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4.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5.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6.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7.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8.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9.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0.xml" ContentType="application/vnd.openxmlformats-officedocument.themeOverride+xml"/>
  <Override PartName="/word/charts/chart1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C7B79" w14:textId="77777777" w:rsidR="003E6A1F" w:rsidRDefault="003E6A1F" w:rsidP="00A86458"/>
    <w:p w14:paraId="5499B3B6" w14:textId="77777777" w:rsidR="00634822" w:rsidRDefault="00634822" w:rsidP="00A86458"/>
    <w:p w14:paraId="27903665" w14:textId="77777777" w:rsidR="00B2171D" w:rsidRDefault="00B2171D" w:rsidP="00A86458"/>
    <w:p w14:paraId="62837C08" w14:textId="77777777" w:rsidR="00934E92" w:rsidRDefault="00934E92" w:rsidP="00A86458"/>
    <w:p w14:paraId="693A39B6" w14:textId="77777777"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14:paraId="79C4F027" w14:textId="77777777" w:rsidR="00DE2BF4" w:rsidRPr="00DB5D45" w:rsidRDefault="00DE2BF4" w:rsidP="00A86458">
          <w:pPr>
            <w:rPr>
              <w:rFonts w:asciiTheme="minorHAnsi" w:hAnsiTheme="minorHAnsi" w:cstheme="minorHAnsi"/>
              <w:sz w:val="24"/>
              <w:szCs w:val="24"/>
            </w:rPr>
          </w:pPr>
        </w:p>
        <w:p w14:paraId="133DFDBC" w14:textId="77777777" w:rsidR="00DE2BF4" w:rsidRPr="00DB5D45" w:rsidRDefault="00DE2BF4" w:rsidP="00DB31F2">
          <w:pPr>
            <w:ind w:left="2127"/>
            <w:rPr>
              <w:rFonts w:asciiTheme="minorHAnsi" w:hAnsiTheme="minorHAnsi" w:cstheme="minorHAnsi"/>
              <w:sz w:val="24"/>
              <w:szCs w:val="24"/>
            </w:rPr>
          </w:pPr>
        </w:p>
        <w:p w14:paraId="4C3BC89F"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C8C65DD"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12C8A8E" w14:textId="77777777"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14:paraId="44CC3710" w14:textId="77777777" w:rsidR="00DB31F2" w:rsidRPr="00DB5D45" w:rsidRDefault="00DB31F2" w:rsidP="00DB31F2">
          <w:pPr>
            <w:ind w:left="851"/>
            <w:rPr>
              <w:rFonts w:asciiTheme="minorHAnsi" w:hAnsiTheme="minorHAnsi" w:cstheme="minorHAnsi"/>
              <w:sz w:val="24"/>
              <w:szCs w:val="24"/>
            </w:rPr>
          </w:pPr>
        </w:p>
        <w:p w14:paraId="6969339B" w14:textId="77777777"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14:paraId="03EDB680" w14:textId="77777777" w:rsidR="00DB31F2" w:rsidRPr="00DB5D45" w:rsidRDefault="00DB31F2" w:rsidP="00DB31F2">
          <w:pPr>
            <w:ind w:left="-142"/>
            <w:rPr>
              <w:rFonts w:asciiTheme="minorHAnsi" w:hAnsiTheme="minorHAnsi" w:cstheme="minorHAnsi"/>
              <w:sz w:val="24"/>
              <w:szCs w:val="24"/>
            </w:rPr>
          </w:pPr>
        </w:p>
        <w:p w14:paraId="517F0346"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14:paraId="10AD65CE"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14:paraId="67274D5A" w14:textId="7ABA3B4C" w:rsidR="00DB31F2" w:rsidRPr="000647C0" w:rsidRDefault="002024F8"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2021</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14:paraId="69CF5467"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1E5E40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7B6A0754"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DA82E75"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80B0B9B"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AC90FA0" w14:textId="77777777"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151A3B">
              <w:footerReference w:type="default" r:id="rId12"/>
              <w:pgSz w:w="11906" w:h="16838"/>
              <w:pgMar w:top="1418" w:right="1418" w:bottom="1418" w:left="1418" w:header="709" w:footer="709" w:gutter="0"/>
              <w:cols w:space="708"/>
              <w:titlePg/>
              <w:docGrid w:linePitch="360"/>
            </w:sectPr>
          </w:pPr>
        </w:p>
        <w:p w14:paraId="1E69508F"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94432D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85F91D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14:paraId="6569B06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14:paraId="22A04E95"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7AF37FB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A76BA23"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7CFAEE6"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57593C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AB24A07" w14:textId="77777777"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14:paraId="14CEAC23"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14:paraId="57AE7A07"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5B8C4B0A"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30279913" w14:textId="77777777"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14:paraId="7A282A97" w14:textId="65E1E3AF"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 xml:space="preserve">ANKARA, </w:t>
          </w:r>
          <w:r w:rsidR="002024F8">
            <w:rPr>
              <w:rFonts w:asciiTheme="minorHAnsi" w:eastAsia="Times New Roman" w:hAnsiTheme="minorHAnsi" w:cstheme="minorHAnsi"/>
              <w:b/>
              <w:sz w:val="28"/>
              <w:szCs w:val="28"/>
              <w:lang w:eastAsia="tr-TR"/>
            </w:rPr>
            <w:t>2022</w:t>
          </w:r>
        </w:p>
        <w:p w14:paraId="71F6E800" w14:textId="77777777" w:rsidR="00E955C9" w:rsidRPr="000647C0" w:rsidRDefault="00E955C9" w:rsidP="00DB31F2">
          <w:pPr>
            <w:pStyle w:val="AralkYok"/>
            <w:rPr>
              <w:rFonts w:asciiTheme="minorHAnsi" w:hAnsiTheme="minorHAnsi" w:cstheme="minorHAnsi"/>
              <w:b/>
              <w:bCs/>
              <w:caps/>
              <w:color w:val="FFFFFF" w:themeColor="background1"/>
              <w:sz w:val="28"/>
              <w:szCs w:val="28"/>
            </w:rPr>
          </w:pPr>
        </w:p>
        <w:p w14:paraId="282F3FA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37AA1362"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2B65A0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8A8F76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527954B"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97095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F4DC65C"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5BFB860"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711059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30FDC46"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2825DA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4F5238"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411E8B7"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197B11"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292F2B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75875B" w14:textId="77777777"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69D68F17" w14:textId="77777777"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151A3B">
              <w:pgSz w:w="11906" w:h="16838"/>
              <w:pgMar w:top="1418" w:right="1418" w:bottom="1418" w:left="1418" w:header="709" w:footer="709" w:gutter="0"/>
              <w:cols w:space="708"/>
              <w:titlePg/>
              <w:docGrid w:linePitch="360"/>
            </w:sectPr>
          </w:pPr>
        </w:p>
        <w:p w14:paraId="673C5ED0" w14:textId="77777777" w:rsidR="001D2523" w:rsidRPr="00DB5D45" w:rsidRDefault="001D2523" w:rsidP="00DE2BF4">
          <w:pPr>
            <w:rPr>
              <w:rFonts w:asciiTheme="minorHAnsi" w:hAnsiTheme="minorHAnsi" w:cstheme="minorHAnsi"/>
              <w:b/>
              <w:bCs/>
              <w:caps/>
              <w:sz w:val="24"/>
              <w:szCs w:val="24"/>
            </w:rPr>
          </w:pPr>
          <w:bookmarkStart w:id="0" w:name="_Hlk73352907"/>
          <w:r w:rsidRPr="003644F1">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bookmarkEnd w:id="0"/>
        <w:p w14:paraId="7E666613" w14:textId="77777777" w:rsidR="00F575FC" w:rsidRPr="008D46AB" w:rsidRDefault="00F575FC" w:rsidP="00F575FC">
          <w:pPr>
            <w:spacing w:line="360" w:lineRule="auto"/>
            <w:jc w:val="both"/>
            <w:rPr>
              <w:rFonts w:asciiTheme="minorHAnsi" w:eastAsia="Microsoft JhengHei" w:hAnsiTheme="minorHAnsi" w:cstheme="minorHAnsi"/>
            </w:rPr>
          </w:pPr>
          <w:r w:rsidRPr="008D46AB">
            <w:rPr>
              <w:rFonts w:asciiTheme="minorHAnsi" w:eastAsia="Microsoft JhengHei" w:hAnsiTheme="minorHAnsi" w:cstheme="minorHAnsi"/>
            </w:rPr>
            <w:t>6446 sayılı Elektrik Piyasası Kanunu çerçevesinde ikincil düzenlemelere ağırlık verilen, yürürlüğe giren birçok yönetmelik ve diğer mevzuat için çaba gösterilen dönemin ardından, 2021 yılında da söz konusu düzenlemeler ışığında piyasanın, daha serbest, rekabetçi, şeffaf ve öngörülebilir şekilde işlediği bir yapıya dönüştürülmesi yönünde önemli mesafe kat edilmiştir.</w:t>
          </w:r>
        </w:p>
        <w:p w14:paraId="3966E1C9" w14:textId="0C9082B0" w:rsidR="00F575FC" w:rsidRPr="008D46AB" w:rsidRDefault="002207A4" w:rsidP="00F575FC">
          <w:pPr>
            <w:spacing w:line="360" w:lineRule="auto"/>
            <w:jc w:val="both"/>
            <w:rPr>
              <w:rFonts w:asciiTheme="minorHAnsi" w:eastAsia="Microsoft JhengHei" w:hAnsiTheme="minorHAnsi" w:cstheme="minorHAnsi"/>
            </w:rPr>
          </w:pPr>
          <w:r>
            <w:rPr>
              <w:rFonts w:asciiTheme="minorHAnsi" w:eastAsia="Microsoft JhengHei" w:hAnsiTheme="minorHAnsi" w:cstheme="minorHAnsi"/>
            </w:rPr>
            <w:t>E</w:t>
          </w:r>
          <w:r w:rsidR="00F575FC" w:rsidRPr="008D46AB">
            <w:rPr>
              <w:rFonts w:asciiTheme="minorHAnsi" w:eastAsia="Microsoft JhengHei" w:hAnsiTheme="minorHAnsi" w:cstheme="minorHAnsi"/>
            </w:rPr>
            <w:t xml:space="preserve">konomik büyümenin en önemli göstergelerinden olan elektrik talebinde, Covid-19 salgınını önlemek için uygulanan tedbirlere bağlı olarak </w:t>
          </w:r>
          <w:r>
            <w:rPr>
              <w:rFonts w:asciiTheme="minorHAnsi" w:eastAsia="Microsoft JhengHei" w:hAnsiTheme="minorHAnsi" w:cstheme="minorHAnsi"/>
            </w:rPr>
            <w:t xml:space="preserve">küresel ölçekte </w:t>
          </w:r>
          <w:r w:rsidR="00F575FC" w:rsidRPr="008D46AB">
            <w:rPr>
              <w:rFonts w:asciiTheme="minorHAnsi" w:eastAsia="Microsoft JhengHei" w:hAnsiTheme="minorHAnsi" w:cstheme="minorHAnsi"/>
            </w:rPr>
            <w:t>büyük dalgalanmalar yaşanmıştır. Bu kapsamda alınan tedbirlerin ekonomik akt</w:t>
          </w:r>
          <w:r w:rsidR="00C61B5D">
            <w:rPr>
              <w:rFonts w:asciiTheme="minorHAnsi" w:eastAsia="Microsoft JhengHei" w:hAnsiTheme="minorHAnsi" w:cstheme="minorHAnsi"/>
            </w:rPr>
            <w:t xml:space="preserve">iviteyi yavaşlatmasının etkisi, </w:t>
          </w:r>
          <w:r w:rsidR="00F575FC" w:rsidRPr="008D46AB">
            <w:rPr>
              <w:rFonts w:asciiTheme="minorHAnsi" w:eastAsia="Microsoft JhengHei" w:hAnsiTheme="minorHAnsi" w:cstheme="minorHAnsi"/>
            </w:rPr>
            <w:t>yıl sonu itibarıyla elektrik talebinde de görülmüştür. Türkiye, 2021 yılı elektrik talebinde gerçekleşen yüzde 7,89’luk artışla salgından en az etkilenen ülkeler arasında olmuştur.</w:t>
          </w:r>
        </w:p>
        <w:p w14:paraId="63B60555" w14:textId="16667906" w:rsidR="008D46AB" w:rsidRPr="008D46AB" w:rsidRDefault="00F575FC" w:rsidP="008D46AB">
          <w:pPr>
            <w:spacing w:line="360" w:lineRule="auto"/>
            <w:jc w:val="both"/>
            <w:rPr>
              <w:rFonts w:asciiTheme="minorHAnsi" w:hAnsiTheme="minorHAnsi" w:cstheme="minorHAnsi"/>
            </w:rPr>
          </w:pPr>
          <w:r w:rsidRPr="008D46AB">
            <w:rPr>
              <w:rFonts w:asciiTheme="minorHAnsi" w:eastAsia="Microsoft JhengHei" w:hAnsiTheme="minorHAnsi" w:cstheme="minorHAnsi"/>
            </w:rPr>
            <w:t xml:space="preserve">Son yıllarda elektrik üretiminde ithal kaynaklar yerine yenilenebilir enerji kaynaklarının kullanımının özendirilmesi amacıyla yapmış olduğumuz yapısal düzenlemeler, piyasalarda Covid-19 salgını esnasında yaşanan ve sonucunda ortaya çıkan gelişmelere rağmen sonuçlarını göstermeye devam etmiştir. Bu bağlamda, lisanssız </w:t>
          </w:r>
          <w:r w:rsidR="00C61B5D" w:rsidRPr="008D46AB">
            <w:rPr>
              <w:rFonts w:asciiTheme="minorHAnsi" w:eastAsia="Microsoft JhengHei" w:hAnsiTheme="minorHAnsi" w:cstheme="minorHAnsi"/>
            </w:rPr>
            <w:t>dâhil</w:t>
          </w:r>
          <w:r w:rsidRPr="008D46AB">
            <w:rPr>
              <w:rFonts w:asciiTheme="minorHAnsi" w:eastAsia="Microsoft JhengHei" w:hAnsiTheme="minorHAnsi" w:cstheme="minorHAnsi"/>
            </w:rPr>
            <w:t xml:space="preserve"> 2020 yılında toplam elektrik kurulu gücünde %51,4 olan yenilenebilir enerji kaynaklarının payı 2021 yılında %53,34’e yükselmiştir. </w:t>
          </w:r>
          <w:r w:rsidRPr="008D46AB">
            <w:rPr>
              <w:rFonts w:asciiTheme="minorHAnsi" w:hAnsiTheme="minorHAnsi" w:cstheme="minorHAnsi"/>
            </w:rPr>
            <w:t xml:space="preserve">Ayrıca pandemi şartlarına rağmen 2021 yılında ülkemiz elektrik piyasasında Vadeli Elektrik Piyasası (VEP) ile Yenilenebilir Enerji Kaynak Garanti (YEK-G) Sistemi ve Organize YEK-G Piyasası olmak üzere iki yeni ürün hizmete sunulmuştur. Böylece </w:t>
          </w:r>
          <w:r w:rsidR="008D46AB" w:rsidRPr="008D46AB">
            <w:rPr>
              <w:rFonts w:asciiTheme="minorHAnsi" w:eastAsia="Microsoft JhengHei" w:hAnsiTheme="minorHAnsi" w:cstheme="minorHAnsi"/>
            </w:rPr>
            <w:t>elektrik piyasasının her geçen gün derinleşen ve artan cazibesiyle bölgesindeki diğer piyasalar için bir çekim merkezi olmasını hedeflemekteyiz. Bölgemizde birçok ülkenin enerji borsası kurma niyeti ve çabası olmasına karşın enerji piyasamızın büyüklüğü bize ölçek ekonomisi avantajı sağlamaktadır. Son dönemlerde enerji talebimizin bölgemizdeki diğer ülkelerle kıyaslanmayacak denli yüksek hızlarda artması da dinamizmimizi güçlendirmektedir.</w:t>
          </w:r>
        </w:p>
        <w:p w14:paraId="3EDC91D6" w14:textId="77777777" w:rsidR="00F575FC" w:rsidRPr="008D46AB" w:rsidRDefault="00F575FC" w:rsidP="00F575FC">
          <w:pPr>
            <w:spacing w:line="360" w:lineRule="auto"/>
            <w:jc w:val="both"/>
            <w:rPr>
              <w:rFonts w:asciiTheme="minorHAnsi" w:eastAsia="Microsoft JhengHei" w:hAnsiTheme="minorHAnsi" w:cstheme="minorHAnsi"/>
            </w:rPr>
          </w:pPr>
          <w:r w:rsidRPr="008D46AB">
            <w:rPr>
              <w:rFonts w:asciiTheme="minorHAnsi" w:eastAsia="Microsoft JhengHei" w:hAnsiTheme="minorHAnsi" w:cstheme="minorHAnsi"/>
            </w:rPr>
            <w:t>Kurumumuz tarafından paydaşlarımıza sunduğumuz piyasa gelişim raporları, büyük ölçüde Enerji Piyasası Bildirim Sistemini kullanarak Kurumumuza sunulan verilerden derlenip analiz edilerek raporlanmaktadır. İlgili tüm taraflarla ve kamuoyuyla doğru ve zamanında paylaşılması büyük önem arz eden söz konusu raporlarda yer alan verilerin bütünlüğünün, tutarlılığının ve güvenilirliğinin sağlanabilmesi temel amaçlarımızdandır.</w:t>
          </w:r>
        </w:p>
        <w:p w14:paraId="2ED398BC" w14:textId="77777777" w:rsidR="00F575FC" w:rsidRPr="008D46AB" w:rsidRDefault="00F575FC" w:rsidP="00F575FC">
          <w:pPr>
            <w:spacing w:line="360" w:lineRule="auto"/>
            <w:jc w:val="both"/>
            <w:rPr>
              <w:rFonts w:asciiTheme="minorHAnsi" w:eastAsia="Microsoft JhengHei" w:hAnsiTheme="minorHAnsi" w:cstheme="minorHAnsi"/>
            </w:rPr>
          </w:pPr>
          <w:r w:rsidRPr="008D46AB">
            <w:rPr>
              <w:rFonts w:asciiTheme="minorHAnsi" w:eastAsia="Microsoft JhengHei" w:hAnsiTheme="minorHAnsi" w:cstheme="minorHAnsi"/>
            </w:rPr>
            <w:t>EPDK olarak her türlü yapıcı görüş ve öneriye açık olduğumuzun altını bir kez daha çizerken tüm sektör paydaşlarımıza pandemi sürecinde gösterdiği özverili çalışmadan dolayı teşekkür eder, 2021 yılı Elektrik Piyasası Gelişim Raporunun ilgili tüm kişi, Kurum ve Kuruluşlara faydalı olmasını temenni ederim.</w:t>
          </w:r>
        </w:p>
        <w:p w14:paraId="4038D80F" w14:textId="77777777" w:rsidR="00902604" w:rsidRDefault="00902604" w:rsidP="001D2523">
          <w:pPr>
            <w:pStyle w:val="AralkYok"/>
            <w:jc w:val="right"/>
            <w:rPr>
              <w:rFonts w:asciiTheme="minorHAnsi" w:hAnsiTheme="minorHAnsi" w:cstheme="minorHAnsi"/>
              <w:b/>
              <w:sz w:val="24"/>
              <w:szCs w:val="24"/>
              <w:lang w:eastAsia="tr-TR"/>
            </w:rPr>
          </w:pPr>
        </w:p>
        <w:p w14:paraId="5FC5818D" w14:textId="77777777" w:rsidR="00902604" w:rsidRDefault="00902604" w:rsidP="001D2523">
          <w:pPr>
            <w:pStyle w:val="AralkYok"/>
            <w:jc w:val="right"/>
            <w:rPr>
              <w:rFonts w:asciiTheme="minorHAnsi" w:hAnsiTheme="minorHAnsi" w:cstheme="minorHAnsi"/>
              <w:b/>
              <w:sz w:val="24"/>
              <w:szCs w:val="24"/>
              <w:lang w:eastAsia="tr-TR"/>
            </w:rPr>
          </w:pPr>
        </w:p>
        <w:p w14:paraId="3707F0B7" w14:textId="77777777"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14:paraId="46AA64F0" w14:textId="77777777"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635A25">
            <w:rPr>
              <w:rFonts w:asciiTheme="minorHAnsi" w:hAnsiTheme="minorHAnsi" w:cstheme="minorHAnsi"/>
              <w:b/>
              <w:sz w:val="24"/>
              <w:szCs w:val="24"/>
              <w:lang w:eastAsia="tr-TR"/>
            </w:rPr>
            <w:t xml:space="preserve">   </w:t>
          </w:r>
          <w:r w:rsidRPr="00DB5D45">
            <w:rPr>
              <w:rFonts w:asciiTheme="minorHAnsi" w:hAnsiTheme="minorHAnsi" w:cstheme="minorHAnsi"/>
              <w:b/>
              <w:sz w:val="24"/>
              <w:szCs w:val="24"/>
              <w:lang w:eastAsia="tr-TR"/>
            </w:rPr>
            <w:t>Kurum Başkanı</w:t>
          </w:r>
        </w:p>
        <w:p w14:paraId="11EF1778" w14:textId="77777777"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151A3B">
              <w:footerReference w:type="first" r:id="rId13"/>
              <w:pgSz w:w="11906" w:h="16838"/>
              <w:pgMar w:top="1417" w:right="1417" w:bottom="1417" w:left="1417" w:header="708" w:footer="708" w:gutter="0"/>
              <w:pgNumType w:fmt="lowerRoman" w:start="1"/>
              <w:cols w:space="708"/>
              <w:docGrid w:linePitch="360"/>
            </w:sectPr>
          </w:pPr>
        </w:p>
        <w:p w14:paraId="1C6406A0" w14:textId="77777777" w:rsidR="001C1731" w:rsidRPr="00DB5D45" w:rsidRDefault="001C1731" w:rsidP="001C1731">
          <w:pPr>
            <w:jc w:val="center"/>
            <w:rPr>
              <w:rFonts w:asciiTheme="minorHAnsi" w:hAnsiTheme="minorHAnsi" w:cstheme="minorHAnsi"/>
              <w:b/>
              <w:bCs/>
              <w:caps/>
              <w:sz w:val="24"/>
              <w:szCs w:val="24"/>
            </w:rPr>
          </w:pPr>
          <w:r w:rsidRPr="007D49DA">
            <w:rPr>
              <w:rFonts w:asciiTheme="minorHAnsi" w:hAnsiTheme="minorHAnsi" w:cstheme="minorHAnsi"/>
              <w:b/>
              <w:bCs/>
              <w:caps/>
              <w:sz w:val="24"/>
              <w:szCs w:val="24"/>
            </w:rPr>
            <w:lastRenderedPageBreak/>
            <w:t>YÖNETİCİ ÖZETİ</w:t>
          </w:r>
        </w:p>
        <w:p w14:paraId="445EEC29" w14:textId="77777777" w:rsidR="007D49DA" w:rsidRPr="00DB5D45" w:rsidRDefault="007D49DA" w:rsidP="001C1731">
          <w:pPr>
            <w:jc w:val="center"/>
            <w:rPr>
              <w:rFonts w:asciiTheme="minorHAnsi" w:hAnsiTheme="minorHAnsi" w:cstheme="minorHAnsi"/>
              <w:b/>
              <w:bCs/>
              <w:caps/>
              <w:sz w:val="24"/>
              <w:szCs w:val="24"/>
            </w:rPr>
          </w:pPr>
        </w:p>
        <w:p w14:paraId="0896B80A" w14:textId="20F8DB71" w:rsidR="00C466D5" w:rsidRPr="007864F2" w:rsidRDefault="00D44436" w:rsidP="00C466D5">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2021</w:t>
          </w:r>
          <w:r w:rsidR="00C466D5" w:rsidRPr="00C466D5">
            <w:rPr>
              <w:rFonts w:asciiTheme="minorHAnsi" w:hAnsiTheme="minorHAnsi" w:cstheme="minorHAnsi"/>
              <w:b/>
              <w:bCs/>
              <w:sz w:val="24"/>
              <w:szCs w:val="24"/>
            </w:rPr>
            <w:t xml:space="preserve"> Yılı Elektrik Piyasasında Gerçekleştirilen Lisans İşlemleri (Adet)</w:t>
          </w:r>
        </w:p>
        <w:tbl>
          <w:tblPr>
            <w:tblW w:w="5552"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31"/>
            <w:gridCol w:w="1561"/>
            <w:gridCol w:w="1418"/>
            <w:gridCol w:w="2126"/>
            <w:gridCol w:w="1134"/>
            <w:gridCol w:w="1985"/>
          </w:tblGrid>
          <w:tr w:rsidR="00D44436" w:rsidRPr="00D2195E" w14:paraId="34C60CBB" w14:textId="77777777" w:rsidTr="00D44436">
            <w:trPr>
              <w:trHeight w:val="873"/>
            </w:trPr>
            <w:tc>
              <w:tcPr>
                <w:tcW w:w="911" w:type="pct"/>
                <w:tcBorders>
                  <w:bottom w:val="single" w:sz="4" w:space="0" w:color="000000"/>
                  <w:right w:val="single" w:sz="4" w:space="0" w:color="000000"/>
                </w:tcBorders>
                <w:shd w:val="clear" w:color="auto" w:fill="FF5050"/>
              </w:tcPr>
              <w:p w14:paraId="2845DF99" w14:textId="77777777" w:rsidR="00D44436" w:rsidRPr="00D44436" w:rsidRDefault="00D44436" w:rsidP="005725D0">
                <w:pPr>
                  <w:spacing w:before="4" w:after="0" w:line="240" w:lineRule="auto"/>
                  <w:rPr>
                    <w:rFonts w:asciiTheme="minorHAnsi" w:hAnsiTheme="minorHAnsi" w:cstheme="minorHAnsi"/>
                    <w:b/>
                  </w:rPr>
                </w:pPr>
              </w:p>
              <w:p w14:paraId="1B9FC6C1" w14:textId="77777777" w:rsidR="00D44436" w:rsidRPr="00D44436" w:rsidRDefault="00D44436" w:rsidP="00D44436">
                <w:pPr>
                  <w:spacing w:after="0" w:line="240" w:lineRule="auto"/>
                  <w:rPr>
                    <w:rFonts w:asciiTheme="minorHAnsi" w:hAnsiTheme="minorHAnsi" w:cstheme="minorHAnsi"/>
                    <w:b/>
                  </w:rPr>
                </w:pPr>
                <w:r w:rsidRPr="00D44436">
                  <w:rPr>
                    <w:rFonts w:asciiTheme="minorHAnsi" w:hAnsiTheme="minorHAnsi" w:cstheme="minorHAnsi"/>
                    <w:b/>
                    <w:color w:val="FFFFFF"/>
                  </w:rPr>
                  <w:t>Lisans</w:t>
                </w:r>
                <w:r w:rsidRPr="00D44436">
                  <w:rPr>
                    <w:rFonts w:asciiTheme="minorHAnsi" w:hAnsiTheme="minorHAnsi" w:cstheme="minorHAnsi"/>
                    <w:b/>
                    <w:color w:val="FFFFFF"/>
                    <w:spacing w:val="-1"/>
                  </w:rPr>
                  <w:t xml:space="preserve"> </w:t>
                </w:r>
                <w:r w:rsidRPr="00D44436">
                  <w:rPr>
                    <w:rFonts w:asciiTheme="minorHAnsi" w:hAnsiTheme="minorHAnsi" w:cstheme="minorHAnsi"/>
                    <w:b/>
                    <w:color w:val="FFFFFF"/>
                  </w:rPr>
                  <w:t>Tipi</w:t>
                </w:r>
              </w:p>
            </w:tc>
            <w:tc>
              <w:tcPr>
                <w:tcW w:w="776" w:type="pct"/>
                <w:tcBorders>
                  <w:left w:val="single" w:sz="4" w:space="0" w:color="000000"/>
                  <w:bottom w:val="single" w:sz="4" w:space="0" w:color="000000"/>
                  <w:right w:val="single" w:sz="4" w:space="0" w:color="000000"/>
                </w:tcBorders>
                <w:shd w:val="clear" w:color="auto" w:fill="FF5050"/>
              </w:tcPr>
              <w:p w14:paraId="5B98893E" w14:textId="77777777" w:rsidR="00D44436" w:rsidRPr="00D44436" w:rsidRDefault="00D44436" w:rsidP="005725D0">
                <w:pPr>
                  <w:spacing w:before="154" w:after="0" w:line="240" w:lineRule="auto"/>
                  <w:ind w:left="157" w:right="141"/>
                  <w:jc w:val="center"/>
                  <w:rPr>
                    <w:rFonts w:asciiTheme="minorHAnsi" w:hAnsiTheme="minorHAnsi" w:cstheme="minorHAnsi"/>
                    <w:b/>
                  </w:rPr>
                </w:pPr>
                <w:r w:rsidRPr="00D44436">
                  <w:rPr>
                    <w:rFonts w:asciiTheme="minorHAnsi" w:hAnsiTheme="minorHAnsi" w:cstheme="minorHAnsi"/>
                    <w:b/>
                    <w:color w:val="FFFFFF"/>
                  </w:rPr>
                  <w:t>Lisans</w:t>
                </w:r>
              </w:p>
              <w:p w14:paraId="05D5F308" w14:textId="77777777" w:rsidR="00D44436" w:rsidRPr="00D44436" w:rsidRDefault="00D44436" w:rsidP="005725D0">
                <w:pPr>
                  <w:spacing w:after="0" w:line="240" w:lineRule="auto"/>
                  <w:ind w:left="158" w:right="141"/>
                  <w:jc w:val="center"/>
                  <w:rPr>
                    <w:rFonts w:asciiTheme="minorHAnsi" w:hAnsiTheme="minorHAnsi" w:cstheme="minorHAnsi"/>
                    <w:b/>
                  </w:rPr>
                </w:pPr>
                <w:r w:rsidRPr="00D44436">
                  <w:rPr>
                    <w:rFonts w:asciiTheme="minorHAnsi" w:hAnsiTheme="minorHAnsi" w:cstheme="minorHAnsi"/>
                    <w:b/>
                    <w:color w:val="FFFFFF"/>
                  </w:rPr>
                  <w:t>Başvurusu</w:t>
                </w:r>
              </w:p>
            </w:tc>
            <w:tc>
              <w:tcPr>
                <w:tcW w:w="705" w:type="pct"/>
                <w:tcBorders>
                  <w:left w:val="single" w:sz="4" w:space="0" w:color="000000"/>
                  <w:bottom w:val="single" w:sz="4" w:space="0" w:color="000000"/>
                  <w:right w:val="single" w:sz="4" w:space="0" w:color="000000"/>
                </w:tcBorders>
                <w:shd w:val="clear" w:color="auto" w:fill="FF5050"/>
              </w:tcPr>
              <w:p w14:paraId="7BD935C5" w14:textId="77777777" w:rsidR="00D44436" w:rsidRPr="00D44436" w:rsidRDefault="00D44436" w:rsidP="005725D0">
                <w:pPr>
                  <w:spacing w:before="154" w:after="0" w:line="240" w:lineRule="auto"/>
                  <w:ind w:left="214"/>
                  <w:rPr>
                    <w:rFonts w:asciiTheme="minorHAnsi" w:hAnsiTheme="minorHAnsi" w:cstheme="minorHAnsi"/>
                    <w:b/>
                  </w:rPr>
                </w:pPr>
                <w:r w:rsidRPr="00D44436">
                  <w:rPr>
                    <w:rFonts w:asciiTheme="minorHAnsi" w:hAnsiTheme="minorHAnsi" w:cstheme="minorHAnsi"/>
                    <w:b/>
                    <w:color w:val="FFFFFF"/>
                  </w:rPr>
                  <w:t>Lisansın</w:t>
                </w:r>
              </w:p>
              <w:p w14:paraId="56F0CBCA" w14:textId="77777777" w:rsidR="00D44436" w:rsidRPr="00D44436" w:rsidRDefault="00D44436" w:rsidP="005725D0">
                <w:pPr>
                  <w:spacing w:after="0" w:line="240" w:lineRule="auto"/>
                  <w:ind w:left="176"/>
                  <w:rPr>
                    <w:rFonts w:asciiTheme="minorHAnsi" w:hAnsiTheme="minorHAnsi" w:cstheme="minorHAnsi"/>
                    <w:b/>
                  </w:rPr>
                </w:pPr>
                <w:r w:rsidRPr="00D44436">
                  <w:rPr>
                    <w:rFonts w:asciiTheme="minorHAnsi" w:hAnsiTheme="minorHAnsi" w:cstheme="minorHAnsi"/>
                    <w:b/>
                    <w:color w:val="FFFFFF"/>
                  </w:rPr>
                  <w:t>Verilmesi</w:t>
                </w:r>
              </w:p>
            </w:tc>
            <w:tc>
              <w:tcPr>
                <w:tcW w:w="1057" w:type="pct"/>
                <w:tcBorders>
                  <w:left w:val="single" w:sz="4" w:space="0" w:color="000000"/>
                  <w:bottom w:val="single" w:sz="4" w:space="0" w:color="000000"/>
                  <w:right w:val="single" w:sz="4" w:space="0" w:color="000000"/>
                </w:tcBorders>
                <w:shd w:val="clear" w:color="auto" w:fill="FF5050"/>
              </w:tcPr>
              <w:p w14:paraId="6EC6DCB9" w14:textId="77777777" w:rsidR="00D44436" w:rsidRPr="00D44436" w:rsidRDefault="00D44436" w:rsidP="005725D0">
                <w:pPr>
                  <w:spacing w:before="154" w:after="0" w:line="240" w:lineRule="auto"/>
                  <w:ind w:left="277" w:right="264"/>
                  <w:jc w:val="center"/>
                  <w:rPr>
                    <w:rFonts w:asciiTheme="minorHAnsi" w:hAnsiTheme="minorHAnsi" w:cstheme="minorHAnsi"/>
                    <w:b/>
                  </w:rPr>
                </w:pPr>
                <w:r w:rsidRPr="00D44436">
                  <w:rPr>
                    <w:rFonts w:asciiTheme="minorHAnsi" w:hAnsiTheme="minorHAnsi" w:cstheme="minorHAnsi"/>
                    <w:b/>
                    <w:color w:val="FFFFFF"/>
                  </w:rPr>
                  <w:t>Lisansın</w:t>
                </w:r>
                <w:r w:rsidRPr="00D44436">
                  <w:rPr>
                    <w:rFonts w:asciiTheme="minorHAnsi" w:hAnsiTheme="minorHAnsi" w:cstheme="minorHAnsi"/>
                    <w:b/>
                    <w:color w:val="FFFFFF"/>
                    <w:spacing w:val="-3"/>
                  </w:rPr>
                  <w:t xml:space="preserve"> </w:t>
                </w:r>
                <w:r w:rsidRPr="00D44436">
                  <w:rPr>
                    <w:rFonts w:asciiTheme="minorHAnsi" w:hAnsiTheme="minorHAnsi" w:cstheme="minorHAnsi"/>
                    <w:b/>
                    <w:color w:val="FFFFFF"/>
                  </w:rPr>
                  <w:t>Sona</w:t>
                </w:r>
              </w:p>
              <w:p w14:paraId="5E0E84F7" w14:textId="77777777" w:rsidR="00D44436" w:rsidRPr="00D44436" w:rsidRDefault="00D44436" w:rsidP="005725D0">
                <w:pPr>
                  <w:spacing w:after="0" w:line="240" w:lineRule="auto"/>
                  <w:ind w:left="279" w:right="264"/>
                  <w:jc w:val="center"/>
                  <w:rPr>
                    <w:rFonts w:asciiTheme="minorHAnsi" w:hAnsiTheme="minorHAnsi" w:cstheme="minorHAnsi"/>
                    <w:b/>
                    <w:color w:val="FFFFFF"/>
                  </w:rPr>
                </w:pPr>
                <w:r w:rsidRPr="00D44436">
                  <w:rPr>
                    <w:rFonts w:asciiTheme="minorHAnsi" w:hAnsiTheme="minorHAnsi" w:cstheme="minorHAnsi"/>
                    <w:b/>
                    <w:color w:val="FFFFFF"/>
                  </w:rPr>
                  <w:t>Ermesi/</w:t>
                </w:r>
              </w:p>
              <w:p w14:paraId="6E0FD6F6" w14:textId="77777777" w:rsidR="00D44436" w:rsidRPr="00D44436" w:rsidRDefault="00D44436" w:rsidP="005725D0">
                <w:pPr>
                  <w:spacing w:after="0" w:line="240" w:lineRule="auto"/>
                  <w:ind w:left="279" w:right="264"/>
                  <w:jc w:val="center"/>
                  <w:rPr>
                    <w:rFonts w:asciiTheme="minorHAnsi" w:hAnsiTheme="minorHAnsi" w:cstheme="minorHAnsi"/>
                    <w:b/>
                  </w:rPr>
                </w:pPr>
                <w:r w:rsidRPr="00D44436">
                  <w:rPr>
                    <w:rFonts w:asciiTheme="minorHAnsi" w:hAnsiTheme="minorHAnsi" w:cstheme="minorHAnsi"/>
                    <w:b/>
                    <w:color w:val="FFFFFF"/>
                  </w:rPr>
                  <w:t>Erdirilmesi</w:t>
                </w:r>
              </w:p>
            </w:tc>
            <w:tc>
              <w:tcPr>
                <w:tcW w:w="564" w:type="pct"/>
                <w:tcBorders>
                  <w:left w:val="single" w:sz="4" w:space="0" w:color="000000"/>
                  <w:bottom w:val="single" w:sz="4" w:space="0" w:color="000000"/>
                  <w:right w:val="single" w:sz="4" w:space="0" w:color="000000"/>
                </w:tcBorders>
                <w:shd w:val="clear" w:color="auto" w:fill="FF5050"/>
              </w:tcPr>
              <w:p w14:paraId="70B69666" w14:textId="77777777" w:rsidR="00D44436" w:rsidRPr="00D44436" w:rsidRDefault="00D44436" w:rsidP="005725D0">
                <w:pPr>
                  <w:spacing w:before="154" w:after="0" w:line="240" w:lineRule="auto"/>
                  <w:ind w:left="133"/>
                  <w:rPr>
                    <w:rFonts w:asciiTheme="minorHAnsi" w:hAnsiTheme="minorHAnsi" w:cstheme="minorHAnsi"/>
                    <w:b/>
                  </w:rPr>
                </w:pPr>
                <w:r w:rsidRPr="00D44436">
                  <w:rPr>
                    <w:rFonts w:asciiTheme="minorHAnsi" w:hAnsiTheme="minorHAnsi" w:cstheme="minorHAnsi"/>
                    <w:b/>
                    <w:color w:val="FFFFFF"/>
                  </w:rPr>
                  <w:t>Lisans</w:t>
                </w:r>
              </w:p>
              <w:p w14:paraId="27B4AAC9" w14:textId="77777777" w:rsidR="00D44436" w:rsidRPr="00D44436" w:rsidRDefault="00D44436" w:rsidP="005725D0">
                <w:pPr>
                  <w:spacing w:after="0" w:line="240" w:lineRule="auto"/>
                  <w:ind w:left="217"/>
                  <w:rPr>
                    <w:rFonts w:asciiTheme="minorHAnsi" w:hAnsiTheme="minorHAnsi" w:cstheme="minorHAnsi"/>
                    <w:b/>
                  </w:rPr>
                </w:pPr>
                <w:r w:rsidRPr="00D44436">
                  <w:rPr>
                    <w:rFonts w:asciiTheme="minorHAnsi" w:hAnsiTheme="minorHAnsi" w:cstheme="minorHAnsi"/>
                    <w:b/>
                    <w:color w:val="FFFFFF"/>
                  </w:rPr>
                  <w:t>İptali</w:t>
                </w:r>
              </w:p>
            </w:tc>
            <w:tc>
              <w:tcPr>
                <w:tcW w:w="987" w:type="pct"/>
                <w:tcBorders>
                  <w:left w:val="single" w:sz="4" w:space="0" w:color="000000"/>
                  <w:bottom w:val="single" w:sz="4" w:space="0" w:color="000000"/>
                  <w:right w:val="single" w:sz="4" w:space="0" w:color="000000"/>
                </w:tcBorders>
                <w:shd w:val="clear" w:color="auto" w:fill="FF5050"/>
              </w:tcPr>
              <w:p w14:paraId="3D9C6B1D" w14:textId="63405293" w:rsidR="00D44436" w:rsidRPr="00D44436" w:rsidRDefault="00D44436" w:rsidP="00D44436">
                <w:pPr>
                  <w:spacing w:before="39" w:after="0" w:line="240" w:lineRule="auto"/>
                  <w:ind w:left="219" w:right="212"/>
                  <w:rPr>
                    <w:rFonts w:asciiTheme="minorHAnsi" w:hAnsiTheme="minorHAnsi" w:cstheme="minorHAnsi"/>
                    <w:b/>
                    <w:color w:val="FFFFFF"/>
                    <w:spacing w:val="-53"/>
                  </w:rPr>
                </w:pPr>
                <w:r w:rsidRPr="00D44436">
                  <w:rPr>
                    <w:rFonts w:asciiTheme="minorHAnsi" w:hAnsiTheme="minorHAnsi" w:cstheme="minorHAnsi"/>
                    <w:b/>
                    <w:color w:val="FFFFFF"/>
                  </w:rPr>
                  <w:t>Dönem Sonu</w:t>
                </w:r>
                <w:r w:rsidRPr="00D44436">
                  <w:rPr>
                    <w:rFonts w:asciiTheme="minorHAnsi" w:hAnsiTheme="minorHAnsi" w:cstheme="minorHAnsi"/>
                    <w:b/>
                    <w:color w:val="FFFFFF"/>
                    <w:spacing w:val="1"/>
                  </w:rPr>
                  <w:t xml:space="preserve"> </w:t>
                </w:r>
                <w:r w:rsidRPr="00D44436">
                  <w:rPr>
                    <w:rFonts w:asciiTheme="minorHAnsi" w:hAnsiTheme="minorHAnsi" w:cstheme="minorHAnsi"/>
                    <w:b/>
                    <w:color w:val="FFFFFF"/>
                  </w:rPr>
                  <w:t>Yürürlükteki Lisans</w:t>
                </w:r>
                <w:r>
                  <w:rPr>
                    <w:rFonts w:asciiTheme="minorHAnsi" w:hAnsiTheme="minorHAnsi" w:cstheme="minorHAnsi"/>
                    <w:b/>
                    <w:color w:val="FFFFFF"/>
                  </w:rPr>
                  <w:t xml:space="preserve"> </w:t>
                </w:r>
                <w:r>
                  <w:rPr>
                    <w:rFonts w:asciiTheme="minorHAnsi" w:hAnsiTheme="minorHAnsi" w:cstheme="minorHAnsi"/>
                    <w:b/>
                    <w:color w:val="FFFFFF"/>
                    <w:spacing w:val="-53"/>
                  </w:rPr>
                  <w:t xml:space="preserve">      </w:t>
                </w:r>
                <w:r w:rsidRPr="00D44436">
                  <w:rPr>
                    <w:rFonts w:asciiTheme="minorHAnsi" w:hAnsiTheme="minorHAnsi" w:cstheme="minorHAnsi"/>
                    <w:b/>
                    <w:color w:val="FFFFFF"/>
                  </w:rPr>
                  <w:t>Sayısı</w:t>
                </w:r>
              </w:p>
            </w:tc>
          </w:tr>
          <w:tr w:rsidR="00D44436" w:rsidRPr="00D2195E" w14:paraId="2FC0590D" w14:textId="77777777" w:rsidTr="00D44436">
            <w:trPr>
              <w:trHeight w:val="340"/>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2CE32991"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Dağıtım</w:t>
                </w:r>
                <w:r w:rsidRPr="00D44436">
                  <w:rPr>
                    <w:rFonts w:asciiTheme="minorHAnsi" w:hAnsiTheme="minorHAnsi" w:cstheme="minorHAnsi"/>
                    <w:b/>
                    <w:spacing w:val="-2"/>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21BE6C08" w14:textId="77777777" w:rsidR="00D44436" w:rsidRPr="00D44436" w:rsidRDefault="00D44436" w:rsidP="005725D0">
                <w:pPr>
                  <w:spacing w:before="56" w:after="0" w:line="240" w:lineRule="auto"/>
                  <w:ind w:left="17"/>
                  <w:jc w:val="center"/>
                  <w:rPr>
                    <w:rFonts w:asciiTheme="minorHAnsi" w:hAnsiTheme="minorHAnsi" w:cstheme="minorHAnsi"/>
                  </w:rPr>
                </w:pPr>
                <w:r w:rsidRPr="00D44436">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14:paraId="214325E8"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1057" w:type="pct"/>
                <w:tcBorders>
                  <w:top w:val="single" w:sz="4" w:space="0" w:color="000000"/>
                  <w:left w:val="single" w:sz="4" w:space="0" w:color="000000"/>
                  <w:bottom w:val="single" w:sz="4" w:space="0" w:color="000000"/>
                  <w:right w:val="single" w:sz="4" w:space="0" w:color="000000"/>
                </w:tcBorders>
              </w:tcPr>
              <w:p w14:paraId="2811F532"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14:paraId="53F856AE" w14:textId="77777777" w:rsidR="00D44436" w:rsidRPr="00D44436" w:rsidRDefault="00D44436" w:rsidP="005725D0">
                <w:pPr>
                  <w:spacing w:before="56" w:after="0" w:line="240" w:lineRule="auto"/>
                  <w:ind w:left="8"/>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7922310B" w14:textId="77777777" w:rsidR="00D44436" w:rsidRPr="00D44436" w:rsidRDefault="00D44436" w:rsidP="005725D0">
                <w:pPr>
                  <w:spacing w:before="56" w:after="0" w:line="240" w:lineRule="auto"/>
                  <w:ind w:left="219" w:right="212"/>
                  <w:jc w:val="center"/>
                  <w:rPr>
                    <w:rFonts w:asciiTheme="minorHAnsi" w:hAnsiTheme="minorHAnsi" w:cstheme="minorHAnsi"/>
                    <w:b/>
                  </w:rPr>
                </w:pPr>
                <w:r w:rsidRPr="00D44436">
                  <w:rPr>
                    <w:rFonts w:asciiTheme="minorHAnsi" w:hAnsiTheme="minorHAnsi" w:cstheme="minorHAnsi"/>
                    <w:b/>
                  </w:rPr>
                  <w:t>21</w:t>
                </w:r>
              </w:p>
            </w:tc>
          </w:tr>
          <w:tr w:rsidR="00D44436" w:rsidRPr="00D2195E" w14:paraId="031472F2" w14:textId="77777777" w:rsidTr="00D44436">
            <w:trPr>
              <w:trHeight w:val="339"/>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01250A7D" w14:textId="77777777" w:rsidR="00D44436" w:rsidRPr="00D44436" w:rsidRDefault="00D44436" w:rsidP="005725D0">
                <w:pPr>
                  <w:spacing w:before="54" w:after="0" w:line="240" w:lineRule="auto"/>
                  <w:ind w:left="75"/>
                  <w:rPr>
                    <w:rFonts w:asciiTheme="minorHAnsi" w:hAnsiTheme="minorHAnsi" w:cstheme="minorHAnsi"/>
                    <w:b/>
                  </w:rPr>
                </w:pPr>
                <w:r w:rsidRPr="00D44436">
                  <w:rPr>
                    <w:rFonts w:asciiTheme="minorHAnsi" w:hAnsiTheme="minorHAnsi" w:cstheme="minorHAnsi"/>
                    <w:b/>
                  </w:rPr>
                  <w:t>İletim</w:t>
                </w:r>
                <w:r w:rsidRPr="00D44436">
                  <w:rPr>
                    <w:rFonts w:asciiTheme="minorHAnsi" w:hAnsiTheme="minorHAnsi" w:cstheme="minorHAnsi"/>
                    <w:b/>
                    <w:spacing w:val="-2"/>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05100AD2" w14:textId="77777777" w:rsidR="00D44436" w:rsidRPr="00D44436" w:rsidRDefault="00D44436" w:rsidP="005725D0">
                <w:pPr>
                  <w:spacing w:before="54" w:after="0" w:line="240" w:lineRule="auto"/>
                  <w:ind w:left="17"/>
                  <w:jc w:val="center"/>
                  <w:rPr>
                    <w:rFonts w:asciiTheme="minorHAnsi" w:hAnsiTheme="minorHAnsi" w:cstheme="minorHAnsi"/>
                  </w:rPr>
                </w:pPr>
                <w:r w:rsidRPr="00D44436">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14:paraId="537BD09D" w14:textId="77777777" w:rsidR="00D44436" w:rsidRPr="00D44436" w:rsidRDefault="00D44436" w:rsidP="005725D0">
                <w:pPr>
                  <w:spacing w:before="54" w:after="0" w:line="240" w:lineRule="auto"/>
                  <w:ind w:left="15"/>
                  <w:jc w:val="center"/>
                  <w:rPr>
                    <w:rFonts w:asciiTheme="minorHAnsi" w:hAnsiTheme="minorHAnsi" w:cstheme="minorHAnsi"/>
                  </w:rPr>
                </w:pPr>
                <w:r w:rsidRPr="00D44436">
                  <w:rPr>
                    <w:rFonts w:asciiTheme="minorHAnsi" w:hAnsiTheme="minorHAnsi" w:cstheme="minorHAnsi"/>
                  </w:rPr>
                  <w:t>-</w:t>
                </w:r>
              </w:p>
            </w:tc>
            <w:tc>
              <w:tcPr>
                <w:tcW w:w="1057" w:type="pct"/>
                <w:tcBorders>
                  <w:top w:val="single" w:sz="4" w:space="0" w:color="000000"/>
                  <w:left w:val="single" w:sz="4" w:space="0" w:color="000000"/>
                  <w:bottom w:val="single" w:sz="4" w:space="0" w:color="000000"/>
                  <w:right w:val="single" w:sz="4" w:space="0" w:color="000000"/>
                </w:tcBorders>
              </w:tcPr>
              <w:p w14:paraId="4FFEF075" w14:textId="77777777" w:rsidR="00D44436" w:rsidRPr="00D44436" w:rsidRDefault="00D44436" w:rsidP="005725D0">
                <w:pPr>
                  <w:spacing w:before="54" w:after="0" w:line="240" w:lineRule="auto"/>
                  <w:ind w:left="15"/>
                  <w:jc w:val="center"/>
                  <w:rPr>
                    <w:rFonts w:asciiTheme="minorHAnsi" w:hAnsiTheme="minorHAnsi" w:cstheme="minorHAnsi"/>
                  </w:rPr>
                </w:pPr>
                <w:r w:rsidRPr="00D44436">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14:paraId="025B95CB" w14:textId="77777777" w:rsidR="00D44436" w:rsidRPr="00D44436" w:rsidRDefault="00D44436" w:rsidP="005725D0">
                <w:pPr>
                  <w:spacing w:before="54" w:after="0" w:line="240" w:lineRule="auto"/>
                  <w:ind w:left="8"/>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0E8E45B2" w14:textId="77777777" w:rsidR="00D44436" w:rsidRPr="00D44436" w:rsidRDefault="00D44436" w:rsidP="005725D0">
                <w:pPr>
                  <w:spacing w:before="54" w:after="0" w:line="240" w:lineRule="auto"/>
                  <w:ind w:left="5"/>
                  <w:jc w:val="center"/>
                  <w:rPr>
                    <w:rFonts w:asciiTheme="minorHAnsi" w:hAnsiTheme="minorHAnsi" w:cstheme="minorHAnsi"/>
                    <w:b/>
                  </w:rPr>
                </w:pPr>
                <w:r w:rsidRPr="00D44436">
                  <w:rPr>
                    <w:rFonts w:asciiTheme="minorHAnsi" w:hAnsiTheme="minorHAnsi" w:cstheme="minorHAnsi"/>
                    <w:b/>
                  </w:rPr>
                  <w:t>1</w:t>
                </w:r>
              </w:p>
            </w:tc>
          </w:tr>
          <w:tr w:rsidR="00D44436" w:rsidRPr="00D2195E" w14:paraId="55C47D36" w14:textId="77777777" w:rsidTr="00D44436">
            <w:trPr>
              <w:trHeight w:val="340"/>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428A57A6"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OSB</w:t>
                </w:r>
                <w:r w:rsidRPr="00D44436">
                  <w:rPr>
                    <w:rFonts w:asciiTheme="minorHAnsi" w:hAnsiTheme="minorHAnsi" w:cstheme="minorHAnsi"/>
                    <w:b/>
                    <w:spacing w:val="-1"/>
                  </w:rPr>
                  <w:t xml:space="preserve"> </w:t>
                </w:r>
                <w:r w:rsidRPr="00D44436">
                  <w:rPr>
                    <w:rFonts w:asciiTheme="minorHAnsi" w:hAnsiTheme="minorHAnsi" w:cstheme="minorHAnsi"/>
                    <w:b/>
                  </w:rPr>
                  <w:t>Dağıtım</w:t>
                </w:r>
                <w:r w:rsidRPr="00D44436">
                  <w:rPr>
                    <w:rFonts w:asciiTheme="minorHAnsi" w:hAnsiTheme="minorHAnsi" w:cstheme="minorHAnsi"/>
                    <w:b/>
                    <w:spacing w:val="-2"/>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50515BD0" w14:textId="77777777" w:rsidR="00D44436" w:rsidRPr="00D44436" w:rsidRDefault="00D44436" w:rsidP="005725D0">
                <w:pPr>
                  <w:spacing w:before="56" w:after="0" w:line="240" w:lineRule="auto"/>
                  <w:ind w:left="17"/>
                  <w:jc w:val="center"/>
                  <w:rPr>
                    <w:rFonts w:asciiTheme="minorHAnsi" w:hAnsiTheme="minorHAnsi" w:cstheme="minorHAnsi"/>
                  </w:rPr>
                </w:pPr>
                <w:r w:rsidRPr="00D44436">
                  <w:rPr>
                    <w:rFonts w:asciiTheme="minorHAnsi" w:hAnsiTheme="minorHAnsi" w:cstheme="minorHAnsi"/>
                  </w:rPr>
                  <w:t>7</w:t>
                </w:r>
              </w:p>
            </w:tc>
            <w:tc>
              <w:tcPr>
                <w:tcW w:w="705" w:type="pct"/>
                <w:tcBorders>
                  <w:top w:val="single" w:sz="4" w:space="0" w:color="000000"/>
                  <w:left w:val="single" w:sz="4" w:space="0" w:color="000000"/>
                  <w:bottom w:val="single" w:sz="4" w:space="0" w:color="000000"/>
                  <w:right w:val="single" w:sz="4" w:space="0" w:color="000000"/>
                </w:tcBorders>
              </w:tcPr>
              <w:p w14:paraId="5C3C299B"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9</w:t>
                </w:r>
              </w:p>
            </w:tc>
            <w:tc>
              <w:tcPr>
                <w:tcW w:w="1057" w:type="pct"/>
                <w:tcBorders>
                  <w:top w:val="single" w:sz="4" w:space="0" w:color="000000"/>
                  <w:left w:val="single" w:sz="4" w:space="0" w:color="000000"/>
                  <w:bottom w:val="single" w:sz="4" w:space="0" w:color="000000"/>
                  <w:right w:val="single" w:sz="4" w:space="0" w:color="000000"/>
                </w:tcBorders>
              </w:tcPr>
              <w:p w14:paraId="0B15007F"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1</w:t>
                </w:r>
              </w:p>
            </w:tc>
            <w:tc>
              <w:tcPr>
                <w:tcW w:w="564" w:type="pct"/>
                <w:tcBorders>
                  <w:top w:val="single" w:sz="4" w:space="0" w:color="000000"/>
                  <w:left w:val="single" w:sz="4" w:space="0" w:color="000000"/>
                  <w:bottom w:val="single" w:sz="4" w:space="0" w:color="000000"/>
                  <w:right w:val="single" w:sz="4" w:space="0" w:color="000000"/>
                </w:tcBorders>
              </w:tcPr>
              <w:p w14:paraId="3FC0ABCE" w14:textId="77777777" w:rsidR="00D44436" w:rsidRPr="00D44436" w:rsidRDefault="00D44436" w:rsidP="005725D0">
                <w:pPr>
                  <w:spacing w:before="56" w:after="0" w:line="240" w:lineRule="auto"/>
                  <w:ind w:left="8"/>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5D8BC2FE" w14:textId="77777777" w:rsidR="00D44436" w:rsidRPr="00D44436" w:rsidRDefault="00D44436" w:rsidP="005725D0">
                <w:pPr>
                  <w:spacing w:before="56" w:after="0" w:line="240" w:lineRule="auto"/>
                  <w:ind w:left="217" w:right="212"/>
                  <w:jc w:val="center"/>
                  <w:rPr>
                    <w:rFonts w:asciiTheme="minorHAnsi" w:hAnsiTheme="minorHAnsi" w:cstheme="minorHAnsi"/>
                    <w:b/>
                  </w:rPr>
                </w:pPr>
                <w:r w:rsidRPr="00D44436">
                  <w:rPr>
                    <w:rFonts w:asciiTheme="minorHAnsi" w:hAnsiTheme="minorHAnsi" w:cstheme="minorHAnsi"/>
                    <w:b/>
                  </w:rPr>
                  <w:t>187</w:t>
                </w:r>
              </w:p>
            </w:tc>
          </w:tr>
          <w:tr w:rsidR="00D44436" w:rsidRPr="00D2195E" w14:paraId="6AF4A006" w14:textId="77777777" w:rsidTr="00D44436">
            <w:trPr>
              <w:trHeight w:val="340"/>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6E0472E1"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OSB</w:t>
                </w:r>
                <w:r w:rsidRPr="00D44436">
                  <w:rPr>
                    <w:rFonts w:asciiTheme="minorHAnsi" w:hAnsiTheme="minorHAnsi" w:cstheme="minorHAnsi"/>
                    <w:b/>
                    <w:spacing w:val="-1"/>
                  </w:rPr>
                  <w:t xml:space="preserve"> </w:t>
                </w:r>
                <w:r w:rsidRPr="00D44436">
                  <w:rPr>
                    <w:rFonts w:asciiTheme="minorHAnsi" w:hAnsiTheme="minorHAnsi" w:cstheme="minorHAnsi"/>
                    <w:b/>
                  </w:rPr>
                  <w:t>Üretim</w:t>
                </w:r>
                <w:r w:rsidRPr="00D44436">
                  <w:rPr>
                    <w:rFonts w:asciiTheme="minorHAnsi" w:hAnsiTheme="minorHAnsi" w:cstheme="minorHAnsi"/>
                    <w:b/>
                    <w:spacing w:val="-1"/>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3BB82204" w14:textId="77777777" w:rsidR="00D44436" w:rsidRPr="00D44436" w:rsidRDefault="00D44436" w:rsidP="005725D0">
                <w:pPr>
                  <w:spacing w:before="56" w:after="0" w:line="240" w:lineRule="auto"/>
                  <w:ind w:left="17"/>
                  <w:jc w:val="center"/>
                  <w:rPr>
                    <w:rFonts w:asciiTheme="minorHAnsi" w:hAnsiTheme="minorHAnsi" w:cstheme="minorHAnsi"/>
                  </w:rPr>
                </w:pPr>
                <w:r w:rsidRPr="00D44436">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14:paraId="21FDCC18"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1057" w:type="pct"/>
                <w:tcBorders>
                  <w:top w:val="single" w:sz="4" w:space="0" w:color="000000"/>
                  <w:left w:val="single" w:sz="4" w:space="0" w:color="000000"/>
                  <w:bottom w:val="single" w:sz="4" w:space="0" w:color="000000"/>
                  <w:right w:val="single" w:sz="4" w:space="0" w:color="000000"/>
                </w:tcBorders>
              </w:tcPr>
              <w:p w14:paraId="208B89FD"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14:paraId="24397D83" w14:textId="77777777" w:rsidR="00D44436" w:rsidRPr="00D44436" w:rsidRDefault="00D44436" w:rsidP="005725D0">
                <w:pPr>
                  <w:spacing w:before="56" w:after="0" w:line="240" w:lineRule="auto"/>
                  <w:ind w:left="8"/>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4C90D2D2" w14:textId="77777777" w:rsidR="00D44436" w:rsidRPr="00D44436" w:rsidRDefault="00D44436" w:rsidP="005725D0">
                <w:pPr>
                  <w:spacing w:before="56" w:after="0" w:line="240" w:lineRule="auto"/>
                  <w:ind w:left="5"/>
                  <w:jc w:val="center"/>
                  <w:rPr>
                    <w:rFonts w:asciiTheme="minorHAnsi" w:hAnsiTheme="minorHAnsi" w:cstheme="minorHAnsi"/>
                    <w:b/>
                  </w:rPr>
                </w:pPr>
                <w:r w:rsidRPr="00D44436">
                  <w:rPr>
                    <w:rFonts w:asciiTheme="minorHAnsi" w:hAnsiTheme="minorHAnsi" w:cstheme="minorHAnsi"/>
                    <w:b/>
                  </w:rPr>
                  <w:t>3</w:t>
                </w:r>
              </w:p>
            </w:tc>
          </w:tr>
          <w:tr w:rsidR="00D44436" w:rsidRPr="00D2195E" w14:paraId="3A89DB39" w14:textId="77777777" w:rsidTr="00D44436">
            <w:trPr>
              <w:trHeight w:val="368"/>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45ABE8EF"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Ön Lisans</w:t>
                </w:r>
              </w:p>
            </w:tc>
            <w:tc>
              <w:tcPr>
                <w:tcW w:w="776" w:type="pct"/>
                <w:tcBorders>
                  <w:top w:val="single" w:sz="4" w:space="0" w:color="000000"/>
                  <w:left w:val="single" w:sz="4" w:space="0" w:color="000000"/>
                  <w:bottom w:val="single" w:sz="4" w:space="0" w:color="000000"/>
                  <w:right w:val="single" w:sz="4" w:space="0" w:color="000000"/>
                </w:tcBorders>
              </w:tcPr>
              <w:p w14:paraId="6F14023F" w14:textId="77777777" w:rsidR="00D44436" w:rsidRPr="00D44436" w:rsidRDefault="00D44436" w:rsidP="005725D0">
                <w:pPr>
                  <w:spacing w:before="54" w:after="0" w:line="240" w:lineRule="auto"/>
                  <w:ind w:left="16"/>
                  <w:jc w:val="center"/>
                  <w:rPr>
                    <w:rFonts w:asciiTheme="minorHAnsi" w:hAnsiTheme="minorHAnsi" w:cstheme="minorHAnsi"/>
                  </w:rPr>
                </w:pPr>
                <w:r w:rsidRPr="00D44436">
                  <w:rPr>
                    <w:rFonts w:asciiTheme="minorHAnsi" w:hAnsiTheme="minorHAnsi" w:cstheme="minorHAnsi"/>
                  </w:rPr>
                  <w:t>100</w:t>
                </w:r>
              </w:p>
            </w:tc>
            <w:tc>
              <w:tcPr>
                <w:tcW w:w="705" w:type="pct"/>
                <w:tcBorders>
                  <w:top w:val="single" w:sz="4" w:space="0" w:color="000000"/>
                  <w:left w:val="single" w:sz="4" w:space="0" w:color="000000"/>
                  <w:bottom w:val="single" w:sz="4" w:space="0" w:color="000000"/>
                  <w:right w:val="single" w:sz="4" w:space="0" w:color="000000"/>
                </w:tcBorders>
              </w:tcPr>
              <w:p w14:paraId="6DA71A87" w14:textId="4DD921E4" w:rsidR="00D44436" w:rsidRPr="00D44436" w:rsidRDefault="00D44436" w:rsidP="00D44436">
                <w:pPr>
                  <w:spacing w:before="54" w:after="0" w:line="240" w:lineRule="auto"/>
                  <w:ind w:right="474"/>
                  <w:jc w:val="center"/>
                  <w:rPr>
                    <w:rFonts w:asciiTheme="minorHAnsi" w:hAnsiTheme="minorHAnsi" w:cstheme="minorHAnsi"/>
                  </w:rPr>
                </w:pPr>
                <w:r>
                  <w:rPr>
                    <w:rFonts w:asciiTheme="minorHAnsi" w:hAnsiTheme="minorHAnsi" w:cstheme="minorHAnsi"/>
                  </w:rPr>
                  <w:t xml:space="preserve">       </w:t>
                </w:r>
                <w:r w:rsidRPr="00D44436">
                  <w:rPr>
                    <w:rFonts w:asciiTheme="minorHAnsi" w:hAnsiTheme="minorHAnsi" w:cstheme="minorHAnsi"/>
                  </w:rPr>
                  <w:t>13</w:t>
                </w:r>
                <w:r>
                  <w:rPr>
                    <w:rFonts w:asciiTheme="minorHAnsi" w:hAnsiTheme="minorHAnsi" w:cstheme="minorHAnsi"/>
                  </w:rPr>
                  <w:t>3</w:t>
                </w:r>
              </w:p>
            </w:tc>
            <w:tc>
              <w:tcPr>
                <w:tcW w:w="1057" w:type="pct"/>
                <w:tcBorders>
                  <w:top w:val="single" w:sz="4" w:space="0" w:color="000000"/>
                  <w:left w:val="single" w:sz="4" w:space="0" w:color="000000"/>
                  <w:bottom w:val="single" w:sz="4" w:space="0" w:color="000000"/>
                  <w:right w:val="single" w:sz="4" w:space="0" w:color="000000"/>
                </w:tcBorders>
              </w:tcPr>
              <w:p w14:paraId="3EB19FC2" w14:textId="77777777" w:rsidR="00D44436" w:rsidRPr="00D44436" w:rsidRDefault="00D44436" w:rsidP="005725D0">
                <w:pPr>
                  <w:spacing w:before="54" w:after="0" w:line="240" w:lineRule="auto"/>
                  <w:ind w:left="15"/>
                  <w:jc w:val="center"/>
                  <w:rPr>
                    <w:rFonts w:asciiTheme="minorHAnsi" w:hAnsiTheme="minorHAnsi" w:cstheme="minorHAnsi"/>
                  </w:rPr>
                </w:pPr>
                <w:r w:rsidRPr="00D44436">
                  <w:rPr>
                    <w:rFonts w:asciiTheme="minorHAnsi" w:hAnsiTheme="minorHAnsi" w:cstheme="minorHAnsi"/>
                  </w:rPr>
                  <w:t>233</w:t>
                </w:r>
              </w:p>
            </w:tc>
            <w:tc>
              <w:tcPr>
                <w:tcW w:w="564" w:type="pct"/>
                <w:tcBorders>
                  <w:top w:val="single" w:sz="4" w:space="0" w:color="000000"/>
                  <w:left w:val="single" w:sz="4" w:space="0" w:color="000000"/>
                  <w:bottom w:val="single" w:sz="4" w:space="0" w:color="000000"/>
                  <w:right w:val="single" w:sz="4" w:space="0" w:color="000000"/>
                </w:tcBorders>
              </w:tcPr>
              <w:p w14:paraId="3F4AB2EA" w14:textId="77777777" w:rsidR="00D44436" w:rsidRPr="00D44436" w:rsidRDefault="00D44436" w:rsidP="005725D0">
                <w:pPr>
                  <w:spacing w:before="54" w:after="0" w:line="240" w:lineRule="auto"/>
                  <w:ind w:left="9"/>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2FBE81E4" w14:textId="77777777" w:rsidR="00D44436" w:rsidRPr="00D44436" w:rsidRDefault="00D44436" w:rsidP="005725D0">
                <w:pPr>
                  <w:spacing w:before="54" w:after="0" w:line="240" w:lineRule="auto"/>
                  <w:ind w:left="217" w:right="212"/>
                  <w:jc w:val="center"/>
                  <w:rPr>
                    <w:rFonts w:asciiTheme="minorHAnsi" w:hAnsiTheme="minorHAnsi" w:cstheme="minorHAnsi"/>
                    <w:b/>
                  </w:rPr>
                </w:pPr>
                <w:r w:rsidRPr="00D44436">
                  <w:rPr>
                    <w:rFonts w:asciiTheme="minorHAnsi" w:hAnsiTheme="minorHAnsi" w:cstheme="minorHAnsi"/>
                    <w:b/>
                  </w:rPr>
                  <w:t>228</w:t>
                </w:r>
              </w:p>
            </w:tc>
          </w:tr>
          <w:tr w:rsidR="00D44436" w:rsidRPr="00D2195E" w14:paraId="351F5E0C" w14:textId="77777777" w:rsidTr="00D44436">
            <w:trPr>
              <w:trHeight w:val="340"/>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55ABF9EA"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Piyasa</w:t>
                </w:r>
                <w:r w:rsidRPr="00D44436">
                  <w:rPr>
                    <w:rFonts w:asciiTheme="minorHAnsi" w:hAnsiTheme="minorHAnsi" w:cstheme="minorHAnsi"/>
                    <w:b/>
                    <w:spacing w:val="-3"/>
                  </w:rPr>
                  <w:t xml:space="preserve"> </w:t>
                </w:r>
                <w:r w:rsidRPr="00D44436">
                  <w:rPr>
                    <w:rFonts w:asciiTheme="minorHAnsi" w:hAnsiTheme="minorHAnsi" w:cstheme="minorHAnsi"/>
                    <w:b/>
                  </w:rPr>
                  <w:t>İşletim</w:t>
                </w:r>
                <w:r w:rsidRPr="00D44436">
                  <w:rPr>
                    <w:rFonts w:asciiTheme="minorHAnsi" w:hAnsiTheme="minorHAnsi" w:cstheme="minorHAnsi"/>
                    <w:b/>
                    <w:spacing w:val="-3"/>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419F688A" w14:textId="77777777" w:rsidR="00D44436" w:rsidRPr="00D44436" w:rsidRDefault="00D44436" w:rsidP="005725D0">
                <w:pPr>
                  <w:spacing w:before="56" w:after="0" w:line="240" w:lineRule="auto"/>
                  <w:ind w:left="17"/>
                  <w:jc w:val="center"/>
                  <w:rPr>
                    <w:rFonts w:asciiTheme="minorHAnsi" w:hAnsiTheme="minorHAnsi" w:cstheme="minorHAnsi"/>
                  </w:rPr>
                </w:pPr>
                <w:r w:rsidRPr="00D44436">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14:paraId="1B7A4A81"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1057" w:type="pct"/>
                <w:tcBorders>
                  <w:top w:val="single" w:sz="4" w:space="0" w:color="000000"/>
                  <w:left w:val="single" w:sz="4" w:space="0" w:color="000000"/>
                  <w:bottom w:val="single" w:sz="4" w:space="0" w:color="000000"/>
                  <w:right w:val="single" w:sz="4" w:space="0" w:color="000000"/>
                </w:tcBorders>
              </w:tcPr>
              <w:p w14:paraId="3D88FE92"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14:paraId="4B9AFA5C" w14:textId="77777777" w:rsidR="00D44436" w:rsidRPr="00D44436" w:rsidRDefault="00D44436" w:rsidP="005725D0">
                <w:pPr>
                  <w:spacing w:before="56" w:after="0" w:line="240" w:lineRule="auto"/>
                  <w:ind w:left="8"/>
                  <w:jc w:val="center"/>
                  <w:rPr>
                    <w:rFonts w:asciiTheme="minorHAnsi" w:hAnsiTheme="minorHAnsi" w:cstheme="minorHAnsi"/>
                  </w:rPr>
                </w:pPr>
                <w:r w:rsidRPr="00D44436">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138374AA" w14:textId="77777777" w:rsidR="00D44436" w:rsidRPr="00D44436" w:rsidRDefault="00D44436" w:rsidP="005725D0">
                <w:pPr>
                  <w:spacing w:before="56" w:after="0" w:line="240" w:lineRule="auto"/>
                  <w:ind w:left="5"/>
                  <w:jc w:val="center"/>
                  <w:rPr>
                    <w:rFonts w:asciiTheme="minorHAnsi" w:hAnsiTheme="minorHAnsi" w:cstheme="minorHAnsi"/>
                    <w:b/>
                  </w:rPr>
                </w:pPr>
                <w:r w:rsidRPr="00D44436">
                  <w:rPr>
                    <w:rFonts w:asciiTheme="minorHAnsi" w:hAnsiTheme="minorHAnsi" w:cstheme="minorHAnsi"/>
                    <w:b/>
                  </w:rPr>
                  <w:t>2</w:t>
                </w:r>
              </w:p>
            </w:tc>
          </w:tr>
          <w:tr w:rsidR="00D44436" w:rsidRPr="00D2195E" w14:paraId="3D0EBD0D" w14:textId="77777777" w:rsidTr="00D44436">
            <w:trPr>
              <w:trHeight w:val="340"/>
            </w:trPr>
            <w:tc>
              <w:tcPr>
                <w:tcW w:w="911" w:type="pct"/>
                <w:tcBorders>
                  <w:top w:val="single" w:sz="4" w:space="0" w:color="000000"/>
                  <w:left w:val="single" w:sz="4" w:space="0" w:color="000000"/>
                  <w:bottom w:val="single" w:sz="4" w:space="0" w:color="000000"/>
                  <w:right w:val="single" w:sz="4" w:space="0" w:color="000000"/>
                </w:tcBorders>
                <w:shd w:val="clear" w:color="auto" w:fill="FF9999"/>
              </w:tcPr>
              <w:p w14:paraId="0F67C65B" w14:textId="77777777" w:rsidR="00D44436" w:rsidRPr="00D44436" w:rsidRDefault="00D44436" w:rsidP="005725D0">
                <w:pPr>
                  <w:spacing w:before="56" w:after="0" w:line="240" w:lineRule="auto"/>
                  <w:ind w:left="75"/>
                  <w:rPr>
                    <w:rFonts w:asciiTheme="minorHAnsi" w:hAnsiTheme="minorHAnsi" w:cstheme="minorHAnsi"/>
                    <w:b/>
                  </w:rPr>
                </w:pPr>
                <w:r w:rsidRPr="00D44436">
                  <w:rPr>
                    <w:rFonts w:asciiTheme="minorHAnsi" w:hAnsiTheme="minorHAnsi" w:cstheme="minorHAnsi"/>
                    <w:b/>
                  </w:rPr>
                  <w:t>Tedarik</w:t>
                </w:r>
                <w:r w:rsidRPr="00D44436">
                  <w:rPr>
                    <w:rFonts w:asciiTheme="minorHAnsi" w:hAnsiTheme="minorHAnsi" w:cstheme="minorHAnsi"/>
                    <w:b/>
                    <w:spacing w:val="-2"/>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bottom w:val="single" w:sz="4" w:space="0" w:color="000000"/>
                  <w:right w:val="single" w:sz="4" w:space="0" w:color="000000"/>
                </w:tcBorders>
              </w:tcPr>
              <w:p w14:paraId="1B315C4A" w14:textId="77777777" w:rsidR="00D44436" w:rsidRPr="00D44436" w:rsidRDefault="00D44436" w:rsidP="005725D0">
                <w:pPr>
                  <w:spacing w:before="56" w:after="0" w:line="240" w:lineRule="auto"/>
                  <w:ind w:left="17"/>
                  <w:jc w:val="center"/>
                  <w:rPr>
                    <w:rFonts w:asciiTheme="minorHAnsi" w:hAnsiTheme="minorHAnsi" w:cstheme="minorHAnsi"/>
                  </w:rPr>
                </w:pPr>
                <w:r w:rsidRPr="00D44436">
                  <w:rPr>
                    <w:rFonts w:asciiTheme="minorHAnsi" w:hAnsiTheme="minorHAnsi" w:cstheme="minorHAnsi"/>
                  </w:rPr>
                  <w:t>22</w:t>
                </w:r>
              </w:p>
            </w:tc>
            <w:tc>
              <w:tcPr>
                <w:tcW w:w="705" w:type="pct"/>
                <w:tcBorders>
                  <w:top w:val="single" w:sz="4" w:space="0" w:color="000000"/>
                  <w:left w:val="single" w:sz="4" w:space="0" w:color="000000"/>
                  <w:bottom w:val="single" w:sz="4" w:space="0" w:color="000000"/>
                  <w:right w:val="single" w:sz="4" w:space="0" w:color="000000"/>
                </w:tcBorders>
              </w:tcPr>
              <w:p w14:paraId="4FAE4472"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21</w:t>
                </w:r>
              </w:p>
            </w:tc>
            <w:tc>
              <w:tcPr>
                <w:tcW w:w="1057" w:type="pct"/>
                <w:tcBorders>
                  <w:top w:val="single" w:sz="4" w:space="0" w:color="000000"/>
                  <w:left w:val="single" w:sz="4" w:space="0" w:color="000000"/>
                  <w:bottom w:val="single" w:sz="4" w:space="0" w:color="000000"/>
                  <w:right w:val="single" w:sz="4" w:space="0" w:color="000000"/>
                </w:tcBorders>
              </w:tcPr>
              <w:p w14:paraId="6B84A0C7" w14:textId="77777777" w:rsidR="00D44436" w:rsidRPr="00D44436" w:rsidRDefault="00D44436" w:rsidP="005725D0">
                <w:pPr>
                  <w:spacing w:before="56" w:after="0" w:line="240" w:lineRule="auto"/>
                  <w:ind w:left="15"/>
                  <w:jc w:val="center"/>
                  <w:rPr>
                    <w:rFonts w:asciiTheme="minorHAnsi" w:hAnsiTheme="minorHAnsi" w:cstheme="minorHAnsi"/>
                  </w:rPr>
                </w:pPr>
                <w:r w:rsidRPr="00D44436">
                  <w:rPr>
                    <w:rFonts w:asciiTheme="minorHAnsi" w:hAnsiTheme="minorHAnsi" w:cstheme="minorHAnsi"/>
                  </w:rPr>
                  <w:t>1</w:t>
                </w:r>
              </w:p>
            </w:tc>
            <w:tc>
              <w:tcPr>
                <w:tcW w:w="564" w:type="pct"/>
                <w:tcBorders>
                  <w:top w:val="single" w:sz="4" w:space="0" w:color="000000"/>
                  <w:left w:val="single" w:sz="4" w:space="0" w:color="000000"/>
                  <w:bottom w:val="single" w:sz="4" w:space="0" w:color="000000"/>
                  <w:right w:val="single" w:sz="4" w:space="0" w:color="000000"/>
                </w:tcBorders>
              </w:tcPr>
              <w:p w14:paraId="5A18EA8D" w14:textId="77777777" w:rsidR="00D44436" w:rsidRPr="00D44436" w:rsidRDefault="00D44436" w:rsidP="005725D0">
                <w:pPr>
                  <w:spacing w:before="56" w:after="0" w:line="240" w:lineRule="auto"/>
                  <w:ind w:left="8"/>
                  <w:jc w:val="center"/>
                  <w:rPr>
                    <w:rFonts w:asciiTheme="minorHAnsi" w:hAnsiTheme="minorHAnsi" w:cstheme="minorHAnsi"/>
                  </w:rPr>
                </w:pPr>
                <w:r w:rsidRPr="00D44436">
                  <w:rPr>
                    <w:rFonts w:asciiTheme="minorHAnsi" w:hAnsiTheme="minorHAnsi" w:cstheme="minorHAnsi"/>
                  </w:rPr>
                  <w:t>1</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14:paraId="08EB1199" w14:textId="77777777" w:rsidR="00D44436" w:rsidRPr="00D44436" w:rsidRDefault="00D44436" w:rsidP="005725D0">
                <w:pPr>
                  <w:spacing w:before="56" w:after="0" w:line="240" w:lineRule="auto"/>
                  <w:ind w:left="217" w:right="212"/>
                  <w:jc w:val="center"/>
                  <w:rPr>
                    <w:rFonts w:asciiTheme="minorHAnsi" w:hAnsiTheme="minorHAnsi" w:cstheme="minorHAnsi"/>
                    <w:b/>
                  </w:rPr>
                </w:pPr>
                <w:r w:rsidRPr="00D44436">
                  <w:rPr>
                    <w:rFonts w:asciiTheme="minorHAnsi" w:hAnsiTheme="minorHAnsi" w:cstheme="minorHAnsi"/>
                    <w:b/>
                  </w:rPr>
                  <w:t>233</w:t>
                </w:r>
              </w:p>
            </w:tc>
          </w:tr>
          <w:tr w:rsidR="00D44436" w:rsidRPr="00D2195E" w14:paraId="5DE55F08" w14:textId="77777777" w:rsidTr="00D44436">
            <w:trPr>
              <w:trHeight w:val="339"/>
            </w:trPr>
            <w:tc>
              <w:tcPr>
                <w:tcW w:w="911" w:type="pct"/>
                <w:tcBorders>
                  <w:top w:val="single" w:sz="4" w:space="0" w:color="000000"/>
                  <w:left w:val="single" w:sz="4" w:space="0" w:color="000000"/>
                  <w:right w:val="single" w:sz="4" w:space="0" w:color="000000"/>
                </w:tcBorders>
                <w:shd w:val="clear" w:color="auto" w:fill="FF9999"/>
              </w:tcPr>
              <w:p w14:paraId="7977647A" w14:textId="77777777" w:rsidR="00D44436" w:rsidRPr="00D44436" w:rsidRDefault="00D44436" w:rsidP="005725D0">
                <w:pPr>
                  <w:spacing w:before="54" w:after="0" w:line="240" w:lineRule="auto"/>
                  <w:ind w:left="75"/>
                  <w:rPr>
                    <w:rFonts w:asciiTheme="minorHAnsi" w:hAnsiTheme="minorHAnsi" w:cstheme="minorHAnsi"/>
                    <w:b/>
                  </w:rPr>
                </w:pPr>
                <w:r w:rsidRPr="00D44436">
                  <w:rPr>
                    <w:rFonts w:asciiTheme="minorHAnsi" w:hAnsiTheme="minorHAnsi" w:cstheme="minorHAnsi"/>
                    <w:b/>
                  </w:rPr>
                  <w:t>Üretim</w:t>
                </w:r>
                <w:r w:rsidRPr="00D44436">
                  <w:rPr>
                    <w:rFonts w:asciiTheme="minorHAnsi" w:hAnsiTheme="minorHAnsi" w:cstheme="minorHAnsi"/>
                    <w:b/>
                    <w:spacing w:val="-3"/>
                  </w:rPr>
                  <w:t xml:space="preserve"> </w:t>
                </w:r>
                <w:r w:rsidRPr="00D44436">
                  <w:rPr>
                    <w:rFonts w:asciiTheme="minorHAnsi" w:hAnsiTheme="minorHAnsi" w:cstheme="minorHAnsi"/>
                    <w:b/>
                  </w:rPr>
                  <w:t>Lisansı</w:t>
                </w:r>
              </w:p>
            </w:tc>
            <w:tc>
              <w:tcPr>
                <w:tcW w:w="776" w:type="pct"/>
                <w:tcBorders>
                  <w:top w:val="single" w:sz="4" w:space="0" w:color="000000"/>
                  <w:left w:val="single" w:sz="4" w:space="0" w:color="000000"/>
                  <w:right w:val="single" w:sz="4" w:space="0" w:color="000000"/>
                </w:tcBorders>
              </w:tcPr>
              <w:p w14:paraId="74568478" w14:textId="77777777" w:rsidR="00D44436" w:rsidRPr="00D44436" w:rsidRDefault="00D44436" w:rsidP="005725D0">
                <w:pPr>
                  <w:spacing w:before="54" w:after="0" w:line="240" w:lineRule="auto"/>
                  <w:ind w:left="16"/>
                  <w:jc w:val="center"/>
                  <w:rPr>
                    <w:rFonts w:asciiTheme="minorHAnsi" w:hAnsiTheme="minorHAnsi" w:cstheme="minorHAnsi"/>
                  </w:rPr>
                </w:pPr>
                <w:r w:rsidRPr="00D44436">
                  <w:rPr>
                    <w:rFonts w:asciiTheme="minorHAnsi" w:hAnsiTheme="minorHAnsi" w:cstheme="minorHAnsi"/>
                  </w:rPr>
                  <w:t>141</w:t>
                </w:r>
              </w:p>
            </w:tc>
            <w:tc>
              <w:tcPr>
                <w:tcW w:w="705" w:type="pct"/>
                <w:tcBorders>
                  <w:top w:val="single" w:sz="4" w:space="0" w:color="000000"/>
                  <w:left w:val="single" w:sz="4" w:space="0" w:color="000000"/>
                  <w:right w:val="single" w:sz="4" w:space="0" w:color="000000"/>
                </w:tcBorders>
              </w:tcPr>
              <w:p w14:paraId="3624DC04" w14:textId="77777777" w:rsidR="00D44436" w:rsidRPr="00D44436" w:rsidRDefault="00D44436" w:rsidP="005725D0">
                <w:pPr>
                  <w:spacing w:before="54" w:after="0" w:line="240" w:lineRule="auto"/>
                  <w:ind w:left="14"/>
                  <w:jc w:val="center"/>
                  <w:rPr>
                    <w:rFonts w:asciiTheme="minorHAnsi" w:hAnsiTheme="minorHAnsi" w:cstheme="minorHAnsi"/>
                  </w:rPr>
                </w:pPr>
                <w:r w:rsidRPr="00D44436">
                  <w:rPr>
                    <w:rFonts w:asciiTheme="minorHAnsi" w:hAnsiTheme="minorHAnsi" w:cstheme="minorHAnsi"/>
                  </w:rPr>
                  <w:t>189</w:t>
                </w:r>
              </w:p>
            </w:tc>
            <w:tc>
              <w:tcPr>
                <w:tcW w:w="1057" w:type="pct"/>
                <w:tcBorders>
                  <w:top w:val="single" w:sz="4" w:space="0" w:color="000000"/>
                  <w:left w:val="single" w:sz="4" w:space="0" w:color="000000"/>
                  <w:right w:val="single" w:sz="4" w:space="0" w:color="000000"/>
                </w:tcBorders>
              </w:tcPr>
              <w:p w14:paraId="3F195900" w14:textId="77777777" w:rsidR="00D44436" w:rsidRPr="00D44436" w:rsidRDefault="00D44436" w:rsidP="005725D0">
                <w:pPr>
                  <w:spacing w:before="54" w:after="0" w:line="240" w:lineRule="auto"/>
                  <w:ind w:left="14"/>
                  <w:jc w:val="center"/>
                  <w:rPr>
                    <w:rFonts w:asciiTheme="minorHAnsi" w:hAnsiTheme="minorHAnsi" w:cstheme="minorHAnsi"/>
                  </w:rPr>
                </w:pPr>
                <w:r w:rsidRPr="00D44436">
                  <w:rPr>
                    <w:rFonts w:asciiTheme="minorHAnsi" w:hAnsiTheme="minorHAnsi" w:cstheme="minorHAnsi"/>
                  </w:rPr>
                  <w:t>71</w:t>
                </w:r>
              </w:p>
            </w:tc>
            <w:tc>
              <w:tcPr>
                <w:tcW w:w="564" w:type="pct"/>
                <w:tcBorders>
                  <w:top w:val="single" w:sz="4" w:space="0" w:color="000000"/>
                  <w:left w:val="single" w:sz="4" w:space="0" w:color="000000"/>
                  <w:right w:val="single" w:sz="4" w:space="0" w:color="000000"/>
                </w:tcBorders>
              </w:tcPr>
              <w:p w14:paraId="4A781CC8" w14:textId="77777777" w:rsidR="00D44436" w:rsidRPr="00D44436" w:rsidRDefault="00D44436" w:rsidP="005725D0">
                <w:pPr>
                  <w:spacing w:before="54" w:after="0" w:line="240" w:lineRule="auto"/>
                  <w:ind w:left="9"/>
                  <w:jc w:val="center"/>
                  <w:rPr>
                    <w:rFonts w:asciiTheme="minorHAnsi" w:hAnsiTheme="minorHAnsi" w:cstheme="minorHAnsi"/>
                  </w:rPr>
                </w:pPr>
                <w:r w:rsidRPr="00D44436">
                  <w:rPr>
                    <w:rFonts w:asciiTheme="minorHAnsi" w:hAnsiTheme="minorHAnsi" w:cstheme="minorHAnsi"/>
                  </w:rPr>
                  <w:t>3</w:t>
                </w:r>
              </w:p>
            </w:tc>
            <w:tc>
              <w:tcPr>
                <w:tcW w:w="987" w:type="pct"/>
                <w:tcBorders>
                  <w:top w:val="single" w:sz="4" w:space="0" w:color="000000"/>
                  <w:left w:val="single" w:sz="4" w:space="0" w:color="000000"/>
                  <w:right w:val="single" w:sz="4" w:space="0" w:color="000000"/>
                </w:tcBorders>
                <w:shd w:val="clear" w:color="auto" w:fill="FF9999"/>
              </w:tcPr>
              <w:p w14:paraId="7CF4FEF1" w14:textId="77777777" w:rsidR="00D44436" w:rsidRPr="00D44436" w:rsidRDefault="00D44436" w:rsidP="005725D0">
                <w:pPr>
                  <w:spacing w:before="54" w:after="0" w:line="240" w:lineRule="auto"/>
                  <w:ind w:left="219" w:right="212"/>
                  <w:jc w:val="center"/>
                  <w:rPr>
                    <w:rFonts w:asciiTheme="minorHAnsi" w:hAnsiTheme="minorHAnsi" w:cstheme="minorHAnsi"/>
                    <w:b/>
                  </w:rPr>
                </w:pPr>
                <w:r w:rsidRPr="00D44436">
                  <w:rPr>
                    <w:rFonts w:asciiTheme="minorHAnsi" w:hAnsiTheme="minorHAnsi" w:cstheme="minorHAnsi"/>
                    <w:b/>
                  </w:rPr>
                  <w:t>1.891</w:t>
                </w:r>
              </w:p>
            </w:tc>
          </w:tr>
          <w:tr w:rsidR="00D44436" w:rsidRPr="00D2195E" w14:paraId="2B7AAD49" w14:textId="77777777" w:rsidTr="00D44436">
            <w:trPr>
              <w:trHeight w:val="433"/>
            </w:trPr>
            <w:tc>
              <w:tcPr>
                <w:tcW w:w="911" w:type="pct"/>
                <w:tcBorders>
                  <w:bottom w:val="single" w:sz="4" w:space="0" w:color="000000"/>
                  <w:right w:val="single" w:sz="4" w:space="0" w:color="000000"/>
                </w:tcBorders>
                <w:shd w:val="clear" w:color="auto" w:fill="FF5050"/>
              </w:tcPr>
              <w:p w14:paraId="437B9CEF" w14:textId="77777777" w:rsidR="00D44436" w:rsidRPr="00D44436" w:rsidRDefault="00D44436" w:rsidP="005725D0">
                <w:pPr>
                  <w:spacing w:before="55" w:after="0" w:line="240" w:lineRule="auto"/>
                  <w:ind w:left="70"/>
                  <w:rPr>
                    <w:rFonts w:asciiTheme="minorHAnsi" w:hAnsiTheme="minorHAnsi" w:cstheme="minorHAnsi"/>
                    <w:b/>
                  </w:rPr>
                </w:pPr>
                <w:r w:rsidRPr="00D44436">
                  <w:rPr>
                    <w:rFonts w:asciiTheme="minorHAnsi" w:hAnsiTheme="minorHAnsi" w:cstheme="minorHAnsi"/>
                    <w:b/>
                    <w:color w:val="FFFFFF"/>
                  </w:rPr>
                  <w:t>Toplam</w:t>
                </w:r>
              </w:p>
            </w:tc>
            <w:tc>
              <w:tcPr>
                <w:tcW w:w="776" w:type="pct"/>
                <w:tcBorders>
                  <w:left w:val="single" w:sz="4" w:space="0" w:color="000000"/>
                  <w:bottom w:val="single" w:sz="4" w:space="0" w:color="000000"/>
                  <w:right w:val="single" w:sz="4" w:space="0" w:color="000000"/>
                </w:tcBorders>
                <w:shd w:val="clear" w:color="auto" w:fill="FF5050"/>
              </w:tcPr>
              <w:p w14:paraId="78404D4B" w14:textId="77777777" w:rsidR="00D44436" w:rsidRPr="00D44436" w:rsidRDefault="00D44436" w:rsidP="005725D0">
                <w:pPr>
                  <w:spacing w:before="55" w:after="0" w:line="240" w:lineRule="auto"/>
                  <w:ind w:left="16"/>
                  <w:jc w:val="center"/>
                  <w:rPr>
                    <w:rFonts w:asciiTheme="minorHAnsi" w:hAnsiTheme="minorHAnsi" w:cstheme="minorHAnsi"/>
                    <w:b/>
                  </w:rPr>
                </w:pPr>
                <w:r w:rsidRPr="00D44436">
                  <w:rPr>
                    <w:rFonts w:asciiTheme="minorHAnsi" w:hAnsiTheme="minorHAnsi" w:cstheme="minorHAnsi"/>
                    <w:b/>
                  </w:rPr>
                  <w:t>270</w:t>
                </w:r>
              </w:p>
            </w:tc>
            <w:tc>
              <w:tcPr>
                <w:tcW w:w="705" w:type="pct"/>
                <w:tcBorders>
                  <w:left w:val="single" w:sz="4" w:space="0" w:color="000000"/>
                  <w:bottom w:val="single" w:sz="4" w:space="0" w:color="000000"/>
                  <w:right w:val="single" w:sz="4" w:space="0" w:color="000000"/>
                </w:tcBorders>
                <w:shd w:val="clear" w:color="auto" w:fill="FF5050"/>
              </w:tcPr>
              <w:p w14:paraId="55E23998" w14:textId="77777777" w:rsidR="00D44436" w:rsidRPr="00D44436" w:rsidRDefault="00D44436" w:rsidP="005725D0">
                <w:pPr>
                  <w:spacing w:before="55" w:after="0" w:line="240" w:lineRule="auto"/>
                  <w:ind w:left="16"/>
                  <w:jc w:val="center"/>
                  <w:rPr>
                    <w:rFonts w:asciiTheme="minorHAnsi" w:hAnsiTheme="minorHAnsi" w:cstheme="minorHAnsi"/>
                    <w:b/>
                  </w:rPr>
                </w:pPr>
                <w:r w:rsidRPr="00D44436">
                  <w:rPr>
                    <w:rFonts w:asciiTheme="minorHAnsi" w:hAnsiTheme="minorHAnsi" w:cstheme="minorHAnsi"/>
                    <w:b/>
                  </w:rPr>
                  <w:t>352</w:t>
                </w:r>
              </w:p>
            </w:tc>
            <w:tc>
              <w:tcPr>
                <w:tcW w:w="1057" w:type="pct"/>
                <w:tcBorders>
                  <w:left w:val="single" w:sz="4" w:space="0" w:color="000000"/>
                  <w:bottom w:val="single" w:sz="4" w:space="0" w:color="000000"/>
                  <w:right w:val="single" w:sz="4" w:space="0" w:color="000000"/>
                </w:tcBorders>
                <w:shd w:val="clear" w:color="auto" w:fill="FF5050"/>
              </w:tcPr>
              <w:p w14:paraId="62C86617" w14:textId="77777777" w:rsidR="00D44436" w:rsidRPr="00D44436" w:rsidRDefault="00D44436" w:rsidP="005725D0">
                <w:pPr>
                  <w:spacing w:before="55" w:after="0" w:line="240" w:lineRule="auto"/>
                  <w:ind w:left="279" w:right="263"/>
                  <w:jc w:val="center"/>
                  <w:rPr>
                    <w:rFonts w:asciiTheme="minorHAnsi" w:hAnsiTheme="minorHAnsi" w:cstheme="minorHAnsi"/>
                    <w:b/>
                  </w:rPr>
                </w:pPr>
                <w:r w:rsidRPr="00D44436">
                  <w:rPr>
                    <w:rFonts w:asciiTheme="minorHAnsi" w:hAnsiTheme="minorHAnsi" w:cstheme="minorHAnsi"/>
                    <w:b/>
                  </w:rPr>
                  <w:t>306</w:t>
                </w:r>
              </w:p>
            </w:tc>
            <w:tc>
              <w:tcPr>
                <w:tcW w:w="564" w:type="pct"/>
                <w:tcBorders>
                  <w:left w:val="single" w:sz="4" w:space="0" w:color="000000"/>
                  <w:bottom w:val="single" w:sz="4" w:space="0" w:color="000000"/>
                  <w:right w:val="single" w:sz="4" w:space="0" w:color="000000"/>
                </w:tcBorders>
                <w:shd w:val="clear" w:color="auto" w:fill="FF5050"/>
              </w:tcPr>
              <w:p w14:paraId="3D017372" w14:textId="77777777" w:rsidR="00D44436" w:rsidRPr="00D44436" w:rsidRDefault="00D44436" w:rsidP="005725D0">
                <w:pPr>
                  <w:spacing w:before="55" w:after="0" w:line="240" w:lineRule="auto"/>
                  <w:ind w:left="8"/>
                  <w:jc w:val="center"/>
                  <w:rPr>
                    <w:rFonts w:asciiTheme="minorHAnsi" w:hAnsiTheme="minorHAnsi" w:cstheme="minorHAnsi"/>
                    <w:b/>
                  </w:rPr>
                </w:pPr>
                <w:r w:rsidRPr="00D44436">
                  <w:rPr>
                    <w:rFonts w:asciiTheme="minorHAnsi" w:hAnsiTheme="minorHAnsi" w:cstheme="minorHAnsi"/>
                    <w:b/>
                  </w:rPr>
                  <w:t>4</w:t>
                </w:r>
              </w:p>
            </w:tc>
            <w:tc>
              <w:tcPr>
                <w:tcW w:w="987" w:type="pct"/>
                <w:tcBorders>
                  <w:left w:val="single" w:sz="4" w:space="0" w:color="000000"/>
                  <w:bottom w:val="single" w:sz="4" w:space="0" w:color="000000"/>
                  <w:right w:val="single" w:sz="4" w:space="0" w:color="000000"/>
                </w:tcBorders>
                <w:shd w:val="clear" w:color="auto" w:fill="FF5050"/>
              </w:tcPr>
              <w:p w14:paraId="7BB6B640" w14:textId="77777777" w:rsidR="00D44436" w:rsidRPr="00D44436" w:rsidRDefault="00D44436" w:rsidP="005725D0">
                <w:pPr>
                  <w:spacing w:before="55" w:after="0" w:line="240" w:lineRule="auto"/>
                  <w:ind w:left="279" w:right="263"/>
                  <w:jc w:val="center"/>
                  <w:rPr>
                    <w:rFonts w:asciiTheme="minorHAnsi" w:hAnsiTheme="minorHAnsi" w:cstheme="minorHAnsi"/>
                    <w:b/>
                  </w:rPr>
                </w:pPr>
                <w:r w:rsidRPr="00D44436">
                  <w:rPr>
                    <w:rFonts w:asciiTheme="minorHAnsi" w:hAnsiTheme="minorHAnsi" w:cstheme="minorHAnsi"/>
                    <w:b/>
                  </w:rPr>
                  <w:t>2.566</w:t>
                </w:r>
              </w:p>
            </w:tc>
          </w:tr>
        </w:tbl>
        <w:p w14:paraId="59DD6F8C" w14:textId="77777777" w:rsidR="007864F2" w:rsidRDefault="007864F2" w:rsidP="007864F2">
          <w:pPr>
            <w:spacing w:after="120" w:line="240" w:lineRule="auto"/>
            <w:jc w:val="both"/>
            <w:rPr>
              <w:rFonts w:asciiTheme="minorHAnsi" w:hAnsiTheme="minorHAnsi" w:cstheme="minorHAnsi"/>
              <w:bCs/>
              <w:sz w:val="24"/>
              <w:szCs w:val="24"/>
            </w:rPr>
          </w:pPr>
        </w:p>
        <w:p w14:paraId="1F0D2A9F" w14:textId="77777777" w:rsidR="00E92CA6" w:rsidRDefault="00E92CA6" w:rsidP="007864F2">
          <w:pPr>
            <w:spacing w:after="120" w:line="240" w:lineRule="auto"/>
            <w:jc w:val="both"/>
            <w:rPr>
              <w:rFonts w:asciiTheme="minorHAnsi" w:hAnsiTheme="minorHAnsi" w:cstheme="minorHAnsi"/>
              <w:bCs/>
              <w:sz w:val="24"/>
              <w:szCs w:val="24"/>
            </w:rPr>
          </w:pPr>
        </w:p>
        <w:p w14:paraId="5728EAA8" w14:textId="16F3266E" w:rsidR="007864F2" w:rsidRDefault="00D44436"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2021</w:t>
          </w:r>
          <w:r w:rsidR="007864F2" w:rsidRPr="007864F2">
            <w:rPr>
              <w:rFonts w:asciiTheme="minorHAnsi" w:hAnsiTheme="minorHAnsi" w:cstheme="minorHAnsi"/>
              <w:b/>
              <w:bCs/>
              <w:sz w:val="24"/>
              <w:szCs w:val="24"/>
            </w:rPr>
            <w:t xml:space="preserve"> Yılı Sonu </w:t>
          </w:r>
          <w:r w:rsidR="00E559D1">
            <w:rPr>
              <w:rFonts w:asciiTheme="minorHAnsi" w:hAnsiTheme="minorHAnsi" w:cstheme="minorHAnsi"/>
              <w:b/>
              <w:bCs/>
              <w:sz w:val="24"/>
              <w:szCs w:val="24"/>
            </w:rPr>
            <w:t>İtibarıyla</w:t>
          </w:r>
          <w:r w:rsidR="007864F2" w:rsidRPr="007864F2">
            <w:rPr>
              <w:rFonts w:asciiTheme="minorHAnsi" w:hAnsiTheme="minorHAnsi" w:cstheme="minorHAnsi"/>
              <w:b/>
              <w:bCs/>
              <w:sz w:val="24"/>
              <w:szCs w:val="24"/>
            </w:rPr>
            <w:t xml:space="preserve"> Elektrik Piyasası Ön Lisans ve Üretim Lisansı Dağılımı</w:t>
          </w:r>
        </w:p>
        <w:p w14:paraId="57BF0127" w14:textId="77777777" w:rsidR="003103DA" w:rsidRDefault="003103DA" w:rsidP="003103DA">
          <w:pPr>
            <w:pStyle w:val="ListeParagraf"/>
            <w:spacing w:after="120" w:line="240" w:lineRule="auto"/>
            <w:jc w:val="both"/>
            <w:rPr>
              <w:rFonts w:asciiTheme="minorHAnsi" w:hAnsiTheme="minorHAnsi" w:cstheme="minorHAnsi"/>
              <w:b/>
              <w:bCs/>
              <w:sz w:val="24"/>
              <w:szCs w:val="24"/>
            </w:rPr>
          </w:pPr>
        </w:p>
        <w:tbl>
          <w:tblPr>
            <w:tblW w:w="9705" w:type="dxa"/>
            <w:tblInd w:w="-10" w:type="dxa"/>
            <w:tblCellMar>
              <w:left w:w="70" w:type="dxa"/>
              <w:right w:w="70" w:type="dxa"/>
            </w:tblCellMar>
            <w:tblLook w:val="04A0" w:firstRow="1" w:lastRow="0" w:firstColumn="1" w:lastColumn="0" w:noHBand="0" w:noVBand="1"/>
          </w:tblPr>
          <w:tblGrid>
            <w:gridCol w:w="1843"/>
            <w:gridCol w:w="1559"/>
            <w:gridCol w:w="2290"/>
            <w:gridCol w:w="1679"/>
            <w:gridCol w:w="2334"/>
          </w:tblGrid>
          <w:tr w:rsidR="00D44436" w:rsidRPr="00C238DE" w14:paraId="5A562A77" w14:textId="77777777" w:rsidTr="00D44436">
            <w:trPr>
              <w:trHeight w:val="197"/>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D341927"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Kaynak Türü</w:t>
                </w:r>
              </w:p>
            </w:tc>
            <w:tc>
              <w:tcPr>
                <w:tcW w:w="3849" w:type="dxa"/>
                <w:gridSpan w:val="2"/>
                <w:tcBorders>
                  <w:top w:val="single" w:sz="8" w:space="0" w:color="auto"/>
                  <w:left w:val="nil"/>
                  <w:bottom w:val="single" w:sz="8" w:space="0" w:color="auto"/>
                  <w:right w:val="single" w:sz="8" w:space="0" w:color="000000"/>
                </w:tcBorders>
                <w:shd w:val="clear" w:color="000000" w:fill="FF5050"/>
                <w:vAlign w:val="center"/>
                <w:hideMark/>
              </w:tcPr>
              <w:p w14:paraId="72B5BB64"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Ön Lisans</w:t>
                </w:r>
              </w:p>
            </w:tc>
            <w:tc>
              <w:tcPr>
                <w:tcW w:w="4013" w:type="dxa"/>
                <w:gridSpan w:val="2"/>
                <w:tcBorders>
                  <w:top w:val="single" w:sz="8" w:space="0" w:color="auto"/>
                  <w:left w:val="nil"/>
                  <w:bottom w:val="single" w:sz="8" w:space="0" w:color="auto"/>
                  <w:right w:val="single" w:sz="8" w:space="0" w:color="000000"/>
                </w:tcBorders>
                <w:shd w:val="clear" w:color="000000" w:fill="FF5050"/>
                <w:vAlign w:val="center"/>
                <w:hideMark/>
              </w:tcPr>
              <w:p w14:paraId="40E2DD72"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Üretim Lisansı</w:t>
                </w:r>
              </w:p>
            </w:tc>
          </w:tr>
          <w:tr w:rsidR="00D44436" w:rsidRPr="00C238DE" w14:paraId="1ACE45AD" w14:textId="77777777" w:rsidTr="00D44436">
            <w:trPr>
              <w:trHeight w:val="558"/>
            </w:trPr>
            <w:tc>
              <w:tcPr>
                <w:tcW w:w="1843" w:type="dxa"/>
                <w:vMerge/>
                <w:tcBorders>
                  <w:top w:val="single" w:sz="8" w:space="0" w:color="auto"/>
                  <w:left w:val="single" w:sz="8" w:space="0" w:color="auto"/>
                  <w:bottom w:val="single" w:sz="8" w:space="0" w:color="000000"/>
                  <w:right w:val="single" w:sz="8" w:space="0" w:color="auto"/>
                </w:tcBorders>
                <w:vAlign w:val="center"/>
                <w:hideMark/>
              </w:tcPr>
              <w:p w14:paraId="36A7FF15" w14:textId="77777777" w:rsidR="00D44436" w:rsidRPr="00D44436" w:rsidRDefault="00D44436" w:rsidP="005725D0">
                <w:pPr>
                  <w:rPr>
                    <w:rFonts w:asciiTheme="minorHAnsi" w:eastAsia="Times New Roman" w:hAnsiTheme="minorHAnsi" w:cstheme="minorHAnsi"/>
                    <w:b/>
                    <w:bCs/>
                    <w:color w:val="FFFFFF"/>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14:paraId="65F19906"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Lisans Sayısı</w:t>
                </w:r>
              </w:p>
            </w:tc>
            <w:tc>
              <w:tcPr>
                <w:tcW w:w="2290" w:type="dxa"/>
                <w:tcBorders>
                  <w:top w:val="nil"/>
                  <w:left w:val="nil"/>
                  <w:bottom w:val="single" w:sz="8" w:space="0" w:color="auto"/>
                  <w:right w:val="single" w:sz="8" w:space="0" w:color="auto"/>
                </w:tcBorders>
                <w:shd w:val="clear" w:color="000000" w:fill="FF5050"/>
                <w:vAlign w:val="center"/>
                <w:hideMark/>
              </w:tcPr>
              <w:p w14:paraId="00887791"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Lisansa Derç Edilen Kurulu Güç (MWe)</w:t>
                </w:r>
              </w:p>
            </w:tc>
            <w:tc>
              <w:tcPr>
                <w:tcW w:w="1679" w:type="dxa"/>
                <w:tcBorders>
                  <w:top w:val="nil"/>
                  <w:left w:val="nil"/>
                  <w:bottom w:val="single" w:sz="8" w:space="0" w:color="auto"/>
                  <w:right w:val="single" w:sz="8" w:space="0" w:color="auto"/>
                </w:tcBorders>
                <w:shd w:val="clear" w:color="000000" w:fill="FF5050"/>
                <w:vAlign w:val="center"/>
                <w:hideMark/>
              </w:tcPr>
              <w:p w14:paraId="0E5F96DF"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Lisans Sayısı</w:t>
                </w:r>
              </w:p>
            </w:tc>
            <w:tc>
              <w:tcPr>
                <w:tcW w:w="2334" w:type="dxa"/>
                <w:tcBorders>
                  <w:top w:val="nil"/>
                  <w:left w:val="nil"/>
                  <w:bottom w:val="single" w:sz="8" w:space="0" w:color="auto"/>
                  <w:right w:val="single" w:sz="8" w:space="0" w:color="auto"/>
                </w:tcBorders>
                <w:shd w:val="clear" w:color="000000" w:fill="FF5050"/>
                <w:vAlign w:val="center"/>
                <w:hideMark/>
              </w:tcPr>
              <w:p w14:paraId="042BAE67" w14:textId="77777777" w:rsidR="00D44436" w:rsidRPr="00D44436" w:rsidRDefault="00D44436" w:rsidP="005725D0">
                <w:pPr>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Lisansa Derç Edilen Kurulu Güç (MWe)</w:t>
                </w:r>
              </w:p>
            </w:tc>
          </w:tr>
          <w:tr w:rsidR="00D44436" w:rsidRPr="00C238DE" w14:paraId="0FD4B75F" w14:textId="77777777" w:rsidTr="00D44436">
            <w:trPr>
              <w:trHeight w:val="150"/>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7653CC08"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14:paraId="07C750B9"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62</w:t>
                </w:r>
              </w:p>
            </w:tc>
            <w:tc>
              <w:tcPr>
                <w:tcW w:w="2290" w:type="dxa"/>
                <w:tcBorders>
                  <w:top w:val="nil"/>
                  <w:left w:val="nil"/>
                  <w:bottom w:val="single" w:sz="8" w:space="0" w:color="auto"/>
                  <w:right w:val="single" w:sz="8" w:space="0" w:color="auto"/>
                </w:tcBorders>
                <w:shd w:val="clear" w:color="auto" w:fill="auto"/>
                <w:vAlign w:val="center"/>
                <w:hideMark/>
              </w:tcPr>
              <w:p w14:paraId="0470842E"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3.246,29</w:t>
                </w:r>
              </w:p>
            </w:tc>
            <w:tc>
              <w:tcPr>
                <w:tcW w:w="1679" w:type="dxa"/>
                <w:tcBorders>
                  <w:top w:val="nil"/>
                  <w:left w:val="nil"/>
                  <w:bottom w:val="single" w:sz="8" w:space="0" w:color="auto"/>
                  <w:right w:val="single" w:sz="8" w:space="0" w:color="auto"/>
                </w:tcBorders>
                <w:shd w:val="clear" w:color="auto" w:fill="auto"/>
                <w:vAlign w:val="center"/>
                <w:hideMark/>
              </w:tcPr>
              <w:p w14:paraId="6B8B8A50"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781</w:t>
                </w:r>
              </w:p>
            </w:tc>
            <w:tc>
              <w:tcPr>
                <w:tcW w:w="2334" w:type="dxa"/>
                <w:tcBorders>
                  <w:top w:val="nil"/>
                  <w:left w:val="nil"/>
                  <w:bottom w:val="single" w:sz="8" w:space="0" w:color="auto"/>
                  <w:right w:val="single" w:sz="8" w:space="0" w:color="auto"/>
                </w:tcBorders>
                <w:shd w:val="clear" w:color="auto" w:fill="auto"/>
                <w:vAlign w:val="center"/>
                <w:hideMark/>
              </w:tcPr>
              <w:p w14:paraId="63460257"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33.195,08</w:t>
                </w:r>
              </w:p>
            </w:tc>
          </w:tr>
          <w:tr w:rsidR="00D44436" w:rsidRPr="00C238DE" w14:paraId="675B77E9"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6E8B8356"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Rüzgar</w:t>
                </w:r>
              </w:p>
            </w:tc>
            <w:tc>
              <w:tcPr>
                <w:tcW w:w="1559" w:type="dxa"/>
                <w:tcBorders>
                  <w:top w:val="nil"/>
                  <w:left w:val="nil"/>
                  <w:bottom w:val="single" w:sz="8" w:space="0" w:color="auto"/>
                  <w:right w:val="single" w:sz="8" w:space="0" w:color="auto"/>
                </w:tcBorders>
                <w:shd w:val="clear" w:color="auto" w:fill="auto"/>
                <w:vAlign w:val="center"/>
                <w:hideMark/>
              </w:tcPr>
              <w:p w14:paraId="793A738C"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49</w:t>
                </w:r>
              </w:p>
            </w:tc>
            <w:tc>
              <w:tcPr>
                <w:tcW w:w="2290" w:type="dxa"/>
                <w:tcBorders>
                  <w:top w:val="nil"/>
                  <w:left w:val="nil"/>
                  <w:bottom w:val="single" w:sz="8" w:space="0" w:color="auto"/>
                  <w:right w:val="single" w:sz="8" w:space="0" w:color="auto"/>
                </w:tcBorders>
                <w:shd w:val="clear" w:color="auto" w:fill="auto"/>
                <w:vAlign w:val="center"/>
                <w:hideMark/>
              </w:tcPr>
              <w:p w14:paraId="526FC50F"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2.922,69</w:t>
                </w:r>
              </w:p>
            </w:tc>
            <w:tc>
              <w:tcPr>
                <w:tcW w:w="1679" w:type="dxa"/>
                <w:tcBorders>
                  <w:top w:val="nil"/>
                  <w:left w:val="nil"/>
                  <w:bottom w:val="single" w:sz="8" w:space="0" w:color="auto"/>
                  <w:right w:val="single" w:sz="8" w:space="0" w:color="auto"/>
                </w:tcBorders>
                <w:shd w:val="clear" w:color="auto" w:fill="auto"/>
                <w:vAlign w:val="center"/>
                <w:hideMark/>
              </w:tcPr>
              <w:p w14:paraId="24E7AC63"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280</w:t>
                </w:r>
              </w:p>
            </w:tc>
            <w:tc>
              <w:tcPr>
                <w:tcW w:w="2334" w:type="dxa"/>
                <w:tcBorders>
                  <w:top w:val="nil"/>
                  <w:left w:val="nil"/>
                  <w:bottom w:val="single" w:sz="8" w:space="0" w:color="auto"/>
                  <w:right w:val="single" w:sz="8" w:space="0" w:color="auto"/>
                </w:tcBorders>
                <w:shd w:val="clear" w:color="auto" w:fill="auto"/>
                <w:vAlign w:val="center"/>
                <w:hideMark/>
              </w:tcPr>
              <w:p w14:paraId="66CD26EE"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12.462,61</w:t>
                </w:r>
              </w:p>
            </w:tc>
          </w:tr>
          <w:tr w:rsidR="00D44436" w:rsidRPr="00C238DE" w14:paraId="6F4E6F4D"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B1424B9"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14:paraId="0ED1A972"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11</w:t>
                </w:r>
              </w:p>
            </w:tc>
            <w:tc>
              <w:tcPr>
                <w:tcW w:w="2290" w:type="dxa"/>
                <w:tcBorders>
                  <w:top w:val="nil"/>
                  <w:left w:val="nil"/>
                  <w:bottom w:val="single" w:sz="8" w:space="0" w:color="auto"/>
                  <w:right w:val="single" w:sz="8" w:space="0" w:color="auto"/>
                </w:tcBorders>
                <w:shd w:val="clear" w:color="auto" w:fill="auto"/>
                <w:vAlign w:val="center"/>
                <w:hideMark/>
              </w:tcPr>
              <w:p w14:paraId="1C5E44E5"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313,76</w:t>
                </w:r>
              </w:p>
            </w:tc>
            <w:tc>
              <w:tcPr>
                <w:tcW w:w="1679" w:type="dxa"/>
                <w:tcBorders>
                  <w:top w:val="nil"/>
                  <w:left w:val="nil"/>
                  <w:bottom w:val="single" w:sz="8" w:space="0" w:color="auto"/>
                  <w:right w:val="single" w:sz="8" w:space="0" w:color="auto"/>
                </w:tcBorders>
                <w:shd w:val="clear" w:color="auto" w:fill="auto"/>
                <w:vAlign w:val="center"/>
                <w:hideMark/>
              </w:tcPr>
              <w:p w14:paraId="6785CDCB"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65</w:t>
                </w:r>
              </w:p>
            </w:tc>
            <w:tc>
              <w:tcPr>
                <w:tcW w:w="2334" w:type="dxa"/>
                <w:tcBorders>
                  <w:top w:val="nil"/>
                  <w:left w:val="nil"/>
                  <w:bottom w:val="single" w:sz="8" w:space="0" w:color="auto"/>
                  <w:right w:val="single" w:sz="8" w:space="0" w:color="auto"/>
                </w:tcBorders>
                <w:shd w:val="clear" w:color="auto" w:fill="auto"/>
                <w:vAlign w:val="center"/>
                <w:hideMark/>
              </w:tcPr>
              <w:p w14:paraId="1334E553"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1.827,63</w:t>
                </w:r>
              </w:p>
            </w:tc>
          </w:tr>
          <w:tr w:rsidR="00D44436" w:rsidRPr="00C238DE" w14:paraId="28FE01B2"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F10C81F"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Biyokütle</w:t>
                </w:r>
              </w:p>
            </w:tc>
            <w:tc>
              <w:tcPr>
                <w:tcW w:w="1559" w:type="dxa"/>
                <w:tcBorders>
                  <w:top w:val="nil"/>
                  <w:left w:val="nil"/>
                  <w:bottom w:val="single" w:sz="8" w:space="0" w:color="auto"/>
                  <w:right w:val="single" w:sz="8" w:space="0" w:color="auto"/>
                </w:tcBorders>
                <w:shd w:val="clear" w:color="auto" w:fill="auto"/>
                <w:vAlign w:val="center"/>
                <w:hideMark/>
              </w:tcPr>
              <w:p w14:paraId="31DA1D83"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103</w:t>
                </w:r>
              </w:p>
            </w:tc>
            <w:tc>
              <w:tcPr>
                <w:tcW w:w="2290" w:type="dxa"/>
                <w:tcBorders>
                  <w:top w:val="nil"/>
                  <w:left w:val="nil"/>
                  <w:bottom w:val="single" w:sz="8" w:space="0" w:color="auto"/>
                  <w:right w:val="single" w:sz="8" w:space="0" w:color="auto"/>
                </w:tcBorders>
                <w:shd w:val="clear" w:color="auto" w:fill="auto"/>
                <w:vAlign w:val="center"/>
                <w:hideMark/>
              </w:tcPr>
              <w:p w14:paraId="17AAF2AC"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548,317</w:t>
                </w:r>
              </w:p>
            </w:tc>
            <w:tc>
              <w:tcPr>
                <w:tcW w:w="1679" w:type="dxa"/>
                <w:tcBorders>
                  <w:top w:val="nil"/>
                  <w:left w:val="nil"/>
                  <w:bottom w:val="single" w:sz="8" w:space="0" w:color="auto"/>
                  <w:right w:val="single" w:sz="8" w:space="0" w:color="auto"/>
                </w:tcBorders>
                <w:shd w:val="clear" w:color="auto" w:fill="auto"/>
                <w:vAlign w:val="center"/>
                <w:hideMark/>
              </w:tcPr>
              <w:p w14:paraId="142C8049"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339</w:t>
                </w:r>
              </w:p>
            </w:tc>
            <w:tc>
              <w:tcPr>
                <w:tcW w:w="2334" w:type="dxa"/>
                <w:tcBorders>
                  <w:top w:val="nil"/>
                  <w:left w:val="nil"/>
                  <w:bottom w:val="single" w:sz="8" w:space="0" w:color="auto"/>
                  <w:right w:val="single" w:sz="8" w:space="0" w:color="auto"/>
                </w:tcBorders>
                <w:shd w:val="clear" w:color="auto" w:fill="auto"/>
                <w:vAlign w:val="center"/>
                <w:hideMark/>
              </w:tcPr>
              <w:p w14:paraId="0A423528"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2.625,35</w:t>
                </w:r>
              </w:p>
            </w:tc>
          </w:tr>
          <w:tr w:rsidR="00D44436" w:rsidRPr="00C238DE" w14:paraId="16016197"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393CC0D"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14:paraId="4807E604"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720FF261"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68D265A7"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37</w:t>
                </w:r>
              </w:p>
            </w:tc>
            <w:tc>
              <w:tcPr>
                <w:tcW w:w="2334" w:type="dxa"/>
                <w:tcBorders>
                  <w:top w:val="nil"/>
                  <w:left w:val="nil"/>
                  <w:bottom w:val="single" w:sz="8" w:space="0" w:color="auto"/>
                  <w:right w:val="single" w:sz="8" w:space="0" w:color="auto"/>
                </w:tcBorders>
                <w:shd w:val="clear" w:color="auto" w:fill="auto"/>
                <w:vAlign w:val="center"/>
                <w:hideMark/>
              </w:tcPr>
              <w:p w14:paraId="6A929F97"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1.468,81</w:t>
                </w:r>
              </w:p>
            </w:tc>
          </w:tr>
          <w:tr w:rsidR="00D44436" w:rsidRPr="00C238DE" w14:paraId="0560389E"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4E098963"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14:paraId="5EE88942"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19E69134"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3D5D44C4"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15</w:t>
                </w:r>
              </w:p>
            </w:tc>
            <w:tc>
              <w:tcPr>
                <w:tcW w:w="2334" w:type="dxa"/>
                <w:tcBorders>
                  <w:top w:val="nil"/>
                  <w:left w:val="nil"/>
                  <w:bottom w:val="single" w:sz="8" w:space="0" w:color="auto"/>
                  <w:right w:val="single" w:sz="8" w:space="0" w:color="auto"/>
                </w:tcBorders>
                <w:shd w:val="clear" w:color="auto" w:fill="auto"/>
                <w:vAlign w:val="center"/>
                <w:hideMark/>
              </w:tcPr>
              <w:p w14:paraId="3E23FAFB"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12.754,80</w:t>
                </w:r>
              </w:p>
            </w:tc>
          </w:tr>
          <w:tr w:rsidR="00D44436" w:rsidRPr="00C238DE" w14:paraId="5AECA801"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5768B92C"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14:paraId="6794BA87"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w:t>
                </w:r>
              </w:p>
            </w:tc>
            <w:tc>
              <w:tcPr>
                <w:tcW w:w="2290" w:type="dxa"/>
                <w:tcBorders>
                  <w:top w:val="nil"/>
                  <w:left w:val="nil"/>
                  <w:bottom w:val="single" w:sz="8" w:space="0" w:color="auto"/>
                  <w:right w:val="single" w:sz="8" w:space="0" w:color="auto"/>
                </w:tcBorders>
                <w:shd w:val="clear" w:color="auto" w:fill="auto"/>
                <w:vAlign w:val="center"/>
                <w:hideMark/>
              </w:tcPr>
              <w:p w14:paraId="4FC4BC50"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274,83</w:t>
                </w:r>
              </w:p>
            </w:tc>
            <w:tc>
              <w:tcPr>
                <w:tcW w:w="1679" w:type="dxa"/>
                <w:tcBorders>
                  <w:top w:val="nil"/>
                  <w:left w:val="nil"/>
                  <w:bottom w:val="single" w:sz="8" w:space="0" w:color="auto"/>
                  <w:right w:val="single" w:sz="8" w:space="0" w:color="auto"/>
                </w:tcBorders>
                <w:shd w:val="clear" w:color="auto" w:fill="auto"/>
                <w:vAlign w:val="center"/>
                <w:hideMark/>
              </w:tcPr>
              <w:p w14:paraId="497918C9"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25</w:t>
                </w:r>
              </w:p>
            </w:tc>
            <w:tc>
              <w:tcPr>
                <w:tcW w:w="2334" w:type="dxa"/>
                <w:tcBorders>
                  <w:top w:val="nil"/>
                  <w:left w:val="nil"/>
                  <w:bottom w:val="single" w:sz="8" w:space="0" w:color="auto"/>
                  <w:right w:val="single" w:sz="8" w:space="0" w:color="auto"/>
                </w:tcBorders>
                <w:shd w:val="clear" w:color="auto" w:fill="auto"/>
                <w:vAlign w:val="center"/>
                <w:hideMark/>
              </w:tcPr>
              <w:p w14:paraId="45B8BB0C"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11.784,50</w:t>
                </w:r>
              </w:p>
            </w:tc>
          </w:tr>
          <w:tr w:rsidR="00D44436" w:rsidRPr="00C238DE" w14:paraId="1AFE70FF"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43F616BD"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14:paraId="52D32B79" w14:textId="77777777" w:rsidR="00D44436" w:rsidRPr="00D44436" w:rsidRDefault="00D44436" w:rsidP="005725D0">
                <w:pPr>
                  <w:spacing w:after="0" w:line="240" w:lineRule="auto"/>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0A37A07F"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1314CBF5"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16</w:t>
                </w:r>
              </w:p>
            </w:tc>
            <w:tc>
              <w:tcPr>
                <w:tcW w:w="2334" w:type="dxa"/>
                <w:tcBorders>
                  <w:top w:val="nil"/>
                  <w:left w:val="nil"/>
                  <w:bottom w:val="single" w:sz="8" w:space="0" w:color="auto"/>
                  <w:right w:val="single" w:sz="8" w:space="0" w:color="auto"/>
                </w:tcBorders>
                <w:shd w:val="clear" w:color="auto" w:fill="auto"/>
                <w:vAlign w:val="center"/>
                <w:hideMark/>
              </w:tcPr>
              <w:p w14:paraId="1FE122BD"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1.235,17</w:t>
                </w:r>
              </w:p>
            </w:tc>
          </w:tr>
          <w:tr w:rsidR="00D44436" w:rsidRPr="00C238DE" w14:paraId="0032BE6C"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E41B34A"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Fuel-oil</w:t>
                </w:r>
              </w:p>
            </w:tc>
            <w:tc>
              <w:tcPr>
                <w:tcW w:w="1559" w:type="dxa"/>
                <w:tcBorders>
                  <w:top w:val="nil"/>
                  <w:left w:val="nil"/>
                  <w:bottom w:val="single" w:sz="8" w:space="0" w:color="auto"/>
                  <w:right w:val="single" w:sz="8" w:space="0" w:color="auto"/>
                </w:tcBorders>
                <w:shd w:val="clear" w:color="auto" w:fill="auto"/>
                <w:vAlign w:val="center"/>
                <w:hideMark/>
              </w:tcPr>
              <w:p w14:paraId="2987F0C1" w14:textId="77777777" w:rsidR="00D44436" w:rsidRPr="00D44436" w:rsidRDefault="00D44436" w:rsidP="005725D0">
                <w:pPr>
                  <w:spacing w:after="0" w:line="240" w:lineRule="auto"/>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5F2BF1E8"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33EC2A4C"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21</w:t>
                </w:r>
              </w:p>
            </w:tc>
            <w:tc>
              <w:tcPr>
                <w:tcW w:w="2334" w:type="dxa"/>
                <w:tcBorders>
                  <w:top w:val="nil"/>
                  <w:left w:val="nil"/>
                  <w:bottom w:val="single" w:sz="8" w:space="0" w:color="auto"/>
                  <w:right w:val="single" w:sz="8" w:space="0" w:color="auto"/>
                </w:tcBorders>
                <w:shd w:val="clear" w:color="auto" w:fill="auto"/>
                <w:vAlign w:val="center"/>
                <w:hideMark/>
              </w:tcPr>
              <w:p w14:paraId="061F775C"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992,506</w:t>
                </w:r>
              </w:p>
            </w:tc>
          </w:tr>
          <w:tr w:rsidR="00D44436" w:rsidRPr="00C238DE" w14:paraId="05FF11E5"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5BFD8FA"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14:paraId="1BF3BAF4"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7057D31E"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744B13BE"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275</w:t>
                </w:r>
              </w:p>
            </w:tc>
            <w:tc>
              <w:tcPr>
                <w:tcW w:w="2334" w:type="dxa"/>
                <w:tcBorders>
                  <w:top w:val="nil"/>
                  <w:left w:val="nil"/>
                  <w:bottom w:val="single" w:sz="8" w:space="0" w:color="auto"/>
                  <w:right w:val="single" w:sz="8" w:space="0" w:color="auto"/>
                </w:tcBorders>
                <w:shd w:val="clear" w:color="auto" w:fill="auto"/>
                <w:vAlign w:val="center"/>
                <w:hideMark/>
              </w:tcPr>
              <w:p w14:paraId="7F4144F3"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26.567,06</w:t>
                </w:r>
              </w:p>
            </w:tc>
          </w:tr>
          <w:tr w:rsidR="00D44436" w:rsidRPr="00C238DE" w14:paraId="67301B36" w14:textId="77777777" w:rsidTr="00D44436">
            <w:trPr>
              <w:trHeight w:val="276"/>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255E3C29"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14:paraId="2B36ACB0" w14:textId="77777777" w:rsidR="00D44436" w:rsidRPr="00D44436" w:rsidRDefault="00D44436" w:rsidP="005725D0">
                <w:pPr>
                  <w:spacing w:after="0" w:line="240" w:lineRule="auto"/>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2290" w:type="dxa"/>
                <w:tcBorders>
                  <w:top w:val="nil"/>
                  <w:left w:val="nil"/>
                  <w:bottom w:val="single" w:sz="8" w:space="0" w:color="auto"/>
                  <w:right w:val="single" w:sz="8" w:space="0" w:color="auto"/>
                </w:tcBorders>
                <w:shd w:val="clear" w:color="auto" w:fill="auto"/>
                <w:vAlign w:val="center"/>
                <w:hideMark/>
              </w:tcPr>
              <w:p w14:paraId="6B8BB3D3"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 </w:t>
                </w:r>
              </w:p>
            </w:tc>
            <w:tc>
              <w:tcPr>
                <w:tcW w:w="1679" w:type="dxa"/>
                <w:tcBorders>
                  <w:top w:val="nil"/>
                  <w:left w:val="nil"/>
                  <w:bottom w:val="single" w:sz="8" w:space="0" w:color="auto"/>
                  <w:right w:val="single" w:sz="8" w:space="0" w:color="auto"/>
                </w:tcBorders>
                <w:shd w:val="clear" w:color="auto" w:fill="auto"/>
                <w:vAlign w:val="center"/>
                <w:hideMark/>
              </w:tcPr>
              <w:p w14:paraId="697EA853"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w:t>
                </w:r>
              </w:p>
            </w:tc>
            <w:tc>
              <w:tcPr>
                <w:tcW w:w="2334" w:type="dxa"/>
                <w:tcBorders>
                  <w:top w:val="nil"/>
                  <w:left w:val="nil"/>
                  <w:bottom w:val="single" w:sz="8" w:space="0" w:color="auto"/>
                  <w:right w:val="single" w:sz="8" w:space="0" w:color="auto"/>
                </w:tcBorders>
                <w:shd w:val="clear" w:color="auto" w:fill="auto"/>
                <w:vAlign w:val="center"/>
                <w:hideMark/>
              </w:tcPr>
              <w:p w14:paraId="3B0C6FF7"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4.800,00</w:t>
                </w:r>
              </w:p>
            </w:tc>
          </w:tr>
          <w:tr w:rsidR="00D44436" w:rsidRPr="00C238DE" w14:paraId="74BE7A8E" w14:textId="77777777" w:rsidTr="00D44436">
            <w:trPr>
              <w:trHeight w:val="211"/>
            </w:trPr>
            <w:tc>
              <w:tcPr>
                <w:tcW w:w="1843" w:type="dxa"/>
                <w:tcBorders>
                  <w:top w:val="nil"/>
                  <w:left w:val="single" w:sz="8" w:space="0" w:color="auto"/>
                  <w:bottom w:val="single" w:sz="8" w:space="0" w:color="auto"/>
                  <w:right w:val="single" w:sz="8" w:space="0" w:color="auto"/>
                </w:tcBorders>
                <w:shd w:val="clear" w:color="000000" w:fill="FF9999"/>
                <w:vAlign w:val="center"/>
                <w:hideMark/>
              </w:tcPr>
              <w:p w14:paraId="3B90E792" w14:textId="77777777" w:rsidR="00D44436" w:rsidRPr="00D44436" w:rsidRDefault="00D44436" w:rsidP="005725D0">
                <w:pPr>
                  <w:spacing w:after="0" w:line="240" w:lineRule="auto"/>
                  <w:rPr>
                    <w:rFonts w:asciiTheme="minorHAnsi" w:eastAsia="Times New Roman" w:hAnsiTheme="minorHAnsi" w:cstheme="minorHAnsi"/>
                    <w:b/>
                    <w:bCs/>
                    <w:color w:val="000000"/>
                    <w:lang w:eastAsia="tr-TR"/>
                  </w:rPr>
                </w:pPr>
                <w:r w:rsidRPr="00D44436">
                  <w:rPr>
                    <w:rFonts w:asciiTheme="minorHAnsi" w:eastAsia="Times New Roman" w:hAnsiTheme="minorHAnsi" w:cstheme="minorHAnsi"/>
                    <w:b/>
                    <w:bCs/>
                    <w:color w:val="000000"/>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14:paraId="411096AB"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1</w:t>
                </w:r>
              </w:p>
            </w:tc>
            <w:tc>
              <w:tcPr>
                <w:tcW w:w="2290" w:type="dxa"/>
                <w:tcBorders>
                  <w:top w:val="nil"/>
                  <w:left w:val="nil"/>
                  <w:bottom w:val="single" w:sz="8" w:space="0" w:color="auto"/>
                  <w:right w:val="single" w:sz="8" w:space="0" w:color="auto"/>
                </w:tcBorders>
                <w:shd w:val="clear" w:color="auto" w:fill="auto"/>
                <w:vAlign w:val="center"/>
                <w:hideMark/>
              </w:tcPr>
              <w:p w14:paraId="3470F4AA"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5,3</w:t>
                </w:r>
              </w:p>
            </w:tc>
            <w:tc>
              <w:tcPr>
                <w:tcW w:w="1679" w:type="dxa"/>
                <w:tcBorders>
                  <w:top w:val="nil"/>
                  <w:left w:val="nil"/>
                  <w:bottom w:val="single" w:sz="8" w:space="0" w:color="auto"/>
                  <w:right w:val="single" w:sz="8" w:space="0" w:color="auto"/>
                </w:tcBorders>
                <w:shd w:val="clear" w:color="auto" w:fill="auto"/>
                <w:vAlign w:val="center"/>
                <w:hideMark/>
              </w:tcPr>
              <w:p w14:paraId="6C66EFBA" w14:textId="77777777" w:rsidR="00D44436" w:rsidRPr="00D44436" w:rsidRDefault="00D44436" w:rsidP="005725D0">
                <w:pPr>
                  <w:spacing w:after="0" w:line="240" w:lineRule="auto"/>
                  <w:jc w:val="center"/>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36</w:t>
                </w:r>
              </w:p>
            </w:tc>
            <w:tc>
              <w:tcPr>
                <w:tcW w:w="2334" w:type="dxa"/>
                <w:tcBorders>
                  <w:top w:val="nil"/>
                  <w:left w:val="nil"/>
                  <w:bottom w:val="single" w:sz="8" w:space="0" w:color="auto"/>
                  <w:right w:val="single" w:sz="8" w:space="0" w:color="auto"/>
                </w:tcBorders>
                <w:shd w:val="clear" w:color="auto" w:fill="auto"/>
                <w:vAlign w:val="center"/>
                <w:hideMark/>
              </w:tcPr>
              <w:p w14:paraId="4407A7D5" w14:textId="77777777" w:rsidR="00D44436" w:rsidRPr="00D44436" w:rsidRDefault="00D44436" w:rsidP="005725D0">
                <w:pPr>
                  <w:spacing w:after="0" w:line="240" w:lineRule="auto"/>
                  <w:jc w:val="right"/>
                  <w:rPr>
                    <w:rFonts w:asciiTheme="minorHAnsi" w:eastAsia="Times New Roman" w:hAnsiTheme="minorHAnsi" w:cstheme="minorHAnsi"/>
                    <w:color w:val="000000"/>
                    <w:lang w:eastAsia="tr-TR"/>
                  </w:rPr>
                </w:pPr>
                <w:r w:rsidRPr="00D44436">
                  <w:rPr>
                    <w:rFonts w:asciiTheme="minorHAnsi" w:eastAsia="Times New Roman" w:hAnsiTheme="minorHAnsi" w:cstheme="minorHAnsi"/>
                    <w:color w:val="000000"/>
                    <w:lang w:eastAsia="tr-TR"/>
                  </w:rPr>
                  <w:t>872,051</w:t>
                </w:r>
              </w:p>
            </w:tc>
          </w:tr>
          <w:tr w:rsidR="00D44436" w:rsidRPr="00C238DE" w14:paraId="13E11308" w14:textId="77777777" w:rsidTr="00D44436">
            <w:trPr>
              <w:trHeight w:val="383"/>
            </w:trPr>
            <w:tc>
              <w:tcPr>
                <w:tcW w:w="1843" w:type="dxa"/>
                <w:tcBorders>
                  <w:top w:val="nil"/>
                  <w:left w:val="single" w:sz="8" w:space="0" w:color="auto"/>
                  <w:bottom w:val="single" w:sz="8" w:space="0" w:color="auto"/>
                  <w:right w:val="single" w:sz="8" w:space="0" w:color="auto"/>
                </w:tcBorders>
                <w:shd w:val="clear" w:color="000000" w:fill="FF5050"/>
                <w:vAlign w:val="center"/>
                <w:hideMark/>
              </w:tcPr>
              <w:p w14:paraId="4A70942B" w14:textId="77777777" w:rsidR="00D44436" w:rsidRPr="00D44436" w:rsidRDefault="00D44436" w:rsidP="005725D0">
                <w:pPr>
                  <w:spacing w:after="0" w:line="240" w:lineRule="auto"/>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14:paraId="5BF115C1" w14:textId="77777777" w:rsidR="00D44436" w:rsidRPr="00D44436" w:rsidRDefault="00D44436" w:rsidP="005725D0">
                <w:pPr>
                  <w:spacing w:after="0" w:line="240" w:lineRule="auto"/>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228</w:t>
                </w:r>
              </w:p>
            </w:tc>
            <w:tc>
              <w:tcPr>
                <w:tcW w:w="2290" w:type="dxa"/>
                <w:tcBorders>
                  <w:top w:val="nil"/>
                  <w:left w:val="nil"/>
                  <w:bottom w:val="single" w:sz="8" w:space="0" w:color="auto"/>
                  <w:right w:val="single" w:sz="8" w:space="0" w:color="auto"/>
                </w:tcBorders>
                <w:shd w:val="clear" w:color="000000" w:fill="FF5050"/>
                <w:vAlign w:val="center"/>
                <w:hideMark/>
              </w:tcPr>
              <w:p w14:paraId="4ADC68AD" w14:textId="77777777" w:rsidR="00D44436" w:rsidRPr="00D44436" w:rsidRDefault="00D44436" w:rsidP="005725D0">
                <w:pPr>
                  <w:spacing w:after="0" w:line="240" w:lineRule="auto"/>
                  <w:jc w:val="right"/>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7.311,19</w:t>
                </w:r>
              </w:p>
            </w:tc>
            <w:tc>
              <w:tcPr>
                <w:tcW w:w="1679" w:type="dxa"/>
                <w:tcBorders>
                  <w:top w:val="nil"/>
                  <w:left w:val="nil"/>
                  <w:bottom w:val="single" w:sz="8" w:space="0" w:color="auto"/>
                  <w:right w:val="single" w:sz="8" w:space="0" w:color="auto"/>
                </w:tcBorders>
                <w:shd w:val="clear" w:color="000000" w:fill="FF5050"/>
                <w:vAlign w:val="center"/>
                <w:hideMark/>
              </w:tcPr>
              <w:p w14:paraId="04A88D58" w14:textId="77777777" w:rsidR="00D44436" w:rsidRPr="00D44436" w:rsidRDefault="00D44436" w:rsidP="005725D0">
                <w:pPr>
                  <w:spacing w:after="0" w:line="240" w:lineRule="auto"/>
                  <w:jc w:val="center"/>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1.891</w:t>
                </w:r>
              </w:p>
            </w:tc>
            <w:tc>
              <w:tcPr>
                <w:tcW w:w="2334" w:type="dxa"/>
                <w:tcBorders>
                  <w:top w:val="nil"/>
                  <w:left w:val="nil"/>
                  <w:bottom w:val="single" w:sz="8" w:space="0" w:color="auto"/>
                  <w:right w:val="single" w:sz="8" w:space="0" w:color="auto"/>
                </w:tcBorders>
                <w:shd w:val="clear" w:color="000000" w:fill="FF5050"/>
                <w:vAlign w:val="center"/>
                <w:hideMark/>
              </w:tcPr>
              <w:p w14:paraId="514309F0" w14:textId="77777777" w:rsidR="00D44436" w:rsidRPr="00D44436" w:rsidRDefault="00D44436" w:rsidP="005725D0">
                <w:pPr>
                  <w:spacing w:after="0" w:line="240" w:lineRule="auto"/>
                  <w:jc w:val="right"/>
                  <w:rPr>
                    <w:rFonts w:asciiTheme="minorHAnsi" w:eastAsia="Times New Roman" w:hAnsiTheme="minorHAnsi" w:cstheme="minorHAnsi"/>
                    <w:b/>
                    <w:bCs/>
                    <w:color w:val="FFFFFF"/>
                    <w:lang w:eastAsia="tr-TR"/>
                  </w:rPr>
                </w:pPr>
                <w:r w:rsidRPr="00D44436">
                  <w:rPr>
                    <w:rFonts w:asciiTheme="minorHAnsi" w:eastAsia="Times New Roman" w:hAnsiTheme="minorHAnsi" w:cstheme="minorHAnsi"/>
                    <w:b/>
                    <w:bCs/>
                    <w:color w:val="FFFFFF"/>
                    <w:lang w:eastAsia="tr-TR"/>
                  </w:rPr>
                  <w:t>110.585,57</w:t>
                </w:r>
              </w:p>
            </w:tc>
          </w:tr>
        </w:tbl>
        <w:p w14:paraId="4059FE02"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772654C"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AA4F4E4"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0553B855"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77D33EC3" w14:textId="2E6BA38C" w:rsidR="003103DA" w:rsidRPr="007864F2" w:rsidRDefault="00D44436"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2021</w:t>
          </w:r>
          <w:r w:rsidR="003103DA">
            <w:rPr>
              <w:rFonts w:asciiTheme="minorHAnsi" w:hAnsiTheme="minorHAnsi" w:cstheme="minorHAnsi"/>
              <w:b/>
              <w:bCs/>
              <w:sz w:val="24"/>
              <w:szCs w:val="24"/>
            </w:rPr>
            <w:t xml:space="preserve"> Yılı Sonu </w:t>
          </w:r>
          <w:r w:rsidR="00E559D1">
            <w:rPr>
              <w:rFonts w:asciiTheme="minorHAnsi" w:hAnsiTheme="minorHAnsi" w:cstheme="minorHAnsi"/>
              <w:b/>
              <w:bCs/>
              <w:sz w:val="24"/>
              <w:szCs w:val="24"/>
            </w:rPr>
            <w:t>İtibarıyla</w:t>
          </w:r>
          <w:r w:rsidR="003103DA">
            <w:rPr>
              <w:rFonts w:asciiTheme="minorHAnsi" w:hAnsiTheme="minorHAnsi" w:cstheme="minorHAnsi"/>
              <w:b/>
              <w:bCs/>
              <w:sz w:val="24"/>
              <w:szCs w:val="24"/>
            </w:rPr>
            <w:t xml:space="preserve"> Kaynak Bazında Kurulu Güç ve Üretim Değerleri</w:t>
          </w:r>
        </w:p>
        <w:p w14:paraId="7E1BAD48" w14:textId="77777777" w:rsidR="00C466D5" w:rsidRPr="007864F2" w:rsidRDefault="00C466D5" w:rsidP="007864F2">
          <w:pPr>
            <w:pStyle w:val="ListeParagraf"/>
            <w:spacing w:after="120" w:line="240" w:lineRule="auto"/>
            <w:jc w:val="both"/>
            <w:rPr>
              <w:rFonts w:asciiTheme="minorHAnsi" w:hAnsiTheme="minorHAnsi" w:cstheme="minorHAnsi"/>
              <w:b/>
              <w:bCs/>
              <w:sz w:val="24"/>
              <w:szCs w:val="24"/>
            </w:rPr>
          </w:pPr>
        </w:p>
        <w:tbl>
          <w:tblPr>
            <w:tblW w:w="9498" w:type="dxa"/>
            <w:tblInd w:w="-10" w:type="dxa"/>
            <w:tblCellMar>
              <w:left w:w="70" w:type="dxa"/>
              <w:right w:w="70" w:type="dxa"/>
            </w:tblCellMar>
            <w:tblLook w:val="04A0" w:firstRow="1" w:lastRow="0" w:firstColumn="1" w:lastColumn="0" w:noHBand="0" w:noVBand="1"/>
          </w:tblPr>
          <w:tblGrid>
            <w:gridCol w:w="2220"/>
            <w:gridCol w:w="2175"/>
            <w:gridCol w:w="1275"/>
            <w:gridCol w:w="2127"/>
            <w:gridCol w:w="1701"/>
          </w:tblGrid>
          <w:tr w:rsidR="00332AE1" w:rsidRPr="00332AE1" w14:paraId="7BA53114" w14:textId="77777777" w:rsidTr="00332AE1">
            <w:trPr>
              <w:trHeight w:val="640"/>
            </w:trPr>
            <w:tc>
              <w:tcPr>
                <w:tcW w:w="2220" w:type="dxa"/>
                <w:tcBorders>
                  <w:top w:val="single" w:sz="8" w:space="0" w:color="auto"/>
                  <w:left w:val="single" w:sz="8" w:space="0" w:color="auto"/>
                  <w:bottom w:val="nil"/>
                  <w:right w:val="single" w:sz="4" w:space="0" w:color="auto"/>
                </w:tcBorders>
                <w:shd w:val="clear" w:color="000000" w:fill="FF5050"/>
                <w:vAlign w:val="center"/>
                <w:hideMark/>
              </w:tcPr>
              <w:p w14:paraId="7E5DD936"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KAYNAK TÜRÜ</w:t>
                </w:r>
              </w:p>
            </w:tc>
            <w:tc>
              <w:tcPr>
                <w:tcW w:w="2175" w:type="dxa"/>
                <w:tcBorders>
                  <w:top w:val="single" w:sz="8" w:space="0" w:color="auto"/>
                  <w:left w:val="nil"/>
                  <w:bottom w:val="single" w:sz="4" w:space="0" w:color="auto"/>
                  <w:right w:val="single" w:sz="4" w:space="0" w:color="auto"/>
                </w:tcBorders>
                <w:shd w:val="clear" w:color="000000" w:fill="FF5050"/>
                <w:vAlign w:val="center"/>
                <w:hideMark/>
              </w:tcPr>
              <w:p w14:paraId="7162EF4A"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TOPLAM KURULU GÜÇ* (MW)</w:t>
                </w:r>
              </w:p>
            </w:tc>
            <w:tc>
              <w:tcPr>
                <w:tcW w:w="1275" w:type="dxa"/>
                <w:tcBorders>
                  <w:top w:val="single" w:sz="4" w:space="0" w:color="auto"/>
                  <w:left w:val="nil"/>
                  <w:bottom w:val="single" w:sz="4" w:space="0" w:color="auto"/>
                  <w:right w:val="single" w:sz="4" w:space="0" w:color="auto"/>
                </w:tcBorders>
                <w:shd w:val="clear" w:color="000000" w:fill="FF5050"/>
                <w:vAlign w:val="center"/>
                <w:hideMark/>
              </w:tcPr>
              <w:p w14:paraId="7B82E1B1"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ORAN</w:t>
                </w:r>
                <w:r w:rsidRPr="00332AE1">
                  <w:rPr>
                    <w:rFonts w:ascii="Times New Roman" w:eastAsia="Times New Roman" w:hAnsi="Times New Roman" w:cs="Times New Roman"/>
                    <w:b/>
                    <w:bCs/>
                    <w:color w:val="FFFFFF"/>
                    <w:sz w:val="20"/>
                    <w:szCs w:val="20"/>
                    <w:lang w:eastAsia="tr-TR" w:bidi="ar-SA"/>
                  </w:rPr>
                  <w:br/>
                  <w:t xml:space="preserve"> (%)</w:t>
                </w:r>
              </w:p>
            </w:tc>
            <w:tc>
              <w:tcPr>
                <w:tcW w:w="2127" w:type="dxa"/>
                <w:tcBorders>
                  <w:top w:val="single" w:sz="8" w:space="0" w:color="auto"/>
                  <w:left w:val="nil"/>
                  <w:bottom w:val="single" w:sz="4" w:space="0" w:color="auto"/>
                  <w:right w:val="single" w:sz="4" w:space="0" w:color="auto"/>
                </w:tcBorders>
                <w:shd w:val="clear" w:color="000000" w:fill="FF5050"/>
                <w:vAlign w:val="center"/>
                <w:hideMark/>
              </w:tcPr>
              <w:p w14:paraId="67192E39" w14:textId="6B6A2FF8" w:rsidR="00332AE1" w:rsidRPr="00332AE1" w:rsidRDefault="00332AE1" w:rsidP="00332AE1">
                <w:pPr>
                  <w:spacing w:after="0" w:line="240" w:lineRule="auto"/>
                  <w:jc w:val="center"/>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TOPLAM ÜRETİM*</w:t>
                </w:r>
                <w:r w:rsidRPr="00332AE1">
                  <w:rPr>
                    <w:rFonts w:ascii="Times New Roman" w:eastAsia="Times New Roman" w:hAnsi="Times New Roman" w:cs="Times New Roman"/>
                    <w:b/>
                    <w:bCs/>
                    <w:color w:val="FFFFFF"/>
                    <w:sz w:val="20"/>
                    <w:szCs w:val="20"/>
                    <w:lang w:eastAsia="tr-TR" w:bidi="ar-SA"/>
                  </w:rPr>
                  <w:br/>
                  <w:t>(</w:t>
                </w:r>
                <w:r>
                  <w:rPr>
                    <w:rFonts w:ascii="Times New Roman" w:eastAsia="Times New Roman" w:hAnsi="Times New Roman" w:cs="Times New Roman"/>
                    <w:b/>
                    <w:bCs/>
                    <w:color w:val="FFFFFF"/>
                    <w:sz w:val="20"/>
                    <w:szCs w:val="20"/>
                    <w:lang w:eastAsia="tr-TR" w:bidi="ar-SA"/>
                  </w:rPr>
                  <w:t>M</w:t>
                </w:r>
                <w:r w:rsidRPr="00332AE1">
                  <w:rPr>
                    <w:rFonts w:ascii="Times New Roman" w:eastAsia="Times New Roman" w:hAnsi="Times New Roman" w:cs="Times New Roman"/>
                    <w:b/>
                    <w:bCs/>
                    <w:color w:val="FFFFFF"/>
                    <w:sz w:val="20"/>
                    <w:szCs w:val="20"/>
                    <w:lang w:eastAsia="tr-TR" w:bidi="ar-SA"/>
                  </w:rPr>
                  <w:t>Wh)</w:t>
                </w:r>
              </w:p>
            </w:tc>
            <w:tc>
              <w:tcPr>
                <w:tcW w:w="1701" w:type="dxa"/>
                <w:tcBorders>
                  <w:top w:val="single" w:sz="4" w:space="0" w:color="auto"/>
                  <w:left w:val="nil"/>
                  <w:bottom w:val="single" w:sz="4" w:space="0" w:color="auto"/>
                  <w:right w:val="single" w:sz="4" w:space="0" w:color="auto"/>
                </w:tcBorders>
                <w:shd w:val="clear" w:color="000000" w:fill="FF5050"/>
                <w:vAlign w:val="center"/>
                <w:hideMark/>
              </w:tcPr>
              <w:p w14:paraId="4C0F2257"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ORAN</w:t>
                </w:r>
                <w:r w:rsidRPr="00332AE1">
                  <w:rPr>
                    <w:rFonts w:ascii="Times New Roman" w:eastAsia="Times New Roman" w:hAnsi="Times New Roman" w:cs="Times New Roman"/>
                    <w:b/>
                    <w:bCs/>
                    <w:color w:val="FFFFFF"/>
                    <w:sz w:val="20"/>
                    <w:szCs w:val="20"/>
                    <w:lang w:eastAsia="tr-TR" w:bidi="ar-SA"/>
                  </w:rPr>
                  <w:br/>
                  <w:t xml:space="preserve"> (%)</w:t>
                </w:r>
              </w:p>
            </w:tc>
          </w:tr>
          <w:tr w:rsidR="00332AE1" w:rsidRPr="00332AE1" w14:paraId="775DA642" w14:textId="77777777" w:rsidTr="00332AE1">
            <w:trPr>
              <w:trHeight w:val="315"/>
            </w:trPr>
            <w:tc>
              <w:tcPr>
                <w:tcW w:w="2220" w:type="dxa"/>
                <w:tcBorders>
                  <w:top w:val="single" w:sz="4" w:space="0" w:color="auto"/>
                  <w:left w:val="single" w:sz="8" w:space="0" w:color="auto"/>
                  <w:bottom w:val="single" w:sz="4" w:space="0" w:color="auto"/>
                  <w:right w:val="single" w:sz="4" w:space="0" w:color="auto"/>
                </w:tcBorders>
                <w:shd w:val="clear" w:color="000000" w:fill="FF9999"/>
                <w:vAlign w:val="center"/>
                <w:hideMark/>
              </w:tcPr>
              <w:p w14:paraId="0B58C56E"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HİDROLİK</w:t>
                </w:r>
              </w:p>
            </w:tc>
            <w:tc>
              <w:tcPr>
                <w:tcW w:w="2175" w:type="dxa"/>
                <w:tcBorders>
                  <w:top w:val="nil"/>
                  <w:left w:val="nil"/>
                  <w:bottom w:val="single" w:sz="4" w:space="0" w:color="auto"/>
                  <w:right w:val="single" w:sz="4" w:space="0" w:color="auto"/>
                </w:tcBorders>
                <w:shd w:val="clear" w:color="auto" w:fill="auto"/>
                <w:vAlign w:val="center"/>
                <w:hideMark/>
              </w:tcPr>
              <w:p w14:paraId="679AB57F"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31.492,58</w:t>
                </w:r>
              </w:p>
            </w:tc>
            <w:tc>
              <w:tcPr>
                <w:tcW w:w="1275" w:type="dxa"/>
                <w:tcBorders>
                  <w:top w:val="nil"/>
                  <w:left w:val="nil"/>
                  <w:bottom w:val="single" w:sz="4" w:space="0" w:color="auto"/>
                  <w:right w:val="single" w:sz="4" w:space="0" w:color="auto"/>
                </w:tcBorders>
                <w:shd w:val="clear" w:color="auto" w:fill="auto"/>
                <w:vAlign w:val="center"/>
                <w:hideMark/>
              </w:tcPr>
              <w:p w14:paraId="3531AD3E"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31,55</w:t>
                </w:r>
              </w:p>
            </w:tc>
            <w:tc>
              <w:tcPr>
                <w:tcW w:w="2127" w:type="dxa"/>
                <w:tcBorders>
                  <w:top w:val="nil"/>
                  <w:left w:val="nil"/>
                  <w:bottom w:val="single" w:sz="4" w:space="0" w:color="auto"/>
                  <w:right w:val="single" w:sz="4" w:space="0" w:color="auto"/>
                </w:tcBorders>
                <w:shd w:val="clear" w:color="auto" w:fill="auto"/>
                <w:vAlign w:val="center"/>
                <w:hideMark/>
              </w:tcPr>
              <w:p w14:paraId="4DCFF0C6"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55.695.231,65</w:t>
                </w:r>
              </w:p>
            </w:tc>
            <w:tc>
              <w:tcPr>
                <w:tcW w:w="1701" w:type="dxa"/>
                <w:tcBorders>
                  <w:top w:val="nil"/>
                  <w:left w:val="nil"/>
                  <w:bottom w:val="single" w:sz="4" w:space="0" w:color="auto"/>
                  <w:right w:val="single" w:sz="8" w:space="0" w:color="auto"/>
                </w:tcBorders>
                <w:shd w:val="clear" w:color="auto" w:fill="auto"/>
                <w:vAlign w:val="center"/>
                <w:hideMark/>
              </w:tcPr>
              <w:p w14:paraId="3D54C02F"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16,80</w:t>
                </w:r>
              </w:p>
            </w:tc>
          </w:tr>
          <w:tr w:rsidR="00332AE1" w:rsidRPr="00332AE1" w14:paraId="3700A5C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5EC0345A"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DOĞAL GAZ</w:t>
                </w:r>
              </w:p>
            </w:tc>
            <w:tc>
              <w:tcPr>
                <w:tcW w:w="2175" w:type="dxa"/>
                <w:tcBorders>
                  <w:top w:val="nil"/>
                  <w:left w:val="nil"/>
                  <w:bottom w:val="single" w:sz="4" w:space="0" w:color="auto"/>
                  <w:right w:val="single" w:sz="4" w:space="0" w:color="auto"/>
                </w:tcBorders>
                <w:shd w:val="clear" w:color="auto" w:fill="auto"/>
                <w:vAlign w:val="center"/>
                <w:hideMark/>
              </w:tcPr>
              <w:p w14:paraId="0EA53CA3"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25.964,56</w:t>
                </w:r>
              </w:p>
            </w:tc>
            <w:tc>
              <w:tcPr>
                <w:tcW w:w="1275" w:type="dxa"/>
                <w:tcBorders>
                  <w:top w:val="nil"/>
                  <w:left w:val="nil"/>
                  <w:bottom w:val="single" w:sz="4" w:space="0" w:color="auto"/>
                  <w:right w:val="single" w:sz="4" w:space="0" w:color="auto"/>
                </w:tcBorders>
                <w:shd w:val="clear" w:color="auto" w:fill="auto"/>
                <w:vAlign w:val="center"/>
                <w:hideMark/>
              </w:tcPr>
              <w:p w14:paraId="7413E7D1"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26,01</w:t>
                </w:r>
              </w:p>
            </w:tc>
            <w:tc>
              <w:tcPr>
                <w:tcW w:w="2127" w:type="dxa"/>
                <w:tcBorders>
                  <w:top w:val="nil"/>
                  <w:left w:val="nil"/>
                  <w:bottom w:val="single" w:sz="4" w:space="0" w:color="auto"/>
                  <w:right w:val="single" w:sz="4" w:space="0" w:color="auto"/>
                </w:tcBorders>
                <w:shd w:val="clear" w:color="auto" w:fill="auto"/>
                <w:vAlign w:val="center"/>
                <w:hideMark/>
              </w:tcPr>
              <w:p w14:paraId="3AB13C61"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108.438.726,84</w:t>
                </w:r>
              </w:p>
            </w:tc>
            <w:tc>
              <w:tcPr>
                <w:tcW w:w="1701" w:type="dxa"/>
                <w:tcBorders>
                  <w:top w:val="nil"/>
                  <w:left w:val="nil"/>
                  <w:bottom w:val="single" w:sz="4" w:space="0" w:color="auto"/>
                  <w:right w:val="single" w:sz="8" w:space="0" w:color="auto"/>
                </w:tcBorders>
                <w:shd w:val="clear" w:color="auto" w:fill="auto"/>
                <w:vAlign w:val="center"/>
                <w:hideMark/>
              </w:tcPr>
              <w:p w14:paraId="3C662E07"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32,71</w:t>
                </w:r>
              </w:p>
            </w:tc>
          </w:tr>
          <w:tr w:rsidR="00332AE1" w:rsidRPr="00332AE1" w14:paraId="79FDC132"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EE37D1C"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RÜZGÂR</w:t>
                </w:r>
              </w:p>
            </w:tc>
            <w:tc>
              <w:tcPr>
                <w:tcW w:w="2175" w:type="dxa"/>
                <w:tcBorders>
                  <w:top w:val="nil"/>
                  <w:left w:val="nil"/>
                  <w:bottom w:val="single" w:sz="4" w:space="0" w:color="auto"/>
                  <w:right w:val="single" w:sz="4" w:space="0" w:color="auto"/>
                </w:tcBorders>
                <w:shd w:val="clear" w:color="auto" w:fill="auto"/>
                <w:vAlign w:val="center"/>
                <w:hideMark/>
              </w:tcPr>
              <w:p w14:paraId="68436426"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10.606,98</w:t>
                </w:r>
              </w:p>
            </w:tc>
            <w:tc>
              <w:tcPr>
                <w:tcW w:w="1275" w:type="dxa"/>
                <w:tcBorders>
                  <w:top w:val="nil"/>
                  <w:left w:val="nil"/>
                  <w:bottom w:val="single" w:sz="4" w:space="0" w:color="auto"/>
                  <w:right w:val="single" w:sz="4" w:space="0" w:color="auto"/>
                </w:tcBorders>
                <w:shd w:val="clear" w:color="auto" w:fill="auto"/>
                <w:vAlign w:val="center"/>
                <w:hideMark/>
              </w:tcPr>
              <w:p w14:paraId="7C6602DB"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10,63</w:t>
                </w:r>
              </w:p>
            </w:tc>
            <w:tc>
              <w:tcPr>
                <w:tcW w:w="2127" w:type="dxa"/>
                <w:tcBorders>
                  <w:top w:val="nil"/>
                  <w:left w:val="nil"/>
                  <w:bottom w:val="single" w:sz="4" w:space="0" w:color="auto"/>
                  <w:right w:val="single" w:sz="4" w:space="0" w:color="auto"/>
                </w:tcBorders>
                <w:shd w:val="clear" w:color="auto" w:fill="auto"/>
                <w:vAlign w:val="center"/>
                <w:hideMark/>
              </w:tcPr>
              <w:p w14:paraId="708891D4"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31.137.427,23</w:t>
                </w:r>
              </w:p>
            </w:tc>
            <w:tc>
              <w:tcPr>
                <w:tcW w:w="1701" w:type="dxa"/>
                <w:tcBorders>
                  <w:top w:val="nil"/>
                  <w:left w:val="nil"/>
                  <w:bottom w:val="single" w:sz="4" w:space="0" w:color="auto"/>
                  <w:right w:val="single" w:sz="8" w:space="0" w:color="auto"/>
                </w:tcBorders>
                <w:shd w:val="clear" w:color="auto" w:fill="auto"/>
                <w:vAlign w:val="center"/>
                <w:hideMark/>
              </w:tcPr>
              <w:p w14:paraId="424F5F09"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9,39</w:t>
                </w:r>
              </w:p>
            </w:tc>
          </w:tr>
          <w:tr w:rsidR="00332AE1" w:rsidRPr="00332AE1" w14:paraId="5B5D5694"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6E98EB5"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LİNYİT</w:t>
                </w:r>
              </w:p>
            </w:tc>
            <w:tc>
              <w:tcPr>
                <w:tcW w:w="2175" w:type="dxa"/>
                <w:tcBorders>
                  <w:top w:val="nil"/>
                  <w:left w:val="nil"/>
                  <w:bottom w:val="single" w:sz="4" w:space="0" w:color="auto"/>
                  <w:right w:val="single" w:sz="4" w:space="0" w:color="auto"/>
                </w:tcBorders>
                <w:shd w:val="clear" w:color="auto" w:fill="auto"/>
                <w:vAlign w:val="center"/>
                <w:hideMark/>
              </w:tcPr>
              <w:p w14:paraId="19146CD4"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10.119,92</w:t>
                </w:r>
              </w:p>
            </w:tc>
            <w:tc>
              <w:tcPr>
                <w:tcW w:w="1275" w:type="dxa"/>
                <w:tcBorders>
                  <w:top w:val="nil"/>
                  <w:left w:val="nil"/>
                  <w:bottom w:val="single" w:sz="4" w:space="0" w:color="auto"/>
                  <w:right w:val="single" w:sz="4" w:space="0" w:color="auto"/>
                </w:tcBorders>
                <w:shd w:val="clear" w:color="auto" w:fill="auto"/>
                <w:vAlign w:val="center"/>
                <w:hideMark/>
              </w:tcPr>
              <w:p w14:paraId="3F9FC7E6"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10,14</w:t>
                </w:r>
              </w:p>
            </w:tc>
            <w:tc>
              <w:tcPr>
                <w:tcW w:w="2127" w:type="dxa"/>
                <w:tcBorders>
                  <w:top w:val="nil"/>
                  <w:left w:val="nil"/>
                  <w:bottom w:val="single" w:sz="4" w:space="0" w:color="auto"/>
                  <w:right w:val="single" w:sz="4" w:space="0" w:color="auto"/>
                </w:tcBorders>
                <w:shd w:val="clear" w:color="auto" w:fill="auto"/>
                <w:vAlign w:val="center"/>
                <w:hideMark/>
              </w:tcPr>
              <w:p w14:paraId="6FC495F3"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43.400.430,26</w:t>
                </w:r>
              </w:p>
            </w:tc>
            <w:tc>
              <w:tcPr>
                <w:tcW w:w="1701" w:type="dxa"/>
                <w:tcBorders>
                  <w:top w:val="nil"/>
                  <w:left w:val="nil"/>
                  <w:bottom w:val="single" w:sz="4" w:space="0" w:color="auto"/>
                  <w:right w:val="single" w:sz="8" w:space="0" w:color="auto"/>
                </w:tcBorders>
                <w:shd w:val="clear" w:color="auto" w:fill="auto"/>
                <w:vAlign w:val="center"/>
                <w:hideMark/>
              </w:tcPr>
              <w:p w14:paraId="63B96B7C"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13,09</w:t>
                </w:r>
              </w:p>
            </w:tc>
          </w:tr>
          <w:tr w:rsidR="00332AE1" w:rsidRPr="00332AE1" w14:paraId="078E2556"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6CF4023"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İTHAL KÖMÜR</w:t>
                </w:r>
              </w:p>
            </w:tc>
            <w:tc>
              <w:tcPr>
                <w:tcW w:w="2175" w:type="dxa"/>
                <w:tcBorders>
                  <w:top w:val="nil"/>
                  <w:left w:val="nil"/>
                  <w:bottom w:val="single" w:sz="4" w:space="0" w:color="auto"/>
                  <w:right w:val="single" w:sz="4" w:space="0" w:color="auto"/>
                </w:tcBorders>
                <w:shd w:val="clear" w:color="auto" w:fill="auto"/>
                <w:vAlign w:val="center"/>
                <w:hideMark/>
              </w:tcPr>
              <w:p w14:paraId="77DC466B"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8.993,80</w:t>
                </w:r>
              </w:p>
            </w:tc>
            <w:tc>
              <w:tcPr>
                <w:tcW w:w="1275" w:type="dxa"/>
                <w:tcBorders>
                  <w:top w:val="nil"/>
                  <w:left w:val="nil"/>
                  <w:bottom w:val="single" w:sz="4" w:space="0" w:color="auto"/>
                  <w:right w:val="single" w:sz="4" w:space="0" w:color="auto"/>
                </w:tcBorders>
                <w:shd w:val="clear" w:color="auto" w:fill="auto"/>
                <w:vAlign w:val="center"/>
                <w:hideMark/>
              </w:tcPr>
              <w:p w14:paraId="5886708E"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9,01</w:t>
                </w:r>
              </w:p>
            </w:tc>
            <w:tc>
              <w:tcPr>
                <w:tcW w:w="2127" w:type="dxa"/>
                <w:tcBorders>
                  <w:top w:val="nil"/>
                  <w:left w:val="nil"/>
                  <w:bottom w:val="single" w:sz="4" w:space="0" w:color="auto"/>
                  <w:right w:val="single" w:sz="4" w:space="0" w:color="auto"/>
                </w:tcBorders>
                <w:shd w:val="clear" w:color="auto" w:fill="auto"/>
                <w:vAlign w:val="center"/>
                <w:hideMark/>
              </w:tcPr>
              <w:p w14:paraId="3898D0D4"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54.888.840,62</w:t>
                </w:r>
              </w:p>
            </w:tc>
            <w:tc>
              <w:tcPr>
                <w:tcW w:w="1701" w:type="dxa"/>
                <w:tcBorders>
                  <w:top w:val="nil"/>
                  <w:left w:val="nil"/>
                  <w:bottom w:val="single" w:sz="4" w:space="0" w:color="auto"/>
                  <w:right w:val="single" w:sz="8" w:space="0" w:color="auto"/>
                </w:tcBorders>
                <w:shd w:val="clear" w:color="auto" w:fill="auto"/>
                <w:vAlign w:val="center"/>
                <w:hideMark/>
              </w:tcPr>
              <w:p w14:paraId="5990154E"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16,56</w:t>
                </w:r>
              </w:p>
            </w:tc>
          </w:tr>
          <w:tr w:rsidR="00332AE1" w:rsidRPr="00332AE1" w14:paraId="392493CC"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733AF91B"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GÜNEŞ</w:t>
                </w:r>
              </w:p>
            </w:tc>
            <w:tc>
              <w:tcPr>
                <w:tcW w:w="2175" w:type="dxa"/>
                <w:tcBorders>
                  <w:top w:val="nil"/>
                  <w:left w:val="nil"/>
                  <w:bottom w:val="single" w:sz="4" w:space="0" w:color="auto"/>
                  <w:right w:val="single" w:sz="4" w:space="0" w:color="auto"/>
                </w:tcBorders>
                <w:shd w:val="clear" w:color="auto" w:fill="auto"/>
                <w:vAlign w:val="center"/>
                <w:hideMark/>
              </w:tcPr>
              <w:p w14:paraId="387368BC"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7.815,63</w:t>
                </w:r>
              </w:p>
            </w:tc>
            <w:tc>
              <w:tcPr>
                <w:tcW w:w="1275" w:type="dxa"/>
                <w:tcBorders>
                  <w:top w:val="nil"/>
                  <w:left w:val="nil"/>
                  <w:bottom w:val="single" w:sz="4" w:space="0" w:color="auto"/>
                  <w:right w:val="single" w:sz="4" w:space="0" w:color="auto"/>
                </w:tcBorders>
                <w:shd w:val="clear" w:color="auto" w:fill="auto"/>
                <w:vAlign w:val="center"/>
                <w:hideMark/>
              </w:tcPr>
              <w:p w14:paraId="3E85CBBD"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7,83</w:t>
                </w:r>
              </w:p>
            </w:tc>
            <w:tc>
              <w:tcPr>
                <w:tcW w:w="2127" w:type="dxa"/>
                <w:tcBorders>
                  <w:top w:val="nil"/>
                  <w:left w:val="nil"/>
                  <w:bottom w:val="single" w:sz="4" w:space="0" w:color="auto"/>
                  <w:right w:val="single" w:sz="4" w:space="0" w:color="auto"/>
                </w:tcBorders>
                <w:shd w:val="clear" w:color="auto" w:fill="auto"/>
                <w:vAlign w:val="center"/>
                <w:hideMark/>
              </w:tcPr>
              <w:p w14:paraId="2DE5EA87"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13.294.280,97</w:t>
                </w:r>
              </w:p>
            </w:tc>
            <w:tc>
              <w:tcPr>
                <w:tcW w:w="1701" w:type="dxa"/>
                <w:tcBorders>
                  <w:top w:val="nil"/>
                  <w:left w:val="nil"/>
                  <w:bottom w:val="single" w:sz="4" w:space="0" w:color="auto"/>
                  <w:right w:val="single" w:sz="8" w:space="0" w:color="auto"/>
                </w:tcBorders>
                <w:shd w:val="clear" w:color="auto" w:fill="auto"/>
                <w:vAlign w:val="center"/>
                <w:hideMark/>
              </w:tcPr>
              <w:p w14:paraId="686300DA"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4,01</w:t>
                </w:r>
              </w:p>
            </w:tc>
          </w:tr>
          <w:tr w:rsidR="00332AE1" w:rsidRPr="00332AE1" w14:paraId="5B669E71"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4B46C277"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JEOTERMAL</w:t>
                </w:r>
              </w:p>
            </w:tc>
            <w:tc>
              <w:tcPr>
                <w:tcW w:w="2175" w:type="dxa"/>
                <w:tcBorders>
                  <w:top w:val="nil"/>
                  <w:left w:val="nil"/>
                  <w:bottom w:val="single" w:sz="4" w:space="0" w:color="auto"/>
                  <w:right w:val="single" w:sz="4" w:space="0" w:color="auto"/>
                </w:tcBorders>
                <w:shd w:val="clear" w:color="auto" w:fill="auto"/>
                <w:vAlign w:val="center"/>
                <w:hideMark/>
              </w:tcPr>
              <w:p w14:paraId="749F2266"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1.676,17</w:t>
                </w:r>
              </w:p>
            </w:tc>
            <w:tc>
              <w:tcPr>
                <w:tcW w:w="1275" w:type="dxa"/>
                <w:tcBorders>
                  <w:top w:val="nil"/>
                  <w:left w:val="nil"/>
                  <w:bottom w:val="single" w:sz="4" w:space="0" w:color="auto"/>
                  <w:right w:val="single" w:sz="4" w:space="0" w:color="auto"/>
                </w:tcBorders>
                <w:shd w:val="clear" w:color="auto" w:fill="auto"/>
                <w:vAlign w:val="center"/>
                <w:hideMark/>
              </w:tcPr>
              <w:p w14:paraId="17F794B9"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1,68</w:t>
                </w:r>
              </w:p>
            </w:tc>
            <w:tc>
              <w:tcPr>
                <w:tcW w:w="2127" w:type="dxa"/>
                <w:tcBorders>
                  <w:top w:val="nil"/>
                  <w:left w:val="nil"/>
                  <w:bottom w:val="single" w:sz="4" w:space="0" w:color="auto"/>
                  <w:right w:val="single" w:sz="4" w:space="0" w:color="auto"/>
                </w:tcBorders>
                <w:shd w:val="clear" w:color="auto" w:fill="auto"/>
                <w:vAlign w:val="center"/>
                <w:hideMark/>
              </w:tcPr>
              <w:p w14:paraId="101145D1"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10.770.879,81</w:t>
                </w:r>
              </w:p>
            </w:tc>
            <w:tc>
              <w:tcPr>
                <w:tcW w:w="1701" w:type="dxa"/>
                <w:tcBorders>
                  <w:top w:val="nil"/>
                  <w:left w:val="nil"/>
                  <w:bottom w:val="single" w:sz="4" w:space="0" w:color="auto"/>
                  <w:right w:val="single" w:sz="8" w:space="0" w:color="auto"/>
                </w:tcBorders>
                <w:shd w:val="clear" w:color="auto" w:fill="auto"/>
                <w:vAlign w:val="center"/>
                <w:hideMark/>
              </w:tcPr>
              <w:p w14:paraId="01B016C8"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3,25</w:t>
                </w:r>
              </w:p>
            </w:tc>
          </w:tr>
          <w:tr w:rsidR="00332AE1" w:rsidRPr="00332AE1" w14:paraId="70FC73C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0AD94034"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BİYOKÜTLE</w:t>
                </w:r>
              </w:p>
            </w:tc>
            <w:tc>
              <w:tcPr>
                <w:tcW w:w="2175" w:type="dxa"/>
                <w:tcBorders>
                  <w:top w:val="nil"/>
                  <w:left w:val="nil"/>
                  <w:bottom w:val="single" w:sz="4" w:space="0" w:color="auto"/>
                  <w:right w:val="single" w:sz="4" w:space="0" w:color="auto"/>
                </w:tcBorders>
                <w:shd w:val="clear" w:color="auto" w:fill="auto"/>
                <w:vAlign w:val="center"/>
                <w:hideMark/>
              </w:tcPr>
              <w:p w14:paraId="4B80CBA1"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1.644,52</w:t>
                </w:r>
              </w:p>
            </w:tc>
            <w:tc>
              <w:tcPr>
                <w:tcW w:w="1275" w:type="dxa"/>
                <w:tcBorders>
                  <w:top w:val="nil"/>
                  <w:left w:val="nil"/>
                  <w:bottom w:val="single" w:sz="4" w:space="0" w:color="auto"/>
                  <w:right w:val="single" w:sz="4" w:space="0" w:color="auto"/>
                </w:tcBorders>
                <w:shd w:val="clear" w:color="auto" w:fill="auto"/>
                <w:vAlign w:val="center"/>
                <w:hideMark/>
              </w:tcPr>
              <w:p w14:paraId="2710B6EE"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1,65</w:t>
                </w:r>
              </w:p>
            </w:tc>
            <w:tc>
              <w:tcPr>
                <w:tcW w:w="2127" w:type="dxa"/>
                <w:tcBorders>
                  <w:top w:val="nil"/>
                  <w:left w:val="nil"/>
                  <w:bottom w:val="single" w:sz="4" w:space="0" w:color="auto"/>
                  <w:right w:val="single" w:sz="4" w:space="0" w:color="auto"/>
                </w:tcBorders>
                <w:shd w:val="clear" w:color="auto" w:fill="auto"/>
                <w:vAlign w:val="center"/>
                <w:hideMark/>
              </w:tcPr>
              <w:p w14:paraId="4746A153"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7.616.648,91</w:t>
                </w:r>
              </w:p>
            </w:tc>
            <w:tc>
              <w:tcPr>
                <w:tcW w:w="1701" w:type="dxa"/>
                <w:tcBorders>
                  <w:top w:val="nil"/>
                  <w:left w:val="nil"/>
                  <w:bottom w:val="single" w:sz="4" w:space="0" w:color="auto"/>
                  <w:right w:val="single" w:sz="8" w:space="0" w:color="auto"/>
                </w:tcBorders>
                <w:shd w:val="clear" w:color="auto" w:fill="auto"/>
                <w:vAlign w:val="center"/>
                <w:hideMark/>
              </w:tcPr>
              <w:p w14:paraId="7BA7D753"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2,30</w:t>
                </w:r>
              </w:p>
            </w:tc>
          </w:tr>
          <w:tr w:rsidR="00332AE1" w:rsidRPr="00332AE1" w14:paraId="6415FAD8"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FF17C78"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TAŞ KÖMÜRÜ</w:t>
                </w:r>
              </w:p>
            </w:tc>
            <w:tc>
              <w:tcPr>
                <w:tcW w:w="2175" w:type="dxa"/>
                <w:tcBorders>
                  <w:top w:val="nil"/>
                  <w:left w:val="nil"/>
                  <w:bottom w:val="single" w:sz="4" w:space="0" w:color="auto"/>
                  <w:right w:val="single" w:sz="4" w:space="0" w:color="auto"/>
                </w:tcBorders>
                <w:shd w:val="clear" w:color="auto" w:fill="auto"/>
                <w:vAlign w:val="center"/>
                <w:hideMark/>
              </w:tcPr>
              <w:p w14:paraId="0E40DAD8"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840,77</w:t>
                </w:r>
              </w:p>
            </w:tc>
            <w:tc>
              <w:tcPr>
                <w:tcW w:w="1275" w:type="dxa"/>
                <w:tcBorders>
                  <w:top w:val="nil"/>
                  <w:left w:val="nil"/>
                  <w:bottom w:val="single" w:sz="4" w:space="0" w:color="auto"/>
                  <w:right w:val="single" w:sz="4" w:space="0" w:color="auto"/>
                </w:tcBorders>
                <w:shd w:val="clear" w:color="auto" w:fill="auto"/>
                <w:vAlign w:val="center"/>
                <w:hideMark/>
              </w:tcPr>
              <w:p w14:paraId="69183C60"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0,84</w:t>
                </w:r>
              </w:p>
            </w:tc>
            <w:tc>
              <w:tcPr>
                <w:tcW w:w="2127" w:type="dxa"/>
                <w:tcBorders>
                  <w:top w:val="nil"/>
                  <w:left w:val="nil"/>
                  <w:bottom w:val="single" w:sz="4" w:space="0" w:color="auto"/>
                  <w:right w:val="single" w:sz="4" w:space="0" w:color="auto"/>
                </w:tcBorders>
                <w:shd w:val="clear" w:color="auto" w:fill="auto"/>
                <w:vAlign w:val="center"/>
                <w:hideMark/>
              </w:tcPr>
              <w:p w14:paraId="61D119A5"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3.539.791,50</w:t>
                </w:r>
              </w:p>
            </w:tc>
            <w:tc>
              <w:tcPr>
                <w:tcW w:w="1701" w:type="dxa"/>
                <w:tcBorders>
                  <w:top w:val="nil"/>
                  <w:left w:val="nil"/>
                  <w:bottom w:val="single" w:sz="4" w:space="0" w:color="auto"/>
                  <w:right w:val="single" w:sz="8" w:space="0" w:color="auto"/>
                </w:tcBorders>
                <w:shd w:val="clear" w:color="auto" w:fill="auto"/>
                <w:vAlign w:val="center"/>
                <w:hideMark/>
              </w:tcPr>
              <w:p w14:paraId="2DD1C8ED"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1,07</w:t>
                </w:r>
              </w:p>
            </w:tc>
          </w:tr>
          <w:tr w:rsidR="00332AE1" w:rsidRPr="00332AE1" w14:paraId="047D85D4"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3A452D00"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ASFALTİT</w:t>
                </w:r>
              </w:p>
            </w:tc>
            <w:tc>
              <w:tcPr>
                <w:tcW w:w="2175" w:type="dxa"/>
                <w:tcBorders>
                  <w:top w:val="nil"/>
                  <w:left w:val="nil"/>
                  <w:bottom w:val="single" w:sz="4" w:space="0" w:color="auto"/>
                  <w:right w:val="single" w:sz="4" w:space="0" w:color="auto"/>
                </w:tcBorders>
                <w:shd w:val="clear" w:color="auto" w:fill="auto"/>
                <w:vAlign w:val="center"/>
                <w:hideMark/>
              </w:tcPr>
              <w:p w14:paraId="0ADC2E7F"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405,00</w:t>
                </w:r>
              </w:p>
            </w:tc>
            <w:tc>
              <w:tcPr>
                <w:tcW w:w="1275" w:type="dxa"/>
                <w:tcBorders>
                  <w:top w:val="nil"/>
                  <w:left w:val="nil"/>
                  <w:bottom w:val="single" w:sz="4" w:space="0" w:color="auto"/>
                  <w:right w:val="single" w:sz="4" w:space="0" w:color="auto"/>
                </w:tcBorders>
                <w:shd w:val="clear" w:color="auto" w:fill="auto"/>
                <w:vAlign w:val="center"/>
                <w:hideMark/>
              </w:tcPr>
              <w:p w14:paraId="3BF07B47"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0,41</w:t>
                </w:r>
              </w:p>
            </w:tc>
            <w:tc>
              <w:tcPr>
                <w:tcW w:w="2127" w:type="dxa"/>
                <w:tcBorders>
                  <w:top w:val="nil"/>
                  <w:left w:val="nil"/>
                  <w:bottom w:val="single" w:sz="4" w:space="0" w:color="auto"/>
                  <w:right w:val="single" w:sz="4" w:space="0" w:color="auto"/>
                </w:tcBorders>
                <w:shd w:val="clear" w:color="auto" w:fill="auto"/>
                <w:vAlign w:val="center"/>
                <w:hideMark/>
              </w:tcPr>
              <w:p w14:paraId="13B63507"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2.372.954,47</w:t>
                </w:r>
              </w:p>
            </w:tc>
            <w:tc>
              <w:tcPr>
                <w:tcW w:w="1701" w:type="dxa"/>
                <w:tcBorders>
                  <w:top w:val="nil"/>
                  <w:left w:val="nil"/>
                  <w:bottom w:val="single" w:sz="4" w:space="0" w:color="auto"/>
                  <w:right w:val="single" w:sz="8" w:space="0" w:color="auto"/>
                </w:tcBorders>
                <w:shd w:val="clear" w:color="auto" w:fill="auto"/>
                <w:vAlign w:val="center"/>
                <w:hideMark/>
              </w:tcPr>
              <w:p w14:paraId="501D060A"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0,72</w:t>
                </w:r>
              </w:p>
            </w:tc>
          </w:tr>
          <w:tr w:rsidR="00332AE1" w:rsidRPr="00332AE1" w14:paraId="30C8E372"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5E83C179"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FUEL OİL</w:t>
                </w:r>
              </w:p>
            </w:tc>
            <w:tc>
              <w:tcPr>
                <w:tcW w:w="2175" w:type="dxa"/>
                <w:tcBorders>
                  <w:top w:val="nil"/>
                  <w:left w:val="nil"/>
                  <w:bottom w:val="single" w:sz="4" w:space="0" w:color="auto"/>
                  <w:right w:val="single" w:sz="4" w:space="0" w:color="auto"/>
                </w:tcBorders>
                <w:shd w:val="clear" w:color="auto" w:fill="auto"/>
                <w:vAlign w:val="center"/>
                <w:hideMark/>
              </w:tcPr>
              <w:p w14:paraId="7FA22648"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251,93</w:t>
                </w:r>
              </w:p>
            </w:tc>
            <w:tc>
              <w:tcPr>
                <w:tcW w:w="1275" w:type="dxa"/>
                <w:tcBorders>
                  <w:top w:val="nil"/>
                  <w:left w:val="nil"/>
                  <w:bottom w:val="single" w:sz="4" w:space="0" w:color="auto"/>
                  <w:right w:val="single" w:sz="4" w:space="0" w:color="auto"/>
                </w:tcBorders>
                <w:shd w:val="clear" w:color="auto" w:fill="auto"/>
                <w:vAlign w:val="center"/>
                <w:hideMark/>
              </w:tcPr>
              <w:p w14:paraId="0AA38482"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0,25</w:t>
                </w:r>
              </w:p>
            </w:tc>
            <w:tc>
              <w:tcPr>
                <w:tcW w:w="2127" w:type="dxa"/>
                <w:tcBorders>
                  <w:top w:val="nil"/>
                  <w:left w:val="nil"/>
                  <w:bottom w:val="single" w:sz="4" w:space="0" w:color="auto"/>
                  <w:right w:val="single" w:sz="4" w:space="0" w:color="auto"/>
                </w:tcBorders>
                <w:shd w:val="clear" w:color="auto" w:fill="auto"/>
                <w:vAlign w:val="center"/>
                <w:hideMark/>
              </w:tcPr>
              <w:p w14:paraId="3E1F1584"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336.644,04</w:t>
                </w:r>
              </w:p>
            </w:tc>
            <w:tc>
              <w:tcPr>
                <w:tcW w:w="1701" w:type="dxa"/>
                <w:tcBorders>
                  <w:top w:val="nil"/>
                  <w:left w:val="nil"/>
                  <w:bottom w:val="single" w:sz="4" w:space="0" w:color="auto"/>
                  <w:right w:val="single" w:sz="8" w:space="0" w:color="auto"/>
                </w:tcBorders>
                <w:shd w:val="clear" w:color="auto" w:fill="auto"/>
                <w:vAlign w:val="center"/>
                <w:hideMark/>
              </w:tcPr>
              <w:p w14:paraId="49893BD3"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0,10</w:t>
                </w:r>
              </w:p>
            </w:tc>
          </w:tr>
          <w:tr w:rsidR="00332AE1" w:rsidRPr="00332AE1" w14:paraId="619D7B35"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25CA656E"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NAFTA</w:t>
                </w:r>
              </w:p>
            </w:tc>
            <w:tc>
              <w:tcPr>
                <w:tcW w:w="2175" w:type="dxa"/>
                <w:tcBorders>
                  <w:top w:val="nil"/>
                  <w:left w:val="nil"/>
                  <w:bottom w:val="single" w:sz="4" w:space="0" w:color="auto"/>
                  <w:right w:val="single" w:sz="4" w:space="0" w:color="auto"/>
                </w:tcBorders>
                <w:shd w:val="clear" w:color="auto" w:fill="auto"/>
                <w:vAlign w:val="center"/>
                <w:hideMark/>
              </w:tcPr>
              <w:p w14:paraId="60A1FEB5"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4,74</w:t>
                </w:r>
              </w:p>
            </w:tc>
            <w:tc>
              <w:tcPr>
                <w:tcW w:w="1275" w:type="dxa"/>
                <w:tcBorders>
                  <w:top w:val="nil"/>
                  <w:left w:val="nil"/>
                  <w:bottom w:val="single" w:sz="4" w:space="0" w:color="auto"/>
                  <w:right w:val="single" w:sz="4" w:space="0" w:color="auto"/>
                </w:tcBorders>
                <w:shd w:val="clear" w:color="auto" w:fill="auto"/>
                <w:vAlign w:val="center"/>
                <w:hideMark/>
              </w:tcPr>
              <w:p w14:paraId="41B5461D"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624F90A3"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4" w:space="0" w:color="auto"/>
                  <w:right w:val="single" w:sz="8" w:space="0" w:color="auto"/>
                </w:tcBorders>
                <w:shd w:val="clear" w:color="auto" w:fill="auto"/>
                <w:vAlign w:val="center"/>
                <w:hideMark/>
              </w:tcPr>
              <w:p w14:paraId="216CAFB5"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r>
          <w:tr w:rsidR="00332AE1" w:rsidRPr="00332AE1" w14:paraId="59E76F75"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718C92E4"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LNG</w:t>
                </w:r>
              </w:p>
            </w:tc>
            <w:tc>
              <w:tcPr>
                <w:tcW w:w="2175" w:type="dxa"/>
                <w:tcBorders>
                  <w:top w:val="nil"/>
                  <w:left w:val="nil"/>
                  <w:bottom w:val="single" w:sz="4" w:space="0" w:color="auto"/>
                  <w:right w:val="single" w:sz="4" w:space="0" w:color="auto"/>
                </w:tcBorders>
                <w:shd w:val="clear" w:color="auto" w:fill="auto"/>
                <w:vAlign w:val="center"/>
                <w:hideMark/>
              </w:tcPr>
              <w:p w14:paraId="38EC3196"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1,95</w:t>
                </w:r>
              </w:p>
            </w:tc>
            <w:tc>
              <w:tcPr>
                <w:tcW w:w="1275" w:type="dxa"/>
                <w:tcBorders>
                  <w:top w:val="nil"/>
                  <w:left w:val="nil"/>
                  <w:bottom w:val="single" w:sz="4" w:space="0" w:color="auto"/>
                  <w:right w:val="single" w:sz="4" w:space="0" w:color="auto"/>
                </w:tcBorders>
                <w:shd w:val="clear" w:color="auto" w:fill="auto"/>
                <w:vAlign w:val="center"/>
                <w:hideMark/>
              </w:tcPr>
              <w:p w14:paraId="58370B9A"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52C4F10E"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4" w:space="0" w:color="auto"/>
                  <w:right w:val="single" w:sz="8" w:space="0" w:color="auto"/>
                </w:tcBorders>
                <w:shd w:val="clear" w:color="auto" w:fill="auto"/>
                <w:vAlign w:val="center"/>
                <w:hideMark/>
              </w:tcPr>
              <w:p w14:paraId="68608551"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r>
          <w:tr w:rsidR="00332AE1" w:rsidRPr="00332AE1" w14:paraId="393D7150" w14:textId="77777777" w:rsidTr="00332AE1">
            <w:trPr>
              <w:trHeight w:val="315"/>
            </w:trPr>
            <w:tc>
              <w:tcPr>
                <w:tcW w:w="2220" w:type="dxa"/>
                <w:tcBorders>
                  <w:top w:val="nil"/>
                  <w:left w:val="single" w:sz="8" w:space="0" w:color="auto"/>
                  <w:bottom w:val="single" w:sz="4" w:space="0" w:color="auto"/>
                  <w:right w:val="single" w:sz="4" w:space="0" w:color="auto"/>
                </w:tcBorders>
                <w:shd w:val="clear" w:color="000000" w:fill="FF9999"/>
                <w:vAlign w:val="center"/>
                <w:hideMark/>
              </w:tcPr>
              <w:p w14:paraId="1EABBF16" w14:textId="77777777" w:rsidR="00332AE1" w:rsidRPr="00332AE1" w:rsidRDefault="00332AE1" w:rsidP="00332AE1">
                <w:pPr>
                  <w:spacing w:after="0" w:line="240" w:lineRule="auto"/>
                  <w:rPr>
                    <w:rFonts w:ascii="Times New Roman" w:eastAsia="Times New Roman" w:hAnsi="Times New Roman" w:cs="Times New Roman"/>
                    <w:b/>
                    <w:bCs/>
                    <w:color w:val="000000"/>
                    <w:sz w:val="20"/>
                    <w:szCs w:val="20"/>
                    <w:lang w:eastAsia="tr-TR" w:bidi="ar-SA"/>
                  </w:rPr>
                </w:pPr>
                <w:r w:rsidRPr="00332AE1">
                  <w:rPr>
                    <w:rFonts w:ascii="Times New Roman" w:eastAsia="Times New Roman" w:hAnsi="Times New Roman" w:cs="Times New Roman"/>
                    <w:b/>
                    <w:bCs/>
                    <w:color w:val="000000"/>
                    <w:sz w:val="20"/>
                    <w:szCs w:val="20"/>
                    <w:lang w:eastAsia="tr-TR" w:bidi="ar-SA"/>
                  </w:rPr>
                  <w:t>MOTORİN</w:t>
                </w:r>
              </w:p>
            </w:tc>
            <w:tc>
              <w:tcPr>
                <w:tcW w:w="2175" w:type="dxa"/>
                <w:tcBorders>
                  <w:top w:val="nil"/>
                  <w:left w:val="nil"/>
                  <w:bottom w:val="single" w:sz="4" w:space="0" w:color="auto"/>
                  <w:right w:val="single" w:sz="4" w:space="0" w:color="auto"/>
                </w:tcBorders>
                <w:shd w:val="clear" w:color="auto" w:fill="auto"/>
                <w:vAlign w:val="center"/>
                <w:hideMark/>
              </w:tcPr>
              <w:p w14:paraId="3DCE71D4"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1,04</w:t>
                </w:r>
              </w:p>
            </w:tc>
            <w:tc>
              <w:tcPr>
                <w:tcW w:w="1275" w:type="dxa"/>
                <w:tcBorders>
                  <w:top w:val="nil"/>
                  <w:left w:val="nil"/>
                  <w:bottom w:val="single" w:sz="4" w:space="0" w:color="auto"/>
                  <w:right w:val="single" w:sz="4" w:space="0" w:color="auto"/>
                </w:tcBorders>
                <w:shd w:val="clear" w:color="auto" w:fill="auto"/>
                <w:vAlign w:val="center"/>
                <w:hideMark/>
              </w:tcPr>
              <w:p w14:paraId="33F1ACC1"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vAlign w:val="center"/>
                <w:hideMark/>
              </w:tcPr>
              <w:p w14:paraId="597D40AD" w14:textId="77777777" w:rsidR="00332AE1" w:rsidRPr="00332AE1" w:rsidRDefault="00332AE1" w:rsidP="00332AE1">
                <w:pPr>
                  <w:spacing w:after="0" w:line="240" w:lineRule="auto"/>
                  <w:jc w:val="right"/>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78,33</w:t>
                </w:r>
              </w:p>
            </w:tc>
            <w:tc>
              <w:tcPr>
                <w:tcW w:w="1701" w:type="dxa"/>
                <w:tcBorders>
                  <w:top w:val="nil"/>
                  <w:left w:val="nil"/>
                  <w:bottom w:val="single" w:sz="4" w:space="0" w:color="auto"/>
                  <w:right w:val="single" w:sz="8" w:space="0" w:color="auto"/>
                </w:tcBorders>
                <w:shd w:val="clear" w:color="auto" w:fill="auto"/>
                <w:vAlign w:val="center"/>
                <w:hideMark/>
              </w:tcPr>
              <w:p w14:paraId="35272183" w14:textId="77777777" w:rsidR="00332AE1" w:rsidRPr="00332AE1" w:rsidRDefault="00332AE1" w:rsidP="00332AE1">
                <w:pPr>
                  <w:spacing w:after="0" w:line="240" w:lineRule="auto"/>
                  <w:jc w:val="center"/>
                  <w:rPr>
                    <w:rFonts w:ascii="Times New Roman" w:eastAsia="Times New Roman" w:hAnsi="Times New Roman" w:cs="Times New Roman"/>
                    <w:color w:val="000000"/>
                    <w:sz w:val="24"/>
                    <w:szCs w:val="24"/>
                    <w:lang w:eastAsia="tr-TR" w:bidi="ar-SA"/>
                  </w:rPr>
                </w:pPr>
                <w:r w:rsidRPr="00332AE1">
                  <w:rPr>
                    <w:rFonts w:ascii="Times New Roman" w:eastAsia="Times New Roman" w:hAnsi="Times New Roman" w:cs="Times New Roman"/>
                    <w:color w:val="000000"/>
                    <w:sz w:val="24"/>
                    <w:szCs w:val="24"/>
                    <w:lang w:eastAsia="tr-TR" w:bidi="ar-SA"/>
                  </w:rPr>
                  <w:t>0,00</w:t>
                </w:r>
              </w:p>
            </w:tc>
          </w:tr>
          <w:tr w:rsidR="00332AE1" w:rsidRPr="00332AE1" w14:paraId="411FDC51" w14:textId="77777777" w:rsidTr="00332AE1">
            <w:trPr>
              <w:trHeight w:val="330"/>
            </w:trPr>
            <w:tc>
              <w:tcPr>
                <w:tcW w:w="2220" w:type="dxa"/>
                <w:tcBorders>
                  <w:top w:val="nil"/>
                  <w:left w:val="single" w:sz="8" w:space="0" w:color="auto"/>
                  <w:bottom w:val="single" w:sz="8" w:space="0" w:color="auto"/>
                  <w:right w:val="single" w:sz="4" w:space="0" w:color="auto"/>
                </w:tcBorders>
                <w:shd w:val="clear" w:color="000000" w:fill="FF5050"/>
                <w:vAlign w:val="center"/>
                <w:hideMark/>
              </w:tcPr>
              <w:p w14:paraId="0530D1EC" w14:textId="77777777" w:rsidR="00332AE1" w:rsidRPr="00332AE1" w:rsidRDefault="00332AE1" w:rsidP="00332AE1">
                <w:pPr>
                  <w:spacing w:after="0" w:line="240" w:lineRule="auto"/>
                  <w:rPr>
                    <w:rFonts w:ascii="Times New Roman" w:eastAsia="Times New Roman" w:hAnsi="Times New Roman" w:cs="Times New Roman"/>
                    <w:b/>
                    <w:bCs/>
                    <w:color w:val="FFFFFF"/>
                    <w:sz w:val="20"/>
                    <w:szCs w:val="20"/>
                    <w:lang w:eastAsia="tr-TR" w:bidi="ar-SA"/>
                  </w:rPr>
                </w:pPr>
                <w:r w:rsidRPr="00332AE1">
                  <w:rPr>
                    <w:rFonts w:ascii="Times New Roman" w:eastAsia="Times New Roman" w:hAnsi="Times New Roman" w:cs="Times New Roman"/>
                    <w:b/>
                    <w:bCs/>
                    <w:color w:val="FFFFFF"/>
                    <w:sz w:val="20"/>
                    <w:szCs w:val="20"/>
                    <w:lang w:eastAsia="tr-TR" w:bidi="ar-SA"/>
                  </w:rPr>
                  <w:t>TOPLAM</w:t>
                </w:r>
              </w:p>
            </w:tc>
            <w:tc>
              <w:tcPr>
                <w:tcW w:w="2175" w:type="dxa"/>
                <w:tcBorders>
                  <w:top w:val="nil"/>
                  <w:left w:val="nil"/>
                  <w:bottom w:val="single" w:sz="8" w:space="0" w:color="auto"/>
                  <w:right w:val="single" w:sz="4" w:space="0" w:color="auto"/>
                </w:tcBorders>
                <w:shd w:val="clear" w:color="000000" w:fill="FF5050"/>
                <w:vAlign w:val="center"/>
                <w:hideMark/>
              </w:tcPr>
              <w:p w14:paraId="3CF205A1" w14:textId="77777777" w:rsidR="00332AE1" w:rsidRPr="00332AE1" w:rsidRDefault="00332AE1" w:rsidP="00332AE1">
                <w:pPr>
                  <w:spacing w:after="0" w:line="240" w:lineRule="auto"/>
                  <w:jc w:val="right"/>
                  <w:rPr>
                    <w:rFonts w:ascii="Times New Roman" w:eastAsia="Times New Roman" w:hAnsi="Times New Roman" w:cs="Times New Roman"/>
                    <w:b/>
                    <w:bCs/>
                    <w:color w:val="FFFFFF"/>
                    <w:sz w:val="24"/>
                    <w:szCs w:val="24"/>
                    <w:lang w:eastAsia="tr-TR" w:bidi="ar-SA"/>
                  </w:rPr>
                </w:pPr>
                <w:r w:rsidRPr="00332AE1">
                  <w:rPr>
                    <w:rFonts w:ascii="Times New Roman" w:eastAsia="Times New Roman" w:hAnsi="Times New Roman" w:cs="Times New Roman"/>
                    <w:b/>
                    <w:bCs/>
                    <w:color w:val="FFFFFF" w:themeColor="background1"/>
                    <w:sz w:val="24"/>
                    <w:szCs w:val="24"/>
                    <w:lang w:eastAsia="tr-TR" w:bidi="ar-SA"/>
                  </w:rPr>
                  <w:t>99.819,57</w:t>
                </w:r>
              </w:p>
            </w:tc>
            <w:tc>
              <w:tcPr>
                <w:tcW w:w="1275" w:type="dxa"/>
                <w:tcBorders>
                  <w:top w:val="nil"/>
                  <w:left w:val="nil"/>
                  <w:bottom w:val="single" w:sz="8" w:space="0" w:color="auto"/>
                  <w:right w:val="single" w:sz="4" w:space="0" w:color="auto"/>
                </w:tcBorders>
                <w:shd w:val="clear" w:color="000000" w:fill="FF5050"/>
                <w:vAlign w:val="center"/>
                <w:hideMark/>
              </w:tcPr>
              <w:p w14:paraId="2BCEC27D"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4"/>
                    <w:szCs w:val="24"/>
                    <w:lang w:eastAsia="tr-TR" w:bidi="ar-SA"/>
                  </w:rPr>
                </w:pPr>
                <w:r w:rsidRPr="00332AE1">
                  <w:rPr>
                    <w:rFonts w:ascii="Times New Roman" w:eastAsia="Times New Roman" w:hAnsi="Times New Roman" w:cs="Times New Roman"/>
                    <w:b/>
                    <w:bCs/>
                    <w:color w:val="FFFFFF" w:themeColor="background1"/>
                    <w:sz w:val="24"/>
                    <w:szCs w:val="24"/>
                    <w:lang w:eastAsia="tr-TR" w:bidi="ar-SA"/>
                  </w:rPr>
                  <w:t>100,00</w:t>
                </w:r>
              </w:p>
            </w:tc>
            <w:tc>
              <w:tcPr>
                <w:tcW w:w="2127" w:type="dxa"/>
                <w:tcBorders>
                  <w:top w:val="nil"/>
                  <w:left w:val="nil"/>
                  <w:bottom w:val="single" w:sz="8" w:space="0" w:color="auto"/>
                  <w:right w:val="single" w:sz="4" w:space="0" w:color="auto"/>
                </w:tcBorders>
                <w:shd w:val="clear" w:color="000000" w:fill="FF5050"/>
                <w:vAlign w:val="center"/>
                <w:hideMark/>
              </w:tcPr>
              <w:p w14:paraId="3607F673" w14:textId="77777777" w:rsidR="00332AE1" w:rsidRPr="00332AE1" w:rsidRDefault="00332AE1" w:rsidP="00332AE1">
                <w:pPr>
                  <w:spacing w:after="0" w:line="240" w:lineRule="auto"/>
                  <w:jc w:val="right"/>
                  <w:rPr>
                    <w:rFonts w:ascii="Times New Roman" w:eastAsia="Times New Roman" w:hAnsi="Times New Roman" w:cs="Times New Roman"/>
                    <w:b/>
                    <w:bCs/>
                    <w:color w:val="FFFFFF"/>
                    <w:sz w:val="24"/>
                    <w:szCs w:val="24"/>
                    <w:lang w:eastAsia="tr-TR" w:bidi="ar-SA"/>
                  </w:rPr>
                </w:pPr>
                <w:r w:rsidRPr="00332AE1">
                  <w:rPr>
                    <w:rFonts w:ascii="Times New Roman" w:eastAsia="Times New Roman" w:hAnsi="Times New Roman" w:cs="Times New Roman"/>
                    <w:b/>
                    <w:bCs/>
                    <w:color w:val="FFFFFF" w:themeColor="background1"/>
                    <w:sz w:val="24"/>
                    <w:szCs w:val="24"/>
                    <w:lang w:eastAsia="tr-TR" w:bidi="ar-SA"/>
                  </w:rPr>
                  <w:t>331.491.934,64</w:t>
                </w:r>
              </w:p>
            </w:tc>
            <w:tc>
              <w:tcPr>
                <w:tcW w:w="1701" w:type="dxa"/>
                <w:tcBorders>
                  <w:top w:val="nil"/>
                  <w:left w:val="nil"/>
                  <w:bottom w:val="single" w:sz="8" w:space="0" w:color="auto"/>
                  <w:right w:val="single" w:sz="8" w:space="0" w:color="auto"/>
                </w:tcBorders>
                <w:shd w:val="clear" w:color="000000" w:fill="FF5050"/>
                <w:vAlign w:val="center"/>
                <w:hideMark/>
              </w:tcPr>
              <w:p w14:paraId="6A8666BA" w14:textId="77777777" w:rsidR="00332AE1" w:rsidRPr="00332AE1" w:rsidRDefault="00332AE1" w:rsidP="00332AE1">
                <w:pPr>
                  <w:spacing w:after="0" w:line="240" w:lineRule="auto"/>
                  <w:jc w:val="center"/>
                  <w:rPr>
                    <w:rFonts w:ascii="Times New Roman" w:eastAsia="Times New Roman" w:hAnsi="Times New Roman" w:cs="Times New Roman"/>
                    <w:b/>
                    <w:bCs/>
                    <w:color w:val="FFFFFF"/>
                    <w:sz w:val="24"/>
                    <w:szCs w:val="24"/>
                    <w:lang w:eastAsia="tr-TR" w:bidi="ar-SA"/>
                  </w:rPr>
                </w:pPr>
                <w:r w:rsidRPr="00332AE1">
                  <w:rPr>
                    <w:rFonts w:ascii="Times New Roman" w:eastAsia="Times New Roman" w:hAnsi="Times New Roman" w:cs="Times New Roman"/>
                    <w:b/>
                    <w:bCs/>
                    <w:color w:val="FFFFFF" w:themeColor="background1"/>
                    <w:sz w:val="24"/>
                    <w:szCs w:val="24"/>
                    <w:lang w:eastAsia="tr-TR" w:bidi="ar-SA"/>
                  </w:rPr>
                  <w:t>100,00</w:t>
                </w:r>
              </w:p>
            </w:tc>
          </w:tr>
        </w:tbl>
        <w:p w14:paraId="03F0BF55" w14:textId="77777777" w:rsidR="003103DA" w:rsidRDefault="003103DA" w:rsidP="003103DA">
          <w:pPr>
            <w:spacing w:before="11"/>
            <w:ind w:left="120"/>
            <w:rPr>
              <w:b/>
              <w:i/>
              <w:sz w:val="20"/>
            </w:rPr>
          </w:pPr>
          <w:r>
            <w:rPr>
              <w:b/>
              <w:i/>
              <w:sz w:val="20"/>
            </w:rPr>
            <w:t>*Lisanslı</w:t>
          </w:r>
          <w:r>
            <w:rPr>
              <w:b/>
              <w:i/>
              <w:spacing w:val="-3"/>
              <w:sz w:val="20"/>
            </w:rPr>
            <w:t xml:space="preserve"> </w:t>
          </w:r>
          <w:r>
            <w:rPr>
              <w:b/>
              <w:i/>
              <w:sz w:val="20"/>
            </w:rPr>
            <w:t>ve</w:t>
          </w:r>
          <w:r>
            <w:rPr>
              <w:b/>
              <w:i/>
              <w:spacing w:val="-3"/>
              <w:sz w:val="20"/>
            </w:rPr>
            <w:t xml:space="preserve"> </w:t>
          </w:r>
          <w:r>
            <w:rPr>
              <w:b/>
              <w:i/>
              <w:sz w:val="20"/>
            </w:rPr>
            <w:t>lisanssız</w:t>
          </w:r>
          <w:r>
            <w:rPr>
              <w:b/>
              <w:i/>
              <w:spacing w:val="-1"/>
              <w:sz w:val="20"/>
            </w:rPr>
            <w:t xml:space="preserve"> </w:t>
          </w:r>
          <w:r>
            <w:rPr>
              <w:b/>
              <w:i/>
              <w:sz w:val="20"/>
            </w:rPr>
            <w:t>santraller</w:t>
          </w:r>
          <w:r>
            <w:rPr>
              <w:b/>
              <w:i/>
              <w:spacing w:val="-3"/>
              <w:sz w:val="20"/>
            </w:rPr>
            <w:t xml:space="preserve"> </w:t>
          </w:r>
          <w:r>
            <w:rPr>
              <w:b/>
              <w:i/>
              <w:sz w:val="20"/>
            </w:rPr>
            <w:t>dâhil</w:t>
          </w:r>
          <w:r>
            <w:rPr>
              <w:b/>
              <w:i/>
              <w:spacing w:val="-2"/>
              <w:sz w:val="20"/>
            </w:rPr>
            <w:t xml:space="preserve"> </w:t>
          </w:r>
          <w:r>
            <w:rPr>
              <w:b/>
              <w:i/>
              <w:sz w:val="20"/>
            </w:rPr>
            <w:t>edilmiştir.</w:t>
          </w:r>
        </w:p>
        <w:p w14:paraId="45E8D527" w14:textId="77777777" w:rsidR="003103DA" w:rsidRDefault="003103DA" w:rsidP="003103DA">
          <w:pPr>
            <w:pStyle w:val="GvdeMetni"/>
            <w:rPr>
              <w:i/>
            </w:rPr>
          </w:pPr>
        </w:p>
        <w:p w14:paraId="104618A1" w14:textId="77777777" w:rsidR="00C466D5" w:rsidRDefault="00C466D5" w:rsidP="00C466D5">
          <w:pPr>
            <w:spacing w:after="120" w:line="240" w:lineRule="auto"/>
            <w:jc w:val="both"/>
            <w:rPr>
              <w:rFonts w:asciiTheme="minorHAnsi" w:hAnsiTheme="minorHAnsi" w:cstheme="minorHAnsi"/>
              <w:bCs/>
              <w:sz w:val="24"/>
              <w:szCs w:val="24"/>
            </w:rPr>
          </w:pPr>
        </w:p>
        <w:p w14:paraId="6C2B9BB2" w14:textId="77777777" w:rsidR="00C466D5" w:rsidRDefault="00C466D5" w:rsidP="00C466D5">
          <w:pPr>
            <w:spacing w:after="120" w:line="240" w:lineRule="auto"/>
            <w:jc w:val="both"/>
            <w:rPr>
              <w:rFonts w:asciiTheme="minorHAnsi" w:hAnsiTheme="minorHAnsi" w:cstheme="minorHAnsi"/>
              <w:bCs/>
              <w:sz w:val="24"/>
              <w:szCs w:val="24"/>
            </w:rPr>
          </w:pPr>
        </w:p>
        <w:p w14:paraId="6000F93E" w14:textId="77777777" w:rsidR="00C466D5" w:rsidRDefault="00C466D5" w:rsidP="00C466D5">
          <w:pPr>
            <w:spacing w:after="120" w:line="240" w:lineRule="auto"/>
            <w:jc w:val="both"/>
            <w:rPr>
              <w:rFonts w:asciiTheme="minorHAnsi" w:hAnsiTheme="minorHAnsi" w:cstheme="minorHAnsi"/>
              <w:bCs/>
              <w:sz w:val="24"/>
              <w:szCs w:val="24"/>
            </w:rPr>
          </w:pPr>
        </w:p>
        <w:p w14:paraId="2066A9D9" w14:textId="77777777" w:rsidR="00C466D5" w:rsidRDefault="00C466D5" w:rsidP="00C466D5">
          <w:pPr>
            <w:spacing w:after="120" w:line="240" w:lineRule="auto"/>
            <w:jc w:val="both"/>
            <w:rPr>
              <w:rFonts w:asciiTheme="minorHAnsi" w:hAnsiTheme="minorHAnsi" w:cstheme="minorHAnsi"/>
              <w:bCs/>
              <w:sz w:val="24"/>
              <w:szCs w:val="24"/>
            </w:rPr>
          </w:pPr>
        </w:p>
        <w:p w14:paraId="1D8EBA02" w14:textId="77777777" w:rsidR="00C466D5" w:rsidRDefault="00C466D5" w:rsidP="00C466D5">
          <w:pPr>
            <w:spacing w:after="120" w:line="240" w:lineRule="auto"/>
            <w:jc w:val="both"/>
            <w:rPr>
              <w:rFonts w:asciiTheme="minorHAnsi" w:hAnsiTheme="minorHAnsi" w:cstheme="minorHAnsi"/>
              <w:bCs/>
              <w:sz w:val="24"/>
              <w:szCs w:val="24"/>
            </w:rPr>
          </w:pPr>
        </w:p>
        <w:p w14:paraId="07829FD8" w14:textId="77777777" w:rsidR="00C466D5" w:rsidRDefault="00C466D5" w:rsidP="00C466D5">
          <w:pPr>
            <w:spacing w:after="120" w:line="240" w:lineRule="auto"/>
            <w:jc w:val="both"/>
            <w:rPr>
              <w:rFonts w:asciiTheme="minorHAnsi" w:hAnsiTheme="minorHAnsi" w:cstheme="minorHAnsi"/>
              <w:bCs/>
              <w:sz w:val="24"/>
              <w:szCs w:val="24"/>
            </w:rPr>
          </w:pPr>
        </w:p>
        <w:p w14:paraId="393ACF07" w14:textId="77777777" w:rsidR="00C466D5" w:rsidRDefault="00C466D5" w:rsidP="00C466D5">
          <w:pPr>
            <w:spacing w:after="120" w:line="240" w:lineRule="auto"/>
            <w:jc w:val="both"/>
            <w:rPr>
              <w:rFonts w:asciiTheme="minorHAnsi" w:hAnsiTheme="minorHAnsi" w:cstheme="minorHAnsi"/>
              <w:bCs/>
              <w:sz w:val="24"/>
              <w:szCs w:val="24"/>
            </w:rPr>
          </w:pPr>
        </w:p>
        <w:p w14:paraId="202503CE" w14:textId="77777777" w:rsidR="00C466D5" w:rsidRDefault="00C466D5" w:rsidP="00C466D5">
          <w:pPr>
            <w:spacing w:after="120" w:line="240" w:lineRule="auto"/>
            <w:jc w:val="both"/>
            <w:rPr>
              <w:rFonts w:asciiTheme="minorHAnsi" w:hAnsiTheme="minorHAnsi" w:cstheme="minorHAnsi"/>
              <w:bCs/>
              <w:sz w:val="24"/>
              <w:szCs w:val="24"/>
            </w:rPr>
          </w:pPr>
        </w:p>
        <w:p w14:paraId="470FBB85" w14:textId="77777777" w:rsidR="00C466D5" w:rsidRDefault="00C466D5" w:rsidP="00C466D5">
          <w:pPr>
            <w:spacing w:after="120" w:line="240" w:lineRule="auto"/>
            <w:jc w:val="both"/>
            <w:rPr>
              <w:rFonts w:asciiTheme="minorHAnsi" w:hAnsiTheme="minorHAnsi" w:cstheme="minorHAnsi"/>
              <w:bCs/>
              <w:sz w:val="24"/>
              <w:szCs w:val="24"/>
            </w:rPr>
          </w:pPr>
        </w:p>
        <w:p w14:paraId="4199B44F" w14:textId="77777777" w:rsidR="00C466D5" w:rsidRDefault="00C466D5" w:rsidP="00C466D5">
          <w:pPr>
            <w:spacing w:after="120" w:line="240" w:lineRule="auto"/>
            <w:jc w:val="both"/>
            <w:rPr>
              <w:rFonts w:asciiTheme="minorHAnsi" w:hAnsiTheme="minorHAnsi" w:cstheme="minorHAnsi"/>
              <w:bCs/>
              <w:sz w:val="24"/>
              <w:szCs w:val="24"/>
            </w:rPr>
          </w:pPr>
        </w:p>
        <w:p w14:paraId="40A7101E" w14:textId="77777777" w:rsidR="00F15C6F" w:rsidRDefault="00F15C6F" w:rsidP="00C466D5">
          <w:pPr>
            <w:spacing w:after="120" w:line="240" w:lineRule="auto"/>
            <w:jc w:val="both"/>
            <w:rPr>
              <w:rFonts w:asciiTheme="minorHAnsi" w:hAnsiTheme="minorHAnsi" w:cstheme="minorHAnsi"/>
              <w:bCs/>
              <w:sz w:val="24"/>
              <w:szCs w:val="24"/>
            </w:rPr>
          </w:pPr>
        </w:p>
        <w:p w14:paraId="64222B6F" w14:textId="1FB2D698" w:rsidR="00F15C6F" w:rsidRDefault="00F15C6F" w:rsidP="00C466D5">
          <w:pPr>
            <w:spacing w:after="120" w:line="240" w:lineRule="auto"/>
            <w:jc w:val="both"/>
            <w:rPr>
              <w:rFonts w:asciiTheme="minorHAnsi" w:hAnsiTheme="minorHAnsi" w:cstheme="minorHAnsi"/>
              <w:bCs/>
              <w:sz w:val="24"/>
              <w:szCs w:val="24"/>
            </w:rPr>
          </w:pPr>
        </w:p>
        <w:p w14:paraId="2ADF4595" w14:textId="0898833E" w:rsidR="00332AE1" w:rsidRDefault="00332AE1" w:rsidP="00C466D5">
          <w:pPr>
            <w:spacing w:after="120" w:line="240" w:lineRule="auto"/>
            <w:jc w:val="both"/>
            <w:rPr>
              <w:rFonts w:asciiTheme="minorHAnsi" w:hAnsiTheme="minorHAnsi" w:cstheme="minorHAnsi"/>
              <w:bCs/>
              <w:sz w:val="24"/>
              <w:szCs w:val="24"/>
            </w:rPr>
          </w:pPr>
        </w:p>
        <w:p w14:paraId="5DEF95AC" w14:textId="77777777" w:rsidR="00332AE1" w:rsidRDefault="00332AE1" w:rsidP="00C466D5">
          <w:pPr>
            <w:spacing w:after="120" w:line="240" w:lineRule="auto"/>
            <w:jc w:val="both"/>
            <w:rPr>
              <w:rFonts w:asciiTheme="minorHAnsi" w:hAnsiTheme="minorHAnsi" w:cstheme="minorHAnsi"/>
              <w:bCs/>
              <w:sz w:val="24"/>
              <w:szCs w:val="24"/>
            </w:rPr>
          </w:pPr>
        </w:p>
        <w:p w14:paraId="0DE927AE" w14:textId="77777777" w:rsidR="00F15C6F" w:rsidRDefault="00F15C6F" w:rsidP="00C466D5">
          <w:pPr>
            <w:spacing w:after="120" w:line="240" w:lineRule="auto"/>
            <w:jc w:val="both"/>
            <w:rPr>
              <w:rFonts w:asciiTheme="minorHAnsi" w:hAnsiTheme="minorHAnsi" w:cstheme="minorHAnsi"/>
              <w:bCs/>
              <w:sz w:val="24"/>
              <w:szCs w:val="24"/>
            </w:rPr>
          </w:pPr>
        </w:p>
        <w:p w14:paraId="44A3F655" w14:textId="66AED4C7" w:rsidR="00F15C6F" w:rsidRDefault="00F15C6F" w:rsidP="00C466D5">
          <w:pPr>
            <w:spacing w:after="120" w:line="240" w:lineRule="auto"/>
            <w:jc w:val="both"/>
            <w:rPr>
              <w:rFonts w:asciiTheme="minorHAnsi" w:hAnsiTheme="minorHAnsi" w:cstheme="minorHAnsi"/>
              <w:bCs/>
              <w:sz w:val="24"/>
              <w:szCs w:val="24"/>
            </w:rPr>
          </w:pPr>
        </w:p>
        <w:p w14:paraId="5C25D09C" w14:textId="77777777" w:rsidR="00332AE1" w:rsidRDefault="00332AE1" w:rsidP="00C466D5">
          <w:pPr>
            <w:spacing w:after="120" w:line="240" w:lineRule="auto"/>
            <w:jc w:val="both"/>
            <w:rPr>
              <w:rFonts w:asciiTheme="minorHAnsi" w:hAnsiTheme="minorHAnsi" w:cstheme="minorHAnsi"/>
              <w:bCs/>
              <w:sz w:val="24"/>
              <w:szCs w:val="24"/>
            </w:rPr>
          </w:pPr>
        </w:p>
        <w:p w14:paraId="612DF697"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3B59E548" w14:textId="77777777" w:rsidR="007D49DA" w:rsidRPr="00694809"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
              <w:bCs/>
              <w:sz w:val="24"/>
              <w:szCs w:val="24"/>
            </w:rPr>
            <w:lastRenderedPageBreak/>
            <w:t>Lisanslı Kurulu Güç ve Puant Talep</w:t>
          </w:r>
        </w:p>
        <w:p w14:paraId="02BDE09D" w14:textId="77777777" w:rsidR="00694809" w:rsidRPr="00C466D5" w:rsidRDefault="00694809" w:rsidP="00694809">
          <w:pPr>
            <w:pStyle w:val="ListeParagraf"/>
            <w:spacing w:after="120" w:line="240" w:lineRule="auto"/>
            <w:jc w:val="both"/>
            <w:rPr>
              <w:rFonts w:asciiTheme="minorHAnsi" w:hAnsiTheme="minorHAnsi" w:cstheme="minorHAnsi"/>
              <w:bCs/>
              <w:sz w:val="24"/>
              <w:szCs w:val="24"/>
            </w:rPr>
          </w:pPr>
        </w:p>
        <w:p w14:paraId="495E9843"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4D042925" w14:textId="03D92750" w:rsidR="007D49DA" w:rsidRPr="001531B2" w:rsidRDefault="003C2C1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1531B2">
            <w:rPr>
              <w:rFonts w:asciiTheme="minorHAnsi" w:hAnsiTheme="minorHAnsi" w:cstheme="minorHAnsi"/>
              <w:bCs/>
              <w:sz w:val="24"/>
              <w:szCs w:val="24"/>
            </w:rPr>
            <w:t xml:space="preserve"> yılında lisanslı kurulu güç geçen yıla oranla %</w:t>
          </w:r>
          <w:r w:rsidR="00471F83">
            <w:rPr>
              <w:rFonts w:asciiTheme="minorHAnsi" w:hAnsiTheme="minorHAnsi" w:cstheme="minorHAnsi"/>
              <w:bCs/>
              <w:sz w:val="24"/>
              <w:szCs w:val="24"/>
            </w:rPr>
            <w:t>3,60</w:t>
          </w:r>
          <w:r w:rsidR="007D49DA" w:rsidRPr="001531B2">
            <w:rPr>
              <w:rFonts w:asciiTheme="minorHAnsi" w:hAnsiTheme="minorHAnsi" w:cstheme="minorHAnsi"/>
              <w:bCs/>
              <w:sz w:val="24"/>
              <w:szCs w:val="24"/>
            </w:rPr>
            <w:t xml:space="preserve"> artarak </w:t>
          </w:r>
          <w:r w:rsidR="00471F83">
            <w:rPr>
              <w:rFonts w:asciiTheme="minorHAnsi" w:eastAsia="Times New Roman" w:hAnsiTheme="minorHAnsi" w:cs="Times New Roman"/>
              <w:color w:val="000000"/>
              <w:sz w:val="24"/>
              <w:szCs w:val="24"/>
              <w:lang w:eastAsia="tr-TR" w:bidi="ar-SA"/>
            </w:rPr>
            <w:t>92.272,58</w:t>
          </w:r>
          <w:r w:rsidR="007D49DA" w:rsidRPr="001531B2">
            <w:rPr>
              <w:rFonts w:asciiTheme="minorHAnsi" w:eastAsia="Times New Roman" w:hAnsiTheme="minorHAnsi" w:cs="Times New Roman"/>
              <w:color w:val="000000"/>
              <w:sz w:val="24"/>
              <w:szCs w:val="24"/>
              <w:lang w:eastAsia="tr-TR" w:bidi="ar-SA"/>
            </w:rPr>
            <w:t xml:space="preserve"> </w:t>
          </w:r>
          <w:r w:rsidR="007D49DA" w:rsidRPr="001531B2">
            <w:rPr>
              <w:rFonts w:asciiTheme="minorHAnsi" w:hAnsiTheme="minorHAnsi" w:cstheme="minorHAnsi"/>
              <w:bCs/>
              <w:sz w:val="24"/>
              <w:szCs w:val="24"/>
            </w:rPr>
            <w:t>MW olmuştur.</w:t>
          </w:r>
        </w:p>
        <w:p w14:paraId="33AB4303" w14:textId="77777777" w:rsidR="007D49DA" w:rsidRPr="001531B2" w:rsidRDefault="007D49DA" w:rsidP="007D49DA">
          <w:pPr>
            <w:pStyle w:val="ListeParagraf"/>
            <w:spacing w:after="120" w:line="240" w:lineRule="auto"/>
            <w:ind w:left="1440"/>
            <w:jc w:val="both"/>
            <w:rPr>
              <w:rFonts w:asciiTheme="minorHAnsi" w:hAnsiTheme="minorHAnsi" w:cstheme="minorHAnsi"/>
              <w:bCs/>
              <w:sz w:val="24"/>
              <w:szCs w:val="24"/>
            </w:rPr>
          </w:pPr>
        </w:p>
        <w:p w14:paraId="4C36AA5F" w14:textId="496CF927" w:rsidR="007D49DA" w:rsidRPr="001531B2" w:rsidRDefault="00471F83"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2020-2021</w:t>
          </w:r>
          <w:r w:rsidR="007D49DA" w:rsidRPr="001531B2">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1531B2">
            <w:rPr>
              <w:rFonts w:asciiTheme="minorHAnsi" w:hAnsiTheme="minorHAnsi" w:cstheme="minorHAnsi"/>
              <w:bCs/>
              <w:sz w:val="24"/>
              <w:szCs w:val="24"/>
            </w:rPr>
            <w:t>ıllarında lisanslı kurulu gücün kaynak bazında gelişimi aşağıda gösterilmiştir:</w:t>
          </w:r>
        </w:p>
        <w:p w14:paraId="6832E802" w14:textId="77777777" w:rsidR="007D49DA" w:rsidRPr="00DB5D45" w:rsidRDefault="007D49DA" w:rsidP="007D49DA">
          <w:pPr>
            <w:pStyle w:val="ListeParagraf"/>
            <w:ind w:left="1440"/>
            <w:rPr>
              <w:rFonts w:asciiTheme="minorHAnsi" w:hAnsiTheme="minorHAnsi" w:cstheme="minorHAnsi"/>
              <w:bCs/>
              <w:sz w:val="24"/>
              <w:szCs w:val="24"/>
            </w:rPr>
          </w:pPr>
        </w:p>
        <w:tbl>
          <w:tblPr>
            <w:tblW w:w="9300" w:type="dxa"/>
            <w:tblInd w:w="-10" w:type="dxa"/>
            <w:tblCellMar>
              <w:left w:w="70" w:type="dxa"/>
              <w:right w:w="70" w:type="dxa"/>
            </w:tblCellMar>
            <w:tblLook w:val="04A0" w:firstRow="1" w:lastRow="0" w:firstColumn="1" w:lastColumn="0" w:noHBand="0" w:noVBand="1"/>
          </w:tblPr>
          <w:tblGrid>
            <w:gridCol w:w="2410"/>
            <w:gridCol w:w="1559"/>
            <w:gridCol w:w="1134"/>
            <w:gridCol w:w="1418"/>
            <w:gridCol w:w="1134"/>
            <w:gridCol w:w="1645"/>
          </w:tblGrid>
          <w:tr w:rsidR="00471F83" w:rsidRPr="00471F83" w14:paraId="4B5C9B64" w14:textId="77777777" w:rsidTr="00471F83">
            <w:trPr>
              <w:trHeight w:val="537"/>
            </w:trPr>
            <w:tc>
              <w:tcPr>
                <w:tcW w:w="2410" w:type="dxa"/>
                <w:tcBorders>
                  <w:top w:val="single" w:sz="8" w:space="0" w:color="auto"/>
                  <w:left w:val="single" w:sz="8" w:space="0" w:color="auto"/>
                  <w:bottom w:val="nil"/>
                  <w:right w:val="single" w:sz="8" w:space="0" w:color="auto"/>
                </w:tcBorders>
                <w:shd w:val="clear" w:color="000000" w:fill="FF0000"/>
                <w:noWrap/>
                <w:vAlign w:val="center"/>
                <w:hideMark/>
              </w:tcPr>
              <w:p w14:paraId="70F271B6"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Kaynak Türü</w:t>
                </w:r>
              </w:p>
            </w:tc>
            <w:tc>
              <w:tcPr>
                <w:tcW w:w="1559" w:type="dxa"/>
                <w:tcBorders>
                  <w:top w:val="single" w:sz="8" w:space="0" w:color="auto"/>
                  <w:left w:val="nil"/>
                  <w:bottom w:val="nil"/>
                  <w:right w:val="single" w:sz="8" w:space="0" w:color="auto"/>
                </w:tcBorders>
                <w:shd w:val="clear" w:color="000000" w:fill="FF0000"/>
                <w:vAlign w:val="center"/>
                <w:hideMark/>
              </w:tcPr>
              <w:p w14:paraId="20014CF4" w14:textId="77777777"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2020 Değeri (MW)</w:t>
                </w:r>
              </w:p>
            </w:tc>
            <w:tc>
              <w:tcPr>
                <w:tcW w:w="1134" w:type="dxa"/>
                <w:tcBorders>
                  <w:top w:val="single" w:sz="8" w:space="0" w:color="auto"/>
                  <w:left w:val="nil"/>
                  <w:bottom w:val="nil"/>
                  <w:right w:val="single" w:sz="8" w:space="0" w:color="auto"/>
                </w:tcBorders>
                <w:shd w:val="clear" w:color="000000" w:fill="FF0000"/>
                <w:vAlign w:val="center"/>
                <w:hideMark/>
              </w:tcPr>
              <w:p w14:paraId="6CF1ED9A" w14:textId="4ADAA1EC"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Pay</w:t>
                </w:r>
                <w:r w:rsidRPr="00471F83">
                  <w:rPr>
                    <w:rFonts w:ascii="Times New Roman" w:eastAsia="Times New Roman" w:hAnsi="Times New Roman" w:cs="Times New Roman"/>
                    <w:b/>
                    <w:bCs/>
                    <w:color w:val="FFFFFF"/>
                    <w:lang w:eastAsia="tr-TR" w:bidi="ar-SA"/>
                  </w:rPr>
                  <w:br/>
                  <w:t>(%)</w:t>
                </w:r>
              </w:p>
            </w:tc>
            <w:tc>
              <w:tcPr>
                <w:tcW w:w="1418" w:type="dxa"/>
                <w:tcBorders>
                  <w:top w:val="single" w:sz="8" w:space="0" w:color="auto"/>
                  <w:left w:val="nil"/>
                  <w:bottom w:val="nil"/>
                  <w:right w:val="single" w:sz="8" w:space="0" w:color="auto"/>
                </w:tcBorders>
                <w:shd w:val="clear" w:color="000000" w:fill="FF0000"/>
                <w:vAlign w:val="center"/>
                <w:hideMark/>
              </w:tcPr>
              <w:p w14:paraId="1835194B" w14:textId="77777777"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2021 Değeri (MW)</w:t>
                </w:r>
              </w:p>
            </w:tc>
            <w:tc>
              <w:tcPr>
                <w:tcW w:w="1134" w:type="dxa"/>
                <w:tcBorders>
                  <w:top w:val="single" w:sz="8" w:space="0" w:color="auto"/>
                  <w:left w:val="nil"/>
                  <w:bottom w:val="nil"/>
                  <w:right w:val="single" w:sz="8" w:space="0" w:color="auto"/>
                </w:tcBorders>
                <w:shd w:val="clear" w:color="000000" w:fill="FF0000"/>
                <w:vAlign w:val="center"/>
                <w:hideMark/>
              </w:tcPr>
              <w:p w14:paraId="48181EE6" w14:textId="5B258B2B"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Pay</w:t>
                </w:r>
                <w:r w:rsidRPr="00471F83">
                  <w:rPr>
                    <w:rFonts w:ascii="Times New Roman" w:eastAsia="Times New Roman" w:hAnsi="Times New Roman" w:cs="Times New Roman"/>
                    <w:b/>
                    <w:bCs/>
                    <w:color w:val="FFFFFF"/>
                    <w:lang w:eastAsia="tr-TR" w:bidi="ar-SA"/>
                  </w:rPr>
                  <w:br/>
                  <w:t>(%)</w:t>
                </w:r>
              </w:p>
            </w:tc>
            <w:tc>
              <w:tcPr>
                <w:tcW w:w="1645" w:type="dxa"/>
                <w:tcBorders>
                  <w:top w:val="single" w:sz="8" w:space="0" w:color="auto"/>
                  <w:left w:val="nil"/>
                  <w:bottom w:val="nil"/>
                  <w:right w:val="single" w:sz="8" w:space="0" w:color="auto"/>
                </w:tcBorders>
                <w:shd w:val="clear" w:color="000000" w:fill="FF0000"/>
                <w:vAlign w:val="center"/>
                <w:hideMark/>
              </w:tcPr>
              <w:p w14:paraId="6066306C" w14:textId="0AF06F4B"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2020-2021</w:t>
                </w:r>
                <w:r w:rsidRPr="00471F83">
                  <w:rPr>
                    <w:rFonts w:ascii="Times New Roman" w:eastAsia="Times New Roman" w:hAnsi="Times New Roman" w:cs="Times New Roman"/>
                    <w:b/>
                    <w:bCs/>
                    <w:color w:val="FFFFFF"/>
                    <w:lang w:eastAsia="tr-TR" w:bidi="ar-SA"/>
                  </w:rPr>
                  <w:br/>
                  <w:t>Değişimi (%)</w:t>
                </w:r>
              </w:p>
            </w:tc>
          </w:tr>
          <w:tr w:rsidR="00471F83" w:rsidRPr="00471F83" w14:paraId="706E57BE"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AC22458"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DOĞAL GAZ</w:t>
                </w:r>
              </w:p>
            </w:tc>
            <w:tc>
              <w:tcPr>
                <w:tcW w:w="1559" w:type="dxa"/>
                <w:tcBorders>
                  <w:top w:val="nil"/>
                  <w:left w:val="nil"/>
                  <w:bottom w:val="single" w:sz="8" w:space="0" w:color="auto"/>
                  <w:right w:val="single" w:sz="8" w:space="0" w:color="auto"/>
                </w:tcBorders>
                <w:shd w:val="clear" w:color="000000" w:fill="FFFFFF"/>
                <w:noWrap/>
                <w:vAlign w:val="center"/>
                <w:hideMark/>
              </w:tcPr>
              <w:p w14:paraId="44F915B7"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25.639,26</w:t>
                </w:r>
              </w:p>
            </w:tc>
            <w:tc>
              <w:tcPr>
                <w:tcW w:w="1134" w:type="dxa"/>
                <w:tcBorders>
                  <w:top w:val="nil"/>
                  <w:left w:val="nil"/>
                  <w:bottom w:val="single" w:sz="8" w:space="0" w:color="auto"/>
                  <w:right w:val="single" w:sz="8" w:space="0" w:color="auto"/>
                </w:tcBorders>
                <w:shd w:val="clear" w:color="000000" w:fill="FFFFFF"/>
                <w:noWrap/>
                <w:vAlign w:val="center"/>
                <w:hideMark/>
              </w:tcPr>
              <w:p w14:paraId="22C2EDD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28,80</w:t>
                </w:r>
              </w:p>
            </w:tc>
            <w:tc>
              <w:tcPr>
                <w:tcW w:w="1418" w:type="dxa"/>
                <w:tcBorders>
                  <w:top w:val="nil"/>
                  <w:left w:val="nil"/>
                  <w:bottom w:val="single" w:sz="8" w:space="0" w:color="auto"/>
                  <w:right w:val="single" w:sz="8" w:space="0" w:color="auto"/>
                </w:tcBorders>
                <w:shd w:val="clear" w:color="000000" w:fill="FFFFFF"/>
                <w:noWrap/>
                <w:vAlign w:val="center"/>
                <w:hideMark/>
              </w:tcPr>
              <w:p w14:paraId="2B2B1B36"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25.501,51</w:t>
                </w:r>
              </w:p>
            </w:tc>
            <w:tc>
              <w:tcPr>
                <w:tcW w:w="1134" w:type="dxa"/>
                <w:tcBorders>
                  <w:top w:val="nil"/>
                  <w:left w:val="nil"/>
                  <w:bottom w:val="single" w:sz="8" w:space="0" w:color="auto"/>
                  <w:right w:val="single" w:sz="8" w:space="0" w:color="auto"/>
                </w:tcBorders>
                <w:shd w:val="clear" w:color="000000" w:fill="FFFFFF"/>
                <w:noWrap/>
                <w:vAlign w:val="center"/>
                <w:hideMark/>
              </w:tcPr>
              <w:p w14:paraId="2FBFB2BF"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27,64</w:t>
                </w:r>
              </w:p>
            </w:tc>
            <w:tc>
              <w:tcPr>
                <w:tcW w:w="1645" w:type="dxa"/>
                <w:tcBorders>
                  <w:top w:val="nil"/>
                  <w:left w:val="nil"/>
                  <w:bottom w:val="single" w:sz="8" w:space="0" w:color="auto"/>
                  <w:right w:val="single" w:sz="8" w:space="0" w:color="auto"/>
                </w:tcBorders>
                <w:shd w:val="clear" w:color="000000" w:fill="FFFFFF"/>
                <w:noWrap/>
                <w:vAlign w:val="center"/>
                <w:hideMark/>
              </w:tcPr>
              <w:p w14:paraId="683911D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-0,54</w:t>
                </w:r>
              </w:p>
            </w:tc>
          </w:tr>
          <w:tr w:rsidR="00471F83" w:rsidRPr="00471F83" w14:paraId="2912DDB6"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2910C7"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BARAJLI</w:t>
                </w:r>
              </w:p>
            </w:tc>
            <w:tc>
              <w:tcPr>
                <w:tcW w:w="1559" w:type="dxa"/>
                <w:tcBorders>
                  <w:top w:val="nil"/>
                  <w:left w:val="nil"/>
                  <w:bottom w:val="single" w:sz="8" w:space="0" w:color="auto"/>
                  <w:right w:val="single" w:sz="8" w:space="0" w:color="auto"/>
                </w:tcBorders>
                <w:shd w:val="clear" w:color="000000" w:fill="FFFFFF"/>
                <w:noWrap/>
                <w:vAlign w:val="center"/>
                <w:hideMark/>
              </w:tcPr>
              <w:p w14:paraId="46758CC4"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22.925,03</w:t>
                </w:r>
              </w:p>
            </w:tc>
            <w:tc>
              <w:tcPr>
                <w:tcW w:w="1134" w:type="dxa"/>
                <w:tcBorders>
                  <w:top w:val="nil"/>
                  <w:left w:val="nil"/>
                  <w:bottom w:val="single" w:sz="8" w:space="0" w:color="auto"/>
                  <w:right w:val="single" w:sz="8" w:space="0" w:color="auto"/>
                </w:tcBorders>
                <w:shd w:val="clear" w:color="000000" w:fill="FFFFFF"/>
                <w:noWrap/>
                <w:vAlign w:val="center"/>
                <w:hideMark/>
              </w:tcPr>
              <w:p w14:paraId="26A61951"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25,70</w:t>
                </w:r>
              </w:p>
            </w:tc>
            <w:tc>
              <w:tcPr>
                <w:tcW w:w="1418" w:type="dxa"/>
                <w:tcBorders>
                  <w:top w:val="nil"/>
                  <w:left w:val="nil"/>
                  <w:bottom w:val="single" w:sz="8" w:space="0" w:color="auto"/>
                  <w:right w:val="single" w:sz="8" w:space="0" w:color="auto"/>
                </w:tcBorders>
                <w:shd w:val="clear" w:color="000000" w:fill="FFFFFF"/>
                <w:noWrap/>
                <w:vAlign w:val="center"/>
                <w:hideMark/>
              </w:tcPr>
              <w:p w14:paraId="4D25F14C"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23.280,37</w:t>
                </w:r>
              </w:p>
            </w:tc>
            <w:tc>
              <w:tcPr>
                <w:tcW w:w="1134" w:type="dxa"/>
                <w:tcBorders>
                  <w:top w:val="nil"/>
                  <w:left w:val="nil"/>
                  <w:bottom w:val="single" w:sz="8" w:space="0" w:color="auto"/>
                  <w:right w:val="single" w:sz="8" w:space="0" w:color="auto"/>
                </w:tcBorders>
                <w:shd w:val="clear" w:color="000000" w:fill="FFFFFF"/>
                <w:noWrap/>
                <w:vAlign w:val="center"/>
                <w:hideMark/>
              </w:tcPr>
              <w:p w14:paraId="43A6C54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25,23</w:t>
                </w:r>
              </w:p>
            </w:tc>
            <w:tc>
              <w:tcPr>
                <w:tcW w:w="1645" w:type="dxa"/>
                <w:tcBorders>
                  <w:top w:val="nil"/>
                  <w:left w:val="nil"/>
                  <w:bottom w:val="single" w:sz="8" w:space="0" w:color="auto"/>
                  <w:right w:val="single" w:sz="8" w:space="0" w:color="auto"/>
                </w:tcBorders>
                <w:shd w:val="clear" w:color="000000" w:fill="FFFFFF"/>
                <w:noWrap/>
                <w:vAlign w:val="center"/>
                <w:hideMark/>
              </w:tcPr>
              <w:p w14:paraId="6FEB185F"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1,55</w:t>
                </w:r>
              </w:p>
            </w:tc>
          </w:tr>
          <w:tr w:rsidR="00471F83" w:rsidRPr="00471F83" w14:paraId="3C02AA3A"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D069DB"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RÜZGAR</w:t>
                </w:r>
              </w:p>
            </w:tc>
            <w:tc>
              <w:tcPr>
                <w:tcW w:w="1559" w:type="dxa"/>
                <w:tcBorders>
                  <w:top w:val="nil"/>
                  <w:left w:val="nil"/>
                  <w:bottom w:val="single" w:sz="8" w:space="0" w:color="auto"/>
                  <w:right w:val="single" w:sz="8" w:space="0" w:color="auto"/>
                </w:tcBorders>
                <w:shd w:val="clear" w:color="000000" w:fill="FFFFFF"/>
                <w:noWrap/>
                <w:vAlign w:val="center"/>
                <w:hideMark/>
              </w:tcPr>
              <w:p w14:paraId="7D79CF1F"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8.761,57</w:t>
                </w:r>
              </w:p>
            </w:tc>
            <w:tc>
              <w:tcPr>
                <w:tcW w:w="1134" w:type="dxa"/>
                <w:tcBorders>
                  <w:top w:val="nil"/>
                  <w:left w:val="nil"/>
                  <w:bottom w:val="single" w:sz="8" w:space="0" w:color="auto"/>
                  <w:right w:val="single" w:sz="8" w:space="0" w:color="auto"/>
                </w:tcBorders>
                <w:shd w:val="clear" w:color="000000" w:fill="FFFFFF"/>
                <w:noWrap/>
                <w:vAlign w:val="center"/>
                <w:hideMark/>
              </w:tcPr>
              <w:p w14:paraId="450BCCE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9,80</w:t>
                </w:r>
              </w:p>
            </w:tc>
            <w:tc>
              <w:tcPr>
                <w:tcW w:w="1418" w:type="dxa"/>
                <w:tcBorders>
                  <w:top w:val="nil"/>
                  <w:left w:val="nil"/>
                  <w:bottom w:val="single" w:sz="8" w:space="0" w:color="auto"/>
                  <w:right w:val="single" w:sz="8" w:space="0" w:color="auto"/>
                </w:tcBorders>
                <w:shd w:val="clear" w:color="000000" w:fill="FFFFFF"/>
                <w:noWrap/>
                <w:vAlign w:val="center"/>
                <w:hideMark/>
              </w:tcPr>
              <w:p w14:paraId="70C172E4"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10.533,90</w:t>
                </w:r>
              </w:p>
            </w:tc>
            <w:tc>
              <w:tcPr>
                <w:tcW w:w="1134" w:type="dxa"/>
                <w:tcBorders>
                  <w:top w:val="nil"/>
                  <w:left w:val="nil"/>
                  <w:bottom w:val="single" w:sz="8" w:space="0" w:color="auto"/>
                  <w:right w:val="single" w:sz="8" w:space="0" w:color="auto"/>
                </w:tcBorders>
                <w:shd w:val="clear" w:color="000000" w:fill="FFFFFF"/>
                <w:noWrap/>
                <w:vAlign w:val="center"/>
                <w:hideMark/>
              </w:tcPr>
              <w:p w14:paraId="48618A04"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11,42</w:t>
                </w:r>
              </w:p>
            </w:tc>
            <w:tc>
              <w:tcPr>
                <w:tcW w:w="1645" w:type="dxa"/>
                <w:tcBorders>
                  <w:top w:val="nil"/>
                  <w:left w:val="nil"/>
                  <w:bottom w:val="single" w:sz="8" w:space="0" w:color="auto"/>
                  <w:right w:val="single" w:sz="8" w:space="0" w:color="auto"/>
                </w:tcBorders>
                <w:shd w:val="clear" w:color="000000" w:fill="FFFFFF"/>
                <w:noWrap/>
                <w:vAlign w:val="center"/>
                <w:hideMark/>
              </w:tcPr>
              <w:p w14:paraId="60F89896"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20,23</w:t>
                </w:r>
              </w:p>
            </w:tc>
          </w:tr>
          <w:tr w:rsidR="00471F83" w:rsidRPr="00471F83" w14:paraId="54626FB2"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D4956F3"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LİNYİT</w:t>
                </w:r>
              </w:p>
            </w:tc>
            <w:tc>
              <w:tcPr>
                <w:tcW w:w="1559" w:type="dxa"/>
                <w:tcBorders>
                  <w:top w:val="nil"/>
                  <w:left w:val="nil"/>
                  <w:bottom w:val="single" w:sz="8" w:space="0" w:color="auto"/>
                  <w:right w:val="single" w:sz="8" w:space="0" w:color="auto"/>
                </w:tcBorders>
                <w:shd w:val="clear" w:color="000000" w:fill="FFFFFF"/>
                <w:noWrap/>
                <w:vAlign w:val="center"/>
                <w:hideMark/>
              </w:tcPr>
              <w:p w14:paraId="119986FD"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10.119,92</w:t>
                </w:r>
              </w:p>
            </w:tc>
            <w:tc>
              <w:tcPr>
                <w:tcW w:w="1134" w:type="dxa"/>
                <w:tcBorders>
                  <w:top w:val="nil"/>
                  <w:left w:val="nil"/>
                  <w:bottom w:val="single" w:sz="8" w:space="0" w:color="auto"/>
                  <w:right w:val="single" w:sz="8" w:space="0" w:color="auto"/>
                </w:tcBorders>
                <w:shd w:val="clear" w:color="000000" w:fill="FFFFFF"/>
                <w:noWrap/>
                <w:vAlign w:val="center"/>
                <w:hideMark/>
              </w:tcPr>
              <w:p w14:paraId="49DC622A"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11,40</w:t>
                </w:r>
              </w:p>
            </w:tc>
            <w:tc>
              <w:tcPr>
                <w:tcW w:w="1418" w:type="dxa"/>
                <w:tcBorders>
                  <w:top w:val="nil"/>
                  <w:left w:val="nil"/>
                  <w:bottom w:val="single" w:sz="8" w:space="0" w:color="auto"/>
                  <w:right w:val="single" w:sz="8" w:space="0" w:color="auto"/>
                </w:tcBorders>
                <w:shd w:val="clear" w:color="000000" w:fill="FFFFFF"/>
                <w:noWrap/>
                <w:vAlign w:val="center"/>
                <w:hideMark/>
              </w:tcPr>
              <w:p w14:paraId="26AEBF53"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10.119,92</w:t>
                </w:r>
              </w:p>
            </w:tc>
            <w:tc>
              <w:tcPr>
                <w:tcW w:w="1134" w:type="dxa"/>
                <w:tcBorders>
                  <w:top w:val="nil"/>
                  <w:left w:val="nil"/>
                  <w:bottom w:val="single" w:sz="8" w:space="0" w:color="auto"/>
                  <w:right w:val="single" w:sz="8" w:space="0" w:color="auto"/>
                </w:tcBorders>
                <w:shd w:val="clear" w:color="000000" w:fill="FFFFFF"/>
                <w:noWrap/>
                <w:vAlign w:val="center"/>
                <w:hideMark/>
              </w:tcPr>
              <w:p w14:paraId="18EE935E"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10,97</w:t>
                </w:r>
              </w:p>
            </w:tc>
            <w:tc>
              <w:tcPr>
                <w:tcW w:w="1645" w:type="dxa"/>
                <w:tcBorders>
                  <w:top w:val="nil"/>
                  <w:left w:val="nil"/>
                  <w:bottom w:val="single" w:sz="8" w:space="0" w:color="auto"/>
                  <w:right w:val="single" w:sz="8" w:space="0" w:color="auto"/>
                </w:tcBorders>
                <w:shd w:val="clear" w:color="000000" w:fill="FFFFFF"/>
                <w:noWrap/>
                <w:vAlign w:val="center"/>
                <w:hideMark/>
              </w:tcPr>
              <w:p w14:paraId="13984A2E"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r>
          <w:tr w:rsidR="00471F83" w:rsidRPr="00471F83" w14:paraId="6526722F"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F63E737"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İTHAL KÖMÜR</w:t>
                </w:r>
              </w:p>
            </w:tc>
            <w:tc>
              <w:tcPr>
                <w:tcW w:w="1559" w:type="dxa"/>
                <w:tcBorders>
                  <w:top w:val="nil"/>
                  <w:left w:val="nil"/>
                  <w:bottom w:val="single" w:sz="8" w:space="0" w:color="auto"/>
                  <w:right w:val="single" w:sz="8" w:space="0" w:color="auto"/>
                </w:tcBorders>
                <w:shd w:val="clear" w:color="000000" w:fill="FFFFFF"/>
                <w:noWrap/>
                <w:vAlign w:val="center"/>
                <w:hideMark/>
              </w:tcPr>
              <w:p w14:paraId="16AA03DF"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8.986,85</w:t>
                </w:r>
              </w:p>
            </w:tc>
            <w:tc>
              <w:tcPr>
                <w:tcW w:w="1134" w:type="dxa"/>
                <w:tcBorders>
                  <w:top w:val="nil"/>
                  <w:left w:val="nil"/>
                  <w:bottom w:val="single" w:sz="8" w:space="0" w:color="auto"/>
                  <w:right w:val="single" w:sz="8" w:space="0" w:color="auto"/>
                </w:tcBorders>
                <w:shd w:val="clear" w:color="000000" w:fill="FFFFFF"/>
                <w:noWrap/>
                <w:vAlign w:val="center"/>
                <w:hideMark/>
              </w:tcPr>
              <w:p w14:paraId="1363422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10,10</w:t>
                </w:r>
              </w:p>
            </w:tc>
            <w:tc>
              <w:tcPr>
                <w:tcW w:w="1418" w:type="dxa"/>
                <w:tcBorders>
                  <w:top w:val="nil"/>
                  <w:left w:val="nil"/>
                  <w:bottom w:val="single" w:sz="8" w:space="0" w:color="auto"/>
                  <w:right w:val="single" w:sz="8" w:space="0" w:color="auto"/>
                </w:tcBorders>
                <w:shd w:val="clear" w:color="000000" w:fill="FFFFFF"/>
                <w:noWrap/>
                <w:vAlign w:val="center"/>
                <w:hideMark/>
              </w:tcPr>
              <w:p w14:paraId="61ED9839"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8.993,80</w:t>
                </w:r>
              </w:p>
            </w:tc>
            <w:tc>
              <w:tcPr>
                <w:tcW w:w="1134" w:type="dxa"/>
                <w:tcBorders>
                  <w:top w:val="nil"/>
                  <w:left w:val="nil"/>
                  <w:bottom w:val="single" w:sz="8" w:space="0" w:color="auto"/>
                  <w:right w:val="single" w:sz="8" w:space="0" w:color="auto"/>
                </w:tcBorders>
                <w:shd w:val="clear" w:color="000000" w:fill="FFFFFF"/>
                <w:noWrap/>
                <w:vAlign w:val="center"/>
                <w:hideMark/>
              </w:tcPr>
              <w:p w14:paraId="72F5BC8A"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9,75</w:t>
                </w:r>
              </w:p>
            </w:tc>
            <w:tc>
              <w:tcPr>
                <w:tcW w:w="1645" w:type="dxa"/>
                <w:tcBorders>
                  <w:top w:val="nil"/>
                  <w:left w:val="nil"/>
                  <w:bottom w:val="single" w:sz="8" w:space="0" w:color="auto"/>
                  <w:right w:val="single" w:sz="8" w:space="0" w:color="auto"/>
                </w:tcBorders>
                <w:shd w:val="clear" w:color="000000" w:fill="FFFFFF"/>
                <w:noWrap/>
                <w:vAlign w:val="center"/>
                <w:hideMark/>
              </w:tcPr>
              <w:p w14:paraId="584EE14F"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0,08</w:t>
                </w:r>
              </w:p>
            </w:tc>
          </w:tr>
          <w:tr w:rsidR="00471F83" w:rsidRPr="00471F83" w14:paraId="0EB0A0F6"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EF750CA"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AKARSU</w:t>
                </w:r>
              </w:p>
            </w:tc>
            <w:tc>
              <w:tcPr>
                <w:tcW w:w="1559" w:type="dxa"/>
                <w:tcBorders>
                  <w:top w:val="nil"/>
                  <w:left w:val="nil"/>
                  <w:bottom w:val="single" w:sz="8" w:space="0" w:color="auto"/>
                  <w:right w:val="single" w:sz="8" w:space="0" w:color="auto"/>
                </w:tcBorders>
                <w:shd w:val="clear" w:color="000000" w:fill="FFFFFF"/>
                <w:noWrap/>
                <w:vAlign w:val="center"/>
                <w:hideMark/>
              </w:tcPr>
              <w:p w14:paraId="40E31572"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8.050,23</w:t>
                </w:r>
              </w:p>
            </w:tc>
            <w:tc>
              <w:tcPr>
                <w:tcW w:w="1134" w:type="dxa"/>
                <w:tcBorders>
                  <w:top w:val="nil"/>
                  <w:left w:val="nil"/>
                  <w:bottom w:val="single" w:sz="8" w:space="0" w:color="auto"/>
                  <w:right w:val="single" w:sz="8" w:space="0" w:color="auto"/>
                </w:tcBorders>
                <w:shd w:val="clear" w:color="000000" w:fill="FFFFFF"/>
                <w:noWrap/>
                <w:vAlign w:val="center"/>
                <w:hideMark/>
              </w:tcPr>
              <w:p w14:paraId="62BA9BD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9,00</w:t>
                </w:r>
              </w:p>
            </w:tc>
            <w:tc>
              <w:tcPr>
                <w:tcW w:w="1418" w:type="dxa"/>
                <w:tcBorders>
                  <w:top w:val="nil"/>
                  <w:left w:val="nil"/>
                  <w:bottom w:val="single" w:sz="8" w:space="0" w:color="auto"/>
                  <w:right w:val="single" w:sz="8" w:space="0" w:color="auto"/>
                </w:tcBorders>
                <w:shd w:val="clear" w:color="000000" w:fill="FFFFFF"/>
                <w:noWrap/>
                <w:vAlign w:val="center"/>
                <w:hideMark/>
              </w:tcPr>
              <w:p w14:paraId="2BFA6B3E"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8.198,23</w:t>
                </w:r>
              </w:p>
            </w:tc>
            <w:tc>
              <w:tcPr>
                <w:tcW w:w="1134" w:type="dxa"/>
                <w:tcBorders>
                  <w:top w:val="nil"/>
                  <w:left w:val="nil"/>
                  <w:bottom w:val="single" w:sz="8" w:space="0" w:color="auto"/>
                  <w:right w:val="single" w:sz="8" w:space="0" w:color="auto"/>
                </w:tcBorders>
                <w:shd w:val="clear" w:color="000000" w:fill="FFFFFF"/>
                <w:noWrap/>
                <w:vAlign w:val="center"/>
                <w:hideMark/>
              </w:tcPr>
              <w:p w14:paraId="40F0E9F6"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8,88</w:t>
                </w:r>
              </w:p>
            </w:tc>
            <w:tc>
              <w:tcPr>
                <w:tcW w:w="1645" w:type="dxa"/>
                <w:tcBorders>
                  <w:top w:val="nil"/>
                  <w:left w:val="nil"/>
                  <w:bottom w:val="single" w:sz="8" w:space="0" w:color="auto"/>
                  <w:right w:val="single" w:sz="8" w:space="0" w:color="auto"/>
                </w:tcBorders>
                <w:shd w:val="clear" w:color="000000" w:fill="FFFFFF"/>
                <w:noWrap/>
                <w:vAlign w:val="center"/>
                <w:hideMark/>
              </w:tcPr>
              <w:p w14:paraId="754C644C"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1,84</w:t>
                </w:r>
              </w:p>
            </w:tc>
          </w:tr>
          <w:tr w:rsidR="00471F83" w:rsidRPr="00471F83" w14:paraId="57A4EC3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91BBFD5"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JEOTERMAL</w:t>
                </w:r>
              </w:p>
            </w:tc>
            <w:tc>
              <w:tcPr>
                <w:tcW w:w="1559" w:type="dxa"/>
                <w:tcBorders>
                  <w:top w:val="nil"/>
                  <w:left w:val="nil"/>
                  <w:bottom w:val="single" w:sz="8" w:space="0" w:color="auto"/>
                  <w:right w:val="single" w:sz="8" w:space="0" w:color="auto"/>
                </w:tcBorders>
                <w:shd w:val="clear" w:color="000000" w:fill="FFFFFF"/>
                <w:noWrap/>
                <w:vAlign w:val="center"/>
                <w:hideMark/>
              </w:tcPr>
              <w:p w14:paraId="289B0647"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1.613,19</w:t>
                </w:r>
              </w:p>
            </w:tc>
            <w:tc>
              <w:tcPr>
                <w:tcW w:w="1134" w:type="dxa"/>
                <w:tcBorders>
                  <w:top w:val="nil"/>
                  <w:left w:val="nil"/>
                  <w:bottom w:val="single" w:sz="8" w:space="0" w:color="auto"/>
                  <w:right w:val="single" w:sz="8" w:space="0" w:color="auto"/>
                </w:tcBorders>
                <w:shd w:val="clear" w:color="000000" w:fill="FFFFFF"/>
                <w:noWrap/>
                <w:vAlign w:val="center"/>
                <w:hideMark/>
              </w:tcPr>
              <w:p w14:paraId="5E4C9899"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1,80</w:t>
                </w:r>
              </w:p>
            </w:tc>
            <w:tc>
              <w:tcPr>
                <w:tcW w:w="1418" w:type="dxa"/>
                <w:tcBorders>
                  <w:top w:val="nil"/>
                  <w:left w:val="nil"/>
                  <w:bottom w:val="single" w:sz="8" w:space="0" w:color="auto"/>
                  <w:right w:val="single" w:sz="8" w:space="0" w:color="auto"/>
                </w:tcBorders>
                <w:shd w:val="clear" w:color="000000" w:fill="FFFFFF"/>
                <w:noWrap/>
                <w:vAlign w:val="center"/>
                <w:hideMark/>
              </w:tcPr>
              <w:p w14:paraId="3B87185F"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1.676,17</w:t>
                </w:r>
              </w:p>
            </w:tc>
            <w:tc>
              <w:tcPr>
                <w:tcW w:w="1134" w:type="dxa"/>
                <w:tcBorders>
                  <w:top w:val="nil"/>
                  <w:left w:val="nil"/>
                  <w:bottom w:val="single" w:sz="8" w:space="0" w:color="auto"/>
                  <w:right w:val="single" w:sz="8" w:space="0" w:color="auto"/>
                </w:tcBorders>
                <w:shd w:val="clear" w:color="000000" w:fill="FFFFFF"/>
                <w:noWrap/>
                <w:vAlign w:val="center"/>
                <w:hideMark/>
              </w:tcPr>
              <w:p w14:paraId="48BED8D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1,82</w:t>
                </w:r>
              </w:p>
            </w:tc>
            <w:tc>
              <w:tcPr>
                <w:tcW w:w="1645" w:type="dxa"/>
                <w:tcBorders>
                  <w:top w:val="nil"/>
                  <w:left w:val="nil"/>
                  <w:bottom w:val="single" w:sz="8" w:space="0" w:color="auto"/>
                  <w:right w:val="single" w:sz="8" w:space="0" w:color="auto"/>
                </w:tcBorders>
                <w:shd w:val="clear" w:color="000000" w:fill="FFFFFF"/>
                <w:noWrap/>
                <w:vAlign w:val="center"/>
                <w:hideMark/>
              </w:tcPr>
              <w:p w14:paraId="5C919243"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3,90</w:t>
                </w:r>
              </w:p>
            </w:tc>
          </w:tr>
          <w:tr w:rsidR="00471F83" w:rsidRPr="00471F83" w14:paraId="4C01308C"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D076FBE"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BİYOKÜTLE</w:t>
                </w:r>
              </w:p>
            </w:tc>
            <w:tc>
              <w:tcPr>
                <w:tcW w:w="1559" w:type="dxa"/>
                <w:tcBorders>
                  <w:top w:val="nil"/>
                  <w:left w:val="nil"/>
                  <w:bottom w:val="single" w:sz="8" w:space="0" w:color="auto"/>
                  <w:right w:val="single" w:sz="8" w:space="0" w:color="auto"/>
                </w:tcBorders>
                <w:shd w:val="clear" w:color="000000" w:fill="FFFFFF"/>
                <w:noWrap/>
                <w:vAlign w:val="center"/>
                <w:hideMark/>
              </w:tcPr>
              <w:p w14:paraId="5156C3D5"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1.031,88</w:t>
                </w:r>
              </w:p>
            </w:tc>
            <w:tc>
              <w:tcPr>
                <w:tcW w:w="1134" w:type="dxa"/>
                <w:tcBorders>
                  <w:top w:val="nil"/>
                  <w:left w:val="nil"/>
                  <w:bottom w:val="single" w:sz="8" w:space="0" w:color="auto"/>
                  <w:right w:val="single" w:sz="8" w:space="0" w:color="auto"/>
                </w:tcBorders>
                <w:shd w:val="clear" w:color="000000" w:fill="FFFFFF"/>
                <w:noWrap/>
                <w:vAlign w:val="center"/>
                <w:hideMark/>
              </w:tcPr>
              <w:p w14:paraId="08A3AD4E"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1,20</w:t>
                </w:r>
              </w:p>
            </w:tc>
            <w:tc>
              <w:tcPr>
                <w:tcW w:w="1418" w:type="dxa"/>
                <w:tcBorders>
                  <w:top w:val="nil"/>
                  <w:left w:val="nil"/>
                  <w:bottom w:val="single" w:sz="8" w:space="0" w:color="auto"/>
                  <w:right w:val="single" w:sz="8" w:space="0" w:color="auto"/>
                </w:tcBorders>
                <w:shd w:val="clear" w:color="000000" w:fill="FFFFFF"/>
                <w:noWrap/>
                <w:vAlign w:val="center"/>
                <w:hideMark/>
              </w:tcPr>
              <w:p w14:paraId="0A3C4488"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1.555,41</w:t>
                </w:r>
              </w:p>
            </w:tc>
            <w:tc>
              <w:tcPr>
                <w:tcW w:w="1134" w:type="dxa"/>
                <w:tcBorders>
                  <w:top w:val="nil"/>
                  <w:left w:val="nil"/>
                  <w:bottom w:val="single" w:sz="8" w:space="0" w:color="auto"/>
                  <w:right w:val="single" w:sz="8" w:space="0" w:color="auto"/>
                </w:tcBorders>
                <w:shd w:val="clear" w:color="000000" w:fill="FFFFFF"/>
                <w:noWrap/>
                <w:vAlign w:val="center"/>
                <w:hideMark/>
              </w:tcPr>
              <w:p w14:paraId="451DDBEA"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1,69</w:t>
                </w:r>
              </w:p>
            </w:tc>
            <w:tc>
              <w:tcPr>
                <w:tcW w:w="1645" w:type="dxa"/>
                <w:tcBorders>
                  <w:top w:val="nil"/>
                  <w:left w:val="nil"/>
                  <w:bottom w:val="single" w:sz="8" w:space="0" w:color="auto"/>
                  <w:right w:val="single" w:sz="8" w:space="0" w:color="auto"/>
                </w:tcBorders>
                <w:shd w:val="clear" w:color="000000" w:fill="FFFFFF"/>
                <w:noWrap/>
                <w:vAlign w:val="center"/>
                <w:hideMark/>
              </w:tcPr>
              <w:p w14:paraId="258A76E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50,74</w:t>
                </w:r>
              </w:p>
            </w:tc>
          </w:tr>
          <w:tr w:rsidR="00471F83" w:rsidRPr="00471F83" w14:paraId="3C80E5AC"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4B04B84"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GÜNEŞ</w:t>
                </w:r>
              </w:p>
            </w:tc>
            <w:tc>
              <w:tcPr>
                <w:tcW w:w="1559" w:type="dxa"/>
                <w:tcBorders>
                  <w:top w:val="nil"/>
                  <w:left w:val="nil"/>
                  <w:bottom w:val="single" w:sz="8" w:space="0" w:color="auto"/>
                  <w:right w:val="single" w:sz="8" w:space="0" w:color="auto"/>
                </w:tcBorders>
                <w:shd w:val="clear" w:color="000000" w:fill="FFFFFF"/>
                <w:noWrap/>
                <w:vAlign w:val="center"/>
                <w:hideMark/>
              </w:tcPr>
              <w:p w14:paraId="5A4DECEE"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409,80</w:t>
                </w:r>
              </w:p>
            </w:tc>
            <w:tc>
              <w:tcPr>
                <w:tcW w:w="1134" w:type="dxa"/>
                <w:tcBorders>
                  <w:top w:val="nil"/>
                  <w:left w:val="nil"/>
                  <w:bottom w:val="single" w:sz="8" w:space="0" w:color="auto"/>
                  <w:right w:val="single" w:sz="8" w:space="0" w:color="auto"/>
                </w:tcBorders>
                <w:shd w:val="clear" w:color="000000" w:fill="FFFFFF"/>
                <w:noWrap/>
                <w:vAlign w:val="center"/>
                <w:hideMark/>
              </w:tcPr>
              <w:p w14:paraId="7A87487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0,50</w:t>
                </w:r>
              </w:p>
            </w:tc>
            <w:tc>
              <w:tcPr>
                <w:tcW w:w="1418" w:type="dxa"/>
                <w:tcBorders>
                  <w:top w:val="nil"/>
                  <w:left w:val="nil"/>
                  <w:bottom w:val="single" w:sz="8" w:space="0" w:color="auto"/>
                  <w:right w:val="single" w:sz="8" w:space="0" w:color="auto"/>
                </w:tcBorders>
                <w:shd w:val="clear" w:color="000000" w:fill="FFFFFF"/>
                <w:noWrap/>
                <w:vAlign w:val="center"/>
                <w:hideMark/>
              </w:tcPr>
              <w:p w14:paraId="32F3ED8D"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907,85</w:t>
                </w:r>
              </w:p>
            </w:tc>
            <w:tc>
              <w:tcPr>
                <w:tcW w:w="1134" w:type="dxa"/>
                <w:tcBorders>
                  <w:top w:val="nil"/>
                  <w:left w:val="nil"/>
                  <w:bottom w:val="single" w:sz="8" w:space="0" w:color="auto"/>
                  <w:right w:val="single" w:sz="8" w:space="0" w:color="auto"/>
                </w:tcBorders>
                <w:shd w:val="clear" w:color="000000" w:fill="FFFFFF"/>
                <w:noWrap/>
                <w:vAlign w:val="center"/>
                <w:hideMark/>
              </w:tcPr>
              <w:p w14:paraId="52ECF87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0,98</w:t>
                </w:r>
              </w:p>
            </w:tc>
            <w:tc>
              <w:tcPr>
                <w:tcW w:w="1645" w:type="dxa"/>
                <w:tcBorders>
                  <w:top w:val="nil"/>
                  <w:left w:val="nil"/>
                  <w:bottom w:val="single" w:sz="8" w:space="0" w:color="auto"/>
                  <w:right w:val="single" w:sz="8" w:space="0" w:color="auto"/>
                </w:tcBorders>
                <w:shd w:val="clear" w:color="000000" w:fill="FFFFFF"/>
                <w:noWrap/>
                <w:vAlign w:val="center"/>
                <w:hideMark/>
              </w:tcPr>
              <w:p w14:paraId="6805AB13"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121,53</w:t>
                </w:r>
              </w:p>
            </w:tc>
          </w:tr>
          <w:tr w:rsidR="00471F83" w:rsidRPr="00471F83" w14:paraId="5C84B18A"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7F7D54C"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TAŞ KÖMÜR</w:t>
                </w:r>
              </w:p>
            </w:tc>
            <w:tc>
              <w:tcPr>
                <w:tcW w:w="1559" w:type="dxa"/>
                <w:tcBorders>
                  <w:top w:val="nil"/>
                  <w:left w:val="nil"/>
                  <w:bottom w:val="single" w:sz="8" w:space="0" w:color="auto"/>
                  <w:right w:val="single" w:sz="8" w:space="0" w:color="auto"/>
                </w:tcBorders>
                <w:shd w:val="clear" w:color="000000" w:fill="FFFFFF"/>
                <w:noWrap/>
                <w:vAlign w:val="center"/>
                <w:hideMark/>
              </w:tcPr>
              <w:p w14:paraId="39BE87F8"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810,77</w:t>
                </w:r>
              </w:p>
            </w:tc>
            <w:tc>
              <w:tcPr>
                <w:tcW w:w="1134" w:type="dxa"/>
                <w:tcBorders>
                  <w:top w:val="nil"/>
                  <w:left w:val="nil"/>
                  <w:bottom w:val="single" w:sz="8" w:space="0" w:color="auto"/>
                  <w:right w:val="single" w:sz="8" w:space="0" w:color="auto"/>
                </w:tcBorders>
                <w:shd w:val="clear" w:color="000000" w:fill="FFFFFF"/>
                <w:noWrap/>
                <w:vAlign w:val="center"/>
                <w:hideMark/>
              </w:tcPr>
              <w:p w14:paraId="5D731A3F"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0,90</w:t>
                </w:r>
              </w:p>
            </w:tc>
            <w:tc>
              <w:tcPr>
                <w:tcW w:w="1418" w:type="dxa"/>
                <w:tcBorders>
                  <w:top w:val="nil"/>
                  <w:left w:val="nil"/>
                  <w:bottom w:val="single" w:sz="8" w:space="0" w:color="auto"/>
                  <w:right w:val="single" w:sz="8" w:space="0" w:color="auto"/>
                </w:tcBorders>
                <w:shd w:val="clear" w:color="000000" w:fill="FFFFFF"/>
                <w:noWrap/>
                <w:vAlign w:val="center"/>
                <w:hideMark/>
              </w:tcPr>
              <w:p w14:paraId="23C2C4F8"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840,77</w:t>
                </w:r>
              </w:p>
            </w:tc>
            <w:tc>
              <w:tcPr>
                <w:tcW w:w="1134" w:type="dxa"/>
                <w:tcBorders>
                  <w:top w:val="nil"/>
                  <w:left w:val="nil"/>
                  <w:bottom w:val="single" w:sz="8" w:space="0" w:color="auto"/>
                  <w:right w:val="single" w:sz="8" w:space="0" w:color="auto"/>
                </w:tcBorders>
                <w:shd w:val="clear" w:color="000000" w:fill="FFFFFF"/>
                <w:noWrap/>
                <w:vAlign w:val="center"/>
                <w:hideMark/>
              </w:tcPr>
              <w:p w14:paraId="020B2F05"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0,91</w:t>
                </w:r>
              </w:p>
            </w:tc>
            <w:tc>
              <w:tcPr>
                <w:tcW w:w="1645" w:type="dxa"/>
                <w:tcBorders>
                  <w:top w:val="nil"/>
                  <w:left w:val="nil"/>
                  <w:bottom w:val="single" w:sz="8" w:space="0" w:color="auto"/>
                  <w:right w:val="single" w:sz="8" w:space="0" w:color="auto"/>
                </w:tcBorders>
                <w:shd w:val="clear" w:color="000000" w:fill="FFFFFF"/>
                <w:noWrap/>
                <w:vAlign w:val="center"/>
                <w:hideMark/>
              </w:tcPr>
              <w:p w14:paraId="02178CE4"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3,70</w:t>
                </w:r>
              </w:p>
            </w:tc>
          </w:tr>
          <w:tr w:rsidR="00471F83" w:rsidRPr="00471F83" w14:paraId="31C576A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9BDA23"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ASFALTİT KÖMÜR</w:t>
                </w:r>
              </w:p>
            </w:tc>
            <w:tc>
              <w:tcPr>
                <w:tcW w:w="1559" w:type="dxa"/>
                <w:tcBorders>
                  <w:top w:val="nil"/>
                  <w:left w:val="nil"/>
                  <w:bottom w:val="single" w:sz="8" w:space="0" w:color="auto"/>
                  <w:right w:val="single" w:sz="8" w:space="0" w:color="auto"/>
                </w:tcBorders>
                <w:shd w:val="clear" w:color="000000" w:fill="FFFFFF"/>
                <w:noWrap/>
                <w:vAlign w:val="center"/>
                <w:hideMark/>
              </w:tcPr>
              <w:p w14:paraId="1B0C4F34"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4247333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0,50</w:t>
                </w:r>
              </w:p>
            </w:tc>
            <w:tc>
              <w:tcPr>
                <w:tcW w:w="1418" w:type="dxa"/>
                <w:tcBorders>
                  <w:top w:val="nil"/>
                  <w:left w:val="nil"/>
                  <w:bottom w:val="single" w:sz="8" w:space="0" w:color="auto"/>
                  <w:right w:val="single" w:sz="8" w:space="0" w:color="auto"/>
                </w:tcBorders>
                <w:shd w:val="clear" w:color="000000" w:fill="FFFFFF"/>
                <w:noWrap/>
                <w:vAlign w:val="center"/>
                <w:hideMark/>
              </w:tcPr>
              <w:p w14:paraId="40859196"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5F2F0CF2"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0,44</w:t>
                </w:r>
              </w:p>
            </w:tc>
            <w:tc>
              <w:tcPr>
                <w:tcW w:w="1645" w:type="dxa"/>
                <w:tcBorders>
                  <w:top w:val="nil"/>
                  <w:left w:val="nil"/>
                  <w:bottom w:val="single" w:sz="8" w:space="0" w:color="auto"/>
                  <w:right w:val="single" w:sz="8" w:space="0" w:color="auto"/>
                </w:tcBorders>
                <w:shd w:val="clear" w:color="000000" w:fill="FFFFFF"/>
                <w:noWrap/>
                <w:vAlign w:val="center"/>
                <w:hideMark/>
              </w:tcPr>
              <w:p w14:paraId="2B107782"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r>
          <w:tr w:rsidR="00471F83" w:rsidRPr="00471F83" w14:paraId="4F99EF9B"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6639AF"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FUEL OİL</w:t>
                </w:r>
              </w:p>
            </w:tc>
            <w:tc>
              <w:tcPr>
                <w:tcW w:w="1559" w:type="dxa"/>
                <w:tcBorders>
                  <w:top w:val="nil"/>
                  <w:left w:val="nil"/>
                  <w:bottom w:val="single" w:sz="8" w:space="0" w:color="auto"/>
                  <w:right w:val="single" w:sz="8" w:space="0" w:color="auto"/>
                </w:tcBorders>
                <w:shd w:val="clear" w:color="000000" w:fill="FFFFFF"/>
                <w:noWrap/>
                <w:vAlign w:val="center"/>
                <w:hideMark/>
              </w:tcPr>
              <w:p w14:paraId="0FBFFE4A"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305,93</w:t>
                </w:r>
              </w:p>
            </w:tc>
            <w:tc>
              <w:tcPr>
                <w:tcW w:w="1134" w:type="dxa"/>
                <w:tcBorders>
                  <w:top w:val="nil"/>
                  <w:left w:val="nil"/>
                  <w:bottom w:val="single" w:sz="8" w:space="0" w:color="auto"/>
                  <w:right w:val="single" w:sz="8" w:space="0" w:color="auto"/>
                </w:tcBorders>
                <w:shd w:val="clear" w:color="000000" w:fill="FFFFFF"/>
                <w:noWrap/>
                <w:vAlign w:val="center"/>
                <w:hideMark/>
              </w:tcPr>
              <w:p w14:paraId="538B1F58"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0,30</w:t>
                </w:r>
              </w:p>
            </w:tc>
            <w:tc>
              <w:tcPr>
                <w:tcW w:w="1418" w:type="dxa"/>
                <w:tcBorders>
                  <w:top w:val="nil"/>
                  <w:left w:val="nil"/>
                  <w:bottom w:val="single" w:sz="8" w:space="0" w:color="auto"/>
                  <w:right w:val="single" w:sz="8" w:space="0" w:color="auto"/>
                </w:tcBorders>
                <w:shd w:val="clear" w:color="000000" w:fill="FFFFFF"/>
                <w:noWrap/>
                <w:vAlign w:val="center"/>
                <w:hideMark/>
              </w:tcPr>
              <w:p w14:paraId="1B3E513B"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251,93</w:t>
                </w:r>
              </w:p>
            </w:tc>
            <w:tc>
              <w:tcPr>
                <w:tcW w:w="1134" w:type="dxa"/>
                <w:tcBorders>
                  <w:top w:val="nil"/>
                  <w:left w:val="nil"/>
                  <w:bottom w:val="single" w:sz="8" w:space="0" w:color="auto"/>
                  <w:right w:val="single" w:sz="8" w:space="0" w:color="auto"/>
                </w:tcBorders>
                <w:shd w:val="clear" w:color="000000" w:fill="FFFFFF"/>
                <w:noWrap/>
                <w:vAlign w:val="center"/>
                <w:hideMark/>
              </w:tcPr>
              <w:p w14:paraId="40BF0B3E"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0,27</w:t>
                </w:r>
              </w:p>
            </w:tc>
            <w:tc>
              <w:tcPr>
                <w:tcW w:w="1645" w:type="dxa"/>
                <w:tcBorders>
                  <w:top w:val="nil"/>
                  <w:left w:val="nil"/>
                  <w:bottom w:val="single" w:sz="8" w:space="0" w:color="auto"/>
                  <w:right w:val="single" w:sz="8" w:space="0" w:color="auto"/>
                </w:tcBorders>
                <w:shd w:val="clear" w:color="000000" w:fill="FFFFFF"/>
                <w:noWrap/>
                <w:vAlign w:val="center"/>
                <w:hideMark/>
              </w:tcPr>
              <w:p w14:paraId="7C1F15F2"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-17,65</w:t>
                </w:r>
              </w:p>
            </w:tc>
          </w:tr>
          <w:tr w:rsidR="00471F83" w:rsidRPr="00471F83" w14:paraId="43EB8C41"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F89EF8A"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NAFTA</w:t>
                </w:r>
              </w:p>
            </w:tc>
            <w:tc>
              <w:tcPr>
                <w:tcW w:w="1559" w:type="dxa"/>
                <w:tcBorders>
                  <w:top w:val="nil"/>
                  <w:left w:val="nil"/>
                  <w:bottom w:val="single" w:sz="8" w:space="0" w:color="auto"/>
                  <w:right w:val="single" w:sz="8" w:space="0" w:color="auto"/>
                </w:tcBorders>
                <w:shd w:val="clear" w:color="000000" w:fill="FFFFFF"/>
                <w:noWrap/>
                <w:vAlign w:val="center"/>
                <w:hideMark/>
              </w:tcPr>
              <w:p w14:paraId="49B75FFE"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1AEA6B77"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2E29860E"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0A08880D"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0,01</w:t>
                </w:r>
              </w:p>
            </w:tc>
            <w:tc>
              <w:tcPr>
                <w:tcW w:w="1645" w:type="dxa"/>
                <w:tcBorders>
                  <w:top w:val="nil"/>
                  <w:left w:val="nil"/>
                  <w:bottom w:val="single" w:sz="8" w:space="0" w:color="auto"/>
                  <w:right w:val="single" w:sz="8" w:space="0" w:color="auto"/>
                </w:tcBorders>
                <w:shd w:val="clear" w:color="000000" w:fill="FFFFFF"/>
                <w:noWrap/>
                <w:vAlign w:val="center"/>
                <w:hideMark/>
              </w:tcPr>
              <w:p w14:paraId="045820B6"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r>
          <w:tr w:rsidR="00471F83" w:rsidRPr="00471F83" w14:paraId="1A5C1E6F"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E7084E9"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LNG</w:t>
                </w:r>
              </w:p>
            </w:tc>
            <w:tc>
              <w:tcPr>
                <w:tcW w:w="1559" w:type="dxa"/>
                <w:tcBorders>
                  <w:top w:val="nil"/>
                  <w:left w:val="nil"/>
                  <w:bottom w:val="single" w:sz="8" w:space="0" w:color="auto"/>
                  <w:right w:val="single" w:sz="8" w:space="0" w:color="auto"/>
                </w:tcBorders>
                <w:shd w:val="clear" w:color="000000" w:fill="FFFFFF"/>
                <w:noWrap/>
                <w:vAlign w:val="center"/>
                <w:hideMark/>
              </w:tcPr>
              <w:p w14:paraId="7DA7BCAD"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26FE377A"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01A31C44"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6980011E"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c>
              <w:tcPr>
                <w:tcW w:w="1645" w:type="dxa"/>
                <w:tcBorders>
                  <w:top w:val="nil"/>
                  <w:left w:val="nil"/>
                  <w:bottom w:val="single" w:sz="8" w:space="0" w:color="auto"/>
                  <w:right w:val="single" w:sz="8" w:space="0" w:color="auto"/>
                </w:tcBorders>
                <w:shd w:val="clear" w:color="000000" w:fill="FFFFFF"/>
                <w:noWrap/>
                <w:vAlign w:val="center"/>
                <w:hideMark/>
              </w:tcPr>
              <w:p w14:paraId="6EB7C060"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r>
          <w:tr w:rsidR="00471F83" w:rsidRPr="00471F83" w14:paraId="7D9DF8D6" w14:textId="77777777" w:rsidTr="00471F83">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B085007"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MOTORİN</w:t>
                </w:r>
              </w:p>
            </w:tc>
            <w:tc>
              <w:tcPr>
                <w:tcW w:w="1559" w:type="dxa"/>
                <w:tcBorders>
                  <w:top w:val="nil"/>
                  <w:left w:val="nil"/>
                  <w:bottom w:val="single" w:sz="8" w:space="0" w:color="auto"/>
                  <w:right w:val="single" w:sz="8" w:space="0" w:color="auto"/>
                </w:tcBorders>
                <w:shd w:val="clear" w:color="000000" w:fill="FFFFFF"/>
                <w:noWrap/>
                <w:vAlign w:val="center"/>
                <w:hideMark/>
              </w:tcPr>
              <w:p w14:paraId="68F31639"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50A8884F"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c>
              <w:tcPr>
                <w:tcW w:w="1418" w:type="dxa"/>
                <w:tcBorders>
                  <w:top w:val="nil"/>
                  <w:left w:val="nil"/>
                  <w:bottom w:val="single" w:sz="8" w:space="0" w:color="auto"/>
                  <w:right w:val="single" w:sz="8" w:space="0" w:color="auto"/>
                </w:tcBorders>
                <w:shd w:val="clear" w:color="000000" w:fill="FFFFFF"/>
                <w:noWrap/>
                <w:vAlign w:val="center"/>
                <w:hideMark/>
              </w:tcPr>
              <w:p w14:paraId="6C822559" w14:textId="77777777" w:rsidR="00471F83" w:rsidRPr="00471F83" w:rsidRDefault="00471F83" w:rsidP="00471F83">
                <w:pPr>
                  <w:spacing w:after="0" w:line="240" w:lineRule="auto"/>
                  <w:jc w:val="right"/>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57DFC1B0"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c>
              <w:tcPr>
                <w:tcW w:w="1645" w:type="dxa"/>
                <w:tcBorders>
                  <w:top w:val="nil"/>
                  <w:left w:val="nil"/>
                  <w:bottom w:val="single" w:sz="8" w:space="0" w:color="auto"/>
                  <w:right w:val="single" w:sz="8" w:space="0" w:color="auto"/>
                </w:tcBorders>
                <w:shd w:val="clear" w:color="000000" w:fill="FFFFFF"/>
                <w:noWrap/>
                <w:vAlign w:val="center"/>
                <w:hideMark/>
              </w:tcPr>
              <w:p w14:paraId="3E166E9B" w14:textId="77777777" w:rsidR="00471F83" w:rsidRPr="00471F83" w:rsidRDefault="00471F83" w:rsidP="00471F83">
                <w:pPr>
                  <w:spacing w:after="0" w:line="240" w:lineRule="auto"/>
                  <w:jc w:val="center"/>
                  <w:rPr>
                    <w:rFonts w:ascii="Times New Roman" w:eastAsia="Times New Roman" w:hAnsi="Times New Roman" w:cs="Times New Roman"/>
                    <w:color w:val="000000"/>
                    <w:lang w:eastAsia="tr-TR" w:bidi="ar-SA"/>
                  </w:rPr>
                </w:pPr>
                <w:r w:rsidRPr="00471F83">
                  <w:rPr>
                    <w:rFonts w:ascii="Times New Roman" w:eastAsia="Times New Roman" w:hAnsi="Times New Roman" w:cs="Times New Roman"/>
                    <w:color w:val="000000"/>
                    <w:lang w:eastAsia="tr-TR" w:bidi="ar-SA"/>
                  </w:rPr>
                  <w:t>0,00</w:t>
                </w:r>
              </w:p>
            </w:tc>
          </w:tr>
          <w:tr w:rsidR="00471F83" w:rsidRPr="00471F83" w14:paraId="182900A4" w14:textId="77777777" w:rsidTr="00471F83">
            <w:trPr>
              <w:trHeight w:val="300"/>
            </w:trPr>
            <w:tc>
              <w:tcPr>
                <w:tcW w:w="2410" w:type="dxa"/>
                <w:tcBorders>
                  <w:top w:val="nil"/>
                  <w:left w:val="single" w:sz="8" w:space="0" w:color="auto"/>
                  <w:bottom w:val="nil"/>
                  <w:right w:val="single" w:sz="8" w:space="0" w:color="auto"/>
                </w:tcBorders>
                <w:shd w:val="clear" w:color="000000" w:fill="FF0000"/>
                <w:noWrap/>
                <w:vAlign w:val="center"/>
                <w:hideMark/>
              </w:tcPr>
              <w:p w14:paraId="3060235A" w14:textId="77777777" w:rsidR="00471F83" w:rsidRPr="00471F83" w:rsidRDefault="00471F83" w:rsidP="00471F83">
                <w:pPr>
                  <w:spacing w:after="0" w:line="240" w:lineRule="auto"/>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Genel Toplam</w:t>
                </w:r>
              </w:p>
            </w:tc>
            <w:tc>
              <w:tcPr>
                <w:tcW w:w="1559" w:type="dxa"/>
                <w:tcBorders>
                  <w:top w:val="nil"/>
                  <w:left w:val="nil"/>
                  <w:bottom w:val="nil"/>
                  <w:right w:val="single" w:sz="8" w:space="0" w:color="auto"/>
                </w:tcBorders>
                <w:shd w:val="clear" w:color="000000" w:fill="FF0000"/>
                <w:noWrap/>
                <w:vAlign w:val="center"/>
                <w:hideMark/>
              </w:tcPr>
              <w:p w14:paraId="7339060A" w14:textId="77777777" w:rsidR="00471F83" w:rsidRPr="00471F83" w:rsidRDefault="00471F83" w:rsidP="00471F83">
                <w:pPr>
                  <w:spacing w:after="0" w:line="240" w:lineRule="auto"/>
                  <w:jc w:val="right"/>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89.067,13</w:t>
                </w:r>
              </w:p>
            </w:tc>
            <w:tc>
              <w:tcPr>
                <w:tcW w:w="1134" w:type="dxa"/>
                <w:tcBorders>
                  <w:top w:val="nil"/>
                  <w:left w:val="nil"/>
                  <w:bottom w:val="nil"/>
                  <w:right w:val="single" w:sz="8" w:space="0" w:color="auto"/>
                </w:tcBorders>
                <w:shd w:val="clear" w:color="000000" w:fill="FF0000"/>
                <w:noWrap/>
                <w:vAlign w:val="center"/>
                <w:hideMark/>
              </w:tcPr>
              <w:p w14:paraId="6DA99F5F" w14:textId="77777777"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100,00</w:t>
                </w:r>
              </w:p>
            </w:tc>
            <w:tc>
              <w:tcPr>
                <w:tcW w:w="1418" w:type="dxa"/>
                <w:tcBorders>
                  <w:top w:val="nil"/>
                  <w:left w:val="nil"/>
                  <w:bottom w:val="nil"/>
                  <w:right w:val="single" w:sz="8" w:space="0" w:color="auto"/>
                </w:tcBorders>
                <w:shd w:val="clear" w:color="000000" w:fill="FF0000"/>
                <w:noWrap/>
                <w:vAlign w:val="center"/>
                <w:hideMark/>
              </w:tcPr>
              <w:p w14:paraId="1F53F587" w14:textId="77777777" w:rsidR="00471F83" w:rsidRPr="00471F83" w:rsidRDefault="00471F83" w:rsidP="00471F83">
                <w:pPr>
                  <w:spacing w:after="0" w:line="240" w:lineRule="auto"/>
                  <w:jc w:val="right"/>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92.272,58</w:t>
                </w:r>
              </w:p>
            </w:tc>
            <w:tc>
              <w:tcPr>
                <w:tcW w:w="1134" w:type="dxa"/>
                <w:tcBorders>
                  <w:top w:val="nil"/>
                  <w:left w:val="nil"/>
                  <w:bottom w:val="nil"/>
                  <w:right w:val="single" w:sz="8" w:space="0" w:color="auto"/>
                </w:tcBorders>
                <w:shd w:val="clear" w:color="000000" w:fill="FF0000"/>
                <w:noWrap/>
                <w:vAlign w:val="center"/>
                <w:hideMark/>
              </w:tcPr>
              <w:p w14:paraId="72FEF2D0" w14:textId="77777777"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100,01</w:t>
                </w:r>
              </w:p>
            </w:tc>
            <w:tc>
              <w:tcPr>
                <w:tcW w:w="1645" w:type="dxa"/>
                <w:tcBorders>
                  <w:top w:val="nil"/>
                  <w:left w:val="nil"/>
                  <w:bottom w:val="nil"/>
                  <w:right w:val="single" w:sz="8" w:space="0" w:color="auto"/>
                </w:tcBorders>
                <w:shd w:val="clear" w:color="000000" w:fill="FF0000"/>
                <w:noWrap/>
                <w:vAlign w:val="center"/>
                <w:hideMark/>
              </w:tcPr>
              <w:p w14:paraId="39B60D4C" w14:textId="77777777" w:rsidR="00471F83" w:rsidRPr="00471F83" w:rsidRDefault="00471F83" w:rsidP="00471F83">
                <w:pPr>
                  <w:spacing w:after="0" w:line="240" w:lineRule="auto"/>
                  <w:jc w:val="center"/>
                  <w:rPr>
                    <w:rFonts w:ascii="Times New Roman" w:eastAsia="Times New Roman" w:hAnsi="Times New Roman" w:cs="Times New Roman"/>
                    <w:b/>
                    <w:bCs/>
                    <w:color w:val="FFFFFF"/>
                    <w:lang w:eastAsia="tr-TR" w:bidi="ar-SA"/>
                  </w:rPr>
                </w:pPr>
                <w:r w:rsidRPr="00471F83">
                  <w:rPr>
                    <w:rFonts w:ascii="Times New Roman" w:eastAsia="Times New Roman" w:hAnsi="Times New Roman" w:cs="Times New Roman"/>
                    <w:b/>
                    <w:bCs/>
                    <w:color w:val="FFFFFF"/>
                    <w:lang w:eastAsia="tr-TR" w:bidi="ar-SA"/>
                  </w:rPr>
                  <w:t>3,60</w:t>
                </w:r>
              </w:p>
            </w:tc>
          </w:tr>
        </w:tbl>
        <w:p w14:paraId="3C07FC13" w14:textId="77777777" w:rsidR="007D49DA" w:rsidRPr="00DB5D45" w:rsidRDefault="007D49DA" w:rsidP="007D49DA">
          <w:pPr>
            <w:pStyle w:val="ListeParagraf"/>
            <w:ind w:left="1440"/>
            <w:rPr>
              <w:rFonts w:asciiTheme="minorHAnsi" w:hAnsiTheme="minorHAnsi" w:cstheme="minorHAnsi"/>
              <w:bCs/>
              <w:sz w:val="24"/>
              <w:szCs w:val="24"/>
            </w:rPr>
          </w:pPr>
        </w:p>
        <w:p w14:paraId="195E445D" w14:textId="77777777" w:rsidR="007D49DA" w:rsidRPr="00DB5D45" w:rsidRDefault="007D49DA" w:rsidP="007D49DA">
          <w:pPr>
            <w:pStyle w:val="ListeParagraf"/>
            <w:rPr>
              <w:rFonts w:asciiTheme="minorHAnsi" w:hAnsiTheme="minorHAnsi" w:cstheme="minorHAnsi"/>
              <w:bCs/>
              <w:sz w:val="24"/>
              <w:szCs w:val="24"/>
            </w:rPr>
          </w:pPr>
        </w:p>
        <w:p w14:paraId="507166FF" w14:textId="28A5767C" w:rsidR="007D49DA" w:rsidRPr="007D49DA" w:rsidRDefault="007D49DA" w:rsidP="007864F2">
          <w:pPr>
            <w:spacing w:line="360" w:lineRule="auto"/>
            <w:jc w:val="both"/>
            <w:rPr>
              <w:rFonts w:asciiTheme="minorHAnsi" w:hAnsiTheme="minorHAnsi" w:cstheme="minorHAnsi"/>
              <w:sz w:val="24"/>
              <w:szCs w:val="24"/>
            </w:rPr>
          </w:pPr>
          <w:r w:rsidRPr="007D49DA">
            <w:rPr>
              <w:rFonts w:asciiTheme="minorHAnsi" w:hAnsiTheme="minorHAnsi" w:cstheme="minorHAnsi"/>
              <w:sz w:val="24"/>
              <w:szCs w:val="24"/>
            </w:rPr>
            <w:t xml:space="preserve">Yenilenebilir enerji kaynaklarının (hidrolik dahil) </w:t>
          </w:r>
          <w:r w:rsidR="00471F83">
            <w:rPr>
              <w:rFonts w:asciiTheme="minorHAnsi" w:hAnsiTheme="minorHAnsi" w:cstheme="minorHAnsi"/>
              <w:sz w:val="24"/>
              <w:szCs w:val="24"/>
            </w:rPr>
            <w:t>2020</w:t>
          </w:r>
          <w:r w:rsidRPr="007D49D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Pr="007D49DA">
            <w:rPr>
              <w:rFonts w:asciiTheme="minorHAnsi" w:hAnsiTheme="minorHAnsi" w:cstheme="minorHAnsi"/>
              <w:sz w:val="24"/>
              <w:szCs w:val="24"/>
            </w:rPr>
            <w:t xml:space="preserve"> toplam kurulu güç içerisindeki payı %</w:t>
          </w:r>
          <w:r w:rsidR="00471F83">
            <w:rPr>
              <w:rFonts w:asciiTheme="minorHAnsi" w:hAnsiTheme="minorHAnsi" w:cstheme="minorHAnsi"/>
              <w:sz w:val="24"/>
              <w:szCs w:val="24"/>
            </w:rPr>
            <w:t>48</w:t>
          </w:r>
          <w:r w:rsidRPr="007D49DA">
            <w:rPr>
              <w:rFonts w:asciiTheme="minorHAnsi" w:hAnsiTheme="minorHAnsi" w:cstheme="minorHAnsi"/>
              <w:sz w:val="24"/>
              <w:szCs w:val="24"/>
            </w:rPr>
            <w:t xml:space="preserve"> iken </w:t>
          </w:r>
          <w:r w:rsidR="00471F83">
            <w:rPr>
              <w:rFonts w:asciiTheme="minorHAnsi" w:hAnsiTheme="minorHAnsi" w:cstheme="minorHAnsi"/>
              <w:sz w:val="24"/>
              <w:szCs w:val="24"/>
            </w:rPr>
            <w:t>2021</w:t>
          </w:r>
          <w:r w:rsidRPr="007D49DA">
            <w:rPr>
              <w:rFonts w:asciiTheme="minorHAnsi" w:hAnsiTheme="minorHAnsi" w:cstheme="minorHAnsi"/>
              <w:sz w:val="24"/>
              <w:szCs w:val="24"/>
            </w:rPr>
            <w:t xml:space="preserve"> yılında %</w:t>
          </w:r>
          <w:r w:rsidR="00471F83">
            <w:rPr>
              <w:rFonts w:asciiTheme="minorHAnsi" w:hAnsiTheme="minorHAnsi" w:cstheme="minorHAnsi"/>
              <w:sz w:val="24"/>
              <w:szCs w:val="24"/>
            </w:rPr>
            <w:t>50,02’ye</w:t>
          </w:r>
          <w:r w:rsidRPr="007D49DA">
            <w:rPr>
              <w:rFonts w:asciiTheme="minorHAnsi" w:hAnsiTheme="minorHAnsi" w:cstheme="minorHAnsi"/>
              <w:sz w:val="24"/>
              <w:szCs w:val="24"/>
            </w:rPr>
            <w:t xml:space="preserve"> yükselmiştir. Toplam termik kurulu gücün oranı ise </w:t>
          </w:r>
          <w:r w:rsidR="009E4025">
            <w:rPr>
              <w:rFonts w:asciiTheme="minorHAnsi" w:hAnsiTheme="minorHAnsi" w:cstheme="minorHAnsi"/>
              <w:sz w:val="24"/>
              <w:szCs w:val="24"/>
            </w:rPr>
            <w:t>2020</w:t>
          </w:r>
          <w:r w:rsidRPr="007D49DA">
            <w:rPr>
              <w:rFonts w:asciiTheme="minorHAnsi" w:hAnsiTheme="minorHAnsi" w:cstheme="minorHAnsi"/>
              <w:sz w:val="24"/>
              <w:szCs w:val="24"/>
            </w:rPr>
            <w:t xml:space="preserve"> yılında %</w:t>
          </w:r>
          <w:r w:rsidR="00471F83">
            <w:rPr>
              <w:rFonts w:asciiTheme="minorHAnsi" w:hAnsiTheme="minorHAnsi" w:cstheme="minorHAnsi"/>
              <w:sz w:val="24"/>
              <w:szCs w:val="24"/>
            </w:rPr>
            <w:t>52</w:t>
          </w:r>
          <w:r w:rsidRPr="007D49DA">
            <w:rPr>
              <w:rFonts w:asciiTheme="minorHAnsi" w:hAnsiTheme="minorHAnsi" w:cstheme="minorHAnsi"/>
              <w:sz w:val="24"/>
              <w:szCs w:val="24"/>
            </w:rPr>
            <w:t xml:space="preserve"> iken</w:t>
          </w:r>
          <w:r w:rsidR="009F576F">
            <w:rPr>
              <w:rFonts w:asciiTheme="minorHAnsi" w:hAnsiTheme="minorHAnsi" w:cstheme="minorHAnsi"/>
              <w:sz w:val="24"/>
              <w:szCs w:val="24"/>
            </w:rPr>
            <w:t xml:space="preserve"> </w:t>
          </w:r>
          <w:r w:rsidR="009E4025">
            <w:rPr>
              <w:rFonts w:asciiTheme="minorHAnsi" w:hAnsiTheme="minorHAnsi" w:cstheme="minorHAnsi"/>
              <w:sz w:val="24"/>
              <w:szCs w:val="24"/>
            </w:rPr>
            <w:t>2021</w:t>
          </w:r>
          <w:r w:rsidR="009F576F">
            <w:rPr>
              <w:rFonts w:asciiTheme="minorHAnsi" w:hAnsiTheme="minorHAnsi" w:cstheme="minorHAnsi"/>
              <w:sz w:val="24"/>
              <w:szCs w:val="24"/>
            </w:rPr>
            <w:t xml:space="preserve"> yılında</w:t>
          </w:r>
          <w:r w:rsidRPr="007D49DA">
            <w:rPr>
              <w:rFonts w:asciiTheme="minorHAnsi" w:hAnsiTheme="minorHAnsi" w:cstheme="minorHAnsi"/>
              <w:sz w:val="24"/>
              <w:szCs w:val="24"/>
            </w:rPr>
            <w:t xml:space="preserve"> %</w:t>
          </w:r>
          <w:r w:rsidR="00471F83">
            <w:rPr>
              <w:rFonts w:asciiTheme="minorHAnsi" w:hAnsiTheme="minorHAnsi" w:cstheme="minorHAnsi"/>
              <w:sz w:val="24"/>
              <w:szCs w:val="24"/>
            </w:rPr>
            <w:t>49,98’e</w:t>
          </w:r>
          <w:r w:rsidRPr="007D49DA">
            <w:rPr>
              <w:rFonts w:asciiTheme="minorHAnsi" w:hAnsiTheme="minorHAnsi" w:cstheme="minorHAnsi"/>
              <w:sz w:val="24"/>
              <w:szCs w:val="24"/>
            </w:rPr>
            <w:t xml:space="preserve"> düşmüştür.</w:t>
          </w:r>
        </w:p>
        <w:p w14:paraId="29891BDB" w14:textId="77777777" w:rsidR="007D49DA" w:rsidRPr="007D49DA" w:rsidRDefault="007D49DA" w:rsidP="007D49DA">
          <w:pPr>
            <w:pStyle w:val="ListeParagraf"/>
            <w:spacing w:after="120" w:line="240" w:lineRule="auto"/>
            <w:ind w:left="1440"/>
            <w:jc w:val="both"/>
            <w:rPr>
              <w:rFonts w:asciiTheme="minorHAnsi" w:hAnsiTheme="minorHAnsi" w:cstheme="minorHAnsi"/>
              <w:bCs/>
              <w:sz w:val="24"/>
              <w:szCs w:val="24"/>
            </w:rPr>
          </w:pPr>
        </w:p>
        <w:p w14:paraId="0BFE6486" w14:textId="061BD8A9"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7D49DA">
            <w:rPr>
              <w:rFonts w:asciiTheme="minorHAnsi" w:hAnsiTheme="minorHAnsi" w:cstheme="minorHAnsi"/>
              <w:bCs/>
              <w:sz w:val="24"/>
              <w:szCs w:val="24"/>
            </w:rPr>
            <w:t xml:space="preserve"> </w:t>
          </w:r>
          <w:r w:rsidRPr="005548CE">
            <w:rPr>
              <w:rFonts w:asciiTheme="minorHAnsi" w:hAnsiTheme="minorHAnsi" w:cstheme="minorHAnsi"/>
              <w:bCs/>
              <w:sz w:val="24"/>
              <w:szCs w:val="24"/>
            </w:rPr>
            <w:t>Puant talep ise %</w:t>
          </w:r>
          <w:r w:rsidR="00471F83">
            <w:rPr>
              <w:rFonts w:asciiTheme="minorHAnsi" w:hAnsiTheme="minorHAnsi" w:cstheme="minorHAnsi"/>
              <w:bCs/>
              <w:sz w:val="24"/>
              <w:szCs w:val="24"/>
            </w:rPr>
            <w:t>12,94</w:t>
          </w:r>
          <w:r w:rsidRPr="005548CE">
            <w:rPr>
              <w:rFonts w:asciiTheme="minorHAnsi" w:hAnsiTheme="minorHAnsi" w:cstheme="minorHAnsi"/>
              <w:bCs/>
              <w:sz w:val="24"/>
              <w:szCs w:val="24"/>
            </w:rPr>
            <w:t xml:space="preserve"> </w:t>
          </w:r>
          <w:r w:rsidR="005548CE" w:rsidRPr="005548CE">
            <w:rPr>
              <w:rFonts w:asciiTheme="minorHAnsi" w:hAnsiTheme="minorHAnsi" w:cstheme="minorHAnsi"/>
              <w:bCs/>
              <w:sz w:val="24"/>
              <w:szCs w:val="24"/>
            </w:rPr>
            <w:t>artarak</w:t>
          </w:r>
          <w:r w:rsidRPr="005548CE">
            <w:rPr>
              <w:rFonts w:asciiTheme="minorHAnsi" w:hAnsiTheme="minorHAnsi" w:cstheme="minorHAnsi"/>
              <w:bCs/>
              <w:sz w:val="24"/>
              <w:szCs w:val="24"/>
            </w:rPr>
            <w:t xml:space="preserve"> </w:t>
          </w:r>
          <w:r w:rsidR="00471F83">
            <w:rPr>
              <w:rFonts w:ascii="Times New Roman" w:eastAsia="Times New Roman" w:hAnsi="Times New Roman" w:cs="Times New Roman"/>
              <w:color w:val="000000"/>
              <w:sz w:val="24"/>
              <w:szCs w:val="24"/>
              <w:lang w:eastAsia="tr-TR" w:bidi="ar-SA"/>
            </w:rPr>
            <w:t>56,304</w:t>
          </w:r>
          <w:r w:rsidRPr="005548CE">
            <w:rPr>
              <w:rFonts w:ascii="Times New Roman" w:eastAsia="Times New Roman" w:hAnsi="Times New Roman" w:cs="Times New Roman"/>
              <w:color w:val="000000"/>
              <w:sz w:val="24"/>
              <w:szCs w:val="24"/>
              <w:lang w:eastAsia="tr-TR" w:bidi="ar-SA"/>
            </w:rPr>
            <w:t xml:space="preserve"> </w:t>
          </w:r>
          <w:r w:rsidRPr="005548CE">
            <w:rPr>
              <w:rFonts w:asciiTheme="minorHAnsi" w:hAnsiTheme="minorHAnsi" w:cstheme="minorHAnsi"/>
              <w:bCs/>
              <w:sz w:val="24"/>
              <w:szCs w:val="24"/>
            </w:rPr>
            <w:t>MW olarak gerçekleşmiştir.</w:t>
          </w:r>
        </w:p>
        <w:p w14:paraId="3963127E" w14:textId="77777777" w:rsidR="007306E0" w:rsidRPr="005548CE" w:rsidRDefault="007306E0" w:rsidP="008F41B2">
          <w:pPr>
            <w:pStyle w:val="ListeParagraf"/>
            <w:spacing w:after="120" w:line="240" w:lineRule="auto"/>
            <w:ind w:left="1440"/>
            <w:jc w:val="both"/>
            <w:rPr>
              <w:rFonts w:asciiTheme="minorHAnsi" w:hAnsiTheme="minorHAnsi" w:cstheme="minorHAnsi"/>
              <w:bCs/>
              <w:sz w:val="24"/>
              <w:szCs w:val="24"/>
            </w:rPr>
          </w:pPr>
        </w:p>
        <w:p w14:paraId="28C92CE3" w14:textId="77777777" w:rsidR="007D49DA" w:rsidRDefault="007D49DA" w:rsidP="007D49DA">
          <w:pPr>
            <w:jc w:val="center"/>
            <w:rPr>
              <w:rFonts w:asciiTheme="minorHAnsi" w:hAnsiTheme="minorHAnsi" w:cstheme="minorHAnsi"/>
              <w:b/>
              <w:bCs/>
              <w:caps/>
              <w:sz w:val="24"/>
              <w:szCs w:val="24"/>
            </w:rPr>
          </w:pPr>
        </w:p>
        <w:p w14:paraId="48CBD462" w14:textId="43B45B21" w:rsidR="00B11C33" w:rsidRDefault="00B11C33" w:rsidP="007D49DA">
          <w:pPr>
            <w:jc w:val="center"/>
            <w:rPr>
              <w:rFonts w:asciiTheme="minorHAnsi" w:hAnsiTheme="minorHAnsi" w:cstheme="minorHAnsi"/>
              <w:b/>
              <w:bCs/>
              <w:caps/>
              <w:sz w:val="24"/>
              <w:szCs w:val="24"/>
            </w:rPr>
          </w:pPr>
        </w:p>
        <w:p w14:paraId="7918CF36" w14:textId="1883EEF0" w:rsidR="00471F83" w:rsidRDefault="00471F83" w:rsidP="007D49DA">
          <w:pPr>
            <w:jc w:val="center"/>
            <w:rPr>
              <w:rFonts w:asciiTheme="minorHAnsi" w:hAnsiTheme="minorHAnsi" w:cstheme="minorHAnsi"/>
              <w:b/>
              <w:bCs/>
              <w:caps/>
              <w:sz w:val="24"/>
              <w:szCs w:val="24"/>
            </w:rPr>
          </w:pPr>
        </w:p>
        <w:p w14:paraId="18722ED4" w14:textId="77777777" w:rsidR="00471F83" w:rsidRDefault="00471F83" w:rsidP="007D49DA">
          <w:pPr>
            <w:jc w:val="center"/>
            <w:rPr>
              <w:rFonts w:asciiTheme="minorHAnsi" w:hAnsiTheme="minorHAnsi" w:cstheme="minorHAnsi"/>
              <w:b/>
              <w:bCs/>
              <w:caps/>
              <w:sz w:val="24"/>
              <w:szCs w:val="24"/>
            </w:rPr>
          </w:pPr>
        </w:p>
        <w:p w14:paraId="4E9F9E39" w14:textId="77777777" w:rsidR="00694809" w:rsidRDefault="00694809" w:rsidP="007D49DA">
          <w:pPr>
            <w:jc w:val="center"/>
            <w:rPr>
              <w:rFonts w:asciiTheme="minorHAnsi" w:hAnsiTheme="minorHAnsi" w:cstheme="minorHAnsi"/>
              <w:b/>
              <w:bCs/>
              <w:caps/>
              <w:sz w:val="24"/>
              <w:szCs w:val="24"/>
            </w:rPr>
          </w:pPr>
        </w:p>
        <w:p w14:paraId="5C85DCC1" w14:textId="77777777" w:rsidR="007D49DA" w:rsidRPr="00207D8F"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207D8F">
            <w:rPr>
              <w:rFonts w:asciiTheme="minorHAnsi" w:hAnsiTheme="minorHAnsi" w:cstheme="minorHAnsi"/>
              <w:b/>
              <w:bCs/>
              <w:sz w:val="24"/>
              <w:szCs w:val="24"/>
            </w:rPr>
            <w:lastRenderedPageBreak/>
            <w:t>Lisanslı Üretim</w:t>
          </w:r>
        </w:p>
        <w:p w14:paraId="1672AF1C" w14:textId="77777777" w:rsidR="00694809" w:rsidRPr="00DB5D45" w:rsidRDefault="00694809" w:rsidP="007D49DA">
          <w:pPr>
            <w:pStyle w:val="ListeParagraf"/>
            <w:spacing w:after="120"/>
            <w:jc w:val="both"/>
            <w:rPr>
              <w:rFonts w:asciiTheme="minorHAnsi" w:hAnsiTheme="minorHAnsi" w:cstheme="minorHAnsi"/>
              <w:b/>
              <w:bCs/>
              <w:sz w:val="24"/>
              <w:szCs w:val="24"/>
            </w:rPr>
          </w:pPr>
        </w:p>
        <w:p w14:paraId="48B4743A" w14:textId="6E0F5199" w:rsidR="007D49DA" w:rsidRDefault="005725D0"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D921ED">
            <w:rPr>
              <w:rFonts w:asciiTheme="minorHAnsi" w:hAnsiTheme="minorHAnsi" w:cstheme="minorHAnsi"/>
              <w:bCs/>
              <w:sz w:val="24"/>
              <w:szCs w:val="24"/>
            </w:rPr>
            <w:t xml:space="preserve"> yılında lisanslı elektrik üretim miktarı, </w:t>
          </w:r>
          <w:r>
            <w:rPr>
              <w:rFonts w:asciiTheme="minorHAnsi" w:hAnsiTheme="minorHAnsi" w:cstheme="minorHAnsi"/>
              <w:bCs/>
              <w:sz w:val="24"/>
              <w:szCs w:val="24"/>
            </w:rPr>
            <w:t>2020</w:t>
          </w:r>
          <w:r w:rsidR="007D49DA" w:rsidRPr="00D921ED">
            <w:rPr>
              <w:rFonts w:asciiTheme="minorHAnsi" w:hAnsiTheme="minorHAnsi" w:cstheme="minorHAnsi"/>
              <w:bCs/>
              <w:sz w:val="24"/>
              <w:szCs w:val="24"/>
            </w:rPr>
            <w:t xml:space="preserve"> yılına göre %</w:t>
          </w:r>
          <w:r>
            <w:rPr>
              <w:rFonts w:asciiTheme="minorHAnsi" w:hAnsiTheme="minorHAnsi" w:cstheme="minorHAnsi"/>
              <w:bCs/>
              <w:sz w:val="24"/>
              <w:szCs w:val="24"/>
            </w:rPr>
            <w:t>8,57</w:t>
          </w:r>
          <w:r w:rsidR="002179D1">
            <w:rPr>
              <w:rFonts w:asciiTheme="minorHAnsi" w:hAnsiTheme="minorHAnsi" w:cstheme="minorHAnsi"/>
              <w:bCs/>
              <w:sz w:val="24"/>
              <w:szCs w:val="24"/>
            </w:rPr>
            <w:t xml:space="preserve"> </w:t>
          </w:r>
          <w:r>
            <w:rPr>
              <w:rFonts w:asciiTheme="minorHAnsi" w:hAnsiTheme="minorHAnsi" w:cstheme="minorHAnsi"/>
              <w:bCs/>
              <w:sz w:val="24"/>
              <w:szCs w:val="24"/>
            </w:rPr>
            <w:t>artarak</w:t>
          </w:r>
          <w:r w:rsidR="002179D1">
            <w:rPr>
              <w:rFonts w:asciiTheme="minorHAnsi" w:hAnsiTheme="minorHAnsi" w:cstheme="minorHAnsi"/>
              <w:bCs/>
              <w:sz w:val="24"/>
              <w:szCs w:val="24"/>
            </w:rPr>
            <w:t xml:space="preserve"> </w:t>
          </w:r>
          <w:r>
            <w:rPr>
              <w:rFonts w:asciiTheme="minorHAnsi" w:eastAsia="Times New Roman" w:hAnsiTheme="minorHAnsi" w:cs="Times New Roman"/>
              <w:color w:val="000000"/>
              <w:sz w:val="24"/>
              <w:szCs w:val="24"/>
              <w:lang w:eastAsia="tr-TR" w:bidi="ar-SA"/>
            </w:rPr>
            <w:t>319.275,22</w:t>
          </w:r>
          <w:r w:rsidR="007D49DA" w:rsidRPr="00D921ED">
            <w:rPr>
              <w:rFonts w:asciiTheme="minorHAnsi" w:eastAsia="Times New Roman" w:hAnsiTheme="minorHAnsi" w:cs="Times New Roman"/>
              <w:color w:val="000000"/>
              <w:sz w:val="24"/>
              <w:szCs w:val="24"/>
              <w:lang w:eastAsia="tr-TR" w:bidi="ar-SA"/>
            </w:rPr>
            <w:t xml:space="preserve"> </w:t>
          </w:r>
          <w:r w:rsidR="007D49DA" w:rsidRPr="00D921ED">
            <w:rPr>
              <w:rFonts w:asciiTheme="minorHAnsi" w:hAnsiTheme="minorHAnsi" w:cstheme="minorHAnsi"/>
              <w:bCs/>
              <w:sz w:val="24"/>
              <w:szCs w:val="24"/>
            </w:rPr>
            <w:t>GWh olmuştur.</w:t>
          </w:r>
        </w:p>
        <w:p w14:paraId="4DDBB19B" w14:textId="77777777" w:rsidR="007D49DA" w:rsidRPr="00D921ED" w:rsidRDefault="007D49DA" w:rsidP="007D49DA">
          <w:pPr>
            <w:pStyle w:val="ListeParagraf"/>
            <w:spacing w:after="120" w:line="240" w:lineRule="auto"/>
            <w:ind w:left="1440"/>
            <w:jc w:val="both"/>
            <w:rPr>
              <w:rFonts w:asciiTheme="minorHAnsi" w:hAnsiTheme="minorHAnsi" w:cstheme="minorHAnsi"/>
              <w:bCs/>
              <w:sz w:val="24"/>
              <w:szCs w:val="24"/>
            </w:rPr>
          </w:pPr>
        </w:p>
        <w:p w14:paraId="00396DAA" w14:textId="2BBED97B" w:rsidR="007D49DA" w:rsidRPr="00D921ED" w:rsidRDefault="005725D0"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2020-2021</w:t>
          </w:r>
          <w:r w:rsidR="002179D1">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921ED">
            <w:rPr>
              <w:rFonts w:asciiTheme="minorHAnsi" w:hAnsiTheme="minorHAnsi" w:cstheme="minorHAnsi"/>
              <w:bCs/>
              <w:sz w:val="24"/>
              <w:szCs w:val="24"/>
            </w:rPr>
            <w:t>ıllarında lisanslı elektrik üretiminin kaynak bazında gelişimi aşağıda gösterilmiştir:</w:t>
          </w:r>
        </w:p>
        <w:p w14:paraId="3630CAE1" w14:textId="77777777" w:rsidR="007D49DA" w:rsidRDefault="007D49DA" w:rsidP="007D49DA">
          <w:pPr>
            <w:pStyle w:val="ListeParagraf"/>
            <w:ind w:left="1440"/>
            <w:rPr>
              <w:rFonts w:asciiTheme="minorHAnsi" w:hAnsiTheme="minorHAnsi" w:cstheme="minorHAnsi"/>
              <w:bCs/>
              <w:sz w:val="24"/>
              <w:szCs w:val="24"/>
            </w:rPr>
          </w:pPr>
        </w:p>
        <w:tbl>
          <w:tblPr>
            <w:tblW w:w="9140" w:type="dxa"/>
            <w:tblInd w:w="-10" w:type="dxa"/>
            <w:tblCellMar>
              <w:left w:w="70" w:type="dxa"/>
              <w:right w:w="70" w:type="dxa"/>
            </w:tblCellMar>
            <w:tblLook w:val="04A0" w:firstRow="1" w:lastRow="0" w:firstColumn="1" w:lastColumn="0" w:noHBand="0" w:noVBand="1"/>
          </w:tblPr>
          <w:tblGrid>
            <w:gridCol w:w="2260"/>
            <w:gridCol w:w="1920"/>
            <w:gridCol w:w="960"/>
            <w:gridCol w:w="1440"/>
            <w:gridCol w:w="960"/>
            <w:gridCol w:w="1600"/>
          </w:tblGrid>
          <w:tr w:rsidR="005725D0" w:rsidRPr="005725D0" w14:paraId="67A52DA7" w14:textId="77777777" w:rsidTr="005725D0">
            <w:trPr>
              <w:trHeight w:val="84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70CF73FA"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bookmarkStart w:id="1" w:name="OLE_LINK2" w:colFirst="4" w:colLast="5"/>
                <w:r w:rsidRPr="005725D0">
                  <w:rPr>
                    <w:rFonts w:ascii="Times New Roman" w:eastAsia="Times New Roman" w:hAnsi="Times New Roman" w:cs="Times New Roman"/>
                    <w:b/>
                    <w:bCs/>
                    <w:color w:val="FFFFFF"/>
                    <w:lang w:eastAsia="tr-TR" w:bidi="ar-SA"/>
                  </w:rPr>
                  <w:t>Kaynak Türü</w:t>
                </w:r>
              </w:p>
            </w:tc>
            <w:tc>
              <w:tcPr>
                <w:tcW w:w="1920" w:type="dxa"/>
                <w:tcBorders>
                  <w:top w:val="single" w:sz="8" w:space="0" w:color="auto"/>
                  <w:left w:val="nil"/>
                  <w:bottom w:val="nil"/>
                  <w:right w:val="single" w:sz="8" w:space="0" w:color="auto"/>
                </w:tcBorders>
                <w:shd w:val="clear" w:color="000000" w:fill="FF0000"/>
                <w:vAlign w:val="center"/>
                <w:hideMark/>
              </w:tcPr>
              <w:p w14:paraId="61A13986"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2020 Değeri (GWh)</w:t>
                </w:r>
              </w:p>
            </w:tc>
            <w:tc>
              <w:tcPr>
                <w:tcW w:w="960" w:type="dxa"/>
                <w:tcBorders>
                  <w:top w:val="single" w:sz="8" w:space="0" w:color="auto"/>
                  <w:left w:val="nil"/>
                  <w:bottom w:val="nil"/>
                  <w:right w:val="single" w:sz="8" w:space="0" w:color="auto"/>
                </w:tcBorders>
                <w:shd w:val="clear" w:color="000000" w:fill="FF0000"/>
                <w:vAlign w:val="center"/>
                <w:hideMark/>
              </w:tcPr>
              <w:p w14:paraId="0128C5B1"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bookmarkStart w:id="2" w:name="RANGE!C1"/>
                <w:r w:rsidRPr="005725D0">
                  <w:rPr>
                    <w:rFonts w:ascii="Times New Roman" w:eastAsia="Times New Roman" w:hAnsi="Times New Roman" w:cs="Times New Roman"/>
                    <w:b/>
                    <w:bCs/>
                    <w:color w:val="FFFFFF"/>
                    <w:lang w:eastAsia="tr-TR" w:bidi="ar-SA"/>
                  </w:rPr>
                  <w:t>Pay</w:t>
                </w:r>
                <w:r w:rsidRPr="005725D0">
                  <w:rPr>
                    <w:rFonts w:ascii="Times New Roman" w:eastAsia="Times New Roman" w:hAnsi="Times New Roman" w:cs="Times New Roman"/>
                    <w:b/>
                    <w:bCs/>
                    <w:color w:val="FFFFFF"/>
                    <w:lang w:eastAsia="tr-TR" w:bidi="ar-SA"/>
                  </w:rPr>
                  <w:br/>
                  <w:t>(%)</w:t>
                </w:r>
                <w:bookmarkEnd w:id="2"/>
              </w:p>
            </w:tc>
            <w:tc>
              <w:tcPr>
                <w:tcW w:w="1440" w:type="dxa"/>
                <w:tcBorders>
                  <w:top w:val="single" w:sz="8" w:space="0" w:color="auto"/>
                  <w:left w:val="nil"/>
                  <w:bottom w:val="nil"/>
                  <w:right w:val="single" w:sz="8" w:space="0" w:color="auto"/>
                </w:tcBorders>
                <w:shd w:val="clear" w:color="000000" w:fill="FF0000"/>
                <w:vAlign w:val="center"/>
                <w:hideMark/>
              </w:tcPr>
              <w:p w14:paraId="1434BC05"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2021 Değeri (GWh)</w:t>
                </w:r>
              </w:p>
            </w:tc>
            <w:tc>
              <w:tcPr>
                <w:tcW w:w="960" w:type="dxa"/>
                <w:tcBorders>
                  <w:top w:val="single" w:sz="8" w:space="0" w:color="auto"/>
                  <w:left w:val="nil"/>
                  <w:bottom w:val="nil"/>
                  <w:right w:val="single" w:sz="8" w:space="0" w:color="auto"/>
                </w:tcBorders>
                <w:shd w:val="clear" w:color="000000" w:fill="FF0000"/>
                <w:vAlign w:val="center"/>
                <w:hideMark/>
              </w:tcPr>
              <w:p w14:paraId="461DBF71"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Pay</w:t>
                </w:r>
                <w:r w:rsidRPr="005725D0">
                  <w:rPr>
                    <w:rFonts w:ascii="Times New Roman" w:eastAsia="Times New Roman" w:hAnsi="Times New Roman" w:cs="Times New Roman"/>
                    <w:b/>
                    <w:bCs/>
                    <w:color w:val="FFFFFF"/>
                    <w:lang w:eastAsia="tr-TR" w:bidi="ar-SA"/>
                  </w:rPr>
                  <w:br/>
                  <w:t>(%)</w:t>
                </w:r>
              </w:p>
            </w:tc>
            <w:tc>
              <w:tcPr>
                <w:tcW w:w="1600" w:type="dxa"/>
                <w:tcBorders>
                  <w:top w:val="single" w:sz="8" w:space="0" w:color="auto"/>
                  <w:left w:val="nil"/>
                  <w:bottom w:val="nil"/>
                  <w:right w:val="single" w:sz="8" w:space="0" w:color="auto"/>
                </w:tcBorders>
                <w:shd w:val="clear" w:color="000000" w:fill="FF0000"/>
                <w:vAlign w:val="center"/>
                <w:hideMark/>
              </w:tcPr>
              <w:p w14:paraId="7E463D28" w14:textId="50652B05"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2020-2021</w:t>
                </w:r>
                <w:r w:rsidRPr="005725D0">
                  <w:rPr>
                    <w:rFonts w:ascii="Times New Roman" w:eastAsia="Times New Roman" w:hAnsi="Times New Roman" w:cs="Times New Roman"/>
                    <w:b/>
                    <w:bCs/>
                    <w:color w:val="FFFFFF"/>
                    <w:lang w:eastAsia="tr-TR" w:bidi="ar-SA"/>
                  </w:rPr>
                  <w:t xml:space="preserve"> Değişimi (%)</w:t>
                </w:r>
              </w:p>
            </w:tc>
          </w:tr>
          <w:tr w:rsidR="005725D0" w:rsidRPr="005725D0" w14:paraId="6F0BA143"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D53EE7"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DOĞAL GAZ</w:t>
                </w:r>
              </w:p>
            </w:tc>
            <w:tc>
              <w:tcPr>
                <w:tcW w:w="1920" w:type="dxa"/>
                <w:tcBorders>
                  <w:top w:val="nil"/>
                  <w:left w:val="nil"/>
                  <w:bottom w:val="single" w:sz="8" w:space="0" w:color="auto"/>
                  <w:right w:val="single" w:sz="8" w:space="0" w:color="auto"/>
                </w:tcBorders>
                <w:shd w:val="clear" w:color="auto" w:fill="auto"/>
                <w:noWrap/>
                <w:vAlign w:val="center"/>
                <w:hideMark/>
              </w:tcPr>
              <w:p w14:paraId="7DDAF895"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69.277,54</w:t>
                </w:r>
              </w:p>
            </w:tc>
            <w:tc>
              <w:tcPr>
                <w:tcW w:w="960" w:type="dxa"/>
                <w:tcBorders>
                  <w:top w:val="nil"/>
                  <w:left w:val="nil"/>
                  <w:bottom w:val="single" w:sz="8" w:space="0" w:color="auto"/>
                  <w:right w:val="single" w:sz="8" w:space="0" w:color="auto"/>
                </w:tcBorders>
                <w:shd w:val="clear" w:color="auto" w:fill="auto"/>
                <w:noWrap/>
                <w:vAlign w:val="center"/>
                <w:hideMark/>
              </w:tcPr>
              <w:p w14:paraId="547F7612"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23,60</w:t>
                </w:r>
              </w:p>
            </w:tc>
            <w:tc>
              <w:tcPr>
                <w:tcW w:w="1440" w:type="dxa"/>
                <w:tcBorders>
                  <w:top w:val="nil"/>
                  <w:left w:val="nil"/>
                  <w:bottom w:val="single" w:sz="8" w:space="0" w:color="auto"/>
                  <w:right w:val="single" w:sz="8" w:space="0" w:color="auto"/>
                </w:tcBorders>
                <w:shd w:val="clear" w:color="auto" w:fill="auto"/>
                <w:noWrap/>
                <w:vAlign w:val="center"/>
                <w:hideMark/>
              </w:tcPr>
              <w:p w14:paraId="38E179D0"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108.394,45</w:t>
                </w:r>
              </w:p>
            </w:tc>
            <w:tc>
              <w:tcPr>
                <w:tcW w:w="960" w:type="dxa"/>
                <w:tcBorders>
                  <w:top w:val="nil"/>
                  <w:left w:val="nil"/>
                  <w:bottom w:val="single" w:sz="8" w:space="0" w:color="auto"/>
                  <w:right w:val="single" w:sz="8" w:space="0" w:color="auto"/>
                </w:tcBorders>
                <w:shd w:val="clear" w:color="auto" w:fill="auto"/>
                <w:noWrap/>
                <w:vAlign w:val="center"/>
                <w:hideMark/>
              </w:tcPr>
              <w:p w14:paraId="3D0B0245"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33,95</w:t>
                </w:r>
              </w:p>
            </w:tc>
            <w:tc>
              <w:tcPr>
                <w:tcW w:w="1600" w:type="dxa"/>
                <w:tcBorders>
                  <w:top w:val="nil"/>
                  <w:left w:val="nil"/>
                  <w:bottom w:val="single" w:sz="8" w:space="0" w:color="auto"/>
                  <w:right w:val="single" w:sz="8" w:space="0" w:color="auto"/>
                </w:tcBorders>
                <w:shd w:val="clear" w:color="auto" w:fill="auto"/>
                <w:noWrap/>
                <w:vAlign w:val="center"/>
                <w:hideMark/>
              </w:tcPr>
              <w:p w14:paraId="6A62E582"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56,46</w:t>
                </w:r>
              </w:p>
            </w:tc>
          </w:tr>
          <w:tr w:rsidR="005725D0" w:rsidRPr="005725D0" w14:paraId="6BA84BAE"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C367CE7"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HİDROLİK</w:t>
                </w:r>
              </w:p>
            </w:tc>
            <w:tc>
              <w:tcPr>
                <w:tcW w:w="1920" w:type="dxa"/>
                <w:tcBorders>
                  <w:top w:val="nil"/>
                  <w:left w:val="nil"/>
                  <w:bottom w:val="single" w:sz="8" w:space="0" w:color="auto"/>
                  <w:right w:val="single" w:sz="8" w:space="0" w:color="auto"/>
                </w:tcBorders>
                <w:shd w:val="clear" w:color="auto" w:fill="auto"/>
                <w:noWrap/>
                <w:vAlign w:val="center"/>
                <w:hideMark/>
              </w:tcPr>
              <w:p w14:paraId="4162839B"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78.087,88</w:t>
                </w:r>
              </w:p>
            </w:tc>
            <w:tc>
              <w:tcPr>
                <w:tcW w:w="960" w:type="dxa"/>
                <w:tcBorders>
                  <w:top w:val="nil"/>
                  <w:left w:val="nil"/>
                  <w:bottom w:val="single" w:sz="8" w:space="0" w:color="auto"/>
                  <w:right w:val="single" w:sz="8" w:space="0" w:color="auto"/>
                </w:tcBorders>
                <w:shd w:val="clear" w:color="auto" w:fill="auto"/>
                <w:noWrap/>
                <w:vAlign w:val="center"/>
                <w:hideMark/>
              </w:tcPr>
              <w:p w14:paraId="7B5FBB67"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26,60</w:t>
                </w:r>
              </w:p>
            </w:tc>
            <w:tc>
              <w:tcPr>
                <w:tcW w:w="1440" w:type="dxa"/>
                <w:tcBorders>
                  <w:top w:val="nil"/>
                  <w:left w:val="nil"/>
                  <w:bottom w:val="single" w:sz="8" w:space="0" w:color="auto"/>
                  <w:right w:val="single" w:sz="8" w:space="0" w:color="auto"/>
                </w:tcBorders>
                <w:shd w:val="clear" w:color="auto" w:fill="auto"/>
                <w:noWrap/>
                <w:vAlign w:val="center"/>
                <w:hideMark/>
              </w:tcPr>
              <w:p w14:paraId="22A5666A"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55.656,34</w:t>
                </w:r>
              </w:p>
            </w:tc>
            <w:tc>
              <w:tcPr>
                <w:tcW w:w="960" w:type="dxa"/>
                <w:tcBorders>
                  <w:top w:val="nil"/>
                  <w:left w:val="nil"/>
                  <w:bottom w:val="single" w:sz="8" w:space="0" w:color="auto"/>
                  <w:right w:val="single" w:sz="8" w:space="0" w:color="auto"/>
                </w:tcBorders>
                <w:shd w:val="clear" w:color="auto" w:fill="auto"/>
                <w:noWrap/>
                <w:vAlign w:val="center"/>
                <w:hideMark/>
              </w:tcPr>
              <w:p w14:paraId="3E56BE0F"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17,43</w:t>
                </w:r>
              </w:p>
            </w:tc>
            <w:tc>
              <w:tcPr>
                <w:tcW w:w="1600" w:type="dxa"/>
                <w:tcBorders>
                  <w:top w:val="nil"/>
                  <w:left w:val="nil"/>
                  <w:bottom w:val="single" w:sz="8" w:space="0" w:color="auto"/>
                  <w:right w:val="single" w:sz="8" w:space="0" w:color="auto"/>
                </w:tcBorders>
                <w:shd w:val="clear" w:color="auto" w:fill="auto"/>
                <w:noWrap/>
                <w:vAlign w:val="center"/>
                <w:hideMark/>
              </w:tcPr>
              <w:p w14:paraId="20C61F37"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-28,73</w:t>
                </w:r>
              </w:p>
            </w:tc>
          </w:tr>
          <w:tr w:rsidR="005725D0" w:rsidRPr="005725D0" w14:paraId="12A1EA52"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26C5616"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İTHAL KÖMÜR</w:t>
                </w:r>
              </w:p>
            </w:tc>
            <w:tc>
              <w:tcPr>
                <w:tcW w:w="1920" w:type="dxa"/>
                <w:tcBorders>
                  <w:top w:val="nil"/>
                  <w:left w:val="nil"/>
                  <w:bottom w:val="single" w:sz="8" w:space="0" w:color="auto"/>
                  <w:right w:val="single" w:sz="8" w:space="0" w:color="auto"/>
                </w:tcBorders>
                <w:shd w:val="clear" w:color="auto" w:fill="auto"/>
                <w:noWrap/>
                <w:vAlign w:val="center"/>
                <w:hideMark/>
              </w:tcPr>
              <w:p w14:paraId="012F57D9"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62.466,47</w:t>
                </w:r>
              </w:p>
            </w:tc>
            <w:tc>
              <w:tcPr>
                <w:tcW w:w="960" w:type="dxa"/>
                <w:tcBorders>
                  <w:top w:val="nil"/>
                  <w:left w:val="nil"/>
                  <w:bottom w:val="single" w:sz="8" w:space="0" w:color="auto"/>
                  <w:right w:val="single" w:sz="8" w:space="0" w:color="auto"/>
                </w:tcBorders>
                <w:shd w:val="clear" w:color="auto" w:fill="auto"/>
                <w:noWrap/>
                <w:vAlign w:val="center"/>
                <w:hideMark/>
              </w:tcPr>
              <w:p w14:paraId="1049C8BF"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21,20</w:t>
                </w:r>
              </w:p>
            </w:tc>
            <w:tc>
              <w:tcPr>
                <w:tcW w:w="1440" w:type="dxa"/>
                <w:tcBorders>
                  <w:top w:val="nil"/>
                  <w:left w:val="nil"/>
                  <w:bottom w:val="single" w:sz="8" w:space="0" w:color="auto"/>
                  <w:right w:val="single" w:sz="8" w:space="0" w:color="auto"/>
                </w:tcBorders>
                <w:shd w:val="clear" w:color="auto" w:fill="auto"/>
                <w:noWrap/>
                <w:vAlign w:val="center"/>
                <w:hideMark/>
              </w:tcPr>
              <w:p w14:paraId="79A7019B"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54.888,84</w:t>
                </w:r>
              </w:p>
            </w:tc>
            <w:tc>
              <w:tcPr>
                <w:tcW w:w="960" w:type="dxa"/>
                <w:tcBorders>
                  <w:top w:val="nil"/>
                  <w:left w:val="nil"/>
                  <w:bottom w:val="single" w:sz="8" w:space="0" w:color="auto"/>
                  <w:right w:val="single" w:sz="8" w:space="0" w:color="auto"/>
                </w:tcBorders>
                <w:shd w:val="clear" w:color="auto" w:fill="auto"/>
                <w:noWrap/>
                <w:vAlign w:val="center"/>
                <w:hideMark/>
              </w:tcPr>
              <w:p w14:paraId="16F581D2"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17,19</w:t>
                </w:r>
              </w:p>
            </w:tc>
            <w:tc>
              <w:tcPr>
                <w:tcW w:w="1600" w:type="dxa"/>
                <w:tcBorders>
                  <w:top w:val="nil"/>
                  <w:left w:val="nil"/>
                  <w:bottom w:val="single" w:sz="8" w:space="0" w:color="auto"/>
                  <w:right w:val="single" w:sz="8" w:space="0" w:color="auto"/>
                </w:tcBorders>
                <w:shd w:val="clear" w:color="auto" w:fill="auto"/>
                <w:noWrap/>
                <w:vAlign w:val="center"/>
                <w:hideMark/>
              </w:tcPr>
              <w:p w14:paraId="638223BD"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-12,13</w:t>
                </w:r>
              </w:p>
            </w:tc>
          </w:tr>
          <w:tr w:rsidR="005725D0" w:rsidRPr="005725D0" w14:paraId="484B1F1C"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8A70B67"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LİNYİT</w:t>
                </w:r>
              </w:p>
            </w:tc>
            <w:tc>
              <w:tcPr>
                <w:tcW w:w="1920" w:type="dxa"/>
                <w:tcBorders>
                  <w:top w:val="nil"/>
                  <w:left w:val="nil"/>
                  <w:bottom w:val="single" w:sz="8" w:space="0" w:color="auto"/>
                  <w:right w:val="single" w:sz="8" w:space="0" w:color="auto"/>
                </w:tcBorders>
                <w:shd w:val="clear" w:color="auto" w:fill="auto"/>
                <w:noWrap/>
                <w:vAlign w:val="center"/>
                <w:hideMark/>
              </w:tcPr>
              <w:p w14:paraId="6B6D506C"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38.163,85</w:t>
                </w:r>
              </w:p>
            </w:tc>
            <w:tc>
              <w:tcPr>
                <w:tcW w:w="960" w:type="dxa"/>
                <w:tcBorders>
                  <w:top w:val="nil"/>
                  <w:left w:val="nil"/>
                  <w:bottom w:val="single" w:sz="8" w:space="0" w:color="auto"/>
                  <w:right w:val="single" w:sz="8" w:space="0" w:color="auto"/>
                </w:tcBorders>
                <w:shd w:val="clear" w:color="auto" w:fill="auto"/>
                <w:noWrap/>
                <w:vAlign w:val="center"/>
                <w:hideMark/>
              </w:tcPr>
              <w:p w14:paraId="5BB32F8D"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13,00</w:t>
                </w:r>
              </w:p>
            </w:tc>
            <w:tc>
              <w:tcPr>
                <w:tcW w:w="1440" w:type="dxa"/>
                <w:tcBorders>
                  <w:top w:val="nil"/>
                  <w:left w:val="nil"/>
                  <w:bottom w:val="single" w:sz="8" w:space="0" w:color="auto"/>
                  <w:right w:val="single" w:sz="8" w:space="0" w:color="auto"/>
                </w:tcBorders>
                <w:shd w:val="clear" w:color="auto" w:fill="auto"/>
                <w:noWrap/>
                <w:vAlign w:val="center"/>
                <w:hideMark/>
              </w:tcPr>
              <w:p w14:paraId="043418DB"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43.400,43</w:t>
                </w:r>
              </w:p>
            </w:tc>
            <w:tc>
              <w:tcPr>
                <w:tcW w:w="960" w:type="dxa"/>
                <w:tcBorders>
                  <w:top w:val="nil"/>
                  <w:left w:val="nil"/>
                  <w:bottom w:val="single" w:sz="8" w:space="0" w:color="auto"/>
                  <w:right w:val="single" w:sz="8" w:space="0" w:color="auto"/>
                </w:tcBorders>
                <w:shd w:val="clear" w:color="auto" w:fill="auto"/>
                <w:noWrap/>
                <w:vAlign w:val="center"/>
                <w:hideMark/>
              </w:tcPr>
              <w:p w14:paraId="5DAA3ADC"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13,59</w:t>
                </w:r>
              </w:p>
            </w:tc>
            <w:tc>
              <w:tcPr>
                <w:tcW w:w="1600" w:type="dxa"/>
                <w:tcBorders>
                  <w:top w:val="nil"/>
                  <w:left w:val="nil"/>
                  <w:bottom w:val="single" w:sz="8" w:space="0" w:color="auto"/>
                  <w:right w:val="single" w:sz="8" w:space="0" w:color="auto"/>
                </w:tcBorders>
                <w:shd w:val="clear" w:color="auto" w:fill="auto"/>
                <w:noWrap/>
                <w:vAlign w:val="center"/>
                <w:hideMark/>
              </w:tcPr>
              <w:p w14:paraId="66A0F7B1"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13,72</w:t>
                </w:r>
              </w:p>
            </w:tc>
          </w:tr>
          <w:tr w:rsidR="005725D0" w:rsidRPr="005725D0" w14:paraId="55B85048"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4F55EE6"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RÜZGAR</w:t>
                </w:r>
              </w:p>
            </w:tc>
            <w:tc>
              <w:tcPr>
                <w:tcW w:w="1920" w:type="dxa"/>
                <w:tcBorders>
                  <w:top w:val="nil"/>
                  <w:left w:val="nil"/>
                  <w:bottom w:val="single" w:sz="8" w:space="0" w:color="auto"/>
                  <w:right w:val="single" w:sz="8" w:space="0" w:color="auto"/>
                </w:tcBorders>
                <w:shd w:val="clear" w:color="auto" w:fill="auto"/>
                <w:noWrap/>
                <w:vAlign w:val="center"/>
                <w:hideMark/>
              </w:tcPr>
              <w:p w14:paraId="54465C58"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24.561,36</w:t>
                </w:r>
              </w:p>
            </w:tc>
            <w:tc>
              <w:tcPr>
                <w:tcW w:w="960" w:type="dxa"/>
                <w:tcBorders>
                  <w:top w:val="nil"/>
                  <w:left w:val="nil"/>
                  <w:bottom w:val="single" w:sz="8" w:space="0" w:color="auto"/>
                  <w:right w:val="single" w:sz="8" w:space="0" w:color="auto"/>
                </w:tcBorders>
                <w:shd w:val="clear" w:color="auto" w:fill="auto"/>
                <w:noWrap/>
                <w:vAlign w:val="center"/>
                <w:hideMark/>
              </w:tcPr>
              <w:p w14:paraId="2A517E0D"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8,40</w:t>
                </w:r>
              </w:p>
            </w:tc>
            <w:tc>
              <w:tcPr>
                <w:tcW w:w="1440" w:type="dxa"/>
                <w:tcBorders>
                  <w:top w:val="nil"/>
                  <w:left w:val="nil"/>
                  <w:bottom w:val="single" w:sz="8" w:space="0" w:color="auto"/>
                  <w:right w:val="single" w:sz="8" w:space="0" w:color="auto"/>
                </w:tcBorders>
                <w:shd w:val="clear" w:color="auto" w:fill="auto"/>
                <w:noWrap/>
                <w:vAlign w:val="center"/>
                <w:hideMark/>
              </w:tcPr>
              <w:p w14:paraId="135D89A6"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30.990,13</w:t>
                </w:r>
              </w:p>
            </w:tc>
            <w:tc>
              <w:tcPr>
                <w:tcW w:w="960" w:type="dxa"/>
                <w:tcBorders>
                  <w:top w:val="nil"/>
                  <w:left w:val="nil"/>
                  <w:bottom w:val="single" w:sz="8" w:space="0" w:color="auto"/>
                  <w:right w:val="single" w:sz="8" w:space="0" w:color="auto"/>
                </w:tcBorders>
                <w:shd w:val="clear" w:color="auto" w:fill="auto"/>
                <w:noWrap/>
                <w:vAlign w:val="center"/>
                <w:hideMark/>
              </w:tcPr>
              <w:p w14:paraId="06765F61"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9,71</w:t>
                </w:r>
              </w:p>
            </w:tc>
            <w:tc>
              <w:tcPr>
                <w:tcW w:w="1600" w:type="dxa"/>
                <w:tcBorders>
                  <w:top w:val="nil"/>
                  <w:left w:val="nil"/>
                  <w:bottom w:val="single" w:sz="8" w:space="0" w:color="auto"/>
                  <w:right w:val="single" w:sz="8" w:space="0" w:color="auto"/>
                </w:tcBorders>
                <w:shd w:val="clear" w:color="auto" w:fill="auto"/>
                <w:noWrap/>
                <w:vAlign w:val="center"/>
                <w:hideMark/>
              </w:tcPr>
              <w:p w14:paraId="0635B6F4"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26,17</w:t>
                </w:r>
              </w:p>
            </w:tc>
          </w:tr>
          <w:tr w:rsidR="005725D0" w:rsidRPr="005725D0" w14:paraId="5CC4B82B"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AECC95A"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JEOTERMAL</w:t>
                </w:r>
              </w:p>
            </w:tc>
            <w:tc>
              <w:tcPr>
                <w:tcW w:w="1920" w:type="dxa"/>
                <w:tcBorders>
                  <w:top w:val="nil"/>
                  <w:left w:val="nil"/>
                  <w:bottom w:val="single" w:sz="8" w:space="0" w:color="auto"/>
                  <w:right w:val="single" w:sz="8" w:space="0" w:color="auto"/>
                </w:tcBorders>
                <w:shd w:val="clear" w:color="auto" w:fill="auto"/>
                <w:noWrap/>
                <w:vAlign w:val="center"/>
                <w:hideMark/>
              </w:tcPr>
              <w:p w14:paraId="08F54A74"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9.929,41</w:t>
                </w:r>
              </w:p>
            </w:tc>
            <w:tc>
              <w:tcPr>
                <w:tcW w:w="960" w:type="dxa"/>
                <w:tcBorders>
                  <w:top w:val="nil"/>
                  <w:left w:val="nil"/>
                  <w:bottom w:val="single" w:sz="8" w:space="0" w:color="auto"/>
                  <w:right w:val="single" w:sz="8" w:space="0" w:color="auto"/>
                </w:tcBorders>
                <w:shd w:val="clear" w:color="auto" w:fill="auto"/>
                <w:noWrap/>
                <w:vAlign w:val="center"/>
                <w:hideMark/>
              </w:tcPr>
              <w:p w14:paraId="453605ED"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3,40</w:t>
                </w:r>
              </w:p>
            </w:tc>
            <w:tc>
              <w:tcPr>
                <w:tcW w:w="1440" w:type="dxa"/>
                <w:tcBorders>
                  <w:top w:val="nil"/>
                  <w:left w:val="nil"/>
                  <w:bottom w:val="single" w:sz="8" w:space="0" w:color="auto"/>
                  <w:right w:val="single" w:sz="8" w:space="0" w:color="auto"/>
                </w:tcBorders>
                <w:shd w:val="clear" w:color="auto" w:fill="auto"/>
                <w:noWrap/>
                <w:vAlign w:val="center"/>
                <w:hideMark/>
              </w:tcPr>
              <w:p w14:paraId="448E415E"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10.770,88</w:t>
                </w:r>
              </w:p>
            </w:tc>
            <w:tc>
              <w:tcPr>
                <w:tcW w:w="960" w:type="dxa"/>
                <w:tcBorders>
                  <w:top w:val="nil"/>
                  <w:left w:val="nil"/>
                  <w:bottom w:val="single" w:sz="8" w:space="0" w:color="auto"/>
                  <w:right w:val="single" w:sz="8" w:space="0" w:color="auto"/>
                </w:tcBorders>
                <w:shd w:val="clear" w:color="auto" w:fill="auto"/>
                <w:noWrap/>
                <w:vAlign w:val="center"/>
                <w:hideMark/>
              </w:tcPr>
              <w:p w14:paraId="206E9F0C"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3,37</w:t>
                </w:r>
              </w:p>
            </w:tc>
            <w:tc>
              <w:tcPr>
                <w:tcW w:w="1600" w:type="dxa"/>
                <w:tcBorders>
                  <w:top w:val="nil"/>
                  <w:left w:val="nil"/>
                  <w:bottom w:val="single" w:sz="8" w:space="0" w:color="auto"/>
                  <w:right w:val="single" w:sz="8" w:space="0" w:color="auto"/>
                </w:tcBorders>
                <w:shd w:val="clear" w:color="auto" w:fill="auto"/>
                <w:noWrap/>
                <w:vAlign w:val="center"/>
                <w:hideMark/>
              </w:tcPr>
              <w:p w14:paraId="4ED8586A"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8,47</w:t>
                </w:r>
              </w:p>
            </w:tc>
          </w:tr>
          <w:tr w:rsidR="005725D0" w:rsidRPr="005725D0" w14:paraId="7FDE1108"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1DA256A"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BİYOKÜTLE</w:t>
                </w:r>
              </w:p>
            </w:tc>
            <w:tc>
              <w:tcPr>
                <w:tcW w:w="1920" w:type="dxa"/>
                <w:tcBorders>
                  <w:top w:val="nil"/>
                  <w:left w:val="nil"/>
                  <w:bottom w:val="single" w:sz="8" w:space="0" w:color="auto"/>
                  <w:right w:val="single" w:sz="8" w:space="0" w:color="auto"/>
                </w:tcBorders>
                <w:shd w:val="clear" w:color="auto" w:fill="auto"/>
                <w:noWrap/>
                <w:vAlign w:val="center"/>
                <w:hideMark/>
              </w:tcPr>
              <w:p w14:paraId="28D9F42E"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5.228,50</w:t>
                </w:r>
              </w:p>
            </w:tc>
            <w:tc>
              <w:tcPr>
                <w:tcW w:w="960" w:type="dxa"/>
                <w:tcBorders>
                  <w:top w:val="nil"/>
                  <w:left w:val="nil"/>
                  <w:bottom w:val="single" w:sz="8" w:space="0" w:color="auto"/>
                  <w:right w:val="single" w:sz="8" w:space="0" w:color="auto"/>
                </w:tcBorders>
                <w:shd w:val="clear" w:color="auto" w:fill="auto"/>
                <w:noWrap/>
                <w:vAlign w:val="center"/>
                <w:hideMark/>
              </w:tcPr>
              <w:p w14:paraId="4C7943AE"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1,80</w:t>
                </w:r>
              </w:p>
            </w:tc>
            <w:tc>
              <w:tcPr>
                <w:tcW w:w="1440" w:type="dxa"/>
                <w:tcBorders>
                  <w:top w:val="nil"/>
                  <w:left w:val="nil"/>
                  <w:bottom w:val="single" w:sz="8" w:space="0" w:color="auto"/>
                  <w:right w:val="single" w:sz="8" w:space="0" w:color="auto"/>
                </w:tcBorders>
                <w:shd w:val="clear" w:color="auto" w:fill="auto"/>
                <w:noWrap/>
                <w:vAlign w:val="center"/>
                <w:hideMark/>
              </w:tcPr>
              <w:p w14:paraId="6326592E"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7.371,77</w:t>
                </w:r>
              </w:p>
            </w:tc>
            <w:tc>
              <w:tcPr>
                <w:tcW w:w="960" w:type="dxa"/>
                <w:tcBorders>
                  <w:top w:val="nil"/>
                  <w:left w:val="nil"/>
                  <w:bottom w:val="single" w:sz="8" w:space="0" w:color="auto"/>
                  <w:right w:val="single" w:sz="8" w:space="0" w:color="auto"/>
                </w:tcBorders>
                <w:shd w:val="clear" w:color="auto" w:fill="auto"/>
                <w:noWrap/>
                <w:vAlign w:val="center"/>
                <w:hideMark/>
              </w:tcPr>
              <w:p w14:paraId="513813ED"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2,31</w:t>
                </w:r>
              </w:p>
            </w:tc>
            <w:tc>
              <w:tcPr>
                <w:tcW w:w="1600" w:type="dxa"/>
                <w:tcBorders>
                  <w:top w:val="nil"/>
                  <w:left w:val="nil"/>
                  <w:bottom w:val="single" w:sz="8" w:space="0" w:color="auto"/>
                  <w:right w:val="single" w:sz="8" w:space="0" w:color="auto"/>
                </w:tcBorders>
                <w:shd w:val="clear" w:color="auto" w:fill="auto"/>
                <w:noWrap/>
                <w:vAlign w:val="center"/>
                <w:hideMark/>
              </w:tcPr>
              <w:p w14:paraId="6F61393F"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40,99</w:t>
                </w:r>
              </w:p>
            </w:tc>
          </w:tr>
          <w:tr w:rsidR="005725D0" w:rsidRPr="005725D0" w14:paraId="79C55A1D"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5405686"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TAŞ KÖMÜR</w:t>
                </w:r>
              </w:p>
            </w:tc>
            <w:tc>
              <w:tcPr>
                <w:tcW w:w="1920" w:type="dxa"/>
                <w:tcBorders>
                  <w:top w:val="nil"/>
                  <w:left w:val="nil"/>
                  <w:bottom w:val="single" w:sz="8" w:space="0" w:color="auto"/>
                  <w:right w:val="single" w:sz="8" w:space="0" w:color="auto"/>
                </w:tcBorders>
                <w:shd w:val="clear" w:color="auto" w:fill="auto"/>
                <w:noWrap/>
                <w:vAlign w:val="center"/>
                <w:hideMark/>
              </w:tcPr>
              <w:p w14:paraId="1043F47A"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3.415,83</w:t>
                </w:r>
              </w:p>
            </w:tc>
            <w:tc>
              <w:tcPr>
                <w:tcW w:w="960" w:type="dxa"/>
                <w:tcBorders>
                  <w:top w:val="nil"/>
                  <w:left w:val="nil"/>
                  <w:bottom w:val="single" w:sz="8" w:space="0" w:color="auto"/>
                  <w:right w:val="single" w:sz="8" w:space="0" w:color="auto"/>
                </w:tcBorders>
                <w:shd w:val="clear" w:color="auto" w:fill="auto"/>
                <w:noWrap/>
                <w:vAlign w:val="center"/>
                <w:hideMark/>
              </w:tcPr>
              <w:p w14:paraId="1A069CBA"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1,20</w:t>
                </w:r>
              </w:p>
            </w:tc>
            <w:tc>
              <w:tcPr>
                <w:tcW w:w="1440" w:type="dxa"/>
                <w:tcBorders>
                  <w:top w:val="nil"/>
                  <w:left w:val="nil"/>
                  <w:bottom w:val="single" w:sz="8" w:space="0" w:color="auto"/>
                  <w:right w:val="single" w:sz="8" w:space="0" w:color="auto"/>
                </w:tcBorders>
                <w:shd w:val="clear" w:color="auto" w:fill="auto"/>
                <w:noWrap/>
                <w:vAlign w:val="center"/>
                <w:hideMark/>
              </w:tcPr>
              <w:p w14:paraId="0AB74C16"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3.539,79</w:t>
                </w:r>
              </w:p>
            </w:tc>
            <w:tc>
              <w:tcPr>
                <w:tcW w:w="960" w:type="dxa"/>
                <w:tcBorders>
                  <w:top w:val="nil"/>
                  <w:left w:val="nil"/>
                  <w:bottom w:val="single" w:sz="8" w:space="0" w:color="auto"/>
                  <w:right w:val="single" w:sz="8" w:space="0" w:color="auto"/>
                </w:tcBorders>
                <w:shd w:val="clear" w:color="auto" w:fill="auto"/>
                <w:noWrap/>
                <w:vAlign w:val="center"/>
                <w:hideMark/>
              </w:tcPr>
              <w:p w14:paraId="34EEAA88"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1,11</w:t>
                </w:r>
              </w:p>
            </w:tc>
            <w:tc>
              <w:tcPr>
                <w:tcW w:w="1600" w:type="dxa"/>
                <w:tcBorders>
                  <w:top w:val="nil"/>
                  <w:left w:val="nil"/>
                  <w:bottom w:val="single" w:sz="8" w:space="0" w:color="auto"/>
                  <w:right w:val="single" w:sz="8" w:space="0" w:color="auto"/>
                </w:tcBorders>
                <w:shd w:val="clear" w:color="auto" w:fill="auto"/>
                <w:noWrap/>
                <w:vAlign w:val="center"/>
                <w:hideMark/>
              </w:tcPr>
              <w:p w14:paraId="4310E245"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3,63</w:t>
                </w:r>
              </w:p>
            </w:tc>
          </w:tr>
          <w:tr w:rsidR="005725D0" w:rsidRPr="005725D0" w14:paraId="23114CBC"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31EFDB4"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ASFALTİT KÖMÜR</w:t>
                </w:r>
              </w:p>
            </w:tc>
            <w:tc>
              <w:tcPr>
                <w:tcW w:w="1920" w:type="dxa"/>
                <w:tcBorders>
                  <w:top w:val="nil"/>
                  <w:left w:val="nil"/>
                  <w:bottom w:val="single" w:sz="8" w:space="0" w:color="auto"/>
                  <w:right w:val="single" w:sz="8" w:space="0" w:color="auto"/>
                </w:tcBorders>
                <w:shd w:val="clear" w:color="auto" w:fill="auto"/>
                <w:noWrap/>
                <w:vAlign w:val="center"/>
                <w:hideMark/>
              </w:tcPr>
              <w:p w14:paraId="76F79CE8"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2.222,88</w:t>
                </w:r>
              </w:p>
            </w:tc>
            <w:tc>
              <w:tcPr>
                <w:tcW w:w="960" w:type="dxa"/>
                <w:tcBorders>
                  <w:top w:val="nil"/>
                  <w:left w:val="nil"/>
                  <w:bottom w:val="single" w:sz="8" w:space="0" w:color="auto"/>
                  <w:right w:val="single" w:sz="8" w:space="0" w:color="auto"/>
                </w:tcBorders>
                <w:shd w:val="clear" w:color="auto" w:fill="auto"/>
                <w:noWrap/>
                <w:vAlign w:val="center"/>
                <w:hideMark/>
              </w:tcPr>
              <w:p w14:paraId="144B6B2B"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0,80</w:t>
                </w:r>
              </w:p>
            </w:tc>
            <w:tc>
              <w:tcPr>
                <w:tcW w:w="1440" w:type="dxa"/>
                <w:tcBorders>
                  <w:top w:val="nil"/>
                  <w:left w:val="nil"/>
                  <w:bottom w:val="single" w:sz="8" w:space="0" w:color="auto"/>
                  <w:right w:val="single" w:sz="8" w:space="0" w:color="auto"/>
                </w:tcBorders>
                <w:shd w:val="clear" w:color="auto" w:fill="auto"/>
                <w:noWrap/>
                <w:vAlign w:val="center"/>
                <w:hideMark/>
              </w:tcPr>
              <w:p w14:paraId="2C5AFFE7"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2.372,95</w:t>
                </w:r>
              </w:p>
            </w:tc>
            <w:tc>
              <w:tcPr>
                <w:tcW w:w="960" w:type="dxa"/>
                <w:tcBorders>
                  <w:top w:val="nil"/>
                  <w:left w:val="nil"/>
                  <w:bottom w:val="single" w:sz="8" w:space="0" w:color="auto"/>
                  <w:right w:val="single" w:sz="8" w:space="0" w:color="auto"/>
                </w:tcBorders>
                <w:shd w:val="clear" w:color="auto" w:fill="auto"/>
                <w:noWrap/>
                <w:vAlign w:val="center"/>
                <w:hideMark/>
              </w:tcPr>
              <w:p w14:paraId="3A180BFF"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0,74</w:t>
                </w:r>
              </w:p>
            </w:tc>
            <w:tc>
              <w:tcPr>
                <w:tcW w:w="1600" w:type="dxa"/>
                <w:tcBorders>
                  <w:top w:val="nil"/>
                  <w:left w:val="nil"/>
                  <w:bottom w:val="single" w:sz="8" w:space="0" w:color="auto"/>
                  <w:right w:val="single" w:sz="8" w:space="0" w:color="auto"/>
                </w:tcBorders>
                <w:shd w:val="clear" w:color="auto" w:fill="auto"/>
                <w:noWrap/>
                <w:vAlign w:val="center"/>
                <w:hideMark/>
              </w:tcPr>
              <w:p w14:paraId="47910FA0"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6,75</w:t>
                </w:r>
              </w:p>
            </w:tc>
          </w:tr>
          <w:tr w:rsidR="005725D0" w:rsidRPr="005725D0" w14:paraId="2D783BBF"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9B99971"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GÜNEŞ</w:t>
                </w:r>
              </w:p>
            </w:tc>
            <w:tc>
              <w:tcPr>
                <w:tcW w:w="1920" w:type="dxa"/>
                <w:tcBorders>
                  <w:top w:val="nil"/>
                  <w:left w:val="nil"/>
                  <w:bottom w:val="single" w:sz="8" w:space="0" w:color="auto"/>
                  <w:right w:val="single" w:sz="8" w:space="0" w:color="auto"/>
                </w:tcBorders>
                <w:shd w:val="clear" w:color="auto" w:fill="auto"/>
                <w:noWrap/>
                <w:vAlign w:val="center"/>
                <w:hideMark/>
              </w:tcPr>
              <w:p w14:paraId="10407964"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416,98</w:t>
                </w:r>
              </w:p>
            </w:tc>
            <w:tc>
              <w:tcPr>
                <w:tcW w:w="960" w:type="dxa"/>
                <w:tcBorders>
                  <w:top w:val="nil"/>
                  <w:left w:val="nil"/>
                  <w:bottom w:val="single" w:sz="8" w:space="0" w:color="auto"/>
                  <w:right w:val="single" w:sz="8" w:space="0" w:color="auto"/>
                </w:tcBorders>
                <w:shd w:val="clear" w:color="auto" w:fill="auto"/>
                <w:noWrap/>
                <w:vAlign w:val="center"/>
                <w:hideMark/>
              </w:tcPr>
              <w:p w14:paraId="147DB60A"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0,10</w:t>
                </w:r>
              </w:p>
            </w:tc>
            <w:tc>
              <w:tcPr>
                <w:tcW w:w="1440" w:type="dxa"/>
                <w:tcBorders>
                  <w:top w:val="nil"/>
                  <w:left w:val="nil"/>
                  <w:bottom w:val="single" w:sz="8" w:space="0" w:color="auto"/>
                  <w:right w:val="single" w:sz="8" w:space="0" w:color="auto"/>
                </w:tcBorders>
                <w:shd w:val="clear" w:color="auto" w:fill="auto"/>
                <w:noWrap/>
                <w:vAlign w:val="center"/>
                <w:hideMark/>
              </w:tcPr>
              <w:p w14:paraId="35BD66C4"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1.552,91</w:t>
                </w:r>
              </w:p>
            </w:tc>
            <w:tc>
              <w:tcPr>
                <w:tcW w:w="960" w:type="dxa"/>
                <w:tcBorders>
                  <w:top w:val="nil"/>
                  <w:left w:val="nil"/>
                  <w:bottom w:val="single" w:sz="8" w:space="0" w:color="auto"/>
                  <w:right w:val="single" w:sz="8" w:space="0" w:color="auto"/>
                </w:tcBorders>
                <w:shd w:val="clear" w:color="auto" w:fill="auto"/>
                <w:noWrap/>
                <w:vAlign w:val="center"/>
                <w:hideMark/>
              </w:tcPr>
              <w:p w14:paraId="3E1C2B78"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0,49</w:t>
                </w:r>
              </w:p>
            </w:tc>
            <w:tc>
              <w:tcPr>
                <w:tcW w:w="1600" w:type="dxa"/>
                <w:tcBorders>
                  <w:top w:val="nil"/>
                  <w:left w:val="nil"/>
                  <w:bottom w:val="single" w:sz="8" w:space="0" w:color="auto"/>
                  <w:right w:val="single" w:sz="8" w:space="0" w:color="auto"/>
                </w:tcBorders>
                <w:shd w:val="clear" w:color="auto" w:fill="auto"/>
                <w:noWrap/>
                <w:vAlign w:val="center"/>
                <w:hideMark/>
              </w:tcPr>
              <w:p w14:paraId="59BC7242"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272,42</w:t>
                </w:r>
              </w:p>
            </w:tc>
          </w:tr>
          <w:tr w:rsidR="005725D0" w:rsidRPr="005725D0" w14:paraId="0F82556A"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898EC32"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FUEL OİL</w:t>
                </w:r>
              </w:p>
            </w:tc>
            <w:tc>
              <w:tcPr>
                <w:tcW w:w="1920" w:type="dxa"/>
                <w:tcBorders>
                  <w:top w:val="nil"/>
                  <w:left w:val="nil"/>
                  <w:bottom w:val="single" w:sz="8" w:space="0" w:color="auto"/>
                  <w:right w:val="single" w:sz="8" w:space="0" w:color="auto"/>
                </w:tcBorders>
                <w:shd w:val="clear" w:color="auto" w:fill="auto"/>
                <w:noWrap/>
                <w:vAlign w:val="center"/>
                <w:hideMark/>
              </w:tcPr>
              <w:p w14:paraId="1DAA23E4"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313,04</w:t>
                </w:r>
              </w:p>
            </w:tc>
            <w:tc>
              <w:tcPr>
                <w:tcW w:w="960" w:type="dxa"/>
                <w:tcBorders>
                  <w:top w:val="nil"/>
                  <w:left w:val="nil"/>
                  <w:bottom w:val="single" w:sz="8" w:space="0" w:color="auto"/>
                  <w:right w:val="single" w:sz="8" w:space="0" w:color="auto"/>
                </w:tcBorders>
                <w:shd w:val="clear" w:color="auto" w:fill="auto"/>
                <w:noWrap/>
                <w:vAlign w:val="center"/>
                <w:hideMark/>
              </w:tcPr>
              <w:p w14:paraId="232FA0B2"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0,10</w:t>
                </w:r>
              </w:p>
            </w:tc>
            <w:tc>
              <w:tcPr>
                <w:tcW w:w="1440" w:type="dxa"/>
                <w:tcBorders>
                  <w:top w:val="nil"/>
                  <w:left w:val="nil"/>
                  <w:bottom w:val="single" w:sz="8" w:space="0" w:color="auto"/>
                  <w:right w:val="single" w:sz="8" w:space="0" w:color="auto"/>
                </w:tcBorders>
                <w:shd w:val="clear" w:color="auto" w:fill="auto"/>
                <w:noWrap/>
                <w:vAlign w:val="center"/>
                <w:hideMark/>
              </w:tcPr>
              <w:p w14:paraId="75348F59"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336,64</w:t>
                </w:r>
              </w:p>
            </w:tc>
            <w:tc>
              <w:tcPr>
                <w:tcW w:w="960" w:type="dxa"/>
                <w:tcBorders>
                  <w:top w:val="nil"/>
                  <w:left w:val="nil"/>
                  <w:bottom w:val="single" w:sz="8" w:space="0" w:color="auto"/>
                  <w:right w:val="single" w:sz="8" w:space="0" w:color="auto"/>
                </w:tcBorders>
                <w:shd w:val="clear" w:color="auto" w:fill="auto"/>
                <w:noWrap/>
                <w:vAlign w:val="center"/>
                <w:hideMark/>
              </w:tcPr>
              <w:p w14:paraId="7C6C3C7E"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0,11</w:t>
                </w:r>
              </w:p>
            </w:tc>
            <w:tc>
              <w:tcPr>
                <w:tcW w:w="1600" w:type="dxa"/>
                <w:tcBorders>
                  <w:top w:val="nil"/>
                  <w:left w:val="nil"/>
                  <w:bottom w:val="single" w:sz="8" w:space="0" w:color="auto"/>
                  <w:right w:val="single" w:sz="8" w:space="0" w:color="auto"/>
                </w:tcBorders>
                <w:shd w:val="clear" w:color="auto" w:fill="auto"/>
                <w:noWrap/>
                <w:vAlign w:val="center"/>
                <w:hideMark/>
              </w:tcPr>
              <w:p w14:paraId="5F59B504"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7,54</w:t>
                </w:r>
              </w:p>
            </w:tc>
          </w:tr>
          <w:tr w:rsidR="005725D0" w:rsidRPr="005725D0" w14:paraId="0F522CA6" w14:textId="77777777" w:rsidTr="005725D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61379C2"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MOTORİN</w:t>
                </w:r>
              </w:p>
            </w:tc>
            <w:tc>
              <w:tcPr>
                <w:tcW w:w="1920" w:type="dxa"/>
                <w:tcBorders>
                  <w:top w:val="nil"/>
                  <w:left w:val="nil"/>
                  <w:bottom w:val="single" w:sz="8" w:space="0" w:color="auto"/>
                  <w:right w:val="single" w:sz="8" w:space="0" w:color="auto"/>
                </w:tcBorders>
                <w:shd w:val="clear" w:color="auto" w:fill="auto"/>
                <w:noWrap/>
                <w:vAlign w:val="center"/>
                <w:hideMark/>
              </w:tcPr>
              <w:p w14:paraId="0432CE70"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1,00</w:t>
                </w:r>
              </w:p>
            </w:tc>
            <w:tc>
              <w:tcPr>
                <w:tcW w:w="960" w:type="dxa"/>
                <w:tcBorders>
                  <w:top w:val="nil"/>
                  <w:left w:val="nil"/>
                  <w:bottom w:val="single" w:sz="8" w:space="0" w:color="auto"/>
                  <w:right w:val="single" w:sz="8" w:space="0" w:color="auto"/>
                </w:tcBorders>
                <w:shd w:val="clear" w:color="auto" w:fill="auto"/>
                <w:noWrap/>
                <w:vAlign w:val="center"/>
                <w:hideMark/>
              </w:tcPr>
              <w:p w14:paraId="2C2652B0"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0,00</w:t>
                </w:r>
              </w:p>
            </w:tc>
            <w:tc>
              <w:tcPr>
                <w:tcW w:w="1440" w:type="dxa"/>
                <w:tcBorders>
                  <w:top w:val="nil"/>
                  <w:left w:val="nil"/>
                  <w:bottom w:val="single" w:sz="8" w:space="0" w:color="auto"/>
                  <w:right w:val="single" w:sz="8" w:space="0" w:color="auto"/>
                </w:tcBorders>
                <w:shd w:val="clear" w:color="auto" w:fill="auto"/>
                <w:noWrap/>
                <w:vAlign w:val="center"/>
                <w:hideMark/>
              </w:tcPr>
              <w:p w14:paraId="553F0606" w14:textId="77777777" w:rsidR="005725D0" w:rsidRPr="005725D0" w:rsidRDefault="005725D0" w:rsidP="005725D0">
                <w:pPr>
                  <w:spacing w:after="0" w:line="240" w:lineRule="auto"/>
                  <w:jc w:val="right"/>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0,08</w:t>
                </w:r>
              </w:p>
            </w:tc>
            <w:tc>
              <w:tcPr>
                <w:tcW w:w="960" w:type="dxa"/>
                <w:tcBorders>
                  <w:top w:val="nil"/>
                  <w:left w:val="nil"/>
                  <w:bottom w:val="single" w:sz="8" w:space="0" w:color="auto"/>
                  <w:right w:val="single" w:sz="8" w:space="0" w:color="auto"/>
                </w:tcBorders>
                <w:shd w:val="clear" w:color="auto" w:fill="auto"/>
                <w:noWrap/>
                <w:vAlign w:val="center"/>
                <w:hideMark/>
              </w:tcPr>
              <w:p w14:paraId="6DD6F715"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0,00</w:t>
                </w:r>
              </w:p>
            </w:tc>
            <w:tc>
              <w:tcPr>
                <w:tcW w:w="1600" w:type="dxa"/>
                <w:tcBorders>
                  <w:top w:val="nil"/>
                  <w:left w:val="nil"/>
                  <w:bottom w:val="single" w:sz="8" w:space="0" w:color="auto"/>
                  <w:right w:val="single" w:sz="8" w:space="0" w:color="auto"/>
                </w:tcBorders>
                <w:shd w:val="clear" w:color="auto" w:fill="auto"/>
                <w:noWrap/>
                <w:vAlign w:val="center"/>
                <w:hideMark/>
              </w:tcPr>
              <w:p w14:paraId="6AD1D7D6" w14:textId="77777777" w:rsidR="005725D0" w:rsidRPr="005725D0" w:rsidRDefault="005725D0" w:rsidP="005725D0">
                <w:pPr>
                  <w:spacing w:after="0" w:line="240" w:lineRule="auto"/>
                  <w:jc w:val="center"/>
                  <w:rPr>
                    <w:rFonts w:ascii="Times New Roman" w:eastAsia="Times New Roman" w:hAnsi="Times New Roman" w:cs="Times New Roman"/>
                    <w:color w:val="000000"/>
                    <w:lang w:eastAsia="tr-TR" w:bidi="ar-SA"/>
                  </w:rPr>
                </w:pPr>
                <w:r w:rsidRPr="005725D0">
                  <w:rPr>
                    <w:rFonts w:ascii="Times New Roman" w:eastAsia="Times New Roman" w:hAnsi="Times New Roman" w:cs="Times New Roman"/>
                    <w:color w:val="000000"/>
                    <w:lang w:eastAsia="tr-TR" w:bidi="ar-SA"/>
                  </w:rPr>
                  <w:t>-92,17</w:t>
                </w:r>
              </w:p>
            </w:tc>
          </w:tr>
          <w:tr w:rsidR="005725D0" w:rsidRPr="005725D0" w14:paraId="016297B9" w14:textId="77777777" w:rsidTr="005725D0">
            <w:trPr>
              <w:trHeight w:val="300"/>
            </w:trPr>
            <w:tc>
              <w:tcPr>
                <w:tcW w:w="2260" w:type="dxa"/>
                <w:tcBorders>
                  <w:top w:val="nil"/>
                  <w:left w:val="single" w:sz="8" w:space="0" w:color="auto"/>
                  <w:bottom w:val="nil"/>
                  <w:right w:val="single" w:sz="8" w:space="0" w:color="auto"/>
                </w:tcBorders>
                <w:shd w:val="clear" w:color="000000" w:fill="FF0000"/>
                <w:noWrap/>
                <w:vAlign w:val="center"/>
                <w:hideMark/>
              </w:tcPr>
              <w:p w14:paraId="5E87922D" w14:textId="77777777" w:rsidR="005725D0" w:rsidRPr="005725D0" w:rsidRDefault="005725D0" w:rsidP="005725D0">
                <w:pPr>
                  <w:spacing w:after="0" w:line="240" w:lineRule="auto"/>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Genel Toplam</w:t>
                </w:r>
              </w:p>
            </w:tc>
            <w:tc>
              <w:tcPr>
                <w:tcW w:w="1920" w:type="dxa"/>
                <w:tcBorders>
                  <w:top w:val="nil"/>
                  <w:left w:val="nil"/>
                  <w:bottom w:val="nil"/>
                  <w:right w:val="single" w:sz="8" w:space="0" w:color="auto"/>
                </w:tcBorders>
                <w:shd w:val="clear" w:color="000000" w:fill="FF0000"/>
                <w:noWrap/>
                <w:vAlign w:val="center"/>
                <w:hideMark/>
              </w:tcPr>
              <w:p w14:paraId="11FFB931" w14:textId="77777777" w:rsidR="005725D0" w:rsidRPr="005725D0" w:rsidRDefault="005725D0" w:rsidP="005725D0">
                <w:pPr>
                  <w:spacing w:after="0" w:line="240" w:lineRule="auto"/>
                  <w:jc w:val="right"/>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294.084,73</w:t>
                </w:r>
              </w:p>
            </w:tc>
            <w:tc>
              <w:tcPr>
                <w:tcW w:w="960" w:type="dxa"/>
                <w:tcBorders>
                  <w:top w:val="nil"/>
                  <w:left w:val="nil"/>
                  <w:bottom w:val="nil"/>
                  <w:right w:val="single" w:sz="8" w:space="0" w:color="auto"/>
                </w:tcBorders>
                <w:shd w:val="clear" w:color="000000" w:fill="FF0000"/>
                <w:noWrap/>
                <w:vAlign w:val="center"/>
                <w:hideMark/>
              </w:tcPr>
              <w:p w14:paraId="1A705569"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100,00</w:t>
                </w:r>
              </w:p>
            </w:tc>
            <w:tc>
              <w:tcPr>
                <w:tcW w:w="1440" w:type="dxa"/>
                <w:tcBorders>
                  <w:top w:val="nil"/>
                  <w:left w:val="nil"/>
                  <w:bottom w:val="nil"/>
                  <w:right w:val="single" w:sz="8" w:space="0" w:color="auto"/>
                </w:tcBorders>
                <w:shd w:val="clear" w:color="000000" w:fill="FF0000"/>
                <w:noWrap/>
                <w:vAlign w:val="center"/>
                <w:hideMark/>
              </w:tcPr>
              <w:p w14:paraId="628950FE" w14:textId="77777777" w:rsidR="005725D0" w:rsidRPr="005725D0" w:rsidRDefault="005725D0" w:rsidP="005725D0">
                <w:pPr>
                  <w:spacing w:after="0" w:line="240" w:lineRule="auto"/>
                  <w:jc w:val="right"/>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319.275,22</w:t>
                </w:r>
              </w:p>
            </w:tc>
            <w:tc>
              <w:tcPr>
                <w:tcW w:w="960" w:type="dxa"/>
                <w:tcBorders>
                  <w:top w:val="nil"/>
                  <w:left w:val="nil"/>
                  <w:bottom w:val="nil"/>
                  <w:right w:val="single" w:sz="8" w:space="0" w:color="auto"/>
                </w:tcBorders>
                <w:shd w:val="clear" w:color="000000" w:fill="FF0000"/>
                <w:noWrap/>
                <w:vAlign w:val="center"/>
                <w:hideMark/>
              </w:tcPr>
              <w:p w14:paraId="48F514C9"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100,00</w:t>
                </w:r>
              </w:p>
            </w:tc>
            <w:tc>
              <w:tcPr>
                <w:tcW w:w="1600" w:type="dxa"/>
                <w:tcBorders>
                  <w:top w:val="nil"/>
                  <w:left w:val="nil"/>
                  <w:bottom w:val="nil"/>
                  <w:right w:val="single" w:sz="8" w:space="0" w:color="auto"/>
                </w:tcBorders>
                <w:shd w:val="clear" w:color="000000" w:fill="FF0000"/>
                <w:noWrap/>
                <w:vAlign w:val="center"/>
                <w:hideMark/>
              </w:tcPr>
              <w:p w14:paraId="7D2B4E2A" w14:textId="77777777" w:rsidR="005725D0" w:rsidRPr="005725D0" w:rsidRDefault="005725D0" w:rsidP="005725D0">
                <w:pPr>
                  <w:spacing w:after="0" w:line="240" w:lineRule="auto"/>
                  <w:jc w:val="center"/>
                  <w:rPr>
                    <w:rFonts w:ascii="Times New Roman" w:eastAsia="Times New Roman" w:hAnsi="Times New Roman" w:cs="Times New Roman"/>
                    <w:b/>
                    <w:bCs/>
                    <w:color w:val="FFFFFF"/>
                    <w:lang w:eastAsia="tr-TR" w:bidi="ar-SA"/>
                  </w:rPr>
                </w:pPr>
                <w:r w:rsidRPr="005725D0">
                  <w:rPr>
                    <w:rFonts w:ascii="Times New Roman" w:eastAsia="Times New Roman" w:hAnsi="Times New Roman" w:cs="Times New Roman"/>
                    <w:b/>
                    <w:bCs/>
                    <w:color w:val="FFFFFF"/>
                    <w:lang w:eastAsia="tr-TR" w:bidi="ar-SA"/>
                  </w:rPr>
                  <w:t>8,57</w:t>
                </w:r>
              </w:p>
            </w:tc>
          </w:tr>
          <w:bookmarkEnd w:id="1"/>
        </w:tbl>
        <w:p w14:paraId="29C723B5" w14:textId="77777777" w:rsidR="00694809" w:rsidRPr="00DB5D45" w:rsidRDefault="00694809" w:rsidP="007D49DA">
          <w:pPr>
            <w:pStyle w:val="ListeParagraf"/>
            <w:ind w:left="1440"/>
            <w:rPr>
              <w:rFonts w:asciiTheme="minorHAnsi" w:hAnsiTheme="minorHAnsi" w:cstheme="minorHAnsi"/>
              <w:bCs/>
              <w:sz w:val="24"/>
              <w:szCs w:val="24"/>
            </w:rPr>
          </w:pPr>
        </w:p>
        <w:p w14:paraId="57B1AA4C"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5DF13C1"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A05AD66" w14:textId="6B53A703" w:rsidR="007D49DA" w:rsidRPr="007864F2" w:rsidRDefault="007864F2" w:rsidP="007864F2">
          <w:pPr>
            <w:spacing w:line="360" w:lineRule="auto"/>
            <w:ind w:firstLine="708"/>
            <w:jc w:val="both"/>
            <w:rPr>
              <w:rFonts w:asciiTheme="minorHAnsi" w:hAnsiTheme="minorHAnsi" w:cstheme="minorHAnsi"/>
              <w:sz w:val="24"/>
              <w:szCs w:val="24"/>
            </w:rPr>
          </w:pPr>
          <w:r>
            <w:rPr>
              <w:rFonts w:asciiTheme="minorHAnsi" w:hAnsiTheme="minorHAnsi" w:cstheme="minorHAnsi"/>
              <w:bCs/>
              <w:sz w:val="24"/>
              <w:szCs w:val="24"/>
            </w:rPr>
            <w:t xml:space="preserve">        </w:t>
          </w:r>
          <w:r w:rsidR="007D49DA" w:rsidRPr="007864F2">
            <w:rPr>
              <w:rFonts w:asciiTheme="minorHAnsi" w:hAnsiTheme="minorHAnsi" w:cstheme="minorHAnsi"/>
              <w:sz w:val="24"/>
              <w:szCs w:val="24"/>
            </w:rPr>
            <w:t xml:space="preserve">Yenilenebilir enerji kaynaklarının (hidrolik dahil) toplam </w:t>
          </w:r>
          <w:r w:rsidR="009F576F" w:rsidRPr="007864F2">
            <w:rPr>
              <w:rFonts w:asciiTheme="minorHAnsi" w:hAnsiTheme="minorHAnsi" w:cstheme="minorHAnsi"/>
              <w:sz w:val="24"/>
              <w:szCs w:val="24"/>
            </w:rPr>
            <w:t xml:space="preserve">lisanslı </w:t>
          </w:r>
          <w:r w:rsidR="007D49DA" w:rsidRPr="007864F2">
            <w:rPr>
              <w:rFonts w:asciiTheme="minorHAnsi" w:hAnsiTheme="minorHAnsi" w:cstheme="minorHAnsi"/>
              <w:sz w:val="24"/>
              <w:szCs w:val="24"/>
            </w:rPr>
            <w:t xml:space="preserve">elektrik üretimi içerisindeki payı </w:t>
          </w:r>
          <w:r w:rsidR="005725D0">
            <w:rPr>
              <w:rFonts w:asciiTheme="minorHAnsi" w:hAnsiTheme="minorHAnsi" w:cstheme="minorHAnsi"/>
              <w:sz w:val="24"/>
              <w:szCs w:val="24"/>
            </w:rPr>
            <w:t>2020</w:t>
          </w:r>
          <w:r w:rsidR="007D49DA" w:rsidRPr="007864F2">
            <w:rPr>
              <w:rFonts w:asciiTheme="minorHAnsi" w:hAnsiTheme="minorHAnsi" w:cstheme="minorHAnsi"/>
              <w:sz w:val="24"/>
              <w:szCs w:val="24"/>
            </w:rPr>
            <w:t xml:space="preserve"> yılında %</w:t>
          </w:r>
          <w:r w:rsidR="005725D0">
            <w:rPr>
              <w:rFonts w:asciiTheme="minorHAnsi" w:hAnsiTheme="minorHAnsi" w:cstheme="minorHAnsi"/>
              <w:sz w:val="24"/>
              <w:szCs w:val="24"/>
            </w:rPr>
            <w:t>40,3</w:t>
          </w:r>
          <w:r w:rsidR="007D49DA" w:rsidRPr="007864F2">
            <w:rPr>
              <w:rFonts w:asciiTheme="minorHAnsi" w:hAnsiTheme="minorHAnsi" w:cstheme="minorHAnsi"/>
              <w:sz w:val="24"/>
              <w:szCs w:val="24"/>
            </w:rPr>
            <w:t xml:space="preserve"> iken </w:t>
          </w:r>
          <w:r w:rsidR="005725D0">
            <w:rPr>
              <w:rFonts w:asciiTheme="minorHAnsi" w:hAnsiTheme="minorHAnsi" w:cstheme="minorHAnsi"/>
              <w:sz w:val="24"/>
              <w:szCs w:val="24"/>
            </w:rPr>
            <w:t>2021</w:t>
          </w:r>
          <w:r w:rsidR="000332EB" w:rsidRPr="007864F2">
            <w:rPr>
              <w:rFonts w:asciiTheme="minorHAnsi" w:hAnsiTheme="minorHAnsi" w:cstheme="minorHAnsi"/>
              <w:sz w:val="24"/>
              <w:szCs w:val="24"/>
            </w:rPr>
            <w:t xml:space="preserve"> yılında %</w:t>
          </w:r>
          <w:r w:rsidR="005725D0">
            <w:rPr>
              <w:rFonts w:asciiTheme="minorHAnsi" w:hAnsiTheme="minorHAnsi" w:cstheme="minorHAnsi"/>
              <w:sz w:val="24"/>
              <w:szCs w:val="24"/>
            </w:rPr>
            <w:t>33,31</w:t>
          </w:r>
          <w:r w:rsidR="007D49DA" w:rsidRPr="007864F2">
            <w:rPr>
              <w:rFonts w:asciiTheme="minorHAnsi" w:hAnsiTheme="minorHAnsi" w:cstheme="minorHAnsi"/>
              <w:sz w:val="24"/>
              <w:szCs w:val="24"/>
            </w:rPr>
            <w:t xml:space="preserve"> olmuştur. Toplam termik kurulu gücün oranı ise </w:t>
          </w:r>
          <w:r w:rsidR="000332EB" w:rsidRPr="007864F2">
            <w:rPr>
              <w:rFonts w:asciiTheme="minorHAnsi" w:hAnsiTheme="minorHAnsi" w:cstheme="minorHAnsi"/>
              <w:sz w:val="24"/>
              <w:szCs w:val="24"/>
            </w:rPr>
            <w:t>20</w:t>
          </w:r>
          <w:r w:rsidR="001B0CD0">
            <w:rPr>
              <w:rFonts w:asciiTheme="minorHAnsi" w:hAnsiTheme="minorHAnsi" w:cstheme="minorHAnsi"/>
              <w:sz w:val="24"/>
              <w:szCs w:val="24"/>
            </w:rPr>
            <w:t>20</w:t>
          </w:r>
          <w:r w:rsidR="007D49DA" w:rsidRPr="007864F2">
            <w:rPr>
              <w:rFonts w:asciiTheme="minorHAnsi" w:hAnsiTheme="minorHAnsi" w:cstheme="minorHAnsi"/>
              <w:sz w:val="24"/>
              <w:szCs w:val="24"/>
            </w:rPr>
            <w:t xml:space="preserve"> yılında </w:t>
          </w:r>
          <w:r w:rsidRPr="007864F2">
            <w:rPr>
              <w:rFonts w:asciiTheme="minorHAnsi" w:hAnsiTheme="minorHAnsi" w:cstheme="minorHAnsi"/>
              <w:sz w:val="24"/>
              <w:szCs w:val="24"/>
            </w:rPr>
            <w:t>%</w:t>
          </w:r>
          <w:r w:rsidR="005725D0">
            <w:rPr>
              <w:rFonts w:asciiTheme="minorHAnsi" w:hAnsiTheme="minorHAnsi" w:cstheme="minorHAnsi"/>
              <w:sz w:val="24"/>
              <w:szCs w:val="24"/>
            </w:rPr>
            <w:t>59,7</w:t>
          </w:r>
          <w:r w:rsidR="007D49DA" w:rsidRPr="007864F2">
            <w:rPr>
              <w:rFonts w:asciiTheme="minorHAnsi" w:hAnsiTheme="minorHAnsi" w:cstheme="minorHAnsi"/>
              <w:sz w:val="24"/>
              <w:szCs w:val="24"/>
            </w:rPr>
            <w:t xml:space="preserve"> iken </w:t>
          </w:r>
          <w:r w:rsidR="000332EB" w:rsidRPr="007864F2">
            <w:rPr>
              <w:rFonts w:asciiTheme="minorHAnsi" w:hAnsiTheme="minorHAnsi" w:cstheme="minorHAnsi"/>
              <w:sz w:val="24"/>
              <w:szCs w:val="24"/>
            </w:rPr>
            <w:t>20</w:t>
          </w:r>
          <w:r w:rsidR="001B0CD0">
            <w:rPr>
              <w:rFonts w:asciiTheme="minorHAnsi" w:hAnsiTheme="minorHAnsi" w:cstheme="minorHAnsi"/>
              <w:sz w:val="24"/>
              <w:szCs w:val="24"/>
            </w:rPr>
            <w:t>21</w:t>
          </w:r>
          <w:r w:rsidR="007D49DA" w:rsidRPr="007864F2">
            <w:rPr>
              <w:rFonts w:asciiTheme="minorHAnsi" w:hAnsiTheme="minorHAnsi" w:cstheme="minorHAnsi"/>
              <w:sz w:val="24"/>
              <w:szCs w:val="24"/>
            </w:rPr>
            <w:t xml:space="preserve"> yılında %</w:t>
          </w:r>
          <w:r w:rsidR="005725D0">
            <w:rPr>
              <w:rFonts w:asciiTheme="minorHAnsi" w:hAnsiTheme="minorHAnsi" w:cstheme="minorHAnsi"/>
              <w:sz w:val="24"/>
              <w:szCs w:val="24"/>
            </w:rPr>
            <w:t>66,69</w:t>
          </w:r>
          <w:r w:rsidR="007D49DA" w:rsidRPr="007864F2">
            <w:rPr>
              <w:rFonts w:asciiTheme="minorHAnsi" w:hAnsiTheme="minorHAnsi" w:cstheme="minorHAnsi"/>
              <w:sz w:val="24"/>
              <w:szCs w:val="24"/>
            </w:rPr>
            <w:t xml:space="preserve"> olarak gerçekleşmiştir.</w:t>
          </w:r>
        </w:p>
        <w:p w14:paraId="76DA1D89" w14:textId="77777777" w:rsidR="007D49DA" w:rsidRPr="00DB5D45" w:rsidRDefault="007D49DA" w:rsidP="007864F2">
          <w:pPr>
            <w:pStyle w:val="ListeParagraf"/>
            <w:spacing w:after="120" w:line="240" w:lineRule="auto"/>
            <w:ind w:left="1440"/>
            <w:jc w:val="both"/>
            <w:rPr>
              <w:rFonts w:asciiTheme="minorHAnsi" w:hAnsiTheme="minorHAnsi" w:cstheme="minorHAnsi"/>
              <w:bCs/>
              <w:sz w:val="24"/>
              <w:szCs w:val="24"/>
            </w:rPr>
          </w:pPr>
        </w:p>
        <w:p w14:paraId="28ABF7CC"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84E1DA8"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17D499FD"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52243E39" w14:textId="77777777" w:rsidR="00207D8F" w:rsidRPr="00DB5D45" w:rsidRDefault="00207D8F" w:rsidP="007D49DA">
          <w:pPr>
            <w:pStyle w:val="ListeParagraf"/>
            <w:spacing w:after="120" w:line="240" w:lineRule="auto"/>
            <w:ind w:left="1440"/>
            <w:jc w:val="both"/>
            <w:rPr>
              <w:rFonts w:asciiTheme="minorHAnsi" w:hAnsiTheme="minorHAnsi" w:cstheme="minorHAnsi"/>
              <w:bCs/>
              <w:sz w:val="24"/>
              <w:szCs w:val="24"/>
            </w:rPr>
          </w:pPr>
        </w:p>
        <w:p w14:paraId="5373FD34" w14:textId="77777777" w:rsidR="007D49DA" w:rsidRDefault="007D49DA" w:rsidP="007D49DA">
          <w:pPr>
            <w:pStyle w:val="ListeParagraf"/>
            <w:rPr>
              <w:rFonts w:asciiTheme="minorHAnsi" w:hAnsiTheme="minorHAnsi" w:cstheme="minorHAnsi"/>
              <w:bCs/>
              <w:sz w:val="24"/>
              <w:szCs w:val="24"/>
            </w:rPr>
          </w:pPr>
        </w:p>
        <w:p w14:paraId="23C58E55" w14:textId="77777777" w:rsidR="00694809" w:rsidRDefault="00694809" w:rsidP="007D49DA">
          <w:pPr>
            <w:pStyle w:val="ListeParagraf"/>
            <w:rPr>
              <w:rFonts w:asciiTheme="minorHAnsi" w:hAnsiTheme="minorHAnsi" w:cstheme="minorHAnsi"/>
              <w:bCs/>
              <w:sz w:val="24"/>
              <w:szCs w:val="24"/>
            </w:rPr>
          </w:pPr>
        </w:p>
        <w:p w14:paraId="6CF20F92" w14:textId="77777777" w:rsidR="00694809" w:rsidRDefault="00694809" w:rsidP="007D49DA">
          <w:pPr>
            <w:pStyle w:val="ListeParagraf"/>
            <w:rPr>
              <w:rFonts w:asciiTheme="minorHAnsi" w:hAnsiTheme="minorHAnsi" w:cstheme="minorHAnsi"/>
              <w:bCs/>
              <w:sz w:val="24"/>
              <w:szCs w:val="24"/>
            </w:rPr>
          </w:pPr>
        </w:p>
        <w:p w14:paraId="1D4C32D3" w14:textId="77777777" w:rsidR="00694809" w:rsidRDefault="00694809" w:rsidP="007D49DA">
          <w:pPr>
            <w:pStyle w:val="ListeParagraf"/>
            <w:rPr>
              <w:rFonts w:asciiTheme="minorHAnsi" w:hAnsiTheme="minorHAnsi" w:cstheme="minorHAnsi"/>
              <w:bCs/>
              <w:sz w:val="24"/>
              <w:szCs w:val="24"/>
            </w:rPr>
          </w:pPr>
        </w:p>
        <w:p w14:paraId="0F4699F4" w14:textId="77777777" w:rsidR="00694809" w:rsidRDefault="00694809" w:rsidP="007D49DA">
          <w:pPr>
            <w:pStyle w:val="ListeParagraf"/>
            <w:rPr>
              <w:rFonts w:asciiTheme="minorHAnsi" w:hAnsiTheme="minorHAnsi" w:cstheme="minorHAnsi"/>
              <w:bCs/>
              <w:sz w:val="24"/>
              <w:szCs w:val="24"/>
            </w:rPr>
          </w:pPr>
        </w:p>
        <w:p w14:paraId="228CDC31" w14:textId="77777777" w:rsidR="00694809" w:rsidRDefault="00694809" w:rsidP="007D49DA">
          <w:pPr>
            <w:pStyle w:val="ListeParagraf"/>
            <w:rPr>
              <w:rFonts w:asciiTheme="minorHAnsi" w:hAnsiTheme="minorHAnsi" w:cstheme="minorHAnsi"/>
              <w:bCs/>
              <w:sz w:val="24"/>
              <w:szCs w:val="24"/>
            </w:rPr>
          </w:pPr>
        </w:p>
        <w:p w14:paraId="10E80045" w14:textId="77777777" w:rsidR="00694809" w:rsidRDefault="00694809" w:rsidP="007D49DA">
          <w:pPr>
            <w:pStyle w:val="ListeParagraf"/>
            <w:rPr>
              <w:rFonts w:asciiTheme="minorHAnsi" w:hAnsiTheme="minorHAnsi" w:cstheme="minorHAnsi"/>
              <w:bCs/>
              <w:sz w:val="24"/>
              <w:szCs w:val="24"/>
            </w:rPr>
          </w:pPr>
        </w:p>
        <w:p w14:paraId="2F5F20F2" w14:textId="77777777" w:rsidR="007D49DA" w:rsidRPr="00DB5D45" w:rsidRDefault="007D49DA" w:rsidP="007D49DA">
          <w:pPr>
            <w:pStyle w:val="ListeParagraf"/>
            <w:rPr>
              <w:rFonts w:asciiTheme="minorHAnsi" w:hAnsiTheme="minorHAnsi" w:cstheme="minorHAnsi"/>
              <w:bCs/>
              <w:sz w:val="24"/>
              <w:szCs w:val="24"/>
            </w:rPr>
          </w:pPr>
        </w:p>
        <w:p w14:paraId="6F7FC17F" w14:textId="77777777" w:rsidR="007D49DA" w:rsidRPr="00F90E9C"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lastRenderedPageBreak/>
            <w:t xml:space="preserve">Lisanssız </w:t>
          </w:r>
          <w:r w:rsidR="00351D8A">
            <w:rPr>
              <w:rFonts w:asciiTheme="minorHAnsi" w:hAnsiTheme="minorHAnsi" w:cstheme="minorHAnsi"/>
              <w:b/>
              <w:bCs/>
              <w:sz w:val="24"/>
              <w:szCs w:val="24"/>
            </w:rPr>
            <w:t xml:space="preserve">Kurulu Güç </w:t>
          </w:r>
        </w:p>
        <w:p w14:paraId="132F2052" w14:textId="77777777" w:rsidR="007D49DA" w:rsidRPr="00F90E9C" w:rsidRDefault="007D49DA" w:rsidP="007D49DA">
          <w:pPr>
            <w:pStyle w:val="ListeParagraf"/>
            <w:spacing w:after="120" w:line="240" w:lineRule="auto"/>
            <w:jc w:val="both"/>
            <w:rPr>
              <w:rFonts w:asciiTheme="minorHAnsi" w:hAnsiTheme="minorHAnsi" w:cstheme="minorHAnsi"/>
              <w:b/>
              <w:bCs/>
              <w:sz w:val="24"/>
              <w:szCs w:val="24"/>
            </w:rPr>
          </w:pPr>
        </w:p>
        <w:p w14:paraId="11F7B4F2" w14:textId="36E5DFE8" w:rsidR="007D49DA" w:rsidRPr="00F90E9C" w:rsidRDefault="005725D0"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F90E9C">
            <w:rPr>
              <w:rFonts w:asciiTheme="minorHAnsi" w:hAnsiTheme="minorHAnsi" w:cstheme="minorHAnsi"/>
              <w:bCs/>
              <w:sz w:val="24"/>
              <w:szCs w:val="24"/>
            </w:rPr>
            <w:t xml:space="preserve"> yılında lisanssı</w:t>
          </w:r>
          <w:r w:rsidR="000332EB">
            <w:rPr>
              <w:rFonts w:asciiTheme="minorHAnsi" w:hAnsiTheme="minorHAnsi" w:cstheme="minorHAnsi"/>
              <w:bCs/>
              <w:sz w:val="24"/>
              <w:szCs w:val="24"/>
            </w:rPr>
            <w:t>z kurulu güç geçen yıla oranla %</w:t>
          </w:r>
          <w:r w:rsidR="00975649">
            <w:rPr>
              <w:rFonts w:asciiTheme="minorHAnsi" w:hAnsiTheme="minorHAnsi" w:cstheme="minorHAnsi"/>
              <w:bCs/>
              <w:sz w:val="24"/>
              <w:szCs w:val="24"/>
            </w:rPr>
            <w:t>10,60</w:t>
          </w:r>
          <w:r w:rsidR="000332EB">
            <w:rPr>
              <w:rFonts w:asciiTheme="minorHAnsi" w:hAnsiTheme="minorHAnsi" w:cstheme="minorHAnsi"/>
              <w:bCs/>
              <w:sz w:val="24"/>
              <w:szCs w:val="24"/>
            </w:rPr>
            <w:t xml:space="preserve"> </w:t>
          </w:r>
          <w:r w:rsidR="007D49DA" w:rsidRPr="00F90E9C">
            <w:rPr>
              <w:rFonts w:asciiTheme="minorHAnsi" w:hAnsiTheme="minorHAnsi" w:cstheme="minorHAnsi"/>
              <w:bCs/>
              <w:sz w:val="24"/>
              <w:szCs w:val="24"/>
            </w:rPr>
            <w:t xml:space="preserve">artarak </w:t>
          </w:r>
          <w:r w:rsidR="00975649">
            <w:rPr>
              <w:rFonts w:asciiTheme="minorHAnsi" w:hAnsiTheme="minorHAnsi" w:cstheme="minorHAnsi"/>
              <w:bCs/>
              <w:sz w:val="24"/>
              <w:szCs w:val="24"/>
            </w:rPr>
            <w:t>7.546,99</w:t>
          </w:r>
          <w:r w:rsidR="007D49DA" w:rsidRPr="00F90E9C">
            <w:rPr>
              <w:rFonts w:asciiTheme="minorHAnsi" w:hAnsiTheme="minorHAnsi" w:cstheme="minorHAnsi"/>
              <w:bCs/>
              <w:sz w:val="24"/>
              <w:szCs w:val="24"/>
            </w:rPr>
            <w:t xml:space="preserve"> MW olmuştur. Bu miktarın </w:t>
          </w:r>
          <w:r w:rsidR="00F0483F">
            <w:rPr>
              <w:rFonts w:asciiTheme="minorHAnsi" w:hAnsiTheme="minorHAnsi" w:cstheme="minorHAnsi"/>
              <w:bCs/>
              <w:sz w:val="24"/>
              <w:szCs w:val="24"/>
            </w:rPr>
            <w:t>%</w:t>
          </w:r>
          <w:r w:rsidR="00975649">
            <w:rPr>
              <w:rFonts w:asciiTheme="minorHAnsi" w:hAnsiTheme="minorHAnsi" w:cstheme="minorHAnsi"/>
              <w:bCs/>
              <w:sz w:val="24"/>
              <w:szCs w:val="24"/>
            </w:rPr>
            <w:t>91,53’ünü</w:t>
          </w:r>
          <w:r w:rsidR="007D49DA" w:rsidRPr="00F90E9C">
            <w:rPr>
              <w:rFonts w:asciiTheme="minorHAnsi" w:hAnsiTheme="minorHAnsi" w:cstheme="minorHAnsi"/>
              <w:bCs/>
              <w:sz w:val="24"/>
              <w:szCs w:val="24"/>
            </w:rPr>
            <w:t xml:space="preserve"> güneş enerjisine dayalı santraller oluşturmaktadır.</w:t>
          </w:r>
        </w:p>
        <w:p w14:paraId="66E56282" w14:textId="77777777" w:rsidR="007D49DA" w:rsidRPr="00F90E9C" w:rsidRDefault="007D49DA" w:rsidP="007D49DA">
          <w:pPr>
            <w:pStyle w:val="ListeParagraf"/>
            <w:spacing w:after="120" w:line="240" w:lineRule="auto"/>
            <w:ind w:left="1440"/>
            <w:jc w:val="both"/>
            <w:rPr>
              <w:rFonts w:asciiTheme="minorHAnsi" w:hAnsiTheme="minorHAnsi" w:cstheme="minorHAnsi"/>
              <w:bCs/>
              <w:sz w:val="24"/>
              <w:szCs w:val="24"/>
            </w:rPr>
          </w:pPr>
        </w:p>
        <w:p w14:paraId="0900F0B8" w14:textId="5F0F39A0" w:rsidR="007D49DA" w:rsidRDefault="00975649"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2020-2021</w:t>
          </w:r>
          <w:r w:rsidR="007D49DA" w:rsidRPr="00F90E9C">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F90E9C">
            <w:rPr>
              <w:rFonts w:asciiTheme="minorHAnsi" w:hAnsiTheme="minorHAnsi" w:cstheme="minorHAnsi"/>
              <w:bCs/>
              <w:sz w:val="24"/>
              <w:szCs w:val="24"/>
            </w:rPr>
            <w:t>ıllarında lisanssız kurulu gücün kaynak bazında gelişimi aşağıda gösterilmiştir:</w:t>
          </w:r>
        </w:p>
        <w:p w14:paraId="041F6E02" w14:textId="77777777" w:rsidR="00694809" w:rsidRPr="00694809" w:rsidRDefault="00694809" w:rsidP="00694809">
          <w:pPr>
            <w:pStyle w:val="ListeParagraf"/>
            <w:rPr>
              <w:rFonts w:asciiTheme="minorHAnsi" w:hAnsiTheme="minorHAnsi" w:cstheme="minorHAnsi"/>
              <w:bCs/>
              <w:sz w:val="24"/>
              <w:szCs w:val="24"/>
            </w:rPr>
          </w:pPr>
        </w:p>
        <w:tbl>
          <w:tblPr>
            <w:tblW w:w="8966" w:type="dxa"/>
            <w:tblInd w:w="-10" w:type="dxa"/>
            <w:tblCellMar>
              <w:left w:w="70" w:type="dxa"/>
              <w:right w:w="70" w:type="dxa"/>
            </w:tblCellMar>
            <w:tblLook w:val="04A0" w:firstRow="1" w:lastRow="0" w:firstColumn="1" w:lastColumn="0" w:noHBand="0" w:noVBand="1"/>
          </w:tblPr>
          <w:tblGrid>
            <w:gridCol w:w="1843"/>
            <w:gridCol w:w="1701"/>
            <w:gridCol w:w="992"/>
            <w:gridCol w:w="1701"/>
            <w:gridCol w:w="1134"/>
            <w:gridCol w:w="1595"/>
          </w:tblGrid>
          <w:tr w:rsidR="005725D0" w:rsidRPr="005725D0" w14:paraId="62F4D8DB" w14:textId="77777777" w:rsidTr="00975649">
            <w:trPr>
              <w:trHeight w:val="310"/>
            </w:trPr>
            <w:tc>
              <w:tcPr>
                <w:tcW w:w="1843"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1EC01EA"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6126107"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2020</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A20F621"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2021</w:t>
                </w:r>
              </w:p>
            </w:tc>
            <w:tc>
              <w:tcPr>
                <w:tcW w:w="1595" w:type="dxa"/>
                <w:vMerge w:val="restart"/>
                <w:tcBorders>
                  <w:top w:val="single" w:sz="8" w:space="0" w:color="auto"/>
                  <w:left w:val="nil"/>
                  <w:bottom w:val="nil"/>
                  <w:right w:val="nil"/>
                </w:tcBorders>
                <w:shd w:val="clear" w:color="000000" w:fill="FF0000"/>
                <w:vAlign w:val="center"/>
                <w:hideMark/>
              </w:tcPr>
              <w:p w14:paraId="2D8F0663"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2020-2021</w:t>
                </w:r>
                <w:r w:rsidRPr="005725D0">
                  <w:rPr>
                    <w:rFonts w:ascii="Times New Roman" w:eastAsia="Times New Roman" w:hAnsi="Times New Roman" w:cs="Times New Roman"/>
                    <w:b/>
                    <w:bCs/>
                    <w:color w:val="FFFFFF"/>
                    <w:sz w:val="24"/>
                    <w:szCs w:val="24"/>
                    <w:lang w:eastAsia="tr-TR" w:bidi="ar-SA"/>
                  </w:rPr>
                  <w:br/>
                  <w:t xml:space="preserve"> Değişimi (%)</w:t>
                </w:r>
              </w:p>
            </w:tc>
          </w:tr>
          <w:tr w:rsidR="005725D0" w:rsidRPr="005725D0" w14:paraId="136E5C62" w14:textId="77777777" w:rsidTr="00975649">
            <w:trPr>
              <w:trHeight w:val="591"/>
            </w:trPr>
            <w:tc>
              <w:tcPr>
                <w:tcW w:w="1843" w:type="dxa"/>
                <w:vMerge/>
                <w:tcBorders>
                  <w:top w:val="single" w:sz="8" w:space="0" w:color="auto"/>
                  <w:left w:val="single" w:sz="8" w:space="0" w:color="auto"/>
                  <w:bottom w:val="nil"/>
                  <w:right w:val="single" w:sz="8" w:space="0" w:color="auto"/>
                </w:tcBorders>
                <w:vAlign w:val="center"/>
                <w:hideMark/>
              </w:tcPr>
              <w:p w14:paraId="6630420B" w14:textId="77777777" w:rsidR="005725D0" w:rsidRPr="005725D0" w:rsidRDefault="005725D0" w:rsidP="005725D0">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nil"/>
                  <w:right w:val="single" w:sz="8" w:space="0" w:color="auto"/>
                </w:tcBorders>
                <w:shd w:val="clear" w:color="000000" w:fill="FF0000"/>
                <w:vAlign w:val="center"/>
                <w:hideMark/>
              </w:tcPr>
              <w:p w14:paraId="64627CD5"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Kurulu Güç (MWe)</w:t>
                </w:r>
              </w:p>
            </w:tc>
            <w:tc>
              <w:tcPr>
                <w:tcW w:w="992" w:type="dxa"/>
                <w:tcBorders>
                  <w:top w:val="nil"/>
                  <w:left w:val="nil"/>
                  <w:bottom w:val="nil"/>
                  <w:right w:val="single" w:sz="8" w:space="0" w:color="auto"/>
                </w:tcBorders>
                <w:shd w:val="clear" w:color="000000" w:fill="FF0000"/>
                <w:vAlign w:val="center"/>
                <w:hideMark/>
              </w:tcPr>
              <w:p w14:paraId="315BD33E"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Oran (%)</w:t>
                </w:r>
              </w:p>
            </w:tc>
            <w:tc>
              <w:tcPr>
                <w:tcW w:w="1701" w:type="dxa"/>
                <w:tcBorders>
                  <w:top w:val="nil"/>
                  <w:left w:val="nil"/>
                  <w:bottom w:val="nil"/>
                  <w:right w:val="single" w:sz="8" w:space="0" w:color="auto"/>
                </w:tcBorders>
                <w:shd w:val="clear" w:color="000000" w:fill="FF0000"/>
                <w:vAlign w:val="center"/>
                <w:hideMark/>
              </w:tcPr>
              <w:p w14:paraId="2AC3BF87"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Kurulu Güç (MWe)</w:t>
                </w:r>
              </w:p>
            </w:tc>
            <w:tc>
              <w:tcPr>
                <w:tcW w:w="1134" w:type="dxa"/>
                <w:tcBorders>
                  <w:top w:val="nil"/>
                  <w:left w:val="nil"/>
                  <w:bottom w:val="nil"/>
                  <w:right w:val="single" w:sz="8" w:space="0" w:color="auto"/>
                </w:tcBorders>
                <w:shd w:val="clear" w:color="000000" w:fill="FF0000"/>
                <w:vAlign w:val="center"/>
                <w:hideMark/>
              </w:tcPr>
              <w:p w14:paraId="329754E4"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Oran (%)</w:t>
                </w:r>
              </w:p>
            </w:tc>
            <w:tc>
              <w:tcPr>
                <w:tcW w:w="1595" w:type="dxa"/>
                <w:vMerge/>
                <w:tcBorders>
                  <w:top w:val="single" w:sz="8" w:space="0" w:color="auto"/>
                  <w:left w:val="nil"/>
                  <w:bottom w:val="nil"/>
                  <w:right w:val="nil"/>
                </w:tcBorders>
                <w:vAlign w:val="center"/>
                <w:hideMark/>
              </w:tcPr>
              <w:p w14:paraId="72A0872A" w14:textId="77777777" w:rsidR="005725D0" w:rsidRPr="005725D0" w:rsidRDefault="005725D0" w:rsidP="005725D0">
                <w:pPr>
                  <w:spacing w:after="0" w:line="240" w:lineRule="auto"/>
                  <w:rPr>
                    <w:rFonts w:ascii="Times New Roman" w:eastAsia="Times New Roman" w:hAnsi="Times New Roman" w:cs="Times New Roman"/>
                    <w:b/>
                    <w:bCs/>
                    <w:color w:val="FFFFFF"/>
                    <w:sz w:val="24"/>
                    <w:szCs w:val="24"/>
                    <w:lang w:eastAsia="tr-TR" w:bidi="ar-SA"/>
                  </w:rPr>
                </w:pPr>
              </w:p>
            </w:tc>
          </w:tr>
          <w:tr w:rsidR="005725D0" w:rsidRPr="005725D0" w14:paraId="3FAB8C52"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BDAD47A" w14:textId="77777777" w:rsidR="005725D0" w:rsidRPr="005725D0" w:rsidRDefault="005725D0" w:rsidP="005725D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725D0">
                  <w:rPr>
                    <w:rFonts w:ascii="Times New Roman" w:eastAsia="Times New Roman" w:hAnsi="Times New Roman" w:cs="Times New Roman"/>
                    <w:color w:val="FFFFFF"/>
                    <w:sz w:val="24"/>
                    <w:szCs w:val="24"/>
                    <w:lang w:eastAsia="tr-TR" w:bidi="ar-SA"/>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6515FAA0"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6.257,61</w:t>
                </w:r>
              </w:p>
            </w:tc>
            <w:tc>
              <w:tcPr>
                <w:tcW w:w="992" w:type="dxa"/>
                <w:tcBorders>
                  <w:top w:val="nil"/>
                  <w:left w:val="nil"/>
                  <w:bottom w:val="single" w:sz="8" w:space="0" w:color="auto"/>
                  <w:right w:val="single" w:sz="8" w:space="0" w:color="auto"/>
                </w:tcBorders>
                <w:shd w:val="clear" w:color="auto" w:fill="auto"/>
                <w:noWrap/>
                <w:vAlign w:val="center"/>
                <w:hideMark/>
              </w:tcPr>
              <w:p w14:paraId="173CAFB5"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91,71</w:t>
                </w:r>
              </w:p>
            </w:tc>
            <w:tc>
              <w:tcPr>
                <w:tcW w:w="1701" w:type="dxa"/>
                <w:tcBorders>
                  <w:top w:val="nil"/>
                  <w:left w:val="nil"/>
                  <w:bottom w:val="single" w:sz="8" w:space="0" w:color="auto"/>
                  <w:right w:val="single" w:sz="8" w:space="0" w:color="auto"/>
                </w:tcBorders>
                <w:shd w:val="clear" w:color="auto" w:fill="auto"/>
                <w:noWrap/>
                <w:vAlign w:val="center"/>
                <w:hideMark/>
              </w:tcPr>
              <w:p w14:paraId="0E2D7598"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6.907,78</w:t>
                </w:r>
              </w:p>
            </w:tc>
            <w:tc>
              <w:tcPr>
                <w:tcW w:w="1134" w:type="dxa"/>
                <w:tcBorders>
                  <w:top w:val="nil"/>
                  <w:left w:val="nil"/>
                  <w:bottom w:val="single" w:sz="8" w:space="0" w:color="auto"/>
                  <w:right w:val="single" w:sz="8" w:space="0" w:color="auto"/>
                </w:tcBorders>
                <w:shd w:val="clear" w:color="auto" w:fill="auto"/>
                <w:noWrap/>
                <w:vAlign w:val="center"/>
                <w:hideMark/>
              </w:tcPr>
              <w:p w14:paraId="0104FC99"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91,53</w:t>
                </w:r>
              </w:p>
            </w:tc>
            <w:tc>
              <w:tcPr>
                <w:tcW w:w="1595" w:type="dxa"/>
                <w:tcBorders>
                  <w:top w:val="nil"/>
                  <w:left w:val="nil"/>
                  <w:bottom w:val="single" w:sz="8" w:space="0" w:color="auto"/>
                  <w:right w:val="single" w:sz="8" w:space="0" w:color="auto"/>
                </w:tcBorders>
                <w:shd w:val="clear" w:color="auto" w:fill="auto"/>
                <w:noWrap/>
                <w:vAlign w:val="center"/>
                <w:hideMark/>
              </w:tcPr>
              <w:p w14:paraId="375B2BC9"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10,39</w:t>
                </w:r>
              </w:p>
            </w:tc>
          </w:tr>
          <w:tr w:rsidR="005725D0" w:rsidRPr="005725D0" w14:paraId="18D957EE"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33303FA" w14:textId="77777777" w:rsidR="005725D0" w:rsidRPr="005725D0" w:rsidRDefault="005725D0" w:rsidP="005725D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725D0">
                  <w:rPr>
                    <w:rFonts w:ascii="Times New Roman" w:eastAsia="Times New Roman" w:hAnsi="Times New Roman" w:cs="Times New Roman"/>
                    <w:color w:val="FFFFFF"/>
                    <w:sz w:val="24"/>
                    <w:szCs w:val="24"/>
                    <w:lang w:eastAsia="tr-TR" w:bidi="ar-SA"/>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472C4DA9"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402,67</w:t>
                </w:r>
              </w:p>
            </w:tc>
            <w:tc>
              <w:tcPr>
                <w:tcW w:w="992" w:type="dxa"/>
                <w:tcBorders>
                  <w:top w:val="nil"/>
                  <w:left w:val="nil"/>
                  <w:bottom w:val="single" w:sz="8" w:space="0" w:color="auto"/>
                  <w:right w:val="single" w:sz="8" w:space="0" w:color="auto"/>
                </w:tcBorders>
                <w:shd w:val="clear" w:color="auto" w:fill="auto"/>
                <w:noWrap/>
                <w:vAlign w:val="center"/>
                <w:hideMark/>
              </w:tcPr>
              <w:p w14:paraId="09AC1CF2"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5,90</w:t>
                </w:r>
              </w:p>
            </w:tc>
            <w:tc>
              <w:tcPr>
                <w:tcW w:w="1701" w:type="dxa"/>
                <w:tcBorders>
                  <w:top w:val="nil"/>
                  <w:left w:val="nil"/>
                  <w:bottom w:val="single" w:sz="8" w:space="0" w:color="auto"/>
                  <w:right w:val="single" w:sz="8" w:space="0" w:color="auto"/>
                </w:tcBorders>
                <w:shd w:val="clear" w:color="auto" w:fill="auto"/>
                <w:noWrap/>
                <w:vAlign w:val="center"/>
                <w:hideMark/>
              </w:tcPr>
              <w:p w14:paraId="2ADF2D82"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463,05</w:t>
                </w:r>
              </w:p>
            </w:tc>
            <w:tc>
              <w:tcPr>
                <w:tcW w:w="1134" w:type="dxa"/>
                <w:tcBorders>
                  <w:top w:val="nil"/>
                  <w:left w:val="nil"/>
                  <w:bottom w:val="single" w:sz="8" w:space="0" w:color="auto"/>
                  <w:right w:val="single" w:sz="8" w:space="0" w:color="auto"/>
                </w:tcBorders>
                <w:shd w:val="clear" w:color="auto" w:fill="auto"/>
                <w:noWrap/>
                <w:vAlign w:val="center"/>
                <w:hideMark/>
              </w:tcPr>
              <w:p w14:paraId="4EE1938A"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6,14</w:t>
                </w:r>
              </w:p>
            </w:tc>
            <w:tc>
              <w:tcPr>
                <w:tcW w:w="1595" w:type="dxa"/>
                <w:tcBorders>
                  <w:top w:val="nil"/>
                  <w:left w:val="nil"/>
                  <w:bottom w:val="single" w:sz="8" w:space="0" w:color="auto"/>
                  <w:right w:val="single" w:sz="8" w:space="0" w:color="auto"/>
                </w:tcBorders>
                <w:shd w:val="clear" w:color="auto" w:fill="auto"/>
                <w:noWrap/>
                <w:vAlign w:val="center"/>
                <w:hideMark/>
              </w:tcPr>
              <w:p w14:paraId="3EE601A1"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14,99</w:t>
                </w:r>
              </w:p>
            </w:tc>
          </w:tr>
          <w:tr w:rsidR="005725D0" w:rsidRPr="005725D0" w14:paraId="6C34AAC1"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50F0227" w14:textId="77777777" w:rsidR="005725D0" w:rsidRPr="005725D0" w:rsidRDefault="005725D0" w:rsidP="005725D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725D0">
                  <w:rPr>
                    <w:rFonts w:ascii="Times New Roman" w:eastAsia="Times New Roman" w:hAnsi="Times New Roman" w:cs="Times New Roman"/>
                    <w:color w:val="FFFFFF"/>
                    <w:sz w:val="24"/>
                    <w:szCs w:val="24"/>
                    <w:lang w:eastAsia="tr-TR" w:bidi="ar-SA"/>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0BD270F5"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83,71</w:t>
                </w:r>
              </w:p>
            </w:tc>
            <w:tc>
              <w:tcPr>
                <w:tcW w:w="992" w:type="dxa"/>
                <w:tcBorders>
                  <w:top w:val="nil"/>
                  <w:left w:val="nil"/>
                  <w:bottom w:val="single" w:sz="8" w:space="0" w:color="auto"/>
                  <w:right w:val="single" w:sz="8" w:space="0" w:color="auto"/>
                </w:tcBorders>
                <w:shd w:val="clear" w:color="auto" w:fill="auto"/>
                <w:noWrap/>
                <w:vAlign w:val="center"/>
                <w:hideMark/>
              </w:tcPr>
              <w:p w14:paraId="234411DD"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1,23</w:t>
                </w:r>
              </w:p>
            </w:tc>
            <w:tc>
              <w:tcPr>
                <w:tcW w:w="1701" w:type="dxa"/>
                <w:tcBorders>
                  <w:top w:val="nil"/>
                  <w:left w:val="nil"/>
                  <w:bottom w:val="single" w:sz="8" w:space="0" w:color="auto"/>
                  <w:right w:val="single" w:sz="8" w:space="0" w:color="auto"/>
                </w:tcBorders>
                <w:shd w:val="clear" w:color="auto" w:fill="auto"/>
                <w:noWrap/>
                <w:vAlign w:val="center"/>
                <w:hideMark/>
              </w:tcPr>
              <w:p w14:paraId="056E213B"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89,11</w:t>
                </w:r>
              </w:p>
            </w:tc>
            <w:tc>
              <w:tcPr>
                <w:tcW w:w="1134" w:type="dxa"/>
                <w:tcBorders>
                  <w:top w:val="nil"/>
                  <w:left w:val="nil"/>
                  <w:bottom w:val="single" w:sz="8" w:space="0" w:color="auto"/>
                  <w:right w:val="single" w:sz="8" w:space="0" w:color="auto"/>
                </w:tcBorders>
                <w:shd w:val="clear" w:color="auto" w:fill="auto"/>
                <w:noWrap/>
                <w:vAlign w:val="center"/>
                <w:hideMark/>
              </w:tcPr>
              <w:p w14:paraId="6CFD9505"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1,18</w:t>
                </w:r>
              </w:p>
            </w:tc>
            <w:tc>
              <w:tcPr>
                <w:tcW w:w="1595" w:type="dxa"/>
                <w:tcBorders>
                  <w:top w:val="nil"/>
                  <w:left w:val="nil"/>
                  <w:bottom w:val="single" w:sz="8" w:space="0" w:color="auto"/>
                  <w:right w:val="single" w:sz="8" w:space="0" w:color="auto"/>
                </w:tcBorders>
                <w:shd w:val="clear" w:color="auto" w:fill="auto"/>
                <w:noWrap/>
                <w:vAlign w:val="center"/>
                <w:hideMark/>
              </w:tcPr>
              <w:p w14:paraId="574AD0AF"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6,45</w:t>
                </w:r>
              </w:p>
            </w:tc>
          </w:tr>
          <w:tr w:rsidR="005725D0" w:rsidRPr="005725D0" w14:paraId="51F5E775"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B879E82" w14:textId="77777777" w:rsidR="005725D0" w:rsidRPr="005725D0" w:rsidRDefault="005725D0" w:rsidP="005725D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725D0">
                  <w:rPr>
                    <w:rFonts w:ascii="Times New Roman" w:eastAsia="Times New Roman" w:hAnsi="Times New Roman" w:cs="Times New Roman"/>
                    <w:color w:val="FFFFFF"/>
                    <w:sz w:val="24"/>
                    <w:szCs w:val="24"/>
                    <w:lang w:eastAsia="tr-TR" w:bidi="ar-SA"/>
                  </w:rPr>
                  <w:t>Rüzgar</w:t>
                </w:r>
              </w:p>
            </w:tc>
            <w:tc>
              <w:tcPr>
                <w:tcW w:w="1701" w:type="dxa"/>
                <w:tcBorders>
                  <w:top w:val="nil"/>
                  <w:left w:val="nil"/>
                  <w:bottom w:val="single" w:sz="8" w:space="0" w:color="auto"/>
                  <w:right w:val="single" w:sz="8" w:space="0" w:color="auto"/>
                </w:tcBorders>
                <w:shd w:val="clear" w:color="auto" w:fill="auto"/>
                <w:noWrap/>
                <w:vAlign w:val="center"/>
                <w:hideMark/>
              </w:tcPr>
              <w:p w14:paraId="5CD8A662"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70,83</w:t>
                </w:r>
              </w:p>
            </w:tc>
            <w:tc>
              <w:tcPr>
                <w:tcW w:w="992" w:type="dxa"/>
                <w:tcBorders>
                  <w:top w:val="nil"/>
                  <w:left w:val="nil"/>
                  <w:bottom w:val="single" w:sz="8" w:space="0" w:color="auto"/>
                  <w:right w:val="single" w:sz="8" w:space="0" w:color="auto"/>
                </w:tcBorders>
                <w:shd w:val="clear" w:color="auto" w:fill="auto"/>
                <w:noWrap/>
                <w:vAlign w:val="center"/>
                <w:hideMark/>
              </w:tcPr>
              <w:p w14:paraId="7E73F08A"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1,04</w:t>
                </w:r>
              </w:p>
            </w:tc>
            <w:tc>
              <w:tcPr>
                <w:tcW w:w="1701" w:type="dxa"/>
                <w:tcBorders>
                  <w:top w:val="nil"/>
                  <w:left w:val="nil"/>
                  <w:bottom w:val="single" w:sz="8" w:space="0" w:color="auto"/>
                  <w:right w:val="single" w:sz="8" w:space="0" w:color="auto"/>
                </w:tcBorders>
                <w:shd w:val="clear" w:color="auto" w:fill="auto"/>
                <w:noWrap/>
                <w:vAlign w:val="center"/>
                <w:hideMark/>
              </w:tcPr>
              <w:p w14:paraId="40DFD066"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73,08</w:t>
                </w:r>
              </w:p>
            </w:tc>
            <w:tc>
              <w:tcPr>
                <w:tcW w:w="1134" w:type="dxa"/>
                <w:tcBorders>
                  <w:top w:val="nil"/>
                  <w:left w:val="nil"/>
                  <w:bottom w:val="single" w:sz="8" w:space="0" w:color="auto"/>
                  <w:right w:val="single" w:sz="8" w:space="0" w:color="auto"/>
                </w:tcBorders>
                <w:shd w:val="clear" w:color="auto" w:fill="auto"/>
                <w:noWrap/>
                <w:vAlign w:val="center"/>
                <w:hideMark/>
              </w:tcPr>
              <w:p w14:paraId="654AB30B"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0,97</w:t>
                </w:r>
              </w:p>
            </w:tc>
            <w:tc>
              <w:tcPr>
                <w:tcW w:w="1595" w:type="dxa"/>
                <w:tcBorders>
                  <w:top w:val="nil"/>
                  <w:left w:val="nil"/>
                  <w:bottom w:val="single" w:sz="8" w:space="0" w:color="auto"/>
                  <w:right w:val="single" w:sz="8" w:space="0" w:color="auto"/>
                </w:tcBorders>
                <w:shd w:val="clear" w:color="auto" w:fill="auto"/>
                <w:noWrap/>
                <w:vAlign w:val="center"/>
                <w:hideMark/>
              </w:tcPr>
              <w:p w14:paraId="7DC38C9A"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3,17</w:t>
                </w:r>
              </w:p>
            </w:tc>
          </w:tr>
          <w:tr w:rsidR="005725D0" w:rsidRPr="005725D0" w14:paraId="1932FFC0"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1BD428D" w14:textId="77777777" w:rsidR="005725D0" w:rsidRPr="005725D0" w:rsidRDefault="005725D0" w:rsidP="005725D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725D0">
                  <w:rPr>
                    <w:rFonts w:ascii="Times New Roman" w:eastAsia="Times New Roman" w:hAnsi="Times New Roman" w:cs="Times New Roman"/>
                    <w:color w:val="FFFFFF"/>
                    <w:sz w:val="24"/>
                    <w:szCs w:val="24"/>
                    <w:lang w:eastAsia="tr-TR" w:bidi="ar-SA"/>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34AF0D44"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8,65</w:t>
                </w:r>
              </w:p>
            </w:tc>
            <w:tc>
              <w:tcPr>
                <w:tcW w:w="992" w:type="dxa"/>
                <w:tcBorders>
                  <w:top w:val="nil"/>
                  <w:left w:val="nil"/>
                  <w:bottom w:val="single" w:sz="8" w:space="0" w:color="auto"/>
                  <w:right w:val="single" w:sz="8" w:space="0" w:color="auto"/>
                </w:tcBorders>
                <w:shd w:val="clear" w:color="auto" w:fill="auto"/>
                <w:noWrap/>
                <w:vAlign w:val="center"/>
                <w:hideMark/>
              </w:tcPr>
              <w:p w14:paraId="3A9CAEB6"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0,13</w:t>
                </w:r>
              </w:p>
            </w:tc>
            <w:tc>
              <w:tcPr>
                <w:tcW w:w="1701" w:type="dxa"/>
                <w:tcBorders>
                  <w:top w:val="nil"/>
                  <w:left w:val="nil"/>
                  <w:bottom w:val="single" w:sz="8" w:space="0" w:color="auto"/>
                  <w:right w:val="single" w:sz="8" w:space="0" w:color="auto"/>
                </w:tcBorders>
                <w:shd w:val="clear" w:color="auto" w:fill="auto"/>
                <w:noWrap/>
                <w:vAlign w:val="center"/>
                <w:hideMark/>
              </w:tcPr>
              <w:p w14:paraId="27E7611F" w14:textId="77777777" w:rsidR="005725D0" w:rsidRPr="005725D0" w:rsidRDefault="005725D0" w:rsidP="005725D0">
                <w:pPr>
                  <w:spacing w:after="0" w:line="240" w:lineRule="auto"/>
                  <w:jc w:val="right"/>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13,98</w:t>
                </w:r>
              </w:p>
            </w:tc>
            <w:tc>
              <w:tcPr>
                <w:tcW w:w="1134" w:type="dxa"/>
                <w:tcBorders>
                  <w:top w:val="nil"/>
                  <w:left w:val="nil"/>
                  <w:bottom w:val="single" w:sz="8" w:space="0" w:color="auto"/>
                  <w:right w:val="single" w:sz="8" w:space="0" w:color="auto"/>
                </w:tcBorders>
                <w:shd w:val="clear" w:color="auto" w:fill="auto"/>
                <w:noWrap/>
                <w:vAlign w:val="center"/>
                <w:hideMark/>
              </w:tcPr>
              <w:p w14:paraId="7285B667"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0,19</w:t>
                </w:r>
              </w:p>
            </w:tc>
            <w:tc>
              <w:tcPr>
                <w:tcW w:w="1595" w:type="dxa"/>
                <w:tcBorders>
                  <w:top w:val="nil"/>
                  <w:left w:val="nil"/>
                  <w:bottom w:val="single" w:sz="8" w:space="0" w:color="auto"/>
                  <w:right w:val="single" w:sz="8" w:space="0" w:color="auto"/>
                </w:tcBorders>
                <w:shd w:val="clear" w:color="auto" w:fill="auto"/>
                <w:noWrap/>
                <w:vAlign w:val="center"/>
                <w:hideMark/>
              </w:tcPr>
              <w:p w14:paraId="0EB38CF3" w14:textId="77777777" w:rsidR="005725D0" w:rsidRPr="005725D0" w:rsidRDefault="005725D0" w:rsidP="005725D0">
                <w:pPr>
                  <w:spacing w:after="0" w:line="240" w:lineRule="auto"/>
                  <w:jc w:val="center"/>
                  <w:rPr>
                    <w:rFonts w:ascii="Times New Roman" w:eastAsia="Times New Roman" w:hAnsi="Times New Roman" w:cs="Times New Roman"/>
                    <w:color w:val="000000"/>
                    <w:sz w:val="24"/>
                    <w:szCs w:val="24"/>
                    <w:lang w:eastAsia="tr-TR" w:bidi="ar-SA"/>
                  </w:rPr>
                </w:pPr>
                <w:r w:rsidRPr="005725D0">
                  <w:rPr>
                    <w:rFonts w:ascii="Times New Roman" w:eastAsia="Times New Roman" w:hAnsi="Times New Roman" w:cs="Times New Roman"/>
                    <w:color w:val="000000"/>
                    <w:sz w:val="24"/>
                    <w:szCs w:val="24"/>
                    <w:lang w:eastAsia="tr-TR" w:bidi="ar-SA"/>
                  </w:rPr>
                  <w:t>61,64</w:t>
                </w:r>
              </w:p>
            </w:tc>
          </w:tr>
          <w:tr w:rsidR="005725D0" w:rsidRPr="005725D0" w14:paraId="649D02D4" w14:textId="77777777" w:rsidTr="00975649">
            <w:trPr>
              <w:trHeight w:val="3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48A2870"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33E39A9" w14:textId="77777777" w:rsidR="005725D0" w:rsidRPr="005725D0" w:rsidRDefault="005725D0" w:rsidP="005725D0">
                <w:pPr>
                  <w:spacing w:after="0" w:line="240" w:lineRule="auto"/>
                  <w:jc w:val="right"/>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6.823,47</w:t>
                </w:r>
              </w:p>
            </w:tc>
            <w:tc>
              <w:tcPr>
                <w:tcW w:w="992" w:type="dxa"/>
                <w:tcBorders>
                  <w:top w:val="nil"/>
                  <w:left w:val="nil"/>
                  <w:bottom w:val="single" w:sz="8" w:space="0" w:color="auto"/>
                  <w:right w:val="single" w:sz="8" w:space="0" w:color="auto"/>
                </w:tcBorders>
                <w:shd w:val="clear" w:color="000000" w:fill="FF5050"/>
                <w:noWrap/>
                <w:vAlign w:val="center"/>
                <w:hideMark/>
              </w:tcPr>
              <w:p w14:paraId="1536F498"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85229C8" w14:textId="77777777" w:rsidR="005725D0" w:rsidRPr="005725D0" w:rsidRDefault="005725D0" w:rsidP="005725D0">
                <w:pPr>
                  <w:spacing w:after="0" w:line="240" w:lineRule="auto"/>
                  <w:jc w:val="right"/>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7.546,99</w:t>
                </w:r>
              </w:p>
            </w:tc>
            <w:tc>
              <w:tcPr>
                <w:tcW w:w="1134" w:type="dxa"/>
                <w:tcBorders>
                  <w:top w:val="nil"/>
                  <w:left w:val="nil"/>
                  <w:bottom w:val="single" w:sz="8" w:space="0" w:color="auto"/>
                  <w:right w:val="single" w:sz="8" w:space="0" w:color="auto"/>
                </w:tcBorders>
                <w:shd w:val="clear" w:color="000000" w:fill="FF5050"/>
                <w:noWrap/>
                <w:vAlign w:val="center"/>
                <w:hideMark/>
              </w:tcPr>
              <w:p w14:paraId="0319D133"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100,00</w:t>
                </w:r>
              </w:p>
            </w:tc>
            <w:tc>
              <w:tcPr>
                <w:tcW w:w="1595" w:type="dxa"/>
                <w:tcBorders>
                  <w:top w:val="nil"/>
                  <w:left w:val="nil"/>
                  <w:bottom w:val="single" w:sz="8" w:space="0" w:color="auto"/>
                  <w:right w:val="single" w:sz="8" w:space="0" w:color="auto"/>
                </w:tcBorders>
                <w:shd w:val="clear" w:color="000000" w:fill="FF5050"/>
                <w:noWrap/>
                <w:vAlign w:val="center"/>
                <w:hideMark/>
              </w:tcPr>
              <w:p w14:paraId="107B489A" w14:textId="77777777" w:rsidR="005725D0" w:rsidRPr="005725D0" w:rsidRDefault="005725D0" w:rsidP="005725D0">
                <w:pPr>
                  <w:spacing w:after="0" w:line="240" w:lineRule="auto"/>
                  <w:jc w:val="center"/>
                  <w:rPr>
                    <w:rFonts w:ascii="Times New Roman" w:eastAsia="Times New Roman" w:hAnsi="Times New Roman" w:cs="Times New Roman"/>
                    <w:b/>
                    <w:bCs/>
                    <w:color w:val="FFFFFF"/>
                    <w:sz w:val="24"/>
                    <w:szCs w:val="24"/>
                    <w:lang w:eastAsia="tr-TR" w:bidi="ar-SA"/>
                  </w:rPr>
                </w:pPr>
                <w:r w:rsidRPr="005725D0">
                  <w:rPr>
                    <w:rFonts w:ascii="Times New Roman" w:eastAsia="Times New Roman" w:hAnsi="Times New Roman" w:cs="Times New Roman"/>
                    <w:b/>
                    <w:bCs/>
                    <w:color w:val="FFFFFF"/>
                    <w:sz w:val="24"/>
                    <w:szCs w:val="24"/>
                    <w:lang w:eastAsia="tr-TR" w:bidi="ar-SA"/>
                  </w:rPr>
                  <w:t>10,60</w:t>
                </w:r>
              </w:p>
            </w:tc>
          </w:tr>
        </w:tbl>
        <w:p w14:paraId="78926911" w14:textId="77777777" w:rsidR="007D49DA" w:rsidRDefault="007D49DA" w:rsidP="00151A3B">
          <w:pPr>
            <w:pStyle w:val="ListeParagraf"/>
            <w:spacing w:after="120" w:line="240" w:lineRule="auto"/>
            <w:ind w:left="1440"/>
            <w:jc w:val="center"/>
            <w:rPr>
              <w:rFonts w:asciiTheme="minorHAnsi" w:hAnsiTheme="minorHAnsi" w:cstheme="minorHAnsi"/>
              <w:bCs/>
              <w:sz w:val="24"/>
              <w:szCs w:val="24"/>
            </w:rPr>
          </w:pPr>
        </w:p>
        <w:p w14:paraId="23D5AD2F" w14:textId="77777777" w:rsidR="00351D8A" w:rsidRDefault="00351D8A" w:rsidP="00151A3B">
          <w:pPr>
            <w:pStyle w:val="ListeParagraf"/>
            <w:spacing w:after="120" w:line="240" w:lineRule="auto"/>
            <w:ind w:left="1440"/>
            <w:jc w:val="center"/>
            <w:rPr>
              <w:rFonts w:asciiTheme="minorHAnsi" w:hAnsiTheme="minorHAnsi" w:cstheme="minorHAnsi"/>
              <w:bCs/>
              <w:sz w:val="24"/>
              <w:szCs w:val="24"/>
            </w:rPr>
          </w:pPr>
        </w:p>
        <w:p w14:paraId="5761AF3A" w14:textId="77777777" w:rsidR="00351D8A" w:rsidRPr="00DB5D45" w:rsidRDefault="00351D8A" w:rsidP="00151A3B">
          <w:pPr>
            <w:pStyle w:val="ListeParagraf"/>
            <w:spacing w:after="120" w:line="240" w:lineRule="auto"/>
            <w:ind w:left="1440"/>
            <w:jc w:val="center"/>
            <w:rPr>
              <w:rFonts w:asciiTheme="minorHAnsi" w:hAnsiTheme="minorHAnsi" w:cstheme="minorHAnsi"/>
              <w:bCs/>
              <w:sz w:val="24"/>
              <w:szCs w:val="24"/>
            </w:rPr>
          </w:pPr>
        </w:p>
        <w:p w14:paraId="598C2507" w14:textId="77777777" w:rsidR="00351D8A" w:rsidRPr="00F90E9C"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t>Lisanssız Üretim</w:t>
          </w:r>
        </w:p>
        <w:p w14:paraId="70755907"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0E5596D" w14:textId="77777777" w:rsidR="00351D8A" w:rsidRPr="00DB5D45" w:rsidRDefault="00351D8A" w:rsidP="007D49DA">
          <w:pPr>
            <w:pStyle w:val="ListeParagraf"/>
            <w:spacing w:after="120" w:line="240" w:lineRule="auto"/>
            <w:ind w:left="1440"/>
            <w:jc w:val="both"/>
            <w:rPr>
              <w:rFonts w:asciiTheme="minorHAnsi" w:hAnsiTheme="minorHAnsi" w:cstheme="minorHAnsi"/>
              <w:bCs/>
              <w:sz w:val="24"/>
              <w:szCs w:val="24"/>
            </w:rPr>
          </w:pPr>
        </w:p>
        <w:p w14:paraId="59A49C6A" w14:textId="4FE76DE8" w:rsidR="007D49DA" w:rsidRPr="00DB5D45" w:rsidRDefault="000044E8"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DB5D45">
            <w:rPr>
              <w:rFonts w:asciiTheme="minorHAnsi" w:hAnsiTheme="minorHAnsi" w:cstheme="minorHAnsi"/>
              <w:bCs/>
              <w:sz w:val="24"/>
              <w:szCs w:val="24"/>
            </w:rPr>
            <w:t xml:space="preserve"> yılında lisanssız üretim miktarı </w:t>
          </w:r>
          <w:r>
            <w:rPr>
              <w:rFonts w:asciiTheme="minorHAnsi" w:hAnsiTheme="minorHAnsi" w:cstheme="minorHAnsi"/>
              <w:bCs/>
              <w:sz w:val="24"/>
              <w:szCs w:val="24"/>
            </w:rPr>
            <w:t>2020</w:t>
          </w:r>
          <w:r w:rsidR="007D49DA" w:rsidRPr="00DB5D45">
            <w:rPr>
              <w:rFonts w:asciiTheme="minorHAnsi" w:hAnsiTheme="minorHAnsi" w:cstheme="minorHAnsi"/>
              <w:bCs/>
              <w:sz w:val="24"/>
              <w:szCs w:val="24"/>
            </w:rPr>
            <w:t xml:space="preserve"> yılına göre %</w:t>
          </w:r>
          <w:r w:rsidR="002E7C6F">
            <w:rPr>
              <w:rFonts w:asciiTheme="minorHAnsi" w:hAnsiTheme="minorHAnsi" w:cstheme="minorHAnsi"/>
              <w:bCs/>
              <w:sz w:val="24"/>
              <w:szCs w:val="24"/>
            </w:rPr>
            <w:t>6,27</w:t>
          </w:r>
          <w:r w:rsidR="00401EB4">
            <w:rPr>
              <w:rFonts w:asciiTheme="minorHAnsi" w:hAnsiTheme="minorHAnsi" w:cstheme="minorHAnsi"/>
              <w:bCs/>
              <w:sz w:val="24"/>
              <w:szCs w:val="24"/>
            </w:rPr>
            <w:t xml:space="preserve"> oranında</w:t>
          </w:r>
          <w:r w:rsidR="007D49DA" w:rsidRPr="00DB5D45">
            <w:rPr>
              <w:rFonts w:asciiTheme="minorHAnsi" w:hAnsiTheme="minorHAnsi" w:cstheme="minorHAnsi"/>
              <w:bCs/>
              <w:sz w:val="24"/>
              <w:szCs w:val="24"/>
            </w:rPr>
            <w:t xml:space="preserve"> artarak </w:t>
          </w:r>
          <w:r w:rsidR="002E7C6F">
            <w:rPr>
              <w:rFonts w:asciiTheme="minorHAnsi" w:hAnsiTheme="minorHAnsi" w:cstheme="minorHAnsi"/>
              <w:bCs/>
              <w:sz w:val="24"/>
              <w:szCs w:val="24"/>
            </w:rPr>
            <w:t>11.950,26</w:t>
          </w:r>
          <w:r w:rsidR="00F87A60">
            <w:rPr>
              <w:rFonts w:asciiTheme="minorHAnsi" w:hAnsiTheme="minorHAnsi" w:cstheme="minorHAnsi"/>
              <w:bCs/>
              <w:sz w:val="24"/>
              <w:szCs w:val="24"/>
            </w:rPr>
            <w:t xml:space="preserve"> </w:t>
          </w:r>
          <w:r w:rsidR="002E7C6F">
            <w:rPr>
              <w:rFonts w:asciiTheme="minorHAnsi" w:hAnsiTheme="minorHAnsi" w:cstheme="minorHAnsi"/>
              <w:bCs/>
              <w:sz w:val="24"/>
              <w:szCs w:val="24"/>
            </w:rPr>
            <w:t>G</w:t>
          </w:r>
          <w:r w:rsidR="00F87A60">
            <w:rPr>
              <w:rFonts w:asciiTheme="minorHAnsi" w:hAnsiTheme="minorHAnsi" w:cstheme="minorHAnsi"/>
              <w:bCs/>
              <w:sz w:val="24"/>
              <w:szCs w:val="24"/>
            </w:rPr>
            <w:t>Wh</w:t>
          </w:r>
          <w:r w:rsidR="007D49DA" w:rsidRPr="00DB5D45">
            <w:rPr>
              <w:rFonts w:asciiTheme="minorHAnsi" w:hAnsiTheme="minorHAnsi" w:cstheme="minorHAnsi"/>
              <w:bCs/>
              <w:sz w:val="24"/>
              <w:szCs w:val="24"/>
            </w:rPr>
            <w:t xml:space="preserve"> olmuştur.</w:t>
          </w:r>
          <w:r w:rsidR="007D49DA" w:rsidRPr="00DB5D45">
            <w:rPr>
              <w:rFonts w:asciiTheme="minorHAnsi" w:hAnsiTheme="minorHAnsi" w:cstheme="minorHAnsi"/>
              <w:sz w:val="24"/>
              <w:szCs w:val="24"/>
            </w:rPr>
            <w:t xml:space="preserve"> </w:t>
          </w:r>
          <w:r w:rsidR="007D49DA">
            <w:rPr>
              <w:rFonts w:asciiTheme="minorHAnsi" w:hAnsiTheme="minorHAnsi" w:cstheme="minorHAnsi"/>
              <w:bCs/>
              <w:sz w:val="24"/>
              <w:szCs w:val="24"/>
            </w:rPr>
            <w:t>Bu miktarın %</w:t>
          </w:r>
          <w:r w:rsidR="002E7C6F">
            <w:rPr>
              <w:rFonts w:asciiTheme="minorHAnsi" w:hAnsiTheme="minorHAnsi" w:cstheme="minorHAnsi"/>
              <w:bCs/>
              <w:sz w:val="24"/>
              <w:szCs w:val="24"/>
            </w:rPr>
            <w:t>96,62</w:t>
          </w:r>
          <w:r w:rsidR="000332EB">
            <w:rPr>
              <w:rFonts w:asciiTheme="minorHAnsi" w:hAnsiTheme="minorHAnsi" w:cstheme="minorHAnsi"/>
              <w:bCs/>
              <w:sz w:val="24"/>
              <w:szCs w:val="24"/>
            </w:rPr>
            <w:t>’si</w:t>
          </w:r>
          <w:r w:rsidR="007D49DA">
            <w:rPr>
              <w:rFonts w:asciiTheme="minorHAnsi" w:hAnsiTheme="minorHAnsi" w:cstheme="minorHAnsi"/>
              <w:bCs/>
              <w:sz w:val="24"/>
              <w:szCs w:val="24"/>
            </w:rPr>
            <w:t xml:space="preserve"> güneş </w:t>
          </w:r>
          <w:r w:rsidR="007D49DA" w:rsidRPr="00DB5D45">
            <w:rPr>
              <w:rFonts w:asciiTheme="minorHAnsi" w:hAnsiTheme="minorHAnsi" w:cstheme="minorHAnsi"/>
              <w:bCs/>
              <w:sz w:val="24"/>
              <w:szCs w:val="24"/>
            </w:rPr>
            <w:t>enerjisinden elde edilmiştir.</w:t>
          </w:r>
        </w:p>
        <w:p w14:paraId="1B1164FA" w14:textId="77777777" w:rsidR="007D49DA" w:rsidRPr="00DB5D45" w:rsidRDefault="007D49DA" w:rsidP="007D49DA">
          <w:pPr>
            <w:pStyle w:val="ListeParagraf"/>
            <w:ind w:left="1440"/>
            <w:jc w:val="both"/>
            <w:rPr>
              <w:rFonts w:asciiTheme="minorHAnsi" w:hAnsiTheme="minorHAnsi" w:cstheme="minorHAnsi"/>
              <w:bCs/>
              <w:sz w:val="24"/>
              <w:szCs w:val="24"/>
            </w:rPr>
          </w:pPr>
        </w:p>
        <w:p w14:paraId="055B95D4" w14:textId="0F80D7A1" w:rsidR="007D49DA" w:rsidRDefault="002E7C6F"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2020-2021</w:t>
          </w:r>
          <w:r w:rsidR="007D49DA" w:rsidRPr="00DB5D45">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B5D45">
            <w:rPr>
              <w:rFonts w:asciiTheme="minorHAnsi" w:hAnsiTheme="minorHAnsi" w:cstheme="minorHAnsi"/>
              <w:bCs/>
              <w:sz w:val="24"/>
              <w:szCs w:val="24"/>
            </w:rPr>
            <w:t>ıllarında lisanssız üretimin kaynak bazında gelişimi aşağıda gösterilmiştir:</w:t>
          </w:r>
        </w:p>
        <w:p w14:paraId="258F92AD" w14:textId="77777777" w:rsidR="00694809" w:rsidRPr="00694809" w:rsidRDefault="00694809" w:rsidP="00694809">
          <w:pPr>
            <w:pStyle w:val="ListeParagraf"/>
            <w:rPr>
              <w:rFonts w:asciiTheme="minorHAnsi" w:hAnsiTheme="minorHAnsi" w:cstheme="minorHAnsi"/>
              <w:bCs/>
              <w:sz w:val="24"/>
              <w:szCs w:val="24"/>
            </w:rPr>
          </w:pPr>
        </w:p>
        <w:tbl>
          <w:tblPr>
            <w:tblW w:w="9533" w:type="dxa"/>
            <w:tblInd w:w="-10" w:type="dxa"/>
            <w:tblCellMar>
              <w:left w:w="70" w:type="dxa"/>
              <w:right w:w="70" w:type="dxa"/>
            </w:tblCellMar>
            <w:tblLook w:val="04A0" w:firstRow="1" w:lastRow="0" w:firstColumn="1" w:lastColumn="0" w:noHBand="0" w:noVBand="1"/>
          </w:tblPr>
          <w:tblGrid>
            <w:gridCol w:w="1649"/>
            <w:gridCol w:w="2367"/>
            <w:gridCol w:w="800"/>
            <w:gridCol w:w="2555"/>
            <w:gridCol w:w="851"/>
            <w:gridCol w:w="1311"/>
          </w:tblGrid>
          <w:tr w:rsidR="002E7C6F" w:rsidRPr="002E7C6F" w14:paraId="578F9DF1" w14:textId="77777777" w:rsidTr="002E7C6F">
            <w:trPr>
              <w:trHeight w:val="257"/>
            </w:trPr>
            <w:tc>
              <w:tcPr>
                <w:tcW w:w="1649"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295560F"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 xml:space="preserve">Kaynak Türü </w:t>
                </w:r>
              </w:p>
            </w:tc>
            <w:tc>
              <w:tcPr>
                <w:tcW w:w="316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6133EDC"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2020</w:t>
                </w:r>
              </w:p>
            </w:tc>
            <w:tc>
              <w:tcPr>
                <w:tcW w:w="340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B5F6DB7"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2021</w:t>
                </w:r>
              </w:p>
            </w:tc>
            <w:tc>
              <w:tcPr>
                <w:tcW w:w="1311" w:type="dxa"/>
                <w:vMerge w:val="restart"/>
                <w:tcBorders>
                  <w:top w:val="nil"/>
                  <w:left w:val="nil"/>
                  <w:bottom w:val="nil"/>
                  <w:right w:val="nil"/>
                </w:tcBorders>
                <w:shd w:val="clear" w:color="000000" w:fill="FF0000"/>
                <w:vAlign w:val="center"/>
                <w:hideMark/>
              </w:tcPr>
              <w:p w14:paraId="5700DF9E" w14:textId="4EFF16BC"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2020-2021 Değişimi (%)</w:t>
                </w:r>
              </w:p>
            </w:tc>
          </w:tr>
          <w:tr w:rsidR="002E7C6F" w:rsidRPr="002E7C6F" w14:paraId="54F9FE2F" w14:textId="77777777" w:rsidTr="002E7C6F">
            <w:trPr>
              <w:trHeight w:val="808"/>
            </w:trPr>
            <w:tc>
              <w:tcPr>
                <w:tcW w:w="1649" w:type="dxa"/>
                <w:vMerge/>
                <w:tcBorders>
                  <w:top w:val="single" w:sz="8" w:space="0" w:color="auto"/>
                  <w:left w:val="single" w:sz="8" w:space="0" w:color="auto"/>
                  <w:bottom w:val="nil"/>
                  <w:right w:val="single" w:sz="8" w:space="0" w:color="auto"/>
                </w:tcBorders>
                <w:vAlign w:val="center"/>
                <w:hideMark/>
              </w:tcPr>
              <w:p w14:paraId="3BAB15D2" w14:textId="77777777" w:rsidR="002E7C6F" w:rsidRPr="002E7C6F" w:rsidRDefault="002E7C6F" w:rsidP="002E7C6F">
                <w:pPr>
                  <w:spacing w:after="0" w:line="240" w:lineRule="auto"/>
                  <w:rPr>
                    <w:rFonts w:ascii="Times New Roman" w:eastAsia="Times New Roman" w:hAnsi="Times New Roman" w:cs="Times New Roman"/>
                    <w:b/>
                    <w:bCs/>
                    <w:color w:val="FFFFFF"/>
                    <w:sz w:val="24"/>
                    <w:szCs w:val="24"/>
                    <w:lang w:eastAsia="tr-TR" w:bidi="ar-SA"/>
                  </w:rPr>
                </w:pPr>
              </w:p>
            </w:tc>
            <w:tc>
              <w:tcPr>
                <w:tcW w:w="2367" w:type="dxa"/>
                <w:tcBorders>
                  <w:top w:val="nil"/>
                  <w:left w:val="nil"/>
                  <w:bottom w:val="nil"/>
                  <w:right w:val="single" w:sz="8" w:space="0" w:color="auto"/>
                </w:tcBorders>
                <w:shd w:val="clear" w:color="000000" w:fill="FF0000"/>
                <w:vAlign w:val="center"/>
                <w:hideMark/>
              </w:tcPr>
              <w:p w14:paraId="2D70E904"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İhtiyaç fazlası olarak sisteme verilen enerji miktarı (GWh)</w:t>
                </w:r>
              </w:p>
            </w:tc>
            <w:tc>
              <w:tcPr>
                <w:tcW w:w="800" w:type="dxa"/>
                <w:tcBorders>
                  <w:top w:val="nil"/>
                  <w:left w:val="nil"/>
                  <w:bottom w:val="nil"/>
                  <w:right w:val="single" w:sz="8" w:space="0" w:color="auto"/>
                </w:tcBorders>
                <w:shd w:val="clear" w:color="000000" w:fill="FF0000"/>
                <w:vAlign w:val="center"/>
                <w:hideMark/>
              </w:tcPr>
              <w:p w14:paraId="5FA7FC1E"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Oran</w:t>
                </w:r>
                <w:r w:rsidRPr="002E7C6F">
                  <w:rPr>
                    <w:rFonts w:ascii="Times New Roman" w:eastAsia="Times New Roman" w:hAnsi="Times New Roman" w:cs="Times New Roman"/>
                    <w:b/>
                    <w:bCs/>
                    <w:color w:val="FFFFFF"/>
                    <w:sz w:val="24"/>
                    <w:szCs w:val="24"/>
                    <w:lang w:eastAsia="tr-TR" w:bidi="ar-SA"/>
                  </w:rPr>
                  <w:br/>
                  <w:t>(%)</w:t>
                </w:r>
              </w:p>
            </w:tc>
            <w:tc>
              <w:tcPr>
                <w:tcW w:w="2555" w:type="dxa"/>
                <w:tcBorders>
                  <w:top w:val="nil"/>
                  <w:left w:val="nil"/>
                  <w:bottom w:val="nil"/>
                  <w:right w:val="single" w:sz="8" w:space="0" w:color="auto"/>
                </w:tcBorders>
                <w:shd w:val="clear" w:color="000000" w:fill="FF0000"/>
                <w:vAlign w:val="center"/>
                <w:hideMark/>
              </w:tcPr>
              <w:p w14:paraId="4A7FF78B"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İhtiyaç fazlası olarak sisteme verilen enerji miktarı (GWh)</w:t>
                </w:r>
              </w:p>
            </w:tc>
            <w:tc>
              <w:tcPr>
                <w:tcW w:w="851" w:type="dxa"/>
                <w:tcBorders>
                  <w:top w:val="nil"/>
                  <w:left w:val="nil"/>
                  <w:bottom w:val="nil"/>
                  <w:right w:val="single" w:sz="8" w:space="0" w:color="auto"/>
                </w:tcBorders>
                <w:shd w:val="clear" w:color="000000" w:fill="FF0000"/>
                <w:vAlign w:val="center"/>
                <w:hideMark/>
              </w:tcPr>
              <w:p w14:paraId="2A4877DF"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Oran</w:t>
                </w:r>
                <w:r w:rsidRPr="002E7C6F">
                  <w:rPr>
                    <w:rFonts w:ascii="Times New Roman" w:eastAsia="Times New Roman" w:hAnsi="Times New Roman" w:cs="Times New Roman"/>
                    <w:b/>
                    <w:bCs/>
                    <w:color w:val="FFFFFF"/>
                    <w:sz w:val="24"/>
                    <w:szCs w:val="24"/>
                    <w:lang w:eastAsia="tr-TR" w:bidi="ar-SA"/>
                  </w:rPr>
                  <w:br/>
                  <w:t>(%)</w:t>
                </w:r>
              </w:p>
            </w:tc>
            <w:tc>
              <w:tcPr>
                <w:tcW w:w="1311" w:type="dxa"/>
                <w:vMerge/>
                <w:tcBorders>
                  <w:top w:val="nil"/>
                  <w:left w:val="nil"/>
                  <w:bottom w:val="nil"/>
                  <w:right w:val="nil"/>
                </w:tcBorders>
                <w:vAlign w:val="center"/>
                <w:hideMark/>
              </w:tcPr>
              <w:p w14:paraId="392B80D3" w14:textId="77777777" w:rsidR="002E7C6F" w:rsidRPr="002E7C6F" w:rsidRDefault="002E7C6F" w:rsidP="002E7C6F">
                <w:pPr>
                  <w:spacing w:after="0" w:line="240" w:lineRule="auto"/>
                  <w:rPr>
                    <w:rFonts w:ascii="Times New Roman" w:eastAsia="Times New Roman" w:hAnsi="Times New Roman" w:cs="Times New Roman"/>
                    <w:b/>
                    <w:bCs/>
                    <w:color w:val="FFFFFF"/>
                    <w:sz w:val="24"/>
                    <w:szCs w:val="24"/>
                    <w:lang w:eastAsia="tr-TR" w:bidi="ar-SA"/>
                  </w:rPr>
                </w:pPr>
              </w:p>
            </w:tc>
          </w:tr>
          <w:tr w:rsidR="002E7C6F" w:rsidRPr="002E7C6F" w14:paraId="1A0E31F1" w14:textId="77777777" w:rsidTr="002E7C6F">
            <w:trPr>
              <w:trHeight w:val="257"/>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14:paraId="1599419F" w14:textId="77777777" w:rsidR="002E7C6F" w:rsidRPr="002E7C6F" w:rsidRDefault="002E7C6F" w:rsidP="002E7C6F">
                <w:pPr>
                  <w:spacing w:after="0" w:line="240" w:lineRule="auto"/>
                  <w:rPr>
                    <w:rFonts w:ascii="Times New Roman" w:eastAsia="Times New Roman" w:hAnsi="Times New Roman" w:cs="Times New Roman"/>
                    <w:color w:val="FFFFFF"/>
                    <w:sz w:val="24"/>
                    <w:szCs w:val="24"/>
                    <w:lang w:eastAsia="tr-TR" w:bidi="ar-SA"/>
                  </w:rPr>
                </w:pPr>
                <w:r w:rsidRPr="002E7C6F">
                  <w:rPr>
                    <w:rFonts w:ascii="Times New Roman" w:eastAsia="Times New Roman" w:hAnsi="Times New Roman" w:cs="Times New Roman"/>
                    <w:color w:val="FFFFFF"/>
                    <w:sz w:val="24"/>
                    <w:szCs w:val="24"/>
                    <w:lang w:eastAsia="tr-TR" w:bidi="ar-SA"/>
                  </w:rPr>
                  <w:t>Güneş</w:t>
                </w:r>
              </w:p>
            </w:tc>
            <w:tc>
              <w:tcPr>
                <w:tcW w:w="2367" w:type="dxa"/>
                <w:tcBorders>
                  <w:top w:val="nil"/>
                  <w:left w:val="nil"/>
                  <w:bottom w:val="single" w:sz="8" w:space="0" w:color="auto"/>
                  <w:right w:val="single" w:sz="8" w:space="0" w:color="auto"/>
                </w:tcBorders>
                <w:shd w:val="clear" w:color="auto" w:fill="auto"/>
                <w:noWrap/>
                <w:vAlign w:val="center"/>
                <w:hideMark/>
              </w:tcPr>
              <w:p w14:paraId="33771D7F"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10.825,50</w:t>
                </w:r>
              </w:p>
            </w:tc>
            <w:tc>
              <w:tcPr>
                <w:tcW w:w="800" w:type="dxa"/>
                <w:tcBorders>
                  <w:top w:val="nil"/>
                  <w:left w:val="nil"/>
                  <w:bottom w:val="single" w:sz="8" w:space="0" w:color="auto"/>
                  <w:right w:val="single" w:sz="8" w:space="0" w:color="auto"/>
                </w:tcBorders>
                <w:shd w:val="clear" w:color="auto" w:fill="auto"/>
                <w:noWrap/>
                <w:vAlign w:val="center"/>
                <w:hideMark/>
              </w:tcPr>
              <w:p w14:paraId="7BB35578"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96,27</w:t>
                </w:r>
              </w:p>
            </w:tc>
            <w:tc>
              <w:tcPr>
                <w:tcW w:w="2555" w:type="dxa"/>
                <w:tcBorders>
                  <w:top w:val="nil"/>
                  <w:left w:val="nil"/>
                  <w:bottom w:val="single" w:sz="8" w:space="0" w:color="auto"/>
                  <w:right w:val="single" w:sz="8" w:space="0" w:color="auto"/>
                </w:tcBorders>
                <w:shd w:val="clear" w:color="auto" w:fill="auto"/>
                <w:noWrap/>
                <w:vAlign w:val="center"/>
                <w:hideMark/>
              </w:tcPr>
              <w:p w14:paraId="29E2CF9C"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11.546,36</w:t>
                </w:r>
              </w:p>
            </w:tc>
            <w:tc>
              <w:tcPr>
                <w:tcW w:w="851" w:type="dxa"/>
                <w:tcBorders>
                  <w:top w:val="nil"/>
                  <w:left w:val="nil"/>
                  <w:bottom w:val="single" w:sz="8" w:space="0" w:color="auto"/>
                  <w:right w:val="single" w:sz="8" w:space="0" w:color="auto"/>
                </w:tcBorders>
                <w:shd w:val="clear" w:color="000000" w:fill="FFFFFF"/>
                <w:noWrap/>
                <w:vAlign w:val="center"/>
                <w:hideMark/>
              </w:tcPr>
              <w:p w14:paraId="7D43669D"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96,62</w:t>
                </w:r>
              </w:p>
            </w:tc>
            <w:tc>
              <w:tcPr>
                <w:tcW w:w="1311" w:type="dxa"/>
                <w:tcBorders>
                  <w:top w:val="nil"/>
                  <w:left w:val="nil"/>
                  <w:bottom w:val="single" w:sz="8" w:space="0" w:color="auto"/>
                  <w:right w:val="single" w:sz="8" w:space="0" w:color="auto"/>
                </w:tcBorders>
                <w:shd w:val="clear" w:color="000000" w:fill="FFFFFF"/>
                <w:noWrap/>
                <w:vAlign w:val="center"/>
                <w:hideMark/>
              </w:tcPr>
              <w:p w14:paraId="1DC49829"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6,66</w:t>
                </w:r>
              </w:p>
            </w:tc>
          </w:tr>
          <w:tr w:rsidR="002E7C6F" w:rsidRPr="002E7C6F" w14:paraId="161373C1" w14:textId="77777777" w:rsidTr="002E7C6F">
            <w:trPr>
              <w:trHeight w:val="257"/>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14:paraId="2D9EA43F" w14:textId="77777777" w:rsidR="002E7C6F" w:rsidRPr="002E7C6F" w:rsidRDefault="002E7C6F" w:rsidP="002E7C6F">
                <w:pPr>
                  <w:spacing w:after="0" w:line="240" w:lineRule="auto"/>
                  <w:rPr>
                    <w:rFonts w:ascii="Times New Roman" w:eastAsia="Times New Roman" w:hAnsi="Times New Roman" w:cs="Times New Roman"/>
                    <w:color w:val="FFFFFF"/>
                    <w:sz w:val="24"/>
                    <w:szCs w:val="24"/>
                    <w:lang w:eastAsia="tr-TR" w:bidi="ar-SA"/>
                  </w:rPr>
                </w:pPr>
                <w:r w:rsidRPr="002E7C6F">
                  <w:rPr>
                    <w:rFonts w:ascii="Times New Roman" w:eastAsia="Times New Roman" w:hAnsi="Times New Roman" w:cs="Times New Roman"/>
                    <w:color w:val="FFFFFF"/>
                    <w:sz w:val="24"/>
                    <w:szCs w:val="24"/>
                    <w:lang w:eastAsia="tr-TR" w:bidi="ar-SA"/>
                  </w:rPr>
                  <w:t>Biyokütle</w:t>
                </w:r>
              </w:p>
            </w:tc>
            <w:tc>
              <w:tcPr>
                <w:tcW w:w="2367" w:type="dxa"/>
                <w:tcBorders>
                  <w:top w:val="nil"/>
                  <w:left w:val="nil"/>
                  <w:bottom w:val="single" w:sz="8" w:space="0" w:color="auto"/>
                  <w:right w:val="single" w:sz="8" w:space="0" w:color="auto"/>
                </w:tcBorders>
                <w:shd w:val="clear" w:color="auto" w:fill="auto"/>
                <w:noWrap/>
                <w:vAlign w:val="center"/>
                <w:hideMark/>
              </w:tcPr>
              <w:p w14:paraId="3A0FD97B"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273,45</w:t>
                </w:r>
              </w:p>
            </w:tc>
            <w:tc>
              <w:tcPr>
                <w:tcW w:w="800" w:type="dxa"/>
                <w:tcBorders>
                  <w:top w:val="nil"/>
                  <w:left w:val="nil"/>
                  <w:bottom w:val="single" w:sz="8" w:space="0" w:color="auto"/>
                  <w:right w:val="single" w:sz="8" w:space="0" w:color="auto"/>
                </w:tcBorders>
                <w:shd w:val="clear" w:color="auto" w:fill="auto"/>
                <w:noWrap/>
                <w:vAlign w:val="center"/>
                <w:hideMark/>
              </w:tcPr>
              <w:p w14:paraId="0D17204C"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2,43</w:t>
                </w:r>
              </w:p>
            </w:tc>
            <w:tc>
              <w:tcPr>
                <w:tcW w:w="2555" w:type="dxa"/>
                <w:tcBorders>
                  <w:top w:val="nil"/>
                  <w:left w:val="nil"/>
                  <w:bottom w:val="single" w:sz="8" w:space="0" w:color="auto"/>
                  <w:right w:val="single" w:sz="8" w:space="0" w:color="auto"/>
                </w:tcBorders>
                <w:shd w:val="clear" w:color="auto" w:fill="auto"/>
                <w:noWrap/>
                <w:vAlign w:val="center"/>
                <w:hideMark/>
              </w:tcPr>
              <w:p w14:paraId="4B3ECA91"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250,86</w:t>
                </w:r>
              </w:p>
            </w:tc>
            <w:tc>
              <w:tcPr>
                <w:tcW w:w="851" w:type="dxa"/>
                <w:tcBorders>
                  <w:top w:val="nil"/>
                  <w:left w:val="nil"/>
                  <w:bottom w:val="single" w:sz="8" w:space="0" w:color="auto"/>
                  <w:right w:val="single" w:sz="8" w:space="0" w:color="auto"/>
                </w:tcBorders>
                <w:shd w:val="clear" w:color="000000" w:fill="FFFFFF"/>
                <w:noWrap/>
                <w:vAlign w:val="center"/>
                <w:hideMark/>
              </w:tcPr>
              <w:p w14:paraId="42EDF70A"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2,10</w:t>
                </w:r>
              </w:p>
            </w:tc>
            <w:tc>
              <w:tcPr>
                <w:tcW w:w="1311" w:type="dxa"/>
                <w:tcBorders>
                  <w:top w:val="nil"/>
                  <w:left w:val="nil"/>
                  <w:bottom w:val="single" w:sz="8" w:space="0" w:color="auto"/>
                  <w:right w:val="single" w:sz="8" w:space="0" w:color="auto"/>
                </w:tcBorders>
                <w:shd w:val="clear" w:color="000000" w:fill="FFFFFF"/>
                <w:noWrap/>
                <w:vAlign w:val="center"/>
                <w:hideMark/>
              </w:tcPr>
              <w:p w14:paraId="3E2B16B8"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-8,26</w:t>
                </w:r>
              </w:p>
            </w:tc>
          </w:tr>
          <w:tr w:rsidR="002E7C6F" w:rsidRPr="002E7C6F" w14:paraId="74E0D8B4" w14:textId="77777777" w:rsidTr="002E7C6F">
            <w:trPr>
              <w:trHeight w:val="257"/>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14:paraId="034C5D9A" w14:textId="77777777" w:rsidR="002E7C6F" w:rsidRPr="002E7C6F" w:rsidRDefault="002E7C6F" w:rsidP="002E7C6F">
                <w:pPr>
                  <w:spacing w:after="0" w:line="240" w:lineRule="auto"/>
                  <w:rPr>
                    <w:rFonts w:ascii="Times New Roman" w:eastAsia="Times New Roman" w:hAnsi="Times New Roman" w:cs="Times New Roman"/>
                    <w:color w:val="FFFFFF"/>
                    <w:sz w:val="24"/>
                    <w:szCs w:val="24"/>
                    <w:lang w:eastAsia="tr-TR" w:bidi="ar-SA"/>
                  </w:rPr>
                </w:pPr>
                <w:r w:rsidRPr="002E7C6F">
                  <w:rPr>
                    <w:rFonts w:ascii="Times New Roman" w:eastAsia="Times New Roman" w:hAnsi="Times New Roman" w:cs="Times New Roman"/>
                    <w:color w:val="FFFFFF"/>
                    <w:sz w:val="24"/>
                    <w:szCs w:val="24"/>
                    <w:lang w:eastAsia="tr-TR" w:bidi="ar-SA"/>
                  </w:rPr>
                  <w:t>Rüzgar</w:t>
                </w:r>
              </w:p>
            </w:tc>
            <w:tc>
              <w:tcPr>
                <w:tcW w:w="2367" w:type="dxa"/>
                <w:tcBorders>
                  <w:top w:val="nil"/>
                  <w:left w:val="nil"/>
                  <w:bottom w:val="single" w:sz="8" w:space="0" w:color="auto"/>
                  <w:right w:val="single" w:sz="8" w:space="0" w:color="auto"/>
                </w:tcBorders>
                <w:shd w:val="clear" w:color="auto" w:fill="auto"/>
                <w:noWrap/>
                <w:vAlign w:val="center"/>
                <w:hideMark/>
              </w:tcPr>
              <w:p w14:paraId="23AF900C"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119,47</w:t>
                </w:r>
              </w:p>
            </w:tc>
            <w:tc>
              <w:tcPr>
                <w:tcW w:w="800" w:type="dxa"/>
                <w:tcBorders>
                  <w:top w:val="nil"/>
                  <w:left w:val="nil"/>
                  <w:bottom w:val="single" w:sz="8" w:space="0" w:color="auto"/>
                  <w:right w:val="single" w:sz="8" w:space="0" w:color="auto"/>
                </w:tcBorders>
                <w:shd w:val="clear" w:color="auto" w:fill="auto"/>
                <w:noWrap/>
                <w:vAlign w:val="center"/>
                <w:hideMark/>
              </w:tcPr>
              <w:p w14:paraId="2135F18F"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1,06</w:t>
                </w:r>
              </w:p>
            </w:tc>
            <w:tc>
              <w:tcPr>
                <w:tcW w:w="2555" w:type="dxa"/>
                <w:tcBorders>
                  <w:top w:val="nil"/>
                  <w:left w:val="nil"/>
                  <w:bottom w:val="single" w:sz="8" w:space="0" w:color="auto"/>
                  <w:right w:val="single" w:sz="8" w:space="0" w:color="auto"/>
                </w:tcBorders>
                <w:shd w:val="clear" w:color="auto" w:fill="auto"/>
                <w:noWrap/>
                <w:vAlign w:val="center"/>
                <w:hideMark/>
              </w:tcPr>
              <w:p w14:paraId="2D80B339"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118,94</w:t>
                </w:r>
              </w:p>
            </w:tc>
            <w:tc>
              <w:tcPr>
                <w:tcW w:w="851" w:type="dxa"/>
                <w:tcBorders>
                  <w:top w:val="nil"/>
                  <w:left w:val="nil"/>
                  <w:bottom w:val="single" w:sz="8" w:space="0" w:color="auto"/>
                  <w:right w:val="single" w:sz="8" w:space="0" w:color="auto"/>
                </w:tcBorders>
                <w:shd w:val="clear" w:color="000000" w:fill="FFFFFF"/>
                <w:noWrap/>
                <w:vAlign w:val="center"/>
                <w:hideMark/>
              </w:tcPr>
              <w:p w14:paraId="3D6854FE"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1,00</w:t>
                </w:r>
              </w:p>
            </w:tc>
            <w:tc>
              <w:tcPr>
                <w:tcW w:w="1311" w:type="dxa"/>
                <w:tcBorders>
                  <w:top w:val="nil"/>
                  <w:left w:val="nil"/>
                  <w:bottom w:val="single" w:sz="8" w:space="0" w:color="auto"/>
                  <w:right w:val="single" w:sz="8" w:space="0" w:color="auto"/>
                </w:tcBorders>
                <w:shd w:val="clear" w:color="000000" w:fill="FFFFFF"/>
                <w:noWrap/>
                <w:vAlign w:val="center"/>
                <w:hideMark/>
              </w:tcPr>
              <w:p w14:paraId="66917275"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-0,44</w:t>
                </w:r>
              </w:p>
            </w:tc>
          </w:tr>
          <w:tr w:rsidR="002E7C6F" w:rsidRPr="002E7C6F" w14:paraId="201E7B25" w14:textId="77777777" w:rsidTr="002E7C6F">
            <w:trPr>
              <w:trHeight w:val="257"/>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14:paraId="70E6684D" w14:textId="77777777" w:rsidR="002E7C6F" w:rsidRPr="002E7C6F" w:rsidRDefault="002E7C6F" w:rsidP="002E7C6F">
                <w:pPr>
                  <w:spacing w:after="0" w:line="240" w:lineRule="auto"/>
                  <w:rPr>
                    <w:rFonts w:ascii="Times New Roman" w:eastAsia="Times New Roman" w:hAnsi="Times New Roman" w:cs="Times New Roman"/>
                    <w:color w:val="FFFFFF"/>
                    <w:sz w:val="24"/>
                    <w:szCs w:val="24"/>
                    <w:lang w:eastAsia="tr-TR" w:bidi="ar-SA"/>
                  </w:rPr>
                </w:pPr>
                <w:r w:rsidRPr="002E7C6F">
                  <w:rPr>
                    <w:rFonts w:ascii="Times New Roman" w:eastAsia="Times New Roman" w:hAnsi="Times New Roman" w:cs="Times New Roman"/>
                    <w:color w:val="FFFFFF"/>
                    <w:sz w:val="24"/>
                    <w:szCs w:val="24"/>
                    <w:lang w:eastAsia="tr-TR" w:bidi="ar-SA"/>
                  </w:rPr>
                  <w:t>Hidrolik</w:t>
                </w:r>
              </w:p>
            </w:tc>
            <w:tc>
              <w:tcPr>
                <w:tcW w:w="2367" w:type="dxa"/>
                <w:tcBorders>
                  <w:top w:val="nil"/>
                  <w:left w:val="nil"/>
                  <w:bottom w:val="single" w:sz="8" w:space="0" w:color="auto"/>
                  <w:right w:val="single" w:sz="8" w:space="0" w:color="auto"/>
                </w:tcBorders>
                <w:shd w:val="clear" w:color="auto" w:fill="auto"/>
                <w:noWrap/>
                <w:vAlign w:val="center"/>
                <w:hideMark/>
              </w:tcPr>
              <w:p w14:paraId="523C3600"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27,07</w:t>
                </w:r>
              </w:p>
            </w:tc>
            <w:tc>
              <w:tcPr>
                <w:tcW w:w="800" w:type="dxa"/>
                <w:tcBorders>
                  <w:top w:val="nil"/>
                  <w:left w:val="nil"/>
                  <w:bottom w:val="single" w:sz="8" w:space="0" w:color="auto"/>
                  <w:right w:val="single" w:sz="8" w:space="0" w:color="auto"/>
                </w:tcBorders>
                <w:shd w:val="clear" w:color="auto" w:fill="auto"/>
                <w:noWrap/>
                <w:vAlign w:val="center"/>
                <w:hideMark/>
              </w:tcPr>
              <w:p w14:paraId="6AF08AB8"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0,24</w:t>
                </w:r>
              </w:p>
            </w:tc>
            <w:tc>
              <w:tcPr>
                <w:tcW w:w="2555" w:type="dxa"/>
                <w:tcBorders>
                  <w:top w:val="nil"/>
                  <w:left w:val="nil"/>
                  <w:bottom w:val="single" w:sz="8" w:space="0" w:color="auto"/>
                  <w:right w:val="single" w:sz="8" w:space="0" w:color="auto"/>
                </w:tcBorders>
                <w:shd w:val="clear" w:color="auto" w:fill="auto"/>
                <w:noWrap/>
                <w:vAlign w:val="center"/>
                <w:hideMark/>
              </w:tcPr>
              <w:p w14:paraId="2906A430" w14:textId="77777777" w:rsidR="002E7C6F" w:rsidRPr="002E7C6F" w:rsidRDefault="002E7C6F" w:rsidP="002E7C6F">
                <w:pPr>
                  <w:spacing w:after="0" w:line="240" w:lineRule="auto"/>
                  <w:jc w:val="right"/>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34,11</w:t>
                </w:r>
              </w:p>
            </w:tc>
            <w:tc>
              <w:tcPr>
                <w:tcW w:w="851" w:type="dxa"/>
                <w:tcBorders>
                  <w:top w:val="nil"/>
                  <w:left w:val="nil"/>
                  <w:bottom w:val="single" w:sz="8" w:space="0" w:color="auto"/>
                  <w:right w:val="single" w:sz="8" w:space="0" w:color="auto"/>
                </w:tcBorders>
                <w:shd w:val="clear" w:color="000000" w:fill="FFFFFF"/>
                <w:noWrap/>
                <w:vAlign w:val="center"/>
                <w:hideMark/>
              </w:tcPr>
              <w:p w14:paraId="7ED59C47"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0,29</w:t>
                </w:r>
              </w:p>
            </w:tc>
            <w:tc>
              <w:tcPr>
                <w:tcW w:w="1311" w:type="dxa"/>
                <w:tcBorders>
                  <w:top w:val="nil"/>
                  <w:left w:val="nil"/>
                  <w:bottom w:val="single" w:sz="8" w:space="0" w:color="auto"/>
                  <w:right w:val="single" w:sz="8" w:space="0" w:color="auto"/>
                </w:tcBorders>
                <w:shd w:val="clear" w:color="000000" w:fill="FFFFFF"/>
                <w:noWrap/>
                <w:vAlign w:val="center"/>
                <w:hideMark/>
              </w:tcPr>
              <w:p w14:paraId="63D93DA3" w14:textId="77777777" w:rsidR="002E7C6F" w:rsidRPr="002E7C6F" w:rsidRDefault="002E7C6F" w:rsidP="002E7C6F">
                <w:pPr>
                  <w:spacing w:after="0" w:line="240" w:lineRule="auto"/>
                  <w:jc w:val="center"/>
                  <w:rPr>
                    <w:rFonts w:ascii="Times New Roman" w:eastAsia="Times New Roman" w:hAnsi="Times New Roman" w:cs="Times New Roman"/>
                    <w:color w:val="000000"/>
                    <w:sz w:val="24"/>
                    <w:szCs w:val="24"/>
                    <w:lang w:eastAsia="tr-TR" w:bidi="ar-SA"/>
                  </w:rPr>
                </w:pPr>
                <w:r w:rsidRPr="002E7C6F">
                  <w:rPr>
                    <w:rFonts w:ascii="Times New Roman" w:eastAsia="Times New Roman" w:hAnsi="Times New Roman" w:cs="Times New Roman"/>
                    <w:color w:val="000000"/>
                    <w:sz w:val="24"/>
                    <w:szCs w:val="24"/>
                    <w:lang w:eastAsia="tr-TR" w:bidi="ar-SA"/>
                  </w:rPr>
                  <w:t>26,03</w:t>
                </w:r>
              </w:p>
            </w:tc>
          </w:tr>
          <w:tr w:rsidR="002E7C6F" w:rsidRPr="002E7C6F" w14:paraId="0B13A92D" w14:textId="77777777" w:rsidTr="002E7C6F">
            <w:trPr>
              <w:trHeight w:val="387"/>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14:paraId="4C67079E" w14:textId="77777777" w:rsidR="002E7C6F" w:rsidRPr="002E7C6F" w:rsidRDefault="002E7C6F" w:rsidP="002E7C6F">
                <w:pPr>
                  <w:spacing w:after="0" w:line="240" w:lineRule="auto"/>
                  <w:rPr>
                    <w:rFonts w:ascii="Times New Roman" w:eastAsia="Times New Roman" w:hAnsi="Times New Roman" w:cs="Times New Roman"/>
                    <w:color w:val="FFFFFF"/>
                    <w:sz w:val="24"/>
                    <w:szCs w:val="24"/>
                    <w:lang w:eastAsia="tr-TR" w:bidi="ar-SA"/>
                  </w:rPr>
                </w:pPr>
                <w:r w:rsidRPr="002E7C6F">
                  <w:rPr>
                    <w:rFonts w:ascii="Times New Roman" w:eastAsia="Times New Roman" w:hAnsi="Times New Roman" w:cs="Times New Roman"/>
                    <w:color w:val="FFFFFF"/>
                    <w:sz w:val="24"/>
                    <w:szCs w:val="24"/>
                    <w:lang w:eastAsia="tr-TR" w:bidi="ar-SA"/>
                  </w:rPr>
                  <w:t>Genel Toplam</w:t>
                </w:r>
              </w:p>
            </w:tc>
            <w:tc>
              <w:tcPr>
                <w:tcW w:w="2367" w:type="dxa"/>
                <w:tcBorders>
                  <w:top w:val="nil"/>
                  <w:left w:val="nil"/>
                  <w:bottom w:val="single" w:sz="8" w:space="0" w:color="auto"/>
                  <w:right w:val="single" w:sz="8" w:space="0" w:color="auto"/>
                </w:tcBorders>
                <w:shd w:val="clear" w:color="000000" w:fill="FF5050"/>
                <w:noWrap/>
                <w:vAlign w:val="center"/>
                <w:hideMark/>
              </w:tcPr>
              <w:p w14:paraId="279C15B0" w14:textId="77777777" w:rsidR="002E7C6F" w:rsidRPr="002E7C6F" w:rsidRDefault="002E7C6F" w:rsidP="002E7C6F">
                <w:pPr>
                  <w:spacing w:after="0" w:line="240" w:lineRule="auto"/>
                  <w:jc w:val="right"/>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11.245,48</w:t>
                </w:r>
              </w:p>
            </w:tc>
            <w:tc>
              <w:tcPr>
                <w:tcW w:w="800" w:type="dxa"/>
                <w:tcBorders>
                  <w:top w:val="nil"/>
                  <w:left w:val="nil"/>
                  <w:bottom w:val="single" w:sz="8" w:space="0" w:color="auto"/>
                  <w:right w:val="single" w:sz="8" w:space="0" w:color="auto"/>
                </w:tcBorders>
                <w:shd w:val="clear" w:color="000000" w:fill="FF5050"/>
                <w:noWrap/>
                <w:vAlign w:val="center"/>
                <w:hideMark/>
              </w:tcPr>
              <w:p w14:paraId="29F8B9E2"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100,00</w:t>
                </w:r>
              </w:p>
            </w:tc>
            <w:tc>
              <w:tcPr>
                <w:tcW w:w="2555" w:type="dxa"/>
                <w:tcBorders>
                  <w:top w:val="nil"/>
                  <w:left w:val="nil"/>
                  <w:bottom w:val="single" w:sz="8" w:space="0" w:color="auto"/>
                  <w:right w:val="single" w:sz="8" w:space="0" w:color="auto"/>
                </w:tcBorders>
                <w:shd w:val="clear" w:color="000000" w:fill="FF5050"/>
                <w:noWrap/>
                <w:vAlign w:val="center"/>
                <w:hideMark/>
              </w:tcPr>
              <w:p w14:paraId="45FFEEBD" w14:textId="77777777" w:rsidR="002E7C6F" w:rsidRPr="002E7C6F" w:rsidRDefault="002E7C6F" w:rsidP="002E7C6F">
                <w:pPr>
                  <w:spacing w:after="0" w:line="240" w:lineRule="auto"/>
                  <w:jc w:val="right"/>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11.950,26</w:t>
                </w:r>
              </w:p>
            </w:tc>
            <w:tc>
              <w:tcPr>
                <w:tcW w:w="851" w:type="dxa"/>
                <w:tcBorders>
                  <w:top w:val="nil"/>
                  <w:left w:val="nil"/>
                  <w:bottom w:val="single" w:sz="8" w:space="0" w:color="auto"/>
                  <w:right w:val="single" w:sz="8" w:space="0" w:color="auto"/>
                </w:tcBorders>
                <w:shd w:val="clear" w:color="000000" w:fill="FF5050"/>
                <w:noWrap/>
                <w:vAlign w:val="center"/>
                <w:hideMark/>
              </w:tcPr>
              <w:p w14:paraId="0676A81F"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100,00</w:t>
                </w:r>
              </w:p>
            </w:tc>
            <w:tc>
              <w:tcPr>
                <w:tcW w:w="1311" w:type="dxa"/>
                <w:tcBorders>
                  <w:top w:val="nil"/>
                  <w:left w:val="nil"/>
                  <w:bottom w:val="single" w:sz="8" w:space="0" w:color="auto"/>
                  <w:right w:val="single" w:sz="8" w:space="0" w:color="auto"/>
                </w:tcBorders>
                <w:shd w:val="clear" w:color="000000" w:fill="FF5050"/>
                <w:noWrap/>
                <w:vAlign w:val="center"/>
                <w:hideMark/>
              </w:tcPr>
              <w:p w14:paraId="111C707A" w14:textId="77777777" w:rsidR="002E7C6F" w:rsidRPr="002E7C6F" w:rsidRDefault="002E7C6F" w:rsidP="002E7C6F">
                <w:pPr>
                  <w:spacing w:after="0" w:line="240" w:lineRule="auto"/>
                  <w:jc w:val="center"/>
                  <w:rPr>
                    <w:rFonts w:ascii="Times New Roman" w:eastAsia="Times New Roman" w:hAnsi="Times New Roman" w:cs="Times New Roman"/>
                    <w:b/>
                    <w:bCs/>
                    <w:color w:val="FFFFFF"/>
                    <w:sz w:val="24"/>
                    <w:szCs w:val="24"/>
                    <w:lang w:eastAsia="tr-TR" w:bidi="ar-SA"/>
                  </w:rPr>
                </w:pPr>
                <w:r w:rsidRPr="002E7C6F">
                  <w:rPr>
                    <w:rFonts w:ascii="Times New Roman" w:eastAsia="Times New Roman" w:hAnsi="Times New Roman" w:cs="Times New Roman"/>
                    <w:b/>
                    <w:bCs/>
                    <w:color w:val="FFFFFF"/>
                    <w:sz w:val="24"/>
                    <w:szCs w:val="24"/>
                    <w:lang w:eastAsia="tr-TR" w:bidi="ar-SA"/>
                  </w:rPr>
                  <w:t>6,27</w:t>
                </w:r>
              </w:p>
            </w:tc>
          </w:tr>
        </w:tbl>
        <w:p w14:paraId="0FFAB438" w14:textId="77777777" w:rsidR="00694809" w:rsidRPr="00DB5D45" w:rsidRDefault="00694809" w:rsidP="00694809">
          <w:pPr>
            <w:pStyle w:val="ListeParagraf"/>
            <w:ind w:left="1440"/>
            <w:jc w:val="both"/>
            <w:rPr>
              <w:rFonts w:asciiTheme="minorHAnsi" w:hAnsiTheme="minorHAnsi" w:cstheme="minorHAnsi"/>
              <w:bCs/>
              <w:sz w:val="24"/>
              <w:szCs w:val="24"/>
            </w:rPr>
          </w:pPr>
        </w:p>
        <w:p w14:paraId="73738E4B" w14:textId="77777777" w:rsidR="007D49DA" w:rsidRPr="00DB5D45" w:rsidRDefault="007D49DA" w:rsidP="007D49DA">
          <w:pPr>
            <w:pStyle w:val="ListeParagraf"/>
            <w:spacing w:after="120"/>
            <w:ind w:left="1440"/>
            <w:jc w:val="both"/>
            <w:rPr>
              <w:rFonts w:asciiTheme="minorHAnsi" w:hAnsiTheme="minorHAnsi" w:cstheme="minorHAnsi"/>
              <w:b/>
              <w:bCs/>
              <w:color w:val="FF0000"/>
              <w:sz w:val="24"/>
              <w:szCs w:val="24"/>
            </w:rPr>
          </w:pPr>
        </w:p>
        <w:p w14:paraId="3326C763" w14:textId="77777777"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71BBE96B" w14:textId="51B72E4A"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7B779C01" w14:textId="77777777" w:rsidR="002E7C6F" w:rsidRDefault="002E7C6F" w:rsidP="007D49DA">
          <w:pPr>
            <w:pStyle w:val="ListeParagraf"/>
            <w:spacing w:after="120"/>
            <w:ind w:left="1440"/>
            <w:jc w:val="both"/>
            <w:rPr>
              <w:rFonts w:asciiTheme="minorHAnsi" w:hAnsiTheme="minorHAnsi" w:cstheme="minorHAnsi"/>
              <w:b/>
              <w:bCs/>
              <w:color w:val="FF0000"/>
              <w:sz w:val="24"/>
              <w:szCs w:val="24"/>
              <w:highlight w:val="yellow"/>
            </w:rPr>
          </w:pPr>
        </w:p>
        <w:p w14:paraId="50F6A083" w14:textId="77777777" w:rsidR="00694809" w:rsidRDefault="00694809" w:rsidP="007D49DA">
          <w:pPr>
            <w:pStyle w:val="ListeParagraf"/>
            <w:spacing w:after="120"/>
            <w:ind w:left="1440"/>
            <w:jc w:val="both"/>
            <w:rPr>
              <w:rFonts w:asciiTheme="minorHAnsi" w:hAnsiTheme="minorHAnsi" w:cstheme="minorHAnsi"/>
              <w:b/>
              <w:bCs/>
              <w:color w:val="FF0000"/>
              <w:sz w:val="24"/>
              <w:szCs w:val="24"/>
              <w:highlight w:val="yellow"/>
            </w:rPr>
          </w:pPr>
        </w:p>
        <w:p w14:paraId="20789822" w14:textId="77777777" w:rsidR="00207D8F" w:rsidRPr="00DB5D45"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Faturalanan Tüketim</w:t>
          </w:r>
          <w:r w:rsidR="00207D8F">
            <w:rPr>
              <w:rFonts w:asciiTheme="minorHAnsi" w:hAnsiTheme="minorHAnsi" w:cstheme="minorHAnsi"/>
              <w:b/>
              <w:bCs/>
              <w:sz w:val="24"/>
              <w:szCs w:val="24"/>
            </w:rPr>
            <w:t xml:space="preserve"> ve Fiili </w:t>
          </w:r>
          <w:r w:rsidR="00207D8F" w:rsidRPr="00DB5D45">
            <w:rPr>
              <w:rFonts w:asciiTheme="minorHAnsi" w:hAnsiTheme="minorHAnsi" w:cstheme="minorHAnsi"/>
              <w:b/>
              <w:bCs/>
              <w:sz w:val="24"/>
              <w:szCs w:val="24"/>
            </w:rPr>
            <w:t>Tüketim</w:t>
          </w:r>
        </w:p>
        <w:tbl>
          <w:tblPr>
            <w:tblW w:w="9498" w:type="dxa"/>
            <w:tblInd w:w="-10" w:type="dxa"/>
            <w:tblCellMar>
              <w:left w:w="70" w:type="dxa"/>
              <w:right w:w="70" w:type="dxa"/>
            </w:tblCellMar>
            <w:tblLook w:val="04A0" w:firstRow="1" w:lastRow="0" w:firstColumn="1" w:lastColumn="0" w:noHBand="0" w:noVBand="1"/>
          </w:tblPr>
          <w:tblGrid>
            <w:gridCol w:w="1701"/>
            <w:gridCol w:w="1596"/>
            <w:gridCol w:w="1381"/>
            <w:gridCol w:w="1276"/>
            <w:gridCol w:w="1098"/>
            <w:gridCol w:w="1312"/>
            <w:gridCol w:w="1134"/>
          </w:tblGrid>
          <w:tr w:rsidR="00744333" w:rsidRPr="00744333" w14:paraId="36F717EE" w14:textId="77777777" w:rsidTr="00744333">
            <w:trPr>
              <w:trHeight w:val="1124"/>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23DF32E7"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Tüketici Türü</w:t>
                </w:r>
              </w:p>
            </w:tc>
            <w:tc>
              <w:tcPr>
                <w:tcW w:w="2977" w:type="dxa"/>
                <w:gridSpan w:val="2"/>
                <w:tcBorders>
                  <w:top w:val="single" w:sz="8" w:space="0" w:color="auto"/>
                  <w:left w:val="nil"/>
                  <w:bottom w:val="nil"/>
                  <w:right w:val="single" w:sz="8" w:space="0" w:color="000000"/>
                </w:tcBorders>
                <w:shd w:val="clear" w:color="000000" w:fill="FF0000"/>
                <w:vAlign w:val="center"/>
                <w:hideMark/>
              </w:tcPr>
              <w:p w14:paraId="44B07F97"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Dağıtım Gerilim Seviyesinden Bağlı Tüketicilerin Tüketim Miktarı (GWh)</w:t>
                </w:r>
              </w:p>
            </w:tc>
            <w:tc>
              <w:tcPr>
                <w:tcW w:w="2374" w:type="dxa"/>
                <w:gridSpan w:val="2"/>
                <w:tcBorders>
                  <w:top w:val="single" w:sz="8" w:space="0" w:color="auto"/>
                  <w:left w:val="nil"/>
                  <w:bottom w:val="nil"/>
                  <w:right w:val="single" w:sz="8" w:space="0" w:color="000000"/>
                </w:tcBorders>
                <w:shd w:val="clear" w:color="000000" w:fill="FF0000"/>
                <w:vAlign w:val="center"/>
                <w:hideMark/>
              </w:tcPr>
              <w:p w14:paraId="421B9C1F"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İletim Gerilim Seviyesinden Bağlı Tüketicilerin Tüketim Miktarı (GWh)</w:t>
                </w:r>
              </w:p>
            </w:tc>
            <w:tc>
              <w:tcPr>
                <w:tcW w:w="2446" w:type="dxa"/>
                <w:gridSpan w:val="2"/>
                <w:tcBorders>
                  <w:top w:val="single" w:sz="8" w:space="0" w:color="auto"/>
                  <w:left w:val="nil"/>
                  <w:bottom w:val="nil"/>
                  <w:right w:val="single" w:sz="8" w:space="0" w:color="000000"/>
                </w:tcBorders>
                <w:shd w:val="clear" w:color="000000" w:fill="FF0000"/>
                <w:vAlign w:val="center"/>
                <w:hideMark/>
              </w:tcPr>
              <w:p w14:paraId="38412A0D"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Toplam (GWh)</w:t>
                </w:r>
              </w:p>
            </w:tc>
          </w:tr>
          <w:tr w:rsidR="00744333" w:rsidRPr="00744333" w14:paraId="59266175" w14:textId="77777777" w:rsidTr="00744333">
            <w:trPr>
              <w:trHeight w:val="248"/>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405DCBD2" w14:textId="77777777" w:rsidR="00744333" w:rsidRPr="00744333" w:rsidRDefault="00744333" w:rsidP="00744333">
                <w:pPr>
                  <w:spacing w:after="0" w:line="240" w:lineRule="auto"/>
                  <w:rPr>
                    <w:rFonts w:ascii="Times New Roman" w:eastAsia="Times New Roman" w:hAnsi="Times New Roman" w:cs="Times New Roman"/>
                    <w:b/>
                    <w:bCs/>
                    <w:color w:val="FFFFFF"/>
                    <w:lang w:eastAsia="tr-TR" w:bidi="ar-SA"/>
                  </w:rPr>
                </w:pPr>
              </w:p>
            </w:tc>
            <w:tc>
              <w:tcPr>
                <w:tcW w:w="1596" w:type="dxa"/>
                <w:tcBorders>
                  <w:top w:val="nil"/>
                  <w:left w:val="nil"/>
                  <w:bottom w:val="single" w:sz="8" w:space="0" w:color="auto"/>
                  <w:right w:val="single" w:sz="8" w:space="0" w:color="auto"/>
                </w:tcBorders>
                <w:shd w:val="clear" w:color="000000" w:fill="FF5050"/>
                <w:noWrap/>
                <w:vAlign w:val="center"/>
                <w:hideMark/>
              </w:tcPr>
              <w:p w14:paraId="69610044"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2020</w:t>
                </w:r>
              </w:p>
            </w:tc>
            <w:tc>
              <w:tcPr>
                <w:tcW w:w="1381" w:type="dxa"/>
                <w:tcBorders>
                  <w:top w:val="nil"/>
                  <w:left w:val="nil"/>
                  <w:bottom w:val="single" w:sz="8" w:space="0" w:color="auto"/>
                  <w:right w:val="single" w:sz="8" w:space="0" w:color="auto"/>
                </w:tcBorders>
                <w:shd w:val="clear" w:color="000000" w:fill="FF5050"/>
                <w:noWrap/>
                <w:vAlign w:val="center"/>
                <w:hideMark/>
              </w:tcPr>
              <w:p w14:paraId="49542DC2"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2021</w:t>
                </w:r>
              </w:p>
            </w:tc>
            <w:tc>
              <w:tcPr>
                <w:tcW w:w="1276" w:type="dxa"/>
                <w:tcBorders>
                  <w:top w:val="nil"/>
                  <w:left w:val="nil"/>
                  <w:bottom w:val="single" w:sz="8" w:space="0" w:color="auto"/>
                  <w:right w:val="single" w:sz="8" w:space="0" w:color="auto"/>
                </w:tcBorders>
                <w:shd w:val="clear" w:color="000000" w:fill="FF5050"/>
                <w:noWrap/>
                <w:vAlign w:val="center"/>
                <w:hideMark/>
              </w:tcPr>
              <w:p w14:paraId="3D6C4B63"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2020</w:t>
                </w:r>
              </w:p>
            </w:tc>
            <w:tc>
              <w:tcPr>
                <w:tcW w:w="1098" w:type="dxa"/>
                <w:tcBorders>
                  <w:top w:val="nil"/>
                  <w:left w:val="nil"/>
                  <w:bottom w:val="single" w:sz="8" w:space="0" w:color="auto"/>
                  <w:right w:val="single" w:sz="8" w:space="0" w:color="auto"/>
                </w:tcBorders>
                <w:shd w:val="clear" w:color="000000" w:fill="FF5050"/>
                <w:noWrap/>
                <w:vAlign w:val="center"/>
                <w:hideMark/>
              </w:tcPr>
              <w:p w14:paraId="7E94DB9E"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2021</w:t>
                </w:r>
              </w:p>
            </w:tc>
            <w:tc>
              <w:tcPr>
                <w:tcW w:w="1312" w:type="dxa"/>
                <w:tcBorders>
                  <w:top w:val="nil"/>
                  <w:left w:val="nil"/>
                  <w:bottom w:val="single" w:sz="8" w:space="0" w:color="auto"/>
                  <w:right w:val="single" w:sz="8" w:space="0" w:color="auto"/>
                </w:tcBorders>
                <w:shd w:val="clear" w:color="000000" w:fill="FF5050"/>
                <w:noWrap/>
                <w:vAlign w:val="center"/>
                <w:hideMark/>
              </w:tcPr>
              <w:p w14:paraId="2FBA479E"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2020</w:t>
                </w:r>
              </w:p>
            </w:tc>
            <w:tc>
              <w:tcPr>
                <w:tcW w:w="1134" w:type="dxa"/>
                <w:tcBorders>
                  <w:top w:val="nil"/>
                  <w:left w:val="nil"/>
                  <w:bottom w:val="single" w:sz="8" w:space="0" w:color="auto"/>
                  <w:right w:val="single" w:sz="8" w:space="0" w:color="auto"/>
                </w:tcBorders>
                <w:shd w:val="clear" w:color="000000" w:fill="FF5050"/>
                <w:noWrap/>
                <w:vAlign w:val="center"/>
                <w:hideMark/>
              </w:tcPr>
              <w:p w14:paraId="185A3EC2" w14:textId="77777777" w:rsidR="00744333" w:rsidRPr="00744333" w:rsidRDefault="00744333" w:rsidP="00744333">
                <w:pPr>
                  <w:spacing w:after="0" w:line="240" w:lineRule="auto"/>
                  <w:jc w:val="center"/>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2021</w:t>
                </w:r>
              </w:p>
            </w:tc>
          </w:tr>
          <w:tr w:rsidR="00744333" w:rsidRPr="00744333" w14:paraId="133008DB" w14:textId="77777777" w:rsidTr="00744333">
            <w:trPr>
              <w:trHeight w:val="24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14:paraId="30759C32" w14:textId="77777777" w:rsidR="00744333" w:rsidRPr="00744333" w:rsidRDefault="00744333" w:rsidP="00744333">
                <w:pPr>
                  <w:spacing w:after="0" w:line="240" w:lineRule="auto"/>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Abone</w:t>
                </w:r>
              </w:p>
            </w:tc>
            <w:tc>
              <w:tcPr>
                <w:tcW w:w="1596" w:type="dxa"/>
                <w:tcBorders>
                  <w:top w:val="nil"/>
                  <w:left w:val="nil"/>
                  <w:bottom w:val="single" w:sz="8" w:space="0" w:color="auto"/>
                  <w:right w:val="single" w:sz="8" w:space="0" w:color="auto"/>
                </w:tcBorders>
                <w:shd w:val="clear" w:color="auto" w:fill="auto"/>
                <w:noWrap/>
                <w:vAlign w:val="center"/>
                <w:hideMark/>
              </w:tcPr>
              <w:p w14:paraId="2AF60A13"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103.709,28</w:t>
                </w:r>
              </w:p>
            </w:tc>
            <w:tc>
              <w:tcPr>
                <w:tcW w:w="1381" w:type="dxa"/>
                <w:tcBorders>
                  <w:top w:val="nil"/>
                  <w:left w:val="nil"/>
                  <w:bottom w:val="single" w:sz="8" w:space="0" w:color="auto"/>
                  <w:right w:val="single" w:sz="8" w:space="0" w:color="auto"/>
                </w:tcBorders>
                <w:shd w:val="clear" w:color="auto" w:fill="auto"/>
                <w:noWrap/>
                <w:vAlign w:val="center"/>
                <w:hideMark/>
              </w:tcPr>
              <w:p w14:paraId="3BED418F"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101.722,38</w:t>
                </w:r>
              </w:p>
            </w:tc>
            <w:tc>
              <w:tcPr>
                <w:tcW w:w="1276" w:type="dxa"/>
                <w:tcBorders>
                  <w:top w:val="nil"/>
                  <w:left w:val="nil"/>
                  <w:bottom w:val="single" w:sz="8" w:space="0" w:color="auto"/>
                  <w:right w:val="single" w:sz="8" w:space="0" w:color="auto"/>
                </w:tcBorders>
                <w:shd w:val="clear" w:color="auto" w:fill="auto"/>
                <w:noWrap/>
                <w:vAlign w:val="center"/>
                <w:hideMark/>
              </w:tcPr>
              <w:p w14:paraId="17F8EFCE"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808,04</w:t>
                </w:r>
              </w:p>
            </w:tc>
            <w:tc>
              <w:tcPr>
                <w:tcW w:w="1098" w:type="dxa"/>
                <w:tcBorders>
                  <w:top w:val="nil"/>
                  <w:left w:val="nil"/>
                  <w:bottom w:val="single" w:sz="8" w:space="0" w:color="auto"/>
                  <w:right w:val="single" w:sz="8" w:space="0" w:color="auto"/>
                </w:tcBorders>
                <w:shd w:val="clear" w:color="auto" w:fill="auto"/>
                <w:noWrap/>
                <w:vAlign w:val="center"/>
                <w:hideMark/>
              </w:tcPr>
              <w:p w14:paraId="4414780B"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606,32</w:t>
                </w:r>
              </w:p>
            </w:tc>
            <w:tc>
              <w:tcPr>
                <w:tcW w:w="1312" w:type="dxa"/>
                <w:tcBorders>
                  <w:top w:val="nil"/>
                  <w:left w:val="nil"/>
                  <w:bottom w:val="single" w:sz="8" w:space="0" w:color="auto"/>
                  <w:right w:val="single" w:sz="8" w:space="0" w:color="auto"/>
                </w:tcBorders>
                <w:shd w:val="clear" w:color="auto" w:fill="auto"/>
                <w:noWrap/>
                <w:vAlign w:val="center"/>
                <w:hideMark/>
              </w:tcPr>
              <w:p w14:paraId="604E1F67"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104.517,32</w:t>
                </w:r>
              </w:p>
            </w:tc>
            <w:tc>
              <w:tcPr>
                <w:tcW w:w="1134" w:type="dxa"/>
                <w:tcBorders>
                  <w:top w:val="nil"/>
                  <w:left w:val="nil"/>
                  <w:bottom w:val="single" w:sz="8" w:space="0" w:color="auto"/>
                  <w:right w:val="single" w:sz="8" w:space="0" w:color="auto"/>
                </w:tcBorders>
                <w:shd w:val="clear" w:color="auto" w:fill="auto"/>
                <w:noWrap/>
                <w:vAlign w:val="center"/>
                <w:hideMark/>
              </w:tcPr>
              <w:p w14:paraId="3017915A"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102.328,70</w:t>
                </w:r>
              </w:p>
            </w:tc>
          </w:tr>
          <w:tr w:rsidR="00744333" w:rsidRPr="00744333" w14:paraId="1E5DD8CF" w14:textId="77777777" w:rsidTr="00744333">
            <w:trPr>
              <w:trHeight w:val="24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14:paraId="34D08743" w14:textId="77777777" w:rsidR="00744333" w:rsidRPr="00744333" w:rsidRDefault="00744333" w:rsidP="00744333">
                <w:pPr>
                  <w:spacing w:after="0" w:line="240" w:lineRule="auto"/>
                  <w:rPr>
                    <w:rFonts w:ascii="Times New Roman" w:eastAsia="Times New Roman" w:hAnsi="Times New Roman" w:cs="Times New Roman"/>
                    <w:b/>
                    <w:bCs/>
                    <w:color w:val="FFFFFF"/>
                    <w:lang w:eastAsia="tr-TR" w:bidi="ar-SA"/>
                  </w:rPr>
                </w:pPr>
                <w:r w:rsidRPr="00744333">
                  <w:rPr>
                    <w:rFonts w:ascii="Times New Roman" w:eastAsia="Times New Roman" w:hAnsi="Times New Roman" w:cs="Times New Roman"/>
                    <w:b/>
                    <w:bCs/>
                    <w:color w:val="FFFFFF"/>
                    <w:lang w:eastAsia="tr-TR" w:bidi="ar-SA"/>
                  </w:rPr>
                  <w:t>Serbest Tüketici</w:t>
                </w:r>
              </w:p>
            </w:tc>
            <w:tc>
              <w:tcPr>
                <w:tcW w:w="1596" w:type="dxa"/>
                <w:tcBorders>
                  <w:top w:val="nil"/>
                  <w:left w:val="nil"/>
                  <w:bottom w:val="single" w:sz="8" w:space="0" w:color="auto"/>
                  <w:right w:val="single" w:sz="8" w:space="0" w:color="auto"/>
                </w:tcBorders>
                <w:shd w:val="clear" w:color="auto" w:fill="auto"/>
                <w:noWrap/>
                <w:vAlign w:val="center"/>
                <w:hideMark/>
              </w:tcPr>
              <w:p w14:paraId="3EE1D6AD"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73.676,50</w:t>
                </w:r>
              </w:p>
            </w:tc>
            <w:tc>
              <w:tcPr>
                <w:tcW w:w="1381" w:type="dxa"/>
                <w:tcBorders>
                  <w:top w:val="nil"/>
                  <w:left w:val="nil"/>
                  <w:bottom w:val="single" w:sz="8" w:space="0" w:color="auto"/>
                  <w:right w:val="single" w:sz="8" w:space="0" w:color="auto"/>
                </w:tcBorders>
                <w:shd w:val="clear" w:color="auto" w:fill="auto"/>
                <w:noWrap/>
                <w:vAlign w:val="center"/>
                <w:hideMark/>
              </w:tcPr>
              <w:p w14:paraId="78F593AB"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87.551,18</w:t>
                </w:r>
              </w:p>
            </w:tc>
            <w:tc>
              <w:tcPr>
                <w:tcW w:w="1276" w:type="dxa"/>
                <w:tcBorders>
                  <w:top w:val="nil"/>
                  <w:left w:val="nil"/>
                  <w:bottom w:val="single" w:sz="8" w:space="0" w:color="auto"/>
                  <w:right w:val="single" w:sz="8" w:space="0" w:color="auto"/>
                </w:tcBorders>
                <w:shd w:val="clear" w:color="auto" w:fill="auto"/>
                <w:noWrap/>
                <w:vAlign w:val="center"/>
                <w:hideMark/>
              </w:tcPr>
              <w:p w14:paraId="002F0BC0"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55.242,79</w:t>
                </w:r>
              </w:p>
            </w:tc>
            <w:tc>
              <w:tcPr>
                <w:tcW w:w="1098" w:type="dxa"/>
                <w:tcBorders>
                  <w:top w:val="nil"/>
                  <w:left w:val="nil"/>
                  <w:bottom w:val="single" w:sz="8" w:space="0" w:color="auto"/>
                  <w:right w:val="single" w:sz="8" w:space="0" w:color="auto"/>
                </w:tcBorders>
                <w:shd w:val="clear" w:color="auto" w:fill="auto"/>
                <w:noWrap/>
                <w:vAlign w:val="center"/>
                <w:hideMark/>
              </w:tcPr>
              <w:p w14:paraId="27E26558"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63.154,02</w:t>
                </w:r>
              </w:p>
            </w:tc>
            <w:tc>
              <w:tcPr>
                <w:tcW w:w="1312" w:type="dxa"/>
                <w:tcBorders>
                  <w:top w:val="nil"/>
                  <w:left w:val="nil"/>
                  <w:bottom w:val="single" w:sz="8" w:space="0" w:color="auto"/>
                  <w:right w:val="single" w:sz="8" w:space="0" w:color="auto"/>
                </w:tcBorders>
                <w:shd w:val="clear" w:color="auto" w:fill="auto"/>
                <w:noWrap/>
                <w:vAlign w:val="center"/>
                <w:hideMark/>
              </w:tcPr>
              <w:p w14:paraId="3356BB56"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128.919,29</w:t>
                </w:r>
              </w:p>
            </w:tc>
            <w:tc>
              <w:tcPr>
                <w:tcW w:w="1134" w:type="dxa"/>
                <w:tcBorders>
                  <w:top w:val="nil"/>
                  <w:left w:val="nil"/>
                  <w:bottom w:val="single" w:sz="8" w:space="0" w:color="auto"/>
                  <w:right w:val="single" w:sz="8" w:space="0" w:color="auto"/>
                </w:tcBorders>
                <w:shd w:val="clear" w:color="auto" w:fill="auto"/>
                <w:noWrap/>
                <w:vAlign w:val="center"/>
                <w:hideMark/>
              </w:tcPr>
              <w:p w14:paraId="215D965B" w14:textId="77777777" w:rsidR="00744333" w:rsidRPr="00744333" w:rsidRDefault="00744333" w:rsidP="00744333">
                <w:pPr>
                  <w:spacing w:after="0" w:line="240" w:lineRule="auto"/>
                  <w:jc w:val="right"/>
                  <w:rPr>
                    <w:rFonts w:ascii="Calibri" w:eastAsia="Times New Roman" w:hAnsi="Calibri" w:cs="Calibri"/>
                    <w:color w:val="000000"/>
                    <w:sz w:val="20"/>
                    <w:szCs w:val="20"/>
                    <w:lang w:eastAsia="tr-TR" w:bidi="ar-SA"/>
                  </w:rPr>
                </w:pPr>
                <w:r w:rsidRPr="00744333">
                  <w:rPr>
                    <w:rFonts w:ascii="Calibri" w:eastAsia="Times New Roman" w:hAnsi="Calibri" w:cs="Calibri"/>
                    <w:color w:val="000000"/>
                    <w:sz w:val="20"/>
                    <w:szCs w:val="20"/>
                    <w:lang w:eastAsia="tr-TR" w:bidi="ar-SA"/>
                  </w:rPr>
                  <w:t>150.705,20</w:t>
                </w:r>
              </w:p>
            </w:tc>
          </w:tr>
          <w:tr w:rsidR="00744333" w:rsidRPr="00744333" w14:paraId="19B13110" w14:textId="77777777" w:rsidTr="00744333">
            <w:trPr>
              <w:trHeight w:val="479"/>
            </w:trPr>
            <w:tc>
              <w:tcPr>
                <w:tcW w:w="1701" w:type="dxa"/>
                <w:tcBorders>
                  <w:top w:val="nil"/>
                  <w:left w:val="single" w:sz="8" w:space="0" w:color="auto"/>
                  <w:bottom w:val="single" w:sz="8" w:space="0" w:color="auto"/>
                  <w:right w:val="single" w:sz="8" w:space="0" w:color="auto"/>
                </w:tcBorders>
                <w:shd w:val="clear" w:color="000000" w:fill="FF0000"/>
                <w:noWrap/>
                <w:vAlign w:val="center"/>
                <w:hideMark/>
              </w:tcPr>
              <w:p w14:paraId="11533613" w14:textId="77777777" w:rsidR="00744333" w:rsidRPr="00744333" w:rsidRDefault="00744333" w:rsidP="00744333">
                <w:pPr>
                  <w:spacing w:after="0" w:line="240" w:lineRule="auto"/>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Genel Toplam</w:t>
                </w:r>
              </w:p>
            </w:tc>
            <w:tc>
              <w:tcPr>
                <w:tcW w:w="1596" w:type="dxa"/>
                <w:tcBorders>
                  <w:top w:val="nil"/>
                  <w:left w:val="nil"/>
                  <w:bottom w:val="single" w:sz="8" w:space="0" w:color="auto"/>
                  <w:right w:val="single" w:sz="8" w:space="0" w:color="auto"/>
                </w:tcBorders>
                <w:shd w:val="clear" w:color="000000" w:fill="FF0000"/>
                <w:noWrap/>
                <w:vAlign w:val="center"/>
                <w:hideMark/>
              </w:tcPr>
              <w:p w14:paraId="404E2535"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177.385,78</w:t>
                </w:r>
              </w:p>
            </w:tc>
            <w:tc>
              <w:tcPr>
                <w:tcW w:w="1381" w:type="dxa"/>
                <w:tcBorders>
                  <w:top w:val="nil"/>
                  <w:left w:val="nil"/>
                  <w:bottom w:val="single" w:sz="8" w:space="0" w:color="auto"/>
                  <w:right w:val="single" w:sz="8" w:space="0" w:color="auto"/>
                </w:tcBorders>
                <w:shd w:val="clear" w:color="000000" w:fill="FF0000"/>
                <w:noWrap/>
                <w:vAlign w:val="center"/>
                <w:hideMark/>
              </w:tcPr>
              <w:p w14:paraId="10F645D6"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189.273,56</w:t>
                </w:r>
              </w:p>
            </w:tc>
            <w:tc>
              <w:tcPr>
                <w:tcW w:w="1276" w:type="dxa"/>
                <w:tcBorders>
                  <w:top w:val="nil"/>
                  <w:left w:val="nil"/>
                  <w:bottom w:val="single" w:sz="8" w:space="0" w:color="auto"/>
                  <w:right w:val="single" w:sz="8" w:space="0" w:color="auto"/>
                </w:tcBorders>
                <w:shd w:val="clear" w:color="000000" w:fill="FF0000"/>
                <w:noWrap/>
                <w:vAlign w:val="center"/>
                <w:hideMark/>
              </w:tcPr>
              <w:p w14:paraId="52E1E594"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56.050,83</w:t>
                </w:r>
              </w:p>
            </w:tc>
            <w:tc>
              <w:tcPr>
                <w:tcW w:w="1098" w:type="dxa"/>
                <w:tcBorders>
                  <w:top w:val="nil"/>
                  <w:left w:val="nil"/>
                  <w:bottom w:val="single" w:sz="8" w:space="0" w:color="auto"/>
                  <w:right w:val="single" w:sz="8" w:space="0" w:color="auto"/>
                </w:tcBorders>
                <w:shd w:val="clear" w:color="000000" w:fill="FF0000"/>
                <w:noWrap/>
                <w:vAlign w:val="center"/>
                <w:hideMark/>
              </w:tcPr>
              <w:p w14:paraId="3F313981"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63.760,35</w:t>
                </w:r>
              </w:p>
            </w:tc>
            <w:tc>
              <w:tcPr>
                <w:tcW w:w="1312" w:type="dxa"/>
                <w:tcBorders>
                  <w:top w:val="nil"/>
                  <w:left w:val="nil"/>
                  <w:bottom w:val="single" w:sz="8" w:space="0" w:color="auto"/>
                  <w:right w:val="single" w:sz="8" w:space="0" w:color="auto"/>
                </w:tcBorders>
                <w:shd w:val="clear" w:color="000000" w:fill="FF0000"/>
                <w:noWrap/>
                <w:vAlign w:val="center"/>
                <w:hideMark/>
              </w:tcPr>
              <w:p w14:paraId="5E77E26D"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233.436,61</w:t>
                </w:r>
              </w:p>
            </w:tc>
            <w:tc>
              <w:tcPr>
                <w:tcW w:w="1134" w:type="dxa"/>
                <w:tcBorders>
                  <w:top w:val="nil"/>
                  <w:left w:val="nil"/>
                  <w:bottom w:val="single" w:sz="8" w:space="0" w:color="auto"/>
                  <w:right w:val="single" w:sz="8" w:space="0" w:color="auto"/>
                </w:tcBorders>
                <w:shd w:val="clear" w:color="000000" w:fill="FF0000"/>
                <w:noWrap/>
                <w:vAlign w:val="center"/>
                <w:hideMark/>
              </w:tcPr>
              <w:p w14:paraId="38366443" w14:textId="77777777" w:rsidR="00744333" w:rsidRPr="00744333" w:rsidRDefault="00744333" w:rsidP="00744333">
                <w:pPr>
                  <w:spacing w:after="0" w:line="240" w:lineRule="auto"/>
                  <w:jc w:val="right"/>
                  <w:rPr>
                    <w:rFonts w:ascii="Calibri" w:eastAsia="Times New Roman" w:hAnsi="Calibri" w:cs="Calibri"/>
                    <w:b/>
                    <w:bCs/>
                    <w:color w:val="FFFFFF"/>
                    <w:sz w:val="20"/>
                    <w:szCs w:val="20"/>
                    <w:lang w:eastAsia="tr-TR" w:bidi="ar-SA"/>
                  </w:rPr>
                </w:pPr>
                <w:r w:rsidRPr="00744333">
                  <w:rPr>
                    <w:rFonts w:ascii="Calibri" w:eastAsia="Times New Roman" w:hAnsi="Calibri" w:cs="Calibri"/>
                    <w:b/>
                    <w:bCs/>
                    <w:color w:val="FFFFFF"/>
                    <w:sz w:val="20"/>
                    <w:szCs w:val="20"/>
                    <w:lang w:eastAsia="tr-TR" w:bidi="ar-SA"/>
                  </w:rPr>
                  <w:t>253.033,90</w:t>
                </w:r>
              </w:p>
            </w:tc>
          </w:tr>
        </w:tbl>
        <w:p w14:paraId="54151045" w14:textId="77777777" w:rsidR="007D49DA" w:rsidRPr="00DB5D45" w:rsidRDefault="007D49DA" w:rsidP="007D49DA">
          <w:pPr>
            <w:pStyle w:val="ListeParagraf"/>
            <w:spacing w:after="120"/>
            <w:jc w:val="both"/>
            <w:rPr>
              <w:rFonts w:asciiTheme="minorHAnsi" w:hAnsiTheme="minorHAnsi" w:cstheme="minorHAnsi"/>
              <w:b/>
              <w:bCs/>
              <w:sz w:val="24"/>
              <w:szCs w:val="24"/>
            </w:rPr>
          </w:pPr>
        </w:p>
        <w:p w14:paraId="471E02DA" w14:textId="0E1B6651" w:rsidR="007D49DA" w:rsidRPr="00DB5D45" w:rsidRDefault="00744333" w:rsidP="008C5B0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DB5D45">
            <w:rPr>
              <w:rFonts w:asciiTheme="minorHAnsi" w:hAnsiTheme="minorHAnsi" w:cstheme="minorHAnsi"/>
              <w:bCs/>
              <w:sz w:val="24"/>
              <w:szCs w:val="24"/>
            </w:rPr>
            <w:t xml:space="preserve"> yılında faturalanan elektrik tüketimi bir önceki yıla göre %</w:t>
          </w:r>
          <w:r>
            <w:rPr>
              <w:rFonts w:asciiTheme="minorHAnsi" w:hAnsiTheme="minorHAnsi" w:cstheme="minorHAnsi"/>
              <w:bCs/>
              <w:sz w:val="24"/>
              <w:szCs w:val="24"/>
            </w:rPr>
            <w:t>8,4</w:t>
          </w:r>
          <w:r w:rsidR="007D49DA"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artarak</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253.033,9</w:t>
          </w:r>
          <w:r w:rsidR="007D49DA"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007D49DA" w:rsidRPr="00DB5D45">
            <w:rPr>
              <w:rFonts w:asciiTheme="minorHAnsi" w:hAnsiTheme="minorHAnsi" w:cstheme="minorHAnsi"/>
              <w:bCs/>
              <w:sz w:val="24"/>
              <w:szCs w:val="24"/>
            </w:rPr>
            <w:t xml:space="preserve">Wh olmuştur. Bu miktarın </w:t>
          </w:r>
          <w:r>
            <w:rPr>
              <w:rFonts w:asciiTheme="minorHAnsi" w:hAnsiTheme="minorHAnsi" w:cstheme="minorHAnsi"/>
              <w:bCs/>
              <w:sz w:val="24"/>
              <w:szCs w:val="24"/>
            </w:rPr>
            <w:t>63.760,35</w:t>
          </w:r>
          <w:r w:rsidR="007D49DA"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007D49DA" w:rsidRPr="00DB5D45">
            <w:rPr>
              <w:rFonts w:asciiTheme="minorHAnsi" w:hAnsiTheme="minorHAnsi" w:cstheme="minorHAnsi"/>
              <w:bCs/>
              <w:sz w:val="24"/>
              <w:szCs w:val="24"/>
            </w:rPr>
            <w:t xml:space="preserve">Wh’lik kısmı iletim gerilim seviyesinden bağlı tüketicilere, geri kalan </w:t>
          </w:r>
          <w:r>
            <w:rPr>
              <w:rFonts w:asciiTheme="minorHAnsi" w:hAnsiTheme="minorHAnsi" w:cstheme="minorHAnsi"/>
              <w:bCs/>
              <w:sz w:val="24"/>
              <w:szCs w:val="24"/>
            </w:rPr>
            <w:t>189.273,56</w:t>
          </w:r>
          <w:r w:rsidR="007D49DA" w:rsidRPr="00DB5D45">
            <w:rPr>
              <w:rFonts w:asciiTheme="minorHAnsi" w:hAnsiTheme="minorHAnsi" w:cstheme="minorHAnsi"/>
              <w:bCs/>
              <w:sz w:val="24"/>
              <w:szCs w:val="24"/>
            </w:rPr>
            <w:t xml:space="preserve"> </w:t>
          </w:r>
          <w:r w:rsidR="00E96EC1">
            <w:rPr>
              <w:rFonts w:asciiTheme="minorHAnsi" w:hAnsiTheme="minorHAnsi" w:cstheme="minorHAnsi"/>
              <w:bCs/>
              <w:sz w:val="24"/>
              <w:szCs w:val="24"/>
            </w:rPr>
            <w:t>G</w:t>
          </w:r>
          <w:r w:rsidR="007D49DA" w:rsidRPr="00DB5D45">
            <w:rPr>
              <w:rFonts w:asciiTheme="minorHAnsi" w:hAnsiTheme="minorHAnsi" w:cstheme="minorHAnsi"/>
              <w:bCs/>
              <w:sz w:val="24"/>
              <w:szCs w:val="24"/>
            </w:rPr>
            <w:t>Wh’lik kısmı ise dağıtım gerilim seviyesinden bağlı tüketicilere satılmıştır.</w:t>
          </w:r>
          <w:r w:rsidR="008C5B0C" w:rsidRPr="008C5B0C">
            <w:t xml:space="preserve"> </w:t>
          </w:r>
        </w:p>
        <w:p w14:paraId="65605297"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3B4D4C30" w14:textId="3B6D76B7"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Ayrıca, </w:t>
          </w:r>
          <w:r w:rsidR="00744333">
            <w:rPr>
              <w:rFonts w:asciiTheme="minorHAnsi" w:hAnsiTheme="minorHAnsi" w:cstheme="minorHAnsi"/>
              <w:bCs/>
              <w:sz w:val="24"/>
              <w:szCs w:val="24"/>
            </w:rPr>
            <w:t>253.033,9</w:t>
          </w:r>
          <w:r w:rsidR="0006557D">
            <w:rPr>
              <w:rFonts w:asciiTheme="minorHAnsi" w:hAnsiTheme="minorHAnsi" w:cstheme="minorHAnsi"/>
              <w:bCs/>
              <w:sz w:val="24"/>
              <w:szCs w:val="24"/>
            </w:rPr>
            <w:t xml:space="preserve"> G</w:t>
          </w:r>
          <w:r w:rsidRPr="00DB5D45">
            <w:rPr>
              <w:rFonts w:asciiTheme="minorHAnsi" w:hAnsiTheme="minorHAnsi" w:cstheme="minorHAnsi"/>
              <w:bCs/>
              <w:sz w:val="24"/>
              <w:szCs w:val="24"/>
            </w:rPr>
            <w:t xml:space="preserve">Wh’lik tüketimin </w:t>
          </w:r>
          <w:r w:rsidR="00744333">
            <w:rPr>
              <w:rFonts w:asciiTheme="minorHAnsi" w:hAnsiTheme="minorHAnsi" w:cstheme="minorHAnsi"/>
              <w:bCs/>
              <w:sz w:val="24"/>
              <w:szCs w:val="24"/>
            </w:rPr>
            <w:t>150.705,2</w:t>
          </w:r>
          <w:r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Pr="00DB5D45">
            <w:rPr>
              <w:rFonts w:asciiTheme="minorHAnsi" w:hAnsiTheme="minorHAnsi" w:cstheme="minorHAnsi"/>
              <w:bCs/>
              <w:sz w:val="24"/>
              <w:szCs w:val="24"/>
            </w:rPr>
            <w:t xml:space="preserve">Wh’lik kısmı serbest tüketicilerin, </w:t>
          </w:r>
          <w:r w:rsidR="00744333">
            <w:rPr>
              <w:rFonts w:asciiTheme="minorHAnsi" w:hAnsiTheme="minorHAnsi" w:cstheme="minorHAnsi"/>
              <w:bCs/>
              <w:sz w:val="24"/>
              <w:szCs w:val="24"/>
            </w:rPr>
            <w:t>102.328,7</w:t>
          </w:r>
          <w:r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Pr="00DB5D45">
            <w:rPr>
              <w:rFonts w:asciiTheme="minorHAnsi" w:hAnsiTheme="minorHAnsi" w:cstheme="minorHAnsi"/>
              <w:bCs/>
              <w:sz w:val="24"/>
              <w:szCs w:val="24"/>
            </w:rPr>
            <w:t>Wh’lik kısmı ise serbest tüketici olmayan tüketicilerin tüketimi olarak gerçekleşmiştir.</w:t>
          </w:r>
        </w:p>
        <w:p w14:paraId="1F70A568" w14:textId="77777777" w:rsidR="007D49DA" w:rsidRPr="00DB5D45" w:rsidRDefault="007D49DA" w:rsidP="007D49DA">
          <w:pPr>
            <w:pStyle w:val="ListeParagraf"/>
            <w:rPr>
              <w:rFonts w:asciiTheme="minorHAnsi" w:hAnsiTheme="minorHAnsi" w:cstheme="minorHAnsi"/>
              <w:bCs/>
              <w:sz w:val="24"/>
              <w:szCs w:val="24"/>
            </w:rPr>
          </w:pPr>
        </w:p>
        <w:p w14:paraId="3F8643B3" w14:textId="1441310E" w:rsidR="00207D8F" w:rsidRPr="006B1794" w:rsidRDefault="001B0CD0" w:rsidP="00207D8F">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 yılında f</w:t>
          </w:r>
          <w:r w:rsidR="00207D8F">
            <w:rPr>
              <w:rFonts w:asciiTheme="minorHAnsi" w:hAnsiTheme="minorHAnsi" w:cstheme="minorHAnsi"/>
              <w:bCs/>
              <w:sz w:val="24"/>
              <w:szCs w:val="24"/>
            </w:rPr>
            <w:t>iili t</w:t>
          </w:r>
          <w:r w:rsidR="00207D8F" w:rsidRPr="006B1794">
            <w:rPr>
              <w:rFonts w:asciiTheme="minorHAnsi" w:hAnsiTheme="minorHAnsi" w:cstheme="minorHAnsi"/>
              <w:bCs/>
              <w:sz w:val="24"/>
              <w:szCs w:val="24"/>
            </w:rPr>
            <w:t xml:space="preserve">üketim miktarı </w:t>
          </w:r>
          <w:r w:rsidR="00744333">
            <w:rPr>
              <w:rFonts w:asciiTheme="minorHAnsi" w:hAnsiTheme="minorHAnsi" w:cstheme="minorHAnsi"/>
              <w:bCs/>
              <w:sz w:val="24"/>
              <w:szCs w:val="24"/>
            </w:rPr>
            <w:t>2020</w:t>
          </w:r>
          <w:r w:rsidR="00207D8F" w:rsidRPr="006B1794">
            <w:rPr>
              <w:rFonts w:asciiTheme="minorHAnsi" w:hAnsiTheme="minorHAnsi" w:cstheme="minorHAnsi"/>
              <w:bCs/>
              <w:sz w:val="24"/>
              <w:szCs w:val="24"/>
            </w:rPr>
            <w:t xml:space="preserve"> yılına göre </w:t>
          </w:r>
          <w:r w:rsidR="00207D8F">
            <w:rPr>
              <w:rFonts w:asciiTheme="minorHAnsi" w:hAnsiTheme="minorHAnsi" w:cstheme="minorHAnsi"/>
              <w:bCs/>
              <w:sz w:val="24"/>
              <w:szCs w:val="24"/>
            </w:rPr>
            <w:t>%</w:t>
          </w:r>
          <w:r w:rsidR="00744333">
            <w:rPr>
              <w:rFonts w:asciiTheme="minorHAnsi" w:hAnsiTheme="minorHAnsi" w:cstheme="minorHAnsi"/>
              <w:bCs/>
              <w:sz w:val="24"/>
              <w:szCs w:val="24"/>
            </w:rPr>
            <w:t>7,73</w:t>
          </w:r>
          <w:r w:rsidR="00207D8F" w:rsidRPr="006B1794">
            <w:rPr>
              <w:rFonts w:asciiTheme="minorHAnsi" w:hAnsiTheme="minorHAnsi" w:cstheme="minorHAnsi"/>
              <w:bCs/>
              <w:sz w:val="24"/>
              <w:szCs w:val="24"/>
            </w:rPr>
            <w:t xml:space="preserve"> </w:t>
          </w:r>
          <w:r w:rsidR="00207D8F">
            <w:rPr>
              <w:rFonts w:asciiTheme="minorHAnsi" w:hAnsiTheme="minorHAnsi" w:cstheme="minorHAnsi"/>
              <w:bCs/>
              <w:sz w:val="24"/>
              <w:szCs w:val="24"/>
            </w:rPr>
            <w:t>artarak</w:t>
          </w:r>
          <w:r w:rsidR="00207D8F" w:rsidRPr="006B1794">
            <w:rPr>
              <w:rFonts w:asciiTheme="minorHAnsi" w:hAnsiTheme="minorHAnsi" w:cstheme="minorHAnsi"/>
              <w:bCs/>
              <w:sz w:val="24"/>
              <w:szCs w:val="24"/>
            </w:rPr>
            <w:t xml:space="preserve"> </w:t>
          </w:r>
          <w:r w:rsidR="00744333">
            <w:rPr>
              <w:rFonts w:ascii="Times New Roman" w:eastAsia="Times New Roman" w:hAnsi="Times New Roman" w:cs="Times New Roman"/>
              <w:color w:val="000000"/>
              <w:lang w:eastAsia="tr-TR" w:bidi="ar-SA"/>
            </w:rPr>
            <w:t>328.405</w:t>
          </w:r>
          <w:r w:rsidR="00207D8F" w:rsidRPr="006B1794">
            <w:rPr>
              <w:rFonts w:ascii="Times New Roman" w:eastAsia="Times New Roman" w:hAnsi="Times New Roman" w:cs="Times New Roman"/>
              <w:color w:val="000000"/>
              <w:lang w:eastAsia="tr-TR" w:bidi="ar-SA"/>
            </w:rPr>
            <w:t xml:space="preserve"> </w:t>
          </w:r>
          <w:r w:rsidR="00207D8F" w:rsidRPr="006B1794">
            <w:rPr>
              <w:rFonts w:asciiTheme="minorHAnsi" w:hAnsiTheme="minorHAnsi" w:cstheme="minorHAnsi"/>
              <w:bCs/>
              <w:sz w:val="24"/>
              <w:szCs w:val="24"/>
            </w:rPr>
            <w:t>GWh’a ulaşmıştır.</w:t>
          </w:r>
        </w:p>
        <w:p w14:paraId="1CDFF75B"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572122EB" w14:textId="77777777" w:rsidR="007D49DA" w:rsidRPr="003722A9"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3722A9">
            <w:rPr>
              <w:rFonts w:asciiTheme="minorHAnsi" w:hAnsiTheme="minorHAnsi" w:cstheme="minorHAnsi"/>
              <w:b/>
              <w:bCs/>
              <w:sz w:val="24"/>
              <w:szCs w:val="24"/>
            </w:rPr>
            <w:t>İthalat ve İhracat</w:t>
          </w:r>
        </w:p>
        <w:p w14:paraId="2D456870" w14:textId="77777777" w:rsidR="007D49DA" w:rsidRPr="003722A9" w:rsidRDefault="007D49DA" w:rsidP="007D49DA">
          <w:pPr>
            <w:pStyle w:val="ListeParagraf"/>
            <w:spacing w:after="120"/>
            <w:jc w:val="both"/>
            <w:rPr>
              <w:rFonts w:asciiTheme="minorHAnsi" w:hAnsiTheme="minorHAnsi" w:cstheme="minorHAnsi"/>
              <w:b/>
              <w:bCs/>
              <w:sz w:val="24"/>
              <w:szCs w:val="24"/>
            </w:rPr>
          </w:pPr>
        </w:p>
        <w:p w14:paraId="5AC46D13" w14:textId="6EA07104" w:rsidR="007D49DA" w:rsidRPr="003722A9" w:rsidRDefault="00C80D9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7D49DA" w:rsidRPr="003722A9">
            <w:rPr>
              <w:rFonts w:asciiTheme="minorHAnsi" w:hAnsiTheme="minorHAnsi" w:cstheme="minorHAnsi"/>
              <w:bCs/>
              <w:sz w:val="24"/>
              <w:szCs w:val="24"/>
            </w:rPr>
            <w:t xml:space="preserve"> yılında elektrik ithalatı geçen yıla göre %</w:t>
          </w:r>
          <w:r>
            <w:rPr>
              <w:rFonts w:asciiTheme="minorHAnsi" w:hAnsiTheme="minorHAnsi" w:cstheme="minorHAnsi"/>
              <w:bCs/>
              <w:sz w:val="24"/>
              <w:szCs w:val="24"/>
            </w:rPr>
            <w:t>23,34</w:t>
          </w:r>
          <w:r w:rsidR="007D49DA" w:rsidRPr="003722A9">
            <w:rPr>
              <w:rFonts w:asciiTheme="minorHAnsi" w:hAnsiTheme="minorHAnsi" w:cstheme="minorHAnsi"/>
              <w:bCs/>
              <w:sz w:val="24"/>
              <w:szCs w:val="24"/>
            </w:rPr>
            <w:t xml:space="preserve"> </w:t>
          </w:r>
          <w:r>
            <w:rPr>
              <w:rFonts w:asciiTheme="minorHAnsi" w:hAnsiTheme="minorHAnsi" w:cstheme="minorHAnsi"/>
              <w:bCs/>
              <w:sz w:val="24"/>
              <w:szCs w:val="24"/>
            </w:rPr>
            <w:t>artarak</w:t>
          </w:r>
          <w:r w:rsidR="007D49DA" w:rsidRPr="003722A9">
            <w:rPr>
              <w:rFonts w:asciiTheme="minorHAnsi" w:hAnsiTheme="minorHAnsi" w:cstheme="minorHAnsi"/>
              <w:bCs/>
              <w:sz w:val="24"/>
              <w:szCs w:val="24"/>
            </w:rPr>
            <w:t xml:space="preserve"> </w:t>
          </w:r>
          <w:r>
            <w:rPr>
              <w:rFonts w:asciiTheme="minorHAnsi" w:hAnsiTheme="minorHAnsi" w:cstheme="minorHAnsi"/>
              <w:bCs/>
              <w:sz w:val="24"/>
              <w:szCs w:val="24"/>
            </w:rPr>
            <w:t>2,33</w:t>
          </w:r>
          <w:r w:rsidR="007D49DA" w:rsidRPr="003722A9">
            <w:rPr>
              <w:rFonts w:asciiTheme="minorHAnsi" w:hAnsiTheme="minorHAnsi" w:cstheme="minorHAnsi"/>
              <w:bCs/>
              <w:sz w:val="24"/>
              <w:szCs w:val="24"/>
            </w:rPr>
            <w:t xml:space="preserve"> TWh olarak gerçekleşmiştir. </w:t>
          </w:r>
        </w:p>
        <w:p w14:paraId="3C994A51" w14:textId="77777777" w:rsidR="007D49DA" w:rsidRPr="003722A9" w:rsidRDefault="007D49DA" w:rsidP="007D49DA">
          <w:pPr>
            <w:pStyle w:val="ListeParagraf"/>
            <w:spacing w:after="120" w:line="240" w:lineRule="auto"/>
            <w:ind w:left="1440"/>
            <w:jc w:val="both"/>
            <w:rPr>
              <w:rFonts w:asciiTheme="minorHAnsi" w:hAnsiTheme="minorHAnsi" w:cstheme="minorHAnsi"/>
              <w:bCs/>
              <w:sz w:val="24"/>
              <w:szCs w:val="24"/>
            </w:rPr>
          </w:pPr>
        </w:p>
        <w:p w14:paraId="5FC4EC27" w14:textId="446CFCB7" w:rsidR="007D49DA" w:rsidRPr="003722A9" w:rsidRDefault="00C80D9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 yılında e</w:t>
          </w:r>
          <w:r w:rsidR="007D49DA" w:rsidRPr="003722A9">
            <w:rPr>
              <w:rFonts w:asciiTheme="minorHAnsi" w:hAnsiTheme="minorHAnsi" w:cstheme="minorHAnsi"/>
              <w:bCs/>
              <w:sz w:val="24"/>
              <w:szCs w:val="24"/>
            </w:rPr>
            <w:t>lektrik ihracatı ise geçen yıla göre %</w:t>
          </w:r>
          <w:r>
            <w:rPr>
              <w:rFonts w:asciiTheme="minorHAnsi" w:hAnsiTheme="minorHAnsi" w:cstheme="minorHAnsi"/>
              <w:bCs/>
              <w:sz w:val="24"/>
              <w:szCs w:val="24"/>
            </w:rPr>
            <w:t>68,56</w:t>
          </w:r>
          <w:r w:rsidR="007D49DA" w:rsidRPr="003722A9">
            <w:rPr>
              <w:rFonts w:asciiTheme="minorHAnsi" w:hAnsiTheme="minorHAnsi" w:cstheme="minorHAnsi"/>
              <w:bCs/>
              <w:sz w:val="24"/>
              <w:szCs w:val="24"/>
            </w:rPr>
            <w:t xml:space="preserve"> </w:t>
          </w:r>
          <w:r>
            <w:rPr>
              <w:rFonts w:asciiTheme="minorHAnsi" w:hAnsiTheme="minorHAnsi" w:cstheme="minorHAnsi"/>
              <w:bCs/>
              <w:sz w:val="24"/>
              <w:szCs w:val="24"/>
            </w:rPr>
            <w:t>artarak</w:t>
          </w:r>
          <w:r w:rsidR="007D49DA" w:rsidRPr="003722A9">
            <w:rPr>
              <w:rFonts w:asciiTheme="minorHAnsi" w:hAnsiTheme="minorHAnsi" w:cstheme="minorHAnsi"/>
              <w:bCs/>
              <w:sz w:val="24"/>
              <w:szCs w:val="24"/>
            </w:rPr>
            <w:t xml:space="preserve"> </w:t>
          </w:r>
          <w:r>
            <w:rPr>
              <w:rFonts w:asciiTheme="minorHAnsi" w:hAnsiTheme="minorHAnsi" w:cstheme="minorHAnsi"/>
              <w:bCs/>
              <w:sz w:val="24"/>
              <w:szCs w:val="24"/>
            </w:rPr>
            <w:t>4,19</w:t>
          </w:r>
          <w:r w:rsidR="007D49DA" w:rsidRPr="003722A9">
            <w:rPr>
              <w:rFonts w:asciiTheme="minorHAnsi" w:hAnsiTheme="minorHAnsi" w:cstheme="minorHAnsi"/>
              <w:bCs/>
              <w:sz w:val="24"/>
              <w:szCs w:val="24"/>
            </w:rPr>
            <w:t xml:space="preserve"> TWh olarak gerçekleşmiştir.</w:t>
          </w:r>
        </w:p>
        <w:p w14:paraId="20A46F22"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F483275"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FC49ACD" w14:textId="77777777" w:rsidR="007D49DA" w:rsidRPr="005548CE"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
              <w:bCs/>
              <w:sz w:val="24"/>
              <w:szCs w:val="24"/>
            </w:rPr>
            <w:t>GÖP ve DGP</w:t>
          </w:r>
        </w:p>
        <w:p w14:paraId="6473A4AE" w14:textId="77777777" w:rsidR="007D49DA" w:rsidRPr="00053F20" w:rsidRDefault="007D49DA" w:rsidP="007D49DA">
          <w:pPr>
            <w:pStyle w:val="ListeParagraf"/>
            <w:spacing w:after="120" w:line="240" w:lineRule="auto"/>
            <w:jc w:val="both"/>
            <w:rPr>
              <w:rFonts w:asciiTheme="minorHAnsi" w:hAnsiTheme="minorHAnsi" w:cstheme="minorHAnsi"/>
              <w:bCs/>
              <w:sz w:val="24"/>
              <w:szCs w:val="24"/>
              <w:highlight w:val="yellow"/>
            </w:rPr>
          </w:pPr>
        </w:p>
        <w:p w14:paraId="43818AF1" w14:textId="1AC3E37B" w:rsidR="005548CE"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5548CE" w:rsidRPr="005548CE">
            <w:rPr>
              <w:rFonts w:asciiTheme="minorHAnsi" w:hAnsiTheme="minorHAnsi" w:cstheme="minorHAnsi"/>
              <w:bCs/>
              <w:sz w:val="24"/>
              <w:szCs w:val="24"/>
            </w:rPr>
            <w:t xml:space="preserve"> yılında ağırlıklı ortalama Piyasa Takas Fiyatı (PTF) </w:t>
          </w:r>
          <w:r>
            <w:rPr>
              <w:rFonts w:asciiTheme="minorHAnsi" w:hAnsiTheme="minorHAnsi" w:cstheme="minorHAnsi"/>
              <w:bCs/>
              <w:sz w:val="24"/>
              <w:szCs w:val="24"/>
            </w:rPr>
            <w:t>2020</w:t>
          </w:r>
          <w:r w:rsidR="005548CE" w:rsidRPr="005548CE">
            <w:rPr>
              <w:rFonts w:asciiTheme="minorHAnsi" w:hAnsiTheme="minorHAnsi" w:cstheme="minorHAnsi"/>
              <w:bCs/>
              <w:sz w:val="24"/>
              <w:szCs w:val="24"/>
            </w:rPr>
            <w:t xml:space="preserve"> yılına kıyasla </w:t>
          </w:r>
          <w:r w:rsidR="005548CE" w:rsidRPr="00EF28A0">
            <w:rPr>
              <w:rFonts w:asciiTheme="minorHAnsi" w:hAnsiTheme="minorHAnsi" w:cstheme="minorHAnsi"/>
              <w:bCs/>
              <w:sz w:val="24"/>
              <w:szCs w:val="24"/>
            </w:rPr>
            <w:t>%</w:t>
          </w:r>
          <w:r w:rsidRPr="00EF28A0">
            <w:rPr>
              <w:rFonts w:asciiTheme="minorHAnsi" w:hAnsiTheme="minorHAnsi" w:cstheme="minorHAnsi"/>
              <w:bCs/>
              <w:sz w:val="24"/>
              <w:szCs w:val="24"/>
            </w:rPr>
            <w:t>77,65</w:t>
          </w:r>
          <w:r w:rsidR="005548CE" w:rsidRPr="00EF28A0">
            <w:rPr>
              <w:rFonts w:asciiTheme="minorHAnsi" w:hAnsiTheme="minorHAnsi" w:cstheme="minorHAnsi"/>
              <w:bCs/>
              <w:sz w:val="24"/>
              <w:szCs w:val="24"/>
            </w:rPr>
            <w:t xml:space="preserve"> artarak </w:t>
          </w:r>
          <w:r w:rsidRPr="00EF28A0">
            <w:rPr>
              <w:rFonts w:asciiTheme="minorHAnsi" w:hAnsiTheme="minorHAnsi" w:cstheme="minorHAnsi"/>
              <w:bCs/>
              <w:sz w:val="24"/>
              <w:szCs w:val="24"/>
            </w:rPr>
            <w:t>507,852</w:t>
          </w:r>
          <w:r w:rsidR="005548CE" w:rsidRPr="00EF28A0">
            <w:rPr>
              <w:rFonts w:asciiTheme="minorHAnsi" w:hAnsiTheme="minorHAnsi" w:cstheme="minorHAnsi"/>
              <w:bCs/>
              <w:sz w:val="24"/>
              <w:szCs w:val="24"/>
            </w:rPr>
            <w:t xml:space="preserve"> TL/MWh olmuştur.</w:t>
          </w:r>
        </w:p>
        <w:p w14:paraId="67FA981C" w14:textId="77777777" w:rsidR="00EF28A0" w:rsidRDefault="00EF28A0" w:rsidP="00EF28A0">
          <w:pPr>
            <w:pStyle w:val="ListeParagraf"/>
            <w:spacing w:after="120" w:line="240" w:lineRule="auto"/>
            <w:ind w:left="1440"/>
            <w:jc w:val="both"/>
            <w:rPr>
              <w:rFonts w:asciiTheme="minorHAnsi" w:hAnsiTheme="minorHAnsi" w:cstheme="minorHAnsi"/>
              <w:bCs/>
              <w:sz w:val="24"/>
              <w:szCs w:val="24"/>
            </w:rPr>
          </w:pPr>
        </w:p>
        <w:p w14:paraId="58CB12A6" w14:textId="040EA6B3" w:rsidR="005548CE" w:rsidRPr="00EF28A0" w:rsidRDefault="005548CE" w:rsidP="00EF28A0">
          <w:pPr>
            <w:pStyle w:val="ListeParagraf"/>
            <w:numPr>
              <w:ilvl w:val="1"/>
              <w:numId w:val="20"/>
            </w:numPr>
            <w:spacing w:after="120" w:line="240" w:lineRule="auto"/>
            <w:jc w:val="both"/>
            <w:rPr>
              <w:rFonts w:asciiTheme="minorHAnsi" w:hAnsiTheme="minorHAnsi" w:cstheme="minorHAnsi"/>
              <w:bCs/>
              <w:sz w:val="24"/>
              <w:szCs w:val="24"/>
            </w:rPr>
          </w:pPr>
          <w:r w:rsidRPr="00EF28A0">
            <w:rPr>
              <w:rFonts w:asciiTheme="minorHAnsi" w:hAnsiTheme="minorHAnsi" w:cstheme="minorHAnsi"/>
              <w:bCs/>
              <w:sz w:val="24"/>
              <w:szCs w:val="24"/>
            </w:rPr>
            <w:t xml:space="preserve">En yüksek PTF değeri </w:t>
          </w:r>
          <w:r w:rsidR="00EF28A0" w:rsidRPr="00EF28A0">
            <w:rPr>
              <w:rFonts w:asciiTheme="minorHAnsi" w:hAnsiTheme="minorHAnsi" w:cstheme="minorHAnsi"/>
              <w:bCs/>
              <w:sz w:val="24"/>
              <w:szCs w:val="24"/>
            </w:rPr>
            <w:t>1.217</w:t>
          </w:r>
          <w:r w:rsidRPr="00EF28A0">
            <w:rPr>
              <w:rFonts w:asciiTheme="minorHAnsi" w:hAnsiTheme="minorHAnsi" w:cstheme="minorHAnsi"/>
              <w:bCs/>
              <w:sz w:val="24"/>
              <w:szCs w:val="24"/>
            </w:rPr>
            <w:t xml:space="preserve"> TL/MWh ile</w:t>
          </w:r>
          <w:r w:rsidR="00EF28A0" w:rsidRPr="00EF28A0">
            <w:rPr>
              <w:rFonts w:asciiTheme="minorHAnsi" w:eastAsiaTheme="minorEastAsia" w:hAnsiTheme="minorHAnsi" w:cstheme="minorHAnsi"/>
              <w:sz w:val="24"/>
              <w:szCs w:val="24"/>
            </w:rPr>
            <w:t xml:space="preserve"> Aralık ayında </w:t>
          </w:r>
          <w:r w:rsidRPr="00EF28A0">
            <w:rPr>
              <w:rFonts w:asciiTheme="minorHAnsi" w:hAnsiTheme="minorHAnsi" w:cstheme="minorHAnsi"/>
              <w:bCs/>
              <w:sz w:val="24"/>
              <w:szCs w:val="24"/>
            </w:rPr>
            <w:t xml:space="preserve">gerçekleşmiştir. </w:t>
          </w:r>
        </w:p>
        <w:p w14:paraId="019743A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2309F205" w14:textId="1ECED0B3" w:rsidR="005548CE" w:rsidRPr="005548CE"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5548CE" w:rsidRPr="005548CE">
            <w:rPr>
              <w:rFonts w:asciiTheme="minorHAnsi" w:hAnsiTheme="minorHAnsi" w:cstheme="minorHAnsi"/>
              <w:bCs/>
              <w:sz w:val="24"/>
              <w:szCs w:val="24"/>
            </w:rPr>
            <w:t xml:space="preserve"> yılında ortalama Sistem Marjinal Fiyatı (SMF) </w:t>
          </w:r>
          <w:r w:rsidR="00E816B4">
            <w:rPr>
              <w:rFonts w:asciiTheme="minorHAnsi" w:hAnsiTheme="minorHAnsi" w:cstheme="minorHAnsi"/>
              <w:bCs/>
              <w:sz w:val="24"/>
              <w:szCs w:val="24"/>
            </w:rPr>
            <w:t>2020</w:t>
          </w:r>
          <w:r w:rsidR="005548CE" w:rsidRPr="005548CE">
            <w:rPr>
              <w:rFonts w:asciiTheme="minorHAnsi" w:hAnsiTheme="minorHAnsi" w:cstheme="minorHAnsi"/>
              <w:bCs/>
              <w:sz w:val="24"/>
              <w:szCs w:val="24"/>
            </w:rPr>
            <w:t xml:space="preserve"> yılına göre </w:t>
          </w:r>
          <w:r w:rsidR="00EF28A0">
            <w:rPr>
              <w:rFonts w:asciiTheme="minorHAnsi" w:eastAsiaTheme="minorEastAsia" w:hAnsiTheme="minorHAnsi" w:cstheme="minorHAnsi"/>
              <w:sz w:val="24"/>
              <w:szCs w:val="24"/>
            </w:rPr>
            <w:t>%</w:t>
          </w:r>
          <w:r w:rsidR="00E816B4">
            <w:rPr>
              <w:rFonts w:asciiTheme="minorHAnsi" w:eastAsiaTheme="minorEastAsia" w:hAnsiTheme="minorHAnsi" w:cstheme="minorHAnsi"/>
              <w:sz w:val="24"/>
              <w:szCs w:val="24"/>
            </w:rPr>
            <w:t>83,19</w:t>
          </w:r>
          <w:r w:rsidR="00EF28A0">
            <w:rPr>
              <w:rFonts w:asciiTheme="minorHAnsi" w:eastAsiaTheme="minorEastAsia" w:hAnsiTheme="minorHAnsi" w:cstheme="minorHAnsi"/>
              <w:sz w:val="24"/>
              <w:szCs w:val="24"/>
            </w:rPr>
            <w:t xml:space="preserve"> </w:t>
          </w:r>
          <w:r w:rsidR="005548CE" w:rsidRPr="005548CE">
            <w:rPr>
              <w:rFonts w:asciiTheme="minorHAnsi" w:hAnsiTheme="minorHAnsi" w:cstheme="minorHAnsi"/>
              <w:bCs/>
              <w:sz w:val="24"/>
              <w:szCs w:val="24"/>
            </w:rPr>
            <w:t xml:space="preserve">artarak </w:t>
          </w:r>
          <w:r w:rsidR="00E816B4">
            <w:rPr>
              <w:rFonts w:asciiTheme="minorHAnsi" w:eastAsiaTheme="minorEastAsia" w:hAnsiTheme="minorHAnsi" w:cstheme="minorHAnsi"/>
              <w:sz w:val="24"/>
              <w:szCs w:val="24"/>
            </w:rPr>
            <w:t>498,80</w:t>
          </w:r>
          <w:r w:rsidR="00EF28A0" w:rsidRPr="0056762A">
            <w:rPr>
              <w:rFonts w:asciiTheme="minorHAnsi" w:eastAsiaTheme="minorEastAsia" w:hAnsiTheme="minorHAnsi" w:cstheme="minorHAnsi"/>
              <w:sz w:val="24"/>
              <w:szCs w:val="24"/>
            </w:rPr>
            <w:t xml:space="preserve"> </w:t>
          </w:r>
          <w:r w:rsidR="005548CE" w:rsidRPr="005548CE">
            <w:rPr>
              <w:rFonts w:asciiTheme="minorHAnsi" w:hAnsiTheme="minorHAnsi" w:cstheme="minorHAnsi"/>
              <w:bCs/>
              <w:sz w:val="24"/>
              <w:szCs w:val="24"/>
            </w:rPr>
            <w:t xml:space="preserve">TL/MWh olmuştur. </w:t>
          </w:r>
        </w:p>
        <w:p w14:paraId="4F9679B1"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AC75267" w14:textId="40DFAB19" w:rsidR="005548CE" w:rsidRPr="00EF28A0"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EF28A0">
            <w:rPr>
              <w:rFonts w:asciiTheme="minorHAnsi" w:hAnsiTheme="minorHAnsi" w:cstheme="minorHAnsi"/>
              <w:bCs/>
              <w:sz w:val="24"/>
              <w:szCs w:val="24"/>
            </w:rPr>
            <w:t xml:space="preserve">En yüksek SMF değeri </w:t>
          </w:r>
          <w:r w:rsidR="00EF28A0">
            <w:rPr>
              <w:rFonts w:asciiTheme="minorHAnsi" w:hAnsiTheme="minorHAnsi" w:cstheme="minorHAnsi"/>
              <w:bCs/>
              <w:sz w:val="24"/>
              <w:szCs w:val="24"/>
            </w:rPr>
            <w:t>Aralık ayında</w:t>
          </w:r>
          <w:r w:rsidRPr="00EF28A0">
            <w:rPr>
              <w:rFonts w:asciiTheme="minorHAnsi" w:hAnsiTheme="minorHAnsi" w:cstheme="minorHAnsi"/>
              <w:bCs/>
              <w:sz w:val="24"/>
              <w:szCs w:val="24"/>
            </w:rPr>
            <w:t xml:space="preserve"> </w:t>
          </w:r>
          <w:r w:rsidR="00EF28A0" w:rsidRPr="00EF28A0">
            <w:rPr>
              <w:rFonts w:asciiTheme="minorHAnsi" w:eastAsiaTheme="minorEastAsia" w:hAnsiTheme="minorHAnsi" w:cstheme="minorHAnsi"/>
              <w:sz w:val="24"/>
              <w:szCs w:val="24"/>
            </w:rPr>
            <w:t>1.217</w:t>
          </w:r>
          <w:r w:rsidRPr="00EF28A0">
            <w:rPr>
              <w:rFonts w:asciiTheme="minorHAnsi" w:hAnsiTheme="minorHAnsi" w:cstheme="minorHAnsi"/>
              <w:bCs/>
              <w:sz w:val="24"/>
              <w:szCs w:val="24"/>
            </w:rPr>
            <w:t xml:space="preserve"> TL/MWh olarak, en düşük SMF değeri ise toplam </w:t>
          </w:r>
          <w:r w:rsidR="00EF28A0" w:rsidRPr="00EF28A0">
            <w:rPr>
              <w:rFonts w:asciiTheme="minorHAnsi" w:hAnsiTheme="minorHAnsi" w:cstheme="minorHAnsi"/>
              <w:bCs/>
              <w:sz w:val="24"/>
              <w:szCs w:val="24"/>
            </w:rPr>
            <w:t>8</w:t>
          </w:r>
          <w:r w:rsidRPr="00EF28A0">
            <w:rPr>
              <w:rFonts w:asciiTheme="minorHAnsi" w:hAnsiTheme="minorHAnsi" w:cstheme="minorHAnsi"/>
              <w:bCs/>
              <w:sz w:val="24"/>
              <w:szCs w:val="24"/>
            </w:rPr>
            <w:t xml:space="preserve"> saat için 0 TL/MWh olarak gerçekleşmiştir.</w:t>
          </w:r>
        </w:p>
        <w:p w14:paraId="2BB12C82"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47055111" w14:textId="2EBB08AB" w:rsid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EF28A0">
            <w:rPr>
              <w:rFonts w:asciiTheme="minorHAnsi" w:hAnsiTheme="minorHAnsi" w:cstheme="minorHAnsi"/>
              <w:bCs/>
              <w:sz w:val="24"/>
              <w:szCs w:val="24"/>
            </w:rPr>
            <w:t>202</w:t>
          </w:r>
          <w:r w:rsidR="00EF28A0" w:rsidRPr="00EF28A0">
            <w:rPr>
              <w:rFonts w:asciiTheme="minorHAnsi" w:hAnsiTheme="minorHAnsi" w:cstheme="minorHAnsi"/>
              <w:bCs/>
              <w:sz w:val="24"/>
              <w:szCs w:val="24"/>
            </w:rPr>
            <w:t>1</w:t>
          </w:r>
          <w:r w:rsidRPr="00EF28A0">
            <w:rPr>
              <w:rFonts w:asciiTheme="minorHAnsi" w:hAnsiTheme="minorHAnsi" w:cstheme="minorHAnsi"/>
              <w:bCs/>
              <w:sz w:val="24"/>
              <w:szCs w:val="24"/>
            </w:rPr>
            <w:t xml:space="preserve"> yılında DGP’de verilen talimatlar nedeniyle oluşan ek maliyet 20</w:t>
          </w:r>
          <w:r w:rsidR="00EF28A0">
            <w:rPr>
              <w:rFonts w:asciiTheme="minorHAnsi" w:hAnsiTheme="minorHAnsi" w:cstheme="minorHAnsi"/>
              <w:bCs/>
              <w:sz w:val="24"/>
              <w:szCs w:val="24"/>
            </w:rPr>
            <w:t>20</w:t>
          </w:r>
          <w:r w:rsidRPr="00EF28A0">
            <w:rPr>
              <w:rFonts w:asciiTheme="minorHAnsi" w:hAnsiTheme="minorHAnsi" w:cstheme="minorHAnsi"/>
              <w:bCs/>
              <w:sz w:val="24"/>
              <w:szCs w:val="24"/>
            </w:rPr>
            <w:t xml:space="preserve"> yılına göre %</w:t>
          </w:r>
          <w:r w:rsidR="00EF28A0" w:rsidRPr="00EF28A0">
            <w:rPr>
              <w:rFonts w:asciiTheme="minorHAnsi" w:hAnsiTheme="minorHAnsi" w:cstheme="minorHAnsi"/>
              <w:bCs/>
              <w:sz w:val="24"/>
              <w:szCs w:val="24"/>
            </w:rPr>
            <w:t>113,58</w:t>
          </w:r>
          <w:r w:rsidRPr="00EF28A0">
            <w:rPr>
              <w:rFonts w:asciiTheme="minorHAnsi" w:hAnsiTheme="minorHAnsi" w:cstheme="minorHAnsi"/>
              <w:bCs/>
              <w:sz w:val="24"/>
              <w:szCs w:val="24"/>
            </w:rPr>
            <w:t xml:space="preserve"> </w:t>
          </w:r>
          <w:r w:rsidR="00EF28A0" w:rsidRPr="00EF28A0">
            <w:rPr>
              <w:rFonts w:asciiTheme="minorHAnsi" w:hAnsiTheme="minorHAnsi" w:cstheme="minorHAnsi"/>
              <w:bCs/>
              <w:sz w:val="24"/>
              <w:szCs w:val="24"/>
            </w:rPr>
            <w:t>artarak</w:t>
          </w:r>
          <w:r w:rsidRPr="00EF28A0">
            <w:rPr>
              <w:rFonts w:asciiTheme="minorHAnsi" w:hAnsiTheme="minorHAnsi" w:cstheme="minorHAnsi"/>
              <w:bCs/>
              <w:sz w:val="24"/>
              <w:szCs w:val="24"/>
            </w:rPr>
            <w:t xml:space="preserve"> </w:t>
          </w:r>
          <w:r w:rsidR="00EF28A0" w:rsidRPr="00EF28A0">
            <w:rPr>
              <w:rFonts w:asciiTheme="minorHAnsi" w:eastAsiaTheme="minorEastAsia" w:hAnsiTheme="minorHAnsi" w:cstheme="minorHAnsi"/>
              <w:sz w:val="24"/>
              <w:szCs w:val="24"/>
            </w:rPr>
            <w:t xml:space="preserve">259,44 </w:t>
          </w:r>
          <w:r w:rsidRPr="00EF28A0">
            <w:rPr>
              <w:rFonts w:asciiTheme="minorHAnsi" w:hAnsiTheme="minorHAnsi" w:cstheme="minorHAnsi"/>
              <w:bCs/>
              <w:sz w:val="24"/>
              <w:szCs w:val="24"/>
            </w:rPr>
            <w:t>milyon TL olarak gerçekleşmiştir.</w:t>
          </w:r>
        </w:p>
        <w:p w14:paraId="76BE650B" w14:textId="77777777" w:rsidR="00EF28A0" w:rsidRPr="00EF28A0" w:rsidRDefault="00EF28A0" w:rsidP="00EF28A0">
          <w:pPr>
            <w:pStyle w:val="ListeParagraf"/>
            <w:rPr>
              <w:rFonts w:asciiTheme="minorHAnsi" w:hAnsiTheme="minorHAnsi" w:cstheme="minorHAnsi"/>
              <w:bCs/>
              <w:sz w:val="24"/>
              <w:szCs w:val="24"/>
            </w:rPr>
          </w:pPr>
        </w:p>
        <w:p w14:paraId="09114630" w14:textId="77777777" w:rsidR="00EF28A0" w:rsidRPr="00EF28A0" w:rsidRDefault="00EF28A0" w:rsidP="00EF28A0">
          <w:pPr>
            <w:pStyle w:val="ListeParagraf"/>
            <w:spacing w:after="120" w:line="240" w:lineRule="auto"/>
            <w:ind w:left="1440"/>
            <w:jc w:val="both"/>
            <w:rPr>
              <w:rFonts w:asciiTheme="minorHAnsi" w:hAnsiTheme="minorHAnsi" w:cstheme="minorHAnsi"/>
              <w:bCs/>
              <w:sz w:val="24"/>
              <w:szCs w:val="24"/>
            </w:rPr>
          </w:pPr>
        </w:p>
        <w:p w14:paraId="3203CAD9" w14:textId="77777777" w:rsidR="007D49DA" w:rsidRPr="00053F20" w:rsidRDefault="007D49DA" w:rsidP="007D49DA">
          <w:pPr>
            <w:pStyle w:val="ListeParagraf"/>
            <w:rPr>
              <w:rFonts w:asciiTheme="minorHAnsi" w:hAnsiTheme="minorHAnsi" w:cstheme="minorHAnsi"/>
              <w:bCs/>
              <w:sz w:val="24"/>
              <w:szCs w:val="24"/>
              <w:highlight w:val="yellow"/>
            </w:rPr>
          </w:pPr>
        </w:p>
        <w:p w14:paraId="5689C038" w14:textId="77777777" w:rsidR="007D49DA" w:rsidRPr="001C1066"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C1066">
            <w:rPr>
              <w:rFonts w:asciiTheme="minorHAnsi" w:hAnsiTheme="minorHAnsi" w:cstheme="minorHAnsi"/>
              <w:b/>
              <w:bCs/>
              <w:sz w:val="24"/>
              <w:szCs w:val="24"/>
            </w:rPr>
            <w:lastRenderedPageBreak/>
            <w:t>YEKDEM</w:t>
          </w:r>
        </w:p>
        <w:p w14:paraId="7DA018EE"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01E95495" w14:textId="4E9005F5" w:rsidR="005548CE" w:rsidRPr="00EF28A0"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EF28A0">
            <w:rPr>
              <w:rFonts w:asciiTheme="minorHAnsi" w:hAnsiTheme="minorHAnsi" w:cstheme="minorHAnsi"/>
              <w:bCs/>
              <w:sz w:val="24"/>
              <w:szCs w:val="24"/>
            </w:rPr>
            <w:t>202</w:t>
          </w:r>
          <w:r w:rsidR="00EF28A0">
            <w:rPr>
              <w:rFonts w:asciiTheme="minorHAnsi" w:hAnsiTheme="minorHAnsi" w:cstheme="minorHAnsi"/>
              <w:bCs/>
              <w:sz w:val="24"/>
              <w:szCs w:val="24"/>
            </w:rPr>
            <w:t>1</w:t>
          </w:r>
          <w:r w:rsidRPr="00EF28A0">
            <w:rPr>
              <w:rFonts w:asciiTheme="minorHAnsi" w:hAnsiTheme="minorHAnsi" w:cstheme="minorHAnsi"/>
              <w:bCs/>
              <w:sz w:val="24"/>
              <w:szCs w:val="24"/>
            </w:rPr>
            <w:t xml:space="preserve"> yılında YEK Destekleme Mekanizmasından (YEKDEM) faydalanan </w:t>
          </w:r>
          <w:r w:rsidR="008C6934" w:rsidRPr="00EF28A0">
            <w:rPr>
              <w:rFonts w:asciiTheme="minorHAnsi" w:hAnsiTheme="minorHAnsi" w:cstheme="minorHAnsi"/>
              <w:bCs/>
              <w:sz w:val="24"/>
              <w:szCs w:val="24"/>
            </w:rPr>
            <w:t>santral</w:t>
          </w:r>
          <w:r w:rsidRPr="00EF28A0">
            <w:rPr>
              <w:rFonts w:asciiTheme="minorHAnsi" w:hAnsiTheme="minorHAnsi" w:cstheme="minorHAnsi"/>
              <w:bCs/>
              <w:sz w:val="24"/>
              <w:szCs w:val="24"/>
            </w:rPr>
            <w:t xml:space="preserve"> sayısı </w:t>
          </w:r>
          <w:r w:rsidR="001B0CD0">
            <w:rPr>
              <w:rFonts w:asciiTheme="minorHAnsi" w:hAnsiTheme="minorHAnsi" w:cstheme="minorHAnsi"/>
              <w:bCs/>
              <w:sz w:val="24"/>
              <w:szCs w:val="24"/>
            </w:rPr>
            <w:t>929’a</w:t>
          </w:r>
          <w:r w:rsidRPr="00EF28A0">
            <w:rPr>
              <w:rFonts w:asciiTheme="minorHAnsi" w:hAnsiTheme="minorHAnsi" w:cstheme="minorHAnsi"/>
              <w:bCs/>
              <w:sz w:val="24"/>
              <w:szCs w:val="24"/>
            </w:rPr>
            <w:t xml:space="preserve"> ulaşmış olup bu katılımcıların </w:t>
          </w:r>
          <w:r w:rsidR="008C6934" w:rsidRPr="00EF28A0">
            <w:rPr>
              <w:rFonts w:asciiTheme="minorHAnsi" w:hAnsiTheme="minorHAnsi" w:cstheme="minorHAnsi"/>
              <w:bCs/>
              <w:sz w:val="24"/>
              <w:szCs w:val="24"/>
            </w:rPr>
            <w:t>işletme</w:t>
          </w:r>
          <w:r w:rsidRPr="00EF28A0">
            <w:rPr>
              <w:rFonts w:asciiTheme="minorHAnsi" w:hAnsiTheme="minorHAnsi" w:cstheme="minorHAnsi"/>
              <w:bCs/>
              <w:sz w:val="24"/>
              <w:szCs w:val="24"/>
            </w:rPr>
            <w:t xml:space="preserve"> gücü </w:t>
          </w:r>
          <w:r w:rsidR="001B0CD0">
            <w:rPr>
              <w:rFonts w:asciiTheme="minorHAnsi" w:hAnsiTheme="minorHAnsi" w:cstheme="minorHAnsi"/>
              <w:bCs/>
              <w:sz w:val="24"/>
              <w:szCs w:val="24"/>
            </w:rPr>
            <w:t>21.622,4</w:t>
          </w:r>
          <w:r w:rsidR="004D08BE" w:rsidRPr="00EF28A0">
            <w:rPr>
              <w:rFonts w:asciiTheme="minorHAnsi" w:hAnsiTheme="minorHAnsi" w:cstheme="minorHAnsi"/>
              <w:bCs/>
              <w:sz w:val="24"/>
              <w:szCs w:val="24"/>
            </w:rPr>
            <w:t xml:space="preserve"> </w:t>
          </w:r>
          <w:r w:rsidRPr="00EF28A0">
            <w:rPr>
              <w:rFonts w:asciiTheme="minorHAnsi" w:hAnsiTheme="minorHAnsi" w:cstheme="minorHAnsi"/>
              <w:bCs/>
              <w:sz w:val="24"/>
              <w:szCs w:val="24"/>
            </w:rPr>
            <w:t>MW’tır.</w:t>
          </w:r>
        </w:p>
        <w:p w14:paraId="6F5E7DD1" w14:textId="77777777" w:rsidR="005548CE" w:rsidRPr="00C80D9B"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14:paraId="170DA2C8" w14:textId="628C0D65" w:rsidR="005548CE" w:rsidRPr="00D519FA"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D519FA">
            <w:rPr>
              <w:rFonts w:asciiTheme="minorHAnsi" w:hAnsiTheme="minorHAnsi" w:cstheme="minorHAnsi"/>
              <w:bCs/>
              <w:sz w:val="24"/>
              <w:szCs w:val="24"/>
            </w:rPr>
            <w:t>202</w:t>
          </w:r>
          <w:r w:rsidR="00D519FA" w:rsidRPr="00D519FA">
            <w:rPr>
              <w:rFonts w:asciiTheme="minorHAnsi" w:hAnsiTheme="minorHAnsi" w:cstheme="minorHAnsi"/>
              <w:bCs/>
              <w:sz w:val="24"/>
              <w:szCs w:val="24"/>
            </w:rPr>
            <w:t>1</w:t>
          </w:r>
          <w:r w:rsidRPr="00D519FA">
            <w:rPr>
              <w:rFonts w:asciiTheme="minorHAnsi" w:hAnsiTheme="minorHAnsi" w:cstheme="minorHAnsi"/>
              <w:bCs/>
              <w:sz w:val="24"/>
              <w:szCs w:val="24"/>
            </w:rPr>
            <w:t xml:space="preserve"> yılında YEKDEM katılımcılarının üretimleri, 20</w:t>
          </w:r>
          <w:r w:rsidR="00EF28A0" w:rsidRPr="00D519FA">
            <w:rPr>
              <w:rFonts w:asciiTheme="minorHAnsi" w:hAnsiTheme="minorHAnsi" w:cstheme="minorHAnsi"/>
              <w:bCs/>
              <w:sz w:val="24"/>
              <w:szCs w:val="24"/>
            </w:rPr>
            <w:t>20</w:t>
          </w:r>
          <w:r w:rsidRPr="00D519FA">
            <w:rPr>
              <w:rFonts w:asciiTheme="minorHAnsi" w:hAnsiTheme="minorHAnsi" w:cstheme="minorHAnsi"/>
              <w:bCs/>
              <w:sz w:val="24"/>
              <w:szCs w:val="24"/>
            </w:rPr>
            <w:t xml:space="preserve"> yılına kıyasla %</w:t>
          </w:r>
          <w:r w:rsidR="00D519FA" w:rsidRPr="00D519FA">
            <w:rPr>
              <w:rFonts w:asciiTheme="minorHAnsi" w:hAnsiTheme="minorHAnsi" w:cstheme="minorHAnsi"/>
              <w:bCs/>
              <w:sz w:val="24"/>
              <w:szCs w:val="24"/>
            </w:rPr>
            <w:t>0,92</w:t>
          </w:r>
          <w:r w:rsidRPr="00D519FA">
            <w:rPr>
              <w:rFonts w:asciiTheme="minorHAnsi" w:hAnsiTheme="minorHAnsi" w:cstheme="minorHAnsi"/>
              <w:bCs/>
              <w:sz w:val="24"/>
              <w:szCs w:val="24"/>
            </w:rPr>
            <w:t xml:space="preserve"> a</w:t>
          </w:r>
          <w:r w:rsidR="00D519FA" w:rsidRPr="00D519FA">
            <w:rPr>
              <w:rFonts w:asciiTheme="minorHAnsi" w:hAnsiTheme="minorHAnsi" w:cstheme="minorHAnsi"/>
              <w:bCs/>
              <w:sz w:val="24"/>
              <w:szCs w:val="24"/>
            </w:rPr>
            <w:t>rtara</w:t>
          </w:r>
          <w:r w:rsidRPr="00D519FA">
            <w:rPr>
              <w:rFonts w:asciiTheme="minorHAnsi" w:hAnsiTheme="minorHAnsi" w:cstheme="minorHAnsi"/>
              <w:bCs/>
              <w:sz w:val="24"/>
              <w:szCs w:val="24"/>
            </w:rPr>
            <w:t xml:space="preserve">k </w:t>
          </w:r>
          <w:r w:rsidR="00D519FA" w:rsidRPr="00D519FA">
            <w:rPr>
              <w:rFonts w:asciiTheme="minorHAnsi" w:hAnsiTheme="minorHAnsi" w:cstheme="minorHAnsi"/>
              <w:bCs/>
              <w:sz w:val="24"/>
              <w:szCs w:val="24"/>
            </w:rPr>
            <w:t>74,16</w:t>
          </w:r>
          <w:r w:rsidRPr="00D519FA">
            <w:rPr>
              <w:rFonts w:asciiTheme="minorHAnsi" w:hAnsiTheme="minorHAnsi" w:cstheme="minorHAnsi"/>
              <w:bCs/>
              <w:sz w:val="24"/>
              <w:szCs w:val="24"/>
            </w:rPr>
            <w:t xml:space="preserve"> TWh olarak gerçekleşmiştir. Bu miktarın %</w:t>
          </w:r>
          <w:r w:rsidR="00D519FA" w:rsidRPr="00D519FA">
            <w:rPr>
              <w:rFonts w:asciiTheme="minorHAnsi" w:hAnsiTheme="minorHAnsi" w:cstheme="minorHAnsi"/>
              <w:bCs/>
              <w:sz w:val="24"/>
              <w:szCs w:val="24"/>
            </w:rPr>
            <w:t>33,98’i</w:t>
          </w:r>
          <w:r w:rsidRPr="00D519FA">
            <w:rPr>
              <w:rFonts w:asciiTheme="minorHAnsi" w:hAnsiTheme="minorHAnsi" w:cstheme="minorHAnsi"/>
              <w:bCs/>
              <w:sz w:val="24"/>
              <w:szCs w:val="24"/>
            </w:rPr>
            <w:t xml:space="preserve"> </w:t>
          </w:r>
          <w:r w:rsidR="00D519FA" w:rsidRPr="00D519FA">
            <w:rPr>
              <w:rFonts w:asciiTheme="minorHAnsi" w:hAnsiTheme="minorHAnsi" w:cstheme="minorHAnsi"/>
              <w:bCs/>
              <w:sz w:val="24"/>
              <w:szCs w:val="24"/>
            </w:rPr>
            <w:t>rüzgardan</w:t>
          </w:r>
          <w:r w:rsidRPr="00D519FA">
            <w:rPr>
              <w:rFonts w:asciiTheme="minorHAnsi" w:hAnsiTheme="minorHAnsi" w:cstheme="minorHAnsi"/>
              <w:bCs/>
              <w:sz w:val="24"/>
              <w:szCs w:val="24"/>
            </w:rPr>
            <w:t>, %</w:t>
          </w:r>
          <w:r w:rsidR="00D519FA" w:rsidRPr="00D519FA">
            <w:rPr>
              <w:rFonts w:asciiTheme="minorHAnsi" w:hAnsiTheme="minorHAnsi" w:cstheme="minorHAnsi"/>
              <w:bCs/>
              <w:sz w:val="24"/>
              <w:szCs w:val="24"/>
            </w:rPr>
            <w:t>29</w:t>
          </w:r>
          <w:r w:rsidRPr="00D519FA">
            <w:rPr>
              <w:rFonts w:asciiTheme="minorHAnsi" w:hAnsiTheme="minorHAnsi" w:cstheme="minorHAnsi"/>
              <w:bCs/>
              <w:sz w:val="24"/>
              <w:szCs w:val="24"/>
            </w:rPr>
            <w:t>,</w:t>
          </w:r>
          <w:r w:rsidR="00D519FA" w:rsidRPr="00D519FA">
            <w:rPr>
              <w:rFonts w:asciiTheme="minorHAnsi" w:hAnsiTheme="minorHAnsi" w:cstheme="minorHAnsi"/>
              <w:bCs/>
              <w:sz w:val="24"/>
              <w:szCs w:val="24"/>
            </w:rPr>
            <w:t>64</w:t>
          </w:r>
          <w:r w:rsidR="008C6934" w:rsidRPr="00D519FA">
            <w:rPr>
              <w:rFonts w:asciiTheme="minorHAnsi" w:hAnsiTheme="minorHAnsi" w:cstheme="minorHAnsi"/>
              <w:bCs/>
              <w:sz w:val="24"/>
              <w:szCs w:val="24"/>
            </w:rPr>
            <w:t>’ü</w:t>
          </w:r>
          <w:r w:rsidRPr="00D519FA">
            <w:rPr>
              <w:rFonts w:asciiTheme="minorHAnsi" w:hAnsiTheme="minorHAnsi" w:cstheme="minorHAnsi"/>
              <w:bCs/>
              <w:sz w:val="24"/>
              <w:szCs w:val="24"/>
            </w:rPr>
            <w:t xml:space="preserve"> </w:t>
          </w:r>
          <w:r w:rsidR="00D519FA" w:rsidRPr="00D519FA">
            <w:rPr>
              <w:rFonts w:asciiTheme="minorHAnsi" w:hAnsiTheme="minorHAnsi" w:cstheme="minorHAnsi"/>
              <w:bCs/>
              <w:sz w:val="24"/>
              <w:szCs w:val="24"/>
            </w:rPr>
            <w:t xml:space="preserve">hidroelektrikten </w:t>
          </w:r>
          <w:r w:rsidRPr="00D519FA">
            <w:rPr>
              <w:rFonts w:asciiTheme="minorHAnsi" w:hAnsiTheme="minorHAnsi" w:cstheme="minorHAnsi"/>
              <w:bCs/>
              <w:sz w:val="24"/>
              <w:szCs w:val="24"/>
            </w:rPr>
            <w:t>elde edilmiştir.</w:t>
          </w:r>
        </w:p>
        <w:p w14:paraId="012A93C6"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973C07C" w14:textId="28916488" w:rsidR="005548CE" w:rsidRPr="005548CE"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5548CE" w:rsidRPr="005548CE">
            <w:rPr>
              <w:rFonts w:asciiTheme="minorHAnsi" w:hAnsiTheme="minorHAnsi" w:cstheme="minorHAnsi"/>
              <w:bCs/>
              <w:sz w:val="24"/>
              <w:szCs w:val="24"/>
            </w:rPr>
            <w:t xml:space="preserve"> yılında YEKDEM ortalama fiyatı </w:t>
          </w:r>
          <w:r>
            <w:rPr>
              <w:rFonts w:asciiTheme="minorHAnsi" w:hAnsiTheme="minorHAnsi" w:cstheme="minorHAnsi"/>
              <w:bCs/>
              <w:sz w:val="24"/>
              <w:szCs w:val="24"/>
            </w:rPr>
            <w:t>2020</w:t>
          </w:r>
          <w:r w:rsidR="005548CE" w:rsidRPr="005548CE">
            <w:rPr>
              <w:rFonts w:asciiTheme="minorHAnsi" w:hAnsiTheme="minorHAnsi" w:cstheme="minorHAnsi"/>
              <w:bCs/>
              <w:sz w:val="24"/>
              <w:szCs w:val="24"/>
            </w:rPr>
            <w:t xml:space="preserve"> yılına kıyasla %</w:t>
          </w:r>
          <w:r>
            <w:rPr>
              <w:rFonts w:asciiTheme="minorHAnsi" w:hAnsiTheme="minorHAnsi" w:cstheme="minorHAnsi"/>
              <w:bCs/>
              <w:sz w:val="24"/>
              <w:szCs w:val="24"/>
            </w:rPr>
            <w:t>23,82</w:t>
          </w:r>
          <w:r w:rsidR="005548CE" w:rsidRPr="005548CE">
            <w:rPr>
              <w:rFonts w:asciiTheme="minorHAnsi" w:hAnsiTheme="minorHAnsi" w:cstheme="minorHAnsi"/>
              <w:bCs/>
              <w:sz w:val="24"/>
              <w:szCs w:val="24"/>
            </w:rPr>
            <w:t xml:space="preserve">’lik artışla </w:t>
          </w:r>
          <w:r>
            <w:rPr>
              <w:rFonts w:asciiTheme="minorHAnsi" w:hAnsiTheme="minorHAnsi" w:cstheme="minorHAnsi"/>
              <w:bCs/>
              <w:sz w:val="24"/>
              <w:szCs w:val="24"/>
            </w:rPr>
            <w:t>828,55</w:t>
          </w:r>
          <w:r w:rsidR="005548CE" w:rsidRPr="005548CE">
            <w:rPr>
              <w:rFonts w:asciiTheme="minorHAnsi" w:hAnsiTheme="minorHAnsi" w:cstheme="minorHAnsi"/>
              <w:bCs/>
              <w:sz w:val="24"/>
              <w:szCs w:val="24"/>
            </w:rPr>
            <w:t xml:space="preserve"> TL/MWh olmuştur.</w:t>
          </w:r>
        </w:p>
        <w:p w14:paraId="48AC3FAC"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13137AA3" w14:textId="37A688F5" w:rsidR="005548CE" w:rsidRPr="005548CE"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5548CE" w:rsidRPr="005548CE">
            <w:rPr>
              <w:rFonts w:asciiTheme="minorHAnsi" w:hAnsiTheme="minorHAnsi" w:cstheme="minorHAnsi"/>
              <w:bCs/>
              <w:sz w:val="24"/>
              <w:szCs w:val="24"/>
            </w:rPr>
            <w:t xml:space="preserve"> y</w:t>
          </w:r>
          <w:r>
            <w:rPr>
              <w:rFonts w:asciiTheme="minorHAnsi" w:hAnsiTheme="minorHAnsi" w:cstheme="minorHAnsi"/>
              <w:bCs/>
              <w:sz w:val="24"/>
              <w:szCs w:val="24"/>
            </w:rPr>
            <w:t xml:space="preserve">ılında YEKDEM ek maliyeti ise </w:t>
          </w:r>
          <w:r w:rsidR="007D3A15">
            <w:rPr>
              <w:rFonts w:asciiTheme="minorHAnsi" w:hAnsiTheme="minorHAnsi" w:cstheme="minorHAnsi"/>
              <w:bCs/>
              <w:sz w:val="24"/>
              <w:szCs w:val="24"/>
            </w:rPr>
            <w:t>geçen yıla kıyasla %</w:t>
          </w:r>
          <w:r w:rsidR="00D519FA">
            <w:rPr>
              <w:rFonts w:asciiTheme="minorHAnsi" w:hAnsiTheme="minorHAnsi" w:cstheme="minorHAnsi"/>
              <w:bCs/>
              <w:sz w:val="24"/>
              <w:szCs w:val="24"/>
            </w:rPr>
            <w:t>13,37</w:t>
          </w:r>
          <w:r>
            <w:rPr>
              <w:rFonts w:asciiTheme="minorHAnsi" w:hAnsiTheme="minorHAnsi" w:cstheme="minorHAnsi"/>
              <w:bCs/>
              <w:sz w:val="24"/>
              <w:szCs w:val="24"/>
            </w:rPr>
            <w:t xml:space="preserve"> azalarak</w:t>
          </w:r>
          <w:r w:rsidR="005548CE" w:rsidRPr="005548CE">
            <w:rPr>
              <w:rFonts w:asciiTheme="minorHAnsi" w:hAnsiTheme="minorHAnsi" w:cstheme="minorHAnsi"/>
              <w:bCs/>
              <w:sz w:val="24"/>
              <w:szCs w:val="24"/>
            </w:rPr>
            <w:t xml:space="preserve"> </w:t>
          </w:r>
          <w:r>
            <w:rPr>
              <w:rFonts w:asciiTheme="minorHAnsi" w:hAnsiTheme="minorHAnsi" w:cstheme="minorHAnsi"/>
              <w:bCs/>
              <w:sz w:val="24"/>
              <w:szCs w:val="24"/>
            </w:rPr>
            <w:t>93,</w:t>
          </w:r>
          <w:r w:rsidR="00D519FA">
            <w:rPr>
              <w:rFonts w:asciiTheme="minorHAnsi" w:hAnsiTheme="minorHAnsi" w:cstheme="minorHAnsi"/>
              <w:bCs/>
              <w:sz w:val="24"/>
              <w:szCs w:val="24"/>
            </w:rPr>
            <w:t>99</w:t>
          </w:r>
          <w:r w:rsidR="005548CE" w:rsidRPr="005548CE">
            <w:rPr>
              <w:rFonts w:asciiTheme="minorHAnsi" w:hAnsiTheme="minorHAnsi" w:cstheme="minorHAnsi"/>
              <w:bCs/>
              <w:sz w:val="24"/>
              <w:szCs w:val="24"/>
            </w:rPr>
            <w:t xml:space="preserve"> TL/MWh olarak gerçekleşmiştir.</w:t>
          </w:r>
        </w:p>
        <w:p w14:paraId="6D5467D3" w14:textId="77777777" w:rsidR="00827880" w:rsidRPr="00053F20" w:rsidRDefault="00827880" w:rsidP="005548CE">
          <w:pPr>
            <w:pStyle w:val="ListeParagraf"/>
            <w:spacing w:after="120" w:line="240" w:lineRule="auto"/>
            <w:ind w:left="1440"/>
            <w:jc w:val="both"/>
            <w:rPr>
              <w:rFonts w:asciiTheme="minorHAnsi" w:hAnsiTheme="minorHAnsi" w:cstheme="minorHAnsi"/>
              <w:bCs/>
              <w:sz w:val="24"/>
              <w:szCs w:val="24"/>
              <w:highlight w:val="yellow"/>
            </w:rPr>
          </w:pPr>
        </w:p>
        <w:p w14:paraId="5A1FF4B9" w14:textId="77777777" w:rsidR="007D49DA" w:rsidRPr="00053F20"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p w14:paraId="16FC4CC7" w14:textId="77777777" w:rsidR="007D49DA" w:rsidRPr="00053F20" w:rsidRDefault="007D49DA" w:rsidP="007D49DA">
          <w:pPr>
            <w:pStyle w:val="ListeParagraf"/>
            <w:rPr>
              <w:rFonts w:asciiTheme="minorHAnsi" w:hAnsiTheme="minorHAnsi" w:cstheme="minorHAnsi"/>
              <w:bCs/>
              <w:sz w:val="24"/>
              <w:szCs w:val="24"/>
              <w:highlight w:val="yellow"/>
            </w:rPr>
          </w:pPr>
        </w:p>
        <w:p w14:paraId="681A3386" w14:textId="77777777" w:rsidR="007D49DA" w:rsidRPr="00E96EC1"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E96EC1">
            <w:rPr>
              <w:rFonts w:asciiTheme="minorHAnsi" w:hAnsiTheme="minorHAnsi" w:cstheme="minorHAnsi"/>
              <w:b/>
              <w:bCs/>
              <w:sz w:val="24"/>
              <w:szCs w:val="24"/>
            </w:rPr>
            <w:t>Piyasa Açıklığı</w:t>
          </w:r>
        </w:p>
        <w:p w14:paraId="50379596"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7F7289A2" w14:textId="1AFE9F64" w:rsidR="005548CE" w:rsidRPr="007C4665"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7C4665">
            <w:rPr>
              <w:rFonts w:asciiTheme="minorHAnsi" w:hAnsiTheme="minorHAnsi" w:cstheme="minorHAnsi"/>
              <w:bCs/>
              <w:sz w:val="24"/>
              <w:szCs w:val="24"/>
            </w:rPr>
            <w:t>20</w:t>
          </w:r>
          <w:r w:rsidR="007C4665" w:rsidRPr="007C4665">
            <w:rPr>
              <w:rFonts w:asciiTheme="minorHAnsi" w:hAnsiTheme="minorHAnsi" w:cstheme="minorHAnsi"/>
              <w:bCs/>
              <w:sz w:val="24"/>
              <w:szCs w:val="24"/>
            </w:rPr>
            <w:t>21</w:t>
          </w:r>
          <w:r w:rsidRPr="007C4665">
            <w:rPr>
              <w:rFonts w:asciiTheme="minorHAnsi" w:hAnsiTheme="minorHAnsi" w:cstheme="minorHAnsi"/>
              <w:bCs/>
              <w:sz w:val="24"/>
              <w:szCs w:val="24"/>
            </w:rPr>
            <w:t xml:space="preserve"> yılı için serbest tüketici limiti 1.</w:t>
          </w:r>
          <w:r w:rsidR="007C4665" w:rsidRPr="007C4665">
            <w:rPr>
              <w:rFonts w:asciiTheme="minorHAnsi" w:hAnsiTheme="minorHAnsi" w:cstheme="minorHAnsi"/>
              <w:bCs/>
              <w:sz w:val="24"/>
              <w:szCs w:val="24"/>
            </w:rPr>
            <w:t>2</w:t>
          </w:r>
          <w:r w:rsidRPr="007C4665">
            <w:rPr>
              <w:rFonts w:asciiTheme="minorHAnsi" w:hAnsiTheme="minorHAnsi" w:cstheme="minorHAnsi"/>
              <w:bCs/>
              <w:sz w:val="24"/>
              <w:szCs w:val="24"/>
            </w:rPr>
            <w:t>00 kWh olarak belirlenmiş olup, bu limite karşılık gelen talep tarafında teorik piyasa açıklık oranı %</w:t>
          </w:r>
          <w:r w:rsidR="007C4665" w:rsidRPr="007C4665">
            <w:rPr>
              <w:rFonts w:asciiTheme="minorHAnsi" w:hAnsiTheme="minorHAnsi" w:cstheme="minorHAnsi"/>
              <w:bCs/>
              <w:sz w:val="24"/>
              <w:szCs w:val="24"/>
            </w:rPr>
            <w:t xml:space="preserve">97,2 </w:t>
          </w:r>
          <w:r w:rsidRPr="007C4665">
            <w:rPr>
              <w:rFonts w:asciiTheme="minorHAnsi" w:hAnsiTheme="minorHAnsi" w:cstheme="minorHAnsi"/>
              <w:bCs/>
              <w:sz w:val="24"/>
              <w:szCs w:val="24"/>
            </w:rPr>
            <w:t>olarak hesaplanmıştır.</w:t>
          </w:r>
        </w:p>
        <w:p w14:paraId="68170C8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747860E" w14:textId="5CD6EA6D" w:rsidR="005548CE" w:rsidRPr="007C4665" w:rsidRDefault="005548CE" w:rsidP="00D91D97">
          <w:pPr>
            <w:pStyle w:val="ListeParagraf"/>
            <w:numPr>
              <w:ilvl w:val="1"/>
              <w:numId w:val="20"/>
            </w:numPr>
            <w:spacing w:after="120" w:line="240" w:lineRule="auto"/>
            <w:jc w:val="both"/>
            <w:rPr>
              <w:rFonts w:asciiTheme="minorHAnsi" w:hAnsiTheme="minorHAnsi" w:cstheme="minorHAnsi"/>
              <w:bCs/>
              <w:sz w:val="24"/>
              <w:szCs w:val="24"/>
            </w:rPr>
          </w:pPr>
          <w:r w:rsidRPr="007C4665">
            <w:rPr>
              <w:rFonts w:asciiTheme="minorHAnsi" w:hAnsiTheme="minorHAnsi" w:cstheme="minorHAnsi"/>
              <w:bCs/>
              <w:sz w:val="24"/>
              <w:szCs w:val="24"/>
            </w:rPr>
            <w:t xml:space="preserve">Serbest tüketicilerin </w:t>
          </w:r>
          <w:r w:rsidR="0076356D" w:rsidRPr="007C4665">
            <w:rPr>
              <w:rFonts w:asciiTheme="minorHAnsi" w:hAnsiTheme="minorHAnsi" w:cstheme="minorHAnsi"/>
              <w:bCs/>
              <w:sz w:val="24"/>
              <w:szCs w:val="24"/>
            </w:rPr>
            <w:t>2021</w:t>
          </w:r>
          <w:r w:rsidRPr="007C4665">
            <w:rPr>
              <w:rFonts w:asciiTheme="minorHAnsi" w:hAnsiTheme="minorHAnsi" w:cstheme="minorHAnsi"/>
              <w:bCs/>
              <w:sz w:val="24"/>
              <w:szCs w:val="24"/>
            </w:rPr>
            <w:t xml:space="preserve"> yılı tüketimi </w:t>
          </w:r>
          <w:r w:rsidR="0076356D" w:rsidRPr="007C4665">
            <w:rPr>
              <w:rFonts w:asciiTheme="minorHAnsi" w:hAnsiTheme="minorHAnsi" w:cstheme="minorHAnsi"/>
              <w:bCs/>
              <w:sz w:val="24"/>
              <w:szCs w:val="24"/>
            </w:rPr>
            <w:t>150,7</w:t>
          </w:r>
          <w:r w:rsidR="007C4665" w:rsidRPr="007C4665">
            <w:rPr>
              <w:rFonts w:asciiTheme="minorHAnsi" w:hAnsiTheme="minorHAnsi" w:cstheme="minorHAnsi"/>
              <w:bCs/>
              <w:sz w:val="24"/>
              <w:szCs w:val="24"/>
            </w:rPr>
            <w:t>1</w:t>
          </w:r>
          <w:r w:rsidRPr="007C4665">
            <w:rPr>
              <w:rFonts w:asciiTheme="minorHAnsi" w:hAnsiTheme="minorHAnsi" w:cstheme="minorHAnsi"/>
              <w:bCs/>
              <w:sz w:val="24"/>
              <w:szCs w:val="24"/>
            </w:rPr>
            <w:t xml:space="preserve"> TWh olarak gerçekleşmiştir. Fiili piyasa açıklığı </w:t>
          </w:r>
          <w:r w:rsidR="007C4665" w:rsidRPr="007C4665">
            <w:rPr>
              <w:rFonts w:asciiTheme="minorHAnsi" w:hAnsiTheme="minorHAnsi" w:cstheme="minorHAnsi"/>
              <w:bCs/>
              <w:sz w:val="24"/>
              <w:szCs w:val="24"/>
            </w:rPr>
            <w:t>2020</w:t>
          </w:r>
          <w:r w:rsidRPr="007C4665">
            <w:rPr>
              <w:rFonts w:asciiTheme="minorHAnsi" w:hAnsiTheme="minorHAnsi" w:cstheme="minorHAnsi"/>
              <w:bCs/>
              <w:sz w:val="24"/>
              <w:szCs w:val="24"/>
            </w:rPr>
            <w:t xml:space="preserve"> yılında %</w:t>
          </w:r>
          <w:r w:rsidR="007C4665" w:rsidRPr="007C4665">
            <w:rPr>
              <w:rFonts w:asciiTheme="minorHAnsi" w:hAnsiTheme="minorHAnsi" w:cstheme="minorHAnsi"/>
              <w:bCs/>
              <w:sz w:val="24"/>
              <w:szCs w:val="24"/>
            </w:rPr>
            <w:t>58,3</w:t>
          </w:r>
          <w:r w:rsidRPr="007C4665">
            <w:rPr>
              <w:rFonts w:asciiTheme="minorHAnsi" w:hAnsiTheme="minorHAnsi" w:cstheme="minorHAnsi"/>
              <w:bCs/>
              <w:sz w:val="24"/>
              <w:szCs w:val="24"/>
            </w:rPr>
            <w:t xml:space="preserve"> iken </w:t>
          </w:r>
          <w:r w:rsidR="007C4665" w:rsidRPr="007C4665">
            <w:rPr>
              <w:rFonts w:asciiTheme="minorHAnsi" w:hAnsiTheme="minorHAnsi" w:cstheme="minorHAnsi"/>
              <w:bCs/>
              <w:sz w:val="24"/>
              <w:szCs w:val="24"/>
            </w:rPr>
            <w:t>2021</w:t>
          </w:r>
          <w:r w:rsidRPr="007C4665">
            <w:rPr>
              <w:rFonts w:asciiTheme="minorHAnsi" w:hAnsiTheme="minorHAnsi" w:cstheme="minorHAnsi"/>
              <w:bCs/>
              <w:sz w:val="24"/>
              <w:szCs w:val="24"/>
            </w:rPr>
            <w:t xml:space="preserve"> yılında bu oran %</w:t>
          </w:r>
          <w:r w:rsidR="007C4665" w:rsidRPr="007C4665">
            <w:rPr>
              <w:rFonts w:asciiTheme="minorHAnsi" w:hAnsiTheme="minorHAnsi" w:cstheme="minorHAnsi"/>
              <w:bCs/>
              <w:sz w:val="24"/>
              <w:szCs w:val="24"/>
            </w:rPr>
            <w:t>59,56’ya</w:t>
          </w:r>
          <w:r w:rsidRPr="007C4665">
            <w:rPr>
              <w:rFonts w:asciiTheme="minorHAnsi" w:hAnsiTheme="minorHAnsi" w:cstheme="minorHAnsi"/>
              <w:bCs/>
              <w:sz w:val="24"/>
              <w:szCs w:val="24"/>
            </w:rPr>
            <w:t xml:space="preserve"> yükselmiştir.</w:t>
          </w:r>
        </w:p>
        <w:p w14:paraId="6DEEB514"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79A5B2FA" w14:textId="5A21BBAA" w:rsidR="005548CE" w:rsidRPr="007C4665" w:rsidRDefault="007C4665" w:rsidP="007C4665">
          <w:pPr>
            <w:pStyle w:val="ListeParagraf"/>
            <w:numPr>
              <w:ilvl w:val="1"/>
              <w:numId w:val="20"/>
            </w:numPr>
            <w:spacing w:after="120" w:line="240" w:lineRule="auto"/>
            <w:jc w:val="both"/>
            <w:rPr>
              <w:rFonts w:asciiTheme="minorHAnsi" w:hAnsiTheme="minorHAnsi" w:cstheme="minorHAnsi"/>
              <w:bCs/>
              <w:sz w:val="24"/>
              <w:szCs w:val="24"/>
            </w:rPr>
          </w:pPr>
          <w:r w:rsidRPr="007C4665">
            <w:rPr>
              <w:rFonts w:asciiTheme="minorHAnsi" w:hAnsiTheme="minorHAnsi" w:cstheme="minorHAnsi"/>
              <w:bCs/>
              <w:sz w:val="24"/>
              <w:szCs w:val="24"/>
            </w:rPr>
            <w:t>2021</w:t>
          </w:r>
          <w:r w:rsidR="005548CE" w:rsidRPr="007C4665">
            <w:rPr>
              <w:rFonts w:asciiTheme="minorHAnsi" w:hAnsiTheme="minorHAnsi" w:cstheme="minorHAnsi"/>
              <w:bCs/>
              <w:sz w:val="24"/>
              <w:szCs w:val="24"/>
            </w:rPr>
            <w:t xml:space="preserve"> yılı sonunda serbest tüketici sayısı </w:t>
          </w:r>
          <w:r w:rsidRPr="007C4665">
            <w:rPr>
              <w:rFonts w:asciiTheme="minorHAnsi" w:hAnsiTheme="minorHAnsi" w:cstheme="minorHAnsi"/>
              <w:bCs/>
              <w:sz w:val="24"/>
              <w:szCs w:val="24"/>
            </w:rPr>
            <w:t>2020</w:t>
          </w:r>
          <w:r w:rsidR="005548CE" w:rsidRPr="007C4665">
            <w:rPr>
              <w:rFonts w:asciiTheme="minorHAnsi" w:hAnsiTheme="minorHAnsi" w:cstheme="minorHAnsi"/>
              <w:bCs/>
              <w:sz w:val="24"/>
              <w:szCs w:val="24"/>
            </w:rPr>
            <w:t xml:space="preserve"> yılı sonuna göre </w:t>
          </w:r>
          <w:r w:rsidRPr="007C4665">
            <w:rPr>
              <w:rFonts w:asciiTheme="minorHAnsi" w:hAnsiTheme="minorHAnsi" w:cstheme="minorHAnsi"/>
              <w:bCs/>
              <w:sz w:val="24"/>
              <w:szCs w:val="24"/>
            </w:rPr>
            <w:t>%64 azalarak 364 bine düşmüştür</w:t>
          </w:r>
          <w:r w:rsidR="005548CE" w:rsidRPr="007C4665">
            <w:rPr>
              <w:rFonts w:asciiTheme="minorHAnsi" w:hAnsiTheme="minorHAnsi" w:cstheme="minorHAnsi"/>
              <w:bCs/>
              <w:sz w:val="24"/>
              <w:szCs w:val="24"/>
            </w:rPr>
            <w:t xml:space="preserve">. Bu sayı toplam tüketici sayısının </w:t>
          </w:r>
          <w:r w:rsidRPr="007C4665">
            <w:rPr>
              <w:rFonts w:asciiTheme="minorHAnsi" w:hAnsiTheme="minorHAnsi" w:cstheme="minorHAnsi"/>
              <w:bCs/>
              <w:sz w:val="24"/>
              <w:szCs w:val="24"/>
            </w:rPr>
            <w:t xml:space="preserve">yaklaşık %0,77’sine </w:t>
          </w:r>
          <w:r w:rsidR="005548CE" w:rsidRPr="007C4665">
            <w:rPr>
              <w:rFonts w:asciiTheme="minorHAnsi" w:hAnsiTheme="minorHAnsi" w:cstheme="minorHAnsi"/>
              <w:bCs/>
              <w:sz w:val="24"/>
              <w:szCs w:val="24"/>
            </w:rPr>
            <w:t xml:space="preserve">karşılık gelmektedir. </w:t>
          </w:r>
        </w:p>
        <w:p w14:paraId="64D0249E" w14:textId="77777777" w:rsidR="00827880" w:rsidRPr="00DB5D45" w:rsidRDefault="00827880" w:rsidP="005548CE">
          <w:pPr>
            <w:pStyle w:val="ListeParagraf"/>
            <w:spacing w:after="120" w:line="240" w:lineRule="auto"/>
            <w:ind w:left="1440"/>
            <w:jc w:val="both"/>
            <w:rPr>
              <w:rFonts w:asciiTheme="minorHAnsi" w:hAnsiTheme="minorHAnsi" w:cstheme="minorHAnsi"/>
              <w:bCs/>
              <w:sz w:val="24"/>
              <w:szCs w:val="24"/>
            </w:rPr>
          </w:pPr>
        </w:p>
        <w:p w14:paraId="2019AEB9" w14:textId="77777777" w:rsidR="00827880" w:rsidRPr="00DB5D45" w:rsidRDefault="00827880" w:rsidP="00827880">
          <w:pPr>
            <w:pStyle w:val="ListeParagraf"/>
            <w:rPr>
              <w:rFonts w:asciiTheme="minorHAnsi" w:hAnsiTheme="minorHAnsi" w:cstheme="minorHAnsi"/>
              <w:bCs/>
              <w:sz w:val="24"/>
              <w:szCs w:val="24"/>
            </w:rPr>
          </w:pPr>
        </w:p>
        <w:p w14:paraId="1450A336" w14:textId="77777777" w:rsidR="007D49DA" w:rsidRPr="00DB5D45" w:rsidRDefault="007D49DA" w:rsidP="007D49DA">
          <w:pPr>
            <w:pStyle w:val="ListeParagraf"/>
            <w:rPr>
              <w:rFonts w:asciiTheme="minorHAnsi" w:hAnsiTheme="minorHAnsi" w:cstheme="minorHAnsi"/>
              <w:bCs/>
              <w:sz w:val="24"/>
              <w:szCs w:val="24"/>
            </w:rPr>
          </w:pPr>
        </w:p>
        <w:p w14:paraId="74920457"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14:paraId="20BD6083" w14:textId="77777777" w:rsidR="001936AC" w:rsidRPr="00DB5D45" w:rsidRDefault="001936AC" w:rsidP="001936AC">
          <w:pPr>
            <w:pStyle w:val="ListeParagraf"/>
            <w:spacing w:after="120" w:line="240" w:lineRule="auto"/>
            <w:jc w:val="both"/>
            <w:rPr>
              <w:rFonts w:asciiTheme="minorHAnsi" w:hAnsiTheme="minorHAnsi" w:cstheme="minorHAnsi"/>
              <w:b/>
              <w:sz w:val="24"/>
              <w:szCs w:val="24"/>
            </w:rPr>
          </w:pPr>
        </w:p>
        <w:p w14:paraId="1C2C5271" w14:textId="37F62BAE" w:rsidR="001936AC" w:rsidRPr="00DB5D45" w:rsidRDefault="007B2069"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2021</w:t>
          </w:r>
          <w:r w:rsidR="001936AC" w:rsidRPr="00DB5D45">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1936AC" w:rsidRPr="00DB5D45">
            <w:rPr>
              <w:rFonts w:asciiTheme="minorHAnsi" w:hAnsiTheme="minorHAnsi" w:cstheme="minorHAnsi"/>
              <w:sz w:val="24"/>
              <w:szCs w:val="24"/>
            </w:rPr>
            <w:t xml:space="preserve"> iletim sisteminde </w:t>
          </w:r>
          <w:r w:rsidR="001936AC">
            <w:rPr>
              <w:rFonts w:asciiTheme="minorHAnsi" w:hAnsiTheme="minorHAnsi" w:cstheme="minorHAnsi"/>
              <w:sz w:val="24"/>
              <w:szCs w:val="24"/>
            </w:rPr>
            <w:t>1.2</w:t>
          </w:r>
          <w:r>
            <w:rPr>
              <w:rFonts w:asciiTheme="minorHAnsi" w:hAnsiTheme="minorHAnsi" w:cstheme="minorHAnsi"/>
              <w:sz w:val="24"/>
              <w:szCs w:val="24"/>
            </w:rPr>
            <w:t>45</w:t>
          </w:r>
          <w:r w:rsidR="001936AC" w:rsidRPr="00DB5D45">
            <w:rPr>
              <w:rFonts w:asciiTheme="minorHAnsi" w:hAnsiTheme="minorHAnsi" w:cstheme="minorHAnsi"/>
              <w:sz w:val="24"/>
              <w:szCs w:val="24"/>
            </w:rPr>
            <w:t xml:space="preserve"> adet trafo merkezi, </w:t>
          </w:r>
          <w:r>
            <w:rPr>
              <w:rFonts w:asciiTheme="minorHAnsi" w:hAnsiTheme="minorHAnsi" w:cstheme="minorHAnsi"/>
              <w:sz w:val="24"/>
              <w:szCs w:val="24"/>
            </w:rPr>
            <w:t>249.049</w:t>
          </w:r>
          <w:r w:rsidR="001936AC" w:rsidRPr="00DB5D45">
            <w:rPr>
              <w:rFonts w:asciiTheme="minorHAnsi" w:hAnsiTheme="minorHAnsi" w:cstheme="minorHAnsi"/>
              <w:sz w:val="24"/>
              <w:szCs w:val="24"/>
            </w:rPr>
            <w:t xml:space="preserve"> MVA kapasiteli </w:t>
          </w:r>
          <w:r>
            <w:rPr>
              <w:rFonts w:asciiTheme="minorHAnsi" w:hAnsiTheme="minorHAnsi" w:cstheme="minorHAnsi"/>
              <w:sz w:val="24"/>
              <w:szCs w:val="24"/>
            </w:rPr>
            <w:t>2.591</w:t>
          </w:r>
          <w:r w:rsidR="001936AC" w:rsidRPr="00DB5D45">
            <w:rPr>
              <w:rFonts w:asciiTheme="minorHAnsi" w:hAnsiTheme="minorHAnsi" w:cstheme="minorHAnsi"/>
              <w:sz w:val="24"/>
              <w:szCs w:val="24"/>
            </w:rPr>
            <w:t xml:space="preserve"> adet trafo bulunmaktadır. </w:t>
          </w:r>
        </w:p>
        <w:p w14:paraId="6B636C26"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6038E95C" w14:textId="002E7A01" w:rsidR="001936AC" w:rsidRPr="00DB5D45" w:rsidRDefault="007B2069"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2021</w:t>
          </w:r>
          <w:r w:rsidR="001936AC" w:rsidRPr="00DB5D45">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1936AC" w:rsidRPr="00DB5D45">
            <w:rPr>
              <w:rFonts w:asciiTheme="minorHAnsi" w:hAnsiTheme="minorHAnsi" w:cstheme="minorHAnsi"/>
              <w:sz w:val="24"/>
              <w:szCs w:val="24"/>
            </w:rPr>
            <w:t xml:space="preserve"> iletim hatlarının uzunluğu </w:t>
          </w:r>
          <w:r>
            <w:rPr>
              <w:rFonts w:asciiTheme="minorHAnsi" w:hAnsiTheme="minorHAnsi" w:cstheme="minorHAnsi"/>
              <w:sz w:val="24"/>
              <w:szCs w:val="24"/>
            </w:rPr>
            <w:t>72.272</w:t>
          </w:r>
          <w:r w:rsidR="001936AC" w:rsidRPr="00DB5D45">
            <w:rPr>
              <w:rFonts w:asciiTheme="minorHAnsi" w:hAnsiTheme="minorHAnsi" w:cstheme="minorHAnsi"/>
              <w:sz w:val="24"/>
              <w:szCs w:val="24"/>
            </w:rPr>
            <w:t xml:space="preserve"> km’dir. </w:t>
          </w:r>
        </w:p>
        <w:p w14:paraId="025D5C7F" w14:textId="77777777" w:rsidR="001936AC" w:rsidRPr="00DB5D45" w:rsidRDefault="001936AC" w:rsidP="001936AC">
          <w:pPr>
            <w:pStyle w:val="ListeParagraf"/>
            <w:rPr>
              <w:rFonts w:asciiTheme="minorHAnsi" w:hAnsiTheme="minorHAnsi" w:cstheme="minorHAnsi"/>
              <w:sz w:val="24"/>
              <w:szCs w:val="24"/>
            </w:rPr>
          </w:pPr>
        </w:p>
        <w:p w14:paraId="52B22118" w14:textId="1AAC05E9" w:rsidR="001936AC" w:rsidRPr="007C4665" w:rsidRDefault="007B2069" w:rsidP="001936AC">
          <w:pPr>
            <w:pStyle w:val="ListeParagraf"/>
            <w:numPr>
              <w:ilvl w:val="0"/>
              <w:numId w:val="21"/>
            </w:numPr>
            <w:spacing w:after="120" w:line="240" w:lineRule="auto"/>
            <w:jc w:val="both"/>
            <w:rPr>
              <w:rFonts w:asciiTheme="minorHAnsi" w:hAnsiTheme="minorHAnsi" w:cstheme="minorHAnsi"/>
              <w:sz w:val="24"/>
              <w:szCs w:val="24"/>
            </w:rPr>
          </w:pPr>
          <w:r w:rsidRPr="007C4665">
            <w:rPr>
              <w:rFonts w:asciiTheme="minorHAnsi" w:hAnsiTheme="minorHAnsi" w:cstheme="minorHAnsi"/>
              <w:bCs/>
              <w:sz w:val="24"/>
              <w:szCs w:val="24"/>
            </w:rPr>
            <w:t>2021</w:t>
          </w:r>
          <w:r w:rsidR="001936AC" w:rsidRPr="007C4665">
            <w:rPr>
              <w:rFonts w:asciiTheme="minorHAnsi" w:hAnsiTheme="minorHAnsi" w:cstheme="minorHAnsi"/>
              <w:bCs/>
              <w:sz w:val="24"/>
              <w:szCs w:val="24"/>
            </w:rPr>
            <w:t xml:space="preserve"> yılında iletim şirketi tarafından </w:t>
          </w:r>
          <w:r w:rsidR="007C4665" w:rsidRPr="007C4665">
            <w:rPr>
              <w:rFonts w:asciiTheme="minorHAnsi" w:hAnsiTheme="minorHAnsi" w:cstheme="minorHAnsi"/>
              <w:bCs/>
              <w:sz w:val="24"/>
              <w:szCs w:val="24"/>
            </w:rPr>
            <w:t>6,43</w:t>
          </w:r>
          <w:r w:rsidR="001936AC" w:rsidRPr="007C4665">
            <w:rPr>
              <w:rFonts w:asciiTheme="minorHAnsi" w:hAnsiTheme="minorHAnsi" w:cstheme="minorHAnsi"/>
              <w:bCs/>
              <w:sz w:val="24"/>
              <w:szCs w:val="24"/>
            </w:rPr>
            <w:t xml:space="preserve"> milyar TL yatırım yapılmıştır.</w:t>
          </w:r>
        </w:p>
        <w:p w14:paraId="16AC6EF7"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7029AAA8" w14:textId="282B7DEF" w:rsidR="001936AC" w:rsidRPr="00203523" w:rsidRDefault="007B2069" w:rsidP="001936AC">
          <w:pPr>
            <w:pStyle w:val="ListeParagraf"/>
            <w:numPr>
              <w:ilvl w:val="1"/>
              <w:numId w:val="20"/>
            </w:numPr>
            <w:spacing w:after="120" w:line="240" w:lineRule="auto"/>
            <w:jc w:val="both"/>
            <w:rPr>
              <w:rFonts w:asciiTheme="minorHAnsi" w:hAnsiTheme="minorHAnsi" w:cstheme="minorHAnsi"/>
              <w:sz w:val="24"/>
              <w:szCs w:val="24"/>
            </w:rPr>
          </w:pPr>
          <w:r w:rsidRPr="00203523">
            <w:rPr>
              <w:rFonts w:asciiTheme="minorHAnsi" w:hAnsiTheme="minorHAnsi" w:cstheme="minorHAnsi"/>
              <w:sz w:val="24"/>
              <w:szCs w:val="24"/>
            </w:rPr>
            <w:t>2021</w:t>
          </w:r>
          <w:r w:rsidR="001936AC" w:rsidRPr="00203523">
            <w:rPr>
              <w:rFonts w:asciiTheme="minorHAnsi" w:hAnsiTheme="minorHAnsi" w:cstheme="minorHAnsi"/>
              <w:sz w:val="24"/>
              <w:szCs w:val="24"/>
            </w:rPr>
            <w:t xml:space="preserve"> yılında iletim sistemi kayıp oranı ise %</w:t>
          </w:r>
          <w:r w:rsidR="005548CE" w:rsidRPr="00203523">
            <w:rPr>
              <w:rFonts w:asciiTheme="minorHAnsi" w:hAnsiTheme="minorHAnsi" w:cstheme="minorHAnsi"/>
              <w:sz w:val="24"/>
              <w:szCs w:val="24"/>
            </w:rPr>
            <w:t>1,</w:t>
          </w:r>
          <w:r w:rsidR="00203523" w:rsidRPr="00203523">
            <w:rPr>
              <w:rFonts w:asciiTheme="minorHAnsi" w:hAnsiTheme="minorHAnsi" w:cstheme="minorHAnsi"/>
              <w:sz w:val="24"/>
              <w:szCs w:val="24"/>
            </w:rPr>
            <w:t>89</w:t>
          </w:r>
          <w:r w:rsidR="001936AC" w:rsidRPr="00203523">
            <w:rPr>
              <w:rFonts w:asciiTheme="minorHAnsi" w:hAnsiTheme="minorHAnsi" w:cstheme="minorHAnsi"/>
              <w:sz w:val="24"/>
              <w:szCs w:val="24"/>
            </w:rPr>
            <w:t xml:space="preserve"> olarak gerçekleşmiştir. </w:t>
          </w:r>
        </w:p>
        <w:p w14:paraId="0984E054" w14:textId="77777777" w:rsidR="00694809" w:rsidRPr="00134318" w:rsidRDefault="00694809" w:rsidP="00694809">
          <w:pPr>
            <w:pStyle w:val="ListeParagraf"/>
            <w:spacing w:after="120" w:line="240" w:lineRule="auto"/>
            <w:ind w:left="1440"/>
            <w:jc w:val="both"/>
            <w:rPr>
              <w:rFonts w:asciiTheme="minorHAnsi" w:hAnsiTheme="minorHAnsi" w:cstheme="minorHAnsi"/>
              <w:sz w:val="24"/>
              <w:szCs w:val="24"/>
            </w:rPr>
          </w:pPr>
        </w:p>
        <w:p w14:paraId="499E9C34" w14:textId="0754FBEF" w:rsidR="001936AC" w:rsidRDefault="001936AC" w:rsidP="001936AC">
          <w:pPr>
            <w:pStyle w:val="ListeParagraf"/>
            <w:spacing w:after="120" w:line="240" w:lineRule="auto"/>
            <w:ind w:left="1440"/>
            <w:jc w:val="both"/>
            <w:rPr>
              <w:rFonts w:asciiTheme="minorHAnsi" w:hAnsiTheme="minorHAnsi" w:cstheme="minorHAnsi"/>
              <w:sz w:val="24"/>
              <w:szCs w:val="24"/>
            </w:rPr>
          </w:pPr>
        </w:p>
        <w:p w14:paraId="6251B998" w14:textId="69EECCD3" w:rsidR="007B2069" w:rsidRDefault="007B2069" w:rsidP="001936AC">
          <w:pPr>
            <w:pStyle w:val="ListeParagraf"/>
            <w:spacing w:after="120" w:line="240" w:lineRule="auto"/>
            <w:ind w:left="1440"/>
            <w:jc w:val="both"/>
            <w:rPr>
              <w:rFonts w:asciiTheme="minorHAnsi" w:hAnsiTheme="minorHAnsi" w:cstheme="minorHAnsi"/>
              <w:sz w:val="24"/>
              <w:szCs w:val="24"/>
            </w:rPr>
          </w:pPr>
        </w:p>
        <w:p w14:paraId="0934BB02" w14:textId="77777777" w:rsidR="007C4665" w:rsidRDefault="007C4665" w:rsidP="001936AC">
          <w:pPr>
            <w:pStyle w:val="ListeParagraf"/>
            <w:spacing w:after="120" w:line="240" w:lineRule="auto"/>
            <w:ind w:left="1440"/>
            <w:jc w:val="both"/>
            <w:rPr>
              <w:rFonts w:asciiTheme="minorHAnsi" w:hAnsiTheme="minorHAnsi" w:cstheme="minorHAnsi"/>
              <w:sz w:val="24"/>
              <w:szCs w:val="24"/>
            </w:rPr>
          </w:pPr>
        </w:p>
        <w:p w14:paraId="4BC3E7A1" w14:textId="77777777" w:rsidR="007B2069" w:rsidRPr="00DB5D45" w:rsidRDefault="007B2069" w:rsidP="001936AC">
          <w:pPr>
            <w:pStyle w:val="ListeParagraf"/>
            <w:spacing w:after="120" w:line="240" w:lineRule="auto"/>
            <w:ind w:left="1440"/>
            <w:jc w:val="both"/>
            <w:rPr>
              <w:rFonts w:asciiTheme="minorHAnsi" w:hAnsiTheme="minorHAnsi" w:cstheme="minorHAnsi"/>
              <w:sz w:val="24"/>
              <w:szCs w:val="24"/>
            </w:rPr>
          </w:pPr>
        </w:p>
        <w:p w14:paraId="64DB5EBD"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4ECE6F6C"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lastRenderedPageBreak/>
            <w:t>Dağıtım</w:t>
          </w:r>
        </w:p>
        <w:p w14:paraId="60955840" w14:textId="77777777" w:rsidR="001936AC" w:rsidRPr="00DB5D45" w:rsidRDefault="001936AC" w:rsidP="001936AC">
          <w:pPr>
            <w:pStyle w:val="ListeParagraf"/>
            <w:spacing w:after="120" w:line="240" w:lineRule="auto"/>
            <w:jc w:val="both"/>
            <w:rPr>
              <w:rFonts w:asciiTheme="minorHAnsi" w:hAnsiTheme="minorHAnsi" w:cstheme="minorHAnsi"/>
              <w:sz w:val="24"/>
              <w:szCs w:val="24"/>
            </w:rPr>
          </w:pPr>
        </w:p>
        <w:p w14:paraId="5C677D2B" w14:textId="531917B5" w:rsidR="001936AC" w:rsidRPr="00DB5D45" w:rsidRDefault="00E67793" w:rsidP="001936A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1936AC" w:rsidRPr="00DB5D45">
            <w:rPr>
              <w:rFonts w:asciiTheme="minorHAnsi" w:hAnsiTheme="minorHAnsi" w:cstheme="minorHAnsi"/>
              <w:bCs/>
              <w:sz w:val="24"/>
              <w:szCs w:val="24"/>
            </w:rPr>
            <w:t xml:space="preserve"> yılı sonu </w:t>
          </w:r>
          <w:r w:rsidR="00E559D1">
            <w:rPr>
              <w:rFonts w:asciiTheme="minorHAnsi" w:hAnsiTheme="minorHAnsi" w:cstheme="minorHAnsi"/>
              <w:bCs/>
              <w:sz w:val="24"/>
              <w:szCs w:val="24"/>
            </w:rPr>
            <w:t>itibarıyla</w:t>
          </w:r>
          <w:r w:rsidR="001936AC" w:rsidRPr="00DB5D45">
            <w:rPr>
              <w:rFonts w:asciiTheme="minorHAnsi" w:hAnsiTheme="minorHAnsi" w:cstheme="minorHAnsi"/>
              <w:bCs/>
              <w:sz w:val="24"/>
              <w:szCs w:val="24"/>
            </w:rPr>
            <w:t xml:space="preserve"> dağıtım sistemini kullanan tüketici sayısı </w:t>
          </w:r>
          <w:r>
            <w:rPr>
              <w:rFonts w:asciiTheme="minorHAnsi" w:hAnsiTheme="minorHAnsi" w:cstheme="minorHAnsi"/>
              <w:bCs/>
              <w:sz w:val="24"/>
              <w:szCs w:val="24"/>
            </w:rPr>
            <w:t>47,31</w:t>
          </w:r>
          <w:r w:rsidR="001936AC" w:rsidRPr="00DB5D45">
            <w:rPr>
              <w:rFonts w:asciiTheme="minorHAnsi" w:hAnsiTheme="minorHAnsi" w:cstheme="minorHAnsi"/>
              <w:bCs/>
              <w:sz w:val="24"/>
              <w:szCs w:val="24"/>
            </w:rPr>
            <w:t xml:space="preserve"> milyon olmuştur. En yüksek tüketici sayısına sahip bölgeler </w:t>
          </w:r>
          <w:r>
            <w:rPr>
              <w:rFonts w:asciiTheme="minorHAnsi" w:hAnsiTheme="minorHAnsi" w:cstheme="minorHAnsi"/>
              <w:bCs/>
              <w:sz w:val="24"/>
              <w:szCs w:val="24"/>
            </w:rPr>
            <w:t>5,3</w:t>
          </w:r>
          <w:r w:rsidR="001936AC" w:rsidRPr="00DB5D45">
            <w:rPr>
              <w:rFonts w:asciiTheme="minorHAnsi" w:hAnsiTheme="minorHAnsi" w:cstheme="minorHAnsi"/>
              <w:bCs/>
              <w:sz w:val="24"/>
              <w:szCs w:val="24"/>
            </w:rPr>
            <w:t xml:space="preserve"> milyon ile Boğaziçi, 4</w:t>
          </w:r>
          <w:r w:rsidR="001936AC">
            <w:rPr>
              <w:rFonts w:asciiTheme="minorHAnsi" w:hAnsiTheme="minorHAnsi" w:cstheme="minorHAnsi"/>
              <w:bCs/>
              <w:sz w:val="24"/>
              <w:szCs w:val="24"/>
            </w:rPr>
            <w:t>,4</w:t>
          </w:r>
          <w:r>
            <w:rPr>
              <w:rFonts w:asciiTheme="minorHAnsi" w:hAnsiTheme="minorHAnsi" w:cstheme="minorHAnsi"/>
              <w:bCs/>
              <w:sz w:val="24"/>
              <w:szCs w:val="24"/>
            </w:rPr>
            <w:t>5</w:t>
          </w:r>
          <w:r w:rsidR="001936AC" w:rsidRPr="00DB5D45">
            <w:rPr>
              <w:rFonts w:asciiTheme="minorHAnsi" w:hAnsiTheme="minorHAnsi" w:cstheme="minorHAnsi"/>
              <w:bCs/>
              <w:sz w:val="24"/>
              <w:szCs w:val="24"/>
            </w:rPr>
            <w:t xml:space="preserve"> milyon ile Başkent dağıtım bölgeleri olmuştur.</w:t>
          </w:r>
        </w:p>
        <w:p w14:paraId="0939C65F" w14:textId="77777777" w:rsidR="001936AC" w:rsidRPr="00DB5D45" w:rsidRDefault="001936AC" w:rsidP="001936AC">
          <w:pPr>
            <w:pStyle w:val="ListeParagraf"/>
            <w:spacing w:after="120" w:line="240" w:lineRule="auto"/>
            <w:ind w:left="1440"/>
            <w:jc w:val="both"/>
            <w:rPr>
              <w:rFonts w:asciiTheme="minorHAnsi" w:hAnsiTheme="minorHAnsi" w:cstheme="minorHAnsi"/>
              <w:bCs/>
              <w:sz w:val="24"/>
              <w:szCs w:val="24"/>
            </w:rPr>
          </w:pPr>
        </w:p>
        <w:p w14:paraId="087BE5A2" w14:textId="565A98C9" w:rsidR="001936AC" w:rsidRPr="00014045" w:rsidRDefault="00E67793" w:rsidP="001936A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2021</w:t>
          </w:r>
          <w:r w:rsidR="001936AC" w:rsidRPr="00014045">
            <w:rPr>
              <w:rFonts w:asciiTheme="minorHAnsi" w:hAnsiTheme="minorHAnsi" w:cstheme="minorHAnsi"/>
              <w:bCs/>
              <w:sz w:val="24"/>
              <w:szCs w:val="24"/>
            </w:rPr>
            <w:t xml:space="preserve"> yılı sonu </w:t>
          </w:r>
          <w:r w:rsidR="00E559D1">
            <w:rPr>
              <w:rFonts w:asciiTheme="minorHAnsi" w:hAnsiTheme="minorHAnsi" w:cstheme="minorHAnsi"/>
              <w:bCs/>
              <w:sz w:val="24"/>
              <w:szCs w:val="24"/>
            </w:rPr>
            <w:t>itibarıyla</w:t>
          </w:r>
          <w:r w:rsidR="001936AC" w:rsidRPr="00014045">
            <w:rPr>
              <w:rFonts w:asciiTheme="minorHAnsi" w:hAnsiTheme="minorHAnsi" w:cstheme="minorHAnsi"/>
              <w:bCs/>
              <w:sz w:val="24"/>
              <w:szCs w:val="24"/>
            </w:rPr>
            <w:t xml:space="preserve"> </w:t>
          </w:r>
          <w:r w:rsidR="001936AC" w:rsidRPr="00014045">
            <w:rPr>
              <w:rFonts w:asciiTheme="minorHAnsi" w:hAnsiTheme="minorHAnsi" w:cstheme="minorHAnsi"/>
              <w:sz w:val="24"/>
              <w:szCs w:val="24"/>
            </w:rPr>
            <w:t xml:space="preserve">dağıtım şirketlerinin bölgelerindeki toplam faturalanan tüketim miktarı </w:t>
          </w:r>
          <w:r>
            <w:rPr>
              <w:rFonts w:asciiTheme="minorHAnsi" w:hAnsiTheme="minorHAnsi" w:cstheme="minorHAnsi"/>
              <w:sz w:val="24"/>
              <w:szCs w:val="24"/>
            </w:rPr>
            <w:t>189,27</w:t>
          </w:r>
          <w:r w:rsidR="001936AC" w:rsidRPr="00014045">
            <w:rPr>
              <w:rFonts w:asciiTheme="minorHAnsi" w:hAnsiTheme="minorHAnsi" w:cstheme="minorHAnsi"/>
              <w:sz w:val="24"/>
              <w:szCs w:val="24"/>
            </w:rPr>
            <w:t xml:space="preserve"> TWh olarak gerçekleşmiştir. </w:t>
          </w:r>
          <w:r w:rsidR="001936AC" w:rsidRPr="00014045">
            <w:rPr>
              <w:rFonts w:asciiTheme="minorHAnsi" w:hAnsiTheme="minorHAnsi" w:cstheme="minorHAnsi"/>
              <w:bCs/>
              <w:sz w:val="24"/>
              <w:szCs w:val="24"/>
            </w:rPr>
            <w:t xml:space="preserve">En yüksek tüketim miktarına sahip bölgeler </w:t>
          </w:r>
          <w:r>
            <w:rPr>
              <w:rFonts w:asciiTheme="minorHAnsi" w:hAnsiTheme="minorHAnsi" w:cstheme="minorHAnsi"/>
              <w:bCs/>
              <w:sz w:val="24"/>
              <w:szCs w:val="24"/>
            </w:rPr>
            <w:t>25,5</w:t>
          </w:r>
          <w:r w:rsidR="001936AC" w:rsidRPr="00014045">
            <w:rPr>
              <w:rFonts w:asciiTheme="minorHAnsi" w:hAnsiTheme="minorHAnsi" w:cstheme="minorHAnsi"/>
              <w:bCs/>
              <w:sz w:val="24"/>
              <w:szCs w:val="24"/>
            </w:rPr>
            <w:t xml:space="preserve"> TWh ile Boğaziçi, </w:t>
          </w:r>
          <w:r>
            <w:rPr>
              <w:rFonts w:asciiTheme="minorHAnsi" w:hAnsiTheme="minorHAnsi" w:cstheme="minorHAnsi"/>
              <w:bCs/>
              <w:sz w:val="24"/>
              <w:szCs w:val="24"/>
            </w:rPr>
            <w:t>16,6</w:t>
          </w:r>
          <w:r w:rsidR="001936AC" w:rsidRPr="00014045">
            <w:rPr>
              <w:rFonts w:asciiTheme="minorHAnsi" w:hAnsiTheme="minorHAnsi" w:cstheme="minorHAnsi"/>
              <w:bCs/>
              <w:sz w:val="24"/>
              <w:szCs w:val="24"/>
            </w:rPr>
            <w:t xml:space="preserve"> TWh ile Toroslar dağıtım bölgeleri olmuştur.</w:t>
          </w:r>
        </w:p>
        <w:p w14:paraId="14253765" w14:textId="77777777" w:rsidR="001936AC" w:rsidRPr="00DB5D45" w:rsidRDefault="001936AC" w:rsidP="001936AC">
          <w:pPr>
            <w:pStyle w:val="ListeParagraf"/>
            <w:rPr>
              <w:rFonts w:asciiTheme="minorHAnsi" w:hAnsiTheme="minorHAnsi" w:cstheme="minorHAnsi"/>
              <w:sz w:val="24"/>
              <w:szCs w:val="24"/>
            </w:rPr>
          </w:pPr>
        </w:p>
        <w:p w14:paraId="72CAD25D" w14:textId="21FA14B5"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yüksek kayıp oranları %</w:t>
          </w:r>
          <w:r w:rsidR="002301C7" w:rsidRPr="002301C7">
            <w:rPr>
              <w:rFonts w:asciiTheme="minorHAnsi" w:hAnsiTheme="minorHAnsi" w:cstheme="minorHAnsi"/>
              <w:sz w:val="24"/>
              <w:szCs w:val="24"/>
            </w:rPr>
            <w:t>46,</w:t>
          </w:r>
          <w:r w:rsidR="00E67793">
            <w:rPr>
              <w:rFonts w:asciiTheme="minorHAnsi" w:hAnsiTheme="minorHAnsi" w:cstheme="minorHAnsi"/>
              <w:sz w:val="24"/>
              <w:szCs w:val="24"/>
            </w:rPr>
            <w:t>19</w:t>
          </w:r>
          <w:r w:rsidRPr="002301C7">
            <w:rPr>
              <w:rFonts w:asciiTheme="minorHAnsi" w:hAnsiTheme="minorHAnsi" w:cstheme="minorHAnsi"/>
              <w:sz w:val="24"/>
              <w:szCs w:val="24"/>
            </w:rPr>
            <w:t xml:space="preserve"> ile Dicle, %</w:t>
          </w:r>
          <w:r w:rsidR="00E67793">
            <w:rPr>
              <w:rFonts w:asciiTheme="minorHAnsi" w:hAnsiTheme="minorHAnsi" w:cstheme="minorHAnsi"/>
              <w:sz w:val="24"/>
              <w:szCs w:val="24"/>
            </w:rPr>
            <w:t>38,07</w:t>
          </w:r>
          <w:r w:rsidRPr="002301C7">
            <w:rPr>
              <w:rFonts w:asciiTheme="minorHAnsi" w:hAnsiTheme="minorHAnsi" w:cstheme="minorHAnsi"/>
              <w:sz w:val="24"/>
              <w:szCs w:val="24"/>
            </w:rPr>
            <w:t xml:space="preserve"> ile Vangölü ve %</w:t>
          </w:r>
          <w:r w:rsidR="00E67793">
            <w:rPr>
              <w:rFonts w:asciiTheme="minorHAnsi" w:hAnsiTheme="minorHAnsi" w:cstheme="minorHAnsi"/>
              <w:sz w:val="24"/>
              <w:szCs w:val="24"/>
            </w:rPr>
            <w:t>20,08</w:t>
          </w:r>
          <w:r w:rsidRPr="002301C7">
            <w:rPr>
              <w:rFonts w:asciiTheme="minorHAnsi" w:hAnsiTheme="minorHAnsi" w:cstheme="minorHAnsi"/>
              <w:sz w:val="24"/>
              <w:szCs w:val="24"/>
            </w:rPr>
            <w:t xml:space="preserve"> ile Aras bölgelerinde gerçekleşmiştir.</w:t>
          </w:r>
        </w:p>
        <w:p w14:paraId="69F52E39" w14:textId="77777777" w:rsidR="001936AC" w:rsidRPr="00BE7C3C" w:rsidRDefault="001936AC" w:rsidP="001936AC">
          <w:pPr>
            <w:pStyle w:val="ListeParagraf"/>
            <w:spacing w:after="120" w:line="240" w:lineRule="auto"/>
            <w:ind w:left="1440"/>
            <w:jc w:val="both"/>
            <w:rPr>
              <w:rFonts w:asciiTheme="minorHAnsi" w:hAnsiTheme="minorHAnsi" w:cstheme="minorHAnsi"/>
              <w:sz w:val="24"/>
              <w:szCs w:val="24"/>
              <w:highlight w:val="yellow"/>
            </w:rPr>
          </w:pPr>
        </w:p>
        <w:p w14:paraId="7DFB2508" w14:textId="5238DCB9"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düşük kayıp oranları %</w:t>
          </w:r>
          <w:r w:rsidR="002301C7" w:rsidRPr="002301C7">
            <w:rPr>
              <w:rFonts w:asciiTheme="minorHAnsi" w:hAnsiTheme="minorHAnsi" w:cstheme="minorHAnsi"/>
              <w:sz w:val="24"/>
              <w:szCs w:val="24"/>
            </w:rPr>
            <w:t>5,</w:t>
          </w:r>
          <w:r w:rsidR="00E67793">
            <w:rPr>
              <w:rFonts w:asciiTheme="minorHAnsi" w:hAnsiTheme="minorHAnsi" w:cstheme="minorHAnsi"/>
              <w:sz w:val="24"/>
              <w:szCs w:val="24"/>
            </w:rPr>
            <w:t>23</w:t>
          </w:r>
          <w:r w:rsidRPr="002301C7">
            <w:rPr>
              <w:rFonts w:asciiTheme="minorHAnsi" w:hAnsiTheme="minorHAnsi" w:cstheme="minorHAnsi"/>
              <w:sz w:val="24"/>
              <w:szCs w:val="24"/>
            </w:rPr>
            <w:t xml:space="preserve"> ile </w:t>
          </w:r>
          <w:r w:rsidR="00E67793" w:rsidRPr="002301C7">
            <w:rPr>
              <w:rFonts w:asciiTheme="minorHAnsi" w:hAnsiTheme="minorHAnsi" w:cstheme="minorHAnsi"/>
              <w:sz w:val="24"/>
              <w:szCs w:val="24"/>
            </w:rPr>
            <w:t>Uludağ</w:t>
          </w:r>
          <w:r w:rsidRPr="002301C7">
            <w:rPr>
              <w:rFonts w:asciiTheme="minorHAnsi" w:hAnsiTheme="minorHAnsi" w:cstheme="minorHAnsi"/>
              <w:sz w:val="24"/>
              <w:szCs w:val="24"/>
            </w:rPr>
            <w:t>, %</w:t>
          </w:r>
          <w:r w:rsidR="002301C7" w:rsidRPr="002301C7">
            <w:rPr>
              <w:rFonts w:asciiTheme="minorHAnsi" w:hAnsiTheme="minorHAnsi" w:cstheme="minorHAnsi"/>
              <w:sz w:val="24"/>
              <w:szCs w:val="24"/>
            </w:rPr>
            <w:t>5,</w:t>
          </w:r>
          <w:r w:rsidR="00E67793">
            <w:rPr>
              <w:rFonts w:asciiTheme="minorHAnsi" w:hAnsiTheme="minorHAnsi" w:cstheme="minorHAnsi"/>
              <w:sz w:val="24"/>
              <w:szCs w:val="24"/>
            </w:rPr>
            <w:t>31</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Trakya</w:t>
          </w:r>
          <w:r w:rsidRPr="002301C7">
            <w:rPr>
              <w:rFonts w:asciiTheme="minorHAnsi" w:hAnsiTheme="minorHAnsi" w:cstheme="minorHAnsi"/>
              <w:sz w:val="24"/>
              <w:szCs w:val="24"/>
            </w:rPr>
            <w:t>, %</w:t>
          </w:r>
          <w:r w:rsidR="00E67793">
            <w:rPr>
              <w:rFonts w:asciiTheme="minorHAnsi" w:hAnsiTheme="minorHAnsi" w:cstheme="minorHAnsi"/>
              <w:sz w:val="24"/>
              <w:szCs w:val="24"/>
            </w:rPr>
            <w:t>5,42</w:t>
          </w:r>
          <w:r w:rsidRPr="002301C7">
            <w:rPr>
              <w:rFonts w:asciiTheme="minorHAnsi" w:hAnsiTheme="minorHAnsi" w:cstheme="minorHAnsi"/>
              <w:sz w:val="24"/>
              <w:szCs w:val="24"/>
            </w:rPr>
            <w:t xml:space="preserve"> ile </w:t>
          </w:r>
          <w:r w:rsidR="00E67793">
            <w:rPr>
              <w:rFonts w:asciiTheme="minorHAnsi" w:hAnsiTheme="minorHAnsi" w:cstheme="minorHAnsi"/>
              <w:sz w:val="24"/>
              <w:szCs w:val="24"/>
            </w:rPr>
            <w:t>Çamlıbel</w:t>
          </w:r>
          <w:r w:rsidR="00E67793" w:rsidRPr="002301C7">
            <w:rPr>
              <w:rFonts w:asciiTheme="minorHAnsi" w:hAnsiTheme="minorHAnsi" w:cstheme="minorHAnsi"/>
              <w:sz w:val="24"/>
              <w:szCs w:val="24"/>
            </w:rPr>
            <w:t xml:space="preserve"> </w:t>
          </w:r>
          <w:r w:rsidRPr="002301C7">
            <w:rPr>
              <w:rFonts w:asciiTheme="minorHAnsi" w:hAnsiTheme="minorHAnsi" w:cstheme="minorHAnsi"/>
              <w:sz w:val="24"/>
              <w:szCs w:val="24"/>
            </w:rPr>
            <w:t>dağıtım bölgelerinde gerçekleşmiştir.</w:t>
          </w:r>
        </w:p>
        <w:p w14:paraId="26C8AC6D" w14:textId="77777777" w:rsidR="001936AC" w:rsidRPr="00DB5D45" w:rsidRDefault="001936AC" w:rsidP="001936AC">
          <w:pPr>
            <w:pStyle w:val="ListeParagraf"/>
            <w:rPr>
              <w:rFonts w:asciiTheme="minorHAnsi" w:hAnsiTheme="minorHAnsi" w:cstheme="minorHAnsi"/>
              <w:sz w:val="24"/>
              <w:szCs w:val="24"/>
            </w:rPr>
          </w:pPr>
        </w:p>
        <w:p w14:paraId="7B8BA9A3" w14:textId="71BC9C0C" w:rsidR="001936AC" w:rsidRPr="00DB5D45" w:rsidRDefault="00E67793" w:rsidP="001936AC">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2021</w:t>
          </w:r>
          <w:r w:rsidR="006A5091">
            <w:rPr>
              <w:rFonts w:asciiTheme="minorHAnsi" w:hAnsiTheme="minorHAnsi" w:cstheme="minorHAnsi"/>
              <w:sz w:val="24"/>
              <w:szCs w:val="24"/>
            </w:rPr>
            <w:t xml:space="preserve"> </w:t>
          </w:r>
          <w:r w:rsidR="001936AC" w:rsidRPr="00DB5D45">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sidR="001936AC" w:rsidRPr="00DB5D45">
            <w:rPr>
              <w:rFonts w:asciiTheme="minorHAnsi" w:hAnsiTheme="minorHAnsi" w:cstheme="minorHAnsi"/>
              <w:sz w:val="24"/>
              <w:szCs w:val="24"/>
            </w:rPr>
            <w:t xml:space="preserve"> elektrik dağıtım sektöründe </w:t>
          </w:r>
          <w:r w:rsidR="00663F3A">
            <w:rPr>
              <w:rFonts w:asciiTheme="minorHAnsi" w:hAnsiTheme="minorHAnsi" w:cstheme="minorHAnsi"/>
              <w:sz w:val="24"/>
              <w:szCs w:val="24"/>
            </w:rPr>
            <w:t>63.502</w:t>
          </w:r>
          <w:r w:rsidR="001936AC" w:rsidRPr="00DB5D45">
            <w:rPr>
              <w:rFonts w:asciiTheme="minorHAnsi" w:hAnsiTheme="minorHAnsi" w:cstheme="minorHAnsi"/>
              <w:sz w:val="24"/>
              <w:szCs w:val="24"/>
            </w:rPr>
            <w:t xml:space="preserve"> kişi istihdam edilmiştir. Bunlardan </w:t>
          </w:r>
          <w:r w:rsidR="00663F3A">
            <w:rPr>
              <w:rFonts w:asciiTheme="minorHAnsi" w:hAnsiTheme="minorHAnsi" w:cstheme="minorHAnsi"/>
              <w:sz w:val="24"/>
              <w:szCs w:val="24"/>
            </w:rPr>
            <w:t>26.272</w:t>
          </w:r>
          <w:r w:rsidR="001936AC" w:rsidRPr="00DB5D45">
            <w:rPr>
              <w:rFonts w:asciiTheme="minorHAnsi" w:hAnsiTheme="minorHAnsi" w:cstheme="minorHAnsi"/>
              <w:sz w:val="24"/>
              <w:szCs w:val="24"/>
            </w:rPr>
            <w:t xml:space="preserve"> adedi dağıtım şirketi kadrolu personeli olarak, </w:t>
          </w:r>
          <w:r w:rsidR="00663F3A">
            <w:rPr>
              <w:rFonts w:asciiTheme="minorHAnsi" w:hAnsiTheme="minorHAnsi" w:cstheme="minorHAnsi"/>
              <w:sz w:val="24"/>
              <w:szCs w:val="24"/>
            </w:rPr>
            <w:t>37.230</w:t>
          </w:r>
          <w:r w:rsidR="001936AC" w:rsidRPr="00DB5D45">
            <w:rPr>
              <w:rFonts w:asciiTheme="minorHAnsi" w:hAnsiTheme="minorHAnsi" w:cstheme="minorHAnsi"/>
              <w:sz w:val="24"/>
              <w:szCs w:val="24"/>
            </w:rPr>
            <w:t xml:space="preserve"> adedi de taşeron firma personeli olarak görev yapmaktadır. </w:t>
          </w:r>
        </w:p>
        <w:p w14:paraId="37F7BC77" w14:textId="77777777" w:rsidR="001936AC" w:rsidRPr="00DB5D45" w:rsidRDefault="001936AC" w:rsidP="001936AC">
          <w:pPr>
            <w:pStyle w:val="ListeParagraf"/>
            <w:rPr>
              <w:rFonts w:asciiTheme="minorHAnsi" w:hAnsiTheme="minorHAnsi" w:cstheme="minorHAnsi"/>
              <w:sz w:val="24"/>
              <w:szCs w:val="24"/>
            </w:rPr>
          </w:pPr>
        </w:p>
        <w:p w14:paraId="3605EA96" w14:textId="123AFBFE" w:rsidR="001936AC" w:rsidRPr="00DB5D45" w:rsidRDefault="00663F3A"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2021</w:t>
          </w:r>
          <w:r w:rsidR="001936AC" w:rsidRPr="00DB5D45">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1936AC" w:rsidRPr="00DB5D45">
            <w:rPr>
              <w:rFonts w:asciiTheme="minorHAnsi" w:hAnsiTheme="minorHAnsi" w:cstheme="minorHAnsi"/>
              <w:sz w:val="24"/>
              <w:szCs w:val="24"/>
            </w:rPr>
            <w:t xml:space="preserve"> dağıtım sisteminde </w:t>
          </w:r>
          <w:r>
            <w:rPr>
              <w:rFonts w:asciiTheme="minorHAnsi" w:hAnsiTheme="minorHAnsi" w:cstheme="minorHAnsi"/>
              <w:sz w:val="24"/>
              <w:szCs w:val="24"/>
            </w:rPr>
            <w:t>187</w:t>
          </w:r>
          <w:r w:rsidR="001936AC">
            <w:rPr>
              <w:rFonts w:asciiTheme="minorHAnsi" w:hAnsiTheme="minorHAnsi" w:cstheme="minorHAnsi"/>
              <w:sz w:val="24"/>
              <w:szCs w:val="24"/>
            </w:rPr>
            <w:t>.</w:t>
          </w:r>
          <w:r>
            <w:rPr>
              <w:rFonts w:asciiTheme="minorHAnsi" w:hAnsiTheme="minorHAnsi" w:cstheme="minorHAnsi"/>
              <w:sz w:val="24"/>
              <w:szCs w:val="24"/>
            </w:rPr>
            <w:t>939</w:t>
          </w:r>
          <w:r w:rsidR="001936AC" w:rsidRPr="00DB5D45">
            <w:rPr>
              <w:rFonts w:asciiTheme="minorHAnsi" w:hAnsiTheme="minorHAnsi" w:cstheme="minorHAnsi"/>
              <w:sz w:val="24"/>
              <w:szCs w:val="24"/>
            </w:rPr>
            <w:t xml:space="preserve"> MVA gücünde </w:t>
          </w:r>
          <w:r>
            <w:rPr>
              <w:rFonts w:asciiTheme="minorHAnsi" w:hAnsiTheme="minorHAnsi" w:cstheme="minorHAnsi"/>
              <w:sz w:val="24"/>
              <w:szCs w:val="24"/>
            </w:rPr>
            <w:t>508.880</w:t>
          </w:r>
          <w:r w:rsidR="001936AC" w:rsidRPr="00DB5D45">
            <w:rPr>
              <w:rFonts w:asciiTheme="minorHAnsi" w:hAnsiTheme="minorHAnsi" w:cstheme="minorHAnsi"/>
              <w:sz w:val="24"/>
              <w:szCs w:val="24"/>
            </w:rPr>
            <w:t xml:space="preserve"> adet trafo bulunmaktadır. </w:t>
          </w:r>
        </w:p>
        <w:p w14:paraId="1C054FAA"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12CDF810" w14:textId="28C5636C" w:rsidR="001936AC" w:rsidRPr="00DB5D45" w:rsidRDefault="00663F3A"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2021</w:t>
          </w:r>
          <w:r w:rsidR="001936AC" w:rsidRPr="00DB5D45">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1936AC" w:rsidRPr="00DB5D45">
            <w:rPr>
              <w:rFonts w:asciiTheme="minorHAnsi" w:hAnsiTheme="minorHAnsi" w:cstheme="minorHAnsi"/>
              <w:sz w:val="24"/>
              <w:szCs w:val="24"/>
            </w:rPr>
            <w:t xml:space="preserve"> dağıtım hatlarının uzunluğu </w:t>
          </w:r>
          <w:r w:rsidR="001936AC">
            <w:rPr>
              <w:rFonts w:asciiTheme="minorHAnsi" w:hAnsiTheme="minorHAnsi" w:cstheme="minorHAnsi"/>
              <w:sz w:val="24"/>
              <w:szCs w:val="24"/>
            </w:rPr>
            <w:t>1.</w:t>
          </w:r>
          <w:r>
            <w:rPr>
              <w:rFonts w:asciiTheme="minorHAnsi" w:hAnsiTheme="minorHAnsi" w:cstheme="minorHAnsi"/>
              <w:sz w:val="24"/>
              <w:szCs w:val="24"/>
            </w:rPr>
            <w:t>363.320</w:t>
          </w:r>
          <w:r w:rsidR="001936AC" w:rsidRPr="00DB5D45">
            <w:rPr>
              <w:rFonts w:asciiTheme="minorHAnsi" w:hAnsiTheme="minorHAnsi" w:cstheme="minorHAnsi"/>
              <w:sz w:val="24"/>
              <w:szCs w:val="24"/>
            </w:rPr>
            <w:t xml:space="preserve"> km’dir. Bu rakamın </w:t>
          </w:r>
          <w:r w:rsidR="00D33FFB">
            <w:rPr>
              <w:rFonts w:asciiTheme="minorHAnsi" w:hAnsiTheme="minorHAnsi" w:cstheme="minorHAnsi"/>
              <w:sz w:val="24"/>
              <w:szCs w:val="24"/>
            </w:rPr>
            <w:t>1.062.990</w:t>
          </w:r>
          <w:r w:rsidR="001936AC" w:rsidRPr="00DB5D45">
            <w:rPr>
              <w:rFonts w:asciiTheme="minorHAnsi" w:hAnsiTheme="minorHAnsi" w:cstheme="minorHAnsi"/>
              <w:sz w:val="24"/>
              <w:szCs w:val="24"/>
            </w:rPr>
            <w:t xml:space="preserve"> km’sini havai hatlar, </w:t>
          </w:r>
          <w:r w:rsidR="00D33FFB">
            <w:rPr>
              <w:rFonts w:asciiTheme="minorHAnsi" w:hAnsiTheme="minorHAnsi" w:cstheme="minorHAnsi"/>
              <w:sz w:val="24"/>
              <w:szCs w:val="24"/>
            </w:rPr>
            <w:t>300.329</w:t>
          </w:r>
          <w:r w:rsidR="001936AC" w:rsidRPr="00DB5D45">
            <w:rPr>
              <w:rFonts w:asciiTheme="minorHAnsi" w:hAnsiTheme="minorHAnsi" w:cstheme="minorHAnsi"/>
              <w:sz w:val="24"/>
              <w:szCs w:val="24"/>
            </w:rPr>
            <w:t xml:space="preserve"> km’sini de yeraltı hatları oluşturmaktadır.</w:t>
          </w:r>
        </w:p>
        <w:p w14:paraId="02B24659"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0C417138" w14:textId="7F9C0346" w:rsidR="001936AC" w:rsidRPr="007C4665" w:rsidRDefault="00663F3A" w:rsidP="007C4665">
          <w:pPr>
            <w:pStyle w:val="ListeParagraf"/>
            <w:numPr>
              <w:ilvl w:val="0"/>
              <w:numId w:val="21"/>
            </w:numPr>
            <w:spacing w:after="120" w:line="240" w:lineRule="auto"/>
            <w:jc w:val="both"/>
            <w:rPr>
              <w:rFonts w:asciiTheme="minorHAnsi" w:hAnsiTheme="minorHAnsi" w:cstheme="minorHAnsi"/>
              <w:sz w:val="24"/>
              <w:szCs w:val="24"/>
            </w:rPr>
          </w:pPr>
          <w:r w:rsidRPr="007C4665">
            <w:rPr>
              <w:rFonts w:asciiTheme="minorHAnsi" w:hAnsiTheme="minorHAnsi" w:cstheme="minorHAnsi"/>
              <w:sz w:val="24"/>
              <w:szCs w:val="24"/>
            </w:rPr>
            <w:t>2021</w:t>
          </w:r>
          <w:r w:rsidR="001936AC" w:rsidRPr="007C4665">
            <w:rPr>
              <w:rFonts w:asciiTheme="minorHAnsi" w:hAnsiTheme="minorHAnsi" w:cstheme="minorHAnsi"/>
              <w:sz w:val="24"/>
              <w:szCs w:val="24"/>
            </w:rPr>
            <w:t xml:space="preserve"> yılında dağıtım şirketleri tarafından cari fiyatlarla </w:t>
          </w:r>
          <w:r w:rsidR="007C4665" w:rsidRPr="007C4665">
            <w:rPr>
              <w:rFonts w:asciiTheme="minorHAnsi" w:hAnsiTheme="minorHAnsi" w:cstheme="minorHAnsi"/>
              <w:sz w:val="24"/>
              <w:szCs w:val="24"/>
            </w:rPr>
            <w:t>14,72</w:t>
          </w:r>
          <w:r w:rsidR="001936AC" w:rsidRPr="007C4665">
            <w:rPr>
              <w:rFonts w:asciiTheme="minorHAnsi" w:hAnsiTheme="minorHAnsi" w:cstheme="minorHAnsi"/>
              <w:sz w:val="24"/>
              <w:szCs w:val="24"/>
            </w:rPr>
            <w:t xml:space="preserve"> milyar TL yatırım yapılmıştır. En yüksek yatırım harcamaları </w:t>
          </w:r>
          <w:r w:rsidR="007C4665" w:rsidRPr="007C4665">
            <w:rPr>
              <w:rFonts w:asciiTheme="minorHAnsi" w:hAnsiTheme="minorHAnsi" w:cstheme="minorHAnsi"/>
              <w:sz w:val="24"/>
              <w:szCs w:val="24"/>
            </w:rPr>
            <w:t xml:space="preserve">1,49 Milyar TL ile Toroslar ve 1,35 Milyar TL ile Başkent </w:t>
          </w:r>
          <w:r w:rsidR="001936AC" w:rsidRPr="007C4665">
            <w:rPr>
              <w:rFonts w:asciiTheme="minorHAnsi" w:hAnsiTheme="minorHAnsi" w:cstheme="minorHAnsi"/>
              <w:sz w:val="24"/>
              <w:szCs w:val="24"/>
            </w:rPr>
            <w:t>bölgelerinde gerçekleşmiştir.</w:t>
          </w:r>
        </w:p>
        <w:p w14:paraId="45A11D41" w14:textId="77777777" w:rsidR="001936AC" w:rsidRDefault="001936AC" w:rsidP="001936AC"/>
        <w:p w14:paraId="50EC2204" w14:textId="77777777" w:rsidR="0003677A" w:rsidRDefault="0003677A" w:rsidP="0003677A"/>
        <w:p w14:paraId="0DE1D517" w14:textId="77777777"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14:paraId="2BB87A78" w14:textId="77777777" w:rsidR="001C1731" w:rsidRPr="00DB5D45" w:rsidRDefault="001C1731" w:rsidP="001C1731">
          <w:pPr>
            <w:jc w:val="center"/>
            <w:rPr>
              <w:rFonts w:asciiTheme="minorHAnsi" w:hAnsiTheme="minorHAnsi" w:cstheme="minorHAnsi"/>
              <w:b/>
              <w:bCs/>
              <w:color w:val="000000" w:themeColor="text1"/>
              <w:sz w:val="24"/>
              <w:szCs w:val="24"/>
            </w:rPr>
          </w:pPr>
        </w:p>
        <w:p w14:paraId="5F3F2063" w14:textId="77777777" w:rsidR="00C3537A" w:rsidRPr="00DB5D45" w:rsidRDefault="00C3537A" w:rsidP="00836161">
          <w:pPr>
            <w:jc w:val="center"/>
            <w:rPr>
              <w:rFonts w:asciiTheme="minorHAnsi" w:hAnsiTheme="minorHAnsi" w:cstheme="minorHAnsi"/>
              <w:b/>
              <w:bCs/>
              <w:color w:val="000000" w:themeColor="text1"/>
              <w:sz w:val="24"/>
              <w:szCs w:val="24"/>
            </w:rPr>
          </w:pPr>
        </w:p>
        <w:p w14:paraId="13CA6B28" w14:textId="77777777" w:rsidR="00C3537A" w:rsidRPr="00DB5D45" w:rsidRDefault="00C3537A" w:rsidP="00836161">
          <w:pPr>
            <w:jc w:val="center"/>
            <w:rPr>
              <w:rFonts w:asciiTheme="minorHAnsi" w:hAnsiTheme="minorHAnsi" w:cstheme="minorHAnsi"/>
              <w:b/>
              <w:bCs/>
              <w:color w:val="000000" w:themeColor="text1"/>
              <w:sz w:val="24"/>
              <w:szCs w:val="24"/>
            </w:rPr>
          </w:pPr>
        </w:p>
        <w:p w14:paraId="577D944D" w14:textId="77777777" w:rsidR="001C1731" w:rsidRPr="00DB5D45" w:rsidRDefault="001C1731" w:rsidP="00836161">
          <w:pPr>
            <w:jc w:val="center"/>
            <w:rPr>
              <w:rFonts w:asciiTheme="minorHAnsi" w:hAnsiTheme="minorHAnsi" w:cstheme="minorHAnsi"/>
              <w:b/>
              <w:bCs/>
              <w:color w:val="000000" w:themeColor="text1"/>
              <w:sz w:val="24"/>
              <w:szCs w:val="24"/>
            </w:rPr>
          </w:pPr>
        </w:p>
        <w:p w14:paraId="07AF45B6" w14:textId="77777777" w:rsidR="001C1731" w:rsidRPr="00DB5D45" w:rsidRDefault="001C1731" w:rsidP="00836161">
          <w:pPr>
            <w:jc w:val="center"/>
            <w:rPr>
              <w:rFonts w:asciiTheme="minorHAnsi" w:hAnsiTheme="minorHAnsi" w:cstheme="minorHAnsi"/>
              <w:b/>
              <w:bCs/>
              <w:color w:val="000000" w:themeColor="text1"/>
              <w:sz w:val="24"/>
              <w:szCs w:val="24"/>
            </w:rPr>
          </w:pPr>
        </w:p>
        <w:p w14:paraId="6A1214A2" w14:textId="77777777" w:rsidR="001C1731" w:rsidRDefault="001C1731" w:rsidP="00836161">
          <w:pPr>
            <w:jc w:val="center"/>
            <w:rPr>
              <w:rFonts w:asciiTheme="minorHAnsi" w:hAnsiTheme="minorHAnsi" w:cstheme="minorHAnsi"/>
              <w:b/>
              <w:bCs/>
              <w:color w:val="000000" w:themeColor="text1"/>
              <w:sz w:val="24"/>
              <w:szCs w:val="24"/>
            </w:rPr>
          </w:pPr>
        </w:p>
        <w:p w14:paraId="52AE698F" w14:textId="77777777" w:rsidR="007D49DA" w:rsidRDefault="007D49DA" w:rsidP="00836161">
          <w:pPr>
            <w:jc w:val="center"/>
            <w:rPr>
              <w:rFonts w:asciiTheme="minorHAnsi" w:hAnsiTheme="minorHAnsi" w:cstheme="minorHAnsi"/>
              <w:b/>
              <w:bCs/>
              <w:color w:val="000000" w:themeColor="text1"/>
              <w:sz w:val="24"/>
              <w:szCs w:val="24"/>
            </w:rPr>
          </w:pPr>
        </w:p>
        <w:p w14:paraId="5DBA0DD6" w14:textId="77777777" w:rsidR="00332AE1" w:rsidRDefault="00332AE1" w:rsidP="00B0544C">
          <w:pPr>
            <w:rPr>
              <w:rFonts w:asciiTheme="minorHAnsi" w:hAnsiTheme="minorHAnsi" w:cstheme="minorHAnsi"/>
              <w:b/>
              <w:bCs/>
              <w:color w:val="000000" w:themeColor="text1"/>
              <w:sz w:val="24"/>
              <w:szCs w:val="24"/>
            </w:rPr>
          </w:pPr>
        </w:p>
        <w:p w14:paraId="16082BBE" w14:textId="2B036D2A" w:rsidR="00530392" w:rsidRPr="00DB5D45" w:rsidRDefault="00332AE1" w:rsidP="00530392">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2021</w:t>
          </w:r>
          <w:r w:rsidR="00530392" w:rsidRPr="00CB2DB1">
            <w:rPr>
              <w:rFonts w:asciiTheme="minorHAnsi" w:hAnsiTheme="minorHAnsi" w:cstheme="minorHAnsi"/>
              <w:b/>
              <w:bCs/>
              <w:color w:val="000000" w:themeColor="text1"/>
              <w:sz w:val="24"/>
              <w:szCs w:val="24"/>
            </w:rPr>
            <w:t xml:space="preserve"> Yılı Elektrik Piyasası Genel Görünümü</w:t>
          </w:r>
        </w:p>
        <w:tbl>
          <w:tblPr>
            <w:tblW w:w="9368" w:type="dxa"/>
            <w:tblInd w:w="-10" w:type="dxa"/>
            <w:tblCellMar>
              <w:left w:w="70" w:type="dxa"/>
              <w:right w:w="70" w:type="dxa"/>
            </w:tblCellMar>
            <w:tblLook w:val="04A0" w:firstRow="1" w:lastRow="0" w:firstColumn="1" w:lastColumn="0" w:noHBand="0" w:noVBand="1"/>
          </w:tblPr>
          <w:tblGrid>
            <w:gridCol w:w="2315"/>
            <w:gridCol w:w="1042"/>
            <w:gridCol w:w="1515"/>
            <w:gridCol w:w="1515"/>
            <w:gridCol w:w="1515"/>
            <w:gridCol w:w="1466"/>
          </w:tblGrid>
          <w:tr w:rsidR="003C2C15" w:rsidRPr="003C2C15" w14:paraId="3B52F734" w14:textId="77777777" w:rsidTr="00B0544C">
            <w:trPr>
              <w:trHeight w:val="353"/>
            </w:trPr>
            <w:tc>
              <w:tcPr>
                <w:tcW w:w="2343"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28A4F5CD"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bookmarkStart w:id="3" w:name="_Hlk95921129" w:colFirst="3" w:colLast="5"/>
                <w:r w:rsidRPr="003C2C15">
                  <w:rPr>
                    <w:rFonts w:ascii="Times New Roman" w:eastAsia="Times New Roman" w:hAnsi="Times New Roman" w:cs="Times New Roman"/>
                    <w:b/>
                    <w:bCs/>
                    <w:color w:val="FFFFFF"/>
                    <w:lang w:eastAsia="tr-TR" w:bidi="ar-SA"/>
                  </w:rPr>
                  <w:t>Konu Başlığı</w:t>
                </w:r>
              </w:p>
            </w:tc>
            <w:tc>
              <w:tcPr>
                <w:tcW w:w="1044" w:type="dxa"/>
                <w:tcBorders>
                  <w:top w:val="single" w:sz="8" w:space="0" w:color="auto"/>
                  <w:left w:val="nil"/>
                  <w:bottom w:val="single" w:sz="8" w:space="0" w:color="auto"/>
                  <w:right w:val="single" w:sz="8" w:space="0" w:color="auto"/>
                </w:tcBorders>
                <w:shd w:val="clear" w:color="000000" w:fill="FF0000"/>
                <w:vAlign w:val="center"/>
                <w:hideMark/>
              </w:tcPr>
              <w:p w14:paraId="5B76732B"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Birim</w:t>
                </w:r>
              </w:p>
            </w:tc>
            <w:tc>
              <w:tcPr>
                <w:tcW w:w="1472" w:type="dxa"/>
                <w:tcBorders>
                  <w:top w:val="single" w:sz="8" w:space="0" w:color="auto"/>
                  <w:left w:val="nil"/>
                  <w:bottom w:val="single" w:sz="8" w:space="0" w:color="auto"/>
                  <w:right w:val="single" w:sz="8" w:space="0" w:color="auto"/>
                </w:tcBorders>
                <w:shd w:val="clear" w:color="000000" w:fill="FF0000"/>
                <w:vAlign w:val="center"/>
                <w:hideMark/>
              </w:tcPr>
              <w:p w14:paraId="6A2D0D36"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2019 Yılı</w:t>
                </w:r>
                <w:r w:rsidRPr="003C2C15">
                  <w:rPr>
                    <w:rFonts w:ascii="Times New Roman" w:eastAsia="Times New Roman" w:hAnsi="Times New Roman" w:cs="Times New Roman"/>
                    <w:b/>
                    <w:bCs/>
                    <w:color w:val="FFFFFF"/>
                    <w:lang w:eastAsia="tr-TR" w:bidi="ar-SA"/>
                  </w:rPr>
                  <w:br/>
                  <w:t xml:space="preserve">Değeri </w:t>
                </w:r>
              </w:p>
            </w:tc>
            <w:tc>
              <w:tcPr>
                <w:tcW w:w="1513" w:type="dxa"/>
                <w:tcBorders>
                  <w:top w:val="single" w:sz="8" w:space="0" w:color="auto"/>
                  <w:left w:val="nil"/>
                  <w:bottom w:val="single" w:sz="8" w:space="0" w:color="auto"/>
                  <w:right w:val="single" w:sz="8" w:space="0" w:color="auto"/>
                </w:tcBorders>
                <w:shd w:val="clear" w:color="000000" w:fill="FF0000"/>
                <w:vAlign w:val="center"/>
                <w:hideMark/>
              </w:tcPr>
              <w:p w14:paraId="5D60D397"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2020 Yılı</w:t>
                </w:r>
                <w:r w:rsidRPr="003C2C15">
                  <w:rPr>
                    <w:rFonts w:ascii="Times New Roman" w:eastAsia="Times New Roman" w:hAnsi="Times New Roman" w:cs="Times New Roman"/>
                    <w:b/>
                    <w:bCs/>
                    <w:color w:val="FFFFFF"/>
                    <w:lang w:eastAsia="tr-TR" w:bidi="ar-SA"/>
                  </w:rPr>
                  <w:br/>
                  <w:t xml:space="preserve">Değeri </w:t>
                </w:r>
              </w:p>
            </w:tc>
            <w:tc>
              <w:tcPr>
                <w:tcW w:w="1513" w:type="dxa"/>
                <w:tcBorders>
                  <w:top w:val="single" w:sz="8" w:space="0" w:color="auto"/>
                  <w:left w:val="nil"/>
                  <w:bottom w:val="single" w:sz="8" w:space="0" w:color="auto"/>
                  <w:right w:val="single" w:sz="8" w:space="0" w:color="auto"/>
                </w:tcBorders>
                <w:shd w:val="clear" w:color="000000" w:fill="FF0000"/>
                <w:vAlign w:val="center"/>
                <w:hideMark/>
              </w:tcPr>
              <w:p w14:paraId="66A2352C"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2021 Yılı</w:t>
                </w:r>
                <w:r w:rsidRPr="003C2C15">
                  <w:rPr>
                    <w:rFonts w:ascii="Times New Roman" w:eastAsia="Times New Roman" w:hAnsi="Times New Roman" w:cs="Times New Roman"/>
                    <w:b/>
                    <w:bCs/>
                    <w:color w:val="FFFFFF"/>
                    <w:lang w:eastAsia="tr-TR" w:bidi="ar-SA"/>
                  </w:rPr>
                  <w:br/>
                  <w:t xml:space="preserve">Değeri </w:t>
                </w:r>
              </w:p>
            </w:tc>
            <w:tc>
              <w:tcPr>
                <w:tcW w:w="1483" w:type="dxa"/>
                <w:tcBorders>
                  <w:top w:val="single" w:sz="8" w:space="0" w:color="auto"/>
                  <w:left w:val="nil"/>
                  <w:bottom w:val="single" w:sz="8" w:space="0" w:color="auto"/>
                  <w:right w:val="single" w:sz="8" w:space="0" w:color="auto"/>
                </w:tcBorders>
                <w:shd w:val="clear" w:color="000000" w:fill="FF0000"/>
                <w:vAlign w:val="center"/>
                <w:hideMark/>
              </w:tcPr>
              <w:p w14:paraId="77DED9B5" w14:textId="77777777" w:rsidR="003C2C15" w:rsidRPr="003C2C15" w:rsidRDefault="003C2C15" w:rsidP="003C2C15">
                <w:pPr>
                  <w:spacing w:after="0" w:line="240" w:lineRule="auto"/>
                  <w:jc w:val="center"/>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 xml:space="preserve">2020-2021 Değişim (%) </w:t>
                </w:r>
              </w:p>
            </w:tc>
          </w:tr>
          <w:tr w:rsidR="003C2C15" w:rsidRPr="003C2C15" w14:paraId="5178B0A3" w14:textId="77777777" w:rsidTr="00B0544C">
            <w:trPr>
              <w:trHeight w:val="389"/>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78E268DE"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Lisanslı Kurulu Güç*</w:t>
                </w:r>
              </w:p>
            </w:tc>
            <w:tc>
              <w:tcPr>
                <w:tcW w:w="1044" w:type="dxa"/>
                <w:tcBorders>
                  <w:top w:val="nil"/>
                  <w:left w:val="nil"/>
                  <w:bottom w:val="single" w:sz="8" w:space="0" w:color="auto"/>
                  <w:right w:val="single" w:sz="8" w:space="0" w:color="auto"/>
                </w:tcBorders>
                <w:shd w:val="clear" w:color="auto" w:fill="auto"/>
                <w:vAlign w:val="center"/>
                <w:hideMark/>
              </w:tcPr>
              <w:p w14:paraId="20DE0AD4"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MW</w:t>
                </w:r>
              </w:p>
            </w:tc>
            <w:tc>
              <w:tcPr>
                <w:tcW w:w="1472" w:type="dxa"/>
                <w:tcBorders>
                  <w:top w:val="nil"/>
                  <w:left w:val="nil"/>
                  <w:bottom w:val="single" w:sz="8" w:space="0" w:color="auto"/>
                  <w:right w:val="single" w:sz="8" w:space="0" w:color="auto"/>
                </w:tcBorders>
                <w:shd w:val="clear" w:color="auto" w:fill="auto"/>
                <w:vAlign w:val="center"/>
                <w:hideMark/>
              </w:tcPr>
              <w:p w14:paraId="01523C5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84.960</w:t>
                </w:r>
              </w:p>
            </w:tc>
            <w:tc>
              <w:tcPr>
                <w:tcW w:w="1513" w:type="dxa"/>
                <w:tcBorders>
                  <w:top w:val="nil"/>
                  <w:left w:val="nil"/>
                  <w:bottom w:val="single" w:sz="8" w:space="0" w:color="auto"/>
                  <w:right w:val="single" w:sz="8" w:space="0" w:color="auto"/>
                </w:tcBorders>
                <w:shd w:val="clear" w:color="auto" w:fill="auto"/>
                <w:vAlign w:val="center"/>
                <w:hideMark/>
              </w:tcPr>
              <w:p w14:paraId="4AE26AF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89.067</w:t>
                </w:r>
              </w:p>
            </w:tc>
            <w:tc>
              <w:tcPr>
                <w:tcW w:w="1513" w:type="dxa"/>
                <w:tcBorders>
                  <w:top w:val="nil"/>
                  <w:left w:val="nil"/>
                  <w:bottom w:val="single" w:sz="8" w:space="0" w:color="auto"/>
                  <w:right w:val="single" w:sz="8" w:space="0" w:color="auto"/>
                </w:tcBorders>
                <w:shd w:val="clear" w:color="auto" w:fill="auto"/>
                <w:vAlign w:val="center"/>
                <w:hideMark/>
              </w:tcPr>
              <w:p w14:paraId="6B2F566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92.273</w:t>
                </w:r>
              </w:p>
            </w:tc>
            <w:tc>
              <w:tcPr>
                <w:tcW w:w="1483" w:type="dxa"/>
                <w:tcBorders>
                  <w:top w:val="nil"/>
                  <w:left w:val="nil"/>
                  <w:bottom w:val="single" w:sz="8" w:space="0" w:color="auto"/>
                  <w:right w:val="single" w:sz="8" w:space="0" w:color="auto"/>
                </w:tcBorders>
                <w:shd w:val="clear" w:color="auto" w:fill="auto"/>
                <w:vAlign w:val="center"/>
                <w:hideMark/>
              </w:tcPr>
              <w:p w14:paraId="1211D72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3,60</w:t>
                </w:r>
              </w:p>
            </w:tc>
          </w:tr>
          <w:tr w:rsidR="003C2C15" w:rsidRPr="003C2C15" w14:paraId="180DB8F6" w14:textId="77777777" w:rsidTr="00B0544C">
            <w:trPr>
              <w:trHeight w:val="408"/>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1E1D4E82"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Lisanslı Üretim*</w:t>
                </w:r>
              </w:p>
            </w:tc>
            <w:tc>
              <w:tcPr>
                <w:tcW w:w="1044" w:type="dxa"/>
                <w:tcBorders>
                  <w:top w:val="nil"/>
                  <w:left w:val="nil"/>
                  <w:bottom w:val="single" w:sz="8" w:space="0" w:color="auto"/>
                  <w:right w:val="single" w:sz="8" w:space="0" w:color="auto"/>
                </w:tcBorders>
                <w:shd w:val="clear" w:color="auto" w:fill="auto"/>
                <w:vAlign w:val="center"/>
                <w:hideMark/>
              </w:tcPr>
              <w:p w14:paraId="65599D47"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39F394A5"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294.251</w:t>
                </w:r>
              </w:p>
            </w:tc>
            <w:tc>
              <w:tcPr>
                <w:tcW w:w="1513" w:type="dxa"/>
                <w:tcBorders>
                  <w:top w:val="nil"/>
                  <w:left w:val="nil"/>
                  <w:bottom w:val="single" w:sz="8" w:space="0" w:color="auto"/>
                  <w:right w:val="single" w:sz="8" w:space="0" w:color="auto"/>
                </w:tcBorders>
                <w:shd w:val="clear" w:color="auto" w:fill="auto"/>
                <w:vAlign w:val="center"/>
                <w:hideMark/>
              </w:tcPr>
              <w:p w14:paraId="509A4E57"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294.084</w:t>
                </w:r>
              </w:p>
            </w:tc>
            <w:tc>
              <w:tcPr>
                <w:tcW w:w="1513" w:type="dxa"/>
                <w:tcBorders>
                  <w:top w:val="nil"/>
                  <w:left w:val="nil"/>
                  <w:bottom w:val="single" w:sz="8" w:space="0" w:color="auto"/>
                  <w:right w:val="single" w:sz="8" w:space="0" w:color="auto"/>
                </w:tcBorders>
                <w:shd w:val="clear" w:color="auto" w:fill="auto"/>
                <w:vAlign w:val="center"/>
                <w:hideMark/>
              </w:tcPr>
              <w:p w14:paraId="4ABC359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319.275</w:t>
                </w:r>
              </w:p>
            </w:tc>
            <w:tc>
              <w:tcPr>
                <w:tcW w:w="1483" w:type="dxa"/>
                <w:tcBorders>
                  <w:top w:val="nil"/>
                  <w:left w:val="nil"/>
                  <w:bottom w:val="single" w:sz="8" w:space="0" w:color="auto"/>
                  <w:right w:val="single" w:sz="8" w:space="0" w:color="auto"/>
                </w:tcBorders>
                <w:shd w:val="clear" w:color="auto" w:fill="auto"/>
                <w:vAlign w:val="center"/>
                <w:hideMark/>
              </w:tcPr>
              <w:p w14:paraId="316202A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8,57</w:t>
                </w:r>
              </w:p>
            </w:tc>
          </w:tr>
          <w:tr w:rsidR="003C2C15" w:rsidRPr="003C2C15" w14:paraId="38BE5518" w14:textId="77777777" w:rsidTr="00B0544C">
            <w:trPr>
              <w:trHeight w:val="414"/>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617D707C"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En Yüksek Ani Puant</w:t>
                </w:r>
              </w:p>
            </w:tc>
            <w:tc>
              <w:tcPr>
                <w:tcW w:w="1044" w:type="dxa"/>
                <w:tcBorders>
                  <w:top w:val="nil"/>
                  <w:left w:val="nil"/>
                  <w:bottom w:val="single" w:sz="8" w:space="0" w:color="auto"/>
                  <w:right w:val="single" w:sz="8" w:space="0" w:color="auto"/>
                </w:tcBorders>
                <w:shd w:val="clear" w:color="auto" w:fill="auto"/>
                <w:vAlign w:val="center"/>
                <w:hideMark/>
              </w:tcPr>
              <w:p w14:paraId="24512AF4"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MW</w:t>
                </w:r>
              </w:p>
            </w:tc>
            <w:tc>
              <w:tcPr>
                <w:tcW w:w="1472" w:type="dxa"/>
                <w:tcBorders>
                  <w:top w:val="nil"/>
                  <w:left w:val="nil"/>
                  <w:bottom w:val="single" w:sz="8" w:space="0" w:color="auto"/>
                  <w:right w:val="single" w:sz="8" w:space="0" w:color="auto"/>
                </w:tcBorders>
                <w:shd w:val="clear" w:color="auto" w:fill="auto"/>
                <w:vAlign w:val="center"/>
                <w:hideMark/>
              </w:tcPr>
              <w:p w14:paraId="58E98750"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45.324</w:t>
                </w:r>
              </w:p>
            </w:tc>
            <w:tc>
              <w:tcPr>
                <w:tcW w:w="1513" w:type="dxa"/>
                <w:tcBorders>
                  <w:top w:val="nil"/>
                  <w:left w:val="nil"/>
                  <w:bottom w:val="single" w:sz="8" w:space="0" w:color="auto"/>
                  <w:right w:val="single" w:sz="8" w:space="0" w:color="auto"/>
                </w:tcBorders>
                <w:shd w:val="clear" w:color="auto" w:fill="auto"/>
                <w:vAlign w:val="center"/>
                <w:hideMark/>
              </w:tcPr>
              <w:p w14:paraId="11F8FC81"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49.852</w:t>
                </w:r>
              </w:p>
            </w:tc>
            <w:tc>
              <w:tcPr>
                <w:tcW w:w="1513" w:type="dxa"/>
                <w:tcBorders>
                  <w:top w:val="nil"/>
                  <w:left w:val="nil"/>
                  <w:bottom w:val="single" w:sz="8" w:space="0" w:color="auto"/>
                  <w:right w:val="single" w:sz="8" w:space="0" w:color="auto"/>
                </w:tcBorders>
                <w:shd w:val="clear" w:color="auto" w:fill="auto"/>
                <w:vAlign w:val="center"/>
                <w:hideMark/>
              </w:tcPr>
              <w:p w14:paraId="17FB9EA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56.304</w:t>
                </w:r>
              </w:p>
            </w:tc>
            <w:tc>
              <w:tcPr>
                <w:tcW w:w="1483" w:type="dxa"/>
                <w:tcBorders>
                  <w:top w:val="nil"/>
                  <w:left w:val="nil"/>
                  <w:bottom w:val="single" w:sz="8" w:space="0" w:color="auto"/>
                  <w:right w:val="single" w:sz="8" w:space="0" w:color="auto"/>
                </w:tcBorders>
                <w:shd w:val="clear" w:color="auto" w:fill="auto"/>
                <w:vAlign w:val="center"/>
                <w:hideMark/>
              </w:tcPr>
              <w:p w14:paraId="2B034D6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12,94</w:t>
                </w:r>
              </w:p>
            </w:tc>
          </w:tr>
          <w:tr w:rsidR="003C2C15" w:rsidRPr="003C2C15" w14:paraId="1F237C49" w14:textId="77777777" w:rsidTr="00B0544C">
            <w:trPr>
              <w:trHeight w:val="263"/>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78D35547"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En Düşük Ani Puant</w:t>
                </w:r>
              </w:p>
            </w:tc>
            <w:tc>
              <w:tcPr>
                <w:tcW w:w="1044" w:type="dxa"/>
                <w:tcBorders>
                  <w:top w:val="nil"/>
                  <w:left w:val="nil"/>
                  <w:bottom w:val="single" w:sz="8" w:space="0" w:color="auto"/>
                  <w:right w:val="single" w:sz="8" w:space="0" w:color="auto"/>
                </w:tcBorders>
                <w:shd w:val="clear" w:color="auto" w:fill="auto"/>
                <w:vAlign w:val="center"/>
                <w:hideMark/>
              </w:tcPr>
              <w:p w14:paraId="5E7B83A5"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MW</w:t>
                </w:r>
              </w:p>
            </w:tc>
            <w:tc>
              <w:tcPr>
                <w:tcW w:w="1472" w:type="dxa"/>
                <w:tcBorders>
                  <w:top w:val="nil"/>
                  <w:left w:val="nil"/>
                  <w:bottom w:val="single" w:sz="8" w:space="0" w:color="auto"/>
                  <w:right w:val="single" w:sz="8" w:space="0" w:color="auto"/>
                </w:tcBorders>
                <w:shd w:val="clear" w:color="auto" w:fill="auto"/>
                <w:vAlign w:val="center"/>
                <w:hideMark/>
              </w:tcPr>
              <w:p w14:paraId="43763EB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18.300</w:t>
                </w:r>
              </w:p>
            </w:tc>
            <w:tc>
              <w:tcPr>
                <w:tcW w:w="1513" w:type="dxa"/>
                <w:tcBorders>
                  <w:top w:val="nil"/>
                  <w:left w:val="nil"/>
                  <w:bottom w:val="single" w:sz="8" w:space="0" w:color="auto"/>
                  <w:right w:val="single" w:sz="8" w:space="0" w:color="auto"/>
                </w:tcBorders>
                <w:shd w:val="clear" w:color="auto" w:fill="auto"/>
                <w:vAlign w:val="center"/>
                <w:hideMark/>
              </w:tcPr>
              <w:p w14:paraId="2A50A9E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15.690</w:t>
                </w:r>
              </w:p>
            </w:tc>
            <w:tc>
              <w:tcPr>
                <w:tcW w:w="1513" w:type="dxa"/>
                <w:tcBorders>
                  <w:top w:val="nil"/>
                  <w:left w:val="nil"/>
                  <w:bottom w:val="single" w:sz="8" w:space="0" w:color="auto"/>
                  <w:right w:val="single" w:sz="8" w:space="0" w:color="auto"/>
                </w:tcBorders>
                <w:shd w:val="clear" w:color="auto" w:fill="auto"/>
                <w:vAlign w:val="center"/>
                <w:hideMark/>
              </w:tcPr>
              <w:p w14:paraId="7393D2D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20.611</w:t>
                </w:r>
              </w:p>
            </w:tc>
            <w:tc>
              <w:tcPr>
                <w:tcW w:w="1483" w:type="dxa"/>
                <w:tcBorders>
                  <w:top w:val="nil"/>
                  <w:left w:val="nil"/>
                  <w:bottom w:val="single" w:sz="8" w:space="0" w:color="auto"/>
                  <w:right w:val="single" w:sz="8" w:space="0" w:color="auto"/>
                </w:tcBorders>
                <w:shd w:val="clear" w:color="auto" w:fill="auto"/>
                <w:vAlign w:val="center"/>
                <w:hideMark/>
              </w:tcPr>
              <w:p w14:paraId="090BA77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31,36</w:t>
                </w:r>
              </w:p>
            </w:tc>
          </w:tr>
          <w:tr w:rsidR="003C2C15" w:rsidRPr="003C2C15" w14:paraId="2577B280" w14:textId="77777777" w:rsidTr="00B0544C">
            <w:trPr>
              <w:trHeight w:val="409"/>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2F63B504"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Lisanssız Kurulu Güç</w:t>
                </w:r>
              </w:p>
            </w:tc>
            <w:tc>
              <w:tcPr>
                <w:tcW w:w="1044" w:type="dxa"/>
                <w:tcBorders>
                  <w:top w:val="nil"/>
                  <w:left w:val="nil"/>
                  <w:bottom w:val="single" w:sz="8" w:space="0" w:color="auto"/>
                  <w:right w:val="single" w:sz="8" w:space="0" w:color="auto"/>
                </w:tcBorders>
                <w:shd w:val="clear" w:color="auto" w:fill="auto"/>
                <w:vAlign w:val="center"/>
                <w:hideMark/>
              </w:tcPr>
              <w:p w14:paraId="1F2432A5"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MW</w:t>
                </w:r>
              </w:p>
            </w:tc>
            <w:tc>
              <w:tcPr>
                <w:tcW w:w="1472" w:type="dxa"/>
                <w:tcBorders>
                  <w:top w:val="nil"/>
                  <w:left w:val="nil"/>
                  <w:bottom w:val="single" w:sz="8" w:space="0" w:color="auto"/>
                  <w:right w:val="single" w:sz="8" w:space="0" w:color="auto"/>
                </w:tcBorders>
                <w:shd w:val="clear" w:color="auto" w:fill="auto"/>
                <w:vAlign w:val="center"/>
                <w:hideMark/>
              </w:tcPr>
              <w:p w14:paraId="4AB7B5C3"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6.309</w:t>
                </w:r>
              </w:p>
            </w:tc>
            <w:tc>
              <w:tcPr>
                <w:tcW w:w="1513" w:type="dxa"/>
                <w:tcBorders>
                  <w:top w:val="nil"/>
                  <w:left w:val="nil"/>
                  <w:bottom w:val="single" w:sz="8" w:space="0" w:color="auto"/>
                  <w:right w:val="single" w:sz="8" w:space="0" w:color="auto"/>
                </w:tcBorders>
                <w:shd w:val="clear" w:color="auto" w:fill="auto"/>
                <w:vAlign w:val="center"/>
                <w:hideMark/>
              </w:tcPr>
              <w:p w14:paraId="04C4E12B"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6.823</w:t>
                </w:r>
              </w:p>
            </w:tc>
            <w:tc>
              <w:tcPr>
                <w:tcW w:w="1513" w:type="dxa"/>
                <w:tcBorders>
                  <w:top w:val="nil"/>
                  <w:left w:val="nil"/>
                  <w:bottom w:val="single" w:sz="8" w:space="0" w:color="auto"/>
                  <w:right w:val="single" w:sz="8" w:space="0" w:color="auto"/>
                </w:tcBorders>
                <w:shd w:val="clear" w:color="auto" w:fill="auto"/>
                <w:vAlign w:val="center"/>
                <w:hideMark/>
              </w:tcPr>
              <w:p w14:paraId="0FFEF49B"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7.547</w:t>
                </w:r>
              </w:p>
            </w:tc>
            <w:tc>
              <w:tcPr>
                <w:tcW w:w="1483" w:type="dxa"/>
                <w:tcBorders>
                  <w:top w:val="nil"/>
                  <w:left w:val="nil"/>
                  <w:bottom w:val="single" w:sz="8" w:space="0" w:color="auto"/>
                  <w:right w:val="single" w:sz="8" w:space="0" w:color="auto"/>
                </w:tcBorders>
                <w:shd w:val="clear" w:color="auto" w:fill="auto"/>
                <w:vAlign w:val="center"/>
                <w:hideMark/>
              </w:tcPr>
              <w:p w14:paraId="42FAAAC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10,61</w:t>
                </w:r>
              </w:p>
            </w:tc>
          </w:tr>
          <w:tr w:rsidR="003C2C15" w:rsidRPr="003C2C15" w14:paraId="54FB6AEB" w14:textId="77777777" w:rsidTr="00B0544C">
            <w:trPr>
              <w:trHeight w:val="688"/>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7C07902B"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İhtiyaç Fazlası Satın Alınan Lisanssız Üretim Miktarı **</w:t>
                </w:r>
              </w:p>
            </w:tc>
            <w:tc>
              <w:tcPr>
                <w:tcW w:w="1044" w:type="dxa"/>
                <w:tcBorders>
                  <w:top w:val="nil"/>
                  <w:left w:val="nil"/>
                  <w:bottom w:val="single" w:sz="8" w:space="0" w:color="auto"/>
                  <w:right w:val="single" w:sz="8" w:space="0" w:color="auto"/>
                </w:tcBorders>
                <w:shd w:val="clear" w:color="auto" w:fill="auto"/>
                <w:vAlign w:val="center"/>
                <w:hideMark/>
              </w:tcPr>
              <w:p w14:paraId="4932C040"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3B063031"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9.825</w:t>
                </w:r>
              </w:p>
            </w:tc>
            <w:tc>
              <w:tcPr>
                <w:tcW w:w="1513" w:type="dxa"/>
                <w:tcBorders>
                  <w:top w:val="nil"/>
                  <w:left w:val="nil"/>
                  <w:bottom w:val="single" w:sz="8" w:space="0" w:color="auto"/>
                  <w:right w:val="single" w:sz="8" w:space="0" w:color="auto"/>
                </w:tcBorders>
                <w:shd w:val="clear" w:color="auto" w:fill="auto"/>
                <w:vAlign w:val="center"/>
                <w:hideMark/>
              </w:tcPr>
              <w:p w14:paraId="77739293"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11.246</w:t>
                </w:r>
              </w:p>
            </w:tc>
            <w:tc>
              <w:tcPr>
                <w:tcW w:w="1513" w:type="dxa"/>
                <w:tcBorders>
                  <w:top w:val="nil"/>
                  <w:left w:val="nil"/>
                  <w:bottom w:val="single" w:sz="8" w:space="0" w:color="auto"/>
                  <w:right w:val="single" w:sz="8" w:space="0" w:color="auto"/>
                </w:tcBorders>
                <w:shd w:val="clear" w:color="auto" w:fill="auto"/>
                <w:vAlign w:val="center"/>
                <w:hideMark/>
              </w:tcPr>
              <w:p w14:paraId="27CB1C3F"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11.950</w:t>
                </w:r>
              </w:p>
            </w:tc>
            <w:tc>
              <w:tcPr>
                <w:tcW w:w="1483" w:type="dxa"/>
                <w:tcBorders>
                  <w:top w:val="nil"/>
                  <w:left w:val="nil"/>
                  <w:bottom w:val="single" w:sz="8" w:space="0" w:color="auto"/>
                  <w:right w:val="single" w:sz="8" w:space="0" w:color="auto"/>
                </w:tcBorders>
                <w:shd w:val="clear" w:color="auto" w:fill="auto"/>
                <w:vAlign w:val="center"/>
                <w:hideMark/>
              </w:tcPr>
              <w:p w14:paraId="360766B1"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6,26</w:t>
                </w:r>
              </w:p>
            </w:tc>
          </w:tr>
          <w:tr w:rsidR="003C2C15" w:rsidRPr="003C2C15" w14:paraId="23EB46AB" w14:textId="77777777" w:rsidTr="00B0544C">
            <w:trPr>
              <w:trHeight w:val="485"/>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4C419250"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Brüt Lisanssız Üretim Miktarı**</w:t>
                </w:r>
              </w:p>
            </w:tc>
            <w:tc>
              <w:tcPr>
                <w:tcW w:w="1044" w:type="dxa"/>
                <w:tcBorders>
                  <w:top w:val="nil"/>
                  <w:left w:val="nil"/>
                  <w:bottom w:val="single" w:sz="8" w:space="0" w:color="auto"/>
                  <w:right w:val="single" w:sz="8" w:space="0" w:color="auto"/>
                </w:tcBorders>
                <w:shd w:val="clear" w:color="auto" w:fill="auto"/>
                <w:vAlign w:val="center"/>
                <w:hideMark/>
              </w:tcPr>
              <w:p w14:paraId="0A96D1D8"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56FD0995"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10.000</w:t>
                </w:r>
              </w:p>
            </w:tc>
            <w:tc>
              <w:tcPr>
                <w:tcW w:w="1513" w:type="dxa"/>
                <w:tcBorders>
                  <w:top w:val="nil"/>
                  <w:left w:val="nil"/>
                  <w:bottom w:val="single" w:sz="8" w:space="0" w:color="auto"/>
                  <w:right w:val="single" w:sz="8" w:space="0" w:color="auto"/>
                </w:tcBorders>
                <w:shd w:val="clear" w:color="auto" w:fill="auto"/>
                <w:vAlign w:val="center"/>
                <w:hideMark/>
              </w:tcPr>
              <w:p w14:paraId="44658939"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11.348</w:t>
                </w:r>
              </w:p>
            </w:tc>
            <w:tc>
              <w:tcPr>
                <w:tcW w:w="1513" w:type="dxa"/>
                <w:tcBorders>
                  <w:top w:val="nil"/>
                  <w:left w:val="nil"/>
                  <w:bottom w:val="single" w:sz="8" w:space="0" w:color="auto"/>
                  <w:right w:val="single" w:sz="8" w:space="0" w:color="auto"/>
                </w:tcBorders>
                <w:shd w:val="clear" w:color="auto" w:fill="auto"/>
                <w:vAlign w:val="center"/>
                <w:hideMark/>
              </w:tcPr>
              <w:p w14:paraId="064E1F5C"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12.217</w:t>
                </w:r>
              </w:p>
            </w:tc>
            <w:tc>
              <w:tcPr>
                <w:tcW w:w="1483" w:type="dxa"/>
                <w:tcBorders>
                  <w:top w:val="nil"/>
                  <w:left w:val="nil"/>
                  <w:bottom w:val="single" w:sz="8" w:space="0" w:color="auto"/>
                  <w:right w:val="single" w:sz="8" w:space="0" w:color="auto"/>
                </w:tcBorders>
                <w:shd w:val="clear" w:color="auto" w:fill="auto"/>
                <w:vAlign w:val="center"/>
                <w:hideMark/>
              </w:tcPr>
              <w:p w14:paraId="7E15C31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7,66</w:t>
                </w:r>
              </w:p>
            </w:tc>
          </w:tr>
          <w:tr w:rsidR="003C2C15" w:rsidRPr="003C2C15" w14:paraId="3747DD89"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1402CFD6" w14:textId="5493978E"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YEKDEM Üretim</w:t>
                </w:r>
                <w:r>
                  <w:rPr>
                    <w:rFonts w:ascii="Times New Roman" w:eastAsia="Times New Roman" w:hAnsi="Times New Roman" w:cs="Times New Roman"/>
                    <w:b/>
                    <w:bCs/>
                    <w:color w:val="FFFFFF"/>
                    <w:lang w:eastAsia="tr-TR" w:bidi="ar-SA"/>
                  </w:rPr>
                  <w:t>***</w:t>
                </w:r>
              </w:p>
            </w:tc>
            <w:tc>
              <w:tcPr>
                <w:tcW w:w="1044" w:type="dxa"/>
                <w:tcBorders>
                  <w:top w:val="nil"/>
                  <w:left w:val="nil"/>
                  <w:bottom w:val="single" w:sz="8" w:space="0" w:color="auto"/>
                  <w:right w:val="single" w:sz="8" w:space="0" w:color="auto"/>
                </w:tcBorders>
                <w:shd w:val="clear" w:color="auto" w:fill="auto"/>
                <w:vAlign w:val="center"/>
                <w:hideMark/>
              </w:tcPr>
              <w:p w14:paraId="4AEC03AE"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MWh</w:t>
                </w:r>
              </w:p>
            </w:tc>
            <w:tc>
              <w:tcPr>
                <w:tcW w:w="1472" w:type="dxa"/>
                <w:tcBorders>
                  <w:top w:val="nil"/>
                  <w:left w:val="nil"/>
                  <w:bottom w:val="single" w:sz="8" w:space="0" w:color="auto"/>
                  <w:right w:val="single" w:sz="8" w:space="0" w:color="auto"/>
                </w:tcBorders>
                <w:shd w:val="clear" w:color="auto" w:fill="auto"/>
                <w:vAlign w:val="center"/>
                <w:hideMark/>
              </w:tcPr>
              <w:p w14:paraId="5B561A3A"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76.668.087</w:t>
                </w:r>
              </w:p>
            </w:tc>
            <w:tc>
              <w:tcPr>
                <w:tcW w:w="1513" w:type="dxa"/>
                <w:tcBorders>
                  <w:top w:val="nil"/>
                  <w:left w:val="nil"/>
                  <w:bottom w:val="single" w:sz="8" w:space="0" w:color="auto"/>
                  <w:right w:val="single" w:sz="8" w:space="0" w:color="auto"/>
                </w:tcBorders>
                <w:shd w:val="clear" w:color="auto" w:fill="auto"/>
                <w:vAlign w:val="center"/>
                <w:hideMark/>
              </w:tcPr>
              <w:p w14:paraId="1139121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73.482.227</w:t>
                </w:r>
              </w:p>
            </w:tc>
            <w:tc>
              <w:tcPr>
                <w:tcW w:w="1513" w:type="dxa"/>
                <w:tcBorders>
                  <w:top w:val="nil"/>
                  <w:left w:val="nil"/>
                  <w:bottom w:val="single" w:sz="8" w:space="0" w:color="auto"/>
                  <w:right w:val="single" w:sz="8" w:space="0" w:color="auto"/>
                </w:tcBorders>
                <w:shd w:val="clear" w:color="auto" w:fill="auto"/>
                <w:vAlign w:val="center"/>
                <w:hideMark/>
              </w:tcPr>
              <w:p w14:paraId="5578C3B7"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74.156.245</w:t>
                </w:r>
              </w:p>
            </w:tc>
            <w:tc>
              <w:tcPr>
                <w:tcW w:w="1483" w:type="dxa"/>
                <w:tcBorders>
                  <w:top w:val="nil"/>
                  <w:left w:val="nil"/>
                  <w:bottom w:val="single" w:sz="8" w:space="0" w:color="auto"/>
                  <w:right w:val="single" w:sz="8" w:space="0" w:color="auto"/>
                </w:tcBorders>
                <w:shd w:val="clear" w:color="auto" w:fill="auto"/>
                <w:vAlign w:val="center"/>
                <w:hideMark/>
              </w:tcPr>
              <w:p w14:paraId="14F933E0"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0,92</w:t>
                </w:r>
              </w:p>
            </w:tc>
          </w:tr>
          <w:tr w:rsidR="003C2C15" w:rsidRPr="003C2C15" w14:paraId="142F9638"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5B0A9D58"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YEKDEM Ödeme Tutarı</w:t>
                </w:r>
              </w:p>
            </w:tc>
            <w:tc>
              <w:tcPr>
                <w:tcW w:w="1044" w:type="dxa"/>
                <w:tcBorders>
                  <w:top w:val="nil"/>
                  <w:left w:val="nil"/>
                  <w:bottom w:val="single" w:sz="8" w:space="0" w:color="auto"/>
                  <w:right w:val="single" w:sz="8" w:space="0" w:color="auto"/>
                </w:tcBorders>
                <w:shd w:val="clear" w:color="auto" w:fill="auto"/>
                <w:vAlign w:val="center"/>
                <w:hideMark/>
              </w:tcPr>
              <w:p w14:paraId="41432B3C"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TL</w:t>
                </w:r>
              </w:p>
            </w:tc>
            <w:tc>
              <w:tcPr>
                <w:tcW w:w="1472" w:type="dxa"/>
                <w:tcBorders>
                  <w:top w:val="nil"/>
                  <w:left w:val="nil"/>
                  <w:bottom w:val="single" w:sz="8" w:space="0" w:color="auto"/>
                  <w:right w:val="single" w:sz="8" w:space="0" w:color="auto"/>
                </w:tcBorders>
                <w:shd w:val="clear" w:color="auto" w:fill="auto"/>
                <w:vAlign w:val="center"/>
                <w:hideMark/>
              </w:tcPr>
              <w:p w14:paraId="48DE76B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38.012.077.764</w:t>
                </w:r>
              </w:p>
            </w:tc>
            <w:tc>
              <w:tcPr>
                <w:tcW w:w="1513" w:type="dxa"/>
                <w:tcBorders>
                  <w:top w:val="nil"/>
                  <w:left w:val="nil"/>
                  <w:bottom w:val="single" w:sz="8" w:space="0" w:color="auto"/>
                  <w:right w:val="single" w:sz="8" w:space="0" w:color="auto"/>
                </w:tcBorders>
                <w:shd w:val="clear" w:color="auto" w:fill="auto"/>
                <w:vAlign w:val="center"/>
                <w:hideMark/>
              </w:tcPr>
              <w:p w14:paraId="197CFCC3"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49.169.699.528</w:t>
                </w:r>
              </w:p>
            </w:tc>
            <w:tc>
              <w:tcPr>
                <w:tcW w:w="1513" w:type="dxa"/>
                <w:tcBorders>
                  <w:top w:val="nil"/>
                  <w:left w:val="nil"/>
                  <w:bottom w:val="single" w:sz="8" w:space="0" w:color="auto"/>
                  <w:right w:val="single" w:sz="8" w:space="0" w:color="auto"/>
                </w:tcBorders>
                <w:shd w:val="clear" w:color="auto" w:fill="auto"/>
                <w:vAlign w:val="center"/>
                <w:hideMark/>
              </w:tcPr>
              <w:p w14:paraId="6AF973B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61.442.093.854</w:t>
                </w:r>
              </w:p>
            </w:tc>
            <w:tc>
              <w:tcPr>
                <w:tcW w:w="1483" w:type="dxa"/>
                <w:tcBorders>
                  <w:top w:val="nil"/>
                  <w:left w:val="nil"/>
                  <w:bottom w:val="single" w:sz="8" w:space="0" w:color="auto"/>
                  <w:right w:val="single" w:sz="8" w:space="0" w:color="auto"/>
                </w:tcBorders>
                <w:shd w:val="clear" w:color="auto" w:fill="auto"/>
                <w:vAlign w:val="center"/>
                <w:hideMark/>
              </w:tcPr>
              <w:p w14:paraId="7EDA34FC"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24,96</w:t>
                </w:r>
              </w:p>
            </w:tc>
          </w:tr>
          <w:tr w:rsidR="003C2C15" w:rsidRPr="003C2C15" w14:paraId="34926FBC" w14:textId="77777777" w:rsidTr="00B0544C">
            <w:trPr>
              <w:trHeight w:val="317"/>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00A2A0C3"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Fiili Tüketim</w:t>
                </w:r>
              </w:p>
            </w:tc>
            <w:tc>
              <w:tcPr>
                <w:tcW w:w="1044" w:type="dxa"/>
                <w:tcBorders>
                  <w:top w:val="nil"/>
                  <w:left w:val="nil"/>
                  <w:bottom w:val="single" w:sz="8" w:space="0" w:color="auto"/>
                  <w:right w:val="single" w:sz="8" w:space="0" w:color="auto"/>
                </w:tcBorders>
                <w:shd w:val="clear" w:color="auto" w:fill="auto"/>
                <w:vAlign w:val="center"/>
                <w:hideMark/>
              </w:tcPr>
              <w:p w14:paraId="79FE1813"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23EE9CCC"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301.983</w:t>
                </w:r>
              </w:p>
            </w:tc>
            <w:tc>
              <w:tcPr>
                <w:tcW w:w="1513" w:type="dxa"/>
                <w:tcBorders>
                  <w:top w:val="nil"/>
                  <w:left w:val="nil"/>
                  <w:bottom w:val="single" w:sz="8" w:space="0" w:color="auto"/>
                  <w:right w:val="single" w:sz="8" w:space="0" w:color="auto"/>
                </w:tcBorders>
                <w:shd w:val="clear" w:color="auto" w:fill="auto"/>
                <w:vAlign w:val="center"/>
                <w:hideMark/>
              </w:tcPr>
              <w:p w14:paraId="140201EC"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304.836</w:t>
                </w:r>
              </w:p>
            </w:tc>
            <w:tc>
              <w:tcPr>
                <w:tcW w:w="1513" w:type="dxa"/>
                <w:tcBorders>
                  <w:top w:val="nil"/>
                  <w:left w:val="nil"/>
                  <w:bottom w:val="single" w:sz="8" w:space="0" w:color="auto"/>
                  <w:right w:val="single" w:sz="8" w:space="0" w:color="auto"/>
                </w:tcBorders>
                <w:shd w:val="clear" w:color="auto" w:fill="auto"/>
                <w:vAlign w:val="center"/>
                <w:hideMark/>
              </w:tcPr>
              <w:p w14:paraId="2C107CF9" w14:textId="64A8F057" w:rsidR="003C2C15" w:rsidRPr="003C2C15" w:rsidRDefault="00C378AC" w:rsidP="003C2C15">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329.634</w:t>
                </w:r>
              </w:p>
            </w:tc>
            <w:tc>
              <w:tcPr>
                <w:tcW w:w="1483" w:type="dxa"/>
                <w:tcBorders>
                  <w:top w:val="nil"/>
                  <w:left w:val="nil"/>
                  <w:bottom w:val="single" w:sz="8" w:space="0" w:color="auto"/>
                  <w:right w:val="single" w:sz="8" w:space="0" w:color="auto"/>
                </w:tcBorders>
                <w:shd w:val="clear" w:color="auto" w:fill="auto"/>
                <w:vAlign w:val="center"/>
                <w:hideMark/>
              </w:tcPr>
              <w:p w14:paraId="0F9725D1" w14:textId="0C717C56" w:rsidR="003C2C15" w:rsidRPr="003C2C15" w:rsidRDefault="00C378AC" w:rsidP="003C2C15">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8,13</w:t>
                </w:r>
              </w:p>
            </w:tc>
          </w:tr>
          <w:tr w:rsidR="003C2C15" w:rsidRPr="003C2C15" w14:paraId="768A8EB2"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70D54A99"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Faturalanan Tüketim</w:t>
                </w:r>
              </w:p>
            </w:tc>
            <w:tc>
              <w:tcPr>
                <w:tcW w:w="1044" w:type="dxa"/>
                <w:tcBorders>
                  <w:top w:val="nil"/>
                  <w:left w:val="nil"/>
                  <w:bottom w:val="single" w:sz="8" w:space="0" w:color="auto"/>
                  <w:right w:val="single" w:sz="8" w:space="0" w:color="auto"/>
                </w:tcBorders>
                <w:shd w:val="clear" w:color="auto" w:fill="auto"/>
                <w:vAlign w:val="center"/>
                <w:hideMark/>
              </w:tcPr>
              <w:p w14:paraId="419BBE7A"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0EE7219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229.598</w:t>
                </w:r>
              </w:p>
            </w:tc>
            <w:tc>
              <w:tcPr>
                <w:tcW w:w="1513" w:type="dxa"/>
                <w:tcBorders>
                  <w:top w:val="nil"/>
                  <w:left w:val="nil"/>
                  <w:bottom w:val="single" w:sz="8" w:space="0" w:color="auto"/>
                  <w:right w:val="single" w:sz="8" w:space="0" w:color="auto"/>
                </w:tcBorders>
                <w:shd w:val="clear" w:color="auto" w:fill="auto"/>
                <w:vAlign w:val="center"/>
                <w:hideMark/>
              </w:tcPr>
              <w:p w14:paraId="53FF89F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233.437</w:t>
                </w:r>
              </w:p>
            </w:tc>
            <w:tc>
              <w:tcPr>
                <w:tcW w:w="1513" w:type="dxa"/>
                <w:tcBorders>
                  <w:top w:val="nil"/>
                  <w:left w:val="nil"/>
                  <w:bottom w:val="single" w:sz="8" w:space="0" w:color="auto"/>
                  <w:right w:val="single" w:sz="8" w:space="0" w:color="auto"/>
                </w:tcBorders>
                <w:shd w:val="clear" w:color="auto" w:fill="auto"/>
                <w:vAlign w:val="center"/>
                <w:hideMark/>
              </w:tcPr>
              <w:p w14:paraId="0D5BF3B1" w14:textId="51387242" w:rsidR="003C2C15" w:rsidRPr="003C2C15" w:rsidRDefault="003C2C15" w:rsidP="00744333">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253.</w:t>
                </w:r>
                <w:r w:rsidR="00744333">
                  <w:rPr>
                    <w:rFonts w:ascii="Times New Roman" w:eastAsia="Times New Roman" w:hAnsi="Times New Roman" w:cs="Times New Roman"/>
                    <w:color w:val="000000"/>
                    <w:lang w:eastAsia="tr-TR" w:bidi="ar-SA"/>
                  </w:rPr>
                  <w:t>034</w:t>
                </w:r>
              </w:p>
            </w:tc>
            <w:tc>
              <w:tcPr>
                <w:tcW w:w="1483" w:type="dxa"/>
                <w:tcBorders>
                  <w:top w:val="nil"/>
                  <w:left w:val="nil"/>
                  <w:bottom w:val="single" w:sz="8" w:space="0" w:color="auto"/>
                  <w:right w:val="single" w:sz="8" w:space="0" w:color="auto"/>
                </w:tcBorders>
                <w:shd w:val="clear" w:color="auto" w:fill="auto"/>
                <w:vAlign w:val="center"/>
                <w:hideMark/>
              </w:tcPr>
              <w:p w14:paraId="1BA07A8F" w14:textId="27072287" w:rsidR="003C2C15" w:rsidRPr="003C2C15" w:rsidRDefault="00744333" w:rsidP="003C2C15">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8,40</w:t>
                </w:r>
              </w:p>
            </w:tc>
          </w:tr>
          <w:tr w:rsidR="003C2C15" w:rsidRPr="003C2C15" w14:paraId="4380AE2B" w14:textId="77777777" w:rsidTr="00B0544C">
            <w:trPr>
              <w:trHeight w:val="317"/>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3C913F32"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Tüketici Sayısı</w:t>
                </w:r>
              </w:p>
            </w:tc>
            <w:tc>
              <w:tcPr>
                <w:tcW w:w="1044" w:type="dxa"/>
                <w:tcBorders>
                  <w:top w:val="nil"/>
                  <w:left w:val="nil"/>
                  <w:bottom w:val="single" w:sz="8" w:space="0" w:color="auto"/>
                  <w:right w:val="single" w:sz="8" w:space="0" w:color="auto"/>
                </w:tcBorders>
                <w:shd w:val="clear" w:color="auto" w:fill="auto"/>
                <w:vAlign w:val="center"/>
                <w:hideMark/>
              </w:tcPr>
              <w:p w14:paraId="2B3236CF"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Adet</w:t>
                </w:r>
              </w:p>
            </w:tc>
            <w:tc>
              <w:tcPr>
                <w:tcW w:w="1472" w:type="dxa"/>
                <w:tcBorders>
                  <w:top w:val="nil"/>
                  <w:left w:val="nil"/>
                  <w:bottom w:val="single" w:sz="8" w:space="0" w:color="auto"/>
                  <w:right w:val="single" w:sz="8" w:space="0" w:color="auto"/>
                </w:tcBorders>
                <w:shd w:val="clear" w:color="auto" w:fill="auto"/>
                <w:vAlign w:val="center"/>
                <w:hideMark/>
              </w:tcPr>
              <w:p w14:paraId="406D6E47"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44.958.924</w:t>
                </w:r>
              </w:p>
            </w:tc>
            <w:tc>
              <w:tcPr>
                <w:tcW w:w="1513" w:type="dxa"/>
                <w:tcBorders>
                  <w:top w:val="nil"/>
                  <w:left w:val="nil"/>
                  <w:bottom w:val="single" w:sz="8" w:space="0" w:color="auto"/>
                  <w:right w:val="single" w:sz="8" w:space="0" w:color="auto"/>
                </w:tcBorders>
                <w:shd w:val="clear" w:color="auto" w:fill="auto"/>
                <w:vAlign w:val="center"/>
                <w:hideMark/>
              </w:tcPr>
              <w:p w14:paraId="412C73C8"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46.077.742</w:t>
                </w:r>
              </w:p>
            </w:tc>
            <w:tc>
              <w:tcPr>
                <w:tcW w:w="1513" w:type="dxa"/>
                <w:tcBorders>
                  <w:top w:val="nil"/>
                  <w:left w:val="nil"/>
                  <w:bottom w:val="single" w:sz="8" w:space="0" w:color="auto"/>
                  <w:right w:val="single" w:sz="8" w:space="0" w:color="auto"/>
                </w:tcBorders>
                <w:shd w:val="clear" w:color="auto" w:fill="auto"/>
                <w:vAlign w:val="center"/>
                <w:hideMark/>
              </w:tcPr>
              <w:p w14:paraId="61629F43"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47.311.976</w:t>
                </w:r>
              </w:p>
            </w:tc>
            <w:tc>
              <w:tcPr>
                <w:tcW w:w="1483" w:type="dxa"/>
                <w:tcBorders>
                  <w:top w:val="nil"/>
                  <w:left w:val="nil"/>
                  <w:bottom w:val="single" w:sz="8" w:space="0" w:color="auto"/>
                  <w:right w:val="single" w:sz="8" w:space="0" w:color="auto"/>
                </w:tcBorders>
                <w:shd w:val="clear" w:color="auto" w:fill="auto"/>
                <w:vAlign w:val="center"/>
                <w:hideMark/>
              </w:tcPr>
              <w:p w14:paraId="1F84C4DA"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2,68</w:t>
                </w:r>
              </w:p>
            </w:tc>
          </w:tr>
          <w:tr w:rsidR="003C2C15" w:rsidRPr="003C2C15" w14:paraId="0E38304C" w14:textId="77777777" w:rsidTr="00B0544C">
            <w:trPr>
              <w:trHeight w:val="317"/>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3AA692B2"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İthalat</w:t>
                </w:r>
              </w:p>
            </w:tc>
            <w:tc>
              <w:tcPr>
                <w:tcW w:w="1044" w:type="dxa"/>
                <w:tcBorders>
                  <w:top w:val="nil"/>
                  <w:left w:val="nil"/>
                  <w:bottom w:val="single" w:sz="8" w:space="0" w:color="auto"/>
                  <w:right w:val="single" w:sz="8" w:space="0" w:color="auto"/>
                </w:tcBorders>
                <w:shd w:val="clear" w:color="auto" w:fill="auto"/>
                <w:vAlign w:val="center"/>
                <w:hideMark/>
              </w:tcPr>
              <w:p w14:paraId="23567FCC"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48717360"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2.212</w:t>
                </w:r>
              </w:p>
            </w:tc>
            <w:tc>
              <w:tcPr>
                <w:tcW w:w="1513" w:type="dxa"/>
                <w:tcBorders>
                  <w:top w:val="nil"/>
                  <w:left w:val="nil"/>
                  <w:bottom w:val="single" w:sz="8" w:space="0" w:color="auto"/>
                  <w:right w:val="single" w:sz="8" w:space="0" w:color="auto"/>
                </w:tcBorders>
                <w:shd w:val="clear" w:color="auto" w:fill="auto"/>
                <w:vAlign w:val="center"/>
                <w:hideMark/>
              </w:tcPr>
              <w:p w14:paraId="4364018B"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1.888</w:t>
                </w:r>
              </w:p>
            </w:tc>
            <w:tc>
              <w:tcPr>
                <w:tcW w:w="1513" w:type="dxa"/>
                <w:tcBorders>
                  <w:top w:val="nil"/>
                  <w:left w:val="nil"/>
                  <w:bottom w:val="single" w:sz="8" w:space="0" w:color="auto"/>
                  <w:right w:val="single" w:sz="8" w:space="0" w:color="auto"/>
                </w:tcBorders>
                <w:shd w:val="clear" w:color="auto" w:fill="auto"/>
                <w:vAlign w:val="center"/>
                <w:hideMark/>
              </w:tcPr>
              <w:p w14:paraId="6E9BF8E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2.329</w:t>
                </w:r>
              </w:p>
            </w:tc>
            <w:tc>
              <w:tcPr>
                <w:tcW w:w="1483" w:type="dxa"/>
                <w:tcBorders>
                  <w:top w:val="nil"/>
                  <w:left w:val="nil"/>
                  <w:bottom w:val="single" w:sz="8" w:space="0" w:color="auto"/>
                  <w:right w:val="single" w:sz="8" w:space="0" w:color="auto"/>
                </w:tcBorders>
                <w:shd w:val="clear" w:color="auto" w:fill="auto"/>
                <w:vAlign w:val="center"/>
                <w:hideMark/>
              </w:tcPr>
              <w:p w14:paraId="70A893BA"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23,34</w:t>
                </w:r>
              </w:p>
            </w:tc>
          </w:tr>
          <w:tr w:rsidR="003C2C15" w:rsidRPr="003C2C15" w14:paraId="03678127" w14:textId="77777777" w:rsidTr="00B0544C">
            <w:trPr>
              <w:trHeight w:val="317"/>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1CA1927A"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İhracat</w:t>
                </w:r>
              </w:p>
            </w:tc>
            <w:tc>
              <w:tcPr>
                <w:tcW w:w="1044" w:type="dxa"/>
                <w:tcBorders>
                  <w:top w:val="nil"/>
                  <w:left w:val="nil"/>
                  <w:bottom w:val="single" w:sz="8" w:space="0" w:color="auto"/>
                  <w:right w:val="single" w:sz="8" w:space="0" w:color="auto"/>
                </w:tcBorders>
                <w:shd w:val="clear" w:color="auto" w:fill="auto"/>
                <w:vAlign w:val="center"/>
                <w:hideMark/>
              </w:tcPr>
              <w:p w14:paraId="7D7D1501"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GWh</w:t>
                </w:r>
              </w:p>
            </w:tc>
            <w:tc>
              <w:tcPr>
                <w:tcW w:w="1472" w:type="dxa"/>
                <w:tcBorders>
                  <w:top w:val="nil"/>
                  <w:left w:val="nil"/>
                  <w:bottom w:val="single" w:sz="8" w:space="0" w:color="auto"/>
                  <w:right w:val="single" w:sz="8" w:space="0" w:color="auto"/>
                </w:tcBorders>
                <w:shd w:val="clear" w:color="auto" w:fill="auto"/>
                <w:vAlign w:val="center"/>
                <w:hideMark/>
              </w:tcPr>
              <w:p w14:paraId="429BBA87"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2.789</w:t>
                </w:r>
              </w:p>
            </w:tc>
            <w:tc>
              <w:tcPr>
                <w:tcW w:w="1513" w:type="dxa"/>
                <w:tcBorders>
                  <w:top w:val="nil"/>
                  <w:left w:val="nil"/>
                  <w:bottom w:val="single" w:sz="8" w:space="0" w:color="auto"/>
                  <w:right w:val="single" w:sz="8" w:space="0" w:color="auto"/>
                </w:tcBorders>
                <w:shd w:val="clear" w:color="auto" w:fill="auto"/>
                <w:vAlign w:val="center"/>
                <w:hideMark/>
              </w:tcPr>
              <w:p w14:paraId="6B4FADEC"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2.484</w:t>
                </w:r>
              </w:p>
            </w:tc>
            <w:tc>
              <w:tcPr>
                <w:tcW w:w="1513" w:type="dxa"/>
                <w:tcBorders>
                  <w:top w:val="nil"/>
                  <w:left w:val="nil"/>
                  <w:bottom w:val="single" w:sz="8" w:space="0" w:color="auto"/>
                  <w:right w:val="single" w:sz="8" w:space="0" w:color="auto"/>
                </w:tcBorders>
                <w:shd w:val="clear" w:color="auto" w:fill="auto"/>
                <w:vAlign w:val="center"/>
                <w:hideMark/>
              </w:tcPr>
              <w:p w14:paraId="6AD0319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4.187</w:t>
                </w:r>
              </w:p>
            </w:tc>
            <w:tc>
              <w:tcPr>
                <w:tcW w:w="1483" w:type="dxa"/>
                <w:tcBorders>
                  <w:top w:val="nil"/>
                  <w:left w:val="nil"/>
                  <w:bottom w:val="single" w:sz="8" w:space="0" w:color="auto"/>
                  <w:right w:val="single" w:sz="8" w:space="0" w:color="auto"/>
                </w:tcBorders>
                <w:shd w:val="clear" w:color="auto" w:fill="auto"/>
                <w:vAlign w:val="center"/>
                <w:hideMark/>
              </w:tcPr>
              <w:p w14:paraId="500C500A"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68,56</w:t>
                </w:r>
              </w:p>
            </w:tc>
          </w:tr>
          <w:tr w:rsidR="003C2C15" w:rsidRPr="003C2C15" w14:paraId="4FD75EC6"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34D26FC3"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Ortalama YEKDEM fiyatı</w:t>
                </w:r>
              </w:p>
            </w:tc>
            <w:tc>
              <w:tcPr>
                <w:tcW w:w="1044" w:type="dxa"/>
                <w:tcBorders>
                  <w:top w:val="nil"/>
                  <w:left w:val="nil"/>
                  <w:bottom w:val="single" w:sz="8" w:space="0" w:color="auto"/>
                  <w:right w:val="single" w:sz="8" w:space="0" w:color="auto"/>
                </w:tcBorders>
                <w:shd w:val="clear" w:color="auto" w:fill="auto"/>
                <w:vAlign w:val="center"/>
                <w:hideMark/>
              </w:tcPr>
              <w:p w14:paraId="08166755"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TL/MWh</w:t>
                </w:r>
              </w:p>
            </w:tc>
            <w:tc>
              <w:tcPr>
                <w:tcW w:w="1472" w:type="dxa"/>
                <w:tcBorders>
                  <w:top w:val="nil"/>
                  <w:left w:val="nil"/>
                  <w:bottom w:val="single" w:sz="8" w:space="0" w:color="auto"/>
                  <w:right w:val="single" w:sz="8" w:space="0" w:color="auto"/>
                </w:tcBorders>
                <w:shd w:val="clear" w:color="auto" w:fill="auto"/>
                <w:vAlign w:val="center"/>
                <w:hideMark/>
              </w:tcPr>
              <w:p w14:paraId="5E86D309"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495,80</w:t>
                </w:r>
              </w:p>
            </w:tc>
            <w:tc>
              <w:tcPr>
                <w:tcW w:w="1513" w:type="dxa"/>
                <w:tcBorders>
                  <w:top w:val="nil"/>
                  <w:left w:val="nil"/>
                  <w:bottom w:val="single" w:sz="8" w:space="0" w:color="auto"/>
                  <w:right w:val="single" w:sz="8" w:space="0" w:color="auto"/>
                </w:tcBorders>
                <w:shd w:val="clear" w:color="auto" w:fill="auto"/>
                <w:vAlign w:val="center"/>
                <w:hideMark/>
              </w:tcPr>
              <w:p w14:paraId="755AF215"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669,14</w:t>
                </w:r>
              </w:p>
            </w:tc>
            <w:tc>
              <w:tcPr>
                <w:tcW w:w="1513" w:type="dxa"/>
                <w:tcBorders>
                  <w:top w:val="nil"/>
                  <w:left w:val="nil"/>
                  <w:bottom w:val="single" w:sz="8" w:space="0" w:color="auto"/>
                  <w:right w:val="single" w:sz="8" w:space="0" w:color="auto"/>
                </w:tcBorders>
                <w:shd w:val="clear" w:color="auto" w:fill="auto"/>
                <w:vAlign w:val="center"/>
                <w:hideMark/>
              </w:tcPr>
              <w:p w14:paraId="3D060C7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828,55</w:t>
                </w:r>
              </w:p>
            </w:tc>
            <w:tc>
              <w:tcPr>
                <w:tcW w:w="1483" w:type="dxa"/>
                <w:tcBorders>
                  <w:top w:val="nil"/>
                  <w:left w:val="nil"/>
                  <w:bottom w:val="single" w:sz="8" w:space="0" w:color="auto"/>
                  <w:right w:val="single" w:sz="8" w:space="0" w:color="auto"/>
                </w:tcBorders>
                <w:shd w:val="clear" w:color="auto" w:fill="auto"/>
                <w:vAlign w:val="center"/>
                <w:hideMark/>
              </w:tcPr>
              <w:p w14:paraId="2C18D60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23,82</w:t>
                </w:r>
              </w:p>
            </w:tc>
          </w:tr>
          <w:tr w:rsidR="003C2C15" w:rsidRPr="003C2C15" w14:paraId="4E081589"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145BAD6C" w14:textId="45027601"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YEKDEM Ek Maliyeti***</w:t>
                </w:r>
                <w:r>
                  <w:rPr>
                    <w:rFonts w:ascii="Times New Roman" w:eastAsia="Times New Roman" w:hAnsi="Times New Roman" w:cs="Times New Roman"/>
                    <w:b/>
                    <w:bCs/>
                    <w:color w:val="FFFFFF"/>
                    <w:lang w:eastAsia="tr-TR" w:bidi="ar-SA"/>
                  </w:rPr>
                  <w:t>*</w:t>
                </w:r>
              </w:p>
            </w:tc>
            <w:tc>
              <w:tcPr>
                <w:tcW w:w="1044" w:type="dxa"/>
                <w:tcBorders>
                  <w:top w:val="nil"/>
                  <w:left w:val="nil"/>
                  <w:bottom w:val="single" w:sz="8" w:space="0" w:color="auto"/>
                  <w:right w:val="single" w:sz="8" w:space="0" w:color="auto"/>
                </w:tcBorders>
                <w:shd w:val="clear" w:color="auto" w:fill="auto"/>
                <w:vAlign w:val="center"/>
                <w:hideMark/>
              </w:tcPr>
              <w:p w14:paraId="1C18B365"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TL/MWh</w:t>
                </w:r>
              </w:p>
            </w:tc>
            <w:tc>
              <w:tcPr>
                <w:tcW w:w="1472" w:type="dxa"/>
                <w:tcBorders>
                  <w:top w:val="nil"/>
                  <w:left w:val="nil"/>
                  <w:bottom w:val="single" w:sz="8" w:space="0" w:color="auto"/>
                  <w:right w:val="single" w:sz="8" w:space="0" w:color="auto"/>
                </w:tcBorders>
                <w:shd w:val="clear" w:color="auto" w:fill="auto"/>
                <w:vAlign w:val="center"/>
                <w:hideMark/>
              </w:tcPr>
              <w:p w14:paraId="7AA6F524"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75,90093988</w:t>
                </w:r>
              </w:p>
            </w:tc>
            <w:tc>
              <w:tcPr>
                <w:tcW w:w="1513" w:type="dxa"/>
                <w:tcBorders>
                  <w:top w:val="nil"/>
                  <w:left w:val="nil"/>
                  <w:bottom w:val="single" w:sz="8" w:space="0" w:color="auto"/>
                  <w:right w:val="single" w:sz="8" w:space="0" w:color="auto"/>
                </w:tcBorders>
                <w:shd w:val="clear" w:color="auto" w:fill="auto"/>
                <w:vAlign w:val="center"/>
                <w:hideMark/>
              </w:tcPr>
              <w:p w14:paraId="721762E8"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120,65</w:t>
                </w:r>
              </w:p>
            </w:tc>
            <w:tc>
              <w:tcPr>
                <w:tcW w:w="1513" w:type="dxa"/>
                <w:tcBorders>
                  <w:top w:val="nil"/>
                  <w:left w:val="nil"/>
                  <w:bottom w:val="single" w:sz="8" w:space="0" w:color="auto"/>
                  <w:right w:val="single" w:sz="8" w:space="0" w:color="auto"/>
                </w:tcBorders>
                <w:shd w:val="clear" w:color="auto" w:fill="auto"/>
                <w:vAlign w:val="center"/>
                <w:hideMark/>
              </w:tcPr>
              <w:p w14:paraId="063A4FC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93,82</w:t>
                </w:r>
              </w:p>
            </w:tc>
            <w:tc>
              <w:tcPr>
                <w:tcW w:w="1483" w:type="dxa"/>
                <w:tcBorders>
                  <w:top w:val="nil"/>
                  <w:left w:val="nil"/>
                  <w:bottom w:val="single" w:sz="8" w:space="0" w:color="auto"/>
                  <w:right w:val="single" w:sz="8" w:space="0" w:color="auto"/>
                </w:tcBorders>
                <w:shd w:val="clear" w:color="auto" w:fill="auto"/>
                <w:vAlign w:val="center"/>
                <w:hideMark/>
              </w:tcPr>
              <w:p w14:paraId="06142625"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-22,24</w:t>
                </w:r>
              </w:p>
            </w:tc>
          </w:tr>
          <w:tr w:rsidR="003C2C15" w:rsidRPr="003C2C15" w14:paraId="0D206FD8"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272EF62C"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Ağırlıklı Ortalama PTF</w:t>
                </w:r>
              </w:p>
            </w:tc>
            <w:tc>
              <w:tcPr>
                <w:tcW w:w="1044" w:type="dxa"/>
                <w:tcBorders>
                  <w:top w:val="nil"/>
                  <w:left w:val="nil"/>
                  <w:bottom w:val="single" w:sz="8" w:space="0" w:color="auto"/>
                  <w:right w:val="single" w:sz="8" w:space="0" w:color="auto"/>
                </w:tcBorders>
                <w:shd w:val="clear" w:color="auto" w:fill="auto"/>
                <w:vAlign w:val="center"/>
                <w:hideMark/>
              </w:tcPr>
              <w:p w14:paraId="4FA6C1D0"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TL/MWh</w:t>
                </w:r>
              </w:p>
            </w:tc>
            <w:tc>
              <w:tcPr>
                <w:tcW w:w="1472" w:type="dxa"/>
                <w:tcBorders>
                  <w:top w:val="nil"/>
                  <w:left w:val="nil"/>
                  <w:bottom w:val="single" w:sz="8" w:space="0" w:color="auto"/>
                  <w:right w:val="single" w:sz="8" w:space="0" w:color="auto"/>
                </w:tcBorders>
                <w:shd w:val="clear" w:color="auto" w:fill="auto"/>
                <w:vAlign w:val="center"/>
                <w:hideMark/>
              </w:tcPr>
              <w:p w14:paraId="4B661B82"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268,50</w:t>
                </w:r>
              </w:p>
            </w:tc>
            <w:tc>
              <w:tcPr>
                <w:tcW w:w="1513" w:type="dxa"/>
                <w:tcBorders>
                  <w:top w:val="nil"/>
                  <w:left w:val="nil"/>
                  <w:bottom w:val="single" w:sz="8" w:space="0" w:color="auto"/>
                  <w:right w:val="single" w:sz="8" w:space="0" w:color="auto"/>
                </w:tcBorders>
                <w:shd w:val="clear" w:color="auto" w:fill="auto"/>
                <w:vAlign w:val="center"/>
                <w:hideMark/>
              </w:tcPr>
              <w:p w14:paraId="273A26F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285,87</w:t>
                </w:r>
              </w:p>
            </w:tc>
            <w:tc>
              <w:tcPr>
                <w:tcW w:w="1513" w:type="dxa"/>
                <w:tcBorders>
                  <w:top w:val="nil"/>
                  <w:left w:val="nil"/>
                  <w:bottom w:val="single" w:sz="8" w:space="0" w:color="auto"/>
                  <w:right w:val="single" w:sz="8" w:space="0" w:color="auto"/>
                </w:tcBorders>
                <w:shd w:val="clear" w:color="auto" w:fill="auto"/>
                <w:vAlign w:val="center"/>
                <w:hideMark/>
              </w:tcPr>
              <w:p w14:paraId="7CF68CC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507,852</w:t>
                </w:r>
              </w:p>
            </w:tc>
            <w:tc>
              <w:tcPr>
                <w:tcW w:w="1483" w:type="dxa"/>
                <w:tcBorders>
                  <w:top w:val="nil"/>
                  <w:left w:val="nil"/>
                  <w:bottom w:val="single" w:sz="8" w:space="0" w:color="auto"/>
                  <w:right w:val="single" w:sz="8" w:space="0" w:color="auto"/>
                </w:tcBorders>
                <w:shd w:val="clear" w:color="auto" w:fill="auto"/>
                <w:vAlign w:val="center"/>
                <w:hideMark/>
              </w:tcPr>
              <w:p w14:paraId="19848CF6"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77,65</w:t>
                </w:r>
              </w:p>
            </w:tc>
          </w:tr>
          <w:tr w:rsidR="003C2C15" w:rsidRPr="003C2C15" w14:paraId="2DA2C820" w14:textId="77777777" w:rsidTr="00B0544C">
            <w:trPr>
              <w:trHeight w:val="590"/>
            </w:trPr>
            <w:tc>
              <w:tcPr>
                <w:tcW w:w="2343" w:type="dxa"/>
                <w:tcBorders>
                  <w:top w:val="nil"/>
                  <w:left w:val="single" w:sz="8" w:space="0" w:color="auto"/>
                  <w:bottom w:val="single" w:sz="8" w:space="0" w:color="auto"/>
                  <w:right w:val="single" w:sz="8" w:space="0" w:color="auto"/>
                </w:tcBorders>
                <w:shd w:val="clear" w:color="000000" w:fill="FF5050"/>
                <w:vAlign w:val="center"/>
                <w:hideMark/>
              </w:tcPr>
              <w:p w14:paraId="306F66F8" w14:textId="77777777" w:rsidR="003C2C15" w:rsidRPr="003C2C15" w:rsidRDefault="003C2C15" w:rsidP="003C2C15">
                <w:pPr>
                  <w:spacing w:after="0" w:line="240" w:lineRule="auto"/>
                  <w:rPr>
                    <w:rFonts w:ascii="Times New Roman" w:eastAsia="Times New Roman" w:hAnsi="Times New Roman" w:cs="Times New Roman"/>
                    <w:b/>
                    <w:bCs/>
                    <w:color w:val="FFFFFF"/>
                    <w:lang w:eastAsia="tr-TR" w:bidi="ar-SA"/>
                  </w:rPr>
                </w:pPr>
                <w:r w:rsidRPr="003C2C15">
                  <w:rPr>
                    <w:rFonts w:ascii="Times New Roman" w:eastAsia="Times New Roman" w:hAnsi="Times New Roman" w:cs="Times New Roman"/>
                    <w:b/>
                    <w:bCs/>
                    <w:color w:val="FFFFFF"/>
                    <w:lang w:eastAsia="tr-TR" w:bidi="ar-SA"/>
                  </w:rPr>
                  <w:t>Ağırlıklı Ortalama SMF</w:t>
                </w:r>
              </w:p>
            </w:tc>
            <w:tc>
              <w:tcPr>
                <w:tcW w:w="1044" w:type="dxa"/>
                <w:tcBorders>
                  <w:top w:val="nil"/>
                  <w:left w:val="nil"/>
                  <w:bottom w:val="single" w:sz="8" w:space="0" w:color="auto"/>
                  <w:right w:val="single" w:sz="8" w:space="0" w:color="auto"/>
                </w:tcBorders>
                <w:shd w:val="clear" w:color="auto" w:fill="auto"/>
                <w:vAlign w:val="center"/>
                <w:hideMark/>
              </w:tcPr>
              <w:p w14:paraId="3CCE0618" w14:textId="77777777" w:rsidR="003C2C15" w:rsidRPr="003C2C15" w:rsidRDefault="003C2C15" w:rsidP="003C2C15">
                <w:pPr>
                  <w:spacing w:after="0" w:line="240" w:lineRule="auto"/>
                  <w:jc w:val="center"/>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TL/MWh</w:t>
                </w:r>
              </w:p>
            </w:tc>
            <w:tc>
              <w:tcPr>
                <w:tcW w:w="1472" w:type="dxa"/>
                <w:tcBorders>
                  <w:top w:val="nil"/>
                  <w:left w:val="nil"/>
                  <w:bottom w:val="single" w:sz="8" w:space="0" w:color="auto"/>
                  <w:right w:val="single" w:sz="8" w:space="0" w:color="auto"/>
                </w:tcBorders>
                <w:shd w:val="clear" w:color="auto" w:fill="auto"/>
                <w:vAlign w:val="center"/>
                <w:hideMark/>
              </w:tcPr>
              <w:p w14:paraId="46CCA3EE"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250,30</w:t>
                </w:r>
              </w:p>
            </w:tc>
            <w:tc>
              <w:tcPr>
                <w:tcW w:w="1513" w:type="dxa"/>
                <w:tcBorders>
                  <w:top w:val="nil"/>
                  <w:left w:val="nil"/>
                  <w:bottom w:val="single" w:sz="8" w:space="0" w:color="auto"/>
                  <w:right w:val="single" w:sz="8" w:space="0" w:color="auto"/>
                </w:tcBorders>
                <w:shd w:val="clear" w:color="auto" w:fill="auto"/>
                <w:vAlign w:val="center"/>
                <w:hideMark/>
              </w:tcPr>
              <w:p w14:paraId="33B9B9CD"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282,47</w:t>
                </w:r>
              </w:p>
            </w:tc>
            <w:tc>
              <w:tcPr>
                <w:tcW w:w="1513" w:type="dxa"/>
                <w:tcBorders>
                  <w:top w:val="nil"/>
                  <w:left w:val="nil"/>
                  <w:bottom w:val="single" w:sz="8" w:space="0" w:color="auto"/>
                  <w:right w:val="single" w:sz="8" w:space="0" w:color="auto"/>
                </w:tcBorders>
                <w:shd w:val="clear" w:color="auto" w:fill="auto"/>
                <w:vAlign w:val="center"/>
                <w:hideMark/>
              </w:tcPr>
              <w:p w14:paraId="7719CD3A"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577,492</w:t>
                </w:r>
              </w:p>
            </w:tc>
            <w:tc>
              <w:tcPr>
                <w:tcW w:w="1483" w:type="dxa"/>
                <w:tcBorders>
                  <w:top w:val="nil"/>
                  <w:left w:val="nil"/>
                  <w:bottom w:val="single" w:sz="8" w:space="0" w:color="auto"/>
                  <w:right w:val="single" w:sz="8" w:space="0" w:color="auto"/>
                </w:tcBorders>
                <w:shd w:val="clear" w:color="auto" w:fill="auto"/>
                <w:vAlign w:val="center"/>
                <w:hideMark/>
              </w:tcPr>
              <w:p w14:paraId="33E32F85" w14:textId="77777777" w:rsidR="003C2C15" w:rsidRPr="003C2C15" w:rsidRDefault="003C2C15" w:rsidP="003C2C15">
                <w:pPr>
                  <w:spacing w:after="0" w:line="240" w:lineRule="auto"/>
                  <w:jc w:val="right"/>
                  <w:rPr>
                    <w:rFonts w:ascii="Times New Roman" w:eastAsia="Times New Roman" w:hAnsi="Times New Roman" w:cs="Times New Roman"/>
                    <w:color w:val="000000"/>
                    <w:lang w:eastAsia="tr-TR" w:bidi="ar-SA"/>
                  </w:rPr>
                </w:pPr>
                <w:r w:rsidRPr="003C2C15">
                  <w:rPr>
                    <w:rFonts w:ascii="Times New Roman" w:eastAsia="Times New Roman" w:hAnsi="Times New Roman" w:cs="Times New Roman"/>
                    <w:color w:val="000000"/>
                    <w:lang w:eastAsia="tr-TR" w:bidi="ar-SA"/>
                  </w:rPr>
                  <w:t>104,44</w:t>
                </w:r>
              </w:p>
            </w:tc>
          </w:tr>
          <w:bookmarkEnd w:id="3"/>
        </w:tbl>
        <w:p w14:paraId="32EAE6AA" w14:textId="77777777"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14:paraId="789FE5A4" w14:textId="77777777"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14:paraId="2939B546"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14:paraId="25EBF91A"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14:paraId="68C01689"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14:paraId="2C2D7989" w14:textId="77777777"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14:paraId="679C4898" w14:textId="77777777"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w:t>
          </w:r>
          <w:r w:rsidR="00F233CD">
            <w:rPr>
              <w:rFonts w:asciiTheme="minorHAnsi" w:hAnsiTheme="minorHAnsi" w:cstheme="minorHAnsi"/>
              <w:bCs/>
            </w:rPr>
            <w:t>*</w:t>
          </w:r>
          <w:r w:rsidRPr="000647C0">
            <w:rPr>
              <w:rFonts w:asciiTheme="minorHAnsi" w:hAnsiTheme="minorHAnsi" w:cstheme="minorHAnsi"/>
              <w:bCs/>
            </w:rPr>
            <w:t xml:space="preserve">YEKDEM Üretimine lisanssız üretim değeri dahildir. </w:t>
          </w:r>
        </w:p>
        <w:p w14:paraId="7199E886" w14:textId="77777777" w:rsidR="00B257A8" w:rsidRPr="000647C0" w:rsidRDefault="00B257A8" w:rsidP="00836161">
          <w:pPr>
            <w:spacing w:after="0" w:line="240" w:lineRule="auto"/>
            <w:jc w:val="both"/>
            <w:rPr>
              <w:rFonts w:asciiTheme="minorHAnsi" w:hAnsiTheme="minorHAnsi" w:cstheme="minorHAnsi"/>
              <w:bCs/>
            </w:rPr>
          </w:pPr>
        </w:p>
        <w:p w14:paraId="387A5FCE" w14:textId="77777777"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YEKDEM Ek Maliyeti: Faturalanan birim enerji miktarı başına YEKDEM kullanıcılarına ağırlıklı ortalama PTF’ye ilaveten ödenen tutardır.</w:t>
          </w:r>
        </w:p>
        <w:p w14:paraId="49BA36E1" w14:textId="15E24B1E" w:rsidR="00BD262C" w:rsidRDefault="00BD262C">
          <w:pPr>
            <w:rPr>
              <w:rFonts w:asciiTheme="minorHAnsi" w:hAnsiTheme="minorHAnsi" w:cstheme="minorHAnsi"/>
              <w:bCs/>
            </w:rPr>
          </w:pPr>
        </w:p>
        <w:p w14:paraId="256871AD" w14:textId="77777777" w:rsidR="003C2C15" w:rsidRPr="000647C0" w:rsidRDefault="003C2C15">
          <w:pPr>
            <w:rPr>
              <w:rFonts w:asciiTheme="minorHAnsi" w:hAnsiTheme="minorHAnsi" w:cstheme="minorHAnsi"/>
              <w:bCs/>
            </w:rPr>
          </w:pPr>
        </w:p>
        <w:p w14:paraId="07D835CD" w14:textId="77777777"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lastRenderedPageBreak/>
            <w:t>İçindekiler</w:t>
          </w:r>
        </w:p>
      </w:sdtContent>
    </w:sdt>
    <w:p w14:paraId="33605A41" w14:textId="04A55FA2" w:rsidR="00B17954"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104550422" w:history="1">
        <w:r w:rsidR="00B17954" w:rsidRPr="00BB10D4">
          <w:rPr>
            <w:rStyle w:val="Kpr"/>
            <w:noProof/>
          </w:rPr>
          <w:t>1.</w:t>
        </w:r>
        <w:r w:rsidR="00B17954">
          <w:rPr>
            <w:rFonts w:asciiTheme="minorHAnsi" w:eastAsiaTheme="minorEastAsia" w:hAnsiTheme="minorHAnsi" w:cstheme="minorBidi"/>
            <w:b w:val="0"/>
            <w:noProof/>
            <w:sz w:val="22"/>
            <w:lang w:eastAsia="tr-TR" w:bidi="ar-SA"/>
          </w:rPr>
          <w:tab/>
        </w:r>
        <w:r w:rsidR="00B17954" w:rsidRPr="00BB10D4">
          <w:rPr>
            <w:rStyle w:val="Kpr"/>
            <w:noProof/>
          </w:rPr>
          <w:t>LİSANSLI ÜRETİM VE KURULU GÜÇ, LİSANSSIZ ÜRETİM, FATURALANAN VE FİİLİ TÜKETİM, İTHALAT VE İHRACAT</w:t>
        </w:r>
        <w:r w:rsidR="00B17954">
          <w:rPr>
            <w:noProof/>
            <w:webHidden/>
          </w:rPr>
          <w:tab/>
        </w:r>
        <w:r w:rsidR="00B17954">
          <w:rPr>
            <w:noProof/>
            <w:webHidden/>
          </w:rPr>
          <w:fldChar w:fldCharType="begin"/>
        </w:r>
        <w:r w:rsidR="00B17954">
          <w:rPr>
            <w:noProof/>
            <w:webHidden/>
          </w:rPr>
          <w:instrText xml:space="preserve"> PAGEREF _Toc104550422 \h </w:instrText>
        </w:r>
        <w:r w:rsidR="00B17954">
          <w:rPr>
            <w:noProof/>
            <w:webHidden/>
          </w:rPr>
        </w:r>
        <w:r w:rsidR="00B17954">
          <w:rPr>
            <w:noProof/>
            <w:webHidden/>
          </w:rPr>
          <w:fldChar w:fldCharType="separate"/>
        </w:r>
        <w:r w:rsidR="00B17954">
          <w:rPr>
            <w:noProof/>
            <w:webHidden/>
          </w:rPr>
          <w:t>18</w:t>
        </w:r>
        <w:r w:rsidR="00B17954">
          <w:rPr>
            <w:noProof/>
            <w:webHidden/>
          </w:rPr>
          <w:fldChar w:fldCharType="end"/>
        </w:r>
      </w:hyperlink>
    </w:p>
    <w:p w14:paraId="12733E24" w14:textId="65FCC1C6" w:rsidR="00B17954" w:rsidRDefault="00311CD0">
      <w:pPr>
        <w:pStyle w:val="T2"/>
        <w:rPr>
          <w:rFonts w:asciiTheme="minorHAnsi" w:eastAsiaTheme="minorEastAsia" w:hAnsiTheme="minorHAnsi" w:cstheme="minorBidi"/>
          <w:noProof/>
          <w:lang w:eastAsia="tr-TR" w:bidi="ar-SA"/>
        </w:rPr>
      </w:pPr>
      <w:hyperlink w:anchor="_Toc104550424" w:history="1">
        <w:r w:rsidR="00B17954" w:rsidRPr="00BB10D4">
          <w:rPr>
            <w:rStyle w:val="Kpr"/>
            <w:noProof/>
          </w:rPr>
          <w:t>1.1 Genel Görünüm</w:t>
        </w:r>
        <w:r w:rsidR="00B17954">
          <w:rPr>
            <w:noProof/>
            <w:webHidden/>
          </w:rPr>
          <w:tab/>
        </w:r>
        <w:r w:rsidR="00B17954">
          <w:rPr>
            <w:noProof/>
            <w:webHidden/>
          </w:rPr>
          <w:fldChar w:fldCharType="begin"/>
        </w:r>
        <w:r w:rsidR="00B17954">
          <w:rPr>
            <w:noProof/>
            <w:webHidden/>
          </w:rPr>
          <w:instrText xml:space="preserve"> PAGEREF _Toc104550424 \h </w:instrText>
        </w:r>
        <w:r w:rsidR="00B17954">
          <w:rPr>
            <w:noProof/>
            <w:webHidden/>
          </w:rPr>
        </w:r>
        <w:r w:rsidR="00B17954">
          <w:rPr>
            <w:noProof/>
            <w:webHidden/>
          </w:rPr>
          <w:fldChar w:fldCharType="separate"/>
        </w:r>
        <w:r w:rsidR="00B17954">
          <w:rPr>
            <w:noProof/>
            <w:webHidden/>
          </w:rPr>
          <w:t>18</w:t>
        </w:r>
        <w:r w:rsidR="00B17954">
          <w:rPr>
            <w:noProof/>
            <w:webHidden/>
          </w:rPr>
          <w:fldChar w:fldCharType="end"/>
        </w:r>
      </w:hyperlink>
    </w:p>
    <w:p w14:paraId="6A23AC57" w14:textId="4380B266" w:rsidR="00B17954" w:rsidRDefault="00311CD0">
      <w:pPr>
        <w:pStyle w:val="T2"/>
        <w:rPr>
          <w:rFonts w:asciiTheme="minorHAnsi" w:eastAsiaTheme="minorEastAsia" w:hAnsiTheme="minorHAnsi" w:cstheme="minorBidi"/>
          <w:noProof/>
          <w:lang w:eastAsia="tr-TR" w:bidi="ar-SA"/>
        </w:rPr>
      </w:pPr>
      <w:hyperlink w:anchor="_Toc104550425" w:history="1">
        <w:r w:rsidR="00B17954" w:rsidRPr="00BB10D4">
          <w:rPr>
            <w:rStyle w:val="Kpr"/>
            <w:noProof/>
          </w:rPr>
          <w:t>1.2 Lisanslı Üretim</w:t>
        </w:r>
        <w:r w:rsidR="00B17954">
          <w:rPr>
            <w:noProof/>
            <w:webHidden/>
          </w:rPr>
          <w:tab/>
        </w:r>
        <w:r w:rsidR="00B17954">
          <w:rPr>
            <w:noProof/>
            <w:webHidden/>
          </w:rPr>
          <w:fldChar w:fldCharType="begin"/>
        </w:r>
        <w:r w:rsidR="00B17954">
          <w:rPr>
            <w:noProof/>
            <w:webHidden/>
          </w:rPr>
          <w:instrText xml:space="preserve"> PAGEREF _Toc104550425 \h </w:instrText>
        </w:r>
        <w:r w:rsidR="00B17954">
          <w:rPr>
            <w:noProof/>
            <w:webHidden/>
          </w:rPr>
        </w:r>
        <w:r w:rsidR="00B17954">
          <w:rPr>
            <w:noProof/>
            <w:webHidden/>
          </w:rPr>
          <w:fldChar w:fldCharType="separate"/>
        </w:r>
        <w:r w:rsidR="00B17954">
          <w:rPr>
            <w:noProof/>
            <w:webHidden/>
          </w:rPr>
          <w:t>19</w:t>
        </w:r>
        <w:r w:rsidR="00B17954">
          <w:rPr>
            <w:noProof/>
            <w:webHidden/>
          </w:rPr>
          <w:fldChar w:fldCharType="end"/>
        </w:r>
      </w:hyperlink>
    </w:p>
    <w:p w14:paraId="75976775" w14:textId="2DC3E68A" w:rsidR="00B17954" w:rsidRDefault="00311CD0">
      <w:pPr>
        <w:pStyle w:val="T2"/>
        <w:rPr>
          <w:rFonts w:asciiTheme="minorHAnsi" w:eastAsiaTheme="minorEastAsia" w:hAnsiTheme="minorHAnsi" w:cstheme="minorBidi"/>
          <w:noProof/>
          <w:lang w:eastAsia="tr-TR" w:bidi="ar-SA"/>
        </w:rPr>
      </w:pPr>
      <w:hyperlink w:anchor="_Toc104550426" w:history="1">
        <w:r w:rsidR="00B17954" w:rsidRPr="00BB10D4">
          <w:rPr>
            <w:rStyle w:val="Kpr"/>
            <w:noProof/>
          </w:rPr>
          <w:t>1.3 Lisanslı Kurulu Güç</w:t>
        </w:r>
        <w:r w:rsidR="00B17954">
          <w:rPr>
            <w:noProof/>
            <w:webHidden/>
          </w:rPr>
          <w:tab/>
        </w:r>
        <w:r w:rsidR="00B17954">
          <w:rPr>
            <w:noProof/>
            <w:webHidden/>
          </w:rPr>
          <w:fldChar w:fldCharType="begin"/>
        </w:r>
        <w:r w:rsidR="00B17954">
          <w:rPr>
            <w:noProof/>
            <w:webHidden/>
          </w:rPr>
          <w:instrText xml:space="preserve"> PAGEREF _Toc104550426 \h </w:instrText>
        </w:r>
        <w:r w:rsidR="00B17954">
          <w:rPr>
            <w:noProof/>
            <w:webHidden/>
          </w:rPr>
        </w:r>
        <w:r w:rsidR="00B17954">
          <w:rPr>
            <w:noProof/>
            <w:webHidden/>
          </w:rPr>
          <w:fldChar w:fldCharType="separate"/>
        </w:r>
        <w:r w:rsidR="00B17954">
          <w:rPr>
            <w:noProof/>
            <w:webHidden/>
          </w:rPr>
          <w:t>26</w:t>
        </w:r>
        <w:r w:rsidR="00B17954">
          <w:rPr>
            <w:noProof/>
            <w:webHidden/>
          </w:rPr>
          <w:fldChar w:fldCharType="end"/>
        </w:r>
      </w:hyperlink>
    </w:p>
    <w:p w14:paraId="4C68FC3F" w14:textId="26DCA295" w:rsidR="00B17954" w:rsidRDefault="00311CD0">
      <w:pPr>
        <w:pStyle w:val="T2"/>
        <w:rPr>
          <w:rFonts w:asciiTheme="minorHAnsi" w:eastAsiaTheme="minorEastAsia" w:hAnsiTheme="minorHAnsi" w:cstheme="minorBidi"/>
          <w:noProof/>
          <w:lang w:eastAsia="tr-TR" w:bidi="ar-SA"/>
        </w:rPr>
      </w:pPr>
      <w:hyperlink w:anchor="_Toc104550427" w:history="1">
        <w:r w:rsidR="00B17954" w:rsidRPr="00BB10D4">
          <w:rPr>
            <w:rStyle w:val="Kpr"/>
            <w:noProof/>
          </w:rPr>
          <w:t>1.4 Lisanssız Üretim</w:t>
        </w:r>
        <w:r w:rsidR="00B17954">
          <w:rPr>
            <w:noProof/>
            <w:webHidden/>
          </w:rPr>
          <w:tab/>
        </w:r>
        <w:r w:rsidR="00B17954">
          <w:rPr>
            <w:noProof/>
            <w:webHidden/>
          </w:rPr>
          <w:fldChar w:fldCharType="begin"/>
        </w:r>
        <w:r w:rsidR="00B17954">
          <w:rPr>
            <w:noProof/>
            <w:webHidden/>
          </w:rPr>
          <w:instrText xml:space="preserve"> PAGEREF _Toc104550427 \h </w:instrText>
        </w:r>
        <w:r w:rsidR="00B17954">
          <w:rPr>
            <w:noProof/>
            <w:webHidden/>
          </w:rPr>
        </w:r>
        <w:r w:rsidR="00B17954">
          <w:rPr>
            <w:noProof/>
            <w:webHidden/>
          </w:rPr>
          <w:fldChar w:fldCharType="separate"/>
        </w:r>
        <w:r w:rsidR="00B17954">
          <w:rPr>
            <w:noProof/>
            <w:webHidden/>
          </w:rPr>
          <w:t>30</w:t>
        </w:r>
        <w:r w:rsidR="00B17954">
          <w:rPr>
            <w:noProof/>
            <w:webHidden/>
          </w:rPr>
          <w:fldChar w:fldCharType="end"/>
        </w:r>
      </w:hyperlink>
    </w:p>
    <w:p w14:paraId="72A1E9C1" w14:textId="492F4AEC" w:rsidR="00B17954" w:rsidRDefault="00311CD0">
      <w:pPr>
        <w:pStyle w:val="T2"/>
        <w:rPr>
          <w:rFonts w:asciiTheme="minorHAnsi" w:eastAsiaTheme="minorEastAsia" w:hAnsiTheme="minorHAnsi" w:cstheme="minorBidi"/>
          <w:noProof/>
          <w:lang w:eastAsia="tr-TR" w:bidi="ar-SA"/>
        </w:rPr>
      </w:pPr>
      <w:hyperlink w:anchor="_Toc104550428" w:history="1">
        <w:r w:rsidR="00B17954" w:rsidRPr="00BB10D4">
          <w:rPr>
            <w:rStyle w:val="Kpr"/>
            <w:noProof/>
          </w:rPr>
          <w:t>1.5 Fatura Esaslı Elektrik Tüketimi ve Tüketici Sayısı</w:t>
        </w:r>
        <w:r w:rsidR="00B17954">
          <w:rPr>
            <w:noProof/>
            <w:webHidden/>
          </w:rPr>
          <w:tab/>
        </w:r>
        <w:r w:rsidR="00B17954">
          <w:rPr>
            <w:noProof/>
            <w:webHidden/>
          </w:rPr>
          <w:fldChar w:fldCharType="begin"/>
        </w:r>
        <w:r w:rsidR="00B17954">
          <w:rPr>
            <w:noProof/>
            <w:webHidden/>
          </w:rPr>
          <w:instrText xml:space="preserve"> PAGEREF _Toc104550428 \h </w:instrText>
        </w:r>
        <w:r w:rsidR="00B17954">
          <w:rPr>
            <w:noProof/>
            <w:webHidden/>
          </w:rPr>
        </w:r>
        <w:r w:rsidR="00B17954">
          <w:rPr>
            <w:noProof/>
            <w:webHidden/>
          </w:rPr>
          <w:fldChar w:fldCharType="separate"/>
        </w:r>
        <w:r w:rsidR="00B17954">
          <w:rPr>
            <w:noProof/>
            <w:webHidden/>
          </w:rPr>
          <w:t>39</w:t>
        </w:r>
        <w:r w:rsidR="00B17954">
          <w:rPr>
            <w:noProof/>
            <w:webHidden/>
          </w:rPr>
          <w:fldChar w:fldCharType="end"/>
        </w:r>
      </w:hyperlink>
    </w:p>
    <w:p w14:paraId="48918E65" w14:textId="2D958E88" w:rsidR="00B17954" w:rsidRDefault="00311CD0">
      <w:pPr>
        <w:pStyle w:val="T2"/>
        <w:rPr>
          <w:rFonts w:asciiTheme="minorHAnsi" w:eastAsiaTheme="minorEastAsia" w:hAnsiTheme="minorHAnsi" w:cstheme="minorBidi"/>
          <w:noProof/>
          <w:lang w:eastAsia="tr-TR" w:bidi="ar-SA"/>
        </w:rPr>
      </w:pPr>
      <w:hyperlink w:anchor="_Toc104550429" w:history="1">
        <w:r w:rsidR="00B17954" w:rsidRPr="00BB10D4">
          <w:rPr>
            <w:rStyle w:val="Kpr"/>
            <w:noProof/>
          </w:rPr>
          <w:t>1.6 İthalat ve İhracat</w:t>
        </w:r>
        <w:r w:rsidR="00B17954">
          <w:rPr>
            <w:noProof/>
            <w:webHidden/>
          </w:rPr>
          <w:tab/>
        </w:r>
        <w:r w:rsidR="00B17954">
          <w:rPr>
            <w:noProof/>
            <w:webHidden/>
          </w:rPr>
          <w:fldChar w:fldCharType="begin"/>
        </w:r>
        <w:r w:rsidR="00B17954">
          <w:rPr>
            <w:noProof/>
            <w:webHidden/>
          </w:rPr>
          <w:instrText xml:space="preserve"> PAGEREF _Toc104550429 \h </w:instrText>
        </w:r>
        <w:r w:rsidR="00B17954">
          <w:rPr>
            <w:noProof/>
            <w:webHidden/>
          </w:rPr>
        </w:r>
        <w:r w:rsidR="00B17954">
          <w:rPr>
            <w:noProof/>
            <w:webHidden/>
          </w:rPr>
          <w:fldChar w:fldCharType="separate"/>
        </w:r>
        <w:r w:rsidR="00B17954">
          <w:rPr>
            <w:noProof/>
            <w:webHidden/>
          </w:rPr>
          <w:t>60</w:t>
        </w:r>
        <w:r w:rsidR="00B17954">
          <w:rPr>
            <w:noProof/>
            <w:webHidden/>
          </w:rPr>
          <w:fldChar w:fldCharType="end"/>
        </w:r>
      </w:hyperlink>
    </w:p>
    <w:p w14:paraId="13108725" w14:textId="0655EA10" w:rsidR="00B17954" w:rsidRDefault="00311CD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104550430" w:history="1">
        <w:r w:rsidR="00B17954" w:rsidRPr="00BB10D4">
          <w:rPr>
            <w:rStyle w:val="Kpr"/>
            <w:noProof/>
          </w:rPr>
          <w:t>2.</w:t>
        </w:r>
        <w:r w:rsidR="00B17954">
          <w:rPr>
            <w:rFonts w:asciiTheme="minorHAnsi" w:eastAsiaTheme="minorEastAsia" w:hAnsiTheme="minorHAnsi" w:cstheme="minorBidi"/>
            <w:b w:val="0"/>
            <w:noProof/>
            <w:sz w:val="22"/>
            <w:lang w:eastAsia="tr-TR" w:bidi="ar-SA"/>
          </w:rPr>
          <w:tab/>
        </w:r>
        <w:r w:rsidR="00B17954" w:rsidRPr="00BB10D4">
          <w:rPr>
            <w:rStyle w:val="Kpr"/>
            <w:noProof/>
          </w:rPr>
          <w:t>TOPTAN SATIŞ PİYASASI</w:t>
        </w:r>
        <w:r w:rsidR="00B17954">
          <w:rPr>
            <w:noProof/>
            <w:webHidden/>
          </w:rPr>
          <w:tab/>
        </w:r>
        <w:r w:rsidR="00B17954">
          <w:rPr>
            <w:noProof/>
            <w:webHidden/>
          </w:rPr>
          <w:fldChar w:fldCharType="begin"/>
        </w:r>
        <w:r w:rsidR="00B17954">
          <w:rPr>
            <w:noProof/>
            <w:webHidden/>
          </w:rPr>
          <w:instrText xml:space="preserve"> PAGEREF _Toc104550430 \h </w:instrText>
        </w:r>
        <w:r w:rsidR="00B17954">
          <w:rPr>
            <w:noProof/>
            <w:webHidden/>
          </w:rPr>
        </w:r>
        <w:r w:rsidR="00B17954">
          <w:rPr>
            <w:noProof/>
            <w:webHidden/>
          </w:rPr>
          <w:fldChar w:fldCharType="separate"/>
        </w:r>
        <w:r w:rsidR="00B17954">
          <w:rPr>
            <w:noProof/>
            <w:webHidden/>
          </w:rPr>
          <w:t>62</w:t>
        </w:r>
        <w:r w:rsidR="00B17954">
          <w:rPr>
            <w:noProof/>
            <w:webHidden/>
          </w:rPr>
          <w:fldChar w:fldCharType="end"/>
        </w:r>
      </w:hyperlink>
    </w:p>
    <w:p w14:paraId="7C1D50BB" w14:textId="3999E17B" w:rsidR="00B17954" w:rsidRDefault="00311CD0">
      <w:pPr>
        <w:pStyle w:val="T2"/>
        <w:rPr>
          <w:rFonts w:asciiTheme="minorHAnsi" w:eastAsiaTheme="minorEastAsia" w:hAnsiTheme="minorHAnsi" w:cstheme="minorBidi"/>
          <w:noProof/>
          <w:lang w:eastAsia="tr-TR" w:bidi="ar-SA"/>
        </w:rPr>
      </w:pPr>
      <w:hyperlink w:anchor="_Toc104550432" w:history="1">
        <w:r w:rsidR="00B17954" w:rsidRPr="00BB10D4">
          <w:rPr>
            <w:rStyle w:val="Kpr"/>
            <w:noProof/>
          </w:rPr>
          <w:t>2.1</w:t>
        </w:r>
        <w:r w:rsidR="00B17954">
          <w:rPr>
            <w:rFonts w:asciiTheme="minorHAnsi" w:eastAsiaTheme="minorEastAsia" w:hAnsiTheme="minorHAnsi" w:cstheme="minorBidi"/>
            <w:noProof/>
            <w:lang w:eastAsia="tr-TR" w:bidi="ar-SA"/>
          </w:rPr>
          <w:tab/>
        </w:r>
        <w:r w:rsidR="00B17954" w:rsidRPr="00BB10D4">
          <w:rPr>
            <w:rStyle w:val="Kpr"/>
            <w:noProof/>
          </w:rPr>
          <w:t>Gün Öncesi Piyasası</w:t>
        </w:r>
        <w:r w:rsidR="00B17954">
          <w:rPr>
            <w:noProof/>
            <w:webHidden/>
          </w:rPr>
          <w:tab/>
        </w:r>
        <w:r w:rsidR="00B17954">
          <w:rPr>
            <w:noProof/>
            <w:webHidden/>
          </w:rPr>
          <w:fldChar w:fldCharType="begin"/>
        </w:r>
        <w:r w:rsidR="00B17954">
          <w:rPr>
            <w:noProof/>
            <w:webHidden/>
          </w:rPr>
          <w:instrText xml:space="preserve"> PAGEREF _Toc104550432 \h </w:instrText>
        </w:r>
        <w:r w:rsidR="00B17954">
          <w:rPr>
            <w:noProof/>
            <w:webHidden/>
          </w:rPr>
        </w:r>
        <w:r w:rsidR="00B17954">
          <w:rPr>
            <w:noProof/>
            <w:webHidden/>
          </w:rPr>
          <w:fldChar w:fldCharType="separate"/>
        </w:r>
        <w:r w:rsidR="00B17954">
          <w:rPr>
            <w:noProof/>
            <w:webHidden/>
          </w:rPr>
          <w:t>62</w:t>
        </w:r>
        <w:r w:rsidR="00B17954">
          <w:rPr>
            <w:noProof/>
            <w:webHidden/>
          </w:rPr>
          <w:fldChar w:fldCharType="end"/>
        </w:r>
      </w:hyperlink>
    </w:p>
    <w:p w14:paraId="0BAF2247" w14:textId="6BD80761" w:rsidR="00B17954" w:rsidRDefault="00311CD0">
      <w:pPr>
        <w:pStyle w:val="T2"/>
        <w:rPr>
          <w:rFonts w:asciiTheme="minorHAnsi" w:eastAsiaTheme="minorEastAsia" w:hAnsiTheme="minorHAnsi" w:cstheme="minorBidi"/>
          <w:noProof/>
          <w:lang w:eastAsia="tr-TR" w:bidi="ar-SA"/>
        </w:rPr>
      </w:pPr>
      <w:hyperlink w:anchor="_Toc104550433" w:history="1">
        <w:r w:rsidR="00B17954" w:rsidRPr="00BB10D4">
          <w:rPr>
            <w:rStyle w:val="Kpr"/>
            <w:noProof/>
          </w:rPr>
          <w:t>2.2 Dengeleme Güç Piyasası</w:t>
        </w:r>
        <w:r w:rsidR="00B17954">
          <w:rPr>
            <w:noProof/>
            <w:webHidden/>
          </w:rPr>
          <w:tab/>
        </w:r>
        <w:r w:rsidR="00B17954">
          <w:rPr>
            <w:noProof/>
            <w:webHidden/>
          </w:rPr>
          <w:fldChar w:fldCharType="begin"/>
        </w:r>
        <w:r w:rsidR="00B17954">
          <w:rPr>
            <w:noProof/>
            <w:webHidden/>
          </w:rPr>
          <w:instrText xml:space="preserve"> PAGEREF _Toc104550433 \h </w:instrText>
        </w:r>
        <w:r w:rsidR="00B17954">
          <w:rPr>
            <w:noProof/>
            <w:webHidden/>
          </w:rPr>
        </w:r>
        <w:r w:rsidR="00B17954">
          <w:rPr>
            <w:noProof/>
            <w:webHidden/>
          </w:rPr>
          <w:fldChar w:fldCharType="separate"/>
        </w:r>
        <w:r w:rsidR="00B17954">
          <w:rPr>
            <w:noProof/>
            <w:webHidden/>
          </w:rPr>
          <w:t>68</w:t>
        </w:r>
        <w:r w:rsidR="00B17954">
          <w:rPr>
            <w:noProof/>
            <w:webHidden/>
          </w:rPr>
          <w:fldChar w:fldCharType="end"/>
        </w:r>
      </w:hyperlink>
    </w:p>
    <w:p w14:paraId="58C2B982" w14:textId="38F3F354" w:rsidR="00B17954" w:rsidRDefault="00311CD0">
      <w:pPr>
        <w:pStyle w:val="T2"/>
        <w:rPr>
          <w:rFonts w:asciiTheme="minorHAnsi" w:eastAsiaTheme="minorEastAsia" w:hAnsiTheme="minorHAnsi" w:cstheme="minorBidi"/>
          <w:noProof/>
          <w:lang w:eastAsia="tr-TR" w:bidi="ar-SA"/>
        </w:rPr>
      </w:pPr>
      <w:hyperlink w:anchor="_Toc104550434" w:history="1">
        <w:r w:rsidR="00B17954" w:rsidRPr="00BB10D4">
          <w:rPr>
            <w:rStyle w:val="Kpr"/>
            <w:noProof/>
          </w:rPr>
          <w:t>2.3 Gün İçi Piyasası</w:t>
        </w:r>
        <w:r w:rsidR="00B17954">
          <w:rPr>
            <w:noProof/>
            <w:webHidden/>
          </w:rPr>
          <w:tab/>
        </w:r>
        <w:r w:rsidR="00B17954">
          <w:rPr>
            <w:noProof/>
            <w:webHidden/>
          </w:rPr>
          <w:fldChar w:fldCharType="begin"/>
        </w:r>
        <w:r w:rsidR="00B17954">
          <w:rPr>
            <w:noProof/>
            <w:webHidden/>
          </w:rPr>
          <w:instrText xml:space="preserve"> PAGEREF _Toc104550434 \h </w:instrText>
        </w:r>
        <w:r w:rsidR="00B17954">
          <w:rPr>
            <w:noProof/>
            <w:webHidden/>
          </w:rPr>
        </w:r>
        <w:r w:rsidR="00B17954">
          <w:rPr>
            <w:noProof/>
            <w:webHidden/>
          </w:rPr>
          <w:fldChar w:fldCharType="separate"/>
        </w:r>
        <w:r w:rsidR="00B17954">
          <w:rPr>
            <w:noProof/>
            <w:webHidden/>
          </w:rPr>
          <w:t>74</w:t>
        </w:r>
        <w:r w:rsidR="00B17954">
          <w:rPr>
            <w:noProof/>
            <w:webHidden/>
          </w:rPr>
          <w:fldChar w:fldCharType="end"/>
        </w:r>
      </w:hyperlink>
    </w:p>
    <w:p w14:paraId="4153A783" w14:textId="582DC406" w:rsidR="00B17954" w:rsidRDefault="00311CD0">
      <w:pPr>
        <w:pStyle w:val="T2"/>
        <w:rPr>
          <w:rFonts w:asciiTheme="minorHAnsi" w:eastAsiaTheme="minorEastAsia" w:hAnsiTheme="minorHAnsi" w:cstheme="minorBidi"/>
          <w:noProof/>
          <w:lang w:eastAsia="tr-TR" w:bidi="ar-SA"/>
        </w:rPr>
      </w:pPr>
      <w:hyperlink w:anchor="_Toc104550435" w:history="1">
        <w:r w:rsidR="00B17954" w:rsidRPr="00BB10D4">
          <w:rPr>
            <w:rStyle w:val="Kpr"/>
            <w:noProof/>
          </w:rPr>
          <w:t>2.4 İkili Anlaşmalar Piyasası</w:t>
        </w:r>
        <w:r w:rsidR="00B17954">
          <w:rPr>
            <w:noProof/>
            <w:webHidden/>
          </w:rPr>
          <w:tab/>
        </w:r>
        <w:r w:rsidR="00B17954">
          <w:rPr>
            <w:noProof/>
            <w:webHidden/>
          </w:rPr>
          <w:fldChar w:fldCharType="begin"/>
        </w:r>
        <w:r w:rsidR="00B17954">
          <w:rPr>
            <w:noProof/>
            <w:webHidden/>
          </w:rPr>
          <w:instrText xml:space="preserve"> PAGEREF _Toc104550435 \h </w:instrText>
        </w:r>
        <w:r w:rsidR="00B17954">
          <w:rPr>
            <w:noProof/>
            <w:webHidden/>
          </w:rPr>
        </w:r>
        <w:r w:rsidR="00B17954">
          <w:rPr>
            <w:noProof/>
            <w:webHidden/>
          </w:rPr>
          <w:fldChar w:fldCharType="separate"/>
        </w:r>
        <w:r w:rsidR="00B17954">
          <w:rPr>
            <w:noProof/>
            <w:webHidden/>
          </w:rPr>
          <w:t>76</w:t>
        </w:r>
        <w:r w:rsidR="00B17954">
          <w:rPr>
            <w:noProof/>
            <w:webHidden/>
          </w:rPr>
          <w:fldChar w:fldCharType="end"/>
        </w:r>
      </w:hyperlink>
    </w:p>
    <w:p w14:paraId="414E2D06" w14:textId="5147C042" w:rsidR="00B17954" w:rsidRDefault="00311CD0">
      <w:pPr>
        <w:pStyle w:val="T2"/>
        <w:rPr>
          <w:rFonts w:asciiTheme="minorHAnsi" w:eastAsiaTheme="minorEastAsia" w:hAnsiTheme="minorHAnsi" w:cstheme="minorBidi"/>
          <w:noProof/>
          <w:lang w:eastAsia="tr-TR" w:bidi="ar-SA"/>
        </w:rPr>
      </w:pPr>
      <w:hyperlink w:anchor="_Toc104550436" w:history="1">
        <w:r w:rsidR="00B17954" w:rsidRPr="00BB10D4">
          <w:rPr>
            <w:rStyle w:val="Kpr"/>
            <w:noProof/>
          </w:rPr>
          <w:t>2.5</w:t>
        </w:r>
        <w:r w:rsidR="00B17954">
          <w:rPr>
            <w:rFonts w:asciiTheme="minorHAnsi" w:eastAsiaTheme="minorEastAsia" w:hAnsiTheme="minorHAnsi" w:cstheme="minorBidi"/>
            <w:noProof/>
            <w:lang w:eastAsia="tr-TR" w:bidi="ar-SA"/>
          </w:rPr>
          <w:tab/>
        </w:r>
        <w:r w:rsidR="00B17954" w:rsidRPr="00BB10D4">
          <w:rPr>
            <w:rStyle w:val="Kpr"/>
            <w:noProof/>
          </w:rPr>
          <w:t>YEK Destekleme Mekanizması (YEKDEM)</w:t>
        </w:r>
        <w:r w:rsidR="00B17954">
          <w:rPr>
            <w:noProof/>
            <w:webHidden/>
          </w:rPr>
          <w:tab/>
        </w:r>
        <w:r w:rsidR="00B17954">
          <w:rPr>
            <w:noProof/>
            <w:webHidden/>
          </w:rPr>
          <w:fldChar w:fldCharType="begin"/>
        </w:r>
        <w:r w:rsidR="00B17954">
          <w:rPr>
            <w:noProof/>
            <w:webHidden/>
          </w:rPr>
          <w:instrText xml:space="preserve"> PAGEREF _Toc104550436 \h </w:instrText>
        </w:r>
        <w:r w:rsidR="00B17954">
          <w:rPr>
            <w:noProof/>
            <w:webHidden/>
          </w:rPr>
        </w:r>
        <w:r w:rsidR="00B17954">
          <w:rPr>
            <w:noProof/>
            <w:webHidden/>
          </w:rPr>
          <w:fldChar w:fldCharType="separate"/>
        </w:r>
        <w:r w:rsidR="00B17954">
          <w:rPr>
            <w:noProof/>
            <w:webHidden/>
          </w:rPr>
          <w:t>79</w:t>
        </w:r>
        <w:r w:rsidR="00B17954">
          <w:rPr>
            <w:noProof/>
            <w:webHidden/>
          </w:rPr>
          <w:fldChar w:fldCharType="end"/>
        </w:r>
      </w:hyperlink>
    </w:p>
    <w:p w14:paraId="6F221040" w14:textId="06536B97" w:rsidR="00B17954" w:rsidRDefault="00311CD0">
      <w:pPr>
        <w:pStyle w:val="T2"/>
        <w:rPr>
          <w:rFonts w:asciiTheme="minorHAnsi" w:eastAsiaTheme="minorEastAsia" w:hAnsiTheme="minorHAnsi" w:cstheme="minorBidi"/>
          <w:noProof/>
          <w:lang w:eastAsia="tr-TR" w:bidi="ar-SA"/>
        </w:rPr>
      </w:pPr>
      <w:hyperlink w:anchor="_Toc104550437" w:history="1">
        <w:r w:rsidR="00B17954" w:rsidRPr="00BB10D4">
          <w:rPr>
            <w:rStyle w:val="Kpr"/>
            <w:noProof/>
          </w:rPr>
          <w:t>2.6</w:t>
        </w:r>
        <w:r w:rsidR="00B17954">
          <w:rPr>
            <w:rFonts w:asciiTheme="minorHAnsi" w:eastAsiaTheme="minorEastAsia" w:hAnsiTheme="minorHAnsi" w:cstheme="minorBidi"/>
            <w:noProof/>
            <w:lang w:eastAsia="tr-TR" w:bidi="ar-SA"/>
          </w:rPr>
          <w:tab/>
        </w:r>
        <w:r w:rsidR="00B17954" w:rsidRPr="00BB10D4">
          <w:rPr>
            <w:rStyle w:val="Kpr"/>
            <w:noProof/>
          </w:rPr>
          <w:t>Vadeli Elektrik Piyasası</w:t>
        </w:r>
        <w:r w:rsidR="00B17954">
          <w:rPr>
            <w:noProof/>
            <w:webHidden/>
          </w:rPr>
          <w:tab/>
        </w:r>
        <w:r w:rsidR="00B17954">
          <w:rPr>
            <w:noProof/>
            <w:webHidden/>
          </w:rPr>
          <w:fldChar w:fldCharType="begin"/>
        </w:r>
        <w:r w:rsidR="00B17954">
          <w:rPr>
            <w:noProof/>
            <w:webHidden/>
          </w:rPr>
          <w:instrText xml:space="preserve"> PAGEREF _Toc104550437 \h </w:instrText>
        </w:r>
        <w:r w:rsidR="00B17954">
          <w:rPr>
            <w:noProof/>
            <w:webHidden/>
          </w:rPr>
        </w:r>
        <w:r w:rsidR="00B17954">
          <w:rPr>
            <w:noProof/>
            <w:webHidden/>
          </w:rPr>
          <w:fldChar w:fldCharType="separate"/>
        </w:r>
        <w:r w:rsidR="00B17954">
          <w:rPr>
            <w:noProof/>
            <w:webHidden/>
          </w:rPr>
          <w:t>86</w:t>
        </w:r>
        <w:r w:rsidR="00B17954">
          <w:rPr>
            <w:noProof/>
            <w:webHidden/>
          </w:rPr>
          <w:fldChar w:fldCharType="end"/>
        </w:r>
      </w:hyperlink>
    </w:p>
    <w:p w14:paraId="08D655A0" w14:textId="164BB79D" w:rsidR="00B17954" w:rsidRDefault="00311CD0">
      <w:pPr>
        <w:pStyle w:val="T2"/>
        <w:rPr>
          <w:rFonts w:asciiTheme="minorHAnsi" w:eastAsiaTheme="minorEastAsia" w:hAnsiTheme="minorHAnsi" w:cstheme="minorBidi"/>
          <w:noProof/>
          <w:lang w:eastAsia="tr-TR" w:bidi="ar-SA"/>
        </w:rPr>
      </w:pPr>
      <w:hyperlink w:anchor="_Toc104550438" w:history="1">
        <w:r w:rsidR="00B17954" w:rsidRPr="00BB10D4">
          <w:rPr>
            <w:rStyle w:val="Kpr"/>
            <w:noProof/>
          </w:rPr>
          <w:t>2.7</w:t>
        </w:r>
        <w:r w:rsidR="00B17954">
          <w:rPr>
            <w:rFonts w:asciiTheme="minorHAnsi" w:eastAsiaTheme="minorEastAsia" w:hAnsiTheme="minorHAnsi" w:cstheme="minorBidi"/>
            <w:noProof/>
            <w:lang w:eastAsia="tr-TR" w:bidi="ar-SA"/>
          </w:rPr>
          <w:tab/>
        </w:r>
        <w:r w:rsidR="00B17954" w:rsidRPr="00BB10D4">
          <w:rPr>
            <w:rStyle w:val="Kpr"/>
            <w:noProof/>
          </w:rPr>
          <w:t>Çevresel Piyasalar</w:t>
        </w:r>
        <w:r w:rsidR="00B17954">
          <w:rPr>
            <w:noProof/>
            <w:webHidden/>
          </w:rPr>
          <w:tab/>
        </w:r>
        <w:r w:rsidR="00B17954">
          <w:rPr>
            <w:noProof/>
            <w:webHidden/>
          </w:rPr>
          <w:fldChar w:fldCharType="begin"/>
        </w:r>
        <w:r w:rsidR="00B17954">
          <w:rPr>
            <w:noProof/>
            <w:webHidden/>
          </w:rPr>
          <w:instrText xml:space="preserve"> PAGEREF _Toc104550438 \h </w:instrText>
        </w:r>
        <w:r w:rsidR="00B17954">
          <w:rPr>
            <w:noProof/>
            <w:webHidden/>
          </w:rPr>
        </w:r>
        <w:r w:rsidR="00B17954">
          <w:rPr>
            <w:noProof/>
            <w:webHidden/>
          </w:rPr>
          <w:fldChar w:fldCharType="separate"/>
        </w:r>
        <w:r w:rsidR="00B17954">
          <w:rPr>
            <w:noProof/>
            <w:webHidden/>
          </w:rPr>
          <w:t>88</w:t>
        </w:r>
        <w:r w:rsidR="00B17954">
          <w:rPr>
            <w:noProof/>
            <w:webHidden/>
          </w:rPr>
          <w:fldChar w:fldCharType="end"/>
        </w:r>
      </w:hyperlink>
    </w:p>
    <w:p w14:paraId="219F7DAB" w14:textId="26962D1B" w:rsidR="00B17954" w:rsidRDefault="00311CD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104550439" w:history="1">
        <w:r w:rsidR="00B17954" w:rsidRPr="00BB10D4">
          <w:rPr>
            <w:rStyle w:val="Kpr"/>
            <w:noProof/>
          </w:rPr>
          <w:t>3.</w:t>
        </w:r>
        <w:r w:rsidR="00B17954">
          <w:rPr>
            <w:rFonts w:asciiTheme="minorHAnsi" w:eastAsiaTheme="minorEastAsia" w:hAnsiTheme="minorHAnsi" w:cstheme="minorBidi"/>
            <w:b w:val="0"/>
            <w:noProof/>
            <w:sz w:val="22"/>
            <w:lang w:eastAsia="tr-TR" w:bidi="ar-SA"/>
          </w:rPr>
          <w:tab/>
        </w:r>
        <w:r w:rsidR="00B17954" w:rsidRPr="00BB10D4">
          <w:rPr>
            <w:rStyle w:val="Kpr"/>
            <w:noProof/>
          </w:rPr>
          <w:t>REKABET</w:t>
        </w:r>
        <w:r w:rsidR="00B17954">
          <w:rPr>
            <w:noProof/>
            <w:webHidden/>
          </w:rPr>
          <w:tab/>
        </w:r>
        <w:r w:rsidR="00B17954">
          <w:rPr>
            <w:noProof/>
            <w:webHidden/>
          </w:rPr>
          <w:fldChar w:fldCharType="begin"/>
        </w:r>
        <w:r w:rsidR="00B17954">
          <w:rPr>
            <w:noProof/>
            <w:webHidden/>
          </w:rPr>
          <w:instrText xml:space="preserve"> PAGEREF _Toc104550439 \h </w:instrText>
        </w:r>
        <w:r w:rsidR="00B17954">
          <w:rPr>
            <w:noProof/>
            <w:webHidden/>
          </w:rPr>
        </w:r>
        <w:r w:rsidR="00B17954">
          <w:rPr>
            <w:noProof/>
            <w:webHidden/>
          </w:rPr>
          <w:fldChar w:fldCharType="separate"/>
        </w:r>
        <w:r w:rsidR="00B17954">
          <w:rPr>
            <w:noProof/>
            <w:webHidden/>
          </w:rPr>
          <w:t>93</w:t>
        </w:r>
        <w:r w:rsidR="00B17954">
          <w:rPr>
            <w:noProof/>
            <w:webHidden/>
          </w:rPr>
          <w:fldChar w:fldCharType="end"/>
        </w:r>
      </w:hyperlink>
    </w:p>
    <w:p w14:paraId="7EA4D8D7" w14:textId="0B603901" w:rsidR="00B17954" w:rsidRDefault="00311CD0">
      <w:pPr>
        <w:pStyle w:val="T2"/>
        <w:rPr>
          <w:rFonts w:asciiTheme="minorHAnsi" w:eastAsiaTheme="minorEastAsia" w:hAnsiTheme="minorHAnsi" w:cstheme="minorBidi"/>
          <w:noProof/>
          <w:lang w:eastAsia="tr-TR" w:bidi="ar-SA"/>
        </w:rPr>
      </w:pPr>
      <w:hyperlink w:anchor="_Toc104550443" w:history="1">
        <w:r w:rsidR="00B17954" w:rsidRPr="00BB10D4">
          <w:rPr>
            <w:rStyle w:val="Kpr"/>
            <w:noProof/>
          </w:rPr>
          <w:t>3.1 Arz Tarafı</w:t>
        </w:r>
        <w:r w:rsidR="00B17954">
          <w:rPr>
            <w:noProof/>
            <w:webHidden/>
          </w:rPr>
          <w:tab/>
        </w:r>
        <w:r w:rsidR="00B17954">
          <w:rPr>
            <w:noProof/>
            <w:webHidden/>
          </w:rPr>
          <w:fldChar w:fldCharType="begin"/>
        </w:r>
        <w:r w:rsidR="00B17954">
          <w:rPr>
            <w:noProof/>
            <w:webHidden/>
          </w:rPr>
          <w:instrText xml:space="preserve"> PAGEREF _Toc104550443 \h </w:instrText>
        </w:r>
        <w:r w:rsidR="00B17954">
          <w:rPr>
            <w:noProof/>
            <w:webHidden/>
          </w:rPr>
        </w:r>
        <w:r w:rsidR="00B17954">
          <w:rPr>
            <w:noProof/>
            <w:webHidden/>
          </w:rPr>
          <w:fldChar w:fldCharType="separate"/>
        </w:r>
        <w:r w:rsidR="00B17954">
          <w:rPr>
            <w:noProof/>
            <w:webHidden/>
          </w:rPr>
          <w:t>93</w:t>
        </w:r>
        <w:r w:rsidR="00B17954">
          <w:rPr>
            <w:noProof/>
            <w:webHidden/>
          </w:rPr>
          <w:fldChar w:fldCharType="end"/>
        </w:r>
      </w:hyperlink>
    </w:p>
    <w:p w14:paraId="151FBA80" w14:textId="20860F03" w:rsidR="00B17954" w:rsidRDefault="00311CD0">
      <w:pPr>
        <w:pStyle w:val="T2"/>
        <w:rPr>
          <w:rFonts w:asciiTheme="minorHAnsi" w:eastAsiaTheme="minorEastAsia" w:hAnsiTheme="minorHAnsi" w:cstheme="minorBidi"/>
          <w:noProof/>
          <w:lang w:eastAsia="tr-TR" w:bidi="ar-SA"/>
        </w:rPr>
      </w:pPr>
      <w:hyperlink w:anchor="_Toc104550444" w:history="1">
        <w:r w:rsidR="00B17954" w:rsidRPr="00BB10D4">
          <w:rPr>
            <w:rStyle w:val="Kpr"/>
            <w:noProof/>
          </w:rPr>
          <w:t>3.2 Talep Tarafı</w:t>
        </w:r>
        <w:r w:rsidR="00B17954">
          <w:rPr>
            <w:noProof/>
            <w:webHidden/>
          </w:rPr>
          <w:tab/>
        </w:r>
        <w:r w:rsidR="00B17954">
          <w:rPr>
            <w:noProof/>
            <w:webHidden/>
          </w:rPr>
          <w:fldChar w:fldCharType="begin"/>
        </w:r>
        <w:r w:rsidR="00B17954">
          <w:rPr>
            <w:noProof/>
            <w:webHidden/>
          </w:rPr>
          <w:instrText xml:space="preserve"> PAGEREF _Toc104550444 \h </w:instrText>
        </w:r>
        <w:r w:rsidR="00B17954">
          <w:rPr>
            <w:noProof/>
            <w:webHidden/>
          </w:rPr>
        </w:r>
        <w:r w:rsidR="00B17954">
          <w:rPr>
            <w:noProof/>
            <w:webHidden/>
          </w:rPr>
          <w:fldChar w:fldCharType="separate"/>
        </w:r>
        <w:r w:rsidR="00B17954">
          <w:rPr>
            <w:noProof/>
            <w:webHidden/>
          </w:rPr>
          <w:t>98</w:t>
        </w:r>
        <w:r w:rsidR="00B17954">
          <w:rPr>
            <w:noProof/>
            <w:webHidden/>
          </w:rPr>
          <w:fldChar w:fldCharType="end"/>
        </w:r>
      </w:hyperlink>
    </w:p>
    <w:p w14:paraId="7D4286DB" w14:textId="7116940D" w:rsidR="00B17954" w:rsidRDefault="00311CD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104550445" w:history="1">
        <w:r w:rsidR="00B17954" w:rsidRPr="00BB10D4">
          <w:rPr>
            <w:rStyle w:val="Kpr"/>
            <w:noProof/>
          </w:rPr>
          <w:t>4.</w:t>
        </w:r>
        <w:r w:rsidR="00B17954">
          <w:rPr>
            <w:rFonts w:asciiTheme="minorHAnsi" w:eastAsiaTheme="minorEastAsia" w:hAnsiTheme="minorHAnsi" w:cstheme="minorBidi"/>
            <w:b w:val="0"/>
            <w:noProof/>
            <w:sz w:val="22"/>
            <w:lang w:eastAsia="tr-TR" w:bidi="ar-SA"/>
          </w:rPr>
          <w:tab/>
        </w:r>
        <w:r w:rsidR="00B17954" w:rsidRPr="00BB10D4">
          <w:rPr>
            <w:rStyle w:val="Kpr"/>
            <w:noProof/>
          </w:rPr>
          <w:t>İLETİM</w:t>
        </w:r>
        <w:r w:rsidR="00B17954">
          <w:rPr>
            <w:noProof/>
            <w:webHidden/>
          </w:rPr>
          <w:tab/>
        </w:r>
        <w:r w:rsidR="00B17954">
          <w:rPr>
            <w:noProof/>
            <w:webHidden/>
          </w:rPr>
          <w:fldChar w:fldCharType="begin"/>
        </w:r>
        <w:r w:rsidR="00B17954">
          <w:rPr>
            <w:noProof/>
            <w:webHidden/>
          </w:rPr>
          <w:instrText xml:space="preserve"> PAGEREF _Toc104550445 \h </w:instrText>
        </w:r>
        <w:r w:rsidR="00B17954">
          <w:rPr>
            <w:noProof/>
            <w:webHidden/>
          </w:rPr>
        </w:r>
        <w:r w:rsidR="00B17954">
          <w:rPr>
            <w:noProof/>
            <w:webHidden/>
          </w:rPr>
          <w:fldChar w:fldCharType="separate"/>
        </w:r>
        <w:r w:rsidR="00B17954">
          <w:rPr>
            <w:noProof/>
            <w:webHidden/>
          </w:rPr>
          <w:t>103</w:t>
        </w:r>
        <w:r w:rsidR="00B17954">
          <w:rPr>
            <w:noProof/>
            <w:webHidden/>
          </w:rPr>
          <w:fldChar w:fldCharType="end"/>
        </w:r>
      </w:hyperlink>
    </w:p>
    <w:p w14:paraId="7C3C6EE6" w14:textId="39428FE9" w:rsidR="00B17954" w:rsidRDefault="00311CD0">
      <w:pPr>
        <w:pStyle w:val="T2"/>
        <w:rPr>
          <w:rFonts w:asciiTheme="minorHAnsi" w:eastAsiaTheme="minorEastAsia" w:hAnsiTheme="minorHAnsi" w:cstheme="minorBidi"/>
          <w:noProof/>
          <w:lang w:eastAsia="tr-TR" w:bidi="ar-SA"/>
        </w:rPr>
      </w:pPr>
      <w:hyperlink w:anchor="_Toc104550447" w:history="1">
        <w:r w:rsidR="00B17954" w:rsidRPr="00BB10D4">
          <w:rPr>
            <w:rStyle w:val="Kpr"/>
            <w:noProof/>
          </w:rPr>
          <w:t>4.1</w:t>
        </w:r>
        <w:r w:rsidR="00B17954">
          <w:rPr>
            <w:rFonts w:asciiTheme="minorHAnsi" w:eastAsiaTheme="minorEastAsia" w:hAnsiTheme="minorHAnsi" w:cstheme="minorBidi"/>
            <w:noProof/>
            <w:lang w:eastAsia="tr-TR" w:bidi="ar-SA"/>
          </w:rPr>
          <w:tab/>
        </w:r>
        <w:r w:rsidR="00B17954" w:rsidRPr="00BB10D4">
          <w:rPr>
            <w:rStyle w:val="Kpr"/>
            <w:noProof/>
          </w:rPr>
          <w:t>İletim Sistemi</w:t>
        </w:r>
        <w:r w:rsidR="00B17954">
          <w:rPr>
            <w:noProof/>
            <w:webHidden/>
          </w:rPr>
          <w:tab/>
        </w:r>
        <w:r w:rsidR="00B17954">
          <w:rPr>
            <w:noProof/>
            <w:webHidden/>
          </w:rPr>
          <w:fldChar w:fldCharType="begin"/>
        </w:r>
        <w:r w:rsidR="00B17954">
          <w:rPr>
            <w:noProof/>
            <w:webHidden/>
          </w:rPr>
          <w:instrText xml:space="preserve"> PAGEREF _Toc104550447 \h </w:instrText>
        </w:r>
        <w:r w:rsidR="00B17954">
          <w:rPr>
            <w:noProof/>
            <w:webHidden/>
          </w:rPr>
        </w:r>
        <w:r w:rsidR="00B17954">
          <w:rPr>
            <w:noProof/>
            <w:webHidden/>
          </w:rPr>
          <w:fldChar w:fldCharType="separate"/>
        </w:r>
        <w:r w:rsidR="00B17954">
          <w:rPr>
            <w:noProof/>
            <w:webHidden/>
          </w:rPr>
          <w:t>103</w:t>
        </w:r>
        <w:r w:rsidR="00B17954">
          <w:rPr>
            <w:noProof/>
            <w:webHidden/>
          </w:rPr>
          <w:fldChar w:fldCharType="end"/>
        </w:r>
      </w:hyperlink>
    </w:p>
    <w:p w14:paraId="35776AC3" w14:textId="6CACA078" w:rsidR="00B17954" w:rsidRDefault="00311CD0">
      <w:pPr>
        <w:pStyle w:val="T2"/>
        <w:rPr>
          <w:rFonts w:asciiTheme="minorHAnsi" w:eastAsiaTheme="minorEastAsia" w:hAnsiTheme="minorHAnsi" w:cstheme="minorBidi"/>
          <w:noProof/>
          <w:lang w:eastAsia="tr-TR" w:bidi="ar-SA"/>
        </w:rPr>
      </w:pPr>
      <w:hyperlink w:anchor="_Toc104550448" w:history="1">
        <w:r w:rsidR="00B17954" w:rsidRPr="00BB10D4">
          <w:rPr>
            <w:rStyle w:val="Kpr"/>
            <w:noProof/>
          </w:rPr>
          <w:t>4.2</w:t>
        </w:r>
        <w:r w:rsidR="00B17954">
          <w:rPr>
            <w:rFonts w:asciiTheme="minorHAnsi" w:eastAsiaTheme="minorEastAsia" w:hAnsiTheme="minorHAnsi" w:cstheme="minorBidi"/>
            <w:noProof/>
            <w:lang w:eastAsia="tr-TR" w:bidi="ar-SA"/>
          </w:rPr>
          <w:tab/>
        </w:r>
        <w:r w:rsidR="00B17954" w:rsidRPr="00BB10D4">
          <w:rPr>
            <w:rStyle w:val="Kpr"/>
            <w:noProof/>
          </w:rPr>
          <w:t>İletim Sistemi Bağlantı Başvuruları</w:t>
        </w:r>
        <w:r w:rsidR="00B17954">
          <w:rPr>
            <w:noProof/>
            <w:webHidden/>
          </w:rPr>
          <w:tab/>
        </w:r>
        <w:r w:rsidR="00B17954">
          <w:rPr>
            <w:noProof/>
            <w:webHidden/>
          </w:rPr>
          <w:fldChar w:fldCharType="begin"/>
        </w:r>
        <w:r w:rsidR="00B17954">
          <w:rPr>
            <w:noProof/>
            <w:webHidden/>
          </w:rPr>
          <w:instrText xml:space="preserve"> PAGEREF _Toc104550448 \h </w:instrText>
        </w:r>
        <w:r w:rsidR="00B17954">
          <w:rPr>
            <w:noProof/>
            <w:webHidden/>
          </w:rPr>
        </w:r>
        <w:r w:rsidR="00B17954">
          <w:rPr>
            <w:noProof/>
            <w:webHidden/>
          </w:rPr>
          <w:fldChar w:fldCharType="separate"/>
        </w:r>
        <w:r w:rsidR="00B17954">
          <w:rPr>
            <w:noProof/>
            <w:webHidden/>
          </w:rPr>
          <w:t>105</w:t>
        </w:r>
        <w:r w:rsidR="00B17954">
          <w:rPr>
            <w:noProof/>
            <w:webHidden/>
          </w:rPr>
          <w:fldChar w:fldCharType="end"/>
        </w:r>
      </w:hyperlink>
    </w:p>
    <w:p w14:paraId="41478266" w14:textId="7844B2EC" w:rsidR="00B17954" w:rsidRDefault="00311CD0">
      <w:pPr>
        <w:pStyle w:val="T2"/>
        <w:rPr>
          <w:rFonts w:asciiTheme="minorHAnsi" w:eastAsiaTheme="minorEastAsia" w:hAnsiTheme="minorHAnsi" w:cstheme="minorBidi"/>
          <w:noProof/>
          <w:lang w:eastAsia="tr-TR" w:bidi="ar-SA"/>
        </w:rPr>
      </w:pPr>
      <w:hyperlink w:anchor="_Toc104550449" w:history="1">
        <w:r w:rsidR="00B17954" w:rsidRPr="00BB10D4">
          <w:rPr>
            <w:rStyle w:val="Kpr"/>
            <w:noProof/>
          </w:rPr>
          <w:t>4.3</w:t>
        </w:r>
        <w:r w:rsidR="00B17954">
          <w:rPr>
            <w:rFonts w:asciiTheme="minorHAnsi" w:eastAsiaTheme="minorEastAsia" w:hAnsiTheme="minorHAnsi" w:cstheme="minorBidi"/>
            <w:noProof/>
            <w:lang w:eastAsia="tr-TR" w:bidi="ar-SA"/>
          </w:rPr>
          <w:tab/>
        </w:r>
        <w:r w:rsidR="00B17954" w:rsidRPr="00BB10D4">
          <w:rPr>
            <w:rStyle w:val="Kpr"/>
            <w:noProof/>
          </w:rPr>
          <w:t>Tarifeler</w:t>
        </w:r>
        <w:r w:rsidR="00B17954">
          <w:rPr>
            <w:noProof/>
            <w:webHidden/>
          </w:rPr>
          <w:tab/>
        </w:r>
        <w:r w:rsidR="00B17954">
          <w:rPr>
            <w:noProof/>
            <w:webHidden/>
          </w:rPr>
          <w:fldChar w:fldCharType="begin"/>
        </w:r>
        <w:r w:rsidR="00B17954">
          <w:rPr>
            <w:noProof/>
            <w:webHidden/>
          </w:rPr>
          <w:instrText xml:space="preserve"> PAGEREF _Toc104550449 \h </w:instrText>
        </w:r>
        <w:r w:rsidR="00B17954">
          <w:rPr>
            <w:noProof/>
            <w:webHidden/>
          </w:rPr>
        </w:r>
        <w:r w:rsidR="00B17954">
          <w:rPr>
            <w:noProof/>
            <w:webHidden/>
          </w:rPr>
          <w:fldChar w:fldCharType="separate"/>
        </w:r>
        <w:r w:rsidR="00B17954">
          <w:rPr>
            <w:noProof/>
            <w:webHidden/>
          </w:rPr>
          <w:t>105</w:t>
        </w:r>
        <w:r w:rsidR="00B17954">
          <w:rPr>
            <w:noProof/>
            <w:webHidden/>
          </w:rPr>
          <w:fldChar w:fldCharType="end"/>
        </w:r>
      </w:hyperlink>
    </w:p>
    <w:p w14:paraId="6F624870" w14:textId="33DB4F78" w:rsidR="00B17954" w:rsidRDefault="00311CD0">
      <w:pPr>
        <w:pStyle w:val="T2"/>
        <w:rPr>
          <w:rFonts w:asciiTheme="minorHAnsi" w:eastAsiaTheme="minorEastAsia" w:hAnsiTheme="minorHAnsi" w:cstheme="minorBidi"/>
          <w:noProof/>
          <w:lang w:eastAsia="tr-TR" w:bidi="ar-SA"/>
        </w:rPr>
      </w:pPr>
      <w:hyperlink w:anchor="_Toc104550450" w:history="1">
        <w:r w:rsidR="00B17954" w:rsidRPr="00BB10D4">
          <w:rPr>
            <w:rStyle w:val="Kpr"/>
            <w:noProof/>
          </w:rPr>
          <w:t>4.4</w:t>
        </w:r>
        <w:r w:rsidR="00B17954">
          <w:rPr>
            <w:rFonts w:asciiTheme="minorHAnsi" w:eastAsiaTheme="minorEastAsia" w:hAnsiTheme="minorHAnsi" w:cstheme="minorBidi"/>
            <w:noProof/>
            <w:lang w:eastAsia="tr-TR" w:bidi="ar-SA"/>
          </w:rPr>
          <w:tab/>
        </w:r>
        <w:r w:rsidR="00B17954" w:rsidRPr="00BB10D4">
          <w:rPr>
            <w:rStyle w:val="Kpr"/>
            <w:noProof/>
          </w:rPr>
          <w:t>Yatırım Miktarı</w:t>
        </w:r>
        <w:r w:rsidR="00B17954">
          <w:rPr>
            <w:noProof/>
            <w:webHidden/>
          </w:rPr>
          <w:tab/>
        </w:r>
        <w:r w:rsidR="00B17954">
          <w:rPr>
            <w:noProof/>
            <w:webHidden/>
          </w:rPr>
          <w:fldChar w:fldCharType="begin"/>
        </w:r>
        <w:r w:rsidR="00B17954">
          <w:rPr>
            <w:noProof/>
            <w:webHidden/>
          </w:rPr>
          <w:instrText xml:space="preserve"> PAGEREF _Toc104550450 \h </w:instrText>
        </w:r>
        <w:r w:rsidR="00B17954">
          <w:rPr>
            <w:noProof/>
            <w:webHidden/>
          </w:rPr>
        </w:r>
        <w:r w:rsidR="00B17954">
          <w:rPr>
            <w:noProof/>
            <w:webHidden/>
          </w:rPr>
          <w:fldChar w:fldCharType="separate"/>
        </w:r>
        <w:r w:rsidR="00B17954">
          <w:rPr>
            <w:noProof/>
            <w:webHidden/>
          </w:rPr>
          <w:t>107</w:t>
        </w:r>
        <w:r w:rsidR="00B17954">
          <w:rPr>
            <w:noProof/>
            <w:webHidden/>
          </w:rPr>
          <w:fldChar w:fldCharType="end"/>
        </w:r>
      </w:hyperlink>
    </w:p>
    <w:p w14:paraId="2881D22C" w14:textId="76AB41D8" w:rsidR="00B17954" w:rsidRDefault="00311CD0">
      <w:pPr>
        <w:pStyle w:val="T2"/>
        <w:rPr>
          <w:rFonts w:asciiTheme="minorHAnsi" w:eastAsiaTheme="minorEastAsia" w:hAnsiTheme="minorHAnsi" w:cstheme="minorBidi"/>
          <w:noProof/>
          <w:lang w:eastAsia="tr-TR" w:bidi="ar-SA"/>
        </w:rPr>
      </w:pPr>
      <w:hyperlink w:anchor="_Toc104550451" w:history="1">
        <w:r w:rsidR="00B17954" w:rsidRPr="00BB10D4">
          <w:rPr>
            <w:rStyle w:val="Kpr"/>
            <w:caps/>
            <w:noProof/>
          </w:rPr>
          <w:t>4.5</w:t>
        </w:r>
        <w:r w:rsidR="00B17954">
          <w:rPr>
            <w:rFonts w:asciiTheme="minorHAnsi" w:eastAsiaTheme="minorEastAsia" w:hAnsiTheme="minorHAnsi" w:cstheme="minorBidi"/>
            <w:noProof/>
            <w:lang w:eastAsia="tr-TR" w:bidi="ar-SA"/>
          </w:rPr>
          <w:tab/>
        </w:r>
        <w:r w:rsidR="00B17954" w:rsidRPr="00BB10D4">
          <w:rPr>
            <w:rStyle w:val="Kpr"/>
            <w:noProof/>
          </w:rPr>
          <w:t>Kayıplar</w:t>
        </w:r>
        <w:r w:rsidR="00B17954">
          <w:rPr>
            <w:noProof/>
            <w:webHidden/>
          </w:rPr>
          <w:tab/>
        </w:r>
        <w:r w:rsidR="00B17954">
          <w:rPr>
            <w:noProof/>
            <w:webHidden/>
          </w:rPr>
          <w:fldChar w:fldCharType="begin"/>
        </w:r>
        <w:r w:rsidR="00B17954">
          <w:rPr>
            <w:noProof/>
            <w:webHidden/>
          </w:rPr>
          <w:instrText xml:space="preserve"> PAGEREF _Toc104550451 \h </w:instrText>
        </w:r>
        <w:r w:rsidR="00B17954">
          <w:rPr>
            <w:noProof/>
            <w:webHidden/>
          </w:rPr>
        </w:r>
        <w:r w:rsidR="00B17954">
          <w:rPr>
            <w:noProof/>
            <w:webHidden/>
          </w:rPr>
          <w:fldChar w:fldCharType="separate"/>
        </w:r>
        <w:r w:rsidR="00B17954">
          <w:rPr>
            <w:noProof/>
            <w:webHidden/>
          </w:rPr>
          <w:t>107</w:t>
        </w:r>
        <w:r w:rsidR="00B17954">
          <w:rPr>
            <w:noProof/>
            <w:webHidden/>
          </w:rPr>
          <w:fldChar w:fldCharType="end"/>
        </w:r>
      </w:hyperlink>
    </w:p>
    <w:p w14:paraId="1768A19A" w14:textId="76DDCB08" w:rsidR="00B17954" w:rsidRDefault="00311CD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104550452" w:history="1">
        <w:r w:rsidR="00B17954" w:rsidRPr="00BB10D4">
          <w:rPr>
            <w:rStyle w:val="Kpr"/>
            <w:noProof/>
          </w:rPr>
          <w:t>5.</w:t>
        </w:r>
        <w:r w:rsidR="00B17954">
          <w:rPr>
            <w:rFonts w:asciiTheme="minorHAnsi" w:eastAsiaTheme="minorEastAsia" w:hAnsiTheme="minorHAnsi" w:cstheme="minorBidi"/>
            <w:b w:val="0"/>
            <w:noProof/>
            <w:sz w:val="22"/>
            <w:lang w:eastAsia="tr-TR" w:bidi="ar-SA"/>
          </w:rPr>
          <w:tab/>
        </w:r>
        <w:r w:rsidR="00B17954" w:rsidRPr="00BB10D4">
          <w:rPr>
            <w:rStyle w:val="Kpr"/>
            <w:noProof/>
          </w:rPr>
          <w:t>DAĞITIM</w:t>
        </w:r>
        <w:r w:rsidR="00B17954">
          <w:rPr>
            <w:noProof/>
            <w:webHidden/>
          </w:rPr>
          <w:tab/>
        </w:r>
        <w:r w:rsidR="00B17954">
          <w:rPr>
            <w:noProof/>
            <w:webHidden/>
          </w:rPr>
          <w:fldChar w:fldCharType="begin"/>
        </w:r>
        <w:r w:rsidR="00B17954">
          <w:rPr>
            <w:noProof/>
            <w:webHidden/>
          </w:rPr>
          <w:instrText xml:space="preserve"> PAGEREF _Toc104550452 \h </w:instrText>
        </w:r>
        <w:r w:rsidR="00B17954">
          <w:rPr>
            <w:noProof/>
            <w:webHidden/>
          </w:rPr>
        </w:r>
        <w:r w:rsidR="00B17954">
          <w:rPr>
            <w:noProof/>
            <w:webHidden/>
          </w:rPr>
          <w:fldChar w:fldCharType="separate"/>
        </w:r>
        <w:r w:rsidR="00B17954">
          <w:rPr>
            <w:noProof/>
            <w:webHidden/>
          </w:rPr>
          <w:t>109</w:t>
        </w:r>
        <w:r w:rsidR="00B17954">
          <w:rPr>
            <w:noProof/>
            <w:webHidden/>
          </w:rPr>
          <w:fldChar w:fldCharType="end"/>
        </w:r>
      </w:hyperlink>
    </w:p>
    <w:p w14:paraId="240C4C97" w14:textId="17EB271F" w:rsidR="00B17954" w:rsidRDefault="00311CD0">
      <w:pPr>
        <w:pStyle w:val="T2"/>
        <w:rPr>
          <w:rFonts w:asciiTheme="minorHAnsi" w:eastAsiaTheme="minorEastAsia" w:hAnsiTheme="minorHAnsi" w:cstheme="minorBidi"/>
          <w:noProof/>
          <w:lang w:eastAsia="tr-TR" w:bidi="ar-SA"/>
        </w:rPr>
      </w:pPr>
      <w:hyperlink w:anchor="_Toc104550455" w:history="1">
        <w:r w:rsidR="00B17954" w:rsidRPr="00BB10D4">
          <w:rPr>
            <w:rStyle w:val="Kpr"/>
            <w:noProof/>
          </w:rPr>
          <w:t>5.1</w:t>
        </w:r>
        <w:r w:rsidR="00B17954">
          <w:rPr>
            <w:rFonts w:asciiTheme="minorHAnsi" w:eastAsiaTheme="minorEastAsia" w:hAnsiTheme="minorHAnsi" w:cstheme="minorBidi"/>
            <w:noProof/>
            <w:lang w:eastAsia="tr-TR" w:bidi="ar-SA"/>
          </w:rPr>
          <w:tab/>
        </w:r>
        <w:r w:rsidR="00B17954" w:rsidRPr="00BB10D4">
          <w:rPr>
            <w:rStyle w:val="Kpr"/>
            <w:noProof/>
          </w:rPr>
          <w:t>Tüketici Sayıları</w:t>
        </w:r>
        <w:r w:rsidR="00B17954">
          <w:rPr>
            <w:noProof/>
            <w:webHidden/>
          </w:rPr>
          <w:tab/>
        </w:r>
        <w:r w:rsidR="00B17954">
          <w:rPr>
            <w:noProof/>
            <w:webHidden/>
          </w:rPr>
          <w:fldChar w:fldCharType="begin"/>
        </w:r>
        <w:r w:rsidR="00B17954">
          <w:rPr>
            <w:noProof/>
            <w:webHidden/>
          </w:rPr>
          <w:instrText xml:space="preserve"> PAGEREF _Toc104550455 \h </w:instrText>
        </w:r>
        <w:r w:rsidR="00B17954">
          <w:rPr>
            <w:noProof/>
            <w:webHidden/>
          </w:rPr>
        </w:r>
        <w:r w:rsidR="00B17954">
          <w:rPr>
            <w:noProof/>
            <w:webHidden/>
          </w:rPr>
          <w:fldChar w:fldCharType="separate"/>
        </w:r>
        <w:r w:rsidR="00B17954">
          <w:rPr>
            <w:noProof/>
            <w:webHidden/>
          </w:rPr>
          <w:t>109</w:t>
        </w:r>
        <w:r w:rsidR="00B17954">
          <w:rPr>
            <w:noProof/>
            <w:webHidden/>
          </w:rPr>
          <w:fldChar w:fldCharType="end"/>
        </w:r>
      </w:hyperlink>
    </w:p>
    <w:p w14:paraId="06E306D0" w14:textId="0EA57514" w:rsidR="00B17954" w:rsidRDefault="00311CD0">
      <w:pPr>
        <w:pStyle w:val="T2"/>
        <w:rPr>
          <w:rFonts w:asciiTheme="minorHAnsi" w:eastAsiaTheme="minorEastAsia" w:hAnsiTheme="minorHAnsi" w:cstheme="minorBidi"/>
          <w:noProof/>
          <w:lang w:eastAsia="tr-TR" w:bidi="ar-SA"/>
        </w:rPr>
      </w:pPr>
      <w:hyperlink w:anchor="_Toc104550456" w:history="1">
        <w:r w:rsidR="00B17954" w:rsidRPr="00BB10D4">
          <w:rPr>
            <w:rStyle w:val="Kpr"/>
            <w:noProof/>
          </w:rPr>
          <w:t>5.2</w:t>
        </w:r>
        <w:r w:rsidR="00B17954">
          <w:rPr>
            <w:rFonts w:asciiTheme="minorHAnsi" w:eastAsiaTheme="minorEastAsia" w:hAnsiTheme="minorHAnsi" w:cstheme="minorBidi"/>
            <w:noProof/>
            <w:lang w:eastAsia="tr-TR" w:bidi="ar-SA"/>
          </w:rPr>
          <w:tab/>
        </w:r>
        <w:r w:rsidR="00B17954" w:rsidRPr="00BB10D4">
          <w:rPr>
            <w:rStyle w:val="Kpr"/>
            <w:noProof/>
          </w:rPr>
          <w:t>Kayıp Oranları</w:t>
        </w:r>
        <w:r w:rsidR="00B17954">
          <w:rPr>
            <w:noProof/>
            <w:webHidden/>
          </w:rPr>
          <w:tab/>
        </w:r>
        <w:r w:rsidR="00B17954">
          <w:rPr>
            <w:noProof/>
            <w:webHidden/>
          </w:rPr>
          <w:fldChar w:fldCharType="begin"/>
        </w:r>
        <w:r w:rsidR="00B17954">
          <w:rPr>
            <w:noProof/>
            <w:webHidden/>
          </w:rPr>
          <w:instrText xml:space="preserve"> PAGEREF _Toc104550456 \h </w:instrText>
        </w:r>
        <w:r w:rsidR="00B17954">
          <w:rPr>
            <w:noProof/>
            <w:webHidden/>
          </w:rPr>
        </w:r>
        <w:r w:rsidR="00B17954">
          <w:rPr>
            <w:noProof/>
            <w:webHidden/>
          </w:rPr>
          <w:fldChar w:fldCharType="separate"/>
        </w:r>
        <w:r w:rsidR="00B17954">
          <w:rPr>
            <w:noProof/>
            <w:webHidden/>
          </w:rPr>
          <w:t>110</w:t>
        </w:r>
        <w:r w:rsidR="00B17954">
          <w:rPr>
            <w:noProof/>
            <w:webHidden/>
          </w:rPr>
          <w:fldChar w:fldCharType="end"/>
        </w:r>
      </w:hyperlink>
    </w:p>
    <w:p w14:paraId="4E8917C1" w14:textId="2F5AE6F1" w:rsidR="00B17954" w:rsidRDefault="00311CD0">
      <w:pPr>
        <w:pStyle w:val="T2"/>
        <w:rPr>
          <w:rFonts w:asciiTheme="minorHAnsi" w:eastAsiaTheme="minorEastAsia" w:hAnsiTheme="minorHAnsi" w:cstheme="minorBidi"/>
          <w:noProof/>
          <w:lang w:eastAsia="tr-TR" w:bidi="ar-SA"/>
        </w:rPr>
      </w:pPr>
      <w:hyperlink w:anchor="_Toc104550457" w:history="1">
        <w:r w:rsidR="00B17954" w:rsidRPr="00BB10D4">
          <w:rPr>
            <w:rStyle w:val="Kpr"/>
            <w:noProof/>
          </w:rPr>
          <w:t>5.3 İstihdam</w:t>
        </w:r>
        <w:r w:rsidR="00B17954">
          <w:rPr>
            <w:noProof/>
            <w:webHidden/>
          </w:rPr>
          <w:tab/>
        </w:r>
        <w:r w:rsidR="00B17954">
          <w:rPr>
            <w:noProof/>
            <w:webHidden/>
          </w:rPr>
          <w:fldChar w:fldCharType="begin"/>
        </w:r>
        <w:r w:rsidR="00B17954">
          <w:rPr>
            <w:noProof/>
            <w:webHidden/>
          </w:rPr>
          <w:instrText xml:space="preserve"> PAGEREF _Toc104550457 \h </w:instrText>
        </w:r>
        <w:r w:rsidR="00B17954">
          <w:rPr>
            <w:noProof/>
            <w:webHidden/>
          </w:rPr>
        </w:r>
        <w:r w:rsidR="00B17954">
          <w:rPr>
            <w:noProof/>
            <w:webHidden/>
          </w:rPr>
          <w:fldChar w:fldCharType="separate"/>
        </w:r>
        <w:r w:rsidR="00B17954">
          <w:rPr>
            <w:noProof/>
            <w:webHidden/>
          </w:rPr>
          <w:t>112</w:t>
        </w:r>
        <w:r w:rsidR="00B17954">
          <w:rPr>
            <w:noProof/>
            <w:webHidden/>
          </w:rPr>
          <w:fldChar w:fldCharType="end"/>
        </w:r>
      </w:hyperlink>
    </w:p>
    <w:p w14:paraId="7C6117CF" w14:textId="74F1B8E4" w:rsidR="00B17954" w:rsidRDefault="00311CD0">
      <w:pPr>
        <w:pStyle w:val="T2"/>
        <w:rPr>
          <w:rFonts w:asciiTheme="minorHAnsi" w:eastAsiaTheme="minorEastAsia" w:hAnsiTheme="minorHAnsi" w:cstheme="minorBidi"/>
          <w:noProof/>
          <w:lang w:eastAsia="tr-TR" w:bidi="ar-SA"/>
        </w:rPr>
      </w:pPr>
      <w:hyperlink w:anchor="_Toc104550458" w:history="1">
        <w:r w:rsidR="00B17954" w:rsidRPr="00BB10D4">
          <w:rPr>
            <w:rStyle w:val="Kpr"/>
            <w:noProof/>
          </w:rPr>
          <w:t>5.4 Şebekeye İlişkin Bilgiler</w:t>
        </w:r>
        <w:r w:rsidR="00B17954">
          <w:rPr>
            <w:noProof/>
            <w:webHidden/>
          </w:rPr>
          <w:tab/>
        </w:r>
        <w:r w:rsidR="00B17954">
          <w:rPr>
            <w:noProof/>
            <w:webHidden/>
          </w:rPr>
          <w:fldChar w:fldCharType="begin"/>
        </w:r>
        <w:r w:rsidR="00B17954">
          <w:rPr>
            <w:noProof/>
            <w:webHidden/>
          </w:rPr>
          <w:instrText xml:space="preserve"> PAGEREF _Toc104550458 \h </w:instrText>
        </w:r>
        <w:r w:rsidR="00B17954">
          <w:rPr>
            <w:noProof/>
            <w:webHidden/>
          </w:rPr>
        </w:r>
        <w:r w:rsidR="00B17954">
          <w:rPr>
            <w:noProof/>
            <w:webHidden/>
          </w:rPr>
          <w:fldChar w:fldCharType="separate"/>
        </w:r>
        <w:r w:rsidR="00B17954">
          <w:rPr>
            <w:noProof/>
            <w:webHidden/>
          </w:rPr>
          <w:t>114</w:t>
        </w:r>
        <w:r w:rsidR="00B17954">
          <w:rPr>
            <w:noProof/>
            <w:webHidden/>
          </w:rPr>
          <w:fldChar w:fldCharType="end"/>
        </w:r>
      </w:hyperlink>
    </w:p>
    <w:p w14:paraId="33DB5217" w14:textId="00EAC2F3" w:rsidR="00B17954" w:rsidRDefault="00311CD0">
      <w:pPr>
        <w:pStyle w:val="T2"/>
        <w:rPr>
          <w:rFonts w:asciiTheme="minorHAnsi" w:eastAsiaTheme="minorEastAsia" w:hAnsiTheme="minorHAnsi" w:cstheme="minorBidi"/>
          <w:noProof/>
          <w:lang w:eastAsia="tr-TR" w:bidi="ar-SA"/>
        </w:rPr>
      </w:pPr>
      <w:hyperlink w:anchor="_Toc104550459" w:history="1">
        <w:r w:rsidR="00B17954" w:rsidRPr="00BB10D4">
          <w:rPr>
            <w:rStyle w:val="Kpr"/>
            <w:noProof/>
          </w:rPr>
          <w:t>5.5 Kalite Göstergeleri</w:t>
        </w:r>
        <w:r w:rsidR="00B17954">
          <w:rPr>
            <w:noProof/>
            <w:webHidden/>
          </w:rPr>
          <w:tab/>
        </w:r>
        <w:r w:rsidR="00B17954">
          <w:rPr>
            <w:noProof/>
            <w:webHidden/>
          </w:rPr>
          <w:fldChar w:fldCharType="begin"/>
        </w:r>
        <w:r w:rsidR="00B17954">
          <w:rPr>
            <w:noProof/>
            <w:webHidden/>
          </w:rPr>
          <w:instrText xml:space="preserve"> PAGEREF _Toc104550459 \h </w:instrText>
        </w:r>
        <w:r w:rsidR="00B17954">
          <w:rPr>
            <w:noProof/>
            <w:webHidden/>
          </w:rPr>
        </w:r>
        <w:r w:rsidR="00B17954">
          <w:rPr>
            <w:noProof/>
            <w:webHidden/>
          </w:rPr>
          <w:fldChar w:fldCharType="separate"/>
        </w:r>
        <w:r w:rsidR="00B17954">
          <w:rPr>
            <w:noProof/>
            <w:webHidden/>
          </w:rPr>
          <w:t>119</w:t>
        </w:r>
        <w:r w:rsidR="00B17954">
          <w:rPr>
            <w:noProof/>
            <w:webHidden/>
          </w:rPr>
          <w:fldChar w:fldCharType="end"/>
        </w:r>
      </w:hyperlink>
    </w:p>
    <w:p w14:paraId="7FE919CA" w14:textId="35B43B39" w:rsidR="00B17954" w:rsidRDefault="00311CD0">
      <w:pPr>
        <w:pStyle w:val="T2"/>
        <w:rPr>
          <w:rFonts w:asciiTheme="minorHAnsi" w:eastAsiaTheme="minorEastAsia" w:hAnsiTheme="minorHAnsi" w:cstheme="minorBidi"/>
          <w:noProof/>
          <w:lang w:eastAsia="tr-TR" w:bidi="ar-SA"/>
        </w:rPr>
      </w:pPr>
      <w:hyperlink w:anchor="_Toc104550460" w:history="1">
        <w:r w:rsidR="00B17954" w:rsidRPr="00BB10D4">
          <w:rPr>
            <w:rStyle w:val="Kpr"/>
            <w:noProof/>
          </w:rPr>
          <w:t>5.6 Dağıtım Şirketi Yatırım Tutarları</w:t>
        </w:r>
        <w:r w:rsidR="00B17954">
          <w:rPr>
            <w:noProof/>
            <w:webHidden/>
          </w:rPr>
          <w:tab/>
        </w:r>
        <w:r w:rsidR="00B17954">
          <w:rPr>
            <w:noProof/>
            <w:webHidden/>
          </w:rPr>
          <w:fldChar w:fldCharType="begin"/>
        </w:r>
        <w:r w:rsidR="00B17954">
          <w:rPr>
            <w:noProof/>
            <w:webHidden/>
          </w:rPr>
          <w:instrText xml:space="preserve"> PAGEREF _Toc104550460 \h </w:instrText>
        </w:r>
        <w:r w:rsidR="00B17954">
          <w:rPr>
            <w:noProof/>
            <w:webHidden/>
          </w:rPr>
        </w:r>
        <w:r w:rsidR="00B17954">
          <w:rPr>
            <w:noProof/>
            <w:webHidden/>
          </w:rPr>
          <w:fldChar w:fldCharType="separate"/>
        </w:r>
        <w:r w:rsidR="00B17954">
          <w:rPr>
            <w:noProof/>
            <w:webHidden/>
          </w:rPr>
          <w:t>122</w:t>
        </w:r>
        <w:r w:rsidR="00B17954">
          <w:rPr>
            <w:noProof/>
            <w:webHidden/>
          </w:rPr>
          <w:fldChar w:fldCharType="end"/>
        </w:r>
      </w:hyperlink>
    </w:p>
    <w:p w14:paraId="2C8F47A1" w14:textId="2E45D65F" w:rsidR="00B17954" w:rsidRDefault="00311CD0">
      <w:pPr>
        <w:pStyle w:val="T2"/>
        <w:rPr>
          <w:rFonts w:asciiTheme="minorHAnsi" w:eastAsiaTheme="minorEastAsia" w:hAnsiTheme="minorHAnsi" w:cstheme="minorBidi"/>
          <w:noProof/>
          <w:lang w:eastAsia="tr-TR" w:bidi="ar-SA"/>
        </w:rPr>
      </w:pPr>
      <w:hyperlink w:anchor="_Toc104550461" w:history="1">
        <w:r w:rsidR="00B17954" w:rsidRPr="00BB10D4">
          <w:rPr>
            <w:rStyle w:val="Kpr"/>
            <w:noProof/>
          </w:rPr>
          <w:t>5.7 Organize Sanayi Bölgelerine İlişkin Bilgiler</w:t>
        </w:r>
        <w:r w:rsidR="00B17954">
          <w:rPr>
            <w:noProof/>
            <w:webHidden/>
          </w:rPr>
          <w:tab/>
        </w:r>
        <w:r w:rsidR="00B17954">
          <w:rPr>
            <w:noProof/>
            <w:webHidden/>
          </w:rPr>
          <w:fldChar w:fldCharType="begin"/>
        </w:r>
        <w:r w:rsidR="00B17954">
          <w:rPr>
            <w:noProof/>
            <w:webHidden/>
          </w:rPr>
          <w:instrText xml:space="preserve"> PAGEREF _Toc104550461 \h </w:instrText>
        </w:r>
        <w:r w:rsidR="00B17954">
          <w:rPr>
            <w:noProof/>
            <w:webHidden/>
          </w:rPr>
        </w:r>
        <w:r w:rsidR="00B17954">
          <w:rPr>
            <w:noProof/>
            <w:webHidden/>
          </w:rPr>
          <w:fldChar w:fldCharType="separate"/>
        </w:r>
        <w:r w:rsidR="00B17954">
          <w:rPr>
            <w:noProof/>
            <w:webHidden/>
          </w:rPr>
          <w:t>125</w:t>
        </w:r>
        <w:r w:rsidR="00B17954">
          <w:rPr>
            <w:noProof/>
            <w:webHidden/>
          </w:rPr>
          <w:fldChar w:fldCharType="end"/>
        </w:r>
      </w:hyperlink>
    </w:p>
    <w:p w14:paraId="0FBBBF09" w14:textId="367FD17B" w:rsidR="00B17954" w:rsidRDefault="00311CD0">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104550462" w:history="1">
        <w:r w:rsidR="00B17954" w:rsidRPr="00BB10D4">
          <w:rPr>
            <w:rStyle w:val="Kpr"/>
            <w:caps/>
            <w:noProof/>
          </w:rPr>
          <w:t>6.</w:t>
        </w:r>
        <w:r w:rsidR="00B17954">
          <w:rPr>
            <w:rFonts w:asciiTheme="minorHAnsi" w:eastAsiaTheme="minorEastAsia" w:hAnsiTheme="minorHAnsi" w:cstheme="minorBidi"/>
            <w:b w:val="0"/>
            <w:noProof/>
            <w:sz w:val="22"/>
            <w:lang w:eastAsia="tr-TR" w:bidi="ar-SA"/>
          </w:rPr>
          <w:tab/>
        </w:r>
        <w:r w:rsidR="00B17954" w:rsidRPr="00BB10D4">
          <w:rPr>
            <w:rStyle w:val="Kpr"/>
            <w:noProof/>
          </w:rPr>
          <w:t>FİYATLANDIRMA</w:t>
        </w:r>
        <w:r w:rsidR="00B17954">
          <w:rPr>
            <w:noProof/>
            <w:webHidden/>
          </w:rPr>
          <w:tab/>
        </w:r>
        <w:r w:rsidR="00B17954">
          <w:rPr>
            <w:noProof/>
            <w:webHidden/>
          </w:rPr>
          <w:fldChar w:fldCharType="begin"/>
        </w:r>
        <w:r w:rsidR="00B17954">
          <w:rPr>
            <w:noProof/>
            <w:webHidden/>
          </w:rPr>
          <w:instrText xml:space="preserve"> PAGEREF _Toc104550462 \h </w:instrText>
        </w:r>
        <w:r w:rsidR="00B17954">
          <w:rPr>
            <w:noProof/>
            <w:webHidden/>
          </w:rPr>
        </w:r>
        <w:r w:rsidR="00B17954">
          <w:rPr>
            <w:noProof/>
            <w:webHidden/>
          </w:rPr>
          <w:fldChar w:fldCharType="separate"/>
        </w:r>
        <w:r w:rsidR="00B17954">
          <w:rPr>
            <w:noProof/>
            <w:webHidden/>
          </w:rPr>
          <w:t>126</w:t>
        </w:r>
        <w:r w:rsidR="00B17954">
          <w:rPr>
            <w:noProof/>
            <w:webHidden/>
          </w:rPr>
          <w:fldChar w:fldCharType="end"/>
        </w:r>
      </w:hyperlink>
    </w:p>
    <w:p w14:paraId="10DAB954" w14:textId="540DE03D"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14:paraId="32049446" w14:textId="77777777" w:rsidR="00FB4A5D" w:rsidRDefault="00FB4A5D" w:rsidP="002325DC">
      <w:pPr>
        <w:spacing w:line="360" w:lineRule="auto"/>
        <w:jc w:val="both"/>
        <w:rPr>
          <w:rFonts w:asciiTheme="minorHAnsi" w:hAnsiTheme="minorHAnsi" w:cstheme="minorHAnsi"/>
          <w:sz w:val="24"/>
          <w:szCs w:val="24"/>
        </w:rPr>
      </w:pPr>
    </w:p>
    <w:p w14:paraId="74B90337" w14:textId="77777777" w:rsidR="00CE0DA6" w:rsidRDefault="00CE0DA6" w:rsidP="002325DC">
      <w:pPr>
        <w:spacing w:line="360" w:lineRule="auto"/>
        <w:jc w:val="both"/>
        <w:rPr>
          <w:rFonts w:asciiTheme="minorHAnsi" w:hAnsiTheme="minorHAnsi" w:cstheme="minorHAnsi"/>
          <w:sz w:val="24"/>
          <w:szCs w:val="24"/>
        </w:rPr>
      </w:pPr>
    </w:p>
    <w:p w14:paraId="78BD4140" w14:textId="77777777"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t xml:space="preserve">Tablo </w:t>
      </w:r>
      <w:r w:rsidRPr="00524E38">
        <w:rPr>
          <w:rFonts w:asciiTheme="minorHAnsi" w:hAnsiTheme="minorHAnsi" w:cstheme="minorHAnsi"/>
          <w:b/>
          <w:sz w:val="24"/>
          <w:szCs w:val="24"/>
        </w:rPr>
        <w:t>Listesi</w:t>
      </w:r>
    </w:p>
    <w:p w14:paraId="0EA5F5DD" w14:textId="51B9AEC2" w:rsidR="00A07F78"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104550082" w:history="1">
        <w:r w:rsidR="00A07F78" w:rsidRPr="00873E0A">
          <w:rPr>
            <w:rStyle w:val="Kpr"/>
            <w:noProof/>
          </w:rPr>
          <w:t xml:space="preserve">Tablo 1.1: </w:t>
        </w:r>
        <w:r w:rsidR="00A07F78" w:rsidRPr="00873E0A">
          <w:rPr>
            <w:rStyle w:val="Kpr"/>
            <w:rFonts w:eastAsia="Times New Roman" w:cs="Times New Roman"/>
            <w:bCs/>
            <w:iCs/>
            <w:noProof/>
          </w:rPr>
          <w:t>Lisanslı ve Lisanssız Kurulu Güç, Puant Talep, Lisanslı ve Lisanssız Elektrik Üretimi, Tüketim, İthalat ve İhracat Verileri</w:t>
        </w:r>
        <w:r w:rsidR="00A07F78">
          <w:rPr>
            <w:noProof/>
            <w:webHidden/>
          </w:rPr>
          <w:tab/>
        </w:r>
        <w:r w:rsidR="00A07F78">
          <w:rPr>
            <w:noProof/>
            <w:webHidden/>
          </w:rPr>
          <w:fldChar w:fldCharType="begin"/>
        </w:r>
        <w:r w:rsidR="00A07F78">
          <w:rPr>
            <w:noProof/>
            <w:webHidden/>
          </w:rPr>
          <w:instrText xml:space="preserve"> PAGEREF _Toc104550082 \h </w:instrText>
        </w:r>
        <w:r w:rsidR="00A07F78">
          <w:rPr>
            <w:noProof/>
            <w:webHidden/>
          </w:rPr>
        </w:r>
        <w:r w:rsidR="00A07F78">
          <w:rPr>
            <w:noProof/>
            <w:webHidden/>
          </w:rPr>
          <w:fldChar w:fldCharType="separate"/>
        </w:r>
        <w:r w:rsidR="00A07F78">
          <w:rPr>
            <w:noProof/>
            <w:webHidden/>
          </w:rPr>
          <w:t>18</w:t>
        </w:r>
        <w:r w:rsidR="00A07F78">
          <w:rPr>
            <w:noProof/>
            <w:webHidden/>
          </w:rPr>
          <w:fldChar w:fldCharType="end"/>
        </w:r>
      </w:hyperlink>
    </w:p>
    <w:p w14:paraId="0FD5DB4E" w14:textId="14CF033F"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3" w:history="1">
        <w:r w:rsidR="00A07F78" w:rsidRPr="00873E0A">
          <w:rPr>
            <w:rStyle w:val="Kpr"/>
            <w:noProof/>
          </w:rPr>
          <w:t>Tablo 1.2: Lisanslı Elektrik Üretiminin İl Bazında Dağılımı (GWh-%)</w:t>
        </w:r>
        <w:r w:rsidR="00A07F78">
          <w:rPr>
            <w:noProof/>
            <w:webHidden/>
          </w:rPr>
          <w:tab/>
        </w:r>
        <w:r w:rsidR="00A07F78">
          <w:rPr>
            <w:noProof/>
            <w:webHidden/>
          </w:rPr>
          <w:fldChar w:fldCharType="begin"/>
        </w:r>
        <w:r w:rsidR="00A07F78">
          <w:rPr>
            <w:noProof/>
            <w:webHidden/>
          </w:rPr>
          <w:instrText xml:space="preserve"> PAGEREF _Toc104550083 \h </w:instrText>
        </w:r>
        <w:r w:rsidR="00A07F78">
          <w:rPr>
            <w:noProof/>
            <w:webHidden/>
          </w:rPr>
        </w:r>
        <w:r w:rsidR="00A07F78">
          <w:rPr>
            <w:noProof/>
            <w:webHidden/>
          </w:rPr>
          <w:fldChar w:fldCharType="separate"/>
        </w:r>
        <w:r w:rsidR="00A07F78">
          <w:rPr>
            <w:noProof/>
            <w:webHidden/>
          </w:rPr>
          <w:t>24</w:t>
        </w:r>
        <w:r w:rsidR="00A07F78">
          <w:rPr>
            <w:noProof/>
            <w:webHidden/>
          </w:rPr>
          <w:fldChar w:fldCharType="end"/>
        </w:r>
      </w:hyperlink>
    </w:p>
    <w:p w14:paraId="1A4B05C5" w14:textId="531F0BBC"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4" w:history="1">
        <w:r w:rsidR="00A07F78" w:rsidRPr="00873E0A">
          <w:rPr>
            <w:rStyle w:val="Kpr"/>
            <w:noProof/>
          </w:rPr>
          <w:t>Tablo 1.3: Lisanslı Kurulu Gücün İl Bazında Dağılımı (MW-%)</w:t>
        </w:r>
        <w:r w:rsidR="00A07F78">
          <w:rPr>
            <w:noProof/>
            <w:webHidden/>
          </w:rPr>
          <w:tab/>
        </w:r>
        <w:r w:rsidR="00A07F78">
          <w:rPr>
            <w:noProof/>
            <w:webHidden/>
          </w:rPr>
          <w:fldChar w:fldCharType="begin"/>
        </w:r>
        <w:r w:rsidR="00A07F78">
          <w:rPr>
            <w:noProof/>
            <w:webHidden/>
          </w:rPr>
          <w:instrText xml:space="preserve"> PAGEREF _Toc104550084 \h </w:instrText>
        </w:r>
        <w:r w:rsidR="00A07F78">
          <w:rPr>
            <w:noProof/>
            <w:webHidden/>
          </w:rPr>
        </w:r>
        <w:r w:rsidR="00A07F78">
          <w:rPr>
            <w:noProof/>
            <w:webHidden/>
          </w:rPr>
          <w:fldChar w:fldCharType="separate"/>
        </w:r>
        <w:r w:rsidR="00A07F78">
          <w:rPr>
            <w:noProof/>
            <w:webHidden/>
          </w:rPr>
          <w:t>28</w:t>
        </w:r>
        <w:r w:rsidR="00A07F78">
          <w:rPr>
            <w:noProof/>
            <w:webHidden/>
          </w:rPr>
          <w:fldChar w:fldCharType="end"/>
        </w:r>
      </w:hyperlink>
    </w:p>
    <w:p w14:paraId="4B292684" w14:textId="107CB674"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5" w:history="1">
        <w:r w:rsidR="00A07F78" w:rsidRPr="00873E0A">
          <w:rPr>
            <w:rStyle w:val="Kpr"/>
            <w:noProof/>
          </w:rPr>
          <w:t>Tablo 1.4: 2021 Yıl Sonu İtibarıyla Lisanssız Elektrik Üretimi Başvurularının Durumu (MWe)</w:t>
        </w:r>
        <w:r w:rsidR="00A07F78">
          <w:rPr>
            <w:noProof/>
            <w:webHidden/>
          </w:rPr>
          <w:tab/>
        </w:r>
        <w:r w:rsidR="00A07F78">
          <w:rPr>
            <w:noProof/>
            <w:webHidden/>
          </w:rPr>
          <w:fldChar w:fldCharType="begin"/>
        </w:r>
        <w:r w:rsidR="00A07F78">
          <w:rPr>
            <w:noProof/>
            <w:webHidden/>
          </w:rPr>
          <w:instrText xml:space="preserve"> PAGEREF _Toc104550085 \h </w:instrText>
        </w:r>
        <w:r w:rsidR="00A07F78">
          <w:rPr>
            <w:noProof/>
            <w:webHidden/>
          </w:rPr>
        </w:r>
        <w:r w:rsidR="00A07F78">
          <w:rPr>
            <w:noProof/>
            <w:webHidden/>
          </w:rPr>
          <w:fldChar w:fldCharType="separate"/>
        </w:r>
        <w:r w:rsidR="00A07F78">
          <w:rPr>
            <w:noProof/>
            <w:webHidden/>
          </w:rPr>
          <w:t>31</w:t>
        </w:r>
        <w:r w:rsidR="00A07F78">
          <w:rPr>
            <w:noProof/>
            <w:webHidden/>
          </w:rPr>
          <w:fldChar w:fldCharType="end"/>
        </w:r>
      </w:hyperlink>
    </w:p>
    <w:p w14:paraId="04B76887" w14:textId="65567A40"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6" w:history="1">
        <w:r w:rsidR="00A07F78" w:rsidRPr="00873E0A">
          <w:rPr>
            <w:rStyle w:val="Kpr"/>
            <w:noProof/>
          </w:rPr>
          <w:t>Tablo 1.5: Lisanssız Kurulu Gücün Kaynaklara Göre Dağılımı (MWe-%)</w:t>
        </w:r>
        <w:r w:rsidR="00A07F78">
          <w:rPr>
            <w:noProof/>
            <w:webHidden/>
          </w:rPr>
          <w:tab/>
        </w:r>
        <w:r w:rsidR="00A07F78">
          <w:rPr>
            <w:noProof/>
            <w:webHidden/>
          </w:rPr>
          <w:fldChar w:fldCharType="begin"/>
        </w:r>
        <w:r w:rsidR="00A07F78">
          <w:rPr>
            <w:noProof/>
            <w:webHidden/>
          </w:rPr>
          <w:instrText xml:space="preserve"> PAGEREF _Toc104550086 \h </w:instrText>
        </w:r>
        <w:r w:rsidR="00A07F78">
          <w:rPr>
            <w:noProof/>
            <w:webHidden/>
          </w:rPr>
        </w:r>
        <w:r w:rsidR="00A07F78">
          <w:rPr>
            <w:noProof/>
            <w:webHidden/>
          </w:rPr>
          <w:fldChar w:fldCharType="separate"/>
        </w:r>
        <w:r w:rsidR="00A07F78">
          <w:rPr>
            <w:noProof/>
            <w:webHidden/>
          </w:rPr>
          <w:t>32</w:t>
        </w:r>
        <w:r w:rsidR="00A07F78">
          <w:rPr>
            <w:noProof/>
            <w:webHidden/>
          </w:rPr>
          <w:fldChar w:fldCharType="end"/>
        </w:r>
      </w:hyperlink>
    </w:p>
    <w:p w14:paraId="0B31BCF7" w14:textId="77320257"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7" w:history="1">
        <w:r w:rsidR="00A07F78" w:rsidRPr="00873E0A">
          <w:rPr>
            <w:rStyle w:val="Kpr"/>
            <w:noProof/>
          </w:rPr>
          <w:t>Tablo 1.6: Lisanssız Kurulu Gücün İllere Göre Dağılımı (MWe-%)</w:t>
        </w:r>
        <w:r w:rsidR="00A07F78">
          <w:rPr>
            <w:noProof/>
            <w:webHidden/>
          </w:rPr>
          <w:tab/>
        </w:r>
        <w:r w:rsidR="00A07F78">
          <w:rPr>
            <w:noProof/>
            <w:webHidden/>
          </w:rPr>
          <w:fldChar w:fldCharType="begin"/>
        </w:r>
        <w:r w:rsidR="00A07F78">
          <w:rPr>
            <w:noProof/>
            <w:webHidden/>
          </w:rPr>
          <w:instrText xml:space="preserve"> PAGEREF _Toc104550087 \h </w:instrText>
        </w:r>
        <w:r w:rsidR="00A07F78">
          <w:rPr>
            <w:noProof/>
            <w:webHidden/>
          </w:rPr>
        </w:r>
        <w:r w:rsidR="00A07F78">
          <w:rPr>
            <w:noProof/>
            <w:webHidden/>
          </w:rPr>
          <w:fldChar w:fldCharType="separate"/>
        </w:r>
        <w:r w:rsidR="00A07F78">
          <w:rPr>
            <w:noProof/>
            <w:webHidden/>
          </w:rPr>
          <w:t>33</w:t>
        </w:r>
        <w:r w:rsidR="00A07F78">
          <w:rPr>
            <w:noProof/>
            <w:webHidden/>
          </w:rPr>
          <w:fldChar w:fldCharType="end"/>
        </w:r>
      </w:hyperlink>
    </w:p>
    <w:p w14:paraId="0E2B12DF" w14:textId="26F3E7A1"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8" w:history="1">
        <w:r w:rsidR="00A07F78" w:rsidRPr="00873E0A">
          <w:rPr>
            <w:rStyle w:val="Kpr"/>
            <w:noProof/>
          </w:rPr>
          <w:t>Tablo 1.7: Lisanssız Elektrik Üretiminin Kaynaklara Göre Dağılımı (MWh-%)</w:t>
        </w:r>
        <w:r w:rsidR="00A07F78">
          <w:rPr>
            <w:noProof/>
            <w:webHidden/>
          </w:rPr>
          <w:tab/>
        </w:r>
        <w:r w:rsidR="00A07F78">
          <w:rPr>
            <w:noProof/>
            <w:webHidden/>
          </w:rPr>
          <w:fldChar w:fldCharType="begin"/>
        </w:r>
        <w:r w:rsidR="00A07F78">
          <w:rPr>
            <w:noProof/>
            <w:webHidden/>
          </w:rPr>
          <w:instrText xml:space="preserve"> PAGEREF _Toc104550088 \h </w:instrText>
        </w:r>
        <w:r w:rsidR="00A07F78">
          <w:rPr>
            <w:noProof/>
            <w:webHidden/>
          </w:rPr>
        </w:r>
        <w:r w:rsidR="00A07F78">
          <w:rPr>
            <w:noProof/>
            <w:webHidden/>
          </w:rPr>
          <w:fldChar w:fldCharType="separate"/>
        </w:r>
        <w:r w:rsidR="00A07F78">
          <w:rPr>
            <w:noProof/>
            <w:webHidden/>
          </w:rPr>
          <w:t>35</w:t>
        </w:r>
        <w:r w:rsidR="00A07F78">
          <w:rPr>
            <w:noProof/>
            <w:webHidden/>
          </w:rPr>
          <w:fldChar w:fldCharType="end"/>
        </w:r>
      </w:hyperlink>
    </w:p>
    <w:p w14:paraId="257F9EE6" w14:textId="515963F8"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89" w:history="1">
        <w:r w:rsidR="00A07F78" w:rsidRPr="00873E0A">
          <w:rPr>
            <w:rStyle w:val="Kpr"/>
            <w:noProof/>
          </w:rPr>
          <w:t>Tablo 1.8: Lisanssız Elektrik Üretiminin İllere Göre Dağılımı (MWh-%)</w:t>
        </w:r>
        <w:r w:rsidR="00A07F78">
          <w:rPr>
            <w:noProof/>
            <w:webHidden/>
          </w:rPr>
          <w:tab/>
        </w:r>
        <w:r w:rsidR="00A07F78">
          <w:rPr>
            <w:noProof/>
            <w:webHidden/>
          </w:rPr>
          <w:fldChar w:fldCharType="begin"/>
        </w:r>
        <w:r w:rsidR="00A07F78">
          <w:rPr>
            <w:noProof/>
            <w:webHidden/>
          </w:rPr>
          <w:instrText xml:space="preserve"> PAGEREF _Toc104550089 \h </w:instrText>
        </w:r>
        <w:r w:rsidR="00A07F78">
          <w:rPr>
            <w:noProof/>
            <w:webHidden/>
          </w:rPr>
        </w:r>
        <w:r w:rsidR="00A07F78">
          <w:rPr>
            <w:noProof/>
            <w:webHidden/>
          </w:rPr>
          <w:fldChar w:fldCharType="separate"/>
        </w:r>
        <w:r w:rsidR="00A07F78">
          <w:rPr>
            <w:noProof/>
            <w:webHidden/>
          </w:rPr>
          <w:t>36</w:t>
        </w:r>
        <w:r w:rsidR="00A07F78">
          <w:rPr>
            <w:noProof/>
            <w:webHidden/>
          </w:rPr>
          <w:fldChar w:fldCharType="end"/>
        </w:r>
      </w:hyperlink>
    </w:p>
    <w:p w14:paraId="2BFFA5A3" w14:textId="37FB0474"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0" w:history="1">
        <w:r w:rsidR="00A07F78" w:rsidRPr="00873E0A">
          <w:rPr>
            <w:rStyle w:val="Kpr"/>
            <w:noProof/>
          </w:rPr>
          <w:t>Tablo 1.9: Lisanssız Elektrik Üretimi Kapsamında Yapılan Ödeme Miktarının Kaynaklara Göre Dağılımı (TL-%)</w:t>
        </w:r>
        <w:r w:rsidR="00A07F78">
          <w:rPr>
            <w:noProof/>
            <w:webHidden/>
          </w:rPr>
          <w:tab/>
        </w:r>
        <w:r w:rsidR="00A07F78">
          <w:rPr>
            <w:noProof/>
            <w:webHidden/>
          </w:rPr>
          <w:fldChar w:fldCharType="begin"/>
        </w:r>
        <w:r w:rsidR="00A07F78">
          <w:rPr>
            <w:noProof/>
            <w:webHidden/>
          </w:rPr>
          <w:instrText xml:space="preserve"> PAGEREF _Toc104550090 \h </w:instrText>
        </w:r>
        <w:r w:rsidR="00A07F78">
          <w:rPr>
            <w:noProof/>
            <w:webHidden/>
          </w:rPr>
        </w:r>
        <w:r w:rsidR="00A07F78">
          <w:rPr>
            <w:noProof/>
            <w:webHidden/>
          </w:rPr>
          <w:fldChar w:fldCharType="separate"/>
        </w:r>
        <w:r w:rsidR="00A07F78">
          <w:rPr>
            <w:noProof/>
            <w:webHidden/>
          </w:rPr>
          <w:t>38</w:t>
        </w:r>
        <w:r w:rsidR="00A07F78">
          <w:rPr>
            <w:noProof/>
            <w:webHidden/>
          </w:rPr>
          <w:fldChar w:fldCharType="end"/>
        </w:r>
      </w:hyperlink>
    </w:p>
    <w:p w14:paraId="09822E04" w14:textId="32E160A4"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1" w:history="1">
        <w:r w:rsidR="00A07F78" w:rsidRPr="00873E0A">
          <w:rPr>
            <w:rStyle w:val="Kpr"/>
            <w:noProof/>
          </w:rPr>
          <w:t>Tablo 1.10: 2021 Yılında Serbest Tüketici ve Abonelere Yapılan Satışlar (MWh)</w:t>
        </w:r>
        <w:r w:rsidR="00A07F78">
          <w:rPr>
            <w:noProof/>
            <w:webHidden/>
          </w:rPr>
          <w:tab/>
        </w:r>
        <w:r w:rsidR="00A07F78">
          <w:rPr>
            <w:noProof/>
            <w:webHidden/>
          </w:rPr>
          <w:fldChar w:fldCharType="begin"/>
        </w:r>
        <w:r w:rsidR="00A07F78">
          <w:rPr>
            <w:noProof/>
            <w:webHidden/>
          </w:rPr>
          <w:instrText xml:space="preserve"> PAGEREF _Toc104550091 \h </w:instrText>
        </w:r>
        <w:r w:rsidR="00A07F78">
          <w:rPr>
            <w:noProof/>
            <w:webHidden/>
          </w:rPr>
        </w:r>
        <w:r w:rsidR="00A07F78">
          <w:rPr>
            <w:noProof/>
            <w:webHidden/>
          </w:rPr>
          <w:fldChar w:fldCharType="separate"/>
        </w:r>
        <w:r w:rsidR="00A07F78">
          <w:rPr>
            <w:noProof/>
            <w:webHidden/>
          </w:rPr>
          <w:t>39</w:t>
        </w:r>
        <w:r w:rsidR="00A07F78">
          <w:rPr>
            <w:noProof/>
            <w:webHidden/>
          </w:rPr>
          <w:fldChar w:fldCharType="end"/>
        </w:r>
      </w:hyperlink>
    </w:p>
    <w:p w14:paraId="622C1416" w14:textId="230453C9"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2" w:history="1">
        <w:r w:rsidR="00A07F78" w:rsidRPr="00873E0A">
          <w:rPr>
            <w:rStyle w:val="Kpr"/>
            <w:noProof/>
          </w:rPr>
          <w:t>Tablo 1.11: 2021 Yılı Faturalanan Tüketimin Dağıtım Bölgesi Bazında Dağılımı (MWh-%)</w:t>
        </w:r>
        <w:r w:rsidR="00A07F78">
          <w:rPr>
            <w:noProof/>
            <w:webHidden/>
          </w:rPr>
          <w:tab/>
        </w:r>
        <w:r w:rsidR="00A07F78">
          <w:rPr>
            <w:noProof/>
            <w:webHidden/>
          </w:rPr>
          <w:fldChar w:fldCharType="begin"/>
        </w:r>
        <w:r w:rsidR="00A07F78">
          <w:rPr>
            <w:noProof/>
            <w:webHidden/>
          </w:rPr>
          <w:instrText xml:space="preserve"> PAGEREF _Toc104550092 \h </w:instrText>
        </w:r>
        <w:r w:rsidR="00A07F78">
          <w:rPr>
            <w:noProof/>
            <w:webHidden/>
          </w:rPr>
        </w:r>
        <w:r w:rsidR="00A07F78">
          <w:rPr>
            <w:noProof/>
            <w:webHidden/>
          </w:rPr>
          <w:fldChar w:fldCharType="separate"/>
        </w:r>
        <w:r w:rsidR="00A07F78">
          <w:rPr>
            <w:noProof/>
            <w:webHidden/>
          </w:rPr>
          <w:t>40</w:t>
        </w:r>
        <w:r w:rsidR="00A07F78">
          <w:rPr>
            <w:noProof/>
            <w:webHidden/>
          </w:rPr>
          <w:fldChar w:fldCharType="end"/>
        </w:r>
      </w:hyperlink>
    </w:p>
    <w:p w14:paraId="500B7884" w14:textId="58A1DD24"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3" w:history="1">
        <w:r w:rsidR="00A07F78" w:rsidRPr="00873E0A">
          <w:rPr>
            <w:rStyle w:val="Kpr"/>
            <w:noProof/>
          </w:rPr>
          <w:t>Tablo 1.12: 2021 Yılı Faturalanan Tüketimin Tüketici Türü Bazında Serbest Tüketici ve Abonelere Göre Dağılımı (MWh)</w:t>
        </w:r>
        <w:r w:rsidR="00A07F78">
          <w:rPr>
            <w:noProof/>
            <w:webHidden/>
          </w:rPr>
          <w:tab/>
        </w:r>
        <w:r w:rsidR="00A07F78">
          <w:rPr>
            <w:noProof/>
            <w:webHidden/>
          </w:rPr>
          <w:fldChar w:fldCharType="begin"/>
        </w:r>
        <w:r w:rsidR="00A07F78">
          <w:rPr>
            <w:noProof/>
            <w:webHidden/>
          </w:rPr>
          <w:instrText xml:space="preserve"> PAGEREF _Toc104550093 \h </w:instrText>
        </w:r>
        <w:r w:rsidR="00A07F78">
          <w:rPr>
            <w:noProof/>
            <w:webHidden/>
          </w:rPr>
        </w:r>
        <w:r w:rsidR="00A07F78">
          <w:rPr>
            <w:noProof/>
            <w:webHidden/>
          </w:rPr>
          <w:fldChar w:fldCharType="separate"/>
        </w:r>
        <w:r w:rsidR="00A07F78">
          <w:rPr>
            <w:noProof/>
            <w:webHidden/>
          </w:rPr>
          <w:t>41</w:t>
        </w:r>
        <w:r w:rsidR="00A07F78">
          <w:rPr>
            <w:noProof/>
            <w:webHidden/>
          </w:rPr>
          <w:fldChar w:fldCharType="end"/>
        </w:r>
      </w:hyperlink>
    </w:p>
    <w:p w14:paraId="631B48B3" w14:textId="2E38C3D5"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4" w:history="1">
        <w:r w:rsidR="00A07F78" w:rsidRPr="00873E0A">
          <w:rPr>
            <w:rStyle w:val="Kpr"/>
            <w:noProof/>
          </w:rPr>
          <w:t>Tablo 1.13 Faturalanan Tüketimin Tüketici Türü Bazında Yıllar İtibarıyla Gelişimi (MWh)</w:t>
        </w:r>
        <w:r w:rsidR="00A07F78">
          <w:rPr>
            <w:noProof/>
            <w:webHidden/>
          </w:rPr>
          <w:tab/>
        </w:r>
        <w:r w:rsidR="00A07F78">
          <w:rPr>
            <w:noProof/>
            <w:webHidden/>
          </w:rPr>
          <w:fldChar w:fldCharType="begin"/>
        </w:r>
        <w:r w:rsidR="00A07F78">
          <w:rPr>
            <w:noProof/>
            <w:webHidden/>
          </w:rPr>
          <w:instrText xml:space="preserve"> PAGEREF _Toc104550094 \h </w:instrText>
        </w:r>
        <w:r w:rsidR="00A07F78">
          <w:rPr>
            <w:noProof/>
            <w:webHidden/>
          </w:rPr>
        </w:r>
        <w:r w:rsidR="00A07F78">
          <w:rPr>
            <w:noProof/>
            <w:webHidden/>
          </w:rPr>
          <w:fldChar w:fldCharType="separate"/>
        </w:r>
        <w:r w:rsidR="00A07F78">
          <w:rPr>
            <w:noProof/>
            <w:webHidden/>
          </w:rPr>
          <w:t>42</w:t>
        </w:r>
        <w:r w:rsidR="00A07F78">
          <w:rPr>
            <w:noProof/>
            <w:webHidden/>
          </w:rPr>
          <w:fldChar w:fldCharType="end"/>
        </w:r>
      </w:hyperlink>
    </w:p>
    <w:p w14:paraId="28C0F8AF" w14:textId="6E9B884E"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5" w:history="1">
        <w:r w:rsidR="00A07F78" w:rsidRPr="00873E0A">
          <w:rPr>
            <w:rStyle w:val="Kpr"/>
            <w:noProof/>
          </w:rPr>
          <w:t>Tablo 1.14: Faturalanan Tüketimin İllere Göre Dağılımı (MWh - %)</w:t>
        </w:r>
        <w:r w:rsidR="00A07F78">
          <w:rPr>
            <w:noProof/>
            <w:webHidden/>
          </w:rPr>
          <w:tab/>
        </w:r>
        <w:r w:rsidR="00A07F78">
          <w:rPr>
            <w:noProof/>
            <w:webHidden/>
          </w:rPr>
          <w:fldChar w:fldCharType="begin"/>
        </w:r>
        <w:r w:rsidR="00A07F78">
          <w:rPr>
            <w:noProof/>
            <w:webHidden/>
          </w:rPr>
          <w:instrText xml:space="preserve"> PAGEREF _Toc104550095 \h </w:instrText>
        </w:r>
        <w:r w:rsidR="00A07F78">
          <w:rPr>
            <w:noProof/>
            <w:webHidden/>
          </w:rPr>
        </w:r>
        <w:r w:rsidR="00A07F78">
          <w:rPr>
            <w:noProof/>
            <w:webHidden/>
          </w:rPr>
          <w:fldChar w:fldCharType="separate"/>
        </w:r>
        <w:r w:rsidR="00A07F78">
          <w:rPr>
            <w:noProof/>
            <w:webHidden/>
          </w:rPr>
          <w:t>42</w:t>
        </w:r>
        <w:r w:rsidR="00A07F78">
          <w:rPr>
            <w:noProof/>
            <w:webHidden/>
          </w:rPr>
          <w:fldChar w:fldCharType="end"/>
        </w:r>
      </w:hyperlink>
    </w:p>
    <w:p w14:paraId="0E111C82" w14:textId="64BB19B1"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6" w:history="1">
        <w:r w:rsidR="00A07F78" w:rsidRPr="00873E0A">
          <w:rPr>
            <w:rStyle w:val="Kpr"/>
            <w:noProof/>
          </w:rPr>
          <w:t>Tablo 1.15: Faturalanan Tüketimin İllere ve Tüketici Türüne Göre Dağılımı (MWh)</w:t>
        </w:r>
        <w:r w:rsidR="00A07F78">
          <w:rPr>
            <w:noProof/>
            <w:webHidden/>
          </w:rPr>
          <w:tab/>
        </w:r>
        <w:r w:rsidR="00A07F78">
          <w:rPr>
            <w:noProof/>
            <w:webHidden/>
          </w:rPr>
          <w:fldChar w:fldCharType="begin"/>
        </w:r>
        <w:r w:rsidR="00A07F78">
          <w:rPr>
            <w:noProof/>
            <w:webHidden/>
          </w:rPr>
          <w:instrText xml:space="preserve"> PAGEREF _Toc104550096 \h </w:instrText>
        </w:r>
        <w:r w:rsidR="00A07F78">
          <w:rPr>
            <w:noProof/>
            <w:webHidden/>
          </w:rPr>
        </w:r>
        <w:r w:rsidR="00A07F78">
          <w:rPr>
            <w:noProof/>
            <w:webHidden/>
          </w:rPr>
          <w:fldChar w:fldCharType="separate"/>
        </w:r>
        <w:r w:rsidR="00A07F78">
          <w:rPr>
            <w:noProof/>
            <w:webHidden/>
          </w:rPr>
          <w:t>45</w:t>
        </w:r>
        <w:r w:rsidR="00A07F78">
          <w:rPr>
            <w:noProof/>
            <w:webHidden/>
          </w:rPr>
          <w:fldChar w:fldCharType="end"/>
        </w:r>
      </w:hyperlink>
    </w:p>
    <w:p w14:paraId="417F4CEA" w14:textId="20581440"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7" w:history="1">
        <w:r w:rsidR="00A07F78" w:rsidRPr="00873E0A">
          <w:rPr>
            <w:rStyle w:val="Kpr"/>
            <w:noProof/>
          </w:rPr>
          <w:t>Tablo 2.2.1: Talimat Ek Maliyetleri (Milyon TL)</w:t>
        </w:r>
        <w:r w:rsidR="00A07F78">
          <w:rPr>
            <w:noProof/>
            <w:webHidden/>
          </w:rPr>
          <w:tab/>
        </w:r>
        <w:r w:rsidR="00A07F78">
          <w:rPr>
            <w:noProof/>
            <w:webHidden/>
          </w:rPr>
          <w:fldChar w:fldCharType="begin"/>
        </w:r>
        <w:r w:rsidR="00A07F78">
          <w:rPr>
            <w:noProof/>
            <w:webHidden/>
          </w:rPr>
          <w:instrText xml:space="preserve"> PAGEREF _Toc104550097 \h </w:instrText>
        </w:r>
        <w:r w:rsidR="00A07F78">
          <w:rPr>
            <w:noProof/>
            <w:webHidden/>
          </w:rPr>
        </w:r>
        <w:r w:rsidR="00A07F78">
          <w:rPr>
            <w:noProof/>
            <w:webHidden/>
          </w:rPr>
          <w:fldChar w:fldCharType="separate"/>
        </w:r>
        <w:r w:rsidR="00A07F78">
          <w:rPr>
            <w:noProof/>
            <w:webHidden/>
          </w:rPr>
          <w:t>72</w:t>
        </w:r>
        <w:r w:rsidR="00A07F78">
          <w:rPr>
            <w:noProof/>
            <w:webHidden/>
          </w:rPr>
          <w:fldChar w:fldCharType="end"/>
        </w:r>
      </w:hyperlink>
    </w:p>
    <w:p w14:paraId="4BB694DC" w14:textId="3D5E11FA"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8" w:history="1">
        <w:r w:rsidR="00A07F78" w:rsidRPr="00873E0A">
          <w:rPr>
            <w:rStyle w:val="Kpr"/>
            <w:noProof/>
          </w:rPr>
          <w:t>Tablo 2.5.1: Yıllar İtibarıyla Lisanslı YEKDEM Santral Sayısı (Adet)</w:t>
        </w:r>
        <w:r w:rsidR="00A07F78">
          <w:rPr>
            <w:noProof/>
            <w:webHidden/>
          </w:rPr>
          <w:tab/>
        </w:r>
        <w:r w:rsidR="00A07F78">
          <w:rPr>
            <w:noProof/>
            <w:webHidden/>
          </w:rPr>
          <w:fldChar w:fldCharType="begin"/>
        </w:r>
        <w:r w:rsidR="00A07F78">
          <w:rPr>
            <w:noProof/>
            <w:webHidden/>
          </w:rPr>
          <w:instrText xml:space="preserve"> PAGEREF _Toc104550098 \h </w:instrText>
        </w:r>
        <w:r w:rsidR="00A07F78">
          <w:rPr>
            <w:noProof/>
            <w:webHidden/>
          </w:rPr>
        </w:r>
        <w:r w:rsidR="00A07F78">
          <w:rPr>
            <w:noProof/>
            <w:webHidden/>
          </w:rPr>
          <w:fldChar w:fldCharType="separate"/>
        </w:r>
        <w:r w:rsidR="00A07F78">
          <w:rPr>
            <w:noProof/>
            <w:webHidden/>
          </w:rPr>
          <w:t>80</w:t>
        </w:r>
        <w:r w:rsidR="00A07F78">
          <w:rPr>
            <w:noProof/>
            <w:webHidden/>
          </w:rPr>
          <w:fldChar w:fldCharType="end"/>
        </w:r>
      </w:hyperlink>
    </w:p>
    <w:p w14:paraId="36798C52" w14:textId="6B23B475"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099" w:history="1">
        <w:r w:rsidR="00A07F78" w:rsidRPr="00873E0A">
          <w:rPr>
            <w:rStyle w:val="Kpr"/>
            <w:noProof/>
          </w:rPr>
          <w:t>Tablo 2.5.2: Yıllar İtibarıyla Lisanslı YEKDEM Santral Sayısı (Adet)</w:t>
        </w:r>
        <w:r w:rsidR="00A07F78">
          <w:rPr>
            <w:noProof/>
            <w:webHidden/>
          </w:rPr>
          <w:tab/>
        </w:r>
        <w:r w:rsidR="00A07F78">
          <w:rPr>
            <w:noProof/>
            <w:webHidden/>
          </w:rPr>
          <w:fldChar w:fldCharType="begin"/>
        </w:r>
        <w:r w:rsidR="00A07F78">
          <w:rPr>
            <w:noProof/>
            <w:webHidden/>
          </w:rPr>
          <w:instrText xml:space="preserve"> PAGEREF _Toc104550099 \h </w:instrText>
        </w:r>
        <w:r w:rsidR="00A07F78">
          <w:rPr>
            <w:noProof/>
            <w:webHidden/>
          </w:rPr>
        </w:r>
        <w:r w:rsidR="00A07F78">
          <w:rPr>
            <w:noProof/>
            <w:webHidden/>
          </w:rPr>
          <w:fldChar w:fldCharType="separate"/>
        </w:r>
        <w:r w:rsidR="00A07F78">
          <w:rPr>
            <w:noProof/>
            <w:webHidden/>
          </w:rPr>
          <w:t>80</w:t>
        </w:r>
        <w:r w:rsidR="00A07F78">
          <w:rPr>
            <w:noProof/>
            <w:webHidden/>
          </w:rPr>
          <w:fldChar w:fldCharType="end"/>
        </w:r>
      </w:hyperlink>
    </w:p>
    <w:p w14:paraId="7008FBCE" w14:textId="5E9C2E12"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0" w:history="1">
        <w:r w:rsidR="00A07F78" w:rsidRPr="00873E0A">
          <w:rPr>
            <w:rStyle w:val="Kpr"/>
            <w:noProof/>
          </w:rPr>
          <w:t>Tablo 2.5.3: Yıllar İtibarıyla Lisanslı YEKDEM Santrallerinin Kurulu Gücü (MW)*</w:t>
        </w:r>
        <w:r w:rsidR="00A07F78">
          <w:rPr>
            <w:noProof/>
            <w:webHidden/>
          </w:rPr>
          <w:tab/>
        </w:r>
        <w:r w:rsidR="00A07F78">
          <w:rPr>
            <w:noProof/>
            <w:webHidden/>
          </w:rPr>
          <w:fldChar w:fldCharType="begin"/>
        </w:r>
        <w:r w:rsidR="00A07F78">
          <w:rPr>
            <w:noProof/>
            <w:webHidden/>
          </w:rPr>
          <w:instrText xml:space="preserve"> PAGEREF _Toc104550100 \h </w:instrText>
        </w:r>
        <w:r w:rsidR="00A07F78">
          <w:rPr>
            <w:noProof/>
            <w:webHidden/>
          </w:rPr>
        </w:r>
        <w:r w:rsidR="00A07F78">
          <w:rPr>
            <w:noProof/>
            <w:webHidden/>
          </w:rPr>
          <w:fldChar w:fldCharType="separate"/>
        </w:r>
        <w:r w:rsidR="00A07F78">
          <w:rPr>
            <w:noProof/>
            <w:webHidden/>
          </w:rPr>
          <w:t>81</w:t>
        </w:r>
        <w:r w:rsidR="00A07F78">
          <w:rPr>
            <w:noProof/>
            <w:webHidden/>
          </w:rPr>
          <w:fldChar w:fldCharType="end"/>
        </w:r>
      </w:hyperlink>
    </w:p>
    <w:p w14:paraId="23B0FBC2" w14:textId="0827C8B1"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1" w:history="1">
        <w:r w:rsidR="00A07F78" w:rsidRPr="00873E0A">
          <w:rPr>
            <w:rStyle w:val="Kpr"/>
            <w:noProof/>
          </w:rPr>
          <w:t>Tablo 2.5.4: Yıllar İtibarıyla YEKDEM Katılımcılarının Yıllık Üretim Miktarları (MWh)*</w:t>
        </w:r>
        <w:r w:rsidR="00A07F78">
          <w:rPr>
            <w:noProof/>
            <w:webHidden/>
          </w:rPr>
          <w:tab/>
        </w:r>
        <w:r w:rsidR="00A07F78">
          <w:rPr>
            <w:noProof/>
            <w:webHidden/>
          </w:rPr>
          <w:fldChar w:fldCharType="begin"/>
        </w:r>
        <w:r w:rsidR="00A07F78">
          <w:rPr>
            <w:noProof/>
            <w:webHidden/>
          </w:rPr>
          <w:instrText xml:space="preserve"> PAGEREF _Toc104550101 \h </w:instrText>
        </w:r>
        <w:r w:rsidR="00A07F78">
          <w:rPr>
            <w:noProof/>
            <w:webHidden/>
          </w:rPr>
        </w:r>
        <w:r w:rsidR="00A07F78">
          <w:rPr>
            <w:noProof/>
            <w:webHidden/>
          </w:rPr>
          <w:fldChar w:fldCharType="separate"/>
        </w:r>
        <w:r w:rsidR="00A07F78">
          <w:rPr>
            <w:noProof/>
            <w:webHidden/>
          </w:rPr>
          <w:t>82</w:t>
        </w:r>
        <w:r w:rsidR="00A07F78">
          <w:rPr>
            <w:noProof/>
            <w:webHidden/>
          </w:rPr>
          <w:fldChar w:fldCharType="end"/>
        </w:r>
      </w:hyperlink>
    </w:p>
    <w:p w14:paraId="57B706EF" w14:textId="59B17F03"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2" w:history="1">
        <w:r w:rsidR="00A07F78" w:rsidRPr="00873E0A">
          <w:rPr>
            <w:rStyle w:val="Kpr"/>
            <w:noProof/>
          </w:rPr>
          <w:t>Tablo 3.1: Üretim ve Kurulu Güce Göre HHI Endeksi</w:t>
        </w:r>
        <w:r w:rsidR="00A07F78">
          <w:rPr>
            <w:noProof/>
            <w:webHidden/>
          </w:rPr>
          <w:tab/>
        </w:r>
        <w:r w:rsidR="00A07F78">
          <w:rPr>
            <w:noProof/>
            <w:webHidden/>
          </w:rPr>
          <w:fldChar w:fldCharType="begin"/>
        </w:r>
        <w:r w:rsidR="00A07F78">
          <w:rPr>
            <w:noProof/>
            <w:webHidden/>
          </w:rPr>
          <w:instrText xml:space="preserve"> PAGEREF _Toc104550102 \h </w:instrText>
        </w:r>
        <w:r w:rsidR="00A07F78">
          <w:rPr>
            <w:noProof/>
            <w:webHidden/>
          </w:rPr>
        </w:r>
        <w:r w:rsidR="00A07F78">
          <w:rPr>
            <w:noProof/>
            <w:webHidden/>
          </w:rPr>
          <w:fldChar w:fldCharType="separate"/>
        </w:r>
        <w:r w:rsidR="00A07F78">
          <w:rPr>
            <w:noProof/>
            <w:webHidden/>
          </w:rPr>
          <w:t>94</w:t>
        </w:r>
        <w:r w:rsidR="00A07F78">
          <w:rPr>
            <w:noProof/>
            <w:webHidden/>
          </w:rPr>
          <w:fldChar w:fldCharType="end"/>
        </w:r>
      </w:hyperlink>
    </w:p>
    <w:p w14:paraId="2391E747" w14:textId="44B20B94"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3" w:history="1">
        <w:r w:rsidR="00A07F78" w:rsidRPr="00873E0A">
          <w:rPr>
            <w:rStyle w:val="Kpr"/>
            <w:noProof/>
          </w:rPr>
          <w:t>Tablo 3.2: Tedarik Lisansı Sahiplerinin Satış Miktarları, Piyasa Payları ve HHI Endeksi</w:t>
        </w:r>
        <w:r w:rsidR="00A07F78">
          <w:rPr>
            <w:noProof/>
            <w:webHidden/>
          </w:rPr>
          <w:tab/>
        </w:r>
        <w:r w:rsidR="00A07F78">
          <w:rPr>
            <w:noProof/>
            <w:webHidden/>
          </w:rPr>
          <w:fldChar w:fldCharType="begin"/>
        </w:r>
        <w:r w:rsidR="00A07F78">
          <w:rPr>
            <w:noProof/>
            <w:webHidden/>
          </w:rPr>
          <w:instrText xml:space="preserve"> PAGEREF _Toc104550103 \h </w:instrText>
        </w:r>
        <w:r w:rsidR="00A07F78">
          <w:rPr>
            <w:noProof/>
            <w:webHidden/>
          </w:rPr>
        </w:r>
        <w:r w:rsidR="00A07F78">
          <w:rPr>
            <w:noProof/>
            <w:webHidden/>
          </w:rPr>
          <w:fldChar w:fldCharType="separate"/>
        </w:r>
        <w:r w:rsidR="00A07F78">
          <w:rPr>
            <w:noProof/>
            <w:webHidden/>
          </w:rPr>
          <w:t>94</w:t>
        </w:r>
        <w:r w:rsidR="00A07F78">
          <w:rPr>
            <w:noProof/>
            <w:webHidden/>
          </w:rPr>
          <w:fldChar w:fldCharType="end"/>
        </w:r>
      </w:hyperlink>
    </w:p>
    <w:p w14:paraId="2F624A36" w14:textId="31A25923"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4" w:history="1">
        <w:r w:rsidR="00A07F78" w:rsidRPr="00873E0A">
          <w:rPr>
            <w:rStyle w:val="Kpr"/>
            <w:noProof/>
          </w:rPr>
          <w:t>Tablo 3.3: 2021 Yılında Serbest Tüketicilerin Tedarikçi Değişikliklerinin Tedarikçi Türüne Göre Dağılımı</w:t>
        </w:r>
        <w:r w:rsidR="00A07F78">
          <w:rPr>
            <w:noProof/>
            <w:webHidden/>
          </w:rPr>
          <w:tab/>
        </w:r>
        <w:r w:rsidR="00A07F78">
          <w:rPr>
            <w:noProof/>
            <w:webHidden/>
          </w:rPr>
          <w:fldChar w:fldCharType="begin"/>
        </w:r>
        <w:r w:rsidR="00A07F78">
          <w:rPr>
            <w:noProof/>
            <w:webHidden/>
          </w:rPr>
          <w:instrText xml:space="preserve"> PAGEREF _Toc104550104 \h </w:instrText>
        </w:r>
        <w:r w:rsidR="00A07F78">
          <w:rPr>
            <w:noProof/>
            <w:webHidden/>
          </w:rPr>
        </w:r>
        <w:r w:rsidR="00A07F78">
          <w:rPr>
            <w:noProof/>
            <w:webHidden/>
          </w:rPr>
          <w:fldChar w:fldCharType="separate"/>
        </w:r>
        <w:r w:rsidR="00A07F78">
          <w:rPr>
            <w:noProof/>
            <w:webHidden/>
          </w:rPr>
          <w:t>102</w:t>
        </w:r>
        <w:r w:rsidR="00A07F78">
          <w:rPr>
            <w:noProof/>
            <w:webHidden/>
          </w:rPr>
          <w:fldChar w:fldCharType="end"/>
        </w:r>
      </w:hyperlink>
    </w:p>
    <w:p w14:paraId="68C5D507" w14:textId="0206979C"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5" w:history="1">
        <w:r w:rsidR="00A07F78" w:rsidRPr="00873E0A">
          <w:rPr>
            <w:rStyle w:val="Kpr"/>
            <w:noProof/>
          </w:rPr>
          <w:t>Tablo 4.1: Trafo Merkezi Bilgileri</w:t>
        </w:r>
        <w:r w:rsidR="00A07F78">
          <w:rPr>
            <w:noProof/>
            <w:webHidden/>
          </w:rPr>
          <w:tab/>
        </w:r>
        <w:r w:rsidR="00A07F78">
          <w:rPr>
            <w:noProof/>
            <w:webHidden/>
          </w:rPr>
          <w:fldChar w:fldCharType="begin"/>
        </w:r>
        <w:r w:rsidR="00A07F78">
          <w:rPr>
            <w:noProof/>
            <w:webHidden/>
          </w:rPr>
          <w:instrText xml:space="preserve"> PAGEREF _Toc104550105 \h </w:instrText>
        </w:r>
        <w:r w:rsidR="00A07F78">
          <w:rPr>
            <w:noProof/>
            <w:webHidden/>
          </w:rPr>
        </w:r>
        <w:r w:rsidR="00A07F78">
          <w:rPr>
            <w:noProof/>
            <w:webHidden/>
          </w:rPr>
          <w:fldChar w:fldCharType="separate"/>
        </w:r>
        <w:r w:rsidR="00A07F78">
          <w:rPr>
            <w:noProof/>
            <w:webHidden/>
          </w:rPr>
          <w:t>103</w:t>
        </w:r>
        <w:r w:rsidR="00A07F78">
          <w:rPr>
            <w:noProof/>
            <w:webHidden/>
          </w:rPr>
          <w:fldChar w:fldCharType="end"/>
        </w:r>
      </w:hyperlink>
    </w:p>
    <w:p w14:paraId="088A5E77" w14:textId="50B81737"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6" w:history="1">
        <w:r w:rsidR="00A07F78" w:rsidRPr="00873E0A">
          <w:rPr>
            <w:rStyle w:val="Kpr"/>
            <w:noProof/>
          </w:rPr>
          <w:t>Tablo 4.2: TEİAŞ İletim Hatları</w:t>
        </w:r>
        <w:r w:rsidR="00A07F78">
          <w:rPr>
            <w:noProof/>
            <w:webHidden/>
          </w:rPr>
          <w:tab/>
        </w:r>
        <w:r w:rsidR="00A07F78">
          <w:rPr>
            <w:noProof/>
            <w:webHidden/>
          </w:rPr>
          <w:fldChar w:fldCharType="begin"/>
        </w:r>
        <w:r w:rsidR="00A07F78">
          <w:rPr>
            <w:noProof/>
            <w:webHidden/>
          </w:rPr>
          <w:instrText xml:space="preserve"> PAGEREF _Toc104550106 \h </w:instrText>
        </w:r>
        <w:r w:rsidR="00A07F78">
          <w:rPr>
            <w:noProof/>
            <w:webHidden/>
          </w:rPr>
        </w:r>
        <w:r w:rsidR="00A07F78">
          <w:rPr>
            <w:noProof/>
            <w:webHidden/>
          </w:rPr>
          <w:fldChar w:fldCharType="separate"/>
        </w:r>
        <w:r w:rsidR="00A07F78">
          <w:rPr>
            <w:noProof/>
            <w:webHidden/>
          </w:rPr>
          <w:t>104</w:t>
        </w:r>
        <w:r w:rsidR="00A07F78">
          <w:rPr>
            <w:noProof/>
            <w:webHidden/>
          </w:rPr>
          <w:fldChar w:fldCharType="end"/>
        </w:r>
      </w:hyperlink>
    </w:p>
    <w:p w14:paraId="3F56A471" w14:textId="216E5E05"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7" w:history="1">
        <w:r w:rsidR="00A07F78" w:rsidRPr="00873E0A">
          <w:rPr>
            <w:rStyle w:val="Kpr"/>
            <w:noProof/>
          </w:rPr>
          <w:t>Tablo 4.3: İletim Sistemine Bağlantı Başvuruları (Adet- MW)</w:t>
        </w:r>
        <w:r w:rsidR="00A07F78">
          <w:rPr>
            <w:noProof/>
            <w:webHidden/>
          </w:rPr>
          <w:tab/>
        </w:r>
        <w:r w:rsidR="00A07F78">
          <w:rPr>
            <w:noProof/>
            <w:webHidden/>
          </w:rPr>
          <w:fldChar w:fldCharType="begin"/>
        </w:r>
        <w:r w:rsidR="00A07F78">
          <w:rPr>
            <w:noProof/>
            <w:webHidden/>
          </w:rPr>
          <w:instrText xml:space="preserve"> PAGEREF _Toc104550107 \h </w:instrText>
        </w:r>
        <w:r w:rsidR="00A07F78">
          <w:rPr>
            <w:noProof/>
            <w:webHidden/>
          </w:rPr>
        </w:r>
        <w:r w:rsidR="00A07F78">
          <w:rPr>
            <w:noProof/>
            <w:webHidden/>
          </w:rPr>
          <w:fldChar w:fldCharType="separate"/>
        </w:r>
        <w:r w:rsidR="00A07F78">
          <w:rPr>
            <w:noProof/>
            <w:webHidden/>
          </w:rPr>
          <w:t>105</w:t>
        </w:r>
        <w:r w:rsidR="00A07F78">
          <w:rPr>
            <w:noProof/>
            <w:webHidden/>
          </w:rPr>
          <w:fldChar w:fldCharType="end"/>
        </w:r>
      </w:hyperlink>
    </w:p>
    <w:p w14:paraId="79EF5924" w14:textId="07C6B2A1"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8" w:history="1">
        <w:r w:rsidR="00A07F78" w:rsidRPr="00873E0A">
          <w:rPr>
            <w:rStyle w:val="Kpr"/>
            <w:noProof/>
          </w:rPr>
          <w:t>Tablo 4.4: 2021 Yılında Uygulanan Sistem Kullanım ve Sistem İşletim Tarifeleri (TL/MW-Yıl, TL/MWh)</w:t>
        </w:r>
        <w:r w:rsidR="00A07F78">
          <w:rPr>
            <w:noProof/>
            <w:webHidden/>
          </w:rPr>
          <w:tab/>
        </w:r>
        <w:r w:rsidR="00A07F78">
          <w:rPr>
            <w:noProof/>
            <w:webHidden/>
          </w:rPr>
          <w:fldChar w:fldCharType="begin"/>
        </w:r>
        <w:r w:rsidR="00A07F78">
          <w:rPr>
            <w:noProof/>
            <w:webHidden/>
          </w:rPr>
          <w:instrText xml:space="preserve"> PAGEREF _Toc104550108 \h </w:instrText>
        </w:r>
        <w:r w:rsidR="00A07F78">
          <w:rPr>
            <w:noProof/>
            <w:webHidden/>
          </w:rPr>
        </w:r>
        <w:r w:rsidR="00A07F78">
          <w:rPr>
            <w:noProof/>
            <w:webHidden/>
          </w:rPr>
          <w:fldChar w:fldCharType="separate"/>
        </w:r>
        <w:r w:rsidR="00A07F78">
          <w:rPr>
            <w:noProof/>
            <w:webHidden/>
          </w:rPr>
          <w:t>106</w:t>
        </w:r>
        <w:r w:rsidR="00A07F78">
          <w:rPr>
            <w:noProof/>
            <w:webHidden/>
          </w:rPr>
          <w:fldChar w:fldCharType="end"/>
        </w:r>
      </w:hyperlink>
    </w:p>
    <w:p w14:paraId="6E3BAEF7" w14:textId="79ADCBCC"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09" w:history="1">
        <w:r w:rsidR="00A07F78" w:rsidRPr="00873E0A">
          <w:rPr>
            <w:rStyle w:val="Kpr"/>
            <w:noProof/>
          </w:rPr>
          <w:t>Tablo 4.5: 2020 ve 2021 Yılları Yatırım Gerçekleşmelerinin Karşılaştırılması (TL-%)</w:t>
        </w:r>
        <w:r w:rsidR="00A07F78">
          <w:rPr>
            <w:noProof/>
            <w:webHidden/>
          </w:rPr>
          <w:tab/>
        </w:r>
        <w:r w:rsidR="00A07F78">
          <w:rPr>
            <w:noProof/>
            <w:webHidden/>
          </w:rPr>
          <w:fldChar w:fldCharType="begin"/>
        </w:r>
        <w:r w:rsidR="00A07F78">
          <w:rPr>
            <w:noProof/>
            <w:webHidden/>
          </w:rPr>
          <w:instrText xml:space="preserve"> PAGEREF _Toc104550109 \h </w:instrText>
        </w:r>
        <w:r w:rsidR="00A07F78">
          <w:rPr>
            <w:noProof/>
            <w:webHidden/>
          </w:rPr>
        </w:r>
        <w:r w:rsidR="00A07F78">
          <w:rPr>
            <w:noProof/>
            <w:webHidden/>
          </w:rPr>
          <w:fldChar w:fldCharType="separate"/>
        </w:r>
        <w:r w:rsidR="00A07F78">
          <w:rPr>
            <w:noProof/>
            <w:webHidden/>
          </w:rPr>
          <w:t>107</w:t>
        </w:r>
        <w:r w:rsidR="00A07F78">
          <w:rPr>
            <w:noProof/>
            <w:webHidden/>
          </w:rPr>
          <w:fldChar w:fldCharType="end"/>
        </w:r>
      </w:hyperlink>
    </w:p>
    <w:p w14:paraId="02B4215C" w14:textId="065B7AD2"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0" w:history="1">
        <w:r w:rsidR="00A07F78" w:rsidRPr="00873E0A">
          <w:rPr>
            <w:rStyle w:val="Kpr"/>
            <w:bCs/>
            <w:noProof/>
          </w:rPr>
          <w:t>Tablo 5.1: 2019-2020-2021 Yılları İtibarıyla Dağıtım Sistemini Kullanan Tüketici Sayıları (Adet-%)</w:t>
        </w:r>
        <w:r w:rsidR="00A07F78">
          <w:rPr>
            <w:noProof/>
            <w:webHidden/>
          </w:rPr>
          <w:tab/>
        </w:r>
        <w:r w:rsidR="00A07F78">
          <w:rPr>
            <w:noProof/>
            <w:webHidden/>
          </w:rPr>
          <w:fldChar w:fldCharType="begin"/>
        </w:r>
        <w:r w:rsidR="00A07F78">
          <w:rPr>
            <w:noProof/>
            <w:webHidden/>
          </w:rPr>
          <w:instrText xml:space="preserve"> PAGEREF _Toc104550110 \h </w:instrText>
        </w:r>
        <w:r w:rsidR="00A07F78">
          <w:rPr>
            <w:noProof/>
            <w:webHidden/>
          </w:rPr>
        </w:r>
        <w:r w:rsidR="00A07F78">
          <w:rPr>
            <w:noProof/>
            <w:webHidden/>
          </w:rPr>
          <w:fldChar w:fldCharType="separate"/>
        </w:r>
        <w:r w:rsidR="00A07F78">
          <w:rPr>
            <w:noProof/>
            <w:webHidden/>
          </w:rPr>
          <w:t>109</w:t>
        </w:r>
        <w:r w:rsidR="00A07F78">
          <w:rPr>
            <w:noProof/>
            <w:webHidden/>
          </w:rPr>
          <w:fldChar w:fldCharType="end"/>
        </w:r>
      </w:hyperlink>
    </w:p>
    <w:p w14:paraId="537081FD" w14:textId="35258ED5"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1" w:history="1">
        <w:r w:rsidR="00A07F78" w:rsidRPr="00873E0A">
          <w:rPr>
            <w:rStyle w:val="Kpr"/>
            <w:bCs/>
            <w:noProof/>
          </w:rPr>
          <w:t>Tablo 5.2:</w:t>
        </w:r>
        <w:r w:rsidR="00A07F78" w:rsidRPr="00873E0A">
          <w:rPr>
            <w:rStyle w:val="Kpr"/>
            <w:noProof/>
          </w:rPr>
          <w:t xml:space="preserve"> Dağıtım Şirketleri Kayıp Oranları (%)</w:t>
        </w:r>
        <w:r w:rsidR="00A07F78">
          <w:rPr>
            <w:noProof/>
            <w:webHidden/>
          </w:rPr>
          <w:tab/>
        </w:r>
        <w:r w:rsidR="00A07F78">
          <w:rPr>
            <w:noProof/>
            <w:webHidden/>
          </w:rPr>
          <w:fldChar w:fldCharType="begin"/>
        </w:r>
        <w:r w:rsidR="00A07F78">
          <w:rPr>
            <w:noProof/>
            <w:webHidden/>
          </w:rPr>
          <w:instrText xml:space="preserve"> PAGEREF _Toc104550111 \h </w:instrText>
        </w:r>
        <w:r w:rsidR="00A07F78">
          <w:rPr>
            <w:noProof/>
            <w:webHidden/>
          </w:rPr>
        </w:r>
        <w:r w:rsidR="00A07F78">
          <w:rPr>
            <w:noProof/>
            <w:webHidden/>
          </w:rPr>
          <w:fldChar w:fldCharType="separate"/>
        </w:r>
        <w:r w:rsidR="00A07F78">
          <w:rPr>
            <w:noProof/>
            <w:webHidden/>
          </w:rPr>
          <w:t>111</w:t>
        </w:r>
        <w:r w:rsidR="00A07F78">
          <w:rPr>
            <w:noProof/>
            <w:webHidden/>
          </w:rPr>
          <w:fldChar w:fldCharType="end"/>
        </w:r>
      </w:hyperlink>
    </w:p>
    <w:p w14:paraId="1E37B044" w14:textId="11BC267F"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2" w:history="1">
        <w:r w:rsidR="00A07F78" w:rsidRPr="00873E0A">
          <w:rPr>
            <w:rStyle w:val="Kpr"/>
            <w:bCs/>
            <w:noProof/>
          </w:rPr>
          <w:t>Tablo 5.3:</w:t>
        </w:r>
        <w:r w:rsidR="00A07F78" w:rsidRPr="00873E0A">
          <w:rPr>
            <w:rStyle w:val="Kpr"/>
            <w:noProof/>
          </w:rPr>
          <w:t xml:space="preserve"> 2021 Yılı Sonu İtibarıyla Dağıtım Şirketlerinin Personel Sayıları (Adet)</w:t>
        </w:r>
        <w:r w:rsidR="00A07F78">
          <w:rPr>
            <w:noProof/>
            <w:webHidden/>
          </w:rPr>
          <w:tab/>
        </w:r>
        <w:r w:rsidR="00A07F78">
          <w:rPr>
            <w:noProof/>
            <w:webHidden/>
          </w:rPr>
          <w:fldChar w:fldCharType="begin"/>
        </w:r>
        <w:r w:rsidR="00A07F78">
          <w:rPr>
            <w:noProof/>
            <w:webHidden/>
          </w:rPr>
          <w:instrText xml:space="preserve"> PAGEREF _Toc104550112 \h </w:instrText>
        </w:r>
        <w:r w:rsidR="00A07F78">
          <w:rPr>
            <w:noProof/>
            <w:webHidden/>
          </w:rPr>
        </w:r>
        <w:r w:rsidR="00A07F78">
          <w:rPr>
            <w:noProof/>
            <w:webHidden/>
          </w:rPr>
          <w:fldChar w:fldCharType="separate"/>
        </w:r>
        <w:r w:rsidR="00A07F78">
          <w:rPr>
            <w:noProof/>
            <w:webHidden/>
          </w:rPr>
          <w:t>113</w:t>
        </w:r>
        <w:r w:rsidR="00A07F78">
          <w:rPr>
            <w:noProof/>
            <w:webHidden/>
          </w:rPr>
          <w:fldChar w:fldCharType="end"/>
        </w:r>
      </w:hyperlink>
    </w:p>
    <w:p w14:paraId="5971D3A7" w14:textId="761A61A6"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3" w:history="1">
        <w:r w:rsidR="00A07F78" w:rsidRPr="00873E0A">
          <w:rPr>
            <w:rStyle w:val="Kpr"/>
            <w:bCs/>
            <w:noProof/>
          </w:rPr>
          <w:t xml:space="preserve">Tablo 5.4: </w:t>
        </w:r>
        <w:r w:rsidR="00A07F78" w:rsidRPr="00873E0A">
          <w:rPr>
            <w:rStyle w:val="Kpr"/>
            <w:noProof/>
          </w:rPr>
          <w:t>2021 Yılı Sonu İtibarıyla Dağıtım Şirketleri Bazında Hat Uzunlukları, Trafo Sayıları ve Trafo Kapasiteleri (km-MVA-Adet)</w:t>
        </w:r>
        <w:r w:rsidR="00A07F78">
          <w:rPr>
            <w:noProof/>
            <w:webHidden/>
          </w:rPr>
          <w:tab/>
        </w:r>
        <w:r w:rsidR="00A07F78">
          <w:rPr>
            <w:noProof/>
            <w:webHidden/>
          </w:rPr>
          <w:fldChar w:fldCharType="begin"/>
        </w:r>
        <w:r w:rsidR="00A07F78">
          <w:rPr>
            <w:noProof/>
            <w:webHidden/>
          </w:rPr>
          <w:instrText xml:space="preserve"> PAGEREF _Toc104550113 \h </w:instrText>
        </w:r>
        <w:r w:rsidR="00A07F78">
          <w:rPr>
            <w:noProof/>
            <w:webHidden/>
          </w:rPr>
        </w:r>
        <w:r w:rsidR="00A07F78">
          <w:rPr>
            <w:noProof/>
            <w:webHidden/>
          </w:rPr>
          <w:fldChar w:fldCharType="separate"/>
        </w:r>
        <w:r w:rsidR="00A07F78">
          <w:rPr>
            <w:noProof/>
            <w:webHidden/>
          </w:rPr>
          <w:t>114</w:t>
        </w:r>
        <w:r w:rsidR="00A07F78">
          <w:rPr>
            <w:noProof/>
            <w:webHidden/>
          </w:rPr>
          <w:fldChar w:fldCharType="end"/>
        </w:r>
      </w:hyperlink>
    </w:p>
    <w:p w14:paraId="7ED19B49" w14:textId="7EA087CE"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4" w:history="1">
        <w:r w:rsidR="00A07F78" w:rsidRPr="00873E0A">
          <w:rPr>
            <w:rStyle w:val="Kpr"/>
            <w:bCs/>
            <w:noProof/>
          </w:rPr>
          <w:t>Tablo 5.5:</w:t>
        </w:r>
        <w:r w:rsidR="00A07F78" w:rsidRPr="00873E0A">
          <w:rPr>
            <w:rStyle w:val="Kpr"/>
            <w:noProof/>
          </w:rPr>
          <w:t xml:space="preserve"> 2021 Yılı Sonu İtibarıyla Dağıtım Hat Uzunluklarının Dağılımı (km)</w:t>
        </w:r>
        <w:r w:rsidR="00A07F78">
          <w:rPr>
            <w:noProof/>
            <w:webHidden/>
          </w:rPr>
          <w:tab/>
        </w:r>
        <w:r w:rsidR="00A07F78">
          <w:rPr>
            <w:noProof/>
            <w:webHidden/>
          </w:rPr>
          <w:fldChar w:fldCharType="begin"/>
        </w:r>
        <w:r w:rsidR="00A07F78">
          <w:rPr>
            <w:noProof/>
            <w:webHidden/>
          </w:rPr>
          <w:instrText xml:space="preserve"> PAGEREF _Toc104550114 \h </w:instrText>
        </w:r>
        <w:r w:rsidR="00A07F78">
          <w:rPr>
            <w:noProof/>
            <w:webHidden/>
          </w:rPr>
        </w:r>
        <w:r w:rsidR="00A07F78">
          <w:rPr>
            <w:noProof/>
            <w:webHidden/>
          </w:rPr>
          <w:fldChar w:fldCharType="separate"/>
        </w:r>
        <w:r w:rsidR="00A07F78">
          <w:rPr>
            <w:noProof/>
            <w:webHidden/>
          </w:rPr>
          <w:t>115</w:t>
        </w:r>
        <w:r w:rsidR="00A07F78">
          <w:rPr>
            <w:noProof/>
            <w:webHidden/>
          </w:rPr>
          <w:fldChar w:fldCharType="end"/>
        </w:r>
      </w:hyperlink>
    </w:p>
    <w:p w14:paraId="4A3F35C2" w14:textId="034D78E5"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5" w:history="1">
        <w:r w:rsidR="00A07F78" w:rsidRPr="00873E0A">
          <w:rPr>
            <w:rStyle w:val="Kpr"/>
            <w:bCs/>
            <w:noProof/>
          </w:rPr>
          <w:t>Tablo 5.6:</w:t>
        </w:r>
        <w:r w:rsidR="00A07F78" w:rsidRPr="00873E0A">
          <w:rPr>
            <w:rStyle w:val="Kpr"/>
            <w:noProof/>
          </w:rPr>
          <w:t xml:space="preserve">  2021 Yılı Sonu İtibarıyla İller Bazında Dağıtım Gerilim Seviyesindeki Hat Uzunlukları, Trafo Sayıları ve Trafo Kapasiteleri (km-MVA-Adet)</w:t>
        </w:r>
        <w:r w:rsidR="00A07F78">
          <w:rPr>
            <w:noProof/>
            <w:webHidden/>
          </w:rPr>
          <w:tab/>
        </w:r>
        <w:r w:rsidR="00A07F78">
          <w:rPr>
            <w:noProof/>
            <w:webHidden/>
          </w:rPr>
          <w:fldChar w:fldCharType="begin"/>
        </w:r>
        <w:r w:rsidR="00A07F78">
          <w:rPr>
            <w:noProof/>
            <w:webHidden/>
          </w:rPr>
          <w:instrText xml:space="preserve"> PAGEREF _Toc104550115 \h </w:instrText>
        </w:r>
        <w:r w:rsidR="00A07F78">
          <w:rPr>
            <w:noProof/>
            <w:webHidden/>
          </w:rPr>
        </w:r>
        <w:r w:rsidR="00A07F78">
          <w:rPr>
            <w:noProof/>
            <w:webHidden/>
          </w:rPr>
          <w:fldChar w:fldCharType="separate"/>
        </w:r>
        <w:r w:rsidR="00A07F78">
          <w:rPr>
            <w:noProof/>
            <w:webHidden/>
          </w:rPr>
          <w:t>117</w:t>
        </w:r>
        <w:r w:rsidR="00A07F78">
          <w:rPr>
            <w:noProof/>
            <w:webHidden/>
          </w:rPr>
          <w:fldChar w:fldCharType="end"/>
        </w:r>
      </w:hyperlink>
    </w:p>
    <w:p w14:paraId="75FE1F3A" w14:textId="2265547F"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6" w:history="1">
        <w:r w:rsidR="00A07F78" w:rsidRPr="00873E0A">
          <w:rPr>
            <w:rStyle w:val="Kpr"/>
            <w:bCs/>
            <w:noProof/>
          </w:rPr>
          <w:t>Tablo 5.7:</w:t>
        </w:r>
        <w:r w:rsidR="00A07F78" w:rsidRPr="00873E0A">
          <w:rPr>
            <w:rStyle w:val="Kpr"/>
            <w:noProof/>
          </w:rPr>
          <w:t xml:space="preserve">  2020 ve 2021 Yıllarında Dağıtım Şirketlerinin Müşteri Başına Bildirimli ve Bildirimsiz Ortalama Kesinti Süreleri (dk)</w:t>
        </w:r>
        <w:r w:rsidR="00A07F78">
          <w:rPr>
            <w:noProof/>
            <w:webHidden/>
          </w:rPr>
          <w:tab/>
        </w:r>
        <w:r w:rsidR="00A07F78">
          <w:rPr>
            <w:noProof/>
            <w:webHidden/>
          </w:rPr>
          <w:fldChar w:fldCharType="begin"/>
        </w:r>
        <w:r w:rsidR="00A07F78">
          <w:rPr>
            <w:noProof/>
            <w:webHidden/>
          </w:rPr>
          <w:instrText xml:space="preserve"> PAGEREF _Toc104550116 \h </w:instrText>
        </w:r>
        <w:r w:rsidR="00A07F78">
          <w:rPr>
            <w:noProof/>
            <w:webHidden/>
          </w:rPr>
        </w:r>
        <w:r w:rsidR="00A07F78">
          <w:rPr>
            <w:noProof/>
            <w:webHidden/>
          </w:rPr>
          <w:fldChar w:fldCharType="separate"/>
        </w:r>
        <w:r w:rsidR="00A07F78">
          <w:rPr>
            <w:noProof/>
            <w:webHidden/>
          </w:rPr>
          <w:t>119</w:t>
        </w:r>
        <w:r w:rsidR="00A07F78">
          <w:rPr>
            <w:noProof/>
            <w:webHidden/>
          </w:rPr>
          <w:fldChar w:fldCharType="end"/>
        </w:r>
      </w:hyperlink>
    </w:p>
    <w:p w14:paraId="3100E66A" w14:textId="3C57290D"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7" w:history="1">
        <w:r w:rsidR="00A07F78" w:rsidRPr="00873E0A">
          <w:rPr>
            <w:rStyle w:val="Kpr"/>
            <w:bCs/>
            <w:noProof/>
          </w:rPr>
          <w:t>Tablo 5.8:</w:t>
        </w:r>
        <w:r w:rsidR="00A07F78" w:rsidRPr="00873E0A">
          <w:rPr>
            <w:rStyle w:val="Kpr"/>
            <w:noProof/>
          </w:rPr>
          <w:t xml:space="preserve">  2021 Yılı Dağıtım Şirketlerinin Sebebe Göre Müşteri Başına Ortalama Kesinti Süreleri (dk)</w:t>
        </w:r>
        <w:r w:rsidR="00A07F78">
          <w:rPr>
            <w:noProof/>
            <w:webHidden/>
          </w:rPr>
          <w:tab/>
        </w:r>
        <w:r w:rsidR="00A07F78">
          <w:rPr>
            <w:noProof/>
            <w:webHidden/>
          </w:rPr>
          <w:fldChar w:fldCharType="begin"/>
        </w:r>
        <w:r w:rsidR="00A07F78">
          <w:rPr>
            <w:noProof/>
            <w:webHidden/>
          </w:rPr>
          <w:instrText xml:space="preserve"> PAGEREF _Toc104550117 \h </w:instrText>
        </w:r>
        <w:r w:rsidR="00A07F78">
          <w:rPr>
            <w:noProof/>
            <w:webHidden/>
          </w:rPr>
        </w:r>
        <w:r w:rsidR="00A07F78">
          <w:rPr>
            <w:noProof/>
            <w:webHidden/>
          </w:rPr>
          <w:fldChar w:fldCharType="separate"/>
        </w:r>
        <w:r w:rsidR="00A07F78">
          <w:rPr>
            <w:noProof/>
            <w:webHidden/>
          </w:rPr>
          <w:t>120</w:t>
        </w:r>
        <w:r w:rsidR="00A07F78">
          <w:rPr>
            <w:noProof/>
            <w:webHidden/>
          </w:rPr>
          <w:fldChar w:fldCharType="end"/>
        </w:r>
      </w:hyperlink>
    </w:p>
    <w:p w14:paraId="0A942B2E" w14:textId="20FFF7E2"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8" w:history="1">
        <w:r w:rsidR="00A07F78" w:rsidRPr="00873E0A">
          <w:rPr>
            <w:rStyle w:val="Kpr"/>
            <w:bCs/>
            <w:noProof/>
          </w:rPr>
          <w:t>Tablo 5.9:</w:t>
        </w:r>
        <w:r w:rsidR="00A07F78" w:rsidRPr="00873E0A">
          <w:rPr>
            <w:rStyle w:val="Kpr"/>
            <w:noProof/>
          </w:rPr>
          <w:t xml:space="preserve">  2020 ve 2021 Yılında Dağıtım Şirketlerinin Müşteri Başına Ortalama Kesinti Sıklığı (Adet/Yıl)</w:t>
        </w:r>
        <w:r w:rsidR="00A07F78">
          <w:rPr>
            <w:noProof/>
            <w:webHidden/>
          </w:rPr>
          <w:tab/>
        </w:r>
        <w:r w:rsidR="00A07F78">
          <w:rPr>
            <w:noProof/>
            <w:webHidden/>
          </w:rPr>
          <w:fldChar w:fldCharType="begin"/>
        </w:r>
        <w:r w:rsidR="00A07F78">
          <w:rPr>
            <w:noProof/>
            <w:webHidden/>
          </w:rPr>
          <w:instrText xml:space="preserve"> PAGEREF _Toc104550118 \h </w:instrText>
        </w:r>
        <w:r w:rsidR="00A07F78">
          <w:rPr>
            <w:noProof/>
            <w:webHidden/>
          </w:rPr>
        </w:r>
        <w:r w:rsidR="00A07F78">
          <w:rPr>
            <w:noProof/>
            <w:webHidden/>
          </w:rPr>
          <w:fldChar w:fldCharType="separate"/>
        </w:r>
        <w:r w:rsidR="00A07F78">
          <w:rPr>
            <w:noProof/>
            <w:webHidden/>
          </w:rPr>
          <w:t>121</w:t>
        </w:r>
        <w:r w:rsidR="00A07F78">
          <w:rPr>
            <w:noProof/>
            <w:webHidden/>
          </w:rPr>
          <w:fldChar w:fldCharType="end"/>
        </w:r>
      </w:hyperlink>
    </w:p>
    <w:p w14:paraId="71493FCD" w14:textId="5BC2D44D"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19" w:history="1">
        <w:r w:rsidR="00A07F78" w:rsidRPr="00873E0A">
          <w:rPr>
            <w:rStyle w:val="Kpr"/>
            <w:bCs/>
            <w:noProof/>
          </w:rPr>
          <w:t>Tablo 5.10:</w:t>
        </w:r>
        <w:r w:rsidR="00A07F78" w:rsidRPr="00873E0A">
          <w:rPr>
            <w:rStyle w:val="Kpr"/>
            <w:noProof/>
          </w:rPr>
          <w:t xml:space="preserve">  2021 Yılı Dağıtım Şirketlerinin Sebebe Göre Müşteri Başına Ortalama Kesinti Sıklığı (Adet/Yıl)</w:t>
        </w:r>
        <w:r w:rsidR="00A07F78">
          <w:rPr>
            <w:noProof/>
            <w:webHidden/>
          </w:rPr>
          <w:tab/>
        </w:r>
        <w:r w:rsidR="00A07F78">
          <w:rPr>
            <w:noProof/>
            <w:webHidden/>
          </w:rPr>
          <w:fldChar w:fldCharType="begin"/>
        </w:r>
        <w:r w:rsidR="00A07F78">
          <w:rPr>
            <w:noProof/>
            <w:webHidden/>
          </w:rPr>
          <w:instrText xml:space="preserve"> PAGEREF _Toc104550119 \h </w:instrText>
        </w:r>
        <w:r w:rsidR="00A07F78">
          <w:rPr>
            <w:noProof/>
            <w:webHidden/>
          </w:rPr>
        </w:r>
        <w:r w:rsidR="00A07F78">
          <w:rPr>
            <w:noProof/>
            <w:webHidden/>
          </w:rPr>
          <w:fldChar w:fldCharType="separate"/>
        </w:r>
        <w:r w:rsidR="00A07F78">
          <w:rPr>
            <w:noProof/>
            <w:webHidden/>
          </w:rPr>
          <w:t>122</w:t>
        </w:r>
        <w:r w:rsidR="00A07F78">
          <w:rPr>
            <w:noProof/>
            <w:webHidden/>
          </w:rPr>
          <w:fldChar w:fldCharType="end"/>
        </w:r>
      </w:hyperlink>
    </w:p>
    <w:p w14:paraId="22218F3D" w14:textId="322DB4C7"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0" w:history="1">
        <w:r w:rsidR="00A07F78" w:rsidRPr="00873E0A">
          <w:rPr>
            <w:rStyle w:val="Kpr"/>
            <w:bCs/>
            <w:noProof/>
          </w:rPr>
          <w:t>Tablo 5.11: 2019-2020-2021 Yılları Dağıtım Yatırım Tutarlarının Karşılaştırılması (Cari Fiyatlarla - Milyon TL-%)</w:t>
        </w:r>
        <w:r w:rsidR="00A07F78">
          <w:rPr>
            <w:noProof/>
            <w:webHidden/>
          </w:rPr>
          <w:tab/>
        </w:r>
        <w:r w:rsidR="00A07F78">
          <w:rPr>
            <w:noProof/>
            <w:webHidden/>
          </w:rPr>
          <w:fldChar w:fldCharType="begin"/>
        </w:r>
        <w:r w:rsidR="00A07F78">
          <w:rPr>
            <w:noProof/>
            <w:webHidden/>
          </w:rPr>
          <w:instrText xml:space="preserve"> PAGEREF _Toc104550120 \h </w:instrText>
        </w:r>
        <w:r w:rsidR="00A07F78">
          <w:rPr>
            <w:noProof/>
            <w:webHidden/>
          </w:rPr>
        </w:r>
        <w:r w:rsidR="00A07F78">
          <w:rPr>
            <w:noProof/>
            <w:webHidden/>
          </w:rPr>
          <w:fldChar w:fldCharType="separate"/>
        </w:r>
        <w:r w:rsidR="00A07F78">
          <w:rPr>
            <w:noProof/>
            <w:webHidden/>
          </w:rPr>
          <w:t>123</w:t>
        </w:r>
        <w:r w:rsidR="00A07F78">
          <w:rPr>
            <w:noProof/>
            <w:webHidden/>
          </w:rPr>
          <w:fldChar w:fldCharType="end"/>
        </w:r>
      </w:hyperlink>
    </w:p>
    <w:p w14:paraId="7C80E30F" w14:textId="67C4A617"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1" w:history="1">
        <w:r w:rsidR="00A07F78" w:rsidRPr="00873E0A">
          <w:rPr>
            <w:rStyle w:val="Kpr"/>
            <w:bCs/>
            <w:noProof/>
          </w:rPr>
          <w:t>Tablo 5.12: Yatırım Türüne Göre 2021 Yılı Gerçekleşen Yatırım Tutarları (TL)</w:t>
        </w:r>
        <w:r w:rsidR="00A07F78">
          <w:rPr>
            <w:noProof/>
            <w:webHidden/>
          </w:rPr>
          <w:tab/>
        </w:r>
        <w:r w:rsidR="00A07F78">
          <w:rPr>
            <w:noProof/>
            <w:webHidden/>
          </w:rPr>
          <w:fldChar w:fldCharType="begin"/>
        </w:r>
        <w:r w:rsidR="00A07F78">
          <w:rPr>
            <w:noProof/>
            <w:webHidden/>
          </w:rPr>
          <w:instrText xml:space="preserve"> PAGEREF _Toc104550121 \h </w:instrText>
        </w:r>
        <w:r w:rsidR="00A07F78">
          <w:rPr>
            <w:noProof/>
            <w:webHidden/>
          </w:rPr>
        </w:r>
        <w:r w:rsidR="00A07F78">
          <w:rPr>
            <w:noProof/>
            <w:webHidden/>
          </w:rPr>
          <w:fldChar w:fldCharType="separate"/>
        </w:r>
        <w:r w:rsidR="00A07F78">
          <w:rPr>
            <w:noProof/>
            <w:webHidden/>
          </w:rPr>
          <w:t>124</w:t>
        </w:r>
        <w:r w:rsidR="00A07F78">
          <w:rPr>
            <w:noProof/>
            <w:webHidden/>
          </w:rPr>
          <w:fldChar w:fldCharType="end"/>
        </w:r>
      </w:hyperlink>
    </w:p>
    <w:p w14:paraId="7793B6B9" w14:textId="318D0363" w:rsidR="00A07F78"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2" w:history="1">
        <w:r w:rsidR="00A07F78" w:rsidRPr="00873E0A">
          <w:rPr>
            <w:rStyle w:val="Kpr"/>
            <w:bCs/>
            <w:noProof/>
          </w:rPr>
          <w:t>Tablo 5.13: Organize Sanayi Bölgelerine İlişkin Bilgiler</w:t>
        </w:r>
        <w:r w:rsidR="00A07F78">
          <w:rPr>
            <w:noProof/>
            <w:webHidden/>
          </w:rPr>
          <w:tab/>
        </w:r>
        <w:r w:rsidR="00A07F78">
          <w:rPr>
            <w:noProof/>
            <w:webHidden/>
          </w:rPr>
          <w:fldChar w:fldCharType="begin"/>
        </w:r>
        <w:r w:rsidR="00A07F78">
          <w:rPr>
            <w:noProof/>
            <w:webHidden/>
          </w:rPr>
          <w:instrText xml:space="preserve"> PAGEREF _Toc104550122 \h </w:instrText>
        </w:r>
        <w:r w:rsidR="00A07F78">
          <w:rPr>
            <w:noProof/>
            <w:webHidden/>
          </w:rPr>
        </w:r>
        <w:r w:rsidR="00A07F78">
          <w:rPr>
            <w:noProof/>
            <w:webHidden/>
          </w:rPr>
          <w:fldChar w:fldCharType="separate"/>
        </w:r>
        <w:r w:rsidR="00A07F78">
          <w:rPr>
            <w:noProof/>
            <w:webHidden/>
          </w:rPr>
          <w:t>125</w:t>
        </w:r>
        <w:r w:rsidR="00A07F78">
          <w:rPr>
            <w:noProof/>
            <w:webHidden/>
          </w:rPr>
          <w:fldChar w:fldCharType="end"/>
        </w:r>
      </w:hyperlink>
    </w:p>
    <w:p w14:paraId="0B8D3DA8" w14:textId="2FA601F6"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14:paraId="4483060F" w14:textId="77777777" w:rsidR="00FB4A5D" w:rsidRDefault="00FB4A5D" w:rsidP="002325DC">
      <w:pPr>
        <w:spacing w:line="360" w:lineRule="auto"/>
        <w:jc w:val="both"/>
        <w:rPr>
          <w:rFonts w:asciiTheme="minorHAnsi" w:hAnsiTheme="minorHAnsi" w:cstheme="minorHAnsi"/>
          <w:sz w:val="24"/>
          <w:szCs w:val="24"/>
        </w:rPr>
      </w:pPr>
    </w:p>
    <w:p w14:paraId="718C57D8" w14:textId="77777777" w:rsidR="00FB4A5D" w:rsidRDefault="00FB4A5D" w:rsidP="002325DC">
      <w:pPr>
        <w:spacing w:line="360" w:lineRule="auto"/>
        <w:jc w:val="both"/>
        <w:rPr>
          <w:rFonts w:asciiTheme="minorHAnsi" w:hAnsiTheme="minorHAnsi" w:cstheme="minorHAnsi"/>
          <w:sz w:val="24"/>
          <w:szCs w:val="24"/>
        </w:rPr>
      </w:pPr>
    </w:p>
    <w:p w14:paraId="3012F6FA" w14:textId="77777777" w:rsidR="00FB4A5D" w:rsidRDefault="00FB4A5D" w:rsidP="002325DC">
      <w:pPr>
        <w:spacing w:line="360" w:lineRule="auto"/>
        <w:jc w:val="both"/>
        <w:rPr>
          <w:rFonts w:asciiTheme="minorHAnsi" w:hAnsiTheme="minorHAnsi" w:cstheme="minorHAnsi"/>
          <w:sz w:val="24"/>
          <w:szCs w:val="24"/>
        </w:rPr>
      </w:pPr>
    </w:p>
    <w:p w14:paraId="629991E3" w14:textId="77777777" w:rsidR="00427642" w:rsidRDefault="00427642" w:rsidP="00524E38">
      <w:pPr>
        <w:rPr>
          <w:rFonts w:asciiTheme="minorHAnsi" w:hAnsiTheme="minorHAnsi" w:cstheme="minorHAnsi"/>
          <w:b/>
          <w:sz w:val="24"/>
          <w:szCs w:val="24"/>
        </w:rPr>
      </w:pPr>
    </w:p>
    <w:p w14:paraId="387E8CBA" w14:textId="77777777" w:rsidR="00427642" w:rsidRDefault="00427642" w:rsidP="00524E38">
      <w:pPr>
        <w:rPr>
          <w:rFonts w:asciiTheme="minorHAnsi" w:hAnsiTheme="minorHAnsi" w:cstheme="minorHAnsi"/>
          <w:b/>
          <w:sz w:val="24"/>
          <w:szCs w:val="24"/>
        </w:rPr>
      </w:pPr>
    </w:p>
    <w:p w14:paraId="69E99E8C" w14:textId="77777777" w:rsidR="00427642" w:rsidRDefault="00427642" w:rsidP="00524E38">
      <w:pPr>
        <w:rPr>
          <w:rFonts w:asciiTheme="minorHAnsi" w:hAnsiTheme="minorHAnsi" w:cstheme="minorHAnsi"/>
          <w:b/>
          <w:sz w:val="24"/>
          <w:szCs w:val="24"/>
        </w:rPr>
      </w:pPr>
    </w:p>
    <w:p w14:paraId="42745F0A" w14:textId="77777777" w:rsidR="00427642" w:rsidRDefault="00427642" w:rsidP="00524E38">
      <w:pPr>
        <w:rPr>
          <w:rFonts w:asciiTheme="minorHAnsi" w:hAnsiTheme="minorHAnsi" w:cstheme="minorHAnsi"/>
          <w:b/>
          <w:sz w:val="24"/>
          <w:szCs w:val="24"/>
        </w:rPr>
      </w:pPr>
    </w:p>
    <w:p w14:paraId="056ED7FB" w14:textId="77777777" w:rsidR="00427642" w:rsidRDefault="00427642" w:rsidP="00524E38">
      <w:pPr>
        <w:rPr>
          <w:rFonts w:asciiTheme="minorHAnsi" w:hAnsiTheme="minorHAnsi" w:cstheme="minorHAnsi"/>
          <w:b/>
          <w:sz w:val="24"/>
          <w:szCs w:val="24"/>
        </w:rPr>
      </w:pPr>
    </w:p>
    <w:p w14:paraId="08606764" w14:textId="77777777" w:rsidR="00427642" w:rsidRDefault="00427642" w:rsidP="00524E38">
      <w:pPr>
        <w:rPr>
          <w:rFonts w:asciiTheme="minorHAnsi" w:hAnsiTheme="minorHAnsi" w:cstheme="minorHAnsi"/>
          <w:b/>
          <w:sz w:val="24"/>
          <w:szCs w:val="24"/>
        </w:rPr>
      </w:pPr>
    </w:p>
    <w:p w14:paraId="756B2B6F" w14:textId="77777777" w:rsidR="00427642" w:rsidRDefault="00427642" w:rsidP="00524E38">
      <w:pPr>
        <w:rPr>
          <w:rFonts w:asciiTheme="minorHAnsi" w:hAnsiTheme="minorHAnsi" w:cstheme="minorHAnsi"/>
          <w:b/>
          <w:sz w:val="24"/>
          <w:szCs w:val="24"/>
        </w:rPr>
      </w:pPr>
    </w:p>
    <w:p w14:paraId="2B6E45CD" w14:textId="77777777" w:rsidR="00427642" w:rsidRDefault="00427642" w:rsidP="00524E38">
      <w:pPr>
        <w:rPr>
          <w:rFonts w:asciiTheme="minorHAnsi" w:hAnsiTheme="minorHAnsi" w:cstheme="minorHAnsi"/>
          <w:b/>
          <w:sz w:val="24"/>
          <w:szCs w:val="24"/>
        </w:rPr>
      </w:pPr>
    </w:p>
    <w:p w14:paraId="40788258" w14:textId="77777777" w:rsidR="00427642" w:rsidRDefault="00427642" w:rsidP="00524E38">
      <w:pPr>
        <w:rPr>
          <w:rFonts w:asciiTheme="minorHAnsi" w:hAnsiTheme="minorHAnsi" w:cstheme="minorHAnsi"/>
          <w:b/>
          <w:sz w:val="24"/>
          <w:szCs w:val="24"/>
        </w:rPr>
      </w:pPr>
    </w:p>
    <w:p w14:paraId="6A2D3EA3" w14:textId="77777777" w:rsidR="00427642" w:rsidRDefault="00427642" w:rsidP="00524E38">
      <w:pPr>
        <w:rPr>
          <w:rFonts w:asciiTheme="minorHAnsi" w:hAnsiTheme="minorHAnsi" w:cstheme="minorHAnsi"/>
          <w:b/>
          <w:sz w:val="24"/>
          <w:szCs w:val="24"/>
        </w:rPr>
      </w:pPr>
    </w:p>
    <w:p w14:paraId="64C8D6CB" w14:textId="77777777" w:rsidR="00427642" w:rsidRDefault="00427642" w:rsidP="00524E38">
      <w:pPr>
        <w:rPr>
          <w:rFonts w:asciiTheme="minorHAnsi" w:hAnsiTheme="minorHAnsi" w:cstheme="minorHAnsi"/>
          <w:b/>
          <w:sz w:val="24"/>
          <w:szCs w:val="24"/>
        </w:rPr>
      </w:pPr>
    </w:p>
    <w:p w14:paraId="07E512F3" w14:textId="77777777" w:rsidR="00427642" w:rsidRDefault="00427642" w:rsidP="00524E38">
      <w:pPr>
        <w:rPr>
          <w:rFonts w:asciiTheme="minorHAnsi" w:hAnsiTheme="minorHAnsi" w:cstheme="minorHAnsi"/>
          <w:b/>
          <w:sz w:val="24"/>
          <w:szCs w:val="24"/>
        </w:rPr>
      </w:pPr>
    </w:p>
    <w:p w14:paraId="7A14A8A6" w14:textId="77777777" w:rsidR="00427642" w:rsidRDefault="00427642" w:rsidP="00524E38">
      <w:pPr>
        <w:rPr>
          <w:rFonts w:asciiTheme="minorHAnsi" w:hAnsiTheme="minorHAnsi" w:cstheme="minorHAnsi"/>
          <w:b/>
          <w:sz w:val="24"/>
          <w:szCs w:val="24"/>
        </w:rPr>
      </w:pPr>
    </w:p>
    <w:p w14:paraId="0596E73D" w14:textId="77777777" w:rsidR="00427642" w:rsidRDefault="00427642" w:rsidP="00524E38">
      <w:pPr>
        <w:rPr>
          <w:rFonts w:asciiTheme="minorHAnsi" w:hAnsiTheme="minorHAnsi" w:cstheme="minorHAnsi"/>
          <w:b/>
          <w:sz w:val="24"/>
          <w:szCs w:val="24"/>
        </w:rPr>
      </w:pPr>
    </w:p>
    <w:p w14:paraId="0931B740" w14:textId="77777777" w:rsidR="00427642" w:rsidRDefault="00427642" w:rsidP="00524E38">
      <w:pPr>
        <w:rPr>
          <w:rFonts w:asciiTheme="minorHAnsi" w:hAnsiTheme="minorHAnsi" w:cstheme="minorHAnsi"/>
          <w:b/>
          <w:sz w:val="24"/>
          <w:szCs w:val="24"/>
        </w:rPr>
      </w:pPr>
    </w:p>
    <w:p w14:paraId="534FCC8B" w14:textId="77777777" w:rsidR="00427642" w:rsidRDefault="00427642" w:rsidP="00524E38">
      <w:pPr>
        <w:rPr>
          <w:rFonts w:asciiTheme="minorHAnsi" w:hAnsiTheme="minorHAnsi" w:cstheme="minorHAnsi"/>
          <w:b/>
          <w:sz w:val="24"/>
          <w:szCs w:val="24"/>
        </w:rPr>
      </w:pPr>
    </w:p>
    <w:p w14:paraId="1C6F2035" w14:textId="77777777"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lastRenderedPageBreak/>
        <w:t>Şekiller Listesi</w:t>
      </w:r>
    </w:p>
    <w:p w14:paraId="6E33428E" w14:textId="77777777" w:rsidR="009876CB" w:rsidRDefault="009876CB">
      <w:pPr>
        <w:pStyle w:val="ekillerTablosu"/>
        <w:tabs>
          <w:tab w:val="right" w:leader="dot" w:pos="9060"/>
        </w:tabs>
        <w:rPr>
          <w:szCs w:val="24"/>
        </w:rPr>
      </w:pPr>
    </w:p>
    <w:p w14:paraId="5A218C8E" w14:textId="28FE98F0" w:rsidR="00A03BDD"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104550123" w:history="1">
        <w:r w:rsidR="00A03BDD" w:rsidRPr="009D5639">
          <w:rPr>
            <w:rStyle w:val="Kpr"/>
            <w:noProof/>
          </w:rPr>
          <w:t>Şekil 1.1: Yıllar İtibarıyla Elektrik Enerjisi Talebi ve Artış Oranı (GWh-%)</w:t>
        </w:r>
        <w:r w:rsidR="00A03BDD">
          <w:rPr>
            <w:noProof/>
            <w:webHidden/>
          </w:rPr>
          <w:tab/>
        </w:r>
        <w:r w:rsidR="00A03BDD">
          <w:rPr>
            <w:noProof/>
            <w:webHidden/>
          </w:rPr>
          <w:fldChar w:fldCharType="begin"/>
        </w:r>
        <w:r w:rsidR="00A03BDD">
          <w:rPr>
            <w:noProof/>
            <w:webHidden/>
          </w:rPr>
          <w:instrText xml:space="preserve"> PAGEREF _Toc104550123 \h </w:instrText>
        </w:r>
        <w:r w:rsidR="00A03BDD">
          <w:rPr>
            <w:noProof/>
            <w:webHidden/>
          </w:rPr>
        </w:r>
        <w:r w:rsidR="00A03BDD">
          <w:rPr>
            <w:noProof/>
            <w:webHidden/>
          </w:rPr>
          <w:fldChar w:fldCharType="separate"/>
        </w:r>
        <w:r w:rsidR="00A03BDD">
          <w:rPr>
            <w:noProof/>
            <w:webHidden/>
          </w:rPr>
          <w:t>19</w:t>
        </w:r>
        <w:r w:rsidR="00A03BDD">
          <w:rPr>
            <w:noProof/>
            <w:webHidden/>
          </w:rPr>
          <w:fldChar w:fldCharType="end"/>
        </w:r>
      </w:hyperlink>
    </w:p>
    <w:p w14:paraId="541A0EE2" w14:textId="059C55C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4" w:history="1">
        <w:r w:rsidR="00A03BDD" w:rsidRPr="009D5639">
          <w:rPr>
            <w:rStyle w:val="Kpr"/>
            <w:noProof/>
          </w:rPr>
          <w:t>Şekil 1.2: Yıllar İtibarıyla Puant Talep ve Artış Oranı (MW-%)</w:t>
        </w:r>
        <w:r w:rsidR="00A03BDD">
          <w:rPr>
            <w:noProof/>
            <w:webHidden/>
          </w:rPr>
          <w:tab/>
        </w:r>
        <w:r w:rsidR="00A03BDD">
          <w:rPr>
            <w:noProof/>
            <w:webHidden/>
          </w:rPr>
          <w:fldChar w:fldCharType="begin"/>
        </w:r>
        <w:r w:rsidR="00A03BDD">
          <w:rPr>
            <w:noProof/>
            <w:webHidden/>
          </w:rPr>
          <w:instrText xml:space="preserve"> PAGEREF _Toc104550124 \h </w:instrText>
        </w:r>
        <w:r w:rsidR="00A03BDD">
          <w:rPr>
            <w:noProof/>
            <w:webHidden/>
          </w:rPr>
        </w:r>
        <w:r w:rsidR="00A03BDD">
          <w:rPr>
            <w:noProof/>
            <w:webHidden/>
          </w:rPr>
          <w:fldChar w:fldCharType="separate"/>
        </w:r>
        <w:r w:rsidR="00A03BDD">
          <w:rPr>
            <w:noProof/>
            <w:webHidden/>
          </w:rPr>
          <w:t>19</w:t>
        </w:r>
        <w:r w:rsidR="00A03BDD">
          <w:rPr>
            <w:noProof/>
            <w:webHidden/>
          </w:rPr>
          <w:fldChar w:fldCharType="end"/>
        </w:r>
      </w:hyperlink>
    </w:p>
    <w:p w14:paraId="06B9D224" w14:textId="1F2DB19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5" w:history="1">
        <w:r w:rsidR="00A03BDD" w:rsidRPr="009D5639">
          <w:rPr>
            <w:rStyle w:val="Kpr"/>
            <w:noProof/>
          </w:rPr>
          <w:t>Şekil 1.3: Yıllar İtibarıyla Puant Talep ve Elektrik Enerjisi Talebi Artış Oranları (%)</w:t>
        </w:r>
        <w:r w:rsidR="00A03BDD">
          <w:rPr>
            <w:noProof/>
            <w:webHidden/>
          </w:rPr>
          <w:tab/>
        </w:r>
        <w:r w:rsidR="00A03BDD">
          <w:rPr>
            <w:noProof/>
            <w:webHidden/>
          </w:rPr>
          <w:fldChar w:fldCharType="begin"/>
        </w:r>
        <w:r w:rsidR="00A03BDD">
          <w:rPr>
            <w:noProof/>
            <w:webHidden/>
          </w:rPr>
          <w:instrText xml:space="preserve"> PAGEREF _Toc104550125 \h </w:instrText>
        </w:r>
        <w:r w:rsidR="00A03BDD">
          <w:rPr>
            <w:noProof/>
            <w:webHidden/>
          </w:rPr>
        </w:r>
        <w:r w:rsidR="00A03BDD">
          <w:rPr>
            <w:noProof/>
            <w:webHidden/>
          </w:rPr>
          <w:fldChar w:fldCharType="separate"/>
        </w:r>
        <w:r w:rsidR="00A03BDD">
          <w:rPr>
            <w:noProof/>
            <w:webHidden/>
          </w:rPr>
          <w:t>20</w:t>
        </w:r>
        <w:r w:rsidR="00A03BDD">
          <w:rPr>
            <w:noProof/>
            <w:webHidden/>
          </w:rPr>
          <w:fldChar w:fldCharType="end"/>
        </w:r>
      </w:hyperlink>
    </w:p>
    <w:p w14:paraId="21BF60FC" w14:textId="032AEA6A"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6" w:history="1">
        <w:r w:rsidR="00A03BDD" w:rsidRPr="009D5639">
          <w:rPr>
            <w:rStyle w:val="Kpr"/>
            <w:noProof/>
          </w:rPr>
          <w:t>Şekil 1.4: 2021 Yılı Lisanslı Elektrik Üretimi ve Tüketimin Aylık Dağılımı (GWh)</w:t>
        </w:r>
        <w:r w:rsidR="00A03BDD">
          <w:rPr>
            <w:noProof/>
            <w:webHidden/>
          </w:rPr>
          <w:tab/>
        </w:r>
        <w:r w:rsidR="00A03BDD">
          <w:rPr>
            <w:noProof/>
            <w:webHidden/>
          </w:rPr>
          <w:fldChar w:fldCharType="begin"/>
        </w:r>
        <w:r w:rsidR="00A03BDD">
          <w:rPr>
            <w:noProof/>
            <w:webHidden/>
          </w:rPr>
          <w:instrText xml:space="preserve"> PAGEREF _Toc104550126 \h </w:instrText>
        </w:r>
        <w:r w:rsidR="00A03BDD">
          <w:rPr>
            <w:noProof/>
            <w:webHidden/>
          </w:rPr>
        </w:r>
        <w:r w:rsidR="00A03BDD">
          <w:rPr>
            <w:noProof/>
            <w:webHidden/>
          </w:rPr>
          <w:fldChar w:fldCharType="separate"/>
        </w:r>
        <w:r w:rsidR="00A03BDD">
          <w:rPr>
            <w:noProof/>
            <w:webHidden/>
          </w:rPr>
          <w:t>20</w:t>
        </w:r>
        <w:r w:rsidR="00A03BDD">
          <w:rPr>
            <w:noProof/>
            <w:webHidden/>
          </w:rPr>
          <w:fldChar w:fldCharType="end"/>
        </w:r>
      </w:hyperlink>
    </w:p>
    <w:p w14:paraId="45F855F9" w14:textId="76BD7EE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7" w:history="1">
        <w:r w:rsidR="00A03BDD" w:rsidRPr="009D5639">
          <w:rPr>
            <w:rStyle w:val="Kpr"/>
            <w:noProof/>
          </w:rPr>
          <w:t>Şekil 1.5: 2021 Yılı Lisanslı Elektrik Üretiminin Kuruluşlara Göre Dağılımı (%)</w:t>
        </w:r>
        <w:r w:rsidR="00A03BDD">
          <w:rPr>
            <w:noProof/>
            <w:webHidden/>
          </w:rPr>
          <w:tab/>
        </w:r>
        <w:r w:rsidR="00A03BDD">
          <w:rPr>
            <w:noProof/>
            <w:webHidden/>
          </w:rPr>
          <w:fldChar w:fldCharType="begin"/>
        </w:r>
        <w:r w:rsidR="00A03BDD">
          <w:rPr>
            <w:noProof/>
            <w:webHidden/>
          </w:rPr>
          <w:instrText xml:space="preserve"> PAGEREF _Toc104550127 \h </w:instrText>
        </w:r>
        <w:r w:rsidR="00A03BDD">
          <w:rPr>
            <w:noProof/>
            <w:webHidden/>
          </w:rPr>
        </w:r>
        <w:r w:rsidR="00A03BDD">
          <w:rPr>
            <w:noProof/>
            <w:webHidden/>
          </w:rPr>
          <w:fldChar w:fldCharType="separate"/>
        </w:r>
        <w:r w:rsidR="00A03BDD">
          <w:rPr>
            <w:noProof/>
            <w:webHidden/>
          </w:rPr>
          <w:t>21</w:t>
        </w:r>
        <w:r w:rsidR="00A03BDD">
          <w:rPr>
            <w:noProof/>
            <w:webHidden/>
          </w:rPr>
          <w:fldChar w:fldCharType="end"/>
        </w:r>
      </w:hyperlink>
    </w:p>
    <w:p w14:paraId="630714A9" w14:textId="14F991CF"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8" w:history="1">
        <w:r w:rsidR="00A03BDD" w:rsidRPr="009D5639">
          <w:rPr>
            <w:rStyle w:val="Kpr"/>
            <w:noProof/>
          </w:rPr>
          <w:t>Şekil 1.6: Yıllar İtibarıyla Lisanslı Elektrik Üretiminin Kamu-Özel Olarak Değişimi (%)</w:t>
        </w:r>
        <w:r w:rsidR="00A03BDD">
          <w:rPr>
            <w:noProof/>
            <w:webHidden/>
          </w:rPr>
          <w:tab/>
        </w:r>
        <w:r w:rsidR="00A03BDD">
          <w:rPr>
            <w:noProof/>
            <w:webHidden/>
          </w:rPr>
          <w:fldChar w:fldCharType="begin"/>
        </w:r>
        <w:r w:rsidR="00A03BDD">
          <w:rPr>
            <w:noProof/>
            <w:webHidden/>
          </w:rPr>
          <w:instrText xml:space="preserve"> PAGEREF _Toc104550128 \h </w:instrText>
        </w:r>
        <w:r w:rsidR="00A03BDD">
          <w:rPr>
            <w:noProof/>
            <w:webHidden/>
          </w:rPr>
        </w:r>
        <w:r w:rsidR="00A03BDD">
          <w:rPr>
            <w:noProof/>
            <w:webHidden/>
          </w:rPr>
          <w:fldChar w:fldCharType="separate"/>
        </w:r>
        <w:r w:rsidR="00A03BDD">
          <w:rPr>
            <w:noProof/>
            <w:webHidden/>
          </w:rPr>
          <w:t>21</w:t>
        </w:r>
        <w:r w:rsidR="00A03BDD">
          <w:rPr>
            <w:noProof/>
            <w:webHidden/>
          </w:rPr>
          <w:fldChar w:fldCharType="end"/>
        </w:r>
      </w:hyperlink>
    </w:p>
    <w:p w14:paraId="21B0841E" w14:textId="24DAA42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29" w:history="1">
        <w:r w:rsidR="00A03BDD" w:rsidRPr="009D5639">
          <w:rPr>
            <w:rStyle w:val="Kpr"/>
            <w:noProof/>
          </w:rPr>
          <w:t>Şekil 1.7: 2021 Yılı Lisanslı Elektrik Üretiminin Kaynaklara Dağılımı (%)</w:t>
        </w:r>
        <w:r w:rsidR="00A03BDD">
          <w:rPr>
            <w:noProof/>
            <w:webHidden/>
          </w:rPr>
          <w:tab/>
        </w:r>
        <w:r w:rsidR="00A03BDD">
          <w:rPr>
            <w:noProof/>
            <w:webHidden/>
          </w:rPr>
          <w:fldChar w:fldCharType="begin"/>
        </w:r>
        <w:r w:rsidR="00A03BDD">
          <w:rPr>
            <w:noProof/>
            <w:webHidden/>
          </w:rPr>
          <w:instrText xml:space="preserve"> PAGEREF _Toc104550129 \h </w:instrText>
        </w:r>
        <w:r w:rsidR="00A03BDD">
          <w:rPr>
            <w:noProof/>
            <w:webHidden/>
          </w:rPr>
        </w:r>
        <w:r w:rsidR="00A03BDD">
          <w:rPr>
            <w:noProof/>
            <w:webHidden/>
          </w:rPr>
          <w:fldChar w:fldCharType="separate"/>
        </w:r>
        <w:r w:rsidR="00A03BDD">
          <w:rPr>
            <w:noProof/>
            <w:webHidden/>
          </w:rPr>
          <w:t>22</w:t>
        </w:r>
        <w:r w:rsidR="00A03BDD">
          <w:rPr>
            <w:noProof/>
            <w:webHidden/>
          </w:rPr>
          <w:fldChar w:fldCharType="end"/>
        </w:r>
      </w:hyperlink>
    </w:p>
    <w:p w14:paraId="0BC93BE2" w14:textId="4B3646A1"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0" w:history="1">
        <w:r w:rsidR="00A03BDD" w:rsidRPr="009D5639">
          <w:rPr>
            <w:rStyle w:val="Kpr"/>
            <w:noProof/>
          </w:rPr>
          <w:t>Şekil 1.8: Yıllar İtibarıyla Lisanslı Elektrik Üretiminin Kaynak Bazında Gelişimi (GWh)</w:t>
        </w:r>
        <w:r w:rsidR="00A03BDD">
          <w:rPr>
            <w:noProof/>
            <w:webHidden/>
          </w:rPr>
          <w:tab/>
        </w:r>
        <w:r w:rsidR="00A03BDD">
          <w:rPr>
            <w:noProof/>
            <w:webHidden/>
          </w:rPr>
          <w:fldChar w:fldCharType="begin"/>
        </w:r>
        <w:r w:rsidR="00A03BDD">
          <w:rPr>
            <w:noProof/>
            <w:webHidden/>
          </w:rPr>
          <w:instrText xml:space="preserve"> PAGEREF _Toc104550130 \h </w:instrText>
        </w:r>
        <w:r w:rsidR="00A03BDD">
          <w:rPr>
            <w:noProof/>
            <w:webHidden/>
          </w:rPr>
        </w:r>
        <w:r w:rsidR="00A03BDD">
          <w:rPr>
            <w:noProof/>
            <w:webHidden/>
          </w:rPr>
          <w:fldChar w:fldCharType="separate"/>
        </w:r>
        <w:r w:rsidR="00A03BDD">
          <w:rPr>
            <w:noProof/>
            <w:webHidden/>
          </w:rPr>
          <w:t>23</w:t>
        </w:r>
        <w:r w:rsidR="00A03BDD">
          <w:rPr>
            <w:noProof/>
            <w:webHidden/>
          </w:rPr>
          <w:fldChar w:fldCharType="end"/>
        </w:r>
      </w:hyperlink>
    </w:p>
    <w:p w14:paraId="420AFD6E" w14:textId="5ED510B8"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1" w:history="1">
        <w:r w:rsidR="00A03BDD" w:rsidRPr="009D5639">
          <w:rPr>
            <w:rStyle w:val="Kpr"/>
            <w:noProof/>
          </w:rPr>
          <w:t>Şekil 1.9: 2021 Yılı Lisanslı Elektrik Üretiminin Gün Bazında Gelişimi (MWh)</w:t>
        </w:r>
        <w:r w:rsidR="00A03BDD">
          <w:rPr>
            <w:noProof/>
            <w:webHidden/>
          </w:rPr>
          <w:tab/>
        </w:r>
        <w:r w:rsidR="00A03BDD">
          <w:rPr>
            <w:noProof/>
            <w:webHidden/>
          </w:rPr>
          <w:fldChar w:fldCharType="begin"/>
        </w:r>
        <w:r w:rsidR="00A03BDD">
          <w:rPr>
            <w:noProof/>
            <w:webHidden/>
          </w:rPr>
          <w:instrText xml:space="preserve"> PAGEREF _Toc104550131 \h </w:instrText>
        </w:r>
        <w:r w:rsidR="00A03BDD">
          <w:rPr>
            <w:noProof/>
            <w:webHidden/>
          </w:rPr>
        </w:r>
        <w:r w:rsidR="00A03BDD">
          <w:rPr>
            <w:noProof/>
            <w:webHidden/>
          </w:rPr>
          <w:fldChar w:fldCharType="separate"/>
        </w:r>
        <w:r w:rsidR="00A03BDD">
          <w:rPr>
            <w:noProof/>
            <w:webHidden/>
          </w:rPr>
          <w:t>23</w:t>
        </w:r>
        <w:r w:rsidR="00A03BDD">
          <w:rPr>
            <w:noProof/>
            <w:webHidden/>
          </w:rPr>
          <w:fldChar w:fldCharType="end"/>
        </w:r>
      </w:hyperlink>
    </w:p>
    <w:p w14:paraId="3AA944DF" w14:textId="1CC29415"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2" w:history="1">
        <w:r w:rsidR="00A03BDD" w:rsidRPr="009D5639">
          <w:rPr>
            <w:rStyle w:val="Kpr"/>
            <w:noProof/>
          </w:rPr>
          <w:t>Şekil 1.10: 2021 Yılı Lisanslı Elektrik Üretiminde İlk 10 Şirketin Payı (%)</w:t>
        </w:r>
        <w:r w:rsidR="00A03BDD">
          <w:rPr>
            <w:noProof/>
            <w:webHidden/>
          </w:rPr>
          <w:tab/>
        </w:r>
        <w:r w:rsidR="00A03BDD">
          <w:rPr>
            <w:noProof/>
            <w:webHidden/>
          </w:rPr>
          <w:fldChar w:fldCharType="begin"/>
        </w:r>
        <w:r w:rsidR="00A03BDD">
          <w:rPr>
            <w:noProof/>
            <w:webHidden/>
          </w:rPr>
          <w:instrText xml:space="preserve"> PAGEREF _Toc104550132 \h </w:instrText>
        </w:r>
        <w:r w:rsidR="00A03BDD">
          <w:rPr>
            <w:noProof/>
            <w:webHidden/>
          </w:rPr>
        </w:r>
        <w:r w:rsidR="00A03BDD">
          <w:rPr>
            <w:noProof/>
            <w:webHidden/>
          </w:rPr>
          <w:fldChar w:fldCharType="separate"/>
        </w:r>
        <w:r w:rsidR="00A03BDD">
          <w:rPr>
            <w:noProof/>
            <w:webHidden/>
          </w:rPr>
          <w:t>25</w:t>
        </w:r>
        <w:r w:rsidR="00A03BDD">
          <w:rPr>
            <w:noProof/>
            <w:webHidden/>
          </w:rPr>
          <w:fldChar w:fldCharType="end"/>
        </w:r>
      </w:hyperlink>
    </w:p>
    <w:p w14:paraId="0AC3E5AC" w14:textId="22AB4AC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3" w:history="1">
        <w:r w:rsidR="00A03BDD" w:rsidRPr="009D5639">
          <w:rPr>
            <w:rStyle w:val="Kpr"/>
            <w:noProof/>
          </w:rPr>
          <w:t>Şekil 1.11: 2021 Yılı Sonu İtibarıyla Lisanslı Kurulu Gücün Kaynaklara Göre Dağılımı (%)</w:t>
        </w:r>
        <w:r w:rsidR="00A03BDD">
          <w:rPr>
            <w:noProof/>
            <w:webHidden/>
          </w:rPr>
          <w:tab/>
        </w:r>
        <w:r w:rsidR="00A03BDD">
          <w:rPr>
            <w:noProof/>
            <w:webHidden/>
          </w:rPr>
          <w:fldChar w:fldCharType="begin"/>
        </w:r>
        <w:r w:rsidR="00A03BDD">
          <w:rPr>
            <w:noProof/>
            <w:webHidden/>
          </w:rPr>
          <w:instrText xml:space="preserve"> PAGEREF _Toc104550133 \h </w:instrText>
        </w:r>
        <w:r w:rsidR="00A03BDD">
          <w:rPr>
            <w:noProof/>
            <w:webHidden/>
          </w:rPr>
        </w:r>
        <w:r w:rsidR="00A03BDD">
          <w:rPr>
            <w:noProof/>
            <w:webHidden/>
          </w:rPr>
          <w:fldChar w:fldCharType="separate"/>
        </w:r>
        <w:r w:rsidR="00A03BDD">
          <w:rPr>
            <w:noProof/>
            <w:webHidden/>
          </w:rPr>
          <w:t>26</w:t>
        </w:r>
        <w:r w:rsidR="00A03BDD">
          <w:rPr>
            <w:noProof/>
            <w:webHidden/>
          </w:rPr>
          <w:fldChar w:fldCharType="end"/>
        </w:r>
      </w:hyperlink>
    </w:p>
    <w:p w14:paraId="184EB5FA" w14:textId="71B80E6E"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4" w:history="1">
        <w:r w:rsidR="00A03BDD" w:rsidRPr="009D5639">
          <w:rPr>
            <w:rStyle w:val="Kpr"/>
            <w:noProof/>
          </w:rPr>
          <w:t>Şekil 1.12: 2021 Yılı Sonu İtibarıyla Lisanslı Kurulu Gücün Kuruluşlara Göre Dağılımı (%)</w:t>
        </w:r>
        <w:r w:rsidR="00A03BDD">
          <w:rPr>
            <w:noProof/>
            <w:webHidden/>
          </w:rPr>
          <w:tab/>
        </w:r>
        <w:r w:rsidR="00A03BDD">
          <w:rPr>
            <w:noProof/>
            <w:webHidden/>
          </w:rPr>
          <w:fldChar w:fldCharType="begin"/>
        </w:r>
        <w:r w:rsidR="00A03BDD">
          <w:rPr>
            <w:noProof/>
            <w:webHidden/>
          </w:rPr>
          <w:instrText xml:space="preserve"> PAGEREF _Toc104550134 \h </w:instrText>
        </w:r>
        <w:r w:rsidR="00A03BDD">
          <w:rPr>
            <w:noProof/>
            <w:webHidden/>
          </w:rPr>
        </w:r>
        <w:r w:rsidR="00A03BDD">
          <w:rPr>
            <w:noProof/>
            <w:webHidden/>
          </w:rPr>
          <w:fldChar w:fldCharType="separate"/>
        </w:r>
        <w:r w:rsidR="00A03BDD">
          <w:rPr>
            <w:noProof/>
            <w:webHidden/>
          </w:rPr>
          <w:t>27</w:t>
        </w:r>
        <w:r w:rsidR="00A03BDD">
          <w:rPr>
            <w:noProof/>
            <w:webHidden/>
          </w:rPr>
          <w:fldChar w:fldCharType="end"/>
        </w:r>
      </w:hyperlink>
    </w:p>
    <w:p w14:paraId="1EA7FE08" w14:textId="460350F4"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5" w:history="1">
        <w:r w:rsidR="00A03BDD" w:rsidRPr="009D5639">
          <w:rPr>
            <w:rStyle w:val="Kpr"/>
            <w:noProof/>
          </w:rPr>
          <w:t>Şekil 1.13: Yıllar İtibarıyla Lisanslı Kurulu Gücün Kaynak Bazında Gelişimi (MW)</w:t>
        </w:r>
        <w:r w:rsidR="00A03BDD">
          <w:rPr>
            <w:noProof/>
            <w:webHidden/>
          </w:rPr>
          <w:tab/>
        </w:r>
        <w:r w:rsidR="00A03BDD">
          <w:rPr>
            <w:noProof/>
            <w:webHidden/>
          </w:rPr>
          <w:fldChar w:fldCharType="begin"/>
        </w:r>
        <w:r w:rsidR="00A03BDD">
          <w:rPr>
            <w:noProof/>
            <w:webHidden/>
          </w:rPr>
          <w:instrText xml:space="preserve"> PAGEREF _Toc104550135 \h </w:instrText>
        </w:r>
        <w:r w:rsidR="00A03BDD">
          <w:rPr>
            <w:noProof/>
            <w:webHidden/>
          </w:rPr>
        </w:r>
        <w:r w:rsidR="00A03BDD">
          <w:rPr>
            <w:noProof/>
            <w:webHidden/>
          </w:rPr>
          <w:fldChar w:fldCharType="separate"/>
        </w:r>
        <w:r w:rsidR="00A03BDD">
          <w:rPr>
            <w:noProof/>
            <w:webHidden/>
          </w:rPr>
          <w:t>27</w:t>
        </w:r>
        <w:r w:rsidR="00A03BDD">
          <w:rPr>
            <w:noProof/>
            <w:webHidden/>
          </w:rPr>
          <w:fldChar w:fldCharType="end"/>
        </w:r>
      </w:hyperlink>
    </w:p>
    <w:p w14:paraId="2DC933F4" w14:textId="5CF5FB3F"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6" w:history="1">
        <w:r w:rsidR="00A03BDD" w:rsidRPr="009D5639">
          <w:rPr>
            <w:rStyle w:val="Kpr"/>
            <w:noProof/>
          </w:rPr>
          <w:t>Şekil 1.14: Yıllar İtibarıyla Kurulu Güçte Kaynakların Paylarının Gelişimi (%)</w:t>
        </w:r>
        <w:r w:rsidR="00A03BDD">
          <w:rPr>
            <w:noProof/>
            <w:webHidden/>
          </w:rPr>
          <w:tab/>
        </w:r>
        <w:r w:rsidR="00A03BDD">
          <w:rPr>
            <w:noProof/>
            <w:webHidden/>
          </w:rPr>
          <w:fldChar w:fldCharType="begin"/>
        </w:r>
        <w:r w:rsidR="00A03BDD">
          <w:rPr>
            <w:noProof/>
            <w:webHidden/>
          </w:rPr>
          <w:instrText xml:space="preserve"> PAGEREF _Toc104550136 \h </w:instrText>
        </w:r>
        <w:r w:rsidR="00A03BDD">
          <w:rPr>
            <w:noProof/>
            <w:webHidden/>
          </w:rPr>
        </w:r>
        <w:r w:rsidR="00A03BDD">
          <w:rPr>
            <w:noProof/>
            <w:webHidden/>
          </w:rPr>
          <w:fldChar w:fldCharType="separate"/>
        </w:r>
        <w:r w:rsidR="00A03BDD">
          <w:rPr>
            <w:noProof/>
            <w:webHidden/>
          </w:rPr>
          <w:t>28</w:t>
        </w:r>
        <w:r w:rsidR="00A03BDD">
          <w:rPr>
            <w:noProof/>
            <w:webHidden/>
          </w:rPr>
          <w:fldChar w:fldCharType="end"/>
        </w:r>
      </w:hyperlink>
    </w:p>
    <w:p w14:paraId="1ADAD037" w14:textId="3BEC00AD"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7" w:history="1">
        <w:r w:rsidR="00A03BDD" w:rsidRPr="009D5639">
          <w:rPr>
            <w:rStyle w:val="Kpr"/>
            <w:noProof/>
          </w:rPr>
          <w:t>Şekil 1.15: 2021 Yılı Sonu İtibarıyla Lisanslı Kurulu Güçte İlk 10 Şirketin Payı (%)</w:t>
        </w:r>
        <w:r w:rsidR="00A03BDD">
          <w:rPr>
            <w:noProof/>
            <w:webHidden/>
          </w:rPr>
          <w:tab/>
        </w:r>
        <w:r w:rsidR="00A03BDD">
          <w:rPr>
            <w:noProof/>
            <w:webHidden/>
          </w:rPr>
          <w:fldChar w:fldCharType="begin"/>
        </w:r>
        <w:r w:rsidR="00A03BDD">
          <w:rPr>
            <w:noProof/>
            <w:webHidden/>
          </w:rPr>
          <w:instrText xml:space="preserve"> PAGEREF _Toc104550137 \h </w:instrText>
        </w:r>
        <w:r w:rsidR="00A03BDD">
          <w:rPr>
            <w:noProof/>
            <w:webHidden/>
          </w:rPr>
        </w:r>
        <w:r w:rsidR="00A03BDD">
          <w:rPr>
            <w:noProof/>
            <w:webHidden/>
          </w:rPr>
          <w:fldChar w:fldCharType="separate"/>
        </w:r>
        <w:r w:rsidR="00A03BDD">
          <w:rPr>
            <w:noProof/>
            <w:webHidden/>
          </w:rPr>
          <w:t>30</w:t>
        </w:r>
        <w:r w:rsidR="00A03BDD">
          <w:rPr>
            <w:noProof/>
            <w:webHidden/>
          </w:rPr>
          <w:fldChar w:fldCharType="end"/>
        </w:r>
      </w:hyperlink>
    </w:p>
    <w:p w14:paraId="577286C6" w14:textId="29E37FD4"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8" w:history="1">
        <w:r w:rsidR="00A03BDD" w:rsidRPr="009D5639">
          <w:rPr>
            <w:rStyle w:val="Kpr"/>
            <w:noProof/>
          </w:rPr>
          <w:t>Şekil 1.16: 2021 Yılı Sonu İtibarıyla Lisanssız Kurulu Gücün Kaynaklara Göre Dağılımı(%)</w:t>
        </w:r>
        <w:r w:rsidR="00A03BDD">
          <w:rPr>
            <w:noProof/>
            <w:webHidden/>
          </w:rPr>
          <w:tab/>
        </w:r>
        <w:r w:rsidR="00A03BDD">
          <w:rPr>
            <w:noProof/>
            <w:webHidden/>
          </w:rPr>
          <w:fldChar w:fldCharType="begin"/>
        </w:r>
        <w:r w:rsidR="00A03BDD">
          <w:rPr>
            <w:noProof/>
            <w:webHidden/>
          </w:rPr>
          <w:instrText xml:space="preserve"> PAGEREF _Toc104550138 \h </w:instrText>
        </w:r>
        <w:r w:rsidR="00A03BDD">
          <w:rPr>
            <w:noProof/>
            <w:webHidden/>
          </w:rPr>
        </w:r>
        <w:r w:rsidR="00A03BDD">
          <w:rPr>
            <w:noProof/>
            <w:webHidden/>
          </w:rPr>
          <w:fldChar w:fldCharType="separate"/>
        </w:r>
        <w:r w:rsidR="00A03BDD">
          <w:rPr>
            <w:noProof/>
            <w:webHidden/>
          </w:rPr>
          <w:t>32</w:t>
        </w:r>
        <w:r w:rsidR="00A03BDD">
          <w:rPr>
            <w:noProof/>
            <w:webHidden/>
          </w:rPr>
          <w:fldChar w:fldCharType="end"/>
        </w:r>
      </w:hyperlink>
    </w:p>
    <w:p w14:paraId="5FA94DFE" w14:textId="7C42AEFE"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39" w:history="1">
        <w:r w:rsidR="00A03BDD" w:rsidRPr="009D5639">
          <w:rPr>
            <w:rStyle w:val="Kpr"/>
            <w:noProof/>
          </w:rPr>
          <w:t>Şekil 1.17: 2021 Yılı Sonu İtibarıyla Lisanssız Elektrik Üretiminin Kaynaklara Göre Dağılımı(%)</w:t>
        </w:r>
        <w:r w:rsidR="00A03BDD">
          <w:rPr>
            <w:noProof/>
            <w:webHidden/>
          </w:rPr>
          <w:tab/>
        </w:r>
        <w:r w:rsidR="00A03BDD">
          <w:rPr>
            <w:noProof/>
            <w:webHidden/>
          </w:rPr>
          <w:fldChar w:fldCharType="begin"/>
        </w:r>
        <w:r w:rsidR="00A03BDD">
          <w:rPr>
            <w:noProof/>
            <w:webHidden/>
          </w:rPr>
          <w:instrText xml:space="preserve"> PAGEREF _Toc104550139 \h </w:instrText>
        </w:r>
        <w:r w:rsidR="00A03BDD">
          <w:rPr>
            <w:noProof/>
            <w:webHidden/>
          </w:rPr>
        </w:r>
        <w:r w:rsidR="00A03BDD">
          <w:rPr>
            <w:noProof/>
            <w:webHidden/>
          </w:rPr>
          <w:fldChar w:fldCharType="separate"/>
        </w:r>
        <w:r w:rsidR="00A03BDD">
          <w:rPr>
            <w:noProof/>
            <w:webHidden/>
          </w:rPr>
          <w:t>35</w:t>
        </w:r>
        <w:r w:rsidR="00A03BDD">
          <w:rPr>
            <w:noProof/>
            <w:webHidden/>
          </w:rPr>
          <w:fldChar w:fldCharType="end"/>
        </w:r>
      </w:hyperlink>
    </w:p>
    <w:p w14:paraId="7D21F0F9" w14:textId="0D9060B6"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0" w:history="1">
        <w:r w:rsidR="00A03BDD" w:rsidRPr="009D5639">
          <w:rPr>
            <w:rStyle w:val="Kpr"/>
            <w:noProof/>
          </w:rPr>
          <w:t>Şekil 1.18: 2021 Yılı Faturalanan Tüketimin Tüketici Türüne Göre Dağılımı (%)</w:t>
        </w:r>
        <w:r w:rsidR="00A03BDD">
          <w:rPr>
            <w:noProof/>
            <w:webHidden/>
          </w:rPr>
          <w:tab/>
        </w:r>
        <w:r w:rsidR="00A03BDD">
          <w:rPr>
            <w:noProof/>
            <w:webHidden/>
          </w:rPr>
          <w:fldChar w:fldCharType="begin"/>
        </w:r>
        <w:r w:rsidR="00A03BDD">
          <w:rPr>
            <w:noProof/>
            <w:webHidden/>
          </w:rPr>
          <w:instrText xml:space="preserve"> PAGEREF _Toc104550140 \h </w:instrText>
        </w:r>
        <w:r w:rsidR="00A03BDD">
          <w:rPr>
            <w:noProof/>
            <w:webHidden/>
          </w:rPr>
        </w:r>
        <w:r w:rsidR="00A03BDD">
          <w:rPr>
            <w:noProof/>
            <w:webHidden/>
          </w:rPr>
          <w:fldChar w:fldCharType="separate"/>
        </w:r>
        <w:r w:rsidR="00A03BDD">
          <w:rPr>
            <w:noProof/>
            <w:webHidden/>
          </w:rPr>
          <w:t>41</w:t>
        </w:r>
        <w:r w:rsidR="00A03BDD">
          <w:rPr>
            <w:noProof/>
            <w:webHidden/>
          </w:rPr>
          <w:fldChar w:fldCharType="end"/>
        </w:r>
      </w:hyperlink>
    </w:p>
    <w:p w14:paraId="1A266949" w14:textId="7EDF9A91"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1" w:history="1">
        <w:r w:rsidR="00A03BDD" w:rsidRPr="009D5639">
          <w:rPr>
            <w:rStyle w:val="Kpr"/>
            <w:noProof/>
          </w:rPr>
          <w:t>Şekil 1.19: Faturalanan Tüketimin Aylara Göre Dağılımı (MWh)</w:t>
        </w:r>
        <w:r w:rsidR="00A03BDD">
          <w:rPr>
            <w:noProof/>
            <w:webHidden/>
          </w:rPr>
          <w:tab/>
        </w:r>
        <w:r w:rsidR="00A03BDD">
          <w:rPr>
            <w:noProof/>
            <w:webHidden/>
          </w:rPr>
          <w:fldChar w:fldCharType="begin"/>
        </w:r>
        <w:r w:rsidR="00A03BDD">
          <w:rPr>
            <w:noProof/>
            <w:webHidden/>
          </w:rPr>
          <w:instrText xml:space="preserve"> PAGEREF _Toc104550141 \h </w:instrText>
        </w:r>
        <w:r w:rsidR="00A03BDD">
          <w:rPr>
            <w:noProof/>
            <w:webHidden/>
          </w:rPr>
        </w:r>
        <w:r w:rsidR="00A03BDD">
          <w:rPr>
            <w:noProof/>
            <w:webHidden/>
          </w:rPr>
          <w:fldChar w:fldCharType="separate"/>
        </w:r>
        <w:r w:rsidR="00A03BDD">
          <w:rPr>
            <w:noProof/>
            <w:webHidden/>
          </w:rPr>
          <w:t>46</w:t>
        </w:r>
        <w:r w:rsidR="00A03BDD">
          <w:rPr>
            <w:noProof/>
            <w:webHidden/>
          </w:rPr>
          <w:fldChar w:fldCharType="end"/>
        </w:r>
      </w:hyperlink>
    </w:p>
    <w:p w14:paraId="4EA1CD7E" w14:textId="65F345C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2" w:history="1">
        <w:r w:rsidR="00A03BDD" w:rsidRPr="009D5639">
          <w:rPr>
            <w:rStyle w:val="Kpr"/>
            <w:noProof/>
          </w:rPr>
          <w:t>Şekil 1.20: Fiili Tüketimin Yıllar İtibarıyla Gelişimi (GWh)</w:t>
        </w:r>
        <w:r w:rsidR="00A03BDD">
          <w:rPr>
            <w:noProof/>
            <w:webHidden/>
          </w:rPr>
          <w:tab/>
        </w:r>
        <w:r w:rsidR="00A03BDD">
          <w:rPr>
            <w:noProof/>
            <w:webHidden/>
          </w:rPr>
          <w:fldChar w:fldCharType="begin"/>
        </w:r>
        <w:r w:rsidR="00A03BDD">
          <w:rPr>
            <w:noProof/>
            <w:webHidden/>
          </w:rPr>
          <w:instrText xml:space="preserve"> PAGEREF _Toc104550142 \h </w:instrText>
        </w:r>
        <w:r w:rsidR="00A03BDD">
          <w:rPr>
            <w:noProof/>
            <w:webHidden/>
          </w:rPr>
        </w:r>
        <w:r w:rsidR="00A03BDD">
          <w:rPr>
            <w:noProof/>
            <w:webHidden/>
          </w:rPr>
          <w:fldChar w:fldCharType="separate"/>
        </w:r>
        <w:r w:rsidR="00A03BDD">
          <w:rPr>
            <w:noProof/>
            <w:webHidden/>
          </w:rPr>
          <w:t>47</w:t>
        </w:r>
        <w:r w:rsidR="00A03BDD">
          <w:rPr>
            <w:noProof/>
            <w:webHidden/>
          </w:rPr>
          <w:fldChar w:fldCharType="end"/>
        </w:r>
      </w:hyperlink>
    </w:p>
    <w:p w14:paraId="3055288D" w14:textId="6CF9E5B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3" w:history="1">
        <w:r w:rsidR="00A03BDD" w:rsidRPr="009D5639">
          <w:rPr>
            <w:rStyle w:val="Kpr"/>
            <w:noProof/>
          </w:rPr>
          <w:t>Şekil 1.21: 2021 Yılı Aylar İtibarıyla Elektrik İthalatı (MWh)</w:t>
        </w:r>
        <w:r w:rsidR="00A03BDD">
          <w:rPr>
            <w:noProof/>
            <w:webHidden/>
          </w:rPr>
          <w:tab/>
        </w:r>
        <w:r w:rsidR="00A03BDD">
          <w:rPr>
            <w:noProof/>
            <w:webHidden/>
          </w:rPr>
          <w:fldChar w:fldCharType="begin"/>
        </w:r>
        <w:r w:rsidR="00A03BDD">
          <w:rPr>
            <w:noProof/>
            <w:webHidden/>
          </w:rPr>
          <w:instrText xml:space="preserve"> PAGEREF _Toc104550143 \h </w:instrText>
        </w:r>
        <w:r w:rsidR="00A03BDD">
          <w:rPr>
            <w:noProof/>
            <w:webHidden/>
          </w:rPr>
        </w:r>
        <w:r w:rsidR="00A03BDD">
          <w:rPr>
            <w:noProof/>
            <w:webHidden/>
          </w:rPr>
          <w:fldChar w:fldCharType="separate"/>
        </w:r>
        <w:r w:rsidR="00A03BDD">
          <w:rPr>
            <w:noProof/>
            <w:webHidden/>
          </w:rPr>
          <w:t>60</w:t>
        </w:r>
        <w:r w:rsidR="00A03BDD">
          <w:rPr>
            <w:noProof/>
            <w:webHidden/>
          </w:rPr>
          <w:fldChar w:fldCharType="end"/>
        </w:r>
      </w:hyperlink>
    </w:p>
    <w:p w14:paraId="4E017187" w14:textId="6CC22AB6"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4" w:history="1">
        <w:r w:rsidR="00A03BDD" w:rsidRPr="009D5639">
          <w:rPr>
            <w:rStyle w:val="Kpr"/>
            <w:noProof/>
          </w:rPr>
          <w:t>Şekil 1.22: 2021 Yılı Aylar İtibarıyla Elektrik İhracatı (MWh)</w:t>
        </w:r>
        <w:r w:rsidR="00A03BDD">
          <w:rPr>
            <w:noProof/>
            <w:webHidden/>
          </w:rPr>
          <w:tab/>
        </w:r>
        <w:r w:rsidR="00A03BDD">
          <w:rPr>
            <w:noProof/>
            <w:webHidden/>
          </w:rPr>
          <w:fldChar w:fldCharType="begin"/>
        </w:r>
        <w:r w:rsidR="00A03BDD">
          <w:rPr>
            <w:noProof/>
            <w:webHidden/>
          </w:rPr>
          <w:instrText xml:space="preserve"> PAGEREF _Toc104550144 \h </w:instrText>
        </w:r>
        <w:r w:rsidR="00A03BDD">
          <w:rPr>
            <w:noProof/>
            <w:webHidden/>
          </w:rPr>
        </w:r>
        <w:r w:rsidR="00A03BDD">
          <w:rPr>
            <w:noProof/>
            <w:webHidden/>
          </w:rPr>
          <w:fldChar w:fldCharType="separate"/>
        </w:r>
        <w:r w:rsidR="00A03BDD">
          <w:rPr>
            <w:noProof/>
            <w:webHidden/>
          </w:rPr>
          <w:t>61</w:t>
        </w:r>
        <w:r w:rsidR="00A03BDD">
          <w:rPr>
            <w:noProof/>
            <w:webHidden/>
          </w:rPr>
          <w:fldChar w:fldCharType="end"/>
        </w:r>
      </w:hyperlink>
    </w:p>
    <w:p w14:paraId="286D2CC0" w14:textId="68470725"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5" w:history="1">
        <w:r w:rsidR="00A03BDD" w:rsidRPr="009D5639">
          <w:rPr>
            <w:rStyle w:val="Kpr"/>
            <w:noProof/>
          </w:rPr>
          <w:t>Şekil 2.1.1: 2021 Yılı Ağırlıklı Ortalama Piyasa Takas Fiyatı ile Piyasa Takas Fiyatının Saatlik Gelişimi (TL/MWh)</w:t>
        </w:r>
        <w:r w:rsidR="00A03BDD">
          <w:rPr>
            <w:noProof/>
            <w:webHidden/>
          </w:rPr>
          <w:tab/>
        </w:r>
        <w:r w:rsidR="00A03BDD">
          <w:rPr>
            <w:noProof/>
            <w:webHidden/>
          </w:rPr>
          <w:fldChar w:fldCharType="begin"/>
        </w:r>
        <w:r w:rsidR="00A03BDD">
          <w:rPr>
            <w:noProof/>
            <w:webHidden/>
          </w:rPr>
          <w:instrText xml:space="preserve"> PAGEREF _Toc104550145 \h </w:instrText>
        </w:r>
        <w:r w:rsidR="00A03BDD">
          <w:rPr>
            <w:noProof/>
            <w:webHidden/>
          </w:rPr>
        </w:r>
        <w:r w:rsidR="00A03BDD">
          <w:rPr>
            <w:noProof/>
            <w:webHidden/>
          </w:rPr>
          <w:fldChar w:fldCharType="separate"/>
        </w:r>
        <w:r w:rsidR="00A03BDD">
          <w:rPr>
            <w:noProof/>
            <w:webHidden/>
          </w:rPr>
          <w:t>64</w:t>
        </w:r>
        <w:r w:rsidR="00A03BDD">
          <w:rPr>
            <w:noProof/>
            <w:webHidden/>
          </w:rPr>
          <w:fldChar w:fldCharType="end"/>
        </w:r>
      </w:hyperlink>
    </w:p>
    <w:p w14:paraId="7F5A7A05" w14:textId="1E91933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6" w:history="1">
        <w:r w:rsidR="00A03BDD" w:rsidRPr="009D5639">
          <w:rPr>
            <w:rStyle w:val="Kpr"/>
            <w:noProof/>
          </w:rPr>
          <w:t>Şekil 2.1.2: 2021 Yılı Tertiplenmiş Piyasa Takas Fiyatı ve Ağırlıklı Ortalaması (TL/MWh)</w:t>
        </w:r>
        <w:r w:rsidR="00A03BDD">
          <w:rPr>
            <w:noProof/>
            <w:webHidden/>
          </w:rPr>
          <w:tab/>
        </w:r>
        <w:r w:rsidR="00A03BDD">
          <w:rPr>
            <w:noProof/>
            <w:webHidden/>
          </w:rPr>
          <w:fldChar w:fldCharType="begin"/>
        </w:r>
        <w:r w:rsidR="00A03BDD">
          <w:rPr>
            <w:noProof/>
            <w:webHidden/>
          </w:rPr>
          <w:instrText xml:space="preserve"> PAGEREF _Toc104550146 \h </w:instrText>
        </w:r>
        <w:r w:rsidR="00A03BDD">
          <w:rPr>
            <w:noProof/>
            <w:webHidden/>
          </w:rPr>
        </w:r>
        <w:r w:rsidR="00A03BDD">
          <w:rPr>
            <w:noProof/>
            <w:webHidden/>
          </w:rPr>
          <w:fldChar w:fldCharType="separate"/>
        </w:r>
        <w:r w:rsidR="00A03BDD">
          <w:rPr>
            <w:noProof/>
            <w:webHidden/>
          </w:rPr>
          <w:t>64</w:t>
        </w:r>
        <w:r w:rsidR="00A03BDD">
          <w:rPr>
            <w:noProof/>
            <w:webHidden/>
          </w:rPr>
          <w:fldChar w:fldCharType="end"/>
        </w:r>
      </w:hyperlink>
    </w:p>
    <w:p w14:paraId="4D07FB77" w14:textId="46A3802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7" w:history="1">
        <w:r w:rsidR="00A03BDD" w:rsidRPr="009D5639">
          <w:rPr>
            <w:rStyle w:val="Kpr"/>
            <w:noProof/>
          </w:rPr>
          <w:t>Şekil 2.1.3: Yıllara Göre Ağırlıklı Ortalama Piyasa Takas Fiyatı (TL/MWh)</w:t>
        </w:r>
        <w:r w:rsidR="00A03BDD">
          <w:rPr>
            <w:noProof/>
            <w:webHidden/>
          </w:rPr>
          <w:tab/>
        </w:r>
        <w:r w:rsidR="00A03BDD">
          <w:rPr>
            <w:noProof/>
            <w:webHidden/>
          </w:rPr>
          <w:fldChar w:fldCharType="begin"/>
        </w:r>
        <w:r w:rsidR="00A03BDD">
          <w:rPr>
            <w:noProof/>
            <w:webHidden/>
          </w:rPr>
          <w:instrText xml:space="preserve"> PAGEREF _Toc104550147 \h </w:instrText>
        </w:r>
        <w:r w:rsidR="00A03BDD">
          <w:rPr>
            <w:noProof/>
            <w:webHidden/>
          </w:rPr>
        </w:r>
        <w:r w:rsidR="00A03BDD">
          <w:rPr>
            <w:noProof/>
            <w:webHidden/>
          </w:rPr>
          <w:fldChar w:fldCharType="separate"/>
        </w:r>
        <w:r w:rsidR="00A03BDD">
          <w:rPr>
            <w:noProof/>
            <w:webHidden/>
          </w:rPr>
          <w:t>65</w:t>
        </w:r>
        <w:r w:rsidR="00A03BDD">
          <w:rPr>
            <w:noProof/>
            <w:webHidden/>
          </w:rPr>
          <w:fldChar w:fldCharType="end"/>
        </w:r>
      </w:hyperlink>
    </w:p>
    <w:p w14:paraId="4646E291" w14:textId="7E9CD9C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8" w:history="1">
        <w:r w:rsidR="00A03BDD" w:rsidRPr="009D5639">
          <w:rPr>
            <w:rStyle w:val="Kpr"/>
            <w:noProof/>
          </w:rPr>
          <w:t>Şekil 2.1.4: Son İki Yılın Aylık Ağırlıklı Ortalama Piyasa Takas Fiyatları (TL/MWh)</w:t>
        </w:r>
        <w:r w:rsidR="00A03BDD">
          <w:rPr>
            <w:noProof/>
            <w:webHidden/>
          </w:rPr>
          <w:tab/>
        </w:r>
        <w:r w:rsidR="00A03BDD">
          <w:rPr>
            <w:noProof/>
            <w:webHidden/>
          </w:rPr>
          <w:fldChar w:fldCharType="begin"/>
        </w:r>
        <w:r w:rsidR="00A03BDD">
          <w:rPr>
            <w:noProof/>
            <w:webHidden/>
          </w:rPr>
          <w:instrText xml:space="preserve"> PAGEREF _Toc104550148 \h </w:instrText>
        </w:r>
        <w:r w:rsidR="00A03BDD">
          <w:rPr>
            <w:noProof/>
            <w:webHidden/>
          </w:rPr>
        </w:r>
        <w:r w:rsidR="00A03BDD">
          <w:rPr>
            <w:noProof/>
            <w:webHidden/>
          </w:rPr>
          <w:fldChar w:fldCharType="separate"/>
        </w:r>
        <w:r w:rsidR="00A03BDD">
          <w:rPr>
            <w:noProof/>
            <w:webHidden/>
          </w:rPr>
          <w:t>66</w:t>
        </w:r>
        <w:r w:rsidR="00A03BDD">
          <w:rPr>
            <w:noProof/>
            <w:webHidden/>
          </w:rPr>
          <w:fldChar w:fldCharType="end"/>
        </w:r>
      </w:hyperlink>
    </w:p>
    <w:p w14:paraId="286EA274" w14:textId="52B45358"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49" w:history="1">
        <w:r w:rsidR="00A03BDD" w:rsidRPr="009D5639">
          <w:rPr>
            <w:rStyle w:val="Kpr"/>
            <w:noProof/>
          </w:rPr>
          <w:t>Şekil 2.1.5: Gün Öncesi Piyasası Aylık Eşleşen Miktarlar (MWh)</w:t>
        </w:r>
        <w:r w:rsidR="00A03BDD">
          <w:rPr>
            <w:noProof/>
            <w:webHidden/>
          </w:rPr>
          <w:tab/>
        </w:r>
        <w:r w:rsidR="00A03BDD">
          <w:rPr>
            <w:noProof/>
            <w:webHidden/>
          </w:rPr>
          <w:fldChar w:fldCharType="begin"/>
        </w:r>
        <w:r w:rsidR="00A03BDD">
          <w:rPr>
            <w:noProof/>
            <w:webHidden/>
          </w:rPr>
          <w:instrText xml:space="preserve"> PAGEREF _Toc104550149 \h </w:instrText>
        </w:r>
        <w:r w:rsidR="00A03BDD">
          <w:rPr>
            <w:noProof/>
            <w:webHidden/>
          </w:rPr>
        </w:r>
        <w:r w:rsidR="00A03BDD">
          <w:rPr>
            <w:noProof/>
            <w:webHidden/>
          </w:rPr>
          <w:fldChar w:fldCharType="separate"/>
        </w:r>
        <w:r w:rsidR="00A03BDD">
          <w:rPr>
            <w:noProof/>
            <w:webHidden/>
          </w:rPr>
          <w:t>66</w:t>
        </w:r>
        <w:r w:rsidR="00A03BDD">
          <w:rPr>
            <w:noProof/>
            <w:webHidden/>
          </w:rPr>
          <w:fldChar w:fldCharType="end"/>
        </w:r>
      </w:hyperlink>
    </w:p>
    <w:p w14:paraId="375B0473" w14:textId="636DE70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0" w:history="1">
        <w:r w:rsidR="00A03BDD" w:rsidRPr="009D5639">
          <w:rPr>
            <w:rStyle w:val="Kpr"/>
            <w:noProof/>
          </w:rPr>
          <w:t>Şekil 2.1.6: Gün Öncesi Piyasası Alış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_Toc104550150 \h </w:instrText>
        </w:r>
        <w:r w:rsidR="00A03BDD">
          <w:rPr>
            <w:noProof/>
            <w:webHidden/>
          </w:rPr>
        </w:r>
        <w:r w:rsidR="00A03BDD">
          <w:rPr>
            <w:noProof/>
            <w:webHidden/>
          </w:rPr>
          <w:fldChar w:fldCharType="separate"/>
        </w:r>
        <w:r w:rsidR="00A03BDD">
          <w:rPr>
            <w:noProof/>
            <w:webHidden/>
          </w:rPr>
          <w:t>67</w:t>
        </w:r>
        <w:r w:rsidR="00A03BDD">
          <w:rPr>
            <w:noProof/>
            <w:webHidden/>
          </w:rPr>
          <w:fldChar w:fldCharType="end"/>
        </w:r>
      </w:hyperlink>
    </w:p>
    <w:p w14:paraId="39C66E1E" w14:textId="11D9DB7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1" w:history="1">
        <w:r w:rsidR="00A03BDD" w:rsidRPr="009D5639">
          <w:rPr>
            <w:rStyle w:val="Kpr"/>
            <w:noProof/>
          </w:rPr>
          <w:t>Şekil 2.1.7: Gün Öncesi Piyasası Satış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_Toc104550151 \h </w:instrText>
        </w:r>
        <w:r w:rsidR="00A03BDD">
          <w:rPr>
            <w:noProof/>
            <w:webHidden/>
          </w:rPr>
        </w:r>
        <w:r w:rsidR="00A03BDD">
          <w:rPr>
            <w:noProof/>
            <w:webHidden/>
          </w:rPr>
          <w:fldChar w:fldCharType="separate"/>
        </w:r>
        <w:r w:rsidR="00A03BDD">
          <w:rPr>
            <w:noProof/>
            <w:webHidden/>
          </w:rPr>
          <w:t>67</w:t>
        </w:r>
        <w:r w:rsidR="00A03BDD">
          <w:rPr>
            <w:noProof/>
            <w:webHidden/>
          </w:rPr>
          <w:fldChar w:fldCharType="end"/>
        </w:r>
      </w:hyperlink>
    </w:p>
    <w:p w14:paraId="0C7B5389" w14:textId="4D20CE0C"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2" w:history="1">
        <w:r w:rsidR="00A03BDD" w:rsidRPr="009D5639">
          <w:rPr>
            <w:rStyle w:val="Kpr"/>
            <w:noProof/>
          </w:rPr>
          <w:t>Şekil 2.2.1: Sistem Marjinal Fiyatının (SMF) Saatlik Gelişimi (TL/MWh)</w:t>
        </w:r>
        <w:r w:rsidR="00A03BDD">
          <w:rPr>
            <w:noProof/>
            <w:webHidden/>
          </w:rPr>
          <w:tab/>
        </w:r>
        <w:r w:rsidR="00A03BDD">
          <w:rPr>
            <w:noProof/>
            <w:webHidden/>
          </w:rPr>
          <w:fldChar w:fldCharType="begin"/>
        </w:r>
        <w:r w:rsidR="00A03BDD">
          <w:rPr>
            <w:noProof/>
            <w:webHidden/>
          </w:rPr>
          <w:instrText xml:space="preserve"> PAGEREF _Toc104550152 \h </w:instrText>
        </w:r>
        <w:r w:rsidR="00A03BDD">
          <w:rPr>
            <w:noProof/>
            <w:webHidden/>
          </w:rPr>
        </w:r>
        <w:r w:rsidR="00A03BDD">
          <w:rPr>
            <w:noProof/>
            <w:webHidden/>
          </w:rPr>
          <w:fldChar w:fldCharType="separate"/>
        </w:r>
        <w:r w:rsidR="00A03BDD">
          <w:rPr>
            <w:noProof/>
            <w:webHidden/>
          </w:rPr>
          <w:t>68</w:t>
        </w:r>
        <w:r w:rsidR="00A03BDD">
          <w:rPr>
            <w:noProof/>
            <w:webHidden/>
          </w:rPr>
          <w:fldChar w:fldCharType="end"/>
        </w:r>
      </w:hyperlink>
    </w:p>
    <w:p w14:paraId="7240720D" w14:textId="0C0229D4"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3" w:history="1">
        <w:r w:rsidR="00A03BDD" w:rsidRPr="009D5639">
          <w:rPr>
            <w:rStyle w:val="Kpr"/>
            <w:noProof/>
          </w:rPr>
          <w:t>Şekil 2.2.2: Tertiplenmiş Sistem Marjinal Fiyatı (TL/MWh)</w:t>
        </w:r>
        <w:r w:rsidR="00A03BDD">
          <w:rPr>
            <w:noProof/>
            <w:webHidden/>
          </w:rPr>
          <w:tab/>
        </w:r>
        <w:r w:rsidR="00A03BDD">
          <w:rPr>
            <w:noProof/>
            <w:webHidden/>
          </w:rPr>
          <w:fldChar w:fldCharType="begin"/>
        </w:r>
        <w:r w:rsidR="00A03BDD">
          <w:rPr>
            <w:noProof/>
            <w:webHidden/>
          </w:rPr>
          <w:instrText xml:space="preserve"> PAGEREF _Toc104550153 \h </w:instrText>
        </w:r>
        <w:r w:rsidR="00A03BDD">
          <w:rPr>
            <w:noProof/>
            <w:webHidden/>
          </w:rPr>
        </w:r>
        <w:r w:rsidR="00A03BDD">
          <w:rPr>
            <w:noProof/>
            <w:webHidden/>
          </w:rPr>
          <w:fldChar w:fldCharType="separate"/>
        </w:r>
        <w:r w:rsidR="00A03BDD">
          <w:rPr>
            <w:noProof/>
            <w:webHidden/>
          </w:rPr>
          <w:t>68</w:t>
        </w:r>
        <w:r w:rsidR="00A03BDD">
          <w:rPr>
            <w:noProof/>
            <w:webHidden/>
          </w:rPr>
          <w:fldChar w:fldCharType="end"/>
        </w:r>
      </w:hyperlink>
    </w:p>
    <w:p w14:paraId="2D646146" w14:textId="2F34F7D5"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4" w:history="1">
        <w:r w:rsidR="00A03BDD" w:rsidRPr="009D5639">
          <w:rPr>
            <w:rStyle w:val="Kpr"/>
            <w:noProof/>
          </w:rPr>
          <w:t>Şekil 2.2.3: Son İki Yılın Dengeleme Güç Piyasası Aylık Ağırlıklı Ortalama Fiyatlar (TL/MWh)</w:t>
        </w:r>
        <w:r w:rsidR="00A03BDD">
          <w:rPr>
            <w:noProof/>
            <w:webHidden/>
          </w:rPr>
          <w:tab/>
        </w:r>
        <w:r w:rsidR="00A03BDD">
          <w:rPr>
            <w:noProof/>
            <w:webHidden/>
          </w:rPr>
          <w:fldChar w:fldCharType="begin"/>
        </w:r>
        <w:r w:rsidR="00A03BDD">
          <w:rPr>
            <w:noProof/>
            <w:webHidden/>
          </w:rPr>
          <w:instrText xml:space="preserve"> PAGEREF _Toc104550154 \h </w:instrText>
        </w:r>
        <w:r w:rsidR="00A03BDD">
          <w:rPr>
            <w:noProof/>
            <w:webHidden/>
          </w:rPr>
        </w:r>
        <w:r w:rsidR="00A03BDD">
          <w:rPr>
            <w:noProof/>
            <w:webHidden/>
          </w:rPr>
          <w:fldChar w:fldCharType="separate"/>
        </w:r>
        <w:r w:rsidR="00A03BDD">
          <w:rPr>
            <w:noProof/>
            <w:webHidden/>
          </w:rPr>
          <w:t>69</w:t>
        </w:r>
        <w:r w:rsidR="00A03BDD">
          <w:rPr>
            <w:noProof/>
            <w:webHidden/>
          </w:rPr>
          <w:fldChar w:fldCharType="end"/>
        </w:r>
      </w:hyperlink>
    </w:p>
    <w:p w14:paraId="7EF47A57" w14:textId="2472BD6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5" w:history="1">
        <w:r w:rsidR="00A03BDD" w:rsidRPr="009D5639">
          <w:rPr>
            <w:rStyle w:val="Kpr"/>
            <w:noProof/>
          </w:rPr>
          <w:t>Şekil 2.2.4: Dengeleme Güç Piyasasında Oluşan Aylık Hacimler(MWh)</w:t>
        </w:r>
        <w:r w:rsidR="00A03BDD">
          <w:rPr>
            <w:noProof/>
            <w:webHidden/>
          </w:rPr>
          <w:tab/>
        </w:r>
        <w:r w:rsidR="00A03BDD">
          <w:rPr>
            <w:noProof/>
            <w:webHidden/>
          </w:rPr>
          <w:fldChar w:fldCharType="begin"/>
        </w:r>
        <w:r w:rsidR="00A03BDD">
          <w:rPr>
            <w:noProof/>
            <w:webHidden/>
          </w:rPr>
          <w:instrText xml:space="preserve"> PAGEREF _Toc104550155 \h </w:instrText>
        </w:r>
        <w:r w:rsidR="00A03BDD">
          <w:rPr>
            <w:noProof/>
            <w:webHidden/>
          </w:rPr>
        </w:r>
        <w:r w:rsidR="00A03BDD">
          <w:rPr>
            <w:noProof/>
            <w:webHidden/>
          </w:rPr>
          <w:fldChar w:fldCharType="separate"/>
        </w:r>
        <w:r w:rsidR="00A03BDD">
          <w:rPr>
            <w:noProof/>
            <w:webHidden/>
          </w:rPr>
          <w:t>70</w:t>
        </w:r>
        <w:r w:rsidR="00A03BDD">
          <w:rPr>
            <w:noProof/>
            <w:webHidden/>
          </w:rPr>
          <w:fldChar w:fldCharType="end"/>
        </w:r>
      </w:hyperlink>
    </w:p>
    <w:p w14:paraId="0406597D" w14:textId="4AAF82F8"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6" w:history="1">
        <w:r w:rsidR="00A03BDD" w:rsidRPr="009D5639">
          <w:rPr>
            <w:rStyle w:val="Kpr"/>
            <w:noProof/>
          </w:rPr>
          <w:t>Şekil 2.2.5: Dengeleme Güç Piyasası Alış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_Toc104550156 \h </w:instrText>
        </w:r>
        <w:r w:rsidR="00A03BDD">
          <w:rPr>
            <w:noProof/>
            <w:webHidden/>
          </w:rPr>
        </w:r>
        <w:r w:rsidR="00A03BDD">
          <w:rPr>
            <w:noProof/>
            <w:webHidden/>
          </w:rPr>
          <w:fldChar w:fldCharType="separate"/>
        </w:r>
        <w:r w:rsidR="00A03BDD">
          <w:rPr>
            <w:noProof/>
            <w:webHidden/>
          </w:rPr>
          <w:t>70</w:t>
        </w:r>
        <w:r w:rsidR="00A03BDD">
          <w:rPr>
            <w:noProof/>
            <w:webHidden/>
          </w:rPr>
          <w:fldChar w:fldCharType="end"/>
        </w:r>
      </w:hyperlink>
    </w:p>
    <w:p w14:paraId="02A3C9E2" w14:textId="1CC2A35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7" w:history="1">
        <w:r w:rsidR="00A03BDD" w:rsidRPr="009D5639">
          <w:rPr>
            <w:rStyle w:val="Kpr"/>
            <w:noProof/>
          </w:rPr>
          <w:t>Şekil 2.2.6: Dengeleme Güç Piyasası Satış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_Toc104550157 \h </w:instrText>
        </w:r>
        <w:r w:rsidR="00A03BDD">
          <w:rPr>
            <w:noProof/>
            <w:webHidden/>
          </w:rPr>
        </w:r>
        <w:r w:rsidR="00A03BDD">
          <w:rPr>
            <w:noProof/>
            <w:webHidden/>
          </w:rPr>
          <w:fldChar w:fldCharType="separate"/>
        </w:r>
        <w:r w:rsidR="00A03BDD">
          <w:rPr>
            <w:noProof/>
            <w:webHidden/>
          </w:rPr>
          <w:t>71</w:t>
        </w:r>
        <w:r w:rsidR="00A03BDD">
          <w:rPr>
            <w:noProof/>
            <w:webHidden/>
          </w:rPr>
          <w:fldChar w:fldCharType="end"/>
        </w:r>
      </w:hyperlink>
    </w:p>
    <w:p w14:paraId="6084A2CA" w14:textId="659C543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8" w:history="1">
        <w:r w:rsidR="00A03BDD" w:rsidRPr="009D5639">
          <w:rPr>
            <w:rStyle w:val="Kpr"/>
            <w:noProof/>
          </w:rPr>
          <w:t>Şekil 2.2.7: 2021 Yılı Dengeleme Güç Piyasasında Verilen Talimat Hacimlerinin Oranları (%)</w:t>
        </w:r>
        <w:r w:rsidR="00A03BDD">
          <w:rPr>
            <w:noProof/>
            <w:webHidden/>
          </w:rPr>
          <w:tab/>
        </w:r>
        <w:r w:rsidR="00A03BDD">
          <w:rPr>
            <w:noProof/>
            <w:webHidden/>
          </w:rPr>
          <w:fldChar w:fldCharType="begin"/>
        </w:r>
        <w:r w:rsidR="00A03BDD">
          <w:rPr>
            <w:noProof/>
            <w:webHidden/>
          </w:rPr>
          <w:instrText xml:space="preserve"> PAGEREF _Toc104550158 \h </w:instrText>
        </w:r>
        <w:r w:rsidR="00A03BDD">
          <w:rPr>
            <w:noProof/>
            <w:webHidden/>
          </w:rPr>
        </w:r>
        <w:r w:rsidR="00A03BDD">
          <w:rPr>
            <w:noProof/>
            <w:webHidden/>
          </w:rPr>
          <w:fldChar w:fldCharType="separate"/>
        </w:r>
        <w:r w:rsidR="00A03BDD">
          <w:rPr>
            <w:noProof/>
            <w:webHidden/>
          </w:rPr>
          <w:t>71</w:t>
        </w:r>
        <w:r w:rsidR="00A03BDD">
          <w:rPr>
            <w:noProof/>
            <w:webHidden/>
          </w:rPr>
          <w:fldChar w:fldCharType="end"/>
        </w:r>
      </w:hyperlink>
    </w:p>
    <w:p w14:paraId="5B66085C" w14:textId="1EC5D7C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59" w:history="1">
        <w:r w:rsidR="00A03BDD" w:rsidRPr="009D5639">
          <w:rPr>
            <w:rStyle w:val="Kpr"/>
            <w:noProof/>
          </w:rPr>
          <w:t>Şekil 2.2.8: 2021 Yılı Dengeleme Güç Piyasasında Verilen Talimatların Saatlik Bazda Dağılımı (MW)</w:t>
        </w:r>
        <w:r w:rsidR="00A03BDD">
          <w:rPr>
            <w:noProof/>
            <w:webHidden/>
          </w:rPr>
          <w:tab/>
        </w:r>
        <w:r w:rsidR="00A03BDD">
          <w:rPr>
            <w:noProof/>
            <w:webHidden/>
          </w:rPr>
          <w:fldChar w:fldCharType="begin"/>
        </w:r>
        <w:r w:rsidR="00A03BDD">
          <w:rPr>
            <w:noProof/>
            <w:webHidden/>
          </w:rPr>
          <w:instrText xml:space="preserve"> PAGEREF _Toc104550159 \h </w:instrText>
        </w:r>
        <w:r w:rsidR="00A03BDD">
          <w:rPr>
            <w:noProof/>
            <w:webHidden/>
          </w:rPr>
        </w:r>
        <w:r w:rsidR="00A03BDD">
          <w:rPr>
            <w:noProof/>
            <w:webHidden/>
          </w:rPr>
          <w:fldChar w:fldCharType="separate"/>
        </w:r>
        <w:r w:rsidR="00A03BDD">
          <w:rPr>
            <w:noProof/>
            <w:webHidden/>
          </w:rPr>
          <w:t>72</w:t>
        </w:r>
        <w:r w:rsidR="00A03BDD">
          <w:rPr>
            <w:noProof/>
            <w:webHidden/>
          </w:rPr>
          <w:fldChar w:fldCharType="end"/>
        </w:r>
      </w:hyperlink>
    </w:p>
    <w:p w14:paraId="745B8E41" w14:textId="7522603E"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0" w:history="1">
        <w:r w:rsidR="00A03BDD" w:rsidRPr="009D5639">
          <w:rPr>
            <w:rStyle w:val="Kpr"/>
            <w:noProof/>
          </w:rPr>
          <w:t>Şekil 2.2.9: 2021 Yılı Talimat Ek Maliyetlerinin Aylık Gelişimi (Milyon TL)</w:t>
        </w:r>
        <w:r w:rsidR="00A03BDD">
          <w:rPr>
            <w:noProof/>
            <w:webHidden/>
          </w:rPr>
          <w:tab/>
        </w:r>
        <w:r w:rsidR="00A03BDD">
          <w:rPr>
            <w:noProof/>
            <w:webHidden/>
          </w:rPr>
          <w:fldChar w:fldCharType="begin"/>
        </w:r>
        <w:r w:rsidR="00A03BDD">
          <w:rPr>
            <w:noProof/>
            <w:webHidden/>
          </w:rPr>
          <w:instrText xml:space="preserve"> PAGEREF _Toc104550160 \h </w:instrText>
        </w:r>
        <w:r w:rsidR="00A03BDD">
          <w:rPr>
            <w:noProof/>
            <w:webHidden/>
          </w:rPr>
        </w:r>
        <w:r w:rsidR="00A03BDD">
          <w:rPr>
            <w:noProof/>
            <w:webHidden/>
          </w:rPr>
          <w:fldChar w:fldCharType="separate"/>
        </w:r>
        <w:r w:rsidR="00A03BDD">
          <w:rPr>
            <w:noProof/>
            <w:webHidden/>
          </w:rPr>
          <w:t>73</w:t>
        </w:r>
        <w:r w:rsidR="00A03BDD">
          <w:rPr>
            <w:noProof/>
            <w:webHidden/>
          </w:rPr>
          <w:fldChar w:fldCharType="end"/>
        </w:r>
      </w:hyperlink>
    </w:p>
    <w:p w14:paraId="776D55D6" w14:textId="16344F9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1" w:history="1">
        <w:r w:rsidR="00A03BDD" w:rsidRPr="009D5639">
          <w:rPr>
            <w:rStyle w:val="Kpr"/>
            <w:noProof/>
          </w:rPr>
          <w:t>Şekil 2.2.10: 2021 Yılı Sıfır Bakiye Düzeltme Tutarının Yıllar İtibarıyla Gelişimi (TL)</w:t>
        </w:r>
        <w:r w:rsidR="00A03BDD">
          <w:rPr>
            <w:noProof/>
            <w:webHidden/>
          </w:rPr>
          <w:tab/>
        </w:r>
        <w:r w:rsidR="00A03BDD">
          <w:rPr>
            <w:noProof/>
            <w:webHidden/>
          </w:rPr>
          <w:fldChar w:fldCharType="begin"/>
        </w:r>
        <w:r w:rsidR="00A03BDD">
          <w:rPr>
            <w:noProof/>
            <w:webHidden/>
          </w:rPr>
          <w:instrText xml:space="preserve"> PAGEREF _Toc104550161 \h </w:instrText>
        </w:r>
        <w:r w:rsidR="00A03BDD">
          <w:rPr>
            <w:noProof/>
            <w:webHidden/>
          </w:rPr>
        </w:r>
        <w:r w:rsidR="00A03BDD">
          <w:rPr>
            <w:noProof/>
            <w:webHidden/>
          </w:rPr>
          <w:fldChar w:fldCharType="separate"/>
        </w:r>
        <w:r w:rsidR="00A03BDD">
          <w:rPr>
            <w:noProof/>
            <w:webHidden/>
          </w:rPr>
          <w:t>73</w:t>
        </w:r>
        <w:r w:rsidR="00A03BDD">
          <w:rPr>
            <w:noProof/>
            <w:webHidden/>
          </w:rPr>
          <w:fldChar w:fldCharType="end"/>
        </w:r>
      </w:hyperlink>
    </w:p>
    <w:p w14:paraId="3882E742" w14:textId="1074E47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2" w:history="1">
        <w:r w:rsidR="00A03BDD" w:rsidRPr="009D5639">
          <w:rPr>
            <w:rStyle w:val="Kpr"/>
            <w:noProof/>
          </w:rPr>
          <w:t>Şekil 2.3.1: Gün İçi Piyasasında Aylık Hacim ve Ortalama Fiyatın Gelişimi (MWh – TL/MWh)</w:t>
        </w:r>
        <w:r w:rsidR="00A03BDD">
          <w:rPr>
            <w:noProof/>
            <w:webHidden/>
          </w:rPr>
          <w:tab/>
        </w:r>
        <w:r w:rsidR="00A03BDD">
          <w:rPr>
            <w:noProof/>
            <w:webHidden/>
          </w:rPr>
          <w:fldChar w:fldCharType="begin"/>
        </w:r>
        <w:r w:rsidR="00A03BDD">
          <w:rPr>
            <w:noProof/>
            <w:webHidden/>
          </w:rPr>
          <w:instrText xml:space="preserve"> PAGEREF _Toc104550162 \h </w:instrText>
        </w:r>
        <w:r w:rsidR="00A03BDD">
          <w:rPr>
            <w:noProof/>
            <w:webHidden/>
          </w:rPr>
        </w:r>
        <w:r w:rsidR="00A03BDD">
          <w:rPr>
            <w:noProof/>
            <w:webHidden/>
          </w:rPr>
          <w:fldChar w:fldCharType="separate"/>
        </w:r>
        <w:r w:rsidR="00A03BDD">
          <w:rPr>
            <w:noProof/>
            <w:webHidden/>
          </w:rPr>
          <w:t>74</w:t>
        </w:r>
        <w:r w:rsidR="00A03BDD">
          <w:rPr>
            <w:noProof/>
            <w:webHidden/>
          </w:rPr>
          <w:fldChar w:fldCharType="end"/>
        </w:r>
      </w:hyperlink>
    </w:p>
    <w:p w14:paraId="10EE93D7" w14:textId="11DB14C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3" w:history="1">
        <w:r w:rsidR="00A03BDD" w:rsidRPr="009D5639">
          <w:rPr>
            <w:rStyle w:val="Kpr"/>
            <w:noProof/>
          </w:rPr>
          <w:t>Şekil 2.3.2: Gün İçi Piyasası Alış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_Toc104550163 \h </w:instrText>
        </w:r>
        <w:r w:rsidR="00A03BDD">
          <w:rPr>
            <w:noProof/>
            <w:webHidden/>
          </w:rPr>
        </w:r>
        <w:r w:rsidR="00A03BDD">
          <w:rPr>
            <w:noProof/>
            <w:webHidden/>
          </w:rPr>
          <w:fldChar w:fldCharType="separate"/>
        </w:r>
        <w:r w:rsidR="00A03BDD">
          <w:rPr>
            <w:noProof/>
            <w:webHidden/>
          </w:rPr>
          <w:t>75</w:t>
        </w:r>
        <w:r w:rsidR="00A03BDD">
          <w:rPr>
            <w:noProof/>
            <w:webHidden/>
          </w:rPr>
          <w:fldChar w:fldCharType="end"/>
        </w:r>
      </w:hyperlink>
    </w:p>
    <w:p w14:paraId="2BAA4FCF" w14:textId="79C00AF6"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4" w:history="1">
        <w:r w:rsidR="00A03BDD" w:rsidRPr="009D5639">
          <w:rPr>
            <w:rStyle w:val="Kpr"/>
            <w:noProof/>
          </w:rPr>
          <w:t>Şekil 2.3.3: Gün İçi Piyasası Satış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_Toc104550164 \h </w:instrText>
        </w:r>
        <w:r w:rsidR="00A03BDD">
          <w:rPr>
            <w:noProof/>
            <w:webHidden/>
          </w:rPr>
        </w:r>
        <w:r w:rsidR="00A03BDD">
          <w:rPr>
            <w:noProof/>
            <w:webHidden/>
          </w:rPr>
          <w:fldChar w:fldCharType="separate"/>
        </w:r>
        <w:r w:rsidR="00A03BDD">
          <w:rPr>
            <w:noProof/>
            <w:webHidden/>
          </w:rPr>
          <w:t>75</w:t>
        </w:r>
        <w:r w:rsidR="00A03BDD">
          <w:rPr>
            <w:noProof/>
            <w:webHidden/>
          </w:rPr>
          <w:fldChar w:fldCharType="end"/>
        </w:r>
      </w:hyperlink>
    </w:p>
    <w:p w14:paraId="3FC49496" w14:textId="6765FCBD"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5" w:history="1">
        <w:r w:rsidR="00A03BDD" w:rsidRPr="009D5639">
          <w:rPr>
            <w:rStyle w:val="Kpr"/>
            <w:noProof/>
          </w:rPr>
          <w:t>Şekil 2.4.1: Yıllara Göre Aylık İkili Anlaşma Hacimleri (MWh)</w:t>
        </w:r>
        <w:r w:rsidR="00A03BDD">
          <w:rPr>
            <w:noProof/>
            <w:webHidden/>
          </w:rPr>
          <w:tab/>
        </w:r>
        <w:r w:rsidR="00A03BDD">
          <w:rPr>
            <w:noProof/>
            <w:webHidden/>
          </w:rPr>
          <w:fldChar w:fldCharType="begin"/>
        </w:r>
        <w:r w:rsidR="00A03BDD">
          <w:rPr>
            <w:noProof/>
            <w:webHidden/>
          </w:rPr>
          <w:instrText xml:space="preserve"> PAGEREF _Toc104550165 \h </w:instrText>
        </w:r>
        <w:r w:rsidR="00A03BDD">
          <w:rPr>
            <w:noProof/>
            <w:webHidden/>
          </w:rPr>
        </w:r>
        <w:r w:rsidR="00A03BDD">
          <w:rPr>
            <w:noProof/>
            <w:webHidden/>
          </w:rPr>
          <w:fldChar w:fldCharType="separate"/>
        </w:r>
        <w:r w:rsidR="00A03BDD">
          <w:rPr>
            <w:noProof/>
            <w:webHidden/>
          </w:rPr>
          <w:t>76</w:t>
        </w:r>
        <w:r w:rsidR="00A03BDD">
          <w:rPr>
            <w:noProof/>
            <w:webHidden/>
          </w:rPr>
          <w:fldChar w:fldCharType="end"/>
        </w:r>
      </w:hyperlink>
    </w:p>
    <w:p w14:paraId="738516E8" w14:textId="48C07D63"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6" w:history="1">
        <w:r w:rsidR="00A03BDD" w:rsidRPr="009D5639">
          <w:rPr>
            <w:rStyle w:val="Kpr"/>
            <w:noProof/>
          </w:rPr>
          <w:t>Şekil 2.4.2: İkili Anlaşma Alış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_Toc104550166 \h </w:instrText>
        </w:r>
        <w:r w:rsidR="00A03BDD">
          <w:rPr>
            <w:noProof/>
            <w:webHidden/>
          </w:rPr>
        </w:r>
        <w:r w:rsidR="00A03BDD">
          <w:rPr>
            <w:noProof/>
            <w:webHidden/>
          </w:rPr>
          <w:fldChar w:fldCharType="separate"/>
        </w:r>
        <w:r w:rsidR="00A03BDD">
          <w:rPr>
            <w:noProof/>
            <w:webHidden/>
          </w:rPr>
          <w:t>77</w:t>
        </w:r>
        <w:r w:rsidR="00A03BDD">
          <w:rPr>
            <w:noProof/>
            <w:webHidden/>
          </w:rPr>
          <w:fldChar w:fldCharType="end"/>
        </w:r>
      </w:hyperlink>
    </w:p>
    <w:p w14:paraId="53CCA902" w14:textId="740EC5A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7" w:history="1">
        <w:r w:rsidR="00A03BDD" w:rsidRPr="009D5639">
          <w:rPr>
            <w:rStyle w:val="Kpr"/>
            <w:noProof/>
          </w:rPr>
          <w:t>Şekil 2.4.3: İkili Anlaşma Satış Miktarlarının Şirket Bazında Dağılımı ve İlk 10 Şirketin Payı (%)</w:t>
        </w:r>
        <w:r w:rsidR="00A03BDD">
          <w:rPr>
            <w:noProof/>
            <w:webHidden/>
          </w:rPr>
          <w:tab/>
        </w:r>
        <w:r w:rsidR="00A03BDD">
          <w:rPr>
            <w:noProof/>
            <w:webHidden/>
          </w:rPr>
          <w:fldChar w:fldCharType="begin"/>
        </w:r>
        <w:r w:rsidR="00A03BDD">
          <w:rPr>
            <w:noProof/>
            <w:webHidden/>
          </w:rPr>
          <w:instrText xml:space="preserve"> PAGEREF _Toc104550167 \h </w:instrText>
        </w:r>
        <w:r w:rsidR="00A03BDD">
          <w:rPr>
            <w:noProof/>
            <w:webHidden/>
          </w:rPr>
        </w:r>
        <w:r w:rsidR="00A03BDD">
          <w:rPr>
            <w:noProof/>
            <w:webHidden/>
          </w:rPr>
          <w:fldChar w:fldCharType="separate"/>
        </w:r>
        <w:r w:rsidR="00A03BDD">
          <w:rPr>
            <w:noProof/>
            <w:webHidden/>
          </w:rPr>
          <w:t>77</w:t>
        </w:r>
        <w:r w:rsidR="00A03BDD">
          <w:rPr>
            <w:noProof/>
            <w:webHidden/>
          </w:rPr>
          <w:fldChar w:fldCharType="end"/>
        </w:r>
      </w:hyperlink>
    </w:p>
    <w:p w14:paraId="6D7C8CC3" w14:textId="4158F15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8" w:history="1">
        <w:r w:rsidR="00A03BDD" w:rsidRPr="009D5639">
          <w:rPr>
            <w:rStyle w:val="Kpr"/>
            <w:noProof/>
          </w:rPr>
          <w:t>Şekil 2.4.4: 2014-2021 Yılları Arasında EÜAŞ (Mülga TETAŞ) Toptan Satış Fiyatlarının Seyri(kr/kWh)</w:t>
        </w:r>
        <w:r w:rsidR="00A03BDD">
          <w:rPr>
            <w:noProof/>
            <w:webHidden/>
          </w:rPr>
          <w:tab/>
        </w:r>
        <w:r w:rsidR="00A03BDD">
          <w:rPr>
            <w:noProof/>
            <w:webHidden/>
          </w:rPr>
          <w:fldChar w:fldCharType="begin"/>
        </w:r>
        <w:r w:rsidR="00A03BDD">
          <w:rPr>
            <w:noProof/>
            <w:webHidden/>
          </w:rPr>
          <w:instrText xml:space="preserve"> PAGEREF _Toc104550168 \h </w:instrText>
        </w:r>
        <w:r w:rsidR="00A03BDD">
          <w:rPr>
            <w:noProof/>
            <w:webHidden/>
          </w:rPr>
        </w:r>
        <w:r w:rsidR="00A03BDD">
          <w:rPr>
            <w:noProof/>
            <w:webHidden/>
          </w:rPr>
          <w:fldChar w:fldCharType="separate"/>
        </w:r>
        <w:r w:rsidR="00A03BDD">
          <w:rPr>
            <w:noProof/>
            <w:webHidden/>
          </w:rPr>
          <w:t>78</w:t>
        </w:r>
        <w:r w:rsidR="00A03BDD">
          <w:rPr>
            <w:noProof/>
            <w:webHidden/>
          </w:rPr>
          <w:fldChar w:fldCharType="end"/>
        </w:r>
      </w:hyperlink>
    </w:p>
    <w:p w14:paraId="5E310947" w14:textId="5A95538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69" w:history="1">
        <w:r w:rsidR="00A03BDD" w:rsidRPr="009D5639">
          <w:rPr>
            <w:rStyle w:val="Kpr"/>
            <w:noProof/>
          </w:rPr>
          <w:t>Şekil 2.5.1: 2021 Yılı YEKDEM Kurulu Gücünün Kaynaklara Dağılımı (%)</w:t>
        </w:r>
        <w:r w:rsidR="00A03BDD">
          <w:rPr>
            <w:noProof/>
            <w:webHidden/>
          </w:rPr>
          <w:tab/>
        </w:r>
        <w:r w:rsidR="00A03BDD">
          <w:rPr>
            <w:noProof/>
            <w:webHidden/>
          </w:rPr>
          <w:fldChar w:fldCharType="begin"/>
        </w:r>
        <w:r w:rsidR="00A03BDD">
          <w:rPr>
            <w:noProof/>
            <w:webHidden/>
          </w:rPr>
          <w:instrText xml:space="preserve"> PAGEREF _Toc104550169 \h </w:instrText>
        </w:r>
        <w:r w:rsidR="00A03BDD">
          <w:rPr>
            <w:noProof/>
            <w:webHidden/>
          </w:rPr>
        </w:r>
        <w:r w:rsidR="00A03BDD">
          <w:rPr>
            <w:noProof/>
            <w:webHidden/>
          </w:rPr>
          <w:fldChar w:fldCharType="separate"/>
        </w:r>
        <w:r w:rsidR="00A03BDD">
          <w:rPr>
            <w:noProof/>
            <w:webHidden/>
          </w:rPr>
          <w:t>82</w:t>
        </w:r>
        <w:r w:rsidR="00A03BDD">
          <w:rPr>
            <w:noProof/>
            <w:webHidden/>
          </w:rPr>
          <w:fldChar w:fldCharType="end"/>
        </w:r>
      </w:hyperlink>
    </w:p>
    <w:p w14:paraId="1A3DCD20" w14:textId="64489D3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0" w:history="1">
        <w:r w:rsidR="00A03BDD" w:rsidRPr="009D5639">
          <w:rPr>
            <w:rStyle w:val="Kpr"/>
            <w:noProof/>
          </w:rPr>
          <w:t>Şekil 2.5.2: 2021 Yılı YEKDEM Üretiminin Kaynaklara Dağılımı (%)</w:t>
        </w:r>
        <w:r w:rsidR="00A03BDD">
          <w:rPr>
            <w:noProof/>
            <w:webHidden/>
          </w:rPr>
          <w:tab/>
        </w:r>
        <w:r w:rsidR="00A03BDD">
          <w:rPr>
            <w:noProof/>
            <w:webHidden/>
          </w:rPr>
          <w:fldChar w:fldCharType="begin"/>
        </w:r>
        <w:r w:rsidR="00A03BDD">
          <w:rPr>
            <w:noProof/>
            <w:webHidden/>
          </w:rPr>
          <w:instrText xml:space="preserve"> PAGEREF _Toc104550170 \h </w:instrText>
        </w:r>
        <w:r w:rsidR="00A03BDD">
          <w:rPr>
            <w:noProof/>
            <w:webHidden/>
          </w:rPr>
        </w:r>
        <w:r w:rsidR="00A03BDD">
          <w:rPr>
            <w:noProof/>
            <w:webHidden/>
          </w:rPr>
          <w:fldChar w:fldCharType="separate"/>
        </w:r>
        <w:r w:rsidR="00A03BDD">
          <w:rPr>
            <w:noProof/>
            <w:webHidden/>
          </w:rPr>
          <w:t>83</w:t>
        </w:r>
        <w:r w:rsidR="00A03BDD">
          <w:rPr>
            <w:noProof/>
            <w:webHidden/>
          </w:rPr>
          <w:fldChar w:fldCharType="end"/>
        </w:r>
      </w:hyperlink>
    </w:p>
    <w:p w14:paraId="4FF3006B" w14:textId="2E59030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1" w:history="1">
        <w:r w:rsidR="00A03BDD" w:rsidRPr="009D5639">
          <w:rPr>
            <w:rStyle w:val="Kpr"/>
            <w:noProof/>
          </w:rPr>
          <w:t>Şekil 2.5.3: 2021 Yılı YEKDEM Üretiminin Aylık Gelişimi (MWh)</w:t>
        </w:r>
        <w:r w:rsidR="00A03BDD">
          <w:rPr>
            <w:noProof/>
            <w:webHidden/>
          </w:rPr>
          <w:tab/>
        </w:r>
        <w:r w:rsidR="00A03BDD">
          <w:rPr>
            <w:noProof/>
            <w:webHidden/>
          </w:rPr>
          <w:fldChar w:fldCharType="begin"/>
        </w:r>
        <w:r w:rsidR="00A03BDD">
          <w:rPr>
            <w:noProof/>
            <w:webHidden/>
          </w:rPr>
          <w:instrText xml:space="preserve"> PAGEREF _Toc104550171 \h </w:instrText>
        </w:r>
        <w:r w:rsidR="00A03BDD">
          <w:rPr>
            <w:noProof/>
            <w:webHidden/>
          </w:rPr>
        </w:r>
        <w:r w:rsidR="00A03BDD">
          <w:rPr>
            <w:noProof/>
            <w:webHidden/>
          </w:rPr>
          <w:fldChar w:fldCharType="separate"/>
        </w:r>
        <w:r w:rsidR="00A03BDD">
          <w:rPr>
            <w:noProof/>
            <w:webHidden/>
          </w:rPr>
          <w:t>83</w:t>
        </w:r>
        <w:r w:rsidR="00A03BDD">
          <w:rPr>
            <w:noProof/>
            <w:webHidden/>
          </w:rPr>
          <w:fldChar w:fldCharType="end"/>
        </w:r>
      </w:hyperlink>
    </w:p>
    <w:p w14:paraId="3863E0C3" w14:textId="4155C55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2" w:history="1">
        <w:r w:rsidR="00A03BDD" w:rsidRPr="009D5639">
          <w:rPr>
            <w:rStyle w:val="Kpr"/>
            <w:noProof/>
          </w:rPr>
          <w:t>Şekil 2.5.4: 2021 Yılı YEKDEM ve GÖP Fiyatlarının Aylık Gelişimi (TL/MWh)</w:t>
        </w:r>
        <w:r w:rsidR="00A03BDD">
          <w:rPr>
            <w:noProof/>
            <w:webHidden/>
          </w:rPr>
          <w:tab/>
        </w:r>
        <w:r w:rsidR="00A03BDD">
          <w:rPr>
            <w:noProof/>
            <w:webHidden/>
          </w:rPr>
          <w:fldChar w:fldCharType="begin"/>
        </w:r>
        <w:r w:rsidR="00A03BDD">
          <w:rPr>
            <w:noProof/>
            <w:webHidden/>
          </w:rPr>
          <w:instrText xml:space="preserve"> PAGEREF _Toc104550172 \h </w:instrText>
        </w:r>
        <w:r w:rsidR="00A03BDD">
          <w:rPr>
            <w:noProof/>
            <w:webHidden/>
          </w:rPr>
        </w:r>
        <w:r w:rsidR="00A03BDD">
          <w:rPr>
            <w:noProof/>
            <w:webHidden/>
          </w:rPr>
          <w:fldChar w:fldCharType="separate"/>
        </w:r>
        <w:r w:rsidR="00A03BDD">
          <w:rPr>
            <w:noProof/>
            <w:webHidden/>
          </w:rPr>
          <w:t>84</w:t>
        </w:r>
        <w:r w:rsidR="00A03BDD">
          <w:rPr>
            <w:noProof/>
            <w:webHidden/>
          </w:rPr>
          <w:fldChar w:fldCharType="end"/>
        </w:r>
      </w:hyperlink>
    </w:p>
    <w:p w14:paraId="6AB27526" w14:textId="5539FC3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3" w:history="1">
        <w:r w:rsidR="00A03BDD" w:rsidRPr="009D5639">
          <w:rPr>
            <w:rStyle w:val="Kpr"/>
            <w:noProof/>
          </w:rPr>
          <w:t>Şekil 2.5.5: YEKDEM ve GÖP Fiyatlarının 2021 Yılı Ortalaması (kr/kWh)</w:t>
        </w:r>
        <w:r w:rsidR="00A03BDD">
          <w:rPr>
            <w:noProof/>
            <w:webHidden/>
          </w:rPr>
          <w:tab/>
        </w:r>
        <w:r w:rsidR="00A03BDD">
          <w:rPr>
            <w:noProof/>
            <w:webHidden/>
          </w:rPr>
          <w:fldChar w:fldCharType="begin"/>
        </w:r>
        <w:r w:rsidR="00A03BDD">
          <w:rPr>
            <w:noProof/>
            <w:webHidden/>
          </w:rPr>
          <w:instrText xml:space="preserve"> PAGEREF _Toc104550173 \h </w:instrText>
        </w:r>
        <w:r w:rsidR="00A03BDD">
          <w:rPr>
            <w:noProof/>
            <w:webHidden/>
          </w:rPr>
        </w:r>
        <w:r w:rsidR="00A03BDD">
          <w:rPr>
            <w:noProof/>
            <w:webHidden/>
          </w:rPr>
          <w:fldChar w:fldCharType="separate"/>
        </w:r>
        <w:r w:rsidR="00A03BDD">
          <w:rPr>
            <w:noProof/>
            <w:webHidden/>
          </w:rPr>
          <w:t>84</w:t>
        </w:r>
        <w:r w:rsidR="00A03BDD">
          <w:rPr>
            <w:noProof/>
            <w:webHidden/>
          </w:rPr>
          <w:fldChar w:fldCharType="end"/>
        </w:r>
      </w:hyperlink>
    </w:p>
    <w:p w14:paraId="5B452A9D" w14:textId="03C07336"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4" w:history="1">
        <w:r w:rsidR="00A03BDD" w:rsidRPr="009D5639">
          <w:rPr>
            <w:rStyle w:val="Kpr"/>
            <w:noProof/>
          </w:rPr>
          <w:t>Şekil 2.5.6: 2021 Yılı Aylık Bazda YEKDEM Kapsamında Yapılan Ödeme Miktarı (TL)</w:t>
        </w:r>
        <w:r w:rsidR="00A03BDD">
          <w:rPr>
            <w:noProof/>
            <w:webHidden/>
          </w:rPr>
          <w:tab/>
        </w:r>
        <w:r w:rsidR="00A03BDD">
          <w:rPr>
            <w:noProof/>
            <w:webHidden/>
          </w:rPr>
          <w:fldChar w:fldCharType="begin"/>
        </w:r>
        <w:r w:rsidR="00A03BDD">
          <w:rPr>
            <w:noProof/>
            <w:webHidden/>
          </w:rPr>
          <w:instrText xml:space="preserve"> PAGEREF _Toc104550174 \h </w:instrText>
        </w:r>
        <w:r w:rsidR="00A03BDD">
          <w:rPr>
            <w:noProof/>
            <w:webHidden/>
          </w:rPr>
        </w:r>
        <w:r w:rsidR="00A03BDD">
          <w:rPr>
            <w:noProof/>
            <w:webHidden/>
          </w:rPr>
          <w:fldChar w:fldCharType="separate"/>
        </w:r>
        <w:r w:rsidR="00A03BDD">
          <w:rPr>
            <w:noProof/>
            <w:webHidden/>
          </w:rPr>
          <w:t>85</w:t>
        </w:r>
        <w:r w:rsidR="00A03BDD">
          <w:rPr>
            <w:noProof/>
            <w:webHidden/>
          </w:rPr>
          <w:fldChar w:fldCharType="end"/>
        </w:r>
      </w:hyperlink>
    </w:p>
    <w:p w14:paraId="0780B3E3" w14:textId="29F3106A"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5" w:history="1">
        <w:r w:rsidR="00A03BDD" w:rsidRPr="009D5639">
          <w:rPr>
            <w:rStyle w:val="Kpr"/>
            <w:noProof/>
          </w:rPr>
          <w:t>Şekil 2.5.7: 2021 Yılı Ortalama YEKDEM Ek Maliyetinin Aylık Gelişimi (TL/MWh)</w:t>
        </w:r>
        <w:r w:rsidR="00A03BDD">
          <w:rPr>
            <w:noProof/>
            <w:webHidden/>
          </w:rPr>
          <w:tab/>
        </w:r>
        <w:r w:rsidR="00A03BDD">
          <w:rPr>
            <w:noProof/>
            <w:webHidden/>
          </w:rPr>
          <w:fldChar w:fldCharType="begin"/>
        </w:r>
        <w:r w:rsidR="00A03BDD">
          <w:rPr>
            <w:noProof/>
            <w:webHidden/>
          </w:rPr>
          <w:instrText xml:space="preserve"> PAGEREF _Toc104550175 \h </w:instrText>
        </w:r>
        <w:r w:rsidR="00A03BDD">
          <w:rPr>
            <w:noProof/>
            <w:webHidden/>
          </w:rPr>
        </w:r>
        <w:r w:rsidR="00A03BDD">
          <w:rPr>
            <w:noProof/>
            <w:webHidden/>
          </w:rPr>
          <w:fldChar w:fldCharType="separate"/>
        </w:r>
        <w:r w:rsidR="00A03BDD">
          <w:rPr>
            <w:noProof/>
            <w:webHidden/>
          </w:rPr>
          <w:t>85</w:t>
        </w:r>
        <w:r w:rsidR="00A03BDD">
          <w:rPr>
            <w:noProof/>
            <w:webHidden/>
          </w:rPr>
          <w:fldChar w:fldCharType="end"/>
        </w:r>
      </w:hyperlink>
    </w:p>
    <w:p w14:paraId="6F81BFB0" w14:textId="45FAAD8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6" w:history="1">
        <w:r w:rsidR="00A03BDD" w:rsidRPr="009D5639">
          <w:rPr>
            <w:rStyle w:val="Kpr"/>
            <w:noProof/>
          </w:rPr>
          <w:t>Şekil 2.6.1: VEP Günlük Gösterge Fiyatı ve PTF Karşılaştırması (TL/MWh)</w:t>
        </w:r>
        <w:r w:rsidR="00A03BDD">
          <w:rPr>
            <w:noProof/>
            <w:webHidden/>
          </w:rPr>
          <w:tab/>
        </w:r>
        <w:r w:rsidR="00A03BDD">
          <w:rPr>
            <w:noProof/>
            <w:webHidden/>
          </w:rPr>
          <w:fldChar w:fldCharType="begin"/>
        </w:r>
        <w:r w:rsidR="00A03BDD">
          <w:rPr>
            <w:noProof/>
            <w:webHidden/>
          </w:rPr>
          <w:instrText xml:space="preserve"> PAGEREF _Toc104550176 \h </w:instrText>
        </w:r>
        <w:r w:rsidR="00A03BDD">
          <w:rPr>
            <w:noProof/>
            <w:webHidden/>
          </w:rPr>
        </w:r>
        <w:r w:rsidR="00A03BDD">
          <w:rPr>
            <w:noProof/>
            <w:webHidden/>
          </w:rPr>
          <w:fldChar w:fldCharType="separate"/>
        </w:r>
        <w:r w:rsidR="00A03BDD">
          <w:rPr>
            <w:noProof/>
            <w:webHidden/>
          </w:rPr>
          <w:t>86</w:t>
        </w:r>
        <w:r w:rsidR="00A03BDD">
          <w:rPr>
            <w:noProof/>
            <w:webHidden/>
          </w:rPr>
          <w:fldChar w:fldCharType="end"/>
        </w:r>
      </w:hyperlink>
    </w:p>
    <w:p w14:paraId="5FA3B3EE" w14:textId="663EA7BF"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7" w:history="1">
        <w:r w:rsidR="00A03BDD" w:rsidRPr="009D5639">
          <w:rPr>
            <w:rStyle w:val="Kpr"/>
            <w:noProof/>
          </w:rPr>
          <w:t>Şekil 2.6.2: VEP’te Son Günlük Gösterge Fiyatı ve PTF Karşılaştırması (TL/MWh)</w:t>
        </w:r>
        <w:r w:rsidR="00A03BDD">
          <w:rPr>
            <w:noProof/>
            <w:webHidden/>
          </w:rPr>
          <w:tab/>
        </w:r>
        <w:r w:rsidR="00A03BDD">
          <w:rPr>
            <w:noProof/>
            <w:webHidden/>
          </w:rPr>
          <w:fldChar w:fldCharType="begin"/>
        </w:r>
        <w:r w:rsidR="00A03BDD">
          <w:rPr>
            <w:noProof/>
            <w:webHidden/>
          </w:rPr>
          <w:instrText xml:space="preserve"> PAGEREF _Toc104550177 \h </w:instrText>
        </w:r>
        <w:r w:rsidR="00A03BDD">
          <w:rPr>
            <w:noProof/>
            <w:webHidden/>
          </w:rPr>
        </w:r>
        <w:r w:rsidR="00A03BDD">
          <w:rPr>
            <w:noProof/>
            <w:webHidden/>
          </w:rPr>
          <w:fldChar w:fldCharType="separate"/>
        </w:r>
        <w:r w:rsidR="00A03BDD">
          <w:rPr>
            <w:noProof/>
            <w:webHidden/>
          </w:rPr>
          <w:t>87</w:t>
        </w:r>
        <w:r w:rsidR="00A03BDD">
          <w:rPr>
            <w:noProof/>
            <w:webHidden/>
          </w:rPr>
          <w:fldChar w:fldCharType="end"/>
        </w:r>
      </w:hyperlink>
    </w:p>
    <w:p w14:paraId="263A8801" w14:textId="583FEC81"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8" w:history="1">
        <w:r w:rsidR="00A03BDD" w:rsidRPr="009D5639">
          <w:rPr>
            <w:rStyle w:val="Kpr"/>
            <w:noProof/>
          </w:rPr>
          <w:t>Şekil 2.6.3: VEP Eşleşme Fiyatları ve Miktarları (TL/MWh – MW)</w:t>
        </w:r>
        <w:r w:rsidR="00A03BDD">
          <w:rPr>
            <w:noProof/>
            <w:webHidden/>
          </w:rPr>
          <w:tab/>
        </w:r>
        <w:r w:rsidR="00A03BDD">
          <w:rPr>
            <w:noProof/>
            <w:webHidden/>
          </w:rPr>
          <w:fldChar w:fldCharType="begin"/>
        </w:r>
        <w:r w:rsidR="00A03BDD">
          <w:rPr>
            <w:noProof/>
            <w:webHidden/>
          </w:rPr>
          <w:instrText xml:space="preserve"> PAGEREF _Toc104550178 \h </w:instrText>
        </w:r>
        <w:r w:rsidR="00A03BDD">
          <w:rPr>
            <w:noProof/>
            <w:webHidden/>
          </w:rPr>
        </w:r>
        <w:r w:rsidR="00A03BDD">
          <w:rPr>
            <w:noProof/>
            <w:webHidden/>
          </w:rPr>
          <w:fldChar w:fldCharType="separate"/>
        </w:r>
        <w:r w:rsidR="00A03BDD">
          <w:rPr>
            <w:noProof/>
            <w:webHidden/>
          </w:rPr>
          <w:t>87</w:t>
        </w:r>
        <w:r w:rsidR="00A03BDD">
          <w:rPr>
            <w:noProof/>
            <w:webHidden/>
          </w:rPr>
          <w:fldChar w:fldCharType="end"/>
        </w:r>
      </w:hyperlink>
    </w:p>
    <w:p w14:paraId="2E806056" w14:textId="1739F5F1"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79" w:history="1">
        <w:r w:rsidR="00A03BDD" w:rsidRPr="009D5639">
          <w:rPr>
            <w:rStyle w:val="Kpr"/>
            <w:noProof/>
          </w:rPr>
          <w:t>Şekil 2.6.4: Kontrat Bazlı Eşleşme Miktarı ve İşlem Hacmi (MWh – Milyon TL)</w:t>
        </w:r>
        <w:r w:rsidR="00A03BDD">
          <w:rPr>
            <w:noProof/>
            <w:webHidden/>
          </w:rPr>
          <w:tab/>
        </w:r>
        <w:r w:rsidR="00A03BDD">
          <w:rPr>
            <w:noProof/>
            <w:webHidden/>
          </w:rPr>
          <w:fldChar w:fldCharType="begin"/>
        </w:r>
        <w:r w:rsidR="00A03BDD">
          <w:rPr>
            <w:noProof/>
            <w:webHidden/>
          </w:rPr>
          <w:instrText xml:space="preserve"> PAGEREF _Toc104550179 \h </w:instrText>
        </w:r>
        <w:r w:rsidR="00A03BDD">
          <w:rPr>
            <w:noProof/>
            <w:webHidden/>
          </w:rPr>
        </w:r>
        <w:r w:rsidR="00A03BDD">
          <w:rPr>
            <w:noProof/>
            <w:webHidden/>
          </w:rPr>
          <w:fldChar w:fldCharType="separate"/>
        </w:r>
        <w:r w:rsidR="00A03BDD">
          <w:rPr>
            <w:noProof/>
            <w:webHidden/>
          </w:rPr>
          <w:t>88</w:t>
        </w:r>
        <w:r w:rsidR="00A03BDD">
          <w:rPr>
            <w:noProof/>
            <w:webHidden/>
          </w:rPr>
          <w:fldChar w:fldCharType="end"/>
        </w:r>
      </w:hyperlink>
    </w:p>
    <w:p w14:paraId="0DFC9225" w14:textId="6B5177BF"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0" w:history="1">
        <w:r w:rsidR="00A03BDD" w:rsidRPr="009D5639">
          <w:rPr>
            <w:rStyle w:val="Kpr"/>
            <w:noProof/>
          </w:rPr>
          <w:t>Şekil 2.7.1: YEK-G Sistemi İhraç Miktarı</w:t>
        </w:r>
        <w:r w:rsidR="00A03BDD">
          <w:rPr>
            <w:noProof/>
            <w:webHidden/>
          </w:rPr>
          <w:tab/>
        </w:r>
        <w:r w:rsidR="00A03BDD">
          <w:rPr>
            <w:noProof/>
            <w:webHidden/>
          </w:rPr>
          <w:fldChar w:fldCharType="begin"/>
        </w:r>
        <w:r w:rsidR="00A03BDD">
          <w:rPr>
            <w:noProof/>
            <w:webHidden/>
          </w:rPr>
          <w:instrText xml:space="preserve"> PAGEREF _Toc104550180 \h </w:instrText>
        </w:r>
        <w:r w:rsidR="00A03BDD">
          <w:rPr>
            <w:noProof/>
            <w:webHidden/>
          </w:rPr>
        </w:r>
        <w:r w:rsidR="00A03BDD">
          <w:rPr>
            <w:noProof/>
            <w:webHidden/>
          </w:rPr>
          <w:fldChar w:fldCharType="separate"/>
        </w:r>
        <w:r w:rsidR="00A03BDD">
          <w:rPr>
            <w:noProof/>
            <w:webHidden/>
          </w:rPr>
          <w:t>89</w:t>
        </w:r>
        <w:r w:rsidR="00A03BDD">
          <w:rPr>
            <w:noProof/>
            <w:webHidden/>
          </w:rPr>
          <w:fldChar w:fldCharType="end"/>
        </w:r>
      </w:hyperlink>
    </w:p>
    <w:p w14:paraId="2D7F532F" w14:textId="63D7148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1" w:history="1">
        <w:r w:rsidR="00A03BDD" w:rsidRPr="009D5639">
          <w:rPr>
            <w:rStyle w:val="Kpr"/>
            <w:noProof/>
          </w:rPr>
          <w:t>Şekil 3.1</w:t>
        </w:r>
        <w:r w:rsidR="00A03BDD" w:rsidRPr="009D5639">
          <w:rPr>
            <w:rStyle w:val="Kpr"/>
            <w:caps/>
            <w:noProof/>
          </w:rPr>
          <w:t xml:space="preserve">: </w:t>
        </w:r>
        <w:r w:rsidR="00A03BDD" w:rsidRPr="009D5639">
          <w:rPr>
            <w:rStyle w:val="Kpr"/>
            <w:noProof/>
          </w:rPr>
          <w:t>Yıllar İtibarıyla Serbest Tüketici Limiti ve Piyasa Açıklık Oranı (kWh-%)</w:t>
        </w:r>
        <w:r w:rsidR="00A03BDD">
          <w:rPr>
            <w:noProof/>
            <w:webHidden/>
          </w:rPr>
          <w:tab/>
        </w:r>
        <w:r w:rsidR="00A03BDD">
          <w:rPr>
            <w:noProof/>
            <w:webHidden/>
          </w:rPr>
          <w:fldChar w:fldCharType="begin"/>
        </w:r>
        <w:r w:rsidR="00A03BDD">
          <w:rPr>
            <w:noProof/>
            <w:webHidden/>
          </w:rPr>
          <w:instrText xml:space="preserve"> PAGEREF _Toc104550181 \h </w:instrText>
        </w:r>
        <w:r w:rsidR="00A03BDD">
          <w:rPr>
            <w:noProof/>
            <w:webHidden/>
          </w:rPr>
        </w:r>
        <w:r w:rsidR="00A03BDD">
          <w:rPr>
            <w:noProof/>
            <w:webHidden/>
          </w:rPr>
          <w:fldChar w:fldCharType="separate"/>
        </w:r>
        <w:r w:rsidR="00A03BDD">
          <w:rPr>
            <w:noProof/>
            <w:webHidden/>
          </w:rPr>
          <w:t>99</w:t>
        </w:r>
        <w:r w:rsidR="00A03BDD">
          <w:rPr>
            <w:noProof/>
            <w:webHidden/>
          </w:rPr>
          <w:fldChar w:fldCharType="end"/>
        </w:r>
      </w:hyperlink>
    </w:p>
    <w:p w14:paraId="08A6FF54" w14:textId="6C917504"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2" w:history="1">
        <w:r w:rsidR="00A03BDD" w:rsidRPr="009D5639">
          <w:rPr>
            <w:rStyle w:val="Kpr"/>
            <w:noProof/>
          </w:rPr>
          <w:t>Şekil 3.2: 2021 Yılında Serbest Tüketici Sayısının Aylara Göre Değişimi (Adet)</w:t>
        </w:r>
        <w:r w:rsidR="00A03BDD">
          <w:rPr>
            <w:noProof/>
            <w:webHidden/>
          </w:rPr>
          <w:tab/>
        </w:r>
        <w:r w:rsidR="00A03BDD">
          <w:rPr>
            <w:noProof/>
            <w:webHidden/>
          </w:rPr>
          <w:fldChar w:fldCharType="begin"/>
        </w:r>
        <w:r w:rsidR="00A03BDD">
          <w:rPr>
            <w:noProof/>
            <w:webHidden/>
          </w:rPr>
          <w:instrText xml:space="preserve"> PAGEREF _Toc104550182 \h </w:instrText>
        </w:r>
        <w:r w:rsidR="00A03BDD">
          <w:rPr>
            <w:noProof/>
            <w:webHidden/>
          </w:rPr>
        </w:r>
        <w:r w:rsidR="00A03BDD">
          <w:rPr>
            <w:noProof/>
            <w:webHidden/>
          </w:rPr>
          <w:fldChar w:fldCharType="separate"/>
        </w:r>
        <w:r w:rsidR="00A03BDD">
          <w:rPr>
            <w:noProof/>
            <w:webHidden/>
          </w:rPr>
          <w:t>99</w:t>
        </w:r>
        <w:r w:rsidR="00A03BDD">
          <w:rPr>
            <w:noProof/>
            <w:webHidden/>
          </w:rPr>
          <w:fldChar w:fldCharType="end"/>
        </w:r>
      </w:hyperlink>
    </w:p>
    <w:p w14:paraId="099DF769" w14:textId="4815CA8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3" w:history="1">
        <w:r w:rsidR="00A03BDD" w:rsidRPr="009D5639">
          <w:rPr>
            <w:rStyle w:val="Kpr"/>
            <w:noProof/>
          </w:rPr>
          <w:t>Şekil 3.3: 2021 Yılında Serbest Tüketicilerin ve Tüketimlerinin Dağıtım Bölgelerine Göre Dağılımı</w:t>
        </w:r>
        <w:r w:rsidR="00A03BDD">
          <w:rPr>
            <w:noProof/>
            <w:webHidden/>
          </w:rPr>
          <w:tab/>
        </w:r>
        <w:r w:rsidR="00A03BDD">
          <w:rPr>
            <w:noProof/>
            <w:webHidden/>
          </w:rPr>
          <w:fldChar w:fldCharType="begin"/>
        </w:r>
        <w:r w:rsidR="00A03BDD">
          <w:rPr>
            <w:noProof/>
            <w:webHidden/>
          </w:rPr>
          <w:instrText xml:space="preserve"> PAGEREF _Toc104550183 \h </w:instrText>
        </w:r>
        <w:r w:rsidR="00A03BDD">
          <w:rPr>
            <w:noProof/>
            <w:webHidden/>
          </w:rPr>
        </w:r>
        <w:r w:rsidR="00A03BDD">
          <w:rPr>
            <w:noProof/>
            <w:webHidden/>
          </w:rPr>
          <w:fldChar w:fldCharType="separate"/>
        </w:r>
        <w:r w:rsidR="00A03BDD">
          <w:rPr>
            <w:noProof/>
            <w:webHidden/>
          </w:rPr>
          <w:t>100</w:t>
        </w:r>
        <w:r w:rsidR="00A03BDD">
          <w:rPr>
            <w:noProof/>
            <w:webHidden/>
          </w:rPr>
          <w:fldChar w:fldCharType="end"/>
        </w:r>
      </w:hyperlink>
    </w:p>
    <w:p w14:paraId="0C292BF9" w14:textId="77B2A64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4" w:history="1">
        <w:r w:rsidR="00A03BDD" w:rsidRPr="009D5639">
          <w:rPr>
            <w:rStyle w:val="Kpr"/>
            <w:noProof/>
          </w:rPr>
          <w:t>Şekil 3.4: Serbest Tüketicilerin Tüketimlerinin Tedarikçi Türüne Göre Dağılımı (%)</w:t>
        </w:r>
        <w:r w:rsidR="00A03BDD">
          <w:rPr>
            <w:noProof/>
            <w:webHidden/>
          </w:rPr>
          <w:tab/>
        </w:r>
        <w:r w:rsidR="00A03BDD">
          <w:rPr>
            <w:noProof/>
            <w:webHidden/>
          </w:rPr>
          <w:fldChar w:fldCharType="begin"/>
        </w:r>
        <w:r w:rsidR="00A03BDD">
          <w:rPr>
            <w:noProof/>
            <w:webHidden/>
          </w:rPr>
          <w:instrText xml:space="preserve"> PAGEREF _Toc104550184 \h </w:instrText>
        </w:r>
        <w:r w:rsidR="00A03BDD">
          <w:rPr>
            <w:noProof/>
            <w:webHidden/>
          </w:rPr>
        </w:r>
        <w:r w:rsidR="00A03BDD">
          <w:rPr>
            <w:noProof/>
            <w:webHidden/>
          </w:rPr>
          <w:fldChar w:fldCharType="separate"/>
        </w:r>
        <w:r w:rsidR="00A03BDD">
          <w:rPr>
            <w:noProof/>
            <w:webHidden/>
          </w:rPr>
          <w:t>101</w:t>
        </w:r>
        <w:r w:rsidR="00A03BDD">
          <w:rPr>
            <w:noProof/>
            <w:webHidden/>
          </w:rPr>
          <w:fldChar w:fldCharType="end"/>
        </w:r>
      </w:hyperlink>
    </w:p>
    <w:p w14:paraId="2288A51C" w14:textId="44239755"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5" w:history="1">
        <w:r w:rsidR="00A03BDD" w:rsidRPr="009D5639">
          <w:rPr>
            <w:rStyle w:val="Kpr"/>
            <w:noProof/>
          </w:rPr>
          <w:t>Şekil 3.5: 2021 Yılında Tedarikçisini Değiştiren Serbest Tüketicilerin Sayısı ve Tüketimlerinin Aylık Değişimi (Adet-MWh)</w:t>
        </w:r>
        <w:r w:rsidR="00A03BDD">
          <w:rPr>
            <w:noProof/>
            <w:webHidden/>
          </w:rPr>
          <w:tab/>
        </w:r>
        <w:r w:rsidR="00A03BDD">
          <w:rPr>
            <w:noProof/>
            <w:webHidden/>
          </w:rPr>
          <w:fldChar w:fldCharType="begin"/>
        </w:r>
        <w:r w:rsidR="00A03BDD">
          <w:rPr>
            <w:noProof/>
            <w:webHidden/>
          </w:rPr>
          <w:instrText xml:space="preserve"> PAGEREF _Toc104550185 \h </w:instrText>
        </w:r>
        <w:r w:rsidR="00A03BDD">
          <w:rPr>
            <w:noProof/>
            <w:webHidden/>
          </w:rPr>
        </w:r>
        <w:r w:rsidR="00A03BDD">
          <w:rPr>
            <w:noProof/>
            <w:webHidden/>
          </w:rPr>
          <w:fldChar w:fldCharType="separate"/>
        </w:r>
        <w:r w:rsidR="00A03BDD">
          <w:rPr>
            <w:noProof/>
            <w:webHidden/>
          </w:rPr>
          <w:t>101</w:t>
        </w:r>
        <w:r w:rsidR="00A03BDD">
          <w:rPr>
            <w:noProof/>
            <w:webHidden/>
          </w:rPr>
          <w:fldChar w:fldCharType="end"/>
        </w:r>
      </w:hyperlink>
    </w:p>
    <w:p w14:paraId="6F32D8BE" w14:textId="248E09C5"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6" w:history="1">
        <w:r w:rsidR="00A03BDD" w:rsidRPr="009D5639">
          <w:rPr>
            <w:rStyle w:val="Kpr"/>
            <w:noProof/>
          </w:rPr>
          <w:t>Şekil 4.1: Yıllara Göre TEİAŞ İletim Hatları Uzunluklarındaki Değişim(km)</w:t>
        </w:r>
        <w:r w:rsidR="00A03BDD">
          <w:rPr>
            <w:noProof/>
            <w:webHidden/>
          </w:rPr>
          <w:tab/>
        </w:r>
        <w:r w:rsidR="00A03BDD">
          <w:rPr>
            <w:noProof/>
            <w:webHidden/>
          </w:rPr>
          <w:fldChar w:fldCharType="begin"/>
        </w:r>
        <w:r w:rsidR="00A03BDD">
          <w:rPr>
            <w:noProof/>
            <w:webHidden/>
          </w:rPr>
          <w:instrText xml:space="preserve"> PAGEREF _Toc104550186 \h </w:instrText>
        </w:r>
        <w:r w:rsidR="00A03BDD">
          <w:rPr>
            <w:noProof/>
            <w:webHidden/>
          </w:rPr>
        </w:r>
        <w:r w:rsidR="00A03BDD">
          <w:rPr>
            <w:noProof/>
            <w:webHidden/>
          </w:rPr>
          <w:fldChar w:fldCharType="separate"/>
        </w:r>
        <w:r w:rsidR="00A03BDD">
          <w:rPr>
            <w:noProof/>
            <w:webHidden/>
          </w:rPr>
          <w:t>104</w:t>
        </w:r>
        <w:r w:rsidR="00A03BDD">
          <w:rPr>
            <w:noProof/>
            <w:webHidden/>
          </w:rPr>
          <w:fldChar w:fldCharType="end"/>
        </w:r>
      </w:hyperlink>
    </w:p>
    <w:p w14:paraId="0CB1EC5C" w14:textId="7DD80A03"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7" w:history="1">
        <w:r w:rsidR="00A03BDD" w:rsidRPr="009D5639">
          <w:rPr>
            <w:rStyle w:val="Kpr"/>
            <w:noProof/>
          </w:rPr>
          <w:t>Şekil 4.2:</w:t>
        </w:r>
        <w:r w:rsidR="00A03BDD" w:rsidRPr="009D5639">
          <w:rPr>
            <w:rStyle w:val="Kpr"/>
            <w:caps/>
            <w:noProof/>
          </w:rPr>
          <w:t xml:space="preserve"> </w:t>
        </w:r>
        <w:r w:rsidR="00A03BDD" w:rsidRPr="009D5639">
          <w:rPr>
            <w:rStyle w:val="Kpr"/>
            <w:noProof/>
          </w:rPr>
          <w:t xml:space="preserve"> 2021 Yılında Uygulanan Kapasite Bazlı Bölgesel İletim Sistem Kullanım Tarifeleri (TL/MW-Yıl)</w:t>
        </w:r>
        <w:r w:rsidR="00A03BDD">
          <w:rPr>
            <w:noProof/>
            <w:webHidden/>
          </w:rPr>
          <w:tab/>
        </w:r>
        <w:r w:rsidR="00A03BDD">
          <w:rPr>
            <w:noProof/>
            <w:webHidden/>
          </w:rPr>
          <w:fldChar w:fldCharType="begin"/>
        </w:r>
        <w:r w:rsidR="00A03BDD">
          <w:rPr>
            <w:noProof/>
            <w:webHidden/>
          </w:rPr>
          <w:instrText xml:space="preserve"> PAGEREF _Toc104550187 \h </w:instrText>
        </w:r>
        <w:r w:rsidR="00A03BDD">
          <w:rPr>
            <w:noProof/>
            <w:webHidden/>
          </w:rPr>
        </w:r>
        <w:r w:rsidR="00A03BDD">
          <w:rPr>
            <w:noProof/>
            <w:webHidden/>
          </w:rPr>
          <w:fldChar w:fldCharType="separate"/>
        </w:r>
        <w:r w:rsidR="00A03BDD">
          <w:rPr>
            <w:noProof/>
            <w:webHidden/>
          </w:rPr>
          <w:t>106</w:t>
        </w:r>
        <w:r w:rsidR="00A03BDD">
          <w:rPr>
            <w:noProof/>
            <w:webHidden/>
          </w:rPr>
          <w:fldChar w:fldCharType="end"/>
        </w:r>
      </w:hyperlink>
    </w:p>
    <w:p w14:paraId="20C5384D" w14:textId="536E8C00"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8" w:history="1">
        <w:r w:rsidR="00A03BDD" w:rsidRPr="009D5639">
          <w:rPr>
            <w:rStyle w:val="Kpr"/>
            <w:noProof/>
          </w:rPr>
          <w:t>Şekil 4.3:</w:t>
        </w:r>
        <w:r w:rsidR="00A03BDD" w:rsidRPr="009D5639">
          <w:rPr>
            <w:rStyle w:val="Kpr"/>
            <w:caps/>
            <w:noProof/>
          </w:rPr>
          <w:t xml:space="preserve"> </w:t>
        </w:r>
        <w:r w:rsidR="00A03BDD" w:rsidRPr="009D5639">
          <w:rPr>
            <w:rStyle w:val="Kpr"/>
            <w:noProof/>
          </w:rPr>
          <w:t xml:space="preserve"> İletim Sistemi Kayıpları  (GWh-%)</w:t>
        </w:r>
        <w:r w:rsidR="00A03BDD">
          <w:rPr>
            <w:noProof/>
            <w:webHidden/>
          </w:rPr>
          <w:tab/>
        </w:r>
        <w:r w:rsidR="00A03BDD">
          <w:rPr>
            <w:noProof/>
            <w:webHidden/>
          </w:rPr>
          <w:fldChar w:fldCharType="begin"/>
        </w:r>
        <w:r w:rsidR="00A03BDD">
          <w:rPr>
            <w:noProof/>
            <w:webHidden/>
          </w:rPr>
          <w:instrText xml:space="preserve"> PAGEREF _Toc104550188 \h </w:instrText>
        </w:r>
        <w:r w:rsidR="00A03BDD">
          <w:rPr>
            <w:noProof/>
            <w:webHidden/>
          </w:rPr>
        </w:r>
        <w:r w:rsidR="00A03BDD">
          <w:rPr>
            <w:noProof/>
            <w:webHidden/>
          </w:rPr>
          <w:fldChar w:fldCharType="separate"/>
        </w:r>
        <w:r w:rsidR="00A03BDD">
          <w:rPr>
            <w:noProof/>
            <w:webHidden/>
          </w:rPr>
          <w:t>107</w:t>
        </w:r>
        <w:r w:rsidR="00A03BDD">
          <w:rPr>
            <w:noProof/>
            <w:webHidden/>
          </w:rPr>
          <w:fldChar w:fldCharType="end"/>
        </w:r>
      </w:hyperlink>
    </w:p>
    <w:p w14:paraId="490DA243" w14:textId="3C32DF8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89" w:history="1">
        <w:r w:rsidR="00A03BDD" w:rsidRPr="009D5639">
          <w:rPr>
            <w:rStyle w:val="Kpr"/>
            <w:noProof/>
          </w:rPr>
          <w:t xml:space="preserve">Şekil 5.1: 2021 Yılı Sonu İitbariyle </w:t>
        </w:r>
        <w:r w:rsidR="00A03BDD" w:rsidRPr="009D5639">
          <w:rPr>
            <w:rStyle w:val="Kpr"/>
            <w:rFonts w:eastAsia="Times New Roman"/>
            <w:bCs/>
            <w:noProof/>
            <w:lang w:eastAsia="tr-TR"/>
          </w:rPr>
          <w:t>Tüketici Sayıları ve Tüketim Miktarları (Adet- MWh)</w:t>
        </w:r>
        <w:r w:rsidR="00A03BDD">
          <w:rPr>
            <w:noProof/>
            <w:webHidden/>
          </w:rPr>
          <w:tab/>
        </w:r>
        <w:r w:rsidR="00A03BDD">
          <w:rPr>
            <w:noProof/>
            <w:webHidden/>
          </w:rPr>
          <w:fldChar w:fldCharType="begin"/>
        </w:r>
        <w:r w:rsidR="00A03BDD">
          <w:rPr>
            <w:noProof/>
            <w:webHidden/>
          </w:rPr>
          <w:instrText xml:space="preserve"> PAGEREF _Toc104550189 \h </w:instrText>
        </w:r>
        <w:r w:rsidR="00A03BDD">
          <w:rPr>
            <w:noProof/>
            <w:webHidden/>
          </w:rPr>
        </w:r>
        <w:r w:rsidR="00A03BDD">
          <w:rPr>
            <w:noProof/>
            <w:webHidden/>
          </w:rPr>
          <w:fldChar w:fldCharType="separate"/>
        </w:r>
        <w:r w:rsidR="00A03BDD">
          <w:rPr>
            <w:noProof/>
            <w:webHidden/>
          </w:rPr>
          <w:t>110</w:t>
        </w:r>
        <w:r w:rsidR="00A03BDD">
          <w:rPr>
            <w:noProof/>
            <w:webHidden/>
          </w:rPr>
          <w:fldChar w:fldCharType="end"/>
        </w:r>
      </w:hyperlink>
    </w:p>
    <w:p w14:paraId="2B16B856" w14:textId="28968E84"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0" w:history="1">
        <w:r w:rsidR="00A03BDD" w:rsidRPr="009D5639">
          <w:rPr>
            <w:rStyle w:val="Kpr"/>
            <w:noProof/>
          </w:rPr>
          <w:t>Şekil 5.2: 2021 Yılı Gerçekleşen ve Hedeflenen Kayıp Oranları (%)</w:t>
        </w:r>
        <w:r w:rsidR="00A03BDD">
          <w:rPr>
            <w:noProof/>
            <w:webHidden/>
          </w:rPr>
          <w:tab/>
        </w:r>
        <w:r w:rsidR="00A03BDD">
          <w:rPr>
            <w:noProof/>
            <w:webHidden/>
          </w:rPr>
          <w:fldChar w:fldCharType="begin"/>
        </w:r>
        <w:r w:rsidR="00A03BDD">
          <w:rPr>
            <w:noProof/>
            <w:webHidden/>
          </w:rPr>
          <w:instrText xml:space="preserve"> PAGEREF _Toc104550190 \h </w:instrText>
        </w:r>
        <w:r w:rsidR="00A03BDD">
          <w:rPr>
            <w:noProof/>
            <w:webHidden/>
          </w:rPr>
        </w:r>
        <w:r w:rsidR="00A03BDD">
          <w:rPr>
            <w:noProof/>
            <w:webHidden/>
          </w:rPr>
          <w:fldChar w:fldCharType="separate"/>
        </w:r>
        <w:r w:rsidR="00A03BDD">
          <w:rPr>
            <w:noProof/>
            <w:webHidden/>
          </w:rPr>
          <w:t>112</w:t>
        </w:r>
        <w:r w:rsidR="00A03BDD">
          <w:rPr>
            <w:noProof/>
            <w:webHidden/>
          </w:rPr>
          <w:fldChar w:fldCharType="end"/>
        </w:r>
      </w:hyperlink>
    </w:p>
    <w:p w14:paraId="21AA8679" w14:textId="12664F9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1" w:history="1">
        <w:r w:rsidR="00A03BDD" w:rsidRPr="009D5639">
          <w:rPr>
            <w:rStyle w:val="Kpr"/>
            <w:noProof/>
          </w:rPr>
          <w:t>Şekil 5.3: 2021 Yılı Sonu İtibarıyla Dağıtım Şirketlerinin Personel Sayıları (Adet)</w:t>
        </w:r>
        <w:r w:rsidR="00A03BDD">
          <w:rPr>
            <w:noProof/>
            <w:webHidden/>
          </w:rPr>
          <w:tab/>
        </w:r>
        <w:r w:rsidR="00A03BDD">
          <w:rPr>
            <w:noProof/>
            <w:webHidden/>
          </w:rPr>
          <w:fldChar w:fldCharType="begin"/>
        </w:r>
        <w:r w:rsidR="00A03BDD">
          <w:rPr>
            <w:noProof/>
            <w:webHidden/>
          </w:rPr>
          <w:instrText xml:space="preserve"> PAGEREF _Toc104550191 \h </w:instrText>
        </w:r>
        <w:r w:rsidR="00A03BDD">
          <w:rPr>
            <w:noProof/>
            <w:webHidden/>
          </w:rPr>
        </w:r>
        <w:r w:rsidR="00A03BDD">
          <w:rPr>
            <w:noProof/>
            <w:webHidden/>
          </w:rPr>
          <w:fldChar w:fldCharType="separate"/>
        </w:r>
        <w:r w:rsidR="00A03BDD">
          <w:rPr>
            <w:noProof/>
            <w:webHidden/>
          </w:rPr>
          <w:t>113</w:t>
        </w:r>
        <w:r w:rsidR="00A03BDD">
          <w:rPr>
            <w:noProof/>
            <w:webHidden/>
          </w:rPr>
          <w:fldChar w:fldCharType="end"/>
        </w:r>
      </w:hyperlink>
    </w:p>
    <w:p w14:paraId="25F59185" w14:textId="0EECB359"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2" w:history="1">
        <w:r w:rsidR="00A03BDD" w:rsidRPr="009D5639">
          <w:rPr>
            <w:rStyle w:val="Kpr"/>
            <w:noProof/>
          </w:rPr>
          <w:t>Şekil 5.4: 2021 Yılı Sonu İtibarıyla Dağıtım Şirketleri Bazında Hat Uzunlukları ve Trafo Kapasiteleri (km-MVA)</w:t>
        </w:r>
        <w:r w:rsidR="00A03BDD">
          <w:rPr>
            <w:noProof/>
            <w:webHidden/>
          </w:rPr>
          <w:tab/>
        </w:r>
        <w:r w:rsidR="00A03BDD">
          <w:rPr>
            <w:noProof/>
            <w:webHidden/>
          </w:rPr>
          <w:fldChar w:fldCharType="begin"/>
        </w:r>
        <w:r w:rsidR="00A03BDD">
          <w:rPr>
            <w:noProof/>
            <w:webHidden/>
          </w:rPr>
          <w:instrText xml:space="preserve"> PAGEREF _Toc104550192 \h </w:instrText>
        </w:r>
        <w:r w:rsidR="00A03BDD">
          <w:rPr>
            <w:noProof/>
            <w:webHidden/>
          </w:rPr>
        </w:r>
        <w:r w:rsidR="00A03BDD">
          <w:rPr>
            <w:noProof/>
            <w:webHidden/>
          </w:rPr>
          <w:fldChar w:fldCharType="separate"/>
        </w:r>
        <w:r w:rsidR="00A03BDD">
          <w:rPr>
            <w:noProof/>
            <w:webHidden/>
          </w:rPr>
          <w:t>115</w:t>
        </w:r>
        <w:r w:rsidR="00A03BDD">
          <w:rPr>
            <w:noProof/>
            <w:webHidden/>
          </w:rPr>
          <w:fldChar w:fldCharType="end"/>
        </w:r>
      </w:hyperlink>
    </w:p>
    <w:p w14:paraId="58DC72AE" w14:textId="120D857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3" w:history="1">
        <w:r w:rsidR="00A03BDD" w:rsidRPr="009D5639">
          <w:rPr>
            <w:rStyle w:val="Kpr"/>
            <w:noProof/>
          </w:rPr>
          <w:t>Şekil 5.5: 2021 Yılı Sonu İtibarıyla Dağıtım Şirketleri Bazında Hat Uzunluklarının Dağılımı (km)</w:t>
        </w:r>
        <w:r w:rsidR="00A03BDD">
          <w:rPr>
            <w:noProof/>
            <w:webHidden/>
          </w:rPr>
          <w:tab/>
        </w:r>
        <w:r w:rsidR="00A03BDD">
          <w:rPr>
            <w:noProof/>
            <w:webHidden/>
          </w:rPr>
          <w:fldChar w:fldCharType="begin"/>
        </w:r>
        <w:r w:rsidR="00A03BDD">
          <w:rPr>
            <w:noProof/>
            <w:webHidden/>
          </w:rPr>
          <w:instrText xml:space="preserve"> PAGEREF _Toc104550193 \h </w:instrText>
        </w:r>
        <w:r w:rsidR="00A03BDD">
          <w:rPr>
            <w:noProof/>
            <w:webHidden/>
          </w:rPr>
        </w:r>
        <w:r w:rsidR="00A03BDD">
          <w:rPr>
            <w:noProof/>
            <w:webHidden/>
          </w:rPr>
          <w:fldChar w:fldCharType="separate"/>
        </w:r>
        <w:r w:rsidR="00A03BDD">
          <w:rPr>
            <w:noProof/>
            <w:webHidden/>
          </w:rPr>
          <w:t>116</w:t>
        </w:r>
        <w:r w:rsidR="00A03BDD">
          <w:rPr>
            <w:noProof/>
            <w:webHidden/>
          </w:rPr>
          <w:fldChar w:fldCharType="end"/>
        </w:r>
      </w:hyperlink>
    </w:p>
    <w:p w14:paraId="1C287579" w14:textId="43CBA3FD"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4" w:history="1">
        <w:r w:rsidR="00A03BDD" w:rsidRPr="009D5639">
          <w:rPr>
            <w:rStyle w:val="Kpr"/>
            <w:noProof/>
          </w:rPr>
          <w:t>Şekil 5.6: 2021 Yılı Dağıtım Şirketleri Gerçekleşen Yatırım Tutarları(Cari Fiyatlar-Milyon TL)</w:t>
        </w:r>
        <w:r w:rsidR="00A03BDD">
          <w:rPr>
            <w:noProof/>
            <w:webHidden/>
          </w:rPr>
          <w:tab/>
        </w:r>
        <w:r w:rsidR="00A03BDD">
          <w:rPr>
            <w:noProof/>
            <w:webHidden/>
          </w:rPr>
          <w:fldChar w:fldCharType="begin"/>
        </w:r>
        <w:r w:rsidR="00A03BDD">
          <w:rPr>
            <w:noProof/>
            <w:webHidden/>
          </w:rPr>
          <w:instrText xml:space="preserve"> PAGEREF _Toc104550194 \h </w:instrText>
        </w:r>
        <w:r w:rsidR="00A03BDD">
          <w:rPr>
            <w:noProof/>
            <w:webHidden/>
          </w:rPr>
        </w:r>
        <w:r w:rsidR="00A03BDD">
          <w:rPr>
            <w:noProof/>
            <w:webHidden/>
          </w:rPr>
          <w:fldChar w:fldCharType="separate"/>
        </w:r>
        <w:r w:rsidR="00A03BDD">
          <w:rPr>
            <w:noProof/>
            <w:webHidden/>
          </w:rPr>
          <w:t>124</w:t>
        </w:r>
        <w:r w:rsidR="00A03BDD">
          <w:rPr>
            <w:noProof/>
            <w:webHidden/>
          </w:rPr>
          <w:fldChar w:fldCharType="end"/>
        </w:r>
      </w:hyperlink>
    </w:p>
    <w:p w14:paraId="572F6AE3" w14:textId="715B728F"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5" w:history="1">
        <w:r w:rsidR="00A03BDD" w:rsidRPr="009D5639">
          <w:rPr>
            <w:rStyle w:val="Kpr"/>
            <w:noProof/>
          </w:rPr>
          <w:t>Şekil 6.1: Yıllar İtibarıyla Vergi ve Fonlar Hariç Perakende Satış Bedeli (Enerji+PSH) (kr/kWh)</w:t>
        </w:r>
        <w:r w:rsidR="00A03BDD">
          <w:rPr>
            <w:noProof/>
            <w:webHidden/>
          </w:rPr>
          <w:tab/>
        </w:r>
        <w:r w:rsidR="00A03BDD">
          <w:rPr>
            <w:noProof/>
            <w:webHidden/>
          </w:rPr>
          <w:fldChar w:fldCharType="begin"/>
        </w:r>
        <w:r w:rsidR="00A03BDD">
          <w:rPr>
            <w:noProof/>
            <w:webHidden/>
          </w:rPr>
          <w:instrText xml:space="preserve"> PAGEREF _Toc104550195 \h </w:instrText>
        </w:r>
        <w:r w:rsidR="00A03BDD">
          <w:rPr>
            <w:noProof/>
            <w:webHidden/>
          </w:rPr>
        </w:r>
        <w:r w:rsidR="00A03BDD">
          <w:rPr>
            <w:noProof/>
            <w:webHidden/>
          </w:rPr>
          <w:fldChar w:fldCharType="separate"/>
        </w:r>
        <w:r w:rsidR="00A03BDD">
          <w:rPr>
            <w:noProof/>
            <w:webHidden/>
          </w:rPr>
          <w:t>126</w:t>
        </w:r>
        <w:r w:rsidR="00A03BDD">
          <w:rPr>
            <w:noProof/>
            <w:webHidden/>
          </w:rPr>
          <w:fldChar w:fldCharType="end"/>
        </w:r>
      </w:hyperlink>
    </w:p>
    <w:p w14:paraId="51246EB0" w14:textId="4EA36ED2"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6" w:history="1">
        <w:r w:rsidR="00A03BDD" w:rsidRPr="009D5639">
          <w:rPr>
            <w:rStyle w:val="Kpr"/>
            <w:noProof/>
          </w:rPr>
          <w:t>Şekil 6.2:  Yıllara Göre Şebeke (Dağıtım, İletim ve Kayıp) Bedellerinin Değişimi(kr/kWh)</w:t>
        </w:r>
        <w:r w:rsidR="00A03BDD">
          <w:rPr>
            <w:noProof/>
            <w:webHidden/>
          </w:rPr>
          <w:tab/>
        </w:r>
        <w:r w:rsidR="00A03BDD">
          <w:rPr>
            <w:noProof/>
            <w:webHidden/>
          </w:rPr>
          <w:fldChar w:fldCharType="begin"/>
        </w:r>
        <w:r w:rsidR="00A03BDD">
          <w:rPr>
            <w:noProof/>
            <w:webHidden/>
          </w:rPr>
          <w:instrText xml:space="preserve"> PAGEREF _Toc104550196 \h </w:instrText>
        </w:r>
        <w:r w:rsidR="00A03BDD">
          <w:rPr>
            <w:noProof/>
            <w:webHidden/>
          </w:rPr>
        </w:r>
        <w:r w:rsidR="00A03BDD">
          <w:rPr>
            <w:noProof/>
            <w:webHidden/>
          </w:rPr>
          <w:fldChar w:fldCharType="separate"/>
        </w:r>
        <w:r w:rsidR="00A03BDD">
          <w:rPr>
            <w:noProof/>
            <w:webHidden/>
          </w:rPr>
          <w:t>127</w:t>
        </w:r>
        <w:r w:rsidR="00A03BDD">
          <w:rPr>
            <w:noProof/>
            <w:webHidden/>
          </w:rPr>
          <w:fldChar w:fldCharType="end"/>
        </w:r>
      </w:hyperlink>
    </w:p>
    <w:p w14:paraId="7DB7492C" w14:textId="18E13FB7"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7" w:history="1">
        <w:r w:rsidR="00A03BDD" w:rsidRPr="009D5639">
          <w:rPr>
            <w:rStyle w:val="Kpr"/>
            <w:noProof/>
          </w:rPr>
          <w:t>Şekil 6.3: Yıllara Göre Vergi ve Fonlar Öncesi Nihai Elektrik Tarifesinin Değişimi(kr/kWh)</w:t>
        </w:r>
        <w:r w:rsidR="00A03BDD">
          <w:rPr>
            <w:noProof/>
            <w:webHidden/>
          </w:rPr>
          <w:tab/>
        </w:r>
        <w:r w:rsidR="00A03BDD">
          <w:rPr>
            <w:noProof/>
            <w:webHidden/>
          </w:rPr>
          <w:fldChar w:fldCharType="begin"/>
        </w:r>
        <w:r w:rsidR="00A03BDD">
          <w:rPr>
            <w:noProof/>
            <w:webHidden/>
          </w:rPr>
          <w:instrText xml:space="preserve"> PAGEREF _Toc104550197 \h </w:instrText>
        </w:r>
        <w:r w:rsidR="00A03BDD">
          <w:rPr>
            <w:noProof/>
            <w:webHidden/>
          </w:rPr>
        </w:r>
        <w:r w:rsidR="00A03BDD">
          <w:rPr>
            <w:noProof/>
            <w:webHidden/>
          </w:rPr>
          <w:fldChar w:fldCharType="separate"/>
        </w:r>
        <w:r w:rsidR="00A03BDD">
          <w:rPr>
            <w:noProof/>
            <w:webHidden/>
          </w:rPr>
          <w:t>127</w:t>
        </w:r>
        <w:r w:rsidR="00A03BDD">
          <w:rPr>
            <w:noProof/>
            <w:webHidden/>
          </w:rPr>
          <w:fldChar w:fldCharType="end"/>
        </w:r>
      </w:hyperlink>
    </w:p>
    <w:p w14:paraId="7B7F2B1F" w14:textId="07ED0FE3"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8" w:history="1">
        <w:r w:rsidR="00A03BDD" w:rsidRPr="009D5639">
          <w:rPr>
            <w:rStyle w:val="Kpr"/>
            <w:noProof/>
          </w:rPr>
          <w:t>Şekil 6.4: 2021 Yılı Mesken Elektrik Faturasında Yer Alan Bedellerin Payı (%)</w:t>
        </w:r>
        <w:r w:rsidR="00A03BDD">
          <w:rPr>
            <w:noProof/>
            <w:webHidden/>
          </w:rPr>
          <w:tab/>
        </w:r>
        <w:r w:rsidR="00A03BDD">
          <w:rPr>
            <w:noProof/>
            <w:webHidden/>
          </w:rPr>
          <w:fldChar w:fldCharType="begin"/>
        </w:r>
        <w:r w:rsidR="00A03BDD">
          <w:rPr>
            <w:noProof/>
            <w:webHidden/>
          </w:rPr>
          <w:instrText xml:space="preserve"> PAGEREF _Toc104550198 \h </w:instrText>
        </w:r>
        <w:r w:rsidR="00A03BDD">
          <w:rPr>
            <w:noProof/>
            <w:webHidden/>
          </w:rPr>
        </w:r>
        <w:r w:rsidR="00A03BDD">
          <w:rPr>
            <w:noProof/>
            <w:webHidden/>
          </w:rPr>
          <w:fldChar w:fldCharType="separate"/>
        </w:r>
        <w:r w:rsidR="00A03BDD">
          <w:rPr>
            <w:noProof/>
            <w:webHidden/>
          </w:rPr>
          <w:t>128</w:t>
        </w:r>
        <w:r w:rsidR="00A03BDD">
          <w:rPr>
            <w:noProof/>
            <w:webHidden/>
          </w:rPr>
          <w:fldChar w:fldCharType="end"/>
        </w:r>
      </w:hyperlink>
    </w:p>
    <w:p w14:paraId="58A63421" w14:textId="7ED8E1CB" w:rsidR="00A03BDD" w:rsidRDefault="00311CD0">
      <w:pPr>
        <w:pStyle w:val="ekillerTablosu"/>
        <w:tabs>
          <w:tab w:val="right" w:leader="dot" w:pos="9060"/>
        </w:tabs>
        <w:rPr>
          <w:rFonts w:asciiTheme="minorHAnsi" w:eastAsiaTheme="minorEastAsia" w:hAnsiTheme="minorHAnsi" w:cstheme="minorBidi"/>
          <w:noProof/>
          <w:sz w:val="22"/>
          <w:szCs w:val="22"/>
          <w:lang w:eastAsia="tr-TR" w:bidi="ar-SA"/>
        </w:rPr>
      </w:pPr>
      <w:hyperlink w:anchor="_Toc104550199" w:history="1">
        <w:r w:rsidR="00A03BDD" w:rsidRPr="009D5639">
          <w:rPr>
            <w:rStyle w:val="Kpr"/>
            <w:noProof/>
          </w:rPr>
          <w:t>Şekil 6.5: 2021 Yılı Sanayi Elektrik Faturasında Yer alan Bedellerin Payı (%)</w:t>
        </w:r>
        <w:r w:rsidR="00A03BDD">
          <w:rPr>
            <w:noProof/>
            <w:webHidden/>
          </w:rPr>
          <w:tab/>
        </w:r>
        <w:r w:rsidR="00A03BDD">
          <w:rPr>
            <w:noProof/>
            <w:webHidden/>
          </w:rPr>
          <w:fldChar w:fldCharType="begin"/>
        </w:r>
        <w:r w:rsidR="00A03BDD">
          <w:rPr>
            <w:noProof/>
            <w:webHidden/>
          </w:rPr>
          <w:instrText xml:space="preserve"> PAGEREF _Toc104550199 \h </w:instrText>
        </w:r>
        <w:r w:rsidR="00A03BDD">
          <w:rPr>
            <w:noProof/>
            <w:webHidden/>
          </w:rPr>
        </w:r>
        <w:r w:rsidR="00A03BDD">
          <w:rPr>
            <w:noProof/>
            <w:webHidden/>
          </w:rPr>
          <w:fldChar w:fldCharType="separate"/>
        </w:r>
        <w:r w:rsidR="00A03BDD">
          <w:rPr>
            <w:noProof/>
            <w:webHidden/>
          </w:rPr>
          <w:t>128</w:t>
        </w:r>
        <w:r w:rsidR="00A03BDD">
          <w:rPr>
            <w:noProof/>
            <w:webHidden/>
          </w:rPr>
          <w:fldChar w:fldCharType="end"/>
        </w:r>
      </w:hyperlink>
    </w:p>
    <w:p w14:paraId="7A063F86" w14:textId="1EF5E366"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14:paraId="5CBFE500" w14:textId="77777777" w:rsidR="00B84ABD" w:rsidRDefault="00B84ABD" w:rsidP="002325DC">
      <w:pPr>
        <w:spacing w:line="360" w:lineRule="auto"/>
        <w:jc w:val="both"/>
        <w:rPr>
          <w:rFonts w:asciiTheme="minorHAnsi" w:hAnsiTheme="minorHAnsi" w:cstheme="minorHAnsi"/>
          <w:sz w:val="24"/>
          <w:szCs w:val="24"/>
        </w:rPr>
      </w:pPr>
    </w:p>
    <w:p w14:paraId="48C10B70" w14:textId="77777777" w:rsidR="00800BAB" w:rsidRDefault="00800BAB" w:rsidP="00CE0DA6">
      <w:pPr>
        <w:jc w:val="center"/>
        <w:rPr>
          <w:rFonts w:ascii="Times New Roman" w:hAnsi="Times New Roman" w:cs="Times New Roman"/>
          <w:b/>
          <w:sz w:val="24"/>
        </w:rPr>
      </w:pPr>
    </w:p>
    <w:p w14:paraId="30E0AABE" w14:textId="77777777" w:rsidR="00800BAB" w:rsidRDefault="00800BAB" w:rsidP="00CE0DA6">
      <w:pPr>
        <w:jc w:val="center"/>
        <w:rPr>
          <w:rFonts w:ascii="Times New Roman" w:hAnsi="Times New Roman" w:cs="Times New Roman"/>
          <w:b/>
          <w:sz w:val="24"/>
        </w:rPr>
      </w:pPr>
    </w:p>
    <w:p w14:paraId="360319CF" w14:textId="77777777" w:rsidR="00800BAB" w:rsidRDefault="00800BAB" w:rsidP="00CE0DA6">
      <w:pPr>
        <w:jc w:val="center"/>
        <w:rPr>
          <w:rFonts w:ascii="Times New Roman" w:hAnsi="Times New Roman" w:cs="Times New Roman"/>
          <w:b/>
          <w:sz w:val="24"/>
        </w:rPr>
      </w:pPr>
    </w:p>
    <w:p w14:paraId="3001EB6C" w14:textId="77777777" w:rsidR="00800BAB" w:rsidRDefault="00800BAB" w:rsidP="00CE0DA6">
      <w:pPr>
        <w:jc w:val="center"/>
        <w:rPr>
          <w:rFonts w:ascii="Times New Roman" w:hAnsi="Times New Roman" w:cs="Times New Roman"/>
          <w:b/>
          <w:sz w:val="24"/>
        </w:rPr>
      </w:pPr>
    </w:p>
    <w:p w14:paraId="54B1642D" w14:textId="77777777" w:rsidR="00800BAB" w:rsidRDefault="00800BAB" w:rsidP="00CE0DA6">
      <w:pPr>
        <w:jc w:val="center"/>
        <w:rPr>
          <w:rFonts w:ascii="Times New Roman" w:hAnsi="Times New Roman" w:cs="Times New Roman"/>
          <w:b/>
          <w:sz w:val="24"/>
        </w:rPr>
      </w:pPr>
    </w:p>
    <w:p w14:paraId="345CF94D" w14:textId="77777777" w:rsidR="00800BAB" w:rsidRDefault="00800BAB" w:rsidP="00CE0DA6">
      <w:pPr>
        <w:jc w:val="center"/>
        <w:rPr>
          <w:rFonts w:ascii="Times New Roman" w:hAnsi="Times New Roman" w:cs="Times New Roman"/>
          <w:b/>
          <w:sz w:val="24"/>
        </w:rPr>
      </w:pPr>
    </w:p>
    <w:p w14:paraId="6DD4C87A" w14:textId="05CFDC23" w:rsidR="00800BAB" w:rsidRDefault="00800BAB" w:rsidP="00CE0DA6">
      <w:pPr>
        <w:jc w:val="center"/>
        <w:rPr>
          <w:rFonts w:ascii="Times New Roman" w:hAnsi="Times New Roman" w:cs="Times New Roman"/>
          <w:b/>
          <w:sz w:val="24"/>
        </w:rPr>
      </w:pPr>
    </w:p>
    <w:p w14:paraId="123CE204" w14:textId="6A66B9DA" w:rsidR="00203523" w:rsidRDefault="00203523" w:rsidP="00CE0DA6">
      <w:pPr>
        <w:jc w:val="center"/>
        <w:rPr>
          <w:rFonts w:ascii="Times New Roman" w:hAnsi="Times New Roman" w:cs="Times New Roman"/>
          <w:b/>
          <w:sz w:val="24"/>
        </w:rPr>
      </w:pPr>
    </w:p>
    <w:p w14:paraId="01F4DDC7" w14:textId="6844C8A0" w:rsidR="00203523" w:rsidRDefault="00203523" w:rsidP="00CE0DA6">
      <w:pPr>
        <w:jc w:val="center"/>
        <w:rPr>
          <w:rFonts w:ascii="Times New Roman" w:hAnsi="Times New Roman" w:cs="Times New Roman"/>
          <w:b/>
          <w:sz w:val="24"/>
        </w:rPr>
      </w:pPr>
    </w:p>
    <w:p w14:paraId="31D19DC2" w14:textId="5B18BEB1" w:rsidR="00203523" w:rsidRDefault="00203523" w:rsidP="00CE0DA6">
      <w:pPr>
        <w:jc w:val="center"/>
        <w:rPr>
          <w:rFonts w:ascii="Times New Roman" w:hAnsi="Times New Roman" w:cs="Times New Roman"/>
          <w:b/>
          <w:sz w:val="24"/>
        </w:rPr>
      </w:pPr>
    </w:p>
    <w:p w14:paraId="5F5865FD" w14:textId="66A44195" w:rsidR="00203523" w:rsidRDefault="00203523" w:rsidP="00CE0DA6">
      <w:pPr>
        <w:jc w:val="center"/>
        <w:rPr>
          <w:rFonts w:ascii="Times New Roman" w:hAnsi="Times New Roman" w:cs="Times New Roman"/>
          <w:b/>
          <w:sz w:val="24"/>
        </w:rPr>
      </w:pPr>
    </w:p>
    <w:p w14:paraId="4674E5DE" w14:textId="5081D029" w:rsidR="00203523" w:rsidRDefault="00203523" w:rsidP="00CE0DA6">
      <w:pPr>
        <w:jc w:val="center"/>
        <w:rPr>
          <w:rFonts w:ascii="Times New Roman" w:hAnsi="Times New Roman" w:cs="Times New Roman"/>
          <w:b/>
          <w:sz w:val="24"/>
        </w:rPr>
      </w:pPr>
    </w:p>
    <w:p w14:paraId="1F1B91A8" w14:textId="4D70CBF4" w:rsidR="00203523" w:rsidRDefault="00203523" w:rsidP="00CE0DA6">
      <w:pPr>
        <w:jc w:val="center"/>
        <w:rPr>
          <w:rFonts w:ascii="Times New Roman" w:hAnsi="Times New Roman" w:cs="Times New Roman"/>
          <w:b/>
          <w:sz w:val="24"/>
        </w:rPr>
      </w:pPr>
    </w:p>
    <w:p w14:paraId="7B4D365D" w14:textId="28C2595A" w:rsidR="00203523" w:rsidRDefault="00203523" w:rsidP="00CE0DA6">
      <w:pPr>
        <w:jc w:val="center"/>
        <w:rPr>
          <w:rFonts w:ascii="Times New Roman" w:hAnsi="Times New Roman" w:cs="Times New Roman"/>
          <w:b/>
          <w:sz w:val="24"/>
        </w:rPr>
      </w:pPr>
    </w:p>
    <w:p w14:paraId="42EAA7F0" w14:textId="72D9220B" w:rsidR="00203523" w:rsidRDefault="00203523" w:rsidP="00CE0DA6">
      <w:pPr>
        <w:jc w:val="center"/>
        <w:rPr>
          <w:rFonts w:ascii="Times New Roman" w:hAnsi="Times New Roman" w:cs="Times New Roman"/>
          <w:b/>
          <w:sz w:val="24"/>
        </w:rPr>
      </w:pPr>
    </w:p>
    <w:p w14:paraId="0EFBFFAD" w14:textId="2E6E9D94" w:rsidR="00203523" w:rsidRDefault="00203523" w:rsidP="00CE0DA6">
      <w:pPr>
        <w:jc w:val="center"/>
        <w:rPr>
          <w:rFonts w:ascii="Times New Roman" w:hAnsi="Times New Roman" w:cs="Times New Roman"/>
          <w:b/>
          <w:sz w:val="24"/>
        </w:rPr>
      </w:pPr>
    </w:p>
    <w:p w14:paraId="649FF09C" w14:textId="1009485C" w:rsidR="00203523" w:rsidRDefault="00203523" w:rsidP="00CE0DA6">
      <w:pPr>
        <w:jc w:val="center"/>
        <w:rPr>
          <w:rFonts w:ascii="Times New Roman" w:hAnsi="Times New Roman" w:cs="Times New Roman"/>
          <w:b/>
          <w:sz w:val="24"/>
        </w:rPr>
      </w:pPr>
    </w:p>
    <w:p w14:paraId="4F29B708" w14:textId="63A66B7C" w:rsidR="00203523" w:rsidRDefault="00203523" w:rsidP="00CE0DA6">
      <w:pPr>
        <w:jc w:val="center"/>
        <w:rPr>
          <w:rFonts w:ascii="Times New Roman" w:hAnsi="Times New Roman" w:cs="Times New Roman"/>
          <w:b/>
          <w:sz w:val="24"/>
        </w:rPr>
      </w:pPr>
    </w:p>
    <w:p w14:paraId="02765F59" w14:textId="10E9D63A" w:rsidR="00203523" w:rsidRDefault="00203523" w:rsidP="00CE0DA6">
      <w:pPr>
        <w:jc w:val="center"/>
        <w:rPr>
          <w:rFonts w:ascii="Times New Roman" w:hAnsi="Times New Roman" w:cs="Times New Roman"/>
          <w:b/>
          <w:sz w:val="24"/>
        </w:rPr>
      </w:pPr>
    </w:p>
    <w:p w14:paraId="75CC3BDE" w14:textId="46731FB8" w:rsidR="00203523" w:rsidRDefault="00203523" w:rsidP="00CE0DA6">
      <w:pPr>
        <w:jc w:val="center"/>
        <w:rPr>
          <w:rFonts w:ascii="Times New Roman" w:hAnsi="Times New Roman" w:cs="Times New Roman"/>
          <w:b/>
          <w:sz w:val="24"/>
        </w:rPr>
      </w:pPr>
    </w:p>
    <w:p w14:paraId="627BE163" w14:textId="77777777"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14:paraId="3C1E3843" w14:textId="1785C1A0"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Dengeleme Güç Piyasası</w:t>
      </w:r>
    </w:p>
    <w:p w14:paraId="6E612C71" w14:textId="4BC87E1C"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Enerji Piyasası Düzenleme Kurumu</w:t>
      </w:r>
    </w:p>
    <w:p w14:paraId="20F2DD8B" w14:textId="196D58C8"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r>
      <w:r w:rsidR="00E559D1">
        <w:rPr>
          <w:rFonts w:asciiTheme="minorHAnsi" w:hAnsiTheme="minorHAnsi" w:cstheme="minorHAnsi"/>
          <w:sz w:val="24"/>
          <w:szCs w:val="24"/>
        </w:rPr>
        <w:t xml:space="preserve"> </w:t>
      </w:r>
      <w:r>
        <w:rPr>
          <w:rFonts w:asciiTheme="minorHAnsi" w:hAnsiTheme="minorHAnsi" w:cstheme="minorHAnsi"/>
          <w:sz w:val="24"/>
          <w:szCs w:val="24"/>
        </w:rPr>
        <w:t>: Enerji Piyasaları İşletme</w:t>
      </w:r>
      <w:r w:rsidR="00DB5FBB" w:rsidRPr="00391C1C">
        <w:rPr>
          <w:rFonts w:asciiTheme="minorHAnsi" w:hAnsiTheme="minorHAnsi" w:cstheme="minorHAnsi"/>
          <w:sz w:val="24"/>
          <w:szCs w:val="24"/>
        </w:rPr>
        <w:t xml:space="preserve"> A.Ş.</w:t>
      </w:r>
    </w:p>
    <w:p w14:paraId="2029E5F4" w14:textId="3B284245"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Elektrik Üretim A.Ş.</w:t>
      </w:r>
    </w:p>
    <w:p w14:paraId="02678DEC" w14:textId="6B666402"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İçi Piyasası</w:t>
      </w:r>
    </w:p>
    <w:p w14:paraId="59BC46C3" w14:textId="3FA013DD"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Öncesi Piyasası</w:t>
      </w:r>
    </w:p>
    <w:p w14:paraId="26F3913E" w14:textId="415A7BA2"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Piyasa Takas Fiyatı</w:t>
      </w:r>
    </w:p>
    <w:p w14:paraId="6917BF4D" w14:textId="47EB37FD" w:rsidR="00E2739A"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Sistem Marjinal Fiyatı</w:t>
      </w:r>
    </w:p>
    <w:p w14:paraId="5DFAE5CD" w14:textId="24B29927" w:rsidR="00E559D1" w:rsidRPr="00391C1C" w:rsidRDefault="00E559D1" w:rsidP="00E2739A">
      <w:pPr>
        <w:spacing w:line="360" w:lineRule="auto"/>
        <w:jc w:val="both"/>
        <w:rPr>
          <w:rFonts w:asciiTheme="minorHAnsi" w:hAnsiTheme="minorHAnsi" w:cstheme="minorHAnsi"/>
          <w:sz w:val="24"/>
          <w:szCs w:val="24"/>
        </w:rPr>
      </w:pPr>
      <w:r w:rsidRPr="00E559D1">
        <w:rPr>
          <w:rFonts w:asciiTheme="minorHAnsi" w:hAnsiTheme="minorHAnsi" w:cstheme="minorHAnsi"/>
          <w:b/>
          <w:sz w:val="24"/>
          <w:szCs w:val="24"/>
        </w:rPr>
        <w:t>VEP</w:t>
      </w:r>
      <w:r>
        <w:rPr>
          <w:rFonts w:asciiTheme="minorHAnsi" w:hAnsiTheme="minorHAnsi" w:cstheme="minorHAnsi"/>
          <w:sz w:val="24"/>
          <w:szCs w:val="24"/>
        </w:rPr>
        <w:t xml:space="preserve">                  : Vadeli Elektrik Piyasası</w:t>
      </w:r>
    </w:p>
    <w:p w14:paraId="4F12EDA0" w14:textId="50302AA1"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w:t>
      </w:r>
    </w:p>
    <w:p w14:paraId="2432E83F" w14:textId="5498904B"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 Devret</w:t>
      </w:r>
    </w:p>
    <w:p w14:paraId="5004798D" w14:textId="26EA9131"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Türkiye Elektrik İletim A.Ş.</w:t>
      </w:r>
    </w:p>
    <w:p w14:paraId="56B7E6B2" w14:textId="7CBE0A47"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14:paraId="681A17A6" w14:textId="4E6B1ABD"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Yenilenebilir Enerji Kaynakları Destekleme Mekanizması</w:t>
      </w:r>
    </w:p>
    <w:p w14:paraId="5386BD31" w14:textId="75BE66A7" w:rsidR="00E559D1" w:rsidRDefault="00E559D1" w:rsidP="002325DC">
      <w:pPr>
        <w:spacing w:line="360" w:lineRule="auto"/>
        <w:jc w:val="both"/>
        <w:rPr>
          <w:rFonts w:asciiTheme="minorHAnsi" w:hAnsiTheme="minorHAnsi" w:cstheme="minorHAnsi"/>
          <w:sz w:val="24"/>
          <w:szCs w:val="24"/>
        </w:rPr>
        <w:sectPr w:rsidR="00E559D1" w:rsidSect="00151A3B">
          <w:footerReference w:type="first" r:id="rId14"/>
          <w:pgSz w:w="11906" w:h="16838"/>
          <w:pgMar w:top="1418" w:right="1418" w:bottom="1418" w:left="1418" w:header="709" w:footer="709" w:gutter="0"/>
          <w:pgNumType w:fmt="lowerRoman"/>
          <w:cols w:space="708"/>
          <w:titlePg/>
          <w:docGrid w:linePitch="360"/>
        </w:sectPr>
      </w:pPr>
      <w:r w:rsidRPr="00E559D1">
        <w:rPr>
          <w:rFonts w:asciiTheme="minorHAnsi" w:hAnsiTheme="minorHAnsi" w:cstheme="minorHAnsi"/>
          <w:b/>
          <w:sz w:val="24"/>
          <w:szCs w:val="24"/>
        </w:rPr>
        <w:t>YEK-G</w:t>
      </w:r>
      <w:r>
        <w:rPr>
          <w:rFonts w:asciiTheme="minorHAnsi" w:hAnsiTheme="minorHAnsi" w:cstheme="minorHAnsi"/>
          <w:b/>
          <w:sz w:val="24"/>
          <w:szCs w:val="24"/>
        </w:rPr>
        <w:t xml:space="preserve"> Sistemi</w:t>
      </w:r>
      <w:r w:rsidRPr="00824E7E">
        <w:rPr>
          <w:rFonts w:asciiTheme="minorHAnsi" w:hAnsiTheme="minorHAnsi" w:cstheme="minorHAnsi"/>
          <w:sz w:val="24"/>
          <w:szCs w:val="24"/>
        </w:rPr>
        <w:t>:</w:t>
      </w:r>
      <w:r w:rsidRPr="00E559D1">
        <w:rPr>
          <w:rFonts w:asciiTheme="minorHAnsi" w:hAnsiTheme="minorHAnsi" w:cstheme="minorHAnsi"/>
          <w:sz w:val="24"/>
          <w:szCs w:val="24"/>
        </w:rPr>
        <w:t xml:space="preserve"> Yenilenebilir Enerji Kaynak Garanti Sistemi</w:t>
      </w:r>
    </w:p>
    <w:p w14:paraId="3C3E4291" w14:textId="77777777" w:rsidR="00FB4A5D" w:rsidRDefault="006F0C38" w:rsidP="00FB4A5D">
      <w:pPr>
        <w:pStyle w:val="AnaBalklar"/>
        <w:numPr>
          <w:ilvl w:val="0"/>
          <w:numId w:val="23"/>
        </w:numPr>
      </w:pPr>
      <w:bookmarkStart w:id="4" w:name="_Toc432164539"/>
      <w:bookmarkStart w:id="5" w:name="_Toc104550422"/>
      <w:bookmarkStart w:id="6"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4"/>
      <w:r w:rsidR="00A73AE2">
        <w:t>, İTHALAT VE İHRACAT</w:t>
      </w:r>
      <w:bookmarkEnd w:id="5"/>
    </w:p>
    <w:p w14:paraId="3B8C92A3" w14:textId="77777777" w:rsidR="00FB4A5D" w:rsidRPr="00FB4A5D" w:rsidRDefault="000647C0" w:rsidP="000647C0">
      <w:pPr>
        <w:tabs>
          <w:tab w:val="left" w:pos="3555"/>
        </w:tabs>
      </w:pPr>
      <w:r>
        <w:tab/>
      </w:r>
    </w:p>
    <w:p w14:paraId="1AE24884" w14:textId="497903C9"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1930FE">
        <w:rPr>
          <w:rFonts w:asciiTheme="minorHAnsi" w:hAnsiTheme="minorHAnsi" w:cstheme="minorHAnsi"/>
          <w:sz w:val="24"/>
          <w:szCs w:val="24"/>
        </w:rPr>
        <w:t>2021</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w:t>
      </w:r>
      <w:r w:rsidR="00E559D1">
        <w:rPr>
          <w:rFonts w:asciiTheme="minorHAnsi" w:hAnsiTheme="minorHAnsi" w:cstheme="minorHAnsi"/>
          <w:sz w:val="24"/>
          <w:szCs w:val="24"/>
        </w:rPr>
        <w:t>itibarıyla</w:t>
      </w:r>
      <w:r w:rsidRPr="00391C1C">
        <w:rPr>
          <w:rFonts w:asciiTheme="minorHAnsi" w:hAnsiTheme="minorHAnsi" w:cstheme="minorHAnsi"/>
          <w:sz w:val="24"/>
          <w:szCs w:val="24"/>
        </w:rPr>
        <w:t xml:space="preserve"> değişimine ilişkin tespitlerde bulunulmuştur.</w:t>
      </w:r>
    </w:p>
    <w:p w14:paraId="7604A67F" w14:textId="77777777"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 w:name="_Toc326855603"/>
      <w:bookmarkStart w:id="8" w:name="_Toc326855648"/>
      <w:bookmarkStart w:id="9" w:name="_Toc326855695"/>
      <w:bookmarkStart w:id="10" w:name="_Toc326855741"/>
      <w:bookmarkStart w:id="11" w:name="_Toc326855785"/>
      <w:bookmarkStart w:id="12" w:name="_Toc326855862"/>
      <w:bookmarkStart w:id="13" w:name="_Toc326855906"/>
      <w:bookmarkStart w:id="14" w:name="_Toc326856037"/>
      <w:bookmarkStart w:id="15" w:name="_Toc326856095"/>
      <w:bookmarkStart w:id="16" w:name="_Toc326856169"/>
      <w:bookmarkStart w:id="17" w:name="_Toc326856226"/>
      <w:bookmarkStart w:id="18" w:name="_Toc326856359"/>
      <w:bookmarkStart w:id="19" w:name="_Toc327285607"/>
      <w:bookmarkStart w:id="20" w:name="_Toc327285644"/>
      <w:bookmarkStart w:id="21" w:name="_Toc327285682"/>
      <w:bookmarkStart w:id="22" w:name="_Toc332123271"/>
      <w:bookmarkStart w:id="23" w:name="_Toc333488646"/>
      <w:bookmarkStart w:id="24" w:name="_Toc333488775"/>
      <w:bookmarkStart w:id="25" w:name="_Toc333488848"/>
      <w:bookmarkStart w:id="26" w:name="_Toc333488894"/>
      <w:bookmarkStart w:id="27" w:name="_Toc333488963"/>
      <w:bookmarkStart w:id="28" w:name="_Toc333501271"/>
      <w:bookmarkStart w:id="29" w:name="_Toc335986556"/>
      <w:bookmarkStart w:id="30" w:name="_Toc336004552"/>
      <w:bookmarkStart w:id="31" w:name="_Toc400527909"/>
      <w:bookmarkStart w:id="32" w:name="_Toc400527968"/>
      <w:bookmarkStart w:id="33" w:name="_Toc401766141"/>
      <w:bookmarkStart w:id="34" w:name="_Toc401766196"/>
      <w:bookmarkStart w:id="35" w:name="_Toc402451205"/>
      <w:bookmarkStart w:id="36" w:name="_Toc402512335"/>
      <w:bookmarkStart w:id="37" w:name="_Toc402512375"/>
      <w:bookmarkStart w:id="38" w:name="_Toc402770661"/>
      <w:bookmarkStart w:id="39" w:name="_Toc402780563"/>
      <w:bookmarkStart w:id="40" w:name="_Toc402796262"/>
      <w:bookmarkStart w:id="41" w:name="_Toc402798356"/>
      <w:bookmarkStart w:id="42" w:name="_Toc402798409"/>
      <w:bookmarkStart w:id="43" w:name="_Toc404347592"/>
      <w:bookmarkStart w:id="44" w:name="_Toc404588131"/>
      <w:bookmarkStart w:id="45" w:name="_Toc404863956"/>
      <w:bookmarkStart w:id="46" w:name="_Toc404864360"/>
      <w:bookmarkStart w:id="47" w:name="_Toc404864515"/>
      <w:bookmarkStart w:id="48" w:name="_Toc404864625"/>
      <w:bookmarkStart w:id="49" w:name="_Toc404865474"/>
      <w:bookmarkStart w:id="50" w:name="_Toc405476945"/>
      <w:bookmarkStart w:id="51" w:name="_Toc405817120"/>
      <w:bookmarkStart w:id="52" w:name="_Toc423946978"/>
      <w:bookmarkStart w:id="53" w:name="_Toc428360319"/>
      <w:bookmarkStart w:id="54" w:name="_Toc428422422"/>
      <w:bookmarkStart w:id="55" w:name="_Toc428456302"/>
      <w:bookmarkStart w:id="56" w:name="_Toc428709031"/>
      <w:bookmarkStart w:id="57" w:name="_Toc428709072"/>
      <w:bookmarkStart w:id="58" w:name="_Toc428709703"/>
      <w:bookmarkStart w:id="59" w:name="_Toc428716815"/>
      <w:bookmarkStart w:id="60" w:name="_Toc428716849"/>
      <w:bookmarkStart w:id="61" w:name="_Toc428786931"/>
      <w:bookmarkStart w:id="62" w:name="_Toc429402375"/>
      <w:bookmarkStart w:id="63" w:name="_Toc429469218"/>
      <w:bookmarkStart w:id="64" w:name="_Toc429475737"/>
      <w:bookmarkStart w:id="65" w:name="_Toc432164540"/>
      <w:bookmarkStart w:id="66" w:name="_Toc450223260"/>
      <w:bookmarkStart w:id="67" w:name="_Toc450300221"/>
      <w:bookmarkStart w:id="68" w:name="_Toc450300260"/>
      <w:bookmarkStart w:id="69" w:name="_Toc450309717"/>
      <w:bookmarkStart w:id="70" w:name="_Toc450309792"/>
      <w:bookmarkStart w:id="71" w:name="_Toc450309905"/>
      <w:bookmarkStart w:id="72" w:name="_Toc450314123"/>
      <w:bookmarkStart w:id="73" w:name="_Toc450319850"/>
      <w:bookmarkStart w:id="74" w:name="_Toc450555894"/>
      <w:bookmarkStart w:id="75" w:name="_Toc452044453"/>
      <w:bookmarkStart w:id="76" w:name="_Toc452044867"/>
      <w:bookmarkStart w:id="77" w:name="_Toc452106897"/>
      <w:bookmarkStart w:id="78" w:name="_Toc452111697"/>
      <w:bookmarkStart w:id="79" w:name="_Toc480375578"/>
      <w:bookmarkStart w:id="80" w:name="_Toc480451658"/>
      <w:bookmarkStart w:id="81" w:name="_Toc480534978"/>
      <w:bookmarkStart w:id="82" w:name="_Toc480899341"/>
      <w:bookmarkStart w:id="83" w:name="_Toc480991753"/>
      <w:bookmarkStart w:id="84" w:name="_Toc481497624"/>
      <w:bookmarkStart w:id="85" w:name="_Toc482801110"/>
      <w:bookmarkStart w:id="86" w:name="_Toc483791427"/>
      <w:bookmarkStart w:id="87" w:name="_Toc483791680"/>
      <w:bookmarkStart w:id="88" w:name="_Toc511123163"/>
      <w:bookmarkStart w:id="89" w:name="_Toc511123202"/>
      <w:bookmarkStart w:id="90" w:name="_Toc511221785"/>
      <w:bookmarkStart w:id="91" w:name="_Toc512429782"/>
      <w:bookmarkStart w:id="92" w:name="_Toc512431620"/>
      <w:bookmarkStart w:id="93" w:name="_Toc512431659"/>
      <w:bookmarkStart w:id="94" w:name="_Toc7172734"/>
      <w:bookmarkStart w:id="95" w:name="_Toc7172774"/>
      <w:bookmarkStart w:id="96" w:name="_Toc7181363"/>
      <w:bookmarkStart w:id="97" w:name="_Toc7431155"/>
      <w:bookmarkStart w:id="98" w:name="_Toc8987849"/>
      <w:bookmarkStart w:id="99" w:name="_Toc37374465"/>
      <w:bookmarkStart w:id="100" w:name="_Toc40103298"/>
      <w:bookmarkStart w:id="101" w:name="_Toc40103766"/>
      <w:bookmarkStart w:id="102" w:name="_Toc40142145"/>
      <w:bookmarkStart w:id="103" w:name="_Toc40956350"/>
      <w:bookmarkStart w:id="104" w:name="_Toc40961397"/>
      <w:bookmarkStart w:id="105" w:name="_Toc40965978"/>
      <w:bookmarkStart w:id="106" w:name="_Toc70684027"/>
      <w:bookmarkStart w:id="107" w:name="_Toc70701983"/>
      <w:bookmarkStart w:id="108" w:name="_Toc72876625"/>
      <w:bookmarkStart w:id="109" w:name="_Toc72923949"/>
      <w:bookmarkStart w:id="110" w:name="_Toc72936856"/>
      <w:bookmarkStart w:id="111" w:name="_Toc73092401"/>
      <w:bookmarkStart w:id="112" w:name="_Toc102032478"/>
      <w:bookmarkStart w:id="113" w:name="_Toc102032557"/>
      <w:bookmarkStart w:id="114" w:name="_Toc102052776"/>
      <w:bookmarkStart w:id="115" w:name="_Toc102053439"/>
      <w:bookmarkStart w:id="116" w:name="_Toc104457165"/>
      <w:bookmarkStart w:id="117" w:name="_Toc104457243"/>
      <w:bookmarkStart w:id="118" w:name="_Toc104457287"/>
      <w:bookmarkStart w:id="119" w:name="_Toc104457329"/>
      <w:bookmarkStart w:id="120" w:name="_Toc104457436"/>
      <w:bookmarkStart w:id="121" w:name="_Toc104457513"/>
      <w:bookmarkStart w:id="122" w:name="_Toc104469241"/>
      <w:bookmarkStart w:id="123" w:name="_Toc104550423"/>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B745F55" w14:textId="77777777" w:rsidR="00D232AF" w:rsidRPr="00E778B8" w:rsidRDefault="00E778B8" w:rsidP="00E778B8">
      <w:pPr>
        <w:pStyle w:val="11ilebalayanlar"/>
      </w:pPr>
      <w:bookmarkStart w:id="124" w:name="_Toc432164541"/>
      <w:bookmarkStart w:id="125" w:name="_Toc104550424"/>
      <w:r w:rsidRPr="00E778B8">
        <w:t xml:space="preserve">1.1 </w:t>
      </w:r>
      <w:r w:rsidR="00D232AF" w:rsidRPr="00E778B8">
        <w:t>G</w:t>
      </w:r>
      <w:r w:rsidRPr="00E778B8">
        <w:t>enel</w:t>
      </w:r>
      <w:r w:rsidR="00D232AF" w:rsidRPr="00E778B8">
        <w:t xml:space="preserve"> Görünüm</w:t>
      </w:r>
      <w:bookmarkEnd w:id="124"/>
      <w:bookmarkEnd w:id="125"/>
    </w:p>
    <w:p w14:paraId="755A9BA6" w14:textId="77777777" w:rsidR="005327A8" w:rsidRDefault="005327A8" w:rsidP="005327A8">
      <w:pPr>
        <w:spacing w:line="360" w:lineRule="auto"/>
        <w:jc w:val="both"/>
        <w:rPr>
          <w:rFonts w:asciiTheme="minorHAnsi" w:hAnsiTheme="minorHAnsi" w:cstheme="minorHAnsi"/>
          <w:sz w:val="24"/>
          <w:szCs w:val="24"/>
        </w:rPr>
      </w:pPr>
    </w:p>
    <w:p w14:paraId="26D814EF" w14:textId="24CAE874" w:rsidR="00D232AF" w:rsidRPr="00471671" w:rsidRDefault="00A776BD" w:rsidP="005327A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Tablo 1.1</w:t>
      </w:r>
      <w:r w:rsidR="00D232AF" w:rsidRPr="00471671">
        <w:rPr>
          <w:rFonts w:asciiTheme="minorHAnsi" w:hAnsiTheme="minorHAnsi" w:cstheme="minorHAnsi"/>
          <w:sz w:val="24"/>
          <w:szCs w:val="24"/>
        </w:rPr>
        <w:t xml:space="preserve">'de </w:t>
      </w:r>
      <w:r w:rsidR="001930FE">
        <w:rPr>
          <w:rFonts w:asciiTheme="minorHAnsi" w:hAnsiTheme="minorHAnsi" w:cstheme="minorHAnsi"/>
          <w:sz w:val="24"/>
          <w:szCs w:val="24"/>
        </w:rPr>
        <w:t>2021</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w:t>
      </w:r>
      <w:r w:rsidR="00E559D1">
        <w:rPr>
          <w:rFonts w:asciiTheme="minorHAnsi" w:hAnsiTheme="minorHAnsi" w:cstheme="minorHAnsi"/>
          <w:sz w:val="24"/>
          <w:szCs w:val="24"/>
        </w:rPr>
        <w:t>itibarıyla</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26" w:name="_Ref404345433"/>
    </w:p>
    <w:p w14:paraId="4AA7E586" w14:textId="16FD780E" w:rsidR="00D232AF" w:rsidRPr="00E75EE2" w:rsidRDefault="00A776BD" w:rsidP="00524E38">
      <w:pPr>
        <w:pStyle w:val="Balk5"/>
      </w:pPr>
      <w:bookmarkStart w:id="127" w:name="_Toc432165775"/>
      <w:bookmarkStart w:id="128" w:name="_Toc450300294"/>
      <w:bookmarkStart w:id="129" w:name="_Toc450309950"/>
      <w:bookmarkStart w:id="130" w:name="_Toc104550082"/>
      <w:bookmarkEnd w:id="126"/>
      <w:r>
        <w:t>Tablo 1.1</w:t>
      </w:r>
      <w:r w:rsidR="00D232AF" w:rsidRPr="00DA55CB">
        <w:t xml:space="preserve">: </w:t>
      </w:r>
      <w:bookmarkEnd w:id="127"/>
      <w:bookmarkEnd w:id="128"/>
      <w:bookmarkEnd w:id="129"/>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30"/>
    </w:p>
    <w:tbl>
      <w:tblPr>
        <w:tblW w:w="9980" w:type="dxa"/>
        <w:tblInd w:w="-10" w:type="dxa"/>
        <w:tblCellMar>
          <w:left w:w="70" w:type="dxa"/>
          <w:right w:w="70" w:type="dxa"/>
        </w:tblCellMar>
        <w:tblLook w:val="04A0" w:firstRow="1" w:lastRow="0" w:firstColumn="1" w:lastColumn="0" w:noHBand="0" w:noVBand="1"/>
      </w:tblPr>
      <w:tblGrid>
        <w:gridCol w:w="2320"/>
        <w:gridCol w:w="960"/>
        <w:gridCol w:w="1000"/>
        <w:gridCol w:w="960"/>
        <w:gridCol w:w="940"/>
        <w:gridCol w:w="1360"/>
        <w:gridCol w:w="1080"/>
        <w:gridCol w:w="1360"/>
      </w:tblGrid>
      <w:tr w:rsidR="00976818" w:rsidRPr="00976818" w14:paraId="3F879EFC" w14:textId="77777777" w:rsidTr="00976818">
        <w:trPr>
          <w:trHeight w:val="825"/>
        </w:trPr>
        <w:tc>
          <w:tcPr>
            <w:tcW w:w="232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0C79A9FD" w14:textId="77777777" w:rsidR="00976818" w:rsidRPr="00976818" w:rsidRDefault="00976818" w:rsidP="00976818">
            <w:pPr>
              <w:spacing w:after="0" w:line="240" w:lineRule="auto"/>
              <w:rPr>
                <w:rFonts w:ascii="Times New Roman" w:eastAsia="Times New Roman" w:hAnsi="Times New Roman" w:cs="Times New Roman"/>
                <w:b/>
                <w:bCs/>
                <w:color w:val="000000"/>
                <w:lang w:eastAsia="tr-TR" w:bidi="ar-SA"/>
              </w:rPr>
            </w:pPr>
            <w:r w:rsidRPr="00976818">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4" w:space="0" w:color="auto"/>
              <w:right w:val="single" w:sz="4" w:space="0" w:color="auto"/>
            </w:tcBorders>
            <w:shd w:val="clear" w:color="000000" w:fill="FF0000"/>
            <w:noWrap/>
            <w:vAlign w:val="center"/>
            <w:hideMark/>
          </w:tcPr>
          <w:p w14:paraId="327AFA25"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Birim</w:t>
            </w:r>
          </w:p>
        </w:tc>
        <w:tc>
          <w:tcPr>
            <w:tcW w:w="1000" w:type="dxa"/>
            <w:tcBorders>
              <w:top w:val="single" w:sz="8" w:space="0" w:color="auto"/>
              <w:left w:val="nil"/>
              <w:bottom w:val="single" w:sz="4" w:space="0" w:color="auto"/>
              <w:right w:val="single" w:sz="4" w:space="0" w:color="auto"/>
            </w:tcBorders>
            <w:shd w:val="clear" w:color="000000" w:fill="FF0000"/>
            <w:vAlign w:val="center"/>
            <w:hideMark/>
          </w:tcPr>
          <w:p w14:paraId="32DB2FDD"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2018</w:t>
            </w:r>
          </w:p>
        </w:tc>
        <w:tc>
          <w:tcPr>
            <w:tcW w:w="960" w:type="dxa"/>
            <w:tcBorders>
              <w:top w:val="single" w:sz="8" w:space="0" w:color="auto"/>
              <w:left w:val="nil"/>
              <w:bottom w:val="single" w:sz="4" w:space="0" w:color="auto"/>
              <w:right w:val="single" w:sz="4" w:space="0" w:color="auto"/>
            </w:tcBorders>
            <w:shd w:val="clear" w:color="000000" w:fill="FF0000"/>
            <w:vAlign w:val="center"/>
            <w:hideMark/>
          </w:tcPr>
          <w:p w14:paraId="1DC803A2"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2019</w:t>
            </w:r>
          </w:p>
        </w:tc>
        <w:tc>
          <w:tcPr>
            <w:tcW w:w="940" w:type="dxa"/>
            <w:tcBorders>
              <w:top w:val="single" w:sz="8" w:space="0" w:color="auto"/>
              <w:left w:val="nil"/>
              <w:bottom w:val="single" w:sz="4" w:space="0" w:color="auto"/>
              <w:right w:val="single" w:sz="4" w:space="0" w:color="auto"/>
            </w:tcBorders>
            <w:shd w:val="clear" w:color="000000" w:fill="FF0000"/>
            <w:vAlign w:val="center"/>
            <w:hideMark/>
          </w:tcPr>
          <w:p w14:paraId="1D40293B"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2020</w:t>
            </w:r>
          </w:p>
        </w:tc>
        <w:tc>
          <w:tcPr>
            <w:tcW w:w="1360" w:type="dxa"/>
            <w:tcBorders>
              <w:top w:val="single" w:sz="8" w:space="0" w:color="auto"/>
              <w:left w:val="nil"/>
              <w:bottom w:val="single" w:sz="4" w:space="0" w:color="auto"/>
              <w:right w:val="single" w:sz="4" w:space="0" w:color="auto"/>
            </w:tcBorders>
            <w:shd w:val="clear" w:color="000000" w:fill="FF0000"/>
            <w:vAlign w:val="center"/>
            <w:hideMark/>
          </w:tcPr>
          <w:p w14:paraId="417A8BEF"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Değişim (%) 2019-2020</w:t>
            </w:r>
          </w:p>
        </w:tc>
        <w:tc>
          <w:tcPr>
            <w:tcW w:w="1080" w:type="dxa"/>
            <w:tcBorders>
              <w:top w:val="single" w:sz="8" w:space="0" w:color="auto"/>
              <w:left w:val="nil"/>
              <w:bottom w:val="single" w:sz="4" w:space="0" w:color="auto"/>
              <w:right w:val="single" w:sz="4" w:space="0" w:color="auto"/>
            </w:tcBorders>
            <w:shd w:val="clear" w:color="000000" w:fill="FF0000"/>
            <w:vAlign w:val="center"/>
            <w:hideMark/>
          </w:tcPr>
          <w:p w14:paraId="15571EF4"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2021</w:t>
            </w:r>
          </w:p>
        </w:tc>
        <w:tc>
          <w:tcPr>
            <w:tcW w:w="1360" w:type="dxa"/>
            <w:tcBorders>
              <w:top w:val="single" w:sz="8" w:space="0" w:color="auto"/>
              <w:left w:val="nil"/>
              <w:bottom w:val="single" w:sz="4" w:space="0" w:color="auto"/>
              <w:right w:val="single" w:sz="8" w:space="0" w:color="auto"/>
            </w:tcBorders>
            <w:shd w:val="clear" w:color="000000" w:fill="FF0000"/>
            <w:vAlign w:val="center"/>
            <w:hideMark/>
          </w:tcPr>
          <w:p w14:paraId="4A4B22EC" w14:textId="77777777" w:rsidR="00976818" w:rsidRPr="00976818" w:rsidRDefault="00976818" w:rsidP="00976818">
            <w:pPr>
              <w:spacing w:after="0" w:line="240" w:lineRule="auto"/>
              <w:jc w:val="center"/>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Değişim (%) 2020-2021</w:t>
            </w:r>
          </w:p>
        </w:tc>
      </w:tr>
      <w:tr w:rsidR="00976818" w:rsidRPr="00976818" w14:paraId="724CFAC0" w14:textId="77777777" w:rsidTr="00976818">
        <w:trPr>
          <w:trHeight w:val="300"/>
        </w:trPr>
        <w:tc>
          <w:tcPr>
            <w:tcW w:w="2320"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14:paraId="50EB0EED"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Lisanslı Kurulu Güç</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4A86AB8"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MW</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C12FFC5"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83.187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FEAE3C2"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84.960</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14:paraId="21307659"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89.067</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5B390B53"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6744492"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92.273</w:t>
            </w:r>
          </w:p>
        </w:tc>
        <w:tc>
          <w:tcPr>
            <w:tcW w:w="1360" w:type="dxa"/>
            <w:tcBorders>
              <w:top w:val="single" w:sz="4" w:space="0" w:color="auto"/>
              <w:left w:val="nil"/>
              <w:bottom w:val="single" w:sz="4" w:space="0" w:color="auto"/>
              <w:right w:val="single" w:sz="8" w:space="0" w:color="auto"/>
            </w:tcBorders>
            <w:shd w:val="clear" w:color="000000" w:fill="FFFFFF"/>
            <w:vAlign w:val="center"/>
            <w:hideMark/>
          </w:tcPr>
          <w:p w14:paraId="25777194"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3,6</w:t>
            </w:r>
          </w:p>
        </w:tc>
      </w:tr>
      <w:tr w:rsidR="00976818" w:rsidRPr="00976818" w14:paraId="13BF8945"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E3C9C9A"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4" w:space="0" w:color="auto"/>
              <w:right w:val="single" w:sz="4" w:space="0" w:color="auto"/>
            </w:tcBorders>
            <w:shd w:val="clear" w:color="auto" w:fill="auto"/>
            <w:noWrap/>
            <w:vAlign w:val="center"/>
            <w:hideMark/>
          </w:tcPr>
          <w:p w14:paraId="4650755E"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MW</w:t>
            </w:r>
          </w:p>
        </w:tc>
        <w:tc>
          <w:tcPr>
            <w:tcW w:w="1000" w:type="dxa"/>
            <w:tcBorders>
              <w:top w:val="nil"/>
              <w:left w:val="nil"/>
              <w:bottom w:val="single" w:sz="4" w:space="0" w:color="auto"/>
              <w:right w:val="single" w:sz="4" w:space="0" w:color="auto"/>
            </w:tcBorders>
            <w:shd w:val="clear" w:color="auto" w:fill="auto"/>
            <w:vAlign w:val="center"/>
            <w:hideMark/>
          </w:tcPr>
          <w:p w14:paraId="17B3848C"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5.311</w:t>
            </w:r>
          </w:p>
        </w:tc>
        <w:tc>
          <w:tcPr>
            <w:tcW w:w="960" w:type="dxa"/>
            <w:tcBorders>
              <w:top w:val="nil"/>
              <w:left w:val="nil"/>
              <w:bottom w:val="single" w:sz="4" w:space="0" w:color="auto"/>
              <w:right w:val="single" w:sz="4" w:space="0" w:color="auto"/>
            </w:tcBorders>
            <w:shd w:val="clear" w:color="auto" w:fill="auto"/>
            <w:vAlign w:val="center"/>
            <w:hideMark/>
          </w:tcPr>
          <w:p w14:paraId="5CF0A9D4"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6.309</w:t>
            </w:r>
          </w:p>
        </w:tc>
        <w:tc>
          <w:tcPr>
            <w:tcW w:w="940" w:type="dxa"/>
            <w:tcBorders>
              <w:top w:val="nil"/>
              <w:left w:val="nil"/>
              <w:bottom w:val="single" w:sz="4" w:space="0" w:color="auto"/>
              <w:right w:val="single" w:sz="4" w:space="0" w:color="auto"/>
            </w:tcBorders>
            <w:shd w:val="clear" w:color="auto" w:fill="auto"/>
            <w:vAlign w:val="center"/>
            <w:hideMark/>
          </w:tcPr>
          <w:p w14:paraId="17B001FC"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6.823</w:t>
            </w:r>
          </w:p>
        </w:tc>
        <w:tc>
          <w:tcPr>
            <w:tcW w:w="1360" w:type="dxa"/>
            <w:tcBorders>
              <w:top w:val="nil"/>
              <w:left w:val="nil"/>
              <w:bottom w:val="single" w:sz="4" w:space="0" w:color="auto"/>
              <w:right w:val="single" w:sz="4" w:space="0" w:color="auto"/>
            </w:tcBorders>
            <w:shd w:val="clear" w:color="auto" w:fill="auto"/>
            <w:noWrap/>
            <w:vAlign w:val="center"/>
            <w:hideMark/>
          </w:tcPr>
          <w:p w14:paraId="5648DD76"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18,8</w:t>
            </w:r>
          </w:p>
        </w:tc>
        <w:tc>
          <w:tcPr>
            <w:tcW w:w="1080" w:type="dxa"/>
            <w:tcBorders>
              <w:top w:val="nil"/>
              <w:left w:val="nil"/>
              <w:bottom w:val="single" w:sz="4" w:space="0" w:color="auto"/>
              <w:right w:val="single" w:sz="4" w:space="0" w:color="auto"/>
            </w:tcBorders>
            <w:shd w:val="clear" w:color="auto" w:fill="auto"/>
            <w:vAlign w:val="center"/>
            <w:hideMark/>
          </w:tcPr>
          <w:p w14:paraId="4464EB8E"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7.547</w:t>
            </w:r>
          </w:p>
        </w:tc>
        <w:tc>
          <w:tcPr>
            <w:tcW w:w="1360" w:type="dxa"/>
            <w:tcBorders>
              <w:top w:val="nil"/>
              <w:left w:val="nil"/>
              <w:bottom w:val="single" w:sz="4" w:space="0" w:color="auto"/>
              <w:right w:val="single" w:sz="8" w:space="0" w:color="auto"/>
            </w:tcBorders>
            <w:shd w:val="clear" w:color="000000" w:fill="FFFFFF"/>
            <w:vAlign w:val="center"/>
            <w:hideMark/>
          </w:tcPr>
          <w:p w14:paraId="6EAD91CE"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10,6</w:t>
            </w:r>
          </w:p>
        </w:tc>
      </w:tr>
      <w:tr w:rsidR="00976818" w:rsidRPr="00976818" w14:paraId="1E152679"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3601D23E"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Puant Talep</w:t>
            </w:r>
          </w:p>
        </w:tc>
        <w:tc>
          <w:tcPr>
            <w:tcW w:w="960" w:type="dxa"/>
            <w:tcBorders>
              <w:top w:val="nil"/>
              <w:left w:val="nil"/>
              <w:bottom w:val="single" w:sz="4" w:space="0" w:color="auto"/>
              <w:right w:val="single" w:sz="4" w:space="0" w:color="auto"/>
            </w:tcBorders>
            <w:shd w:val="clear" w:color="auto" w:fill="auto"/>
            <w:noWrap/>
            <w:vAlign w:val="center"/>
            <w:hideMark/>
          </w:tcPr>
          <w:p w14:paraId="7EEB5482"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MW</w:t>
            </w:r>
          </w:p>
        </w:tc>
        <w:tc>
          <w:tcPr>
            <w:tcW w:w="1000" w:type="dxa"/>
            <w:tcBorders>
              <w:top w:val="nil"/>
              <w:left w:val="nil"/>
              <w:bottom w:val="single" w:sz="4" w:space="0" w:color="auto"/>
              <w:right w:val="single" w:sz="4" w:space="0" w:color="auto"/>
            </w:tcBorders>
            <w:shd w:val="clear" w:color="auto" w:fill="auto"/>
            <w:vAlign w:val="center"/>
            <w:hideMark/>
          </w:tcPr>
          <w:p w14:paraId="25160414"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49.516</w:t>
            </w:r>
          </w:p>
        </w:tc>
        <w:tc>
          <w:tcPr>
            <w:tcW w:w="960" w:type="dxa"/>
            <w:tcBorders>
              <w:top w:val="nil"/>
              <w:left w:val="nil"/>
              <w:bottom w:val="single" w:sz="4" w:space="0" w:color="auto"/>
              <w:right w:val="single" w:sz="4" w:space="0" w:color="auto"/>
            </w:tcBorders>
            <w:shd w:val="clear" w:color="auto" w:fill="auto"/>
            <w:vAlign w:val="center"/>
            <w:hideMark/>
          </w:tcPr>
          <w:p w14:paraId="58A728B0"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49.281</w:t>
            </w:r>
          </w:p>
        </w:tc>
        <w:tc>
          <w:tcPr>
            <w:tcW w:w="940" w:type="dxa"/>
            <w:tcBorders>
              <w:top w:val="nil"/>
              <w:left w:val="nil"/>
              <w:bottom w:val="single" w:sz="4" w:space="0" w:color="auto"/>
              <w:right w:val="single" w:sz="4" w:space="0" w:color="auto"/>
            </w:tcBorders>
            <w:shd w:val="clear" w:color="000000" w:fill="FFFFFF"/>
            <w:vAlign w:val="center"/>
            <w:hideMark/>
          </w:tcPr>
          <w:p w14:paraId="1FD0D556"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49.852</w:t>
            </w:r>
          </w:p>
        </w:tc>
        <w:tc>
          <w:tcPr>
            <w:tcW w:w="1360" w:type="dxa"/>
            <w:tcBorders>
              <w:top w:val="nil"/>
              <w:left w:val="nil"/>
              <w:bottom w:val="single" w:sz="4" w:space="0" w:color="auto"/>
              <w:right w:val="single" w:sz="4" w:space="0" w:color="auto"/>
            </w:tcBorders>
            <w:shd w:val="clear" w:color="auto" w:fill="auto"/>
            <w:noWrap/>
            <w:vAlign w:val="center"/>
            <w:hideMark/>
          </w:tcPr>
          <w:p w14:paraId="2994FF36"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-0,5</w:t>
            </w:r>
          </w:p>
        </w:tc>
        <w:tc>
          <w:tcPr>
            <w:tcW w:w="1080" w:type="dxa"/>
            <w:tcBorders>
              <w:top w:val="nil"/>
              <w:left w:val="nil"/>
              <w:bottom w:val="single" w:sz="4" w:space="0" w:color="auto"/>
              <w:right w:val="single" w:sz="4" w:space="0" w:color="auto"/>
            </w:tcBorders>
            <w:shd w:val="clear" w:color="auto" w:fill="auto"/>
            <w:vAlign w:val="center"/>
            <w:hideMark/>
          </w:tcPr>
          <w:p w14:paraId="540F9295"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56.304</w:t>
            </w:r>
          </w:p>
        </w:tc>
        <w:tc>
          <w:tcPr>
            <w:tcW w:w="1360" w:type="dxa"/>
            <w:tcBorders>
              <w:top w:val="nil"/>
              <w:left w:val="nil"/>
              <w:bottom w:val="single" w:sz="4" w:space="0" w:color="auto"/>
              <w:right w:val="single" w:sz="8" w:space="0" w:color="auto"/>
            </w:tcBorders>
            <w:shd w:val="clear" w:color="000000" w:fill="FFFFFF"/>
            <w:vAlign w:val="center"/>
            <w:hideMark/>
          </w:tcPr>
          <w:p w14:paraId="74774168"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12,9</w:t>
            </w:r>
          </w:p>
        </w:tc>
      </w:tr>
      <w:tr w:rsidR="00976818" w:rsidRPr="00976818" w14:paraId="1A2F7655"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2C71B4D1"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4" w:space="0" w:color="auto"/>
              <w:right w:val="single" w:sz="4" w:space="0" w:color="auto"/>
            </w:tcBorders>
            <w:shd w:val="clear" w:color="auto" w:fill="auto"/>
            <w:noWrap/>
            <w:vAlign w:val="center"/>
            <w:hideMark/>
          </w:tcPr>
          <w:p w14:paraId="21328CFF"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2B57C8A9"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295.402</w:t>
            </w:r>
          </w:p>
        </w:tc>
        <w:tc>
          <w:tcPr>
            <w:tcW w:w="960" w:type="dxa"/>
            <w:tcBorders>
              <w:top w:val="nil"/>
              <w:left w:val="nil"/>
              <w:bottom w:val="single" w:sz="4" w:space="0" w:color="auto"/>
              <w:right w:val="single" w:sz="4" w:space="0" w:color="auto"/>
            </w:tcBorders>
            <w:shd w:val="clear" w:color="auto" w:fill="auto"/>
            <w:vAlign w:val="center"/>
            <w:hideMark/>
          </w:tcPr>
          <w:p w14:paraId="61B9D3CF"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294.251</w:t>
            </w:r>
          </w:p>
        </w:tc>
        <w:tc>
          <w:tcPr>
            <w:tcW w:w="940" w:type="dxa"/>
            <w:tcBorders>
              <w:top w:val="nil"/>
              <w:left w:val="nil"/>
              <w:bottom w:val="single" w:sz="4" w:space="0" w:color="auto"/>
              <w:right w:val="single" w:sz="4" w:space="0" w:color="auto"/>
            </w:tcBorders>
            <w:shd w:val="clear" w:color="000000" w:fill="FFFFFF"/>
            <w:vAlign w:val="center"/>
            <w:hideMark/>
          </w:tcPr>
          <w:p w14:paraId="30FF92ED"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294.085</w:t>
            </w:r>
          </w:p>
        </w:tc>
        <w:tc>
          <w:tcPr>
            <w:tcW w:w="1360" w:type="dxa"/>
            <w:tcBorders>
              <w:top w:val="nil"/>
              <w:left w:val="nil"/>
              <w:bottom w:val="single" w:sz="4" w:space="0" w:color="auto"/>
              <w:right w:val="single" w:sz="4" w:space="0" w:color="auto"/>
            </w:tcBorders>
            <w:shd w:val="clear" w:color="auto" w:fill="auto"/>
            <w:noWrap/>
            <w:vAlign w:val="center"/>
            <w:hideMark/>
          </w:tcPr>
          <w:p w14:paraId="57B4690F"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-0,4</w:t>
            </w:r>
          </w:p>
        </w:tc>
        <w:tc>
          <w:tcPr>
            <w:tcW w:w="1080" w:type="dxa"/>
            <w:tcBorders>
              <w:top w:val="nil"/>
              <w:left w:val="nil"/>
              <w:bottom w:val="single" w:sz="4" w:space="0" w:color="auto"/>
              <w:right w:val="single" w:sz="4" w:space="0" w:color="auto"/>
            </w:tcBorders>
            <w:shd w:val="clear" w:color="auto" w:fill="auto"/>
            <w:vAlign w:val="center"/>
            <w:hideMark/>
          </w:tcPr>
          <w:p w14:paraId="3F2F51EB"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319.275</w:t>
            </w:r>
          </w:p>
        </w:tc>
        <w:tc>
          <w:tcPr>
            <w:tcW w:w="1360" w:type="dxa"/>
            <w:tcBorders>
              <w:top w:val="nil"/>
              <w:left w:val="nil"/>
              <w:bottom w:val="single" w:sz="4" w:space="0" w:color="auto"/>
              <w:right w:val="single" w:sz="8" w:space="0" w:color="auto"/>
            </w:tcBorders>
            <w:shd w:val="clear" w:color="000000" w:fill="FFFFFF"/>
            <w:vAlign w:val="center"/>
            <w:hideMark/>
          </w:tcPr>
          <w:p w14:paraId="15668CAD"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8,6</w:t>
            </w:r>
          </w:p>
        </w:tc>
      </w:tr>
      <w:tr w:rsidR="00976818" w:rsidRPr="00976818" w14:paraId="7386D50F"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29DB582C"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4" w:space="0" w:color="auto"/>
              <w:right w:val="single" w:sz="4" w:space="0" w:color="auto"/>
            </w:tcBorders>
            <w:shd w:val="clear" w:color="auto" w:fill="auto"/>
            <w:noWrap/>
            <w:vAlign w:val="center"/>
            <w:hideMark/>
          </w:tcPr>
          <w:p w14:paraId="5ED259CA"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46CB7100"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8.213</w:t>
            </w:r>
          </w:p>
        </w:tc>
        <w:tc>
          <w:tcPr>
            <w:tcW w:w="960" w:type="dxa"/>
            <w:tcBorders>
              <w:top w:val="nil"/>
              <w:left w:val="nil"/>
              <w:bottom w:val="single" w:sz="4" w:space="0" w:color="auto"/>
              <w:right w:val="single" w:sz="4" w:space="0" w:color="auto"/>
            </w:tcBorders>
            <w:shd w:val="clear" w:color="auto" w:fill="auto"/>
            <w:noWrap/>
            <w:vAlign w:val="bottom"/>
            <w:hideMark/>
          </w:tcPr>
          <w:p w14:paraId="05BAE5F2" w14:textId="77777777" w:rsidR="00976818" w:rsidRPr="00976818" w:rsidRDefault="00976818" w:rsidP="00543D10">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9.825</w:t>
            </w:r>
          </w:p>
        </w:tc>
        <w:tc>
          <w:tcPr>
            <w:tcW w:w="940" w:type="dxa"/>
            <w:tcBorders>
              <w:top w:val="nil"/>
              <w:left w:val="nil"/>
              <w:bottom w:val="single" w:sz="4" w:space="0" w:color="auto"/>
              <w:right w:val="single" w:sz="4" w:space="0" w:color="auto"/>
            </w:tcBorders>
            <w:shd w:val="clear" w:color="000000" w:fill="FFFFFF"/>
            <w:vAlign w:val="center"/>
            <w:hideMark/>
          </w:tcPr>
          <w:p w14:paraId="6E141954"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11.245</w:t>
            </w:r>
          </w:p>
        </w:tc>
        <w:tc>
          <w:tcPr>
            <w:tcW w:w="1360" w:type="dxa"/>
            <w:tcBorders>
              <w:top w:val="nil"/>
              <w:left w:val="nil"/>
              <w:bottom w:val="single" w:sz="4" w:space="0" w:color="auto"/>
              <w:right w:val="single" w:sz="4" w:space="0" w:color="auto"/>
            </w:tcBorders>
            <w:shd w:val="clear" w:color="auto" w:fill="auto"/>
            <w:noWrap/>
            <w:vAlign w:val="center"/>
            <w:hideMark/>
          </w:tcPr>
          <w:p w14:paraId="141C8FFF"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19,7</w:t>
            </w:r>
          </w:p>
        </w:tc>
        <w:tc>
          <w:tcPr>
            <w:tcW w:w="1080" w:type="dxa"/>
            <w:tcBorders>
              <w:top w:val="nil"/>
              <w:left w:val="nil"/>
              <w:bottom w:val="single" w:sz="4" w:space="0" w:color="auto"/>
              <w:right w:val="single" w:sz="4" w:space="0" w:color="auto"/>
            </w:tcBorders>
            <w:shd w:val="clear" w:color="auto" w:fill="auto"/>
            <w:vAlign w:val="center"/>
            <w:hideMark/>
          </w:tcPr>
          <w:p w14:paraId="26CCF371"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11.950</w:t>
            </w:r>
          </w:p>
        </w:tc>
        <w:tc>
          <w:tcPr>
            <w:tcW w:w="1360" w:type="dxa"/>
            <w:tcBorders>
              <w:top w:val="nil"/>
              <w:left w:val="nil"/>
              <w:bottom w:val="single" w:sz="4" w:space="0" w:color="auto"/>
              <w:right w:val="single" w:sz="8" w:space="0" w:color="auto"/>
            </w:tcBorders>
            <w:shd w:val="clear" w:color="000000" w:fill="FFFFFF"/>
            <w:vAlign w:val="center"/>
            <w:hideMark/>
          </w:tcPr>
          <w:p w14:paraId="1FA40CAC"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6,3</w:t>
            </w:r>
          </w:p>
        </w:tc>
      </w:tr>
      <w:tr w:rsidR="00976818" w:rsidRPr="00976818" w14:paraId="7DE861AC"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16A89198"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4" w:space="0" w:color="auto"/>
              <w:right w:val="single" w:sz="4" w:space="0" w:color="auto"/>
            </w:tcBorders>
            <w:shd w:val="clear" w:color="auto" w:fill="auto"/>
            <w:noWrap/>
            <w:vAlign w:val="center"/>
            <w:hideMark/>
          </w:tcPr>
          <w:p w14:paraId="5BE6327C"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292B96B7"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233.610</w:t>
            </w:r>
          </w:p>
        </w:tc>
        <w:tc>
          <w:tcPr>
            <w:tcW w:w="960" w:type="dxa"/>
            <w:tcBorders>
              <w:top w:val="nil"/>
              <w:left w:val="nil"/>
              <w:bottom w:val="single" w:sz="4" w:space="0" w:color="auto"/>
              <w:right w:val="single" w:sz="4" w:space="0" w:color="auto"/>
            </w:tcBorders>
            <w:shd w:val="clear" w:color="auto" w:fill="auto"/>
            <w:vAlign w:val="center"/>
            <w:hideMark/>
          </w:tcPr>
          <w:p w14:paraId="0841B1E4"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229.598</w:t>
            </w:r>
          </w:p>
        </w:tc>
        <w:tc>
          <w:tcPr>
            <w:tcW w:w="940" w:type="dxa"/>
            <w:tcBorders>
              <w:top w:val="nil"/>
              <w:left w:val="nil"/>
              <w:bottom w:val="single" w:sz="4" w:space="0" w:color="auto"/>
              <w:right w:val="single" w:sz="4" w:space="0" w:color="auto"/>
            </w:tcBorders>
            <w:shd w:val="clear" w:color="000000" w:fill="FFFFFF"/>
            <w:vAlign w:val="center"/>
            <w:hideMark/>
          </w:tcPr>
          <w:p w14:paraId="5B522F46"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233.437</w:t>
            </w:r>
          </w:p>
        </w:tc>
        <w:tc>
          <w:tcPr>
            <w:tcW w:w="1360" w:type="dxa"/>
            <w:tcBorders>
              <w:top w:val="nil"/>
              <w:left w:val="nil"/>
              <w:bottom w:val="single" w:sz="4" w:space="0" w:color="auto"/>
              <w:right w:val="single" w:sz="4" w:space="0" w:color="auto"/>
            </w:tcBorders>
            <w:shd w:val="clear" w:color="auto" w:fill="auto"/>
            <w:noWrap/>
            <w:vAlign w:val="center"/>
            <w:hideMark/>
          </w:tcPr>
          <w:p w14:paraId="7AEC7A26"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-1,7</w:t>
            </w:r>
          </w:p>
        </w:tc>
        <w:tc>
          <w:tcPr>
            <w:tcW w:w="1080" w:type="dxa"/>
            <w:tcBorders>
              <w:top w:val="nil"/>
              <w:left w:val="nil"/>
              <w:bottom w:val="single" w:sz="4" w:space="0" w:color="auto"/>
              <w:right w:val="single" w:sz="4" w:space="0" w:color="auto"/>
            </w:tcBorders>
            <w:shd w:val="clear" w:color="auto" w:fill="auto"/>
            <w:vAlign w:val="center"/>
            <w:hideMark/>
          </w:tcPr>
          <w:p w14:paraId="5D170F52"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253.034</w:t>
            </w:r>
          </w:p>
        </w:tc>
        <w:tc>
          <w:tcPr>
            <w:tcW w:w="1360" w:type="dxa"/>
            <w:tcBorders>
              <w:top w:val="nil"/>
              <w:left w:val="nil"/>
              <w:bottom w:val="single" w:sz="4" w:space="0" w:color="auto"/>
              <w:right w:val="single" w:sz="8" w:space="0" w:color="auto"/>
            </w:tcBorders>
            <w:shd w:val="clear" w:color="000000" w:fill="FFFFFF"/>
            <w:vAlign w:val="center"/>
            <w:hideMark/>
          </w:tcPr>
          <w:p w14:paraId="58B39F05"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8,4</w:t>
            </w:r>
          </w:p>
        </w:tc>
      </w:tr>
      <w:tr w:rsidR="00976818" w:rsidRPr="00976818" w14:paraId="350671EE"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6F8020A"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4" w:space="0" w:color="auto"/>
              <w:right w:val="single" w:sz="4" w:space="0" w:color="auto"/>
            </w:tcBorders>
            <w:shd w:val="clear" w:color="auto" w:fill="auto"/>
            <w:noWrap/>
            <w:vAlign w:val="center"/>
            <w:hideMark/>
          </w:tcPr>
          <w:p w14:paraId="03730B89"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6F8E2856"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302.772</w:t>
            </w:r>
          </w:p>
        </w:tc>
        <w:tc>
          <w:tcPr>
            <w:tcW w:w="960" w:type="dxa"/>
            <w:tcBorders>
              <w:top w:val="nil"/>
              <w:left w:val="nil"/>
              <w:bottom w:val="single" w:sz="4" w:space="0" w:color="auto"/>
              <w:right w:val="single" w:sz="4" w:space="0" w:color="auto"/>
            </w:tcBorders>
            <w:shd w:val="clear" w:color="auto" w:fill="auto"/>
            <w:vAlign w:val="center"/>
            <w:hideMark/>
          </w:tcPr>
          <w:p w14:paraId="3BAE5378" w14:textId="76088498" w:rsidR="00976818" w:rsidRPr="00976818" w:rsidRDefault="00976818" w:rsidP="00543D10">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301.</w:t>
            </w:r>
            <w:r w:rsidR="00543D10">
              <w:rPr>
                <w:rFonts w:ascii="Times New Roman" w:eastAsia="Times New Roman" w:hAnsi="Times New Roman" w:cs="Times New Roman"/>
                <w:color w:val="000000"/>
                <w:lang w:eastAsia="tr-TR" w:bidi="ar-SA"/>
              </w:rPr>
              <w:t>983</w:t>
            </w:r>
          </w:p>
        </w:tc>
        <w:tc>
          <w:tcPr>
            <w:tcW w:w="940" w:type="dxa"/>
            <w:tcBorders>
              <w:top w:val="nil"/>
              <w:left w:val="nil"/>
              <w:bottom w:val="single" w:sz="4" w:space="0" w:color="auto"/>
              <w:right w:val="single" w:sz="4" w:space="0" w:color="auto"/>
            </w:tcBorders>
            <w:shd w:val="clear" w:color="000000" w:fill="FFFFFF"/>
            <w:vAlign w:val="center"/>
            <w:hideMark/>
          </w:tcPr>
          <w:p w14:paraId="29C4EF8C" w14:textId="40C676B6" w:rsidR="00976818" w:rsidRPr="00976818" w:rsidRDefault="00976818" w:rsidP="00543D10">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304.</w:t>
            </w:r>
            <w:r w:rsidR="00543D10">
              <w:rPr>
                <w:rFonts w:ascii="Times New Roman" w:eastAsia="Times New Roman" w:hAnsi="Times New Roman" w:cs="Times New Roman"/>
                <w:color w:val="000000"/>
                <w:lang w:eastAsia="tr-TR" w:bidi="ar-SA"/>
              </w:rPr>
              <w:t>836</w:t>
            </w:r>
          </w:p>
        </w:tc>
        <w:tc>
          <w:tcPr>
            <w:tcW w:w="1360" w:type="dxa"/>
            <w:tcBorders>
              <w:top w:val="nil"/>
              <w:left w:val="nil"/>
              <w:bottom w:val="single" w:sz="4" w:space="0" w:color="auto"/>
              <w:right w:val="single" w:sz="4" w:space="0" w:color="auto"/>
            </w:tcBorders>
            <w:shd w:val="clear" w:color="auto" w:fill="auto"/>
            <w:noWrap/>
            <w:vAlign w:val="center"/>
            <w:hideMark/>
          </w:tcPr>
          <w:p w14:paraId="0326963F"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-0,3</w:t>
            </w:r>
          </w:p>
        </w:tc>
        <w:tc>
          <w:tcPr>
            <w:tcW w:w="1080" w:type="dxa"/>
            <w:tcBorders>
              <w:top w:val="nil"/>
              <w:left w:val="nil"/>
              <w:bottom w:val="single" w:sz="4" w:space="0" w:color="auto"/>
              <w:right w:val="single" w:sz="4" w:space="0" w:color="auto"/>
            </w:tcBorders>
            <w:shd w:val="clear" w:color="auto" w:fill="auto"/>
            <w:vAlign w:val="center"/>
            <w:hideMark/>
          </w:tcPr>
          <w:p w14:paraId="7A5E8DD4" w14:textId="6BD6C88A" w:rsidR="00976818" w:rsidRPr="00976818" w:rsidRDefault="00C378AC" w:rsidP="00976818">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329.634</w:t>
            </w:r>
          </w:p>
        </w:tc>
        <w:tc>
          <w:tcPr>
            <w:tcW w:w="1360" w:type="dxa"/>
            <w:tcBorders>
              <w:top w:val="nil"/>
              <w:left w:val="nil"/>
              <w:bottom w:val="single" w:sz="4" w:space="0" w:color="auto"/>
              <w:right w:val="single" w:sz="8" w:space="0" w:color="auto"/>
            </w:tcBorders>
            <w:shd w:val="clear" w:color="000000" w:fill="FFFFFF"/>
            <w:vAlign w:val="center"/>
            <w:hideMark/>
          </w:tcPr>
          <w:p w14:paraId="1873FEE6" w14:textId="7793600E" w:rsidR="00976818" w:rsidRPr="00976818" w:rsidRDefault="00C378AC" w:rsidP="00976818">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8,1</w:t>
            </w:r>
          </w:p>
        </w:tc>
      </w:tr>
      <w:tr w:rsidR="00976818" w:rsidRPr="00976818" w14:paraId="6B4F250C" w14:textId="77777777" w:rsidTr="00976818">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34D9006"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İthalat</w:t>
            </w:r>
          </w:p>
        </w:tc>
        <w:tc>
          <w:tcPr>
            <w:tcW w:w="960" w:type="dxa"/>
            <w:tcBorders>
              <w:top w:val="nil"/>
              <w:left w:val="nil"/>
              <w:bottom w:val="single" w:sz="4" w:space="0" w:color="auto"/>
              <w:right w:val="single" w:sz="4" w:space="0" w:color="auto"/>
            </w:tcBorders>
            <w:shd w:val="clear" w:color="auto" w:fill="auto"/>
            <w:noWrap/>
            <w:vAlign w:val="center"/>
            <w:hideMark/>
          </w:tcPr>
          <w:p w14:paraId="619B2AD7"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4" w:space="0" w:color="auto"/>
              <w:right w:val="single" w:sz="4" w:space="0" w:color="auto"/>
            </w:tcBorders>
            <w:shd w:val="clear" w:color="auto" w:fill="auto"/>
            <w:vAlign w:val="center"/>
            <w:hideMark/>
          </w:tcPr>
          <w:p w14:paraId="18C77331"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2.466</w:t>
            </w:r>
          </w:p>
        </w:tc>
        <w:tc>
          <w:tcPr>
            <w:tcW w:w="960" w:type="dxa"/>
            <w:tcBorders>
              <w:top w:val="nil"/>
              <w:left w:val="nil"/>
              <w:bottom w:val="single" w:sz="4" w:space="0" w:color="auto"/>
              <w:right w:val="single" w:sz="4" w:space="0" w:color="auto"/>
            </w:tcBorders>
            <w:shd w:val="clear" w:color="auto" w:fill="auto"/>
            <w:vAlign w:val="center"/>
            <w:hideMark/>
          </w:tcPr>
          <w:p w14:paraId="369AE6A8"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2.212</w:t>
            </w:r>
          </w:p>
        </w:tc>
        <w:tc>
          <w:tcPr>
            <w:tcW w:w="940" w:type="dxa"/>
            <w:tcBorders>
              <w:top w:val="nil"/>
              <w:left w:val="nil"/>
              <w:bottom w:val="single" w:sz="4" w:space="0" w:color="auto"/>
              <w:right w:val="single" w:sz="4" w:space="0" w:color="auto"/>
            </w:tcBorders>
            <w:shd w:val="clear" w:color="000000" w:fill="FFFFFF"/>
            <w:vAlign w:val="center"/>
            <w:hideMark/>
          </w:tcPr>
          <w:p w14:paraId="6F8F9C49"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1.888</w:t>
            </w:r>
          </w:p>
        </w:tc>
        <w:tc>
          <w:tcPr>
            <w:tcW w:w="1360" w:type="dxa"/>
            <w:tcBorders>
              <w:top w:val="nil"/>
              <w:left w:val="nil"/>
              <w:bottom w:val="single" w:sz="4" w:space="0" w:color="auto"/>
              <w:right w:val="single" w:sz="4" w:space="0" w:color="auto"/>
            </w:tcBorders>
            <w:shd w:val="clear" w:color="auto" w:fill="auto"/>
            <w:noWrap/>
            <w:vAlign w:val="center"/>
            <w:hideMark/>
          </w:tcPr>
          <w:p w14:paraId="736B93E1"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-10,3</w:t>
            </w:r>
          </w:p>
        </w:tc>
        <w:tc>
          <w:tcPr>
            <w:tcW w:w="1080" w:type="dxa"/>
            <w:tcBorders>
              <w:top w:val="nil"/>
              <w:left w:val="nil"/>
              <w:bottom w:val="single" w:sz="4" w:space="0" w:color="auto"/>
              <w:right w:val="single" w:sz="4" w:space="0" w:color="auto"/>
            </w:tcBorders>
            <w:shd w:val="clear" w:color="auto" w:fill="auto"/>
            <w:vAlign w:val="center"/>
            <w:hideMark/>
          </w:tcPr>
          <w:p w14:paraId="01150638"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2.329</w:t>
            </w:r>
          </w:p>
        </w:tc>
        <w:tc>
          <w:tcPr>
            <w:tcW w:w="1360" w:type="dxa"/>
            <w:tcBorders>
              <w:top w:val="nil"/>
              <w:left w:val="nil"/>
              <w:bottom w:val="single" w:sz="4" w:space="0" w:color="auto"/>
              <w:right w:val="single" w:sz="8" w:space="0" w:color="auto"/>
            </w:tcBorders>
            <w:shd w:val="clear" w:color="000000" w:fill="FFFFFF"/>
            <w:vAlign w:val="center"/>
            <w:hideMark/>
          </w:tcPr>
          <w:p w14:paraId="1E9C3FFA"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23,3</w:t>
            </w:r>
          </w:p>
        </w:tc>
      </w:tr>
      <w:tr w:rsidR="00976818" w:rsidRPr="00976818" w14:paraId="34F94A5D" w14:textId="77777777" w:rsidTr="00976818">
        <w:trPr>
          <w:trHeight w:val="315"/>
        </w:trPr>
        <w:tc>
          <w:tcPr>
            <w:tcW w:w="232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564D30C9" w14:textId="77777777" w:rsidR="00976818" w:rsidRPr="00976818" w:rsidRDefault="00976818" w:rsidP="00976818">
            <w:pPr>
              <w:spacing w:after="0" w:line="240" w:lineRule="auto"/>
              <w:rPr>
                <w:rFonts w:ascii="Times New Roman" w:eastAsia="Times New Roman" w:hAnsi="Times New Roman" w:cs="Times New Roman"/>
                <w:b/>
                <w:bCs/>
                <w:color w:val="FFFFFF"/>
                <w:lang w:eastAsia="tr-TR" w:bidi="ar-SA"/>
              </w:rPr>
            </w:pPr>
            <w:r w:rsidRPr="00976818">
              <w:rPr>
                <w:rFonts w:ascii="Times New Roman" w:eastAsia="Times New Roman" w:hAnsi="Times New Roman" w:cs="Times New Roman"/>
                <w:b/>
                <w:bCs/>
                <w:color w:val="FFFFFF"/>
                <w:lang w:eastAsia="tr-TR" w:bidi="ar-SA"/>
              </w:rPr>
              <w:t>İhracat</w:t>
            </w:r>
          </w:p>
        </w:tc>
        <w:tc>
          <w:tcPr>
            <w:tcW w:w="960" w:type="dxa"/>
            <w:tcBorders>
              <w:top w:val="nil"/>
              <w:left w:val="single" w:sz="4" w:space="0" w:color="auto"/>
              <w:bottom w:val="single" w:sz="8" w:space="0" w:color="auto"/>
              <w:right w:val="single" w:sz="4" w:space="0" w:color="auto"/>
            </w:tcBorders>
            <w:shd w:val="clear" w:color="auto" w:fill="auto"/>
            <w:noWrap/>
            <w:vAlign w:val="center"/>
            <w:hideMark/>
          </w:tcPr>
          <w:p w14:paraId="6A557525"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GWh</w:t>
            </w:r>
          </w:p>
        </w:tc>
        <w:tc>
          <w:tcPr>
            <w:tcW w:w="1000" w:type="dxa"/>
            <w:tcBorders>
              <w:top w:val="nil"/>
              <w:left w:val="nil"/>
              <w:bottom w:val="single" w:sz="8" w:space="0" w:color="auto"/>
              <w:right w:val="single" w:sz="4" w:space="0" w:color="auto"/>
            </w:tcBorders>
            <w:shd w:val="clear" w:color="auto" w:fill="auto"/>
            <w:vAlign w:val="center"/>
            <w:hideMark/>
          </w:tcPr>
          <w:p w14:paraId="6B7BFC62"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3.074</w:t>
            </w:r>
          </w:p>
        </w:tc>
        <w:tc>
          <w:tcPr>
            <w:tcW w:w="960" w:type="dxa"/>
            <w:tcBorders>
              <w:top w:val="nil"/>
              <w:left w:val="nil"/>
              <w:bottom w:val="single" w:sz="8" w:space="0" w:color="auto"/>
              <w:right w:val="single" w:sz="4" w:space="0" w:color="auto"/>
            </w:tcBorders>
            <w:shd w:val="clear" w:color="auto" w:fill="auto"/>
            <w:vAlign w:val="center"/>
            <w:hideMark/>
          </w:tcPr>
          <w:p w14:paraId="0E8E23AE"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2.789</w:t>
            </w:r>
          </w:p>
        </w:tc>
        <w:tc>
          <w:tcPr>
            <w:tcW w:w="940" w:type="dxa"/>
            <w:tcBorders>
              <w:top w:val="nil"/>
              <w:left w:val="nil"/>
              <w:bottom w:val="single" w:sz="8" w:space="0" w:color="auto"/>
              <w:right w:val="single" w:sz="4" w:space="0" w:color="auto"/>
            </w:tcBorders>
            <w:shd w:val="clear" w:color="000000" w:fill="FFFFFF"/>
            <w:vAlign w:val="center"/>
            <w:hideMark/>
          </w:tcPr>
          <w:p w14:paraId="7DFB8939"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2.484</w:t>
            </w:r>
          </w:p>
        </w:tc>
        <w:tc>
          <w:tcPr>
            <w:tcW w:w="1360" w:type="dxa"/>
            <w:tcBorders>
              <w:top w:val="nil"/>
              <w:left w:val="nil"/>
              <w:bottom w:val="single" w:sz="8" w:space="0" w:color="auto"/>
              <w:right w:val="single" w:sz="4" w:space="0" w:color="auto"/>
            </w:tcBorders>
            <w:shd w:val="clear" w:color="000000" w:fill="FFFFFF"/>
            <w:vAlign w:val="center"/>
            <w:hideMark/>
          </w:tcPr>
          <w:p w14:paraId="35CC46B2"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-9,3</w:t>
            </w:r>
          </w:p>
        </w:tc>
        <w:tc>
          <w:tcPr>
            <w:tcW w:w="1080" w:type="dxa"/>
            <w:tcBorders>
              <w:top w:val="nil"/>
              <w:left w:val="nil"/>
              <w:bottom w:val="single" w:sz="8" w:space="0" w:color="auto"/>
              <w:right w:val="single" w:sz="4" w:space="0" w:color="auto"/>
            </w:tcBorders>
            <w:shd w:val="clear" w:color="auto" w:fill="auto"/>
            <w:vAlign w:val="center"/>
            <w:hideMark/>
          </w:tcPr>
          <w:p w14:paraId="78C0DF38" w14:textId="77777777" w:rsidR="00976818" w:rsidRPr="00976818" w:rsidRDefault="00976818" w:rsidP="00976818">
            <w:pPr>
              <w:spacing w:after="0" w:line="240" w:lineRule="auto"/>
              <w:jc w:val="right"/>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4.187</w:t>
            </w:r>
          </w:p>
        </w:tc>
        <w:tc>
          <w:tcPr>
            <w:tcW w:w="1360"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1A406F44" w14:textId="77777777" w:rsidR="00976818" w:rsidRPr="00976818" w:rsidRDefault="00976818" w:rsidP="00976818">
            <w:pPr>
              <w:spacing w:after="0" w:line="240" w:lineRule="auto"/>
              <w:jc w:val="center"/>
              <w:rPr>
                <w:rFonts w:ascii="Times New Roman" w:eastAsia="Times New Roman" w:hAnsi="Times New Roman" w:cs="Times New Roman"/>
                <w:color w:val="000000"/>
                <w:lang w:eastAsia="tr-TR" w:bidi="ar-SA"/>
              </w:rPr>
            </w:pPr>
            <w:r w:rsidRPr="00976818">
              <w:rPr>
                <w:rFonts w:ascii="Times New Roman" w:eastAsia="Times New Roman" w:hAnsi="Times New Roman" w:cs="Times New Roman"/>
                <w:color w:val="000000"/>
                <w:lang w:eastAsia="tr-TR" w:bidi="ar-SA"/>
              </w:rPr>
              <w:t>68,6</w:t>
            </w:r>
          </w:p>
        </w:tc>
      </w:tr>
    </w:tbl>
    <w:p w14:paraId="3540973A" w14:textId="77777777" w:rsidR="00D232AF" w:rsidRDefault="00D232AF" w:rsidP="009B2FC7">
      <w:pPr>
        <w:spacing w:line="360" w:lineRule="auto"/>
        <w:ind w:firstLine="708"/>
        <w:jc w:val="both"/>
        <w:rPr>
          <w:rFonts w:ascii="Calibri" w:hAnsi="Calibri" w:cstheme="minorHAnsi"/>
          <w:sz w:val="24"/>
          <w:szCs w:val="24"/>
        </w:rPr>
      </w:pPr>
    </w:p>
    <w:p w14:paraId="09F65DE5" w14:textId="3DD6346A" w:rsidR="00DA55CB" w:rsidRDefault="00D232AF" w:rsidP="00DA55CB">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976818">
        <w:rPr>
          <w:rFonts w:asciiTheme="minorHAnsi" w:hAnsiTheme="minorHAnsi" w:cstheme="minorHAnsi"/>
          <w:sz w:val="24"/>
          <w:szCs w:val="24"/>
        </w:rPr>
        <w:t>2020</w:t>
      </w:r>
      <w:r w:rsidR="00D57848">
        <w:rPr>
          <w:rFonts w:asciiTheme="minorHAnsi" w:hAnsiTheme="minorHAnsi" w:cstheme="minorHAnsi"/>
          <w:sz w:val="24"/>
          <w:szCs w:val="24"/>
        </w:rPr>
        <w:t xml:space="preserve"> yılına kıyasla </w:t>
      </w:r>
      <w:r w:rsidR="00976818">
        <w:rPr>
          <w:rFonts w:asciiTheme="minorHAnsi" w:hAnsiTheme="minorHAnsi" w:cstheme="minorHAnsi"/>
          <w:sz w:val="24"/>
          <w:szCs w:val="24"/>
        </w:rPr>
        <w:t>2021</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 xml:space="preserve">lisanslı </w:t>
      </w:r>
      <w:r w:rsidR="00976818">
        <w:rPr>
          <w:rFonts w:asciiTheme="minorHAnsi" w:hAnsiTheme="minorHAnsi" w:cstheme="minorHAnsi"/>
          <w:sz w:val="24"/>
          <w:szCs w:val="24"/>
        </w:rPr>
        <w:t>ve lisanssız kurulu gücün</w:t>
      </w:r>
      <w:r w:rsidR="00D653A5">
        <w:rPr>
          <w:rFonts w:asciiTheme="minorHAnsi" w:hAnsiTheme="minorHAnsi" w:cstheme="minorHAnsi"/>
          <w:sz w:val="24"/>
          <w:szCs w:val="24"/>
        </w:rPr>
        <w:t>, puant tale</w:t>
      </w:r>
      <w:r w:rsidR="00976818">
        <w:rPr>
          <w:rFonts w:asciiTheme="minorHAnsi" w:hAnsiTheme="minorHAnsi" w:cstheme="minorHAnsi"/>
          <w:sz w:val="24"/>
          <w:szCs w:val="24"/>
        </w:rPr>
        <w:t>bin</w:t>
      </w:r>
      <w:r w:rsidR="00D653A5">
        <w:rPr>
          <w:rFonts w:asciiTheme="minorHAnsi" w:hAnsiTheme="minorHAnsi" w:cstheme="minorHAnsi"/>
          <w:sz w:val="24"/>
          <w:szCs w:val="24"/>
        </w:rPr>
        <w:t>,</w:t>
      </w:r>
      <w:r w:rsidR="003415A4">
        <w:rPr>
          <w:rFonts w:asciiTheme="minorHAnsi" w:hAnsiTheme="minorHAnsi" w:cstheme="minorHAnsi"/>
          <w:sz w:val="24"/>
          <w:szCs w:val="24"/>
        </w:rPr>
        <w:t xml:space="preserve"> </w:t>
      </w:r>
      <w:r w:rsidR="00976818">
        <w:rPr>
          <w:rFonts w:asciiTheme="minorHAnsi" w:hAnsiTheme="minorHAnsi" w:cstheme="minorHAnsi"/>
          <w:sz w:val="24"/>
          <w:szCs w:val="24"/>
        </w:rPr>
        <w:t xml:space="preserve">lisanslı 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976818">
        <w:rPr>
          <w:rFonts w:asciiTheme="minorHAnsi" w:hAnsiTheme="minorHAnsi" w:cstheme="minorHAnsi"/>
          <w:sz w:val="24"/>
          <w:szCs w:val="24"/>
        </w:rPr>
        <w:t>in</w:t>
      </w:r>
      <w:r w:rsidR="003E0D19">
        <w:rPr>
          <w:rFonts w:asciiTheme="minorHAnsi" w:hAnsiTheme="minorHAnsi" w:cstheme="minorHAnsi"/>
          <w:sz w:val="24"/>
          <w:szCs w:val="24"/>
        </w:rPr>
        <w:t xml:space="preserve">, faturalanan ve </w:t>
      </w:r>
      <w:r w:rsidR="00850206">
        <w:rPr>
          <w:rFonts w:asciiTheme="minorHAnsi" w:hAnsiTheme="minorHAnsi" w:cstheme="minorHAnsi"/>
          <w:sz w:val="24"/>
          <w:szCs w:val="24"/>
        </w:rPr>
        <w:t>fiili tüketimin</w:t>
      </w:r>
      <w:r w:rsidR="00976818">
        <w:rPr>
          <w:rFonts w:asciiTheme="minorHAnsi" w:hAnsiTheme="minorHAnsi" w:cstheme="minorHAnsi"/>
          <w:sz w:val="24"/>
          <w:szCs w:val="24"/>
        </w:rPr>
        <w:t>, ithalat ve ihracatın</w:t>
      </w:r>
      <w:r w:rsidR="00850206">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976818">
        <w:rPr>
          <w:rFonts w:asciiTheme="minorHAnsi" w:hAnsiTheme="minorHAnsi" w:cstheme="minorHAnsi"/>
          <w:sz w:val="24"/>
          <w:szCs w:val="24"/>
        </w:rPr>
        <w:t>3,6</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976818">
        <w:rPr>
          <w:rFonts w:asciiTheme="minorHAnsi" w:hAnsiTheme="minorHAnsi" w:cstheme="minorHAnsi"/>
          <w:sz w:val="24"/>
          <w:szCs w:val="24"/>
        </w:rPr>
        <w:t>10,6</w:t>
      </w:r>
      <w:r w:rsidR="00850206">
        <w:rPr>
          <w:rFonts w:asciiTheme="minorHAnsi" w:hAnsiTheme="minorHAnsi" w:cstheme="minorHAnsi"/>
          <w:sz w:val="24"/>
          <w:szCs w:val="24"/>
        </w:rPr>
        <w:t xml:space="preserve"> , </w:t>
      </w:r>
      <w:r w:rsidR="00D653A5">
        <w:rPr>
          <w:rFonts w:asciiTheme="minorHAnsi" w:hAnsiTheme="minorHAnsi" w:cstheme="minorHAnsi"/>
          <w:sz w:val="24"/>
          <w:szCs w:val="24"/>
        </w:rPr>
        <w:t>%</w:t>
      </w:r>
      <w:r w:rsidR="00976818">
        <w:rPr>
          <w:rFonts w:asciiTheme="minorHAnsi" w:hAnsiTheme="minorHAnsi" w:cstheme="minorHAnsi"/>
          <w:sz w:val="24"/>
          <w:szCs w:val="24"/>
        </w:rPr>
        <w:t>12,9</w:t>
      </w:r>
      <w:r w:rsidR="00D653A5">
        <w:rPr>
          <w:rFonts w:asciiTheme="minorHAnsi" w:hAnsiTheme="minorHAnsi" w:cstheme="minorHAnsi"/>
          <w:sz w:val="24"/>
          <w:szCs w:val="24"/>
        </w:rPr>
        <w:t xml:space="preserve"> , </w:t>
      </w:r>
      <w:r w:rsidR="00850206">
        <w:rPr>
          <w:rFonts w:asciiTheme="minorHAnsi" w:hAnsiTheme="minorHAnsi" w:cstheme="minorHAnsi"/>
          <w:sz w:val="24"/>
          <w:szCs w:val="24"/>
        </w:rPr>
        <w:t>%</w:t>
      </w:r>
      <w:r w:rsidR="00976818">
        <w:rPr>
          <w:rFonts w:asciiTheme="minorHAnsi" w:hAnsiTheme="minorHAnsi" w:cstheme="minorHAnsi"/>
          <w:sz w:val="24"/>
          <w:szCs w:val="24"/>
        </w:rPr>
        <w:t>8,6</w:t>
      </w:r>
      <w:r w:rsidR="003E0D19">
        <w:rPr>
          <w:rFonts w:asciiTheme="minorHAnsi" w:hAnsiTheme="minorHAnsi" w:cstheme="minorHAnsi"/>
          <w:sz w:val="24"/>
          <w:szCs w:val="24"/>
        </w:rPr>
        <w:t xml:space="preserve"> , %</w:t>
      </w:r>
      <w:r w:rsidR="00976818">
        <w:rPr>
          <w:rFonts w:asciiTheme="minorHAnsi" w:hAnsiTheme="minorHAnsi" w:cstheme="minorHAnsi"/>
          <w:sz w:val="24"/>
          <w:szCs w:val="24"/>
        </w:rPr>
        <w:t>6,3</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%8,4</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w:t>
      </w:r>
      <w:r w:rsidR="00C378AC">
        <w:rPr>
          <w:rFonts w:asciiTheme="minorHAnsi" w:hAnsiTheme="minorHAnsi" w:cstheme="minorHAnsi"/>
          <w:sz w:val="24"/>
          <w:szCs w:val="24"/>
        </w:rPr>
        <w:t xml:space="preserve">8,1 </w:t>
      </w:r>
      <w:r w:rsidR="00976818">
        <w:rPr>
          <w:rFonts w:asciiTheme="minorHAnsi" w:hAnsiTheme="minorHAnsi" w:cstheme="minorHAnsi"/>
          <w:sz w:val="24"/>
          <w:szCs w:val="24"/>
        </w:rPr>
        <w:t>, %23,3</w:t>
      </w:r>
      <w:r w:rsidR="00DA55CB">
        <w:rPr>
          <w:rFonts w:asciiTheme="minorHAnsi" w:hAnsiTheme="minorHAnsi" w:cstheme="minorHAnsi"/>
          <w:sz w:val="24"/>
          <w:szCs w:val="24"/>
        </w:rPr>
        <w:t xml:space="preserve"> ve</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w:t>
      </w:r>
      <w:r w:rsidR="00976818">
        <w:rPr>
          <w:rFonts w:asciiTheme="minorHAnsi" w:hAnsiTheme="minorHAnsi" w:cstheme="minorHAnsi"/>
          <w:sz w:val="24"/>
          <w:szCs w:val="24"/>
        </w:rPr>
        <w:t>68,6</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976818">
        <w:rPr>
          <w:rFonts w:asciiTheme="minorHAnsi" w:hAnsiTheme="minorHAnsi" w:cstheme="minorHAnsi"/>
          <w:sz w:val="24"/>
          <w:szCs w:val="24"/>
        </w:rPr>
        <w:t xml:space="preserve"> </w:t>
      </w:r>
      <w:r w:rsidR="00AA63FF">
        <w:rPr>
          <w:rFonts w:asciiTheme="minorHAnsi" w:hAnsiTheme="minorHAnsi" w:cstheme="minorHAnsi"/>
          <w:sz w:val="24"/>
          <w:szCs w:val="24"/>
        </w:rPr>
        <w:t xml:space="preserve">görülmektedir. </w:t>
      </w:r>
    </w:p>
    <w:p w14:paraId="4B7CDB27" w14:textId="4FBA28B0"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w:t>
      </w:r>
      <w:r w:rsidR="00D232AF" w:rsidRPr="0074242A">
        <w:rPr>
          <w:rFonts w:asciiTheme="minorHAnsi" w:hAnsiTheme="minorHAnsi" w:cstheme="minorHAnsi"/>
          <w:sz w:val="24"/>
          <w:szCs w:val="24"/>
        </w:rPr>
        <w:t>hracatın ithalata oranı</w:t>
      </w:r>
      <w:r>
        <w:rPr>
          <w:rFonts w:asciiTheme="minorHAnsi" w:hAnsiTheme="minorHAnsi" w:cstheme="minorHAnsi"/>
          <w:sz w:val="24"/>
          <w:szCs w:val="24"/>
        </w:rPr>
        <w:t xml:space="preserve"> </w:t>
      </w:r>
      <w:r w:rsidR="00976818">
        <w:rPr>
          <w:rFonts w:asciiTheme="minorHAnsi" w:hAnsiTheme="minorHAnsi" w:cstheme="minorHAnsi"/>
          <w:sz w:val="24"/>
          <w:szCs w:val="24"/>
        </w:rPr>
        <w:t>2020 yılında %131,5</w:t>
      </w:r>
      <w:r>
        <w:rPr>
          <w:rFonts w:asciiTheme="minorHAnsi" w:hAnsiTheme="minorHAnsi" w:cstheme="minorHAnsi"/>
          <w:sz w:val="24"/>
          <w:szCs w:val="24"/>
        </w:rPr>
        <w:t xml:space="preserve"> iken, </w:t>
      </w:r>
      <w:r w:rsidR="00976818">
        <w:rPr>
          <w:rFonts w:asciiTheme="minorHAnsi" w:hAnsiTheme="minorHAnsi" w:cstheme="minorHAnsi"/>
          <w:sz w:val="24"/>
          <w:szCs w:val="24"/>
        </w:rPr>
        <w:t>2021</w:t>
      </w:r>
      <w:r>
        <w:rPr>
          <w:rFonts w:asciiTheme="minorHAnsi" w:hAnsiTheme="minorHAnsi" w:cstheme="minorHAnsi"/>
          <w:sz w:val="24"/>
          <w:szCs w:val="24"/>
        </w:rPr>
        <w:t xml:space="preserve"> yılında </w:t>
      </w:r>
      <w:r w:rsidRPr="008E3161">
        <w:rPr>
          <w:rFonts w:asciiTheme="minorHAnsi" w:hAnsiTheme="minorHAnsi" w:cstheme="minorHAnsi"/>
          <w:sz w:val="24"/>
          <w:szCs w:val="24"/>
        </w:rPr>
        <w:t>%</w:t>
      </w:r>
      <w:r w:rsidR="00976818">
        <w:rPr>
          <w:rFonts w:asciiTheme="minorHAnsi" w:hAnsiTheme="minorHAnsi" w:cstheme="minorHAnsi"/>
          <w:sz w:val="24"/>
          <w:szCs w:val="24"/>
        </w:rPr>
        <w:t>179,8</w:t>
      </w:r>
      <w:r w:rsidR="003E0D19">
        <w:rPr>
          <w:rFonts w:asciiTheme="minorHAnsi" w:hAnsiTheme="minorHAnsi" w:cstheme="minorHAnsi"/>
          <w:sz w:val="24"/>
          <w:szCs w:val="24"/>
        </w:rPr>
        <w:t>’e</w:t>
      </w:r>
      <w:r w:rsidR="002F4E8D">
        <w:rPr>
          <w:rFonts w:asciiTheme="minorHAnsi" w:hAnsiTheme="minorHAnsi" w:cstheme="minorHAnsi"/>
          <w:sz w:val="24"/>
          <w:szCs w:val="24"/>
        </w:rPr>
        <w:t xml:space="preserve"> yükselmiştir.</w:t>
      </w:r>
      <w:r w:rsidRPr="008E3161">
        <w:rPr>
          <w:rFonts w:asciiTheme="minorHAnsi" w:hAnsiTheme="minorHAnsi" w:cstheme="minorHAnsi"/>
          <w:sz w:val="24"/>
          <w:szCs w:val="24"/>
        </w:rPr>
        <w:t xml:space="preserve"> </w:t>
      </w:r>
    </w:p>
    <w:p w14:paraId="33B7B663" w14:textId="77777777" w:rsidR="00976818" w:rsidRDefault="00976818" w:rsidP="00D232AF">
      <w:pPr>
        <w:spacing w:line="360" w:lineRule="auto"/>
        <w:ind w:firstLine="708"/>
        <w:jc w:val="both"/>
        <w:rPr>
          <w:rFonts w:asciiTheme="minorHAnsi" w:hAnsiTheme="minorHAnsi" w:cstheme="minorHAnsi"/>
          <w:sz w:val="24"/>
          <w:szCs w:val="24"/>
        </w:rPr>
      </w:pPr>
    </w:p>
    <w:p w14:paraId="0FF05384" w14:textId="77777777" w:rsidR="00D232AF" w:rsidRPr="00B41C5D" w:rsidRDefault="00E778B8" w:rsidP="00E778B8">
      <w:pPr>
        <w:pStyle w:val="11ilebalayanlar"/>
      </w:pPr>
      <w:bookmarkStart w:id="131" w:name="_Toc432164542"/>
      <w:bookmarkStart w:id="132" w:name="_Toc104550425"/>
      <w:r w:rsidRPr="006F0C38">
        <w:lastRenderedPageBreak/>
        <w:t xml:space="preserve">1.2 </w:t>
      </w:r>
      <w:r w:rsidR="00A213A0" w:rsidRPr="006F0C38">
        <w:t xml:space="preserve">Lisanslı </w:t>
      </w:r>
      <w:r w:rsidR="00D232AF" w:rsidRPr="006F0C38">
        <w:t>Üretim</w:t>
      </w:r>
      <w:bookmarkEnd w:id="131"/>
      <w:bookmarkEnd w:id="132"/>
      <w:r w:rsidR="00384A45">
        <w:t xml:space="preserve"> </w:t>
      </w:r>
    </w:p>
    <w:p w14:paraId="11C0BB75" w14:textId="77777777" w:rsidR="00D232AF" w:rsidRDefault="00D232AF" w:rsidP="00D232AF">
      <w:pPr>
        <w:spacing w:line="360" w:lineRule="auto"/>
        <w:ind w:firstLine="708"/>
        <w:rPr>
          <w:rFonts w:cstheme="minorHAnsi"/>
          <w:sz w:val="24"/>
          <w:szCs w:val="24"/>
        </w:rPr>
      </w:pPr>
    </w:p>
    <w:p w14:paraId="29E43C71" w14:textId="62D1DD74" w:rsidR="007E0F03" w:rsidRDefault="00887AF6"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Şekil 1.1</w:t>
      </w:r>
      <w:r w:rsidR="00D232AF" w:rsidRPr="00B73B70">
        <w:rPr>
          <w:rFonts w:asciiTheme="minorHAnsi" w:hAnsiTheme="minorHAnsi" w:cstheme="minorHAnsi"/>
          <w:sz w:val="24"/>
          <w:szCs w:val="24"/>
        </w:rPr>
        <w:t xml:space="preserve">’de yıllar </w:t>
      </w:r>
      <w:r w:rsidR="00E559D1">
        <w:rPr>
          <w:rFonts w:asciiTheme="minorHAnsi" w:hAnsiTheme="minorHAnsi" w:cstheme="minorHAnsi"/>
          <w:sz w:val="24"/>
          <w:szCs w:val="24"/>
        </w:rPr>
        <w:t>itibarıyla</w:t>
      </w:r>
      <w:r w:rsidR="00D232AF" w:rsidRPr="00B73B70">
        <w:rPr>
          <w:rFonts w:asciiTheme="minorHAnsi" w:hAnsiTheme="minorHAnsi" w:cstheme="minorHAnsi"/>
          <w:sz w:val="24"/>
          <w:szCs w:val="24"/>
        </w:rPr>
        <w:t xml:space="preserve"> </w:t>
      </w:r>
      <w:r w:rsidR="00802142" w:rsidRPr="00B73B70">
        <w:rPr>
          <w:rFonts w:asciiTheme="minorHAnsi" w:hAnsiTheme="minorHAnsi" w:cstheme="minorHAnsi"/>
          <w:sz w:val="24"/>
          <w:szCs w:val="24"/>
        </w:rPr>
        <w:t xml:space="preserve">elektrik </w:t>
      </w:r>
      <w:r w:rsidR="00D232AF"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00D232AF"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00D232AF"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00D232AF"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00D232AF" w:rsidRPr="00B73B70">
        <w:rPr>
          <w:rFonts w:asciiTheme="minorHAnsi" w:hAnsiTheme="minorHAnsi" w:cstheme="minorHAnsi"/>
          <w:sz w:val="24"/>
          <w:szCs w:val="24"/>
        </w:rPr>
        <w:t xml:space="preserve">2009 </w:t>
      </w:r>
      <w:r w:rsidR="007666CF">
        <w:rPr>
          <w:rFonts w:asciiTheme="minorHAnsi" w:hAnsiTheme="minorHAnsi" w:cstheme="minorHAnsi"/>
          <w:sz w:val="24"/>
          <w:szCs w:val="24"/>
        </w:rPr>
        <w:t>ve</w:t>
      </w:r>
      <w:r w:rsidR="00D232AF" w:rsidRPr="00B73B70">
        <w:rPr>
          <w:rFonts w:asciiTheme="minorHAnsi" w:hAnsiTheme="minorHAnsi" w:cstheme="minorHAnsi"/>
          <w:sz w:val="24"/>
          <w:szCs w:val="24"/>
        </w:rPr>
        <w:t xml:space="preserve"> </w:t>
      </w:r>
      <w:r w:rsidR="00851DC2">
        <w:rPr>
          <w:rFonts w:asciiTheme="minorHAnsi" w:hAnsiTheme="minorHAnsi" w:cstheme="minorHAnsi"/>
          <w:sz w:val="24"/>
          <w:szCs w:val="24"/>
        </w:rPr>
        <w:t>2019 yı</w:t>
      </w:r>
      <w:r w:rsidR="007666CF">
        <w:rPr>
          <w:rFonts w:asciiTheme="minorHAnsi" w:hAnsiTheme="minorHAnsi" w:cstheme="minorHAnsi"/>
          <w:sz w:val="24"/>
          <w:szCs w:val="24"/>
        </w:rPr>
        <w:t xml:space="preserve">llarında azalmıştır. </w:t>
      </w:r>
      <w:r w:rsidR="00976818">
        <w:rPr>
          <w:rFonts w:asciiTheme="minorHAnsi" w:hAnsiTheme="minorHAnsi" w:cstheme="minorHAnsi"/>
          <w:sz w:val="24"/>
          <w:szCs w:val="24"/>
        </w:rPr>
        <w:t>2021</w:t>
      </w:r>
      <w:r w:rsidR="007666CF">
        <w:rPr>
          <w:rFonts w:asciiTheme="minorHAnsi" w:hAnsiTheme="minorHAnsi" w:cstheme="minorHAnsi"/>
          <w:sz w:val="24"/>
          <w:szCs w:val="24"/>
        </w:rPr>
        <w:t xml:space="preserve"> yılında ise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543D10">
        <w:rPr>
          <w:rFonts w:asciiTheme="minorHAnsi" w:hAnsiTheme="minorHAnsi" w:cstheme="minorHAnsi"/>
          <w:sz w:val="24"/>
          <w:szCs w:val="24"/>
        </w:rPr>
        <w:t>8,13</w:t>
      </w:r>
      <w:r w:rsidR="0080724C">
        <w:rPr>
          <w:rFonts w:asciiTheme="minorHAnsi" w:hAnsiTheme="minorHAnsi" w:cstheme="minorHAnsi"/>
          <w:sz w:val="24"/>
          <w:szCs w:val="24"/>
        </w:rPr>
        <w:t xml:space="preserve"> oranında </w:t>
      </w:r>
      <w:r w:rsidR="007666CF">
        <w:rPr>
          <w:rFonts w:asciiTheme="minorHAnsi" w:hAnsiTheme="minorHAnsi" w:cstheme="minorHAnsi"/>
          <w:sz w:val="24"/>
          <w:szCs w:val="24"/>
        </w:rPr>
        <w:t>artmıştır</w:t>
      </w:r>
      <w:r w:rsidR="00851DC2">
        <w:rPr>
          <w:rFonts w:asciiTheme="minorHAnsi" w:hAnsiTheme="minorHAnsi" w:cstheme="minorHAnsi"/>
          <w:sz w:val="24"/>
          <w:szCs w:val="24"/>
        </w:rPr>
        <w:t xml:space="preserve">. </w:t>
      </w:r>
    </w:p>
    <w:p w14:paraId="33EF72B9" w14:textId="76112BF0" w:rsidR="00D232AF" w:rsidRPr="00620430" w:rsidRDefault="00887AF6" w:rsidP="00620430">
      <w:pPr>
        <w:pStyle w:val="Balk6"/>
      </w:pPr>
      <w:bookmarkStart w:id="133" w:name="_Toc432165724"/>
      <w:bookmarkStart w:id="134" w:name="_Toc450306991"/>
      <w:bookmarkStart w:id="135" w:name="_Toc450307102"/>
      <w:bookmarkStart w:id="136" w:name="_Toc450307908"/>
      <w:bookmarkStart w:id="137" w:name="_Toc104550123"/>
      <w:r>
        <w:t>Şekil 1.1</w:t>
      </w:r>
      <w:r w:rsidR="00D232AF" w:rsidRPr="00620430">
        <w:t xml:space="preserve">: Yıllar </w:t>
      </w:r>
      <w:r w:rsidR="00E559D1">
        <w:t>İtibarıyla</w:t>
      </w:r>
      <w:r w:rsidR="00D232AF" w:rsidRPr="00620430">
        <w:t xml:space="preserve"> Elektrik Enerjisi Talebi ve Artış Oranı</w:t>
      </w:r>
      <w:bookmarkEnd w:id="133"/>
      <w:bookmarkEnd w:id="134"/>
      <w:bookmarkEnd w:id="135"/>
      <w:bookmarkEnd w:id="136"/>
      <w:r w:rsidR="002E3711">
        <w:t xml:space="preserve"> (GWh-%)</w:t>
      </w:r>
      <w:bookmarkEnd w:id="137"/>
    </w:p>
    <w:p w14:paraId="0410FB7A" w14:textId="2A4C1A68" w:rsidR="00D232AF" w:rsidRDefault="00976818"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06C17A1" wp14:editId="21154FF6">
            <wp:extent cx="5689444" cy="2441050"/>
            <wp:effectExtent l="0" t="0" r="698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0177" cy="2454236"/>
                    </a:xfrm>
                    <a:prstGeom prst="rect">
                      <a:avLst/>
                    </a:prstGeom>
                    <a:noFill/>
                  </pic:spPr>
                </pic:pic>
              </a:graphicData>
            </a:graphic>
          </wp:inline>
        </w:drawing>
      </w:r>
    </w:p>
    <w:p w14:paraId="1A8C29C0" w14:textId="6AD90C8C"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w:t>
      </w:r>
      <w:r w:rsidR="00887AF6">
        <w:rPr>
          <w:rFonts w:asciiTheme="minorHAnsi" w:hAnsiTheme="minorHAnsi" w:cstheme="minorHAnsi"/>
          <w:sz w:val="24"/>
          <w:szCs w:val="24"/>
        </w:rPr>
        <w:t>Şekil 1.2</w:t>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w:t>
      </w:r>
      <w:r w:rsidR="000900FC">
        <w:rPr>
          <w:rFonts w:asciiTheme="minorHAnsi" w:hAnsiTheme="minorHAnsi" w:cstheme="minorHAnsi"/>
          <w:sz w:val="24"/>
          <w:szCs w:val="24"/>
        </w:rPr>
        <w:t>2021</w:t>
      </w:r>
      <w:r w:rsidRPr="0074242A">
        <w:rPr>
          <w:rFonts w:asciiTheme="minorHAnsi" w:hAnsiTheme="minorHAnsi" w:cstheme="minorHAnsi"/>
          <w:sz w:val="24"/>
          <w:szCs w:val="24"/>
        </w:rPr>
        <w:t xml:space="preserve"> yılında puant tale</w:t>
      </w:r>
      <w:r w:rsidR="00FA4CA2">
        <w:rPr>
          <w:rFonts w:asciiTheme="minorHAnsi" w:hAnsiTheme="minorHAnsi" w:cstheme="minorHAnsi"/>
          <w:sz w:val="24"/>
          <w:szCs w:val="24"/>
        </w:rPr>
        <w:t xml:space="preserve">bin bir önceki yıla göre </w:t>
      </w:r>
      <w:r w:rsidR="00B63DD2">
        <w:rPr>
          <w:rFonts w:asciiTheme="minorHAnsi" w:hAnsiTheme="minorHAnsi" w:cstheme="minorHAnsi"/>
          <w:sz w:val="24"/>
          <w:szCs w:val="24"/>
        </w:rPr>
        <w:t>%</w:t>
      </w:r>
      <w:r w:rsidR="000900FC">
        <w:rPr>
          <w:rFonts w:asciiTheme="minorHAnsi" w:hAnsiTheme="minorHAnsi" w:cstheme="minorHAnsi"/>
          <w:sz w:val="24"/>
          <w:szCs w:val="24"/>
        </w:rPr>
        <w:t>12,94</w:t>
      </w:r>
      <w:r w:rsidR="00B63DD2">
        <w:rPr>
          <w:rFonts w:asciiTheme="minorHAnsi" w:hAnsiTheme="minorHAnsi" w:cstheme="minorHAnsi"/>
          <w:sz w:val="24"/>
          <w:szCs w:val="24"/>
        </w:rPr>
        <w:t xml:space="preserve"> oranında </w:t>
      </w:r>
      <w:r w:rsidR="000900FC">
        <w:rPr>
          <w:rFonts w:asciiTheme="minorHAnsi" w:hAnsiTheme="minorHAnsi" w:cstheme="minorHAnsi"/>
          <w:sz w:val="24"/>
          <w:szCs w:val="24"/>
        </w:rPr>
        <w:t>arttığı</w:t>
      </w:r>
      <w:r w:rsidR="00FA4CA2">
        <w:rPr>
          <w:rFonts w:asciiTheme="minorHAnsi" w:hAnsiTheme="minorHAnsi" w:cstheme="minorHAnsi"/>
          <w:sz w:val="24"/>
          <w:szCs w:val="24"/>
        </w:rPr>
        <w:t xml:space="preserve"> </w:t>
      </w:r>
      <w:r>
        <w:rPr>
          <w:rFonts w:asciiTheme="minorHAnsi" w:hAnsiTheme="minorHAnsi" w:cstheme="minorHAnsi"/>
          <w:sz w:val="24"/>
          <w:szCs w:val="24"/>
        </w:rPr>
        <w:t>görülmektedir.</w:t>
      </w:r>
      <w:r w:rsidRPr="0074242A">
        <w:rPr>
          <w:rFonts w:asciiTheme="minorHAnsi" w:hAnsiTheme="minorHAnsi" w:cstheme="minorHAnsi"/>
          <w:sz w:val="24"/>
          <w:szCs w:val="24"/>
        </w:rPr>
        <w:t xml:space="preserve">  </w:t>
      </w:r>
    </w:p>
    <w:p w14:paraId="0E2A6798" w14:textId="048CE3E1" w:rsidR="00D232AF" w:rsidRPr="00E75EE2" w:rsidRDefault="00887AF6" w:rsidP="00E93600">
      <w:pPr>
        <w:pStyle w:val="Balk6"/>
      </w:pPr>
      <w:bookmarkStart w:id="138" w:name="_Toc432165725"/>
      <w:bookmarkStart w:id="139" w:name="_Toc450306992"/>
      <w:bookmarkStart w:id="140" w:name="_Toc450307103"/>
      <w:bookmarkStart w:id="141" w:name="_Toc450307909"/>
      <w:bookmarkStart w:id="142" w:name="_Toc104550124"/>
      <w:r>
        <w:t>Şekil 1.2</w:t>
      </w:r>
      <w:r w:rsidR="00D232AF" w:rsidRPr="00132737">
        <w:t xml:space="preserve">: Yıllar </w:t>
      </w:r>
      <w:r w:rsidR="00E559D1">
        <w:t>İtibarıyla</w:t>
      </w:r>
      <w:r w:rsidR="00D232AF" w:rsidRPr="00132737">
        <w:t xml:space="preserve"> Puant Talep ve Artış Oranı</w:t>
      </w:r>
      <w:bookmarkEnd w:id="138"/>
      <w:bookmarkEnd w:id="139"/>
      <w:bookmarkEnd w:id="140"/>
      <w:bookmarkEnd w:id="141"/>
      <w:r w:rsidR="002E3711" w:rsidRPr="00132737">
        <w:t xml:space="preserve"> (MW-%)</w:t>
      </w:r>
      <w:bookmarkEnd w:id="142"/>
    </w:p>
    <w:p w14:paraId="0BD4F894" w14:textId="26D303D9" w:rsidR="00D232AF" w:rsidRPr="000117FC" w:rsidRDefault="000900FC" w:rsidP="00D232AF">
      <w:r>
        <w:rPr>
          <w:noProof/>
          <w:lang w:eastAsia="tr-TR" w:bidi="ar-SA"/>
        </w:rPr>
        <w:drawing>
          <wp:inline distT="0" distB="0" distL="0" distR="0" wp14:anchorId="0CEDEBFB" wp14:editId="07594CAC">
            <wp:extent cx="5726430" cy="2862470"/>
            <wp:effectExtent l="0" t="0" r="762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1265" cy="2869885"/>
                    </a:xfrm>
                    <a:prstGeom prst="rect">
                      <a:avLst/>
                    </a:prstGeom>
                    <a:noFill/>
                  </pic:spPr>
                </pic:pic>
              </a:graphicData>
            </a:graphic>
          </wp:inline>
        </w:drawing>
      </w:r>
    </w:p>
    <w:p w14:paraId="04510EC0" w14:textId="1B34170F" w:rsidR="00D232AF" w:rsidRDefault="00887AF6" w:rsidP="00CC78F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1.3</w:t>
      </w:r>
      <w:r w:rsidR="00D232AF"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sidR="00802142" w:rsidRPr="00B73B70">
        <w:rPr>
          <w:rFonts w:asciiTheme="minorHAnsi" w:hAnsiTheme="minorHAnsi" w:cstheme="minorHAnsi"/>
          <w:sz w:val="24"/>
          <w:szCs w:val="24"/>
        </w:rPr>
        <w:t xml:space="preserve"> puant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00D232AF"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00D232AF" w:rsidRPr="00B73B70">
        <w:rPr>
          <w:rFonts w:asciiTheme="minorHAnsi" w:hAnsiTheme="minorHAnsi" w:cstheme="minorHAnsi"/>
          <w:sz w:val="24"/>
          <w:szCs w:val="24"/>
        </w:rPr>
        <w:t xml:space="preserve"> talebi ve puant talebin artış oranları genel olarak birbirlerine yakın gerçekleşmiştir. </w:t>
      </w:r>
    </w:p>
    <w:p w14:paraId="34AF8C14" w14:textId="42BC4B0A" w:rsidR="00D232AF" w:rsidRPr="003B0618" w:rsidRDefault="00887AF6" w:rsidP="00E93600">
      <w:pPr>
        <w:pStyle w:val="Balk6"/>
      </w:pPr>
      <w:bookmarkStart w:id="143" w:name="_Toc432165726"/>
      <w:bookmarkStart w:id="144" w:name="_Toc450306993"/>
      <w:bookmarkStart w:id="145" w:name="_Toc450307104"/>
      <w:bookmarkStart w:id="146" w:name="_Toc450307910"/>
      <w:bookmarkStart w:id="147" w:name="_Toc104550125"/>
      <w:r>
        <w:t>Şekil 1.3</w:t>
      </w:r>
      <w:r w:rsidR="00D232AF" w:rsidRPr="00132737">
        <w:t xml:space="preserve">: Yıllar </w:t>
      </w:r>
      <w:r w:rsidR="00E559D1">
        <w:t>İtibarıyla</w:t>
      </w:r>
      <w:r w:rsidR="00D232AF" w:rsidRPr="00132737">
        <w:t xml:space="preserve"> Puant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43"/>
      <w:bookmarkEnd w:id="144"/>
      <w:bookmarkEnd w:id="145"/>
      <w:bookmarkEnd w:id="146"/>
      <w:bookmarkEnd w:id="147"/>
    </w:p>
    <w:p w14:paraId="4D9DBB2C" w14:textId="75FC4E3D" w:rsidR="00D232AF" w:rsidRDefault="0020279A"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4EF703B" wp14:editId="707660FB">
            <wp:extent cx="5620385" cy="2949934"/>
            <wp:effectExtent l="0" t="0" r="0" b="317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8809" cy="2954356"/>
                    </a:xfrm>
                    <a:prstGeom prst="rect">
                      <a:avLst/>
                    </a:prstGeom>
                    <a:noFill/>
                  </pic:spPr>
                </pic:pic>
              </a:graphicData>
            </a:graphic>
          </wp:inline>
        </w:drawing>
      </w:r>
    </w:p>
    <w:p w14:paraId="37227402" w14:textId="77E721F2" w:rsidR="00D232AF" w:rsidRDefault="00887AF6"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Şekil 1.4</w:t>
      </w:r>
      <w:r w:rsidR="00D232AF" w:rsidRPr="00623086">
        <w:rPr>
          <w:rFonts w:asciiTheme="minorHAnsi" w:hAnsiTheme="minorHAnsi" w:cstheme="minorHAnsi"/>
          <w:sz w:val="24"/>
          <w:szCs w:val="24"/>
        </w:rPr>
        <w:t xml:space="preserve">'te </w:t>
      </w:r>
      <w:r w:rsidR="006F0C38" w:rsidRPr="00623086">
        <w:rPr>
          <w:rFonts w:asciiTheme="minorHAnsi" w:hAnsiTheme="minorHAnsi" w:cstheme="minorHAnsi"/>
          <w:sz w:val="24"/>
          <w:szCs w:val="24"/>
        </w:rPr>
        <w:t xml:space="preserve">lisanslı elektrik </w:t>
      </w:r>
      <w:r w:rsidR="00D232AF" w:rsidRPr="00623086">
        <w:rPr>
          <w:rFonts w:asciiTheme="minorHAnsi" w:hAnsiTheme="minorHAnsi" w:cstheme="minorHAnsi"/>
          <w:sz w:val="24"/>
          <w:szCs w:val="24"/>
        </w:rPr>
        <w:t>üretim</w:t>
      </w:r>
      <w:r w:rsidR="006F0C38" w:rsidRPr="00623086">
        <w:rPr>
          <w:rFonts w:asciiTheme="minorHAnsi" w:hAnsiTheme="minorHAnsi" w:cstheme="minorHAnsi"/>
          <w:sz w:val="24"/>
          <w:szCs w:val="24"/>
        </w:rPr>
        <w:t>i</w:t>
      </w:r>
      <w:r w:rsidR="00D232AF" w:rsidRPr="00623086">
        <w:rPr>
          <w:rFonts w:asciiTheme="minorHAnsi" w:hAnsiTheme="minorHAnsi" w:cstheme="minorHAnsi"/>
          <w:sz w:val="24"/>
          <w:szCs w:val="24"/>
        </w:rPr>
        <w:t xml:space="preserve"> ve </w:t>
      </w:r>
      <w:r w:rsidR="006F0C38" w:rsidRPr="00623086">
        <w:rPr>
          <w:rFonts w:asciiTheme="minorHAnsi" w:hAnsiTheme="minorHAnsi" w:cstheme="minorHAnsi"/>
          <w:sz w:val="24"/>
          <w:szCs w:val="24"/>
        </w:rPr>
        <w:t xml:space="preserve">elektrik </w:t>
      </w:r>
      <w:r w:rsidR="00D232AF" w:rsidRPr="00623086">
        <w:rPr>
          <w:rFonts w:asciiTheme="minorHAnsi" w:hAnsiTheme="minorHAnsi" w:cstheme="minorHAnsi"/>
          <w:sz w:val="24"/>
          <w:szCs w:val="24"/>
        </w:rPr>
        <w:t>tüketimin</w:t>
      </w:r>
      <w:r w:rsidR="006F0C38" w:rsidRPr="00623086">
        <w:rPr>
          <w:rFonts w:asciiTheme="minorHAnsi" w:hAnsiTheme="minorHAnsi" w:cstheme="minorHAnsi"/>
          <w:sz w:val="24"/>
          <w:szCs w:val="24"/>
        </w:rPr>
        <w:t>in</w:t>
      </w:r>
      <w:r w:rsidR="00D232AF" w:rsidRPr="00623086">
        <w:rPr>
          <w:rFonts w:asciiTheme="minorHAnsi" w:hAnsiTheme="minorHAnsi" w:cstheme="minorHAnsi"/>
          <w:sz w:val="24"/>
          <w:szCs w:val="24"/>
        </w:rPr>
        <w:t xml:space="preserve"> aylık değişimi gösterilmektedir. Aylık</w:t>
      </w:r>
      <w:r w:rsidR="00E51F51" w:rsidRPr="00623086">
        <w:rPr>
          <w:rFonts w:asciiTheme="minorHAnsi" w:hAnsiTheme="minorHAnsi" w:cstheme="minorHAnsi"/>
          <w:sz w:val="24"/>
          <w:szCs w:val="24"/>
        </w:rPr>
        <w:t xml:space="preserve"> üretim ve tüketim en yüksek değerlerine </w:t>
      </w:r>
      <w:r w:rsidR="00670CA4">
        <w:rPr>
          <w:rFonts w:asciiTheme="minorHAnsi" w:hAnsiTheme="minorHAnsi" w:cstheme="minorHAnsi"/>
          <w:sz w:val="24"/>
          <w:szCs w:val="24"/>
        </w:rPr>
        <w:t>A</w:t>
      </w:r>
      <w:r w:rsidR="00B51C56">
        <w:rPr>
          <w:rFonts w:asciiTheme="minorHAnsi" w:hAnsiTheme="minorHAnsi" w:cstheme="minorHAnsi"/>
          <w:sz w:val="24"/>
          <w:szCs w:val="24"/>
        </w:rPr>
        <w:t>ğustos</w:t>
      </w:r>
      <w:r w:rsidR="00D232AF" w:rsidRPr="00623086">
        <w:rPr>
          <w:rFonts w:asciiTheme="minorHAnsi" w:hAnsiTheme="minorHAnsi" w:cstheme="minorHAnsi"/>
          <w:sz w:val="24"/>
          <w:szCs w:val="24"/>
        </w:rPr>
        <w:t xml:space="preserve"> ayında ulaşmıştır.</w:t>
      </w:r>
    </w:p>
    <w:p w14:paraId="3FC92F38" w14:textId="219EC55A" w:rsidR="00D232AF" w:rsidRPr="003B0618" w:rsidRDefault="00887AF6" w:rsidP="00E93600">
      <w:pPr>
        <w:pStyle w:val="Balk6"/>
      </w:pPr>
      <w:bookmarkStart w:id="148" w:name="_Ref404345458"/>
      <w:bookmarkStart w:id="149" w:name="_Toc432165727"/>
      <w:bookmarkStart w:id="150" w:name="_Toc450306994"/>
      <w:bookmarkStart w:id="151" w:name="_Toc450307105"/>
      <w:bookmarkStart w:id="152" w:name="_Toc450307911"/>
      <w:bookmarkStart w:id="153" w:name="_Toc104550126"/>
      <w:r>
        <w:t>Şekil 1.4</w:t>
      </w:r>
      <w:r w:rsidR="00D232AF" w:rsidRPr="00B51C56">
        <w:t xml:space="preserve">: </w:t>
      </w:r>
      <w:r w:rsidR="00670CA4">
        <w:t>2021</w:t>
      </w:r>
      <w:r w:rsidR="0044038A" w:rsidRPr="00B51C56">
        <w:t xml:space="preserve"> </w:t>
      </w:r>
      <w:r w:rsidR="00E51F51" w:rsidRPr="00B51C56">
        <w:t>Y</w:t>
      </w:r>
      <w:r w:rsidR="00D232AF" w:rsidRPr="00B51C56">
        <w:t xml:space="preserve">ılı </w:t>
      </w:r>
      <w:r w:rsidR="006F0C38" w:rsidRPr="00B51C56">
        <w:t xml:space="preserve">Lisanslı </w:t>
      </w:r>
      <w:r w:rsidR="00D232AF" w:rsidRPr="00B51C56">
        <w:t>Elektrik Üretim</w:t>
      </w:r>
      <w:r w:rsidR="006F0C38" w:rsidRPr="00B51C56">
        <w:t>i</w:t>
      </w:r>
      <w:r w:rsidR="00D232AF" w:rsidRPr="00B51C56">
        <w:t xml:space="preserve"> ve Tüketimin Aylık </w:t>
      </w:r>
      <w:bookmarkEnd w:id="148"/>
      <w:r w:rsidR="00D232AF" w:rsidRPr="00B51C56">
        <w:t>Dağılımı</w:t>
      </w:r>
      <w:r w:rsidR="00B11C33">
        <w:t xml:space="preserve"> </w:t>
      </w:r>
      <w:r w:rsidR="00D232AF" w:rsidRPr="00B51C56">
        <w:t>(GWh)</w:t>
      </w:r>
      <w:bookmarkEnd w:id="149"/>
      <w:bookmarkEnd w:id="150"/>
      <w:bookmarkEnd w:id="151"/>
      <w:bookmarkEnd w:id="152"/>
      <w:bookmarkEnd w:id="153"/>
    </w:p>
    <w:p w14:paraId="24253D8E" w14:textId="2489CDA8" w:rsidR="00D232AF" w:rsidRDefault="000E0E5D"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7A12EAC6" wp14:editId="0107D52D">
            <wp:extent cx="5675630" cy="2847340"/>
            <wp:effectExtent l="0" t="0" r="127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5630" cy="2847340"/>
                    </a:xfrm>
                    <a:prstGeom prst="rect">
                      <a:avLst/>
                    </a:prstGeom>
                    <a:noFill/>
                  </pic:spPr>
                </pic:pic>
              </a:graphicData>
            </a:graphic>
          </wp:inline>
        </w:drawing>
      </w:r>
    </w:p>
    <w:p w14:paraId="43B72BA1" w14:textId="0962D872" w:rsidR="00D232AF" w:rsidRPr="00E94A39" w:rsidRDefault="000E0E5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2021</w:t>
      </w:r>
      <w:r w:rsidR="00D232AF"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00D232AF"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00D232AF"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w:t>
      </w:r>
      <w:r w:rsidR="00887AF6">
        <w:rPr>
          <w:rFonts w:asciiTheme="minorHAnsi" w:hAnsiTheme="minorHAnsi" w:cstheme="minorHAnsi"/>
          <w:sz w:val="24"/>
          <w:szCs w:val="24"/>
        </w:rPr>
        <w:t>Şekil 1.5</w:t>
      </w:r>
      <w:r w:rsidR="00D232AF" w:rsidRPr="00E94A39">
        <w:rPr>
          <w:rFonts w:asciiTheme="minorHAnsi" w:hAnsiTheme="minorHAnsi" w:cstheme="minorHAnsi"/>
          <w:sz w:val="24"/>
          <w:szCs w:val="24"/>
        </w:rPr>
        <w:t>’te gösterilmiştir. Üretimde en yüksek paya %</w:t>
      </w:r>
      <w:r>
        <w:rPr>
          <w:rFonts w:asciiTheme="minorHAnsi" w:hAnsiTheme="minorHAnsi" w:cstheme="minorHAnsi"/>
          <w:sz w:val="24"/>
          <w:szCs w:val="24"/>
        </w:rPr>
        <w:t>81,12</w:t>
      </w:r>
      <w:r w:rsidR="00D232AF" w:rsidRPr="00E94A39">
        <w:rPr>
          <w:rFonts w:asciiTheme="minorHAnsi" w:hAnsiTheme="minorHAnsi" w:cstheme="minorHAnsi"/>
          <w:sz w:val="24"/>
          <w:szCs w:val="24"/>
        </w:rPr>
        <w:t xml:space="preserve"> 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00D232AF" w:rsidRPr="00E94A39">
        <w:rPr>
          <w:rFonts w:asciiTheme="minorHAnsi" w:hAnsiTheme="minorHAnsi" w:cstheme="minorHAnsi"/>
          <w:sz w:val="24"/>
          <w:szCs w:val="24"/>
        </w:rPr>
        <w:t>payı %</w:t>
      </w:r>
      <w:r>
        <w:rPr>
          <w:rFonts w:asciiTheme="minorHAnsi" w:hAnsiTheme="minorHAnsi" w:cstheme="minorHAnsi"/>
          <w:sz w:val="24"/>
          <w:szCs w:val="24"/>
        </w:rPr>
        <w:t>16,69</w:t>
      </w:r>
      <w:r w:rsidR="00D232AF"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00D232AF"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00D232AF"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00D232AF" w:rsidRPr="00E94A39">
        <w:rPr>
          <w:rFonts w:asciiTheme="minorHAnsi" w:hAnsiTheme="minorHAnsi" w:cstheme="minorHAnsi"/>
          <w:sz w:val="24"/>
          <w:szCs w:val="24"/>
        </w:rPr>
        <w:t>%</w:t>
      </w:r>
      <w:r>
        <w:rPr>
          <w:rFonts w:asciiTheme="minorHAnsi" w:hAnsiTheme="minorHAnsi" w:cstheme="minorHAnsi"/>
          <w:sz w:val="24"/>
          <w:szCs w:val="24"/>
        </w:rPr>
        <w:t>2,19</w:t>
      </w:r>
      <w:r w:rsidR="00075D72" w:rsidRPr="00E94A39">
        <w:rPr>
          <w:rFonts w:asciiTheme="minorHAnsi" w:hAnsiTheme="minorHAnsi" w:cstheme="minorHAnsi"/>
          <w:sz w:val="24"/>
          <w:szCs w:val="24"/>
        </w:rPr>
        <w:t xml:space="preserve"> olarak gerçekleşmiştir.</w:t>
      </w:r>
      <w:r w:rsidR="00D232AF" w:rsidRPr="00E94A39">
        <w:rPr>
          <w:rFonts w:asciiTheme="minorHAnsi" w:hAnsiTheme="minorHAnsi" w:cstheme="minorHAnsi"/>
          <w:sz w:val="24"/>
          <w:szCs w:val="24"/>
        </w:rPr>
        <w:t xml:space="preserve"> </w:t>
      </w:r>
    </w:p>
    <w:p w14:paraId="65119E6C" w14:textId="77777777" w:rsidR="00AE19D1" w:rsidRPr="005C3ED3" w:rsidRDefault="00AE19D1" w:rsidP="00E93600">
      <w:pPr>
        <w:pStyle w:val="Balk6"/>
        <w:rPr>
          <w:highlight w:val="yellow"/>
        </w:rPr>
      </w:pPr>
      <w:bookmarkStart w:id="154" w:name="_Ref404345577"/>
      <w:bookmarkStart w:id="155" w:name="_Toc432165728"/>
      <w:bookmarkStart w:id="156" w:name="_Toc450306995"/>
      <w:bookmarkStart w:id="157" w:name="_Toc450307106"/>
      <w:bookmarkStart w:id="158" w:name="_Toc450307912"/>
    </w:p>
    <w:p w14:paraId="6FF77464" w14:textId="1A5CF4A6" w:rsidR="00D232AF" w:rsidRDefault="00887AF6" w:rsidP="00E93600">
      <w:pPr>
        <w:pStyle w:val="Balk6"/>
      </w:pPr>
      <w:bookmarkStart w:id="159" w:name="_Toc104550127"/>
      <w:bookmarkEnd w:id="154"/>
      <w:r>
        <w:t>Şekil 1.5</w:t>
      </w:r>
      <w:r w:rsidR="00D232AF" w:rsidRPr="00E94A39">
        <w:t xml:space="preserve">: </w:t>
      </w:r>
      <w:r w:rsidR="00670CA4">
        <w:t>2021</w:t>
      </w:r>
      <w:r w:rsidR="00D232AF" w:rsidRPr="00E94A39">
        <w:t xml:space="preserve"> Yılı </w:t>
      </w:r>
      <w:r w:rsidR="006F0C38" w:rsidRPr="00E94A39">
        <w:t xml:space="preserve">Lisanslı </w:t>
      </w:r>
      <w:r w:rsidR="00D42D6D" w:rsidRPr="00E94A39">
        <w:t xml:space="preserve">Elektrik </w:t>
      </w:r>
      <w:r w:rsidR="00D232AF" w:rsidRPr="00E94A39">
        <w:t>Üretiminin Kuruluşlara</w:t>
      </w:r>
      <w:r w:rsidR="003A414D" w:rsidRPr="00E94A39">
        <w:t xml:space="preserve"> Göre</w:t>
      </w:r>
      <w:r w:rsidR="00D232AF" w:rsidRPr="00E94A39">
        <w:t xml:space="preserve"> Dağılımı</w:t>
      </w:r>
      <w:r w:rsidR="00B11C33">
        <w:t xml:space="preserve"> </w:t>
      </w:r>
      <w:r w:rsidR="00D232AF" w:rsidRPr="00E94A39">
        <w:t>(%)</w:t>
      </w:r>
      <w:bookmarkEnd w:id="155"/>
      <w:bookmarkEnd w:id="156"/>
      <w:bookmarkEnd w:id="157"/>
      <w:bookmarkEnd w:id="158"/>
      <w:bookmarkEnd w:id="159"/>
    </w:p>
    <w:p w14:paraId="03391465" w14:textId="22A2AC89" w:rsidR="006E3E07" w:rsidRPr="006E3E07" w:rsidRDefault="000E0E5D" w:rsidP="006E3E07">
      <w:r>
        <w:rPr>
          <w:noProof/>
          <w:lang w:eastAsia="tr-TR" w:bidi="ar-SA"/>
        </w:rPr>
        <w:drawing>
          <wp:inline distT="0" distB="0" distL="0" distR="0" wp14:anchorId="1F7293EC" wp14:editId="49B6263C">
            <wp:extent cx="5500370" cy="2107095"/>
            <wp:effectExtent l="0" t="0" r="5080" b="762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2365" cy="2127014"/>
                    </a:xfrm>
                    <a:prstGeom prst="rect">
                      <a:avLst/>
                    </a:prstGeom>
                    <a:noFill/>
                  </pic:spPr>
                </pic:pic>
              </a:graphicData>
            </a:graphic>
          </wp:inline>
        </w:drawing>
      </w:r>
    </w:p>
    <w:p w14:paraId="634469B5" w14:textId="77777777" w:rsidR="000E0E5D" w:rsidRDefault="000E0E5D" w:rsidP="00D232AF">
      <w:pPr>
        <w:spacing w:line="360" w:lineRule="auto"/>
        <w:ind w:firstLine="708"/>
        <w:jc w:val="both"/>
        <w:rPr>
          <w:rFonts w:asciiTheme="minorHAnsi" w:hAnsiTheme="minorHAnsi" w:cstheme="minorHAnsi"/>
          <w:sz w:val="24"/>
          <w:szCs w:val="24"/>
        </w:rPr>
      </w:pPr>
    </w:p>
    <w:p w14:paraId="3FD0281B" w14:textId="38517489"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 xml:space="preserve">yer verilmiştir. </w:t>
      </w:r>
      <w:r w:rsidR="000E0E5D">
        <w:rPr>
          <w:rFonts w:asciiTheme="minorHAnsi" w:hAnsiTheme="minorHAnsi" w:cstheme="minorHAnsi"/>
          <w:sz w:val="24"/>
          <w:szCs w:val="24"/>
        </w:rPr>
        <w:t>2020</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410C18">
        <w:rPr>
          <w:rFonts w:asciiTheme="minorHAnsi" w:hAnsiTheme="minorHAnsi" w:cstheme="minorHAnsi"/>
          <w:sz w:val="24"/>
          <w:szCs w:val="24"/>
        </w:rPr>
        <w:t>21,8</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 xml:space="preserve">iken </w:t>
      </w:r>
      <w:r w:rsidR="00410C18">
        <w:rPr>
          <w:rFonts w:asciiTheme="minorHAnsi" w:hAnsiTheme="minorHAnsi" w:cstheme="minorHAnsi"/>
          <w:sz w:val="24"/>
          <w:szCs w:val="24"/>
        </w:rPr>
        <w:t>2021</w:t>
      </w:r>
      <w:r w:rsidR="007514D4">
        <w:rPr>
          <w:rFonts w:asciiTheme="minorHAnsi" w:hAnsiTheme="minorHAnsi" w:cstheme="minorHAnsi"/>
          <w:sz w:val="24"/>
          <w:szCs w:val="24"/>
        </w:rPr>
        <w:t xml:space="preserve">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410C18">
        <w:rPr>
          <w:rFonts w:asciiTheme="minorHAnsi" w:hAnsiTheme="minorHAnsi" w:cstheme="minorHAnsi"/>
          <w:sz w:val="24"/>
          <w:szCs w:val="24"/>
        </w:rPr>
        <w:t>18,88</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0E0E5D">
        <w:rPr>
          <w:rFonts w:asciiTheme="minorHAnsi" w:hAnsiTheme="minorHAnsi" w:cstheme="minorHAnsi"/>
          <w:sz w:val="24"/>
          <w:szCs w:val="24"/>
        </w:rPr>
        <w:t>2020</w:t>
      </w:r>
      <w:r w:rsidR="001D1F7D">
        <w:rPr>
          <w:rFonts w:asciiTheme="minorHAnsi" w:hAnsiTheme="minorHAnsi" w:cstheme="minorHAnsi"/>
          <w:sz w:val="24"/>
          <w:szCs w:val="24"/>
        </w:rPr>
        <w:t xml:space="preserve"> yılında </w:t>
      </w:r>
      <w:r w:rsidR="00836F47">
        <w:rPr>
          <w:rFonts w:asciiTheme="minorHAnsi" w:hAnsiTheme="minorHAnsi" w:cstheme="minorHAnsi"/>
          <w:sz w:val="24"/>
          <w:szCs w:val="24"/>
        </w:rPr>
        <w:t>%</w:t>
      </w:r>
      <w:r w:rsidR="000E0E5D">
        <w:rPr>
          <w:rFonts w:asciiTheme="minorHAnsi" w:hAnsiTheme="minorHAnsi" w:cstheme="minorHAnsi"/>
          <w:sz w:val="24"/>
          <w:szCs w:val="24"/>
        </w:rPr>
        <w:t>7</w:t>
      </w:r>
      <w:r w:rsidR="00410C18">
        <w:rPr>
          <w:rFonts w:asciiTheme="minorHAnsi" w:hAnsiTheme="minorHAnsi" w:cstheme="minorHAnsi"/>
          <w:sz w:val="24"/>
          <w:szCs w:val="24"/>
        </w:rPr>
        <w:t>8,2</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410C18">
        <w:rPr>
          <w:rFonts w:asciiTheme="minorHAnsi" w:hAnsiTheme="minorHAnsi" w:cstheme="minorHAnsi"/>
          <w:sz w:val="24"/>
          <w:szCs w:val="24"/>
        </w:rPr>
        <w:t>2021</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836F47">
        <w:rPr>
          <w:rFonts w:asciiTheme="minorHAnsi" w:hAnsiTheme="minorHAnsi" w:cstheme="minorHAnsi"/>
          <w:sz w:val="24"/>
          <w:szCs w:val="24"/>
        </w:rPr>
        <w:t>%</w:t>
      </w:r>
      <w:r w:rsidR="000E0E5D">
        <w:rPr>
          <w:rFonts w:asciiTheme="minorHAnsi" w:hAnsiTheme="minorHAnsi" w:cstheme="minorHAnsi"/>
          <w:sz w:val="24"/>
          <w:szCs w:val="24"/>
        </w:rPr>
        <w:t>81,12</w:t>
      </w:r>
      <w:r w:rsidR="001D1F7D">
        <w:rPr>
          <w:rFonts w:asciiTheme="minorHAnsi" w:hAnsiTheme="minorHAnsi" w:cstheme="minorHAnsi"/>
          <w:sz w:val="24"/>
          <w:szCs w:val="24"/>
        </w:rPr>
        <w:t>’</w:t>
      </w:r>
      <w:r w:rsidR="007514D4">
        <w:rPr>
          <w:rFonts w:asciiTheme="minorHAnsi" w:hAnsiTheme="minorHAnsi" w:cstheme="minorHAnsi"/>
          <w:sz w:val="24"/>
          <w:szCs w:val="24"/>
        </w:rPr>
        <w:t>y</w:t>
      </w:r>
      <w:r w:rsidR="001D1F7D">
        <w:rPr>
          <w:rFonts w:asciiTheme="minorHAnsi" w:hAnsiTheme="minorHAnsi" w:cstheme="minorHAnsi"/>
          <w:sz w:val="24"/>
          <w:szCs w:val="24"/>
        </w:rPr>
        <w:t xml:space="preserve">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14:paraId="673C03C8" w14:textId="77777777" w:rsidR="000E0E5D" w:rsidRDefault="000E0E5D" w:rsidP="00E93600">
      <w:pPr>
        <w:pStyle w:val="Balk6"/>
      </w:pPr>
      <w:bookmarkStart w:id="160" w:name="_Ref404349355"/>
      <w:bookmarkStart w:id="161" w:name="_Toc432165729"/>
      <w:bookmarkStart w:id="162" w:name="_Toc450306996"/>
      <w:bookmarkStart w:id="163" w:name="_Toc450307107"/>
      <w:bookmarkStart w:id="164" w:name="_Toc450307913"/>
    </w:p>
    <w:p w14:paraId="0FC8DE4E" w14:textId="3CFCECEB" w:rsidR="00D232AF" w:rsidRPr="003B0618" w:rsidRDefault="005327A8" w:rsidP="00E93600">
      <w:pPr>
        <w:pStyle w:val="Balk6"/>
      </w:pPr>
      <w:bookmarkStart w:id="165" w:name="_Toc104550128"/>
      <w:bookmarkEnd w:id="160"/>
      <w:r>
        <w:t>Şekil 1.6</w:t>
      </w:r>
      <w:r w:rsidR="00D232AF" w:rsidRPr="003B0618">
        <w:t xml:space="preserve">: Yıllar </w:t>
      </w:r>
      <w:r w:rsidR="00E559D1">
        <w:t>İtibarıyla</w:t>
      </w:r>
      <w:r w:rsidR="00D232AF" w:rsidRPr="003B0618">
        <w:t xml:space="preserve"> </w:t>
      </w:r>
      <w:r w:rsidR="006F0C38">
        <w:t xml:space="preserve">Lisanslı </w:t>
      </w:r>
      <w:r w:rsidR="00D42D6D">
        <w:t>Elektrik Üretiminin</w:t>
      </w:r>
      <w:r w:rsidR="00D232AF" w:rsidRPr="003B0618">
        <w:t xml:space="preserve"> Kamu-Özel Olarak Değişimi</w:t>
      </w:r>
      <w:r w:rsidR="00746644">
        <w:t xml:space="preserve"> </w:t>
      </w:r>
      <w:r w:rsidR="00D232AF" w:rsidRPr="003B0618">
        <w:t>(%)</w:t>
      </w:r>
      <w:bookmarkEnd w:id="161"/>
      <w:bookmarkEnd w:id="162"/>
      <w:bookmarkEnd w:id="163"/>
      <w:bookmarkEnd w:id="164"/>
      <w:bookmarkEnd w:id="165"/>
    </w:p>
    <w:p w14:paraId="28051474" w14:textId="0C794996" w:rsidR="00D232AF" w:rsidRDefault="00410C18"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A38DD9D" wp14:editId="57004853">
            <wp:extent cx="5619780" cy="2464904"/>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9418" cy="2473518"/>
                    </a:xfrm>
                    <a:prstGeom prst="rect">
                      <a:avLst/>
                    </a:prstGeom>
                    <a:noFill/>
                  </pic:spPr>
                </pic:pic>
              </a:graphicData>
            </a:graphic>
          </wp:inline>
        </w:drawing>
      </w:r>
    </w:p>
    <w:p w14:paraId="65EE6FDE" w14:textId="577E6D0F" w:rsidR="00D232AF" w:rsidRPr="00B73B70" w:rsidRDefault="005327A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1.6</w:t>
      </w:r>
      <w:r w:rsidR="001D1F7D" w:rsidRPr="00B73B70">
        <w:rPr>
          <w:rFonts w:asciiTheme="minorHAnsi" w:hAnsiTheme="minorHAnsi" w:cstheme="minorHAnsi"/>
          <w:sz w:val="24"/>
          <w:szCs w:val="24"/>
        </w:rPr>
        <w:t>’dan</w:t>
      </w:r>
      <w:r w:rsidR="00D232AF"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00D232AF"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w:t>
      </w:r>
      <w:r w:rsidR="00EF7DC6">
        <w:rPr>
          <w:rFonts w:asciiTheme="minorHAnsi" w:hAnsiTheme="minorHAnsi" w:cstheme="minorHAnsi"/>
          <w:sz w:val="24"/>
          <w:szCs w:val="24"/>
        </w:rPr>
        <w:t>bitmesidir.</w:t>
      </w:r>
      <w:r w:rsidR="00D232AF" w:rsidRPr="00B73B70">
        <w:rPr>
          <w:rFonts w:asciiTheme="minorHAnsi" w:hAnsiTheme="minorHAnsi" w:cstheme="minorHAnsi"/>
          <w:sz w:val="24"/>
          <w:szCs w:val="24"/>
        </w:rPr>
        <w:t xml:space="preserve"> </w:t>
      </w:r>
    </w:p>
    <w:p w14:paraId="07468DAA" w14:textId="2E27A017" w:rsidR="003464B5" w:rsidRDefault="00D232AF" w:rsidP="00BD7A6A">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00887AF6">
        <w:rPr>
          <w:rFonts w:asciiTheme="minorHAnsi" w:hAnsiTheme="minorHAnsi" w:cstheme="minorHAnsi"/>
          <w:sz w:val="24"/>
          <w:szCs w:val="24"/>
        </w:rPr>
        <w:t>Şekil 1.7’</w:t>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 xml:space="preserve">lektrik enerjisi üretiminde </w:t>
      </w:r>
      <w:r w:rsidR="00BD7A6A">
        <w:rPr>
          <w:rFonts w:asciiTheme="minorHAnsi" w:hAnsiTheme="minorHAnsi" w:cstheme="minorHAnsi"/>
          <w:sz w:val="24"/>
          <w:szCs w:val="24"/>
        </w:rPr>
        <w:t>2020</w:t>
      </w:r>
      <w:r w:rsidRPr="00B73B70">
        <w:rPr>
          <w:rFonts w:asciiTheme="minorHAnsi" w:hAnsiTheme="minorHAnsi" w:cstheme="minorHAnsi"/>
          <w:sz w:val="24"/>
          <w:szCs w:val="24"/>
        </w:rPr>
        <w:t xml:space="preserve"> yılında doğal gaz yakıtlı santrallerin payı %</w:t>
      </w:r>
      <w:r w:rsidR="00BD7A6A">
        <w:rPr>
          <w:rFonts w:asciiTheme="minorHAnsi" w:hAnsiTheme="minorHAnsi" w:cstheme="minorHAnsi"/>
          <w:sz w:val="24"/>
          <w:szCs w:val="24"/>
        </w:rPr>
        <w:t>23,56</w:t>
      </w:r>
      <w:r w:rsidRPr="00B73B70">
        <w:rPr>
          <w:rFonts w:asciiTheme="minorHAnsi" w:hAnsiTheme="minorHAnsi" w:cstheme="minorHAnsi"/>
          <w:sz w:val="24"/>
          <w:szCs w:val="24"/>
        </w:rPr>
        <w:t xml:space="preserve"> </w:t>
      </w:r>
      <w:r w:rsidR="00D42D6D" w:rsidRPr="00B73B70">
        <w:rPr>
          <w:rFonts w:asciiTheme="minorHAnsi" w:hAnsiTheme="minorHAnsi" w:cstheme="minorHAnsi"/>
          <w:sz w:val="24"/>
          <w:szCs w:val="24"/>
        </w:rPr>
        <w:t xml:space="preserve">iken </w:t>
      </w:r>
      <w:r w:rsidR="00BD7A6A">
        <w:rPr>
          <w:rFonts w:asciiTheme="minorHAnsi" w:hAnsiTheme="minorHAnsi" w:cstheme="minorHAnsi"/>
          <w:sz w:val="24"/>
          <w:szCs w:val="24"/>
        </w:rPr>
        <w:t>2021</w:t>
      </w:r>
      <w:r w:rsidR="00D42D6D" w:rsidRPr="00B73B70">
        <w:rPr>
          <w:rFonts w:asciiTheme="minorHAnsi" w:hAnsiTheme="minorHAnsi" w:cstheme="minorHAnsi"/>
          <w:sz w:val="24"/>
          <w:szCs w:val="24"/>
        </w:rPr>
        <w:t xml:space="preserve"> yılında </w:t>
      </w:r>
      <w:r w:rsidR="009E22F1">
        <w:rPr>
          <w:rFonts w:asciiTheme="minorHAnsi" w:hAnsiTheme="minorHAnsi" w:cstheme="minorHAnsi"/>
          <w:sz w:val="24"/>
          <w:szCs w:val="24"/>
        </w:rPr>
        <w:t>%</w:t>
      </w:r>
      <w:r w:rsidR="00BD7A6A">
        <w:rPr>
          <w:rFonts w:asciiTheme="minorHAnsi" w:hAnsiTheme="minorHAnsi" w:cstheme="minorHAnsi"/>
          <w:sz w:val="24"/>
          <w:szCs w:val="24"/>
        </w:rPr>
        <w:t>33,95’e</w:t>
      </w:r>
      <w:r w:rsidR="009E22F1">
        <w:rPr>
          <w:rFonts w:asciiTheme="minorHAnsi" w:hAnsiTheme="minorHAnsi" w:cstheme="minorHAnsi"/>
          <w:sz w:val="24"/>
          <w:szCs w:val="24"/>
        </w:rPr>
        <w:t>,</w:t>
      </w:r>
      <w:r w:rsidR="0080724C">
        <w:rPr>
          <w:rFonts w:asciiTheme="minorHAnsi" w:hAnsiTheme="minorHAnsi" w:cstheme="minorHAnsi"/>
          <w:sz w:val="24"/>
          <w:szCs w:val="24"/>
        </w:rPr>
        <w:t xml:space="preserve"> </w:t>
      </w:r>
      <w:r w:rsidR="00BD7A6A" w:rsidRPr="00BD7A6A">
        <w:rPr>
          <w:rFonts w:asciiTheme="minorHAnsi" w:hAnsiTheme="minorHAnsi" w:cstheme="minorHAnsi"/>
          <w:sz w:val="24"/>
          <w:szCs w:val="24"/>
        </w:rPr>
        <w:t>yerli kömür (linyit, taş kömürü ve asfaltit) santrallerinin payı %14,89 iken %15,45’e</w:t>
      </w:r>
      <w:r w:rsidR="00BD7A6A">
        <w:rPr>
          <w:rFonts w:asciiTheme="minorHAnsi" w:hAnsiTheme="minorHAnsi" w:cstheme="minorHAnsi"/>
          <w:sz w:val="24"/>
          <w:szCs w:val="24"/>
        </w:rPr>
        <w:t xml:space="preserve">, </w:t>
      </w:r>
      <w:r w:rsidR="00BD7A6A" w:rsidRPr="00BD7A6A">
        <w:rPr>
          <w:rFonts w:asciiTheme="minorHAnsi" w:hAnsiTheme="minorHAnsi" w:cstheme="minorHAnsi"/>
          <w:sz w:val="24"/>
          <w:szCs w:val="24"/>
        </w:rPr>
        <w:t xml:space="preserve">rüzgar santrallerinin payı %8,35 iken %9,71’e </w:t>
      </w:r>
      <w:r w:rsidR="00BD7A6A">
        <w:rPr>
          <w:rFonts w:asciiTheme="minorHAnsi" w:hAnsiTheme="minorHAnsi" w:cstheme="minorHAnsi"/>
          <w:sz w:val="24"/>
          <w:szCs w:val="24"/>
        </w:rPr>
        <w:t xml:space="preserve">yükselmiştir. </w:t>
      </w:r>
      <w:r w:rsidR="00BD7A6A" w:rsidRPr="00B73B70">
        <w:rPr>
          <w:rFonts w:asciiTheme="minorHAnsi" w:hAnsiTheme="minorHAnsi" w:cstheme="minorHAnsi"/>
          <w:sz w:val="24"/>
          <w:szCs w:val="24"/>
        </w:rPr>
        <w:t>Diğer taraftan</w:t>
      </w:r>
      <w:r w:rsidR="00BD7A6A">
        <w:rPr>
          <w:rFonts w:asciiTheme="minorHAnsi" w:hAnsiTheme="minorHAnsi" w:cstheme="minorHAnsi"/>
          <w:sz w:val="24"/>
          <w:szCs w:val="24"/>
        </w:rPr>
        <w:t>,</w:t>
      </w:r>
      <w:r w:rsidR="00BD7A6A" w:rsidRPr="00BD7A6A">
        <w:rPr>
          <w:rFonts w:asciiTheme="minorHAnsi" w:hAnsiTheme="minorHAnsi" w:cstheme="minorHAnsi"/>
          <w:sz w:val="24"/>
          <w:szCs w:val="24"/>
        </w:rPr>
        <w:t xml:space="preserve"> </w:t>
      </w:r>
      <w:r w:rsidR="00BD7A6A" w:rsidRPr="00B73B70">
        <w:rPr>
          <w:rFonts w:asciiTheme="minorHAnsi" w:hAnsiTheme="minorHAnsi" w:cstheme="minorHAnsi"/>
          <w:sz w:val="24"/>
          <w:szCs w:val="24"/>
        </w:rPr>
        <w:t xml:space="preserve">hidroelektrik santrallerin payı </w:t>
      </w:r>
      <w:r w:rsidR="00BD7A6A">
        <w:rPr>
          <w:rFonts w:asciiTheme="minorHAnsi" w:hAnsiTheme="minorHAnsi" w:cstheme="minorHAnsi"/>
          <w:sz w:val="24"/>
          <w:szCs w:val="24"/>
        </w:rPr>
        <w:t>2020</w:t>
      </w:r>
      <w:r w:rsidR="00BD7A6A" w:rsidRPr="00B73B70">
        <w:rPr>
          <w:rFonts w:asciiTheme="minorHAnsi" w:hAnsiTheme="minorHAnsi" w:cstheme="minorHAnsi"/>
          <w:sz w:val="24"/>
          <w:szCs w:val="24"/>
        </w:rPr>
        <w:t xml:space="preserve"> yılında %</w:t>
      </w:r>
      <w:r w:rsidR="00BD7A6A">
        <w:rPr>
          <w:rFonts w:asciiTheme="minorHAnsi" w:hAnsiTheme="minorHAnsi" w:cstheme="minorHAnsi"/>
          <w:sz w:val="24"/>
          <w:szCs w:val="24"/>
        </w:rPr>
        <w:t>26,55</w:t>
      </w:r>
      <w:r w:rsidR="00BD7A6A" w:rsidRPr="00B73B70">
        <w:rPr>
          <w:rFonts w:asciiTheme="minorHAnsi" w:hAnsiTheme="minorHAnsi" w:cstheme="minorHAnsi"/>
          <w:sz w:val="24"/>
          <w:szCs w:val="24"/>
        </w:rPr>
        <w:t xml:space="preserve"> iken </w:t>
      </w:r>
      <w:r w:rsidR="00BD7A6A">
        <w:rPr>
          <w:rFonts w:asciiTheme="minorHAnsi" w:hAnsiTheme="minorHAnsi" w:cstheme="minorHAnsi"/>
          <w:sz w:val="24"/>
          <w:szCs w:val="24"/>
        </w:rPr>
        <w:t>%17,43</w:t>
      </w:r>
      <w:r w:rsidR="00BD7A6A" w:rsidRPr="00B73B70">
        <w:rPr>
          <w:rFonts w:asciiTheme="minorHAnsi" w:hAnsiTheme="minorHAnsi" w:cstheme="minorHAnsi"/>
          <w:sz w:val="24"/>
          <w:szCs w:val="24"/>
        </w:rPr>
        <w:t>’</w:t>
      </w:r>
      <w:r w:rsidR="00BD7A6A">
        <w:rPr>
          <w:rFonts w:asciiTheme="minorHAnsi" w:hAnsiTheme="minorHAnsi" w:cstheme="minorHAnsi"/>
          <w:sz w:val="24"/>
          <w:szCs w:val="24"/>
        </w:rPr>
        <w:t xml:space="preserve">e, </w:t>
      </w:r>
      <w:r w:rsidR="009E22F1" w:rsidRPr="00B73B70">
        <w:rPr>
          <w:rFonts w:asciiTheme="minorHAnsi" w:hAnsiTheme="minorHAnsi" w:cstheme="minorHAnsi"/>
          <w:sz w:val="24"/>
          <w:szCs w:val="24"/>
        </w:rPr>
        <w:t xml:space="preserve">ithal kömür santrallerinin payı </w:t>
      </w:r>
      <w:r w:rsidR="009E22F1">
        <w:rPr>
          <w:rFonts w:asciiTheme="minorHAnsi" w:hAnsiTheme="minorHAnsi" w:cstheme="minorHAnsi"/>
          <w:sz w:val="24"/>
          <w:szCs w:val="24"/>
        </w:rPr>
        <w:t>%</w:t>
      </w:r>
      <w:r w:rsidR="00BD7A6A">
        <w:rPr>
          <w:rFonts w:asciiTheme="minorHAnsi" w:hAnsiTheme="minorHAnsi" w:cstheme="minorHAnsi"/>
          <w:sz w:val="24"/>
          <w:szCs w:val="24"/>
        </w:rPr>
        <w:t>21,24</w:t>
      </w:r>
      <w:r w:rsidR="009E22F1"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BD7A6A">
        <w:rPr>
          <w:rFonts w:asciiTheme="minorHAnsi" w:hAnsiTheme="minorHAnsi" w:cstheme="minorHAnsi"/>
          <w:sz w:val="24"/>
          <w:szCs w:val="24"/>
        </w:rPr>
        <w:t>17,19’a</w:t>
      </w:r>
      <w:r w:rsidR="00B26072">
        <w:rPr>
          <w:rFonts w:asciiTheme="minorHAnsi" w:hAnsiTheme="minorHAnsi" w:cstheme="minorHAnsi"/>
          <w:sz w:val="24"/>
          <w:szCs w:val="24"/>
        </w:rPr>
        <w:t>,</w:t>
      </w:r>
      <w:r w:rsidR="009E22F1" w:rsidRPr="00B73B70">
        <w:rPr>
          <w:rFonts w:asciiTheme="minorHAnsi" w:hAnsiTheme="minorHAnsi" w:cstheme="minorHAnsi"/>
          <w:sz w:val="24"/>
          <w:szCs w:val="24"/>
        </w:rPr>
        <w:t xml:space="preserve"> </w:t>
      </w:r>
      <w:r w:rsidR="00D4314C" w:rsidRPr="00B73B70">
        <w:rPr>
          <w:rFonts w:asciiTheme="minorHAnsi" w:hAnsiTheme="minorHAnsi" w:cstheme="minorHAnsi"/>
          <w:sz w:val="24"/>
          <w:szCs w:val="24"/>
        </w:rPr>
        <w:t>jeotermal santrallerinin payı %</w:t>
      </w:r>
      <w:r w:rsidR="00BD7A6A">
        <w:rPr>
          <w:rFonts w:asciiTheme="minorHAnsi" w:hAnsiTheme="minorHAnsi" w:cstheme="minorHAnsi"/>
          <w:sz w:val="24"/>
          <w:szCs w:val="24"/>
        </w:rPr>
        <w:t>3,38</w:t>
      </w:r>
      <w:r w:rsidR="00D4314C" w:rsidRPr="00B73B70">
        <w:rPr>
          <w:rFonts w:asciiTheme="minorHAnsi" w:hAnsiTheme="minorHAnsi" w:cstheme="minorHAnsi"/>
          <w:sz w:val="24"/>
          <w:szCs w:val="24"/>
        </w:rPr>
        <w:t xml:space="preserve"> iken %</w:t>
      </w:r>
      <w:r w:rsidR="00D4314C">
        <w:rPr>
          <w:rFonts w:asciiTheme="minorHAnsi" w:hAnsiTheme="minorHAnsi" w:cstheme="minorHAnsi"/>
          <w:sz w:val="24"/>
          <w:szCs w:val="24"/>
        </w:rPr>
        <w:t>3,3</w:t>
      </w:r>
      <w:r w:rsidR="00BD7A6A">
        <w:rPr>
          <w:rFonts w:asciiTheme="minorHAnsi" w:hAnsiTheme="minorHAnsi" w:cstheme="minorHAnsi"/>
          <w:sz w:val="24"/>
          <w:szCs w:val="24"/>
        </w:rPr>
        <w:t>7</w:t>
      </w:r>
      <w:r w:rsidR="00D4314C" w:rsidRPr="00B73B70">
        <w:rPr>
          <w:rFonts w:asciiTheme="minorHAnsi" w:hAnsiTheme="minorHAnsi" w:cstheme="minorHAnsi"/>
          <w:sz w:val="24"/>
          <w:szCs w:val="24"/>
        </w:rPr>
        <w:t>’</w:t>
      </w:r>
      <w:r w:rsidR="00BD7A6A">
        <w:rPr>
          <w:rFonts w:asciiTheme="minorHAnsi" w:hAnsiTheme="minorHAnsi" w:cstheme="minorHAnsi"/>
          <w:sz w:val="24"/>
          <w:szCs w:val="24"/>
        </w:rPr>
        <w:t>y</w:t>
      </w:r>
      <w:r w:rsidR="00D4314C" w:rsidRPr="00B73B70">
        <w:rPr>
          <w:rFonts w:asciiTheme="minorHAnsi" w:hAnsiTheme="minorHAnsi" w:cstheme="minorHAnsi"/>
          <w:sz w:val="24"/>
          <w:szCs w:val="24"/>
        </w:rPr>
        <w:t>e</w:t>
      </w:r>
      <w:r w:rsidR="00BD7A6A">
        <w:rPr>
          <w:rFonts w:asciiTheme="minorHAnsi" w:hAnsiTheme="minorHAnsi" w:cstheme="minorHAnsi"/>
          <w:sz w:val="24"/>
          <w:szCs w:val="24"/>
        </w:rPr>
        <w:t xml:space="preserve"> </w:t>
      </w:r>
      <w:r w:rsidR="00E96EC1">
        <w:rPr>
          <w:rFonts w:asciiTheme="minorHAnsi" w:hAnsiTheme="minorHAnsi" w:cstheme="minorHAnsi"/>
          <w:sz w:val="24"/>
          <w:szCs w:val="24"/>
        </w:rPr>
        <w:t>düşmüştür</w:t>
      </w:r>
      <w:r w:rsidR="009F6CC9" w:rsidRPr="00B73B70">
        <w:rPr>
          <w:rFonts w:asciiTheme="minorHAnsi" w:hAnsiTheme="minorHAnsi" w:cstheme="minorHAnsi"/>
          <w:sz w:val="24"/>
          <w:szCs w:val="24"/>
        </w:rPr>
        <w:t>.</w:t>
      </w:r>
    </w:p>
    <w:p w14:paraId="7D56DB63" w14:textId="77777777" w:rsidR="00BD7A6A" w:rsidRDefault="00BD7A6A" w:rsidP="00E93600">
      <w:pPr>
        <w:pStyle w:val="Balk6"/>
      </w:pPr>
      <w:bookmarkStart w:id="166" w:name="_Ref404349394"/>
      <w:bookmarkStart w:id="167" w:name="_Toc432165730"/>
      <w:bookmarkStart w:id="168" w:name="_Toc450306997"/>
      <w:bookmarkStart w:id="169" w:name="_Toc450307108"/>
      <w:bookmarkStart w:id="170" w:name="_Toc450307914"/>
    </w:p>
    <w:p w14:paraId="229B77E9" w14:textId="58584108" w:rsidR="00D232AF" w:rsidRPr="001827D9" w:rsidRDefault="00887AF6" w:rsidP="00E93600">
      <w:pPr>
        <w:pStyle w:val="Balk6"/>
      </w:pPr>
      <w:bookmarkStart w:id="171" w:name="_Toc104550129"/>
      <w:bookmarkEnd w:id="166"/>
      <w:r>
        <w:t>Şekil 1.7</w:t>
      </w:r>
      <w:r w:rsidR="00D232AF" w:rsidRPr="001827D9">
        <w:t xml:space="preserve">: </w:t>
      </w:r>
      <w:r w:rsidR="00BD7A6A">
        <w:t>2021</w:t>
      </w:r>
      <w:r w:rsidR="00D232AF" w:rsidRPr="001827D9">
        <w:t xml:space="preserve"> Yılı </w:t>
      </w:r>
      <w:r w:rsidR="006F0C38">
        <w:t xml:space="preserve">Lisanslı </w:t>
      </w:r>
      <w:r w:rsidR="006E3E07">
        <w:t xml:space="preserve">Elektrik </w:t>
      </w:r>
      <w:r w:rsidR="00D232AF" w:rsidRPr="001827D9">
        <w:t>Üretiminin Kaynaklara Dağılımı</w:t>
      </w:r>
      <w:r w:rsidR="00E96EC1">
        <w:t xml:space="preserve"> </w:t>
      </w:r>
      <w:r w:rsidR="00D232AF" w:rsidRPr="001827D9">
        <w:t>(%)</w:t>
      </w:r>
      <w:bookmarkEnd w:id="167"/>
      <w:bookmarkEnd w:id="168"/>
      <w:bookmarkEnd w:id="169"/>
      <w:bookmarkEnd w:id="170"/>
      <w:bookmarkEnd w:id="171"/>
    </w:p>
    <w:p w14:paraId="4153E748" w14:textId="0A1D8F04" w:rsidR="00D232AF" w:rsidRDefault="00BD7A6A"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7B3B6FF" wp14:editId="72B63F13">
            <wp:extent cx="5795645" cy="3713259"/>
            <wp:effectExtent l="0" t="0" r="0" b="1905"/>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4194" cy="3725143"/>
                    </a:xfrm>
                    <a:prstGeom prst="rect">
                      <a:avLst/>
                    </a:prstGeom>
                    <a:noFill/>
                  </pic:spPr>
                </pic:pic>
              </a:graphicData>
            </a:graphic>
          </wp:inline>
        </w:drawing>
      </w:r>
    </w:p>
    <w:p w14:paraId="7DD3E11A" w14:textId="77777777" w:rsidR="00BD7A6A" w:rsidRDefault="00BD7A6A" w:rsidP="00CC78F3">
      <w:pPr>
        <w:spacing w:line="360" w:lineRule="auto"/>
        <w:jc w:val="both"/>
        <w:rPr>
          <w:rFonts w:asciiTheme="minorHAnsi" w:hAnsiTheme="minorHAnsi" w:cstheme="minorHAnsi"/>
          <w:sz w:val="24"/>
          <w:szCs w:val="24"/>
        </w:rPr>
      </w:pPr>
    </w:p>
    <w:p w14:paraId="4ADC937E" w14:textId="7F3CE949"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w:t>
      </w:r>
      <w:r w:rsidR="005327A8">
        <w:rPr>
          <w:rFonts w:asciiTheme="minorHAnsi" w:hAnsiTheme="minorHAnsi" w:cstheme="minorHAnsi"/>
          <w:sz w:val="24"/>
          <w:szCs w:val="24"/>
        </w:rPr>
        <w:t>Şekil 1.8</w:t>
      </w:r>
      <w:r w:rsidR="00CC78F3">
        <w:rPr>
          <w:rFonts w:asciiTheme="minorHAnsi" w:hAnsiTheme="minorHAnsi" w:cstheme="minorHAnsi"/>
          <w:sz w:val="24"/>
          <w:szCs w:val="24"/>
        </w:rPr>
        <w:t>’de yer verilmiştir. Şekilden de görüleceği üzere, jeotermal,</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rüzgar,</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güneş ve biyokütle gibi yenilenebilir enerji kaynaklarının elektrik üretimindeki payı her geçen yıl artmıştır.</w:t>
      </w:r>
    </w:p>
    <w:p w14:paraId="0B13168D" w14:textId="77777777" w:rsidR="0022432A" w:rsidRDefault="0022432A" w:rsidP="00086013">
      <w:pPr>
        <w:pStyle w:val="Balk6"/>
      </w:pPr>
    </w:p>
    <w:p w14:paraId="0CD94978" w14:textId="448E5A83" w:rsidR="00086013" w:rsidRDefault="005327A8" w:rsidP="00086013">
      <w:pPr>
        <w:pStyle w:val="Balk6"/>
      </w:pPr>
      <w:bookmarkStart w:id="172" w:name="_Toc104550130"/>
      <w:r>
        <w:lastRenderedPageBreak/>
        <w:t>Şekil 1.8</w:t>
      </w:r>
      <w:r w:rsidR="00086013" w:rsidRPr="001827D9">
        <w:t xml:space="preserve">: </w:t>
      </w:r>
      <w:r w:rsidR="00086013" w:rsidRPr="00086013">
        <w:t xml:space="preserve">Yıllar </w:t>
      </w:r>
      <w:r w:rsidR="00E559D1">
        <w:t>İtibarıyla</w:t>
      </w:r>
      <w:r w:rsidR="00086013" w:rsidRPr="00086013">
        <w:t xml:space="preserve"> </w:t>
      </w:r>
      <w:r w:rsidR="006F0C38">
        <w:t xml:space="preserve">Lisanslı </w:t>
      </w:r>
      <w:r w:rsidR="00086013" w:rsidRPr="00086013">
        <w:t>Elektrik Üretiminin Kaynak Bazında Gelişimi (</w:t>
      </w:r>
      <w:r w:rsidR="00086013">
        <w:t>GWh</w:t>
      </w:r>
      <w:r w:rsidR="00086013" w:rsidRPr="00086013">
        <w:t>)</w:t>
      </w:r>
      <w:bookmarkEnd w:id="172"/>
      <w:r w:rsidR="00086013" w:rsidRPr="001827D9">
        <w:t xml:space="preserve"> </w:t>
      </w:r>
    </w:p>
    <w:p w14:paraId="06E4386B" w14:textId="18AD9FFE" w:rsidR="00441319" w:rsidRDefault="00984E28" w:rsidP="00441319">
      <w:r>
        <w:rPr>
          <w:noProof/>
          <w:lang w:eastAsia="tr-TR" w:bidi="ar-SA"/>
        </w:rPr>
        <w:drawing>
          <wp:inline distT="0" distB="0" distL="0" distR="0" wp14:anchorId="7CB8177F" wp14:editId="7C61F394">
            <wp:extent cx="5762430" cy="2671639"/>
            <wp:effectExtent l="0" t="0" r="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04646" cy="2691212"/>
                    </a:xfrm>
                    <a:prstGeom prst="rect">
                      <a:avLst/>
                    </a:prstGeom>
                    <a:noFill/>
                  </pic:spPr>
                </pic:pic>
              </a:graphicData>
            </a:graphic>
          </wp:inline>
        </w:drawing>
      </w:r>
    </w:p>
    <w:p w14:paraId="018B555F" w14:textId="77777777" w:rsidR="00307B62" w:rsidRDefault="00307B62" w:rsidP="00E762C7">
      <w:pPr>
        <w:spacing w:line="360" w:lineRule="auto"/>
        <w:ind w:firstLine="708"/>
        <w:jc w:val="both"/>
        <w:rPr>
          <w:rFonts w:asciiTheme="minorHAnsi" w:hAnsiTheme="minorHAnsi" w:cstheme="minorHAnsi"/>
          <w:sz w:val="24"/>
          <w:szCs w:val="24"/>
        </w:rPr>
      </w:pPr>
    </w:p>
    <w:p w14:paraId="7C5520B5" w14:textId="51FEB621" w:rsidR="0090413E" w:rsidRDefault="0090413E" w:rsidP="00E762C7">
      <w:pPr>
        <w:spacing w:line="360" w:lineRule="auto"/>
        <w:ind w:firstLine="708"/>
        <w:jc w:val="both"/>
        <w:rPr>
          <w:rFonts w:asciiTheme="minorHAnsi" w:hAnsiTheme="minorHAnsi" w:cstheme="minorHAnsi"/>
          <w:sz w:val="24"/>
          <w:szCs w:val="24"/>
        </w:rPr>
      </w:pPr>
      <w:r w:rsidRPr="000A3A3A">
        <w:rPr>
          <w:rFonts w:asciiTheme="minorHAnsi" w:hAnsiTheme="minorHAnsi" w:cstheme="minorHAnsi"/>
          <w:sz w:val="24"/>
          <w:szCs w:val="24"/>
        </w:rPr>
        <w:t xml:space="preserve">Türkiye </w:t>
      </w:r>
      <w:r w:rsidR="006F0C38" w:rsidRPr="000A3A3A">
        <w:rPr>
          <w:rFonts w:asciiTheme="minorHAnsi" w:hAnsiTheme="minorHAnsi" w:cstheme="minorHAnsi"/>
          <w:sz w:val="24"/>
          <w:szCs w:val="24"/>
        </w:rPr>
        <w:t xml:space="preserve">lisanslı </w:t>
      </w:r>
      <w:r w:rsidRPr="000A3A3A">
        <w:rPr>
          <w:rFonts w:asciiTheme="minorHAnsi" w:hAnsiTheme="minorHAnsi" w:cstheme="minorHAnsi"/>
          <w:sz w:val="24"/>
          <w:szCs w:val="24"/>
        </w:rPr>
        <w:t xml:space="preserve">elektrik üretiminin gün bazında gelişimi </w:t>
      </w:r>
      <w:r w:rsidR="003309DA">
        <w:rPr>
          <w:rFonts w:asciiTheme="minorHAnsi" w:hAnsiTheme="minorHAnsi" w:cstheme="minorHAnsi"/>
          <w:sz w:val="24"/>
          <w:szCs w:val="24"/>
        </w:rPr>
        <w:t>Şekil 1.9</w:t>
      </w:r>
      <w:r w:rsidRPr="000A3A3A">
        <w:rPr>
          <w:rFonts w:asciiTheme="minorHAnsi" w:hAnsiTheme="minorHAnsi" w:cstheme="minorHAnsi"/>
          <w:sz w:val="24"/>
          <w:szCs w:val="24"/>
        </w:rPr>
        <w:t>'d</w:t>
      </w:r>
      <w:r w:rsidR="00CC78F3" w:rsidRPr="000A3A3A">
        <w:rPr>
          <w:rFonts w:asciiTheme="minorHAnsi" w:hAnsiTheme="minorHAnsi" w:cstheme="minorHAnsi"/>
          <w:sz w:val="24"/>
          <w:szCs w:val="24"/>
        </w:rPr>
        <w:t>a</w:t>
      </w:r>
      <w:r w:rsidRPr="000A3A3A">
        <w:rPr>
          <w:rFonts w:asciiTheme="minorHAnsi" w:hAnsiTheme="minorHAnsi" w:cstheme="minorHAnsi"/>
          <w:sz w:val="24"/>
          <w:szCs w:val="24"/>
        </w:rPr>
        <w:t xml:space="preserve"> </w:t>
      </w:r>
      <w:r w:rsidR="00005725" w:rsidRPr="000A3A3A">
        <w:rPr>
          <w:rFonts w:asciiTheme="minorHAnsi" w:hAnsiTheme="minorHAnsi" w:cstheme="minorHAnsi"/>
          <w:sz w:val="24"/>
          <w:szCs w:val="24"/>
        </w:rPr>
        <w:t>gösterilmiştir</w:t>
      </w:r>
      <w:r w:rsidRPr="000A3A3A">
        <w:rPr>
          <w:rFonts w:asciiTheme="minorHAnsi" w:hAnsiTheme="minorHAnsi" w:cstheme="minorHAnsi"/>
          <w:sz w:val="24"/>
          <w:szCs w:val="24"/>
        </w:rPr>
        <w:t xml:space="preserve">. </w:t>
      </w:r>
      <w:r w:rsidR="006F0C38" w:rsidRPr="000A3A3A">
        <w:rPr>
          <w:rFonts w:asciiTheme="minorHAnsi" w:hAnsiTheme="minorHAnsi" w:cstheme="minorHAnsi"/>
          <w:sz w:val="24"/>
          <w:szCs w:val="24"/>
        </w:rPr>
        <w:t>Lisanslı e</w:t>
      </w:r>
      <w:r w:rsidR="00005725" w:rsidRPr="000A3A3A">
        <w:rPr>
          <w:rFonts w:asciiTheme="minorHAnsi" w:hAnsiTheme="minorHAnsi" w:cstheme="minorHAnsi"/>
          <w:sz w:val="24"/>
          <w:szCs w:val="24"/>
        </w:rPr>
        <w:t>lektrik üretimi en yüksek</w:t>
      </w:r>
      <w:r w:rsidR="009012E6" w:rsidRPr="000A3A3A">
        <w:rPr>
          <w:rFonts w:asciiTheme="minorHAnsi" w:hAnsiTheme="minorHAnsi" w:cstheme="minorHAnsi"/>
          <w:sz w:val="24"/>
          <w:szCs w:val="24"/>
        </w:rPr>
        <w:t xml:space="preserve"> </w:t>
      </w:r>
      <w:r w:rsidR="00072E04" w:rsidRPr="000A3A3A">
        <w:rPr>
          <w:rFonts w:asciiTheme="minorHAnsi" w:hAnsiTheme="minorHAnsi" w:cstheme="minorHAnsi"/>
          <w:sz w:val="24"/>
          <w:szCs w:val="24"/>
        </w:rPr>
        <w:t>Ağustos</w:t>
      </w:r>
      <w:r w:rsidR="00005725" w:rsidRPr="000A3A3A">
        <w:rPr>
          <w:rFonts w:asciiTheme="minorHAnsi" w:hAnsiTheme="minorHAnsi" w:cstheme="minorHAnsi"/>
          <w:sz w:val="24"/>
          <w:szCs w:val="24"/>
        </w:rPr>
        <w:t xml:space="preserve"> ayında, en düşük </w:t>
      </w:r>
      <w:r w:rsidR="000A3A3A">
        <w:rPr>
          <w:rFonts w:asciiTheme="minorHAnsi" w:hAnsiTheme="minorHAnsi" w:cstheme="minorHAnsi"/>
          <w:sz w:val="24"/>
          <w:szCs w:val="24"/>
        </w:rPr>
        <w:t>Mayıs</w:t>
      </w:r>
      <w:r w:rsidR="00864DCF" w:rsidRPr="000A3A3A">
        <w:rPr>
          <w:rFonts w:asciiTheme="minorHAnsi" w:hAnsiTheme="minorHAnsi" w:cstheme="minorHAnsi"/>
          <w:sz w:val="24"/>
          <w:szCs w:val="24"/>
        </w:rPr>
        <w:t xml:space="preserve"> </w:t>
      </w:r>
      <w:r w:rsidR="00005725" w:rsidRPr="000A3A3A">
        <w:rPr>
          <w:rFonts w:asciiTheme="minorHAnsi" w:hAnsiTheme="minorHAnsi" w:cstheme="minorHAnsi"/>
          <w:sz w:val="24"/>
          <w:szCs w:val="24"/>
        </w:rPr>
        <w:t xml:space="preserve">ayında gerçekleşmiştir. Gün bazında baktığımızda ise elektrik üretimi en yüksek </w:t>
      </w:r>
      <w:r w:rsidR="000A3A3A">
        <w:rPr>
          <w:rFonts w:asciiTheme="minorHAnsi" w:hAnsiTheme="minorHAnsi" w:cstheme="minorHAnsi"/>
          <w:sz w:val="24"/>
          <w:szCs w:val="24"/>
        </w:rPr>
        <w:t>4</w:t>
      </w:r>
      <w:r w:rsidR="003455BA" w:rsidRPr="000A3A3A">
        <w:rPr>
          <w:rFonts w:asciiTheme="minorHAnsi" w:hAnsiTheme="minorHAnsi" w:cstheme="minorHAnsi"/>
          <w:sz w:val="24"/>
          <w:szCs w:val="24"/>
        </w:rPr>
        <w:t xml:space="preserve"> </w:t>
      </w:r>
      <w:r w:rsidR="000A3A3A">
        <w:rPr>
          <w:rFonts w:asciiTheme="minorHAnsi" w:hAnsiTheme="minorHAnsi" w:cstheme="minorHAnsi"/>
          <w:sz w:val="24"/>
          <w:szCs w:val="24"/>
        </w:rPr>
        <w:t>Ağustos</w:t>
      </w:r>
      <w:r w:rsidR="00005725" w:rsidRPr="000A3A3A">
        <w:rPr>
          <w:rFonts w:asciiTheme="minorHAnsi" w:hAnsiTheme="minorHAnsi" w:cstheme="minorHAnsi"/>
          <w:sz w:val="24"/>
          <w:szCs w:val="24"/>
        </w:rPr>
        <w:t xml:space="preserve"> </w:t>
      </w:r>
      <w:r w:rsidR="000A3A3A">
        <w:rPr>
          <w:rFonts w:asciiTheme="minorHAnsi" w:hAnsiTheme="minorHAnsi" w:cstheme="minorHAnsi"/>
          <w:sz w:val="24"/>
          <w:szCs w:val="24"/>
        </w:rPr>
        <w:t>2021</w:t>
      </w:r>
      <w:r w:rsidR="00005725" w:rsidRPr="000A3A3A">
        <w:rPr>
          <w:rFonts w:asciiTheme="minorHAnsi" w:hAnsiTheme="minorHAnsi" w:cstheme="minorHAnsi"/>
          <w:sz w:val="24"/>
          <w:szCs w:val="24"/>
        </w:rPr>
        <w:t xml:space="preserve"> tarihinde, en düşük </w:t>
      </w:r>
      <w:r w:rsidR="000A3A3A">
        <w:rPr>
          <w:rFonts w:asciiTheme="minorHAnsi" w:hAnsiTheme="minorHAnsi" w:cstheme="minorHAnsi"/>
          <w:sz w:val="24"/>
          <w:szCs w:val="24"/>
        </w:rPr>
        <w:t>13 Mayıs 2021</w:t>
      </w:r>
      <w:r w:rsidR="00005725" w:rsidRPr="000A3A3A">
        <w:rPr>
          <w:rFonts w:asciiTheme="minorHAnsi" w:hAnsiTheme="minorHAnsi" w:cstheme="minorHAnsi"/>
          <w:sz w:val="24"/>
          <w:szCs w:val="24"/>
        </w:rPr>
        <w:t xml:space="preserve"> tarihinde gerçekleşmiştir.</w:t>
      </w:r>
    </w:p>
    <w:p w14:paraId="6AA63455" w14:textId="77777777" w:rsidR="00307B62" w:rsidRPr="00855E71" w:rsidRDefault="00307B62" w:rsidP="00E762C7">
      <w:pPr>
        <w:spacing w:line="360" w:lineRule="auto"/>
        <w:ind w:firstLine="708"/>
        <w:jc w:val="both"/>
        <w:rPr>
          <w:rFonts w:asciiTheme="minorHAnsi" w:hAnsiTheme="minorHAnsi" w:cstheme="minorHAnsi"/>
          <w:sz w:val="24"/>
          <w:szCs w:val="24"/>
        </w:rPr>
      </w:pPr>
    </w:p>
    <w:p w14:paraId="68D4B6AA" w14:textId="14E6ED60" w:rsidR="00795827" w:rsidRPr="000D3106" w:rsidRDefault="003309DA" w:rsidP="00795827">
      <w:pPr>
        <w:pStyle w:val="Balk6"/>
      </w:pPr>
      <w:bookmarkStart w:id="173" w:name="_Toc104550131"/>
      <w:r>
        <w:t>Şekil 1.9</w:t>
      </w:r>
      <w:r w:rsidR="00795827" w:rsidRPr="00855E71">
        <w:fldChar w:fldCharType="begin"/>
      </w:r>
      <w:r w:rsidR="00795827" w:rsidRPr="00855E71">
        <w:instrText xml:space="preserve"> STYLEREF 1 \s </w:instrText>
      </w:r>
      <w:r w:rsidR="00795827" w:rsidRPr="00855E71">
        <w:fldChar w:fldCharType="end"/>
      </w:r>
      <w:r w:rsidR="00795827" w:rsidRPr="00855E71">
        <w:t xml:space="preserve">: </w:t>
      </w:r>
      <w:r w:rsidR="00670CA4">
        <w:t>2021</w:t>
      </w:r>
      <w:r w:rsidR="00795827" w:rsidRPr="00855E71">
        <w:t xml:space="preserve"> Yılı </w:t>
      </w:r>
      <w:r w:rsidR="006F0C38" w:rsidRPr="00855E71">
        <w:t xml:space="preserve">Lisanslı </w:t>
      </w:r>
      <w:r w:rsidR="00795827" w:rsidRPr="00855E71">
        <w:t>Elektrik Üretiminin Gün Bazında Gelişimi (MWh)</w:t>
      </w:r>
      <w:bookmarkEnd w:id="173"/>
    </w:p>
    <w:p w14:paraId="43707BCA" w14:textId="793358D3" w:rsidR="00795827" w:rsidRPr="00047D81" w:rsidRDefault="000A3A3A" w:rsidP="000A3A3A">
      <w:pPr>
        <w:spacing w:line="360" w:lineRule="auto"/>
        <w:ind w:firstLine="708"/>
        <w:jc w:val="center"/>
        <w:rPr>
          <w:rFonts w:asciiTheme="minorHAnsi" w:hAnsiTheme="minorHAnsi" w:cstheme="minorHAnsi"/>
          <w:sz w:val="24"/>
          <w:szCs w:val="24"/>
          <w:highlight w:val="yellow"/>
        </w:rPr>
      </w:pPr>
      <w:r>
        <w:rPr>
          <w:noProof/>
          <w:lang w:eastAsia="tr-TR" w:bidi="ar-SA"/>
        </w:rPr>
        <w:drawing>
          <wp:inline distT="0" distB="0" distL="0" distR="0" wp14:anchorId="41E3A04C" wp14:editId="035D5450">
            <wp:extent cx="5629330" cy="3150235"/>
            <wp:effectExtent l="0" t="0" r="9525" b="12065"/>
            <wp:docPr id="12" name="Grafik 12">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3306EC" w14:textId="5F8561B8" w:rsidR="00F62E44" w:rsidRPr="00134318" w:rsidRDefault="006F0C38" w:rsidP="00F62E44">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lastRenderedPageBreak/>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w:t>
      </w:r>
      <w:r w:rsidR="00A776BD">
        <w:rPr>
          <w:rFonts w:asciiTheme="minorHAnsi" w:hAnsiTheme="minorHAnsi" w:cstheme="minorHAnsi"/>
          <w:sz w:val="24"/>
          <w:szCs w:val="24"/>
        </w:rPr>
        <w:t>Tablo 1.2</w:t>
      </w:r>
      <w:r w:rsidR="00C02BC9" w:rsidRPr="00134318">
        <w:rPr>
          <w:rFonts w:asciiTheme="minorHAnsi" w:hAnsiTheme="minorHAnsi" w:cstheme="minorHAnsi"/>
          <w:sz w:val="24"/>
          <w:szCs w:val="24"/>
        </w:rPr>
        <w:t xml:space="preserve">’de gösterilmiştir. </w:t>
      </w:r>
      <w:r w:rsidR="00191D6E">
        <w:rPr>
          <w:rFonts w:asciiTheme="minorHAnsi" w:hAnsiTheme="minorHAnsi" w:cstheme="minorHAnsi"/>
          <w:sz w:val="24"/>
          <w:szCs w:val="24"/>
        </w:rPr>
        <w:t>2020</w:t>
      </w:r>
      <w:r w:rsidR="00F62E44" w:rsidRPr="00134318">
        <w:rPr>
          <w:rFonts w:asciiTheme="minorHAnsi" w:hAnsiTheme="minorHAnsi" w:cstheme="minorHAnsi"/>
          <w:sz w:val="24"/>
          <w:szCs w:val="24"/>
        </w:rPr>
        <w:t xml:space="preserve"> yılında en yüksek elektrik üretimi sırasıyla </w:t>
      </w:r>
      <w:r w:rsidR="00C02BC9" w:rsidRPr="00134318">
        <w:rPr>
          <w:rFonts w:asciiTheme="minorHAnsi" w:hAnsiTheme="minorHAnsi" w:cstheme="minorHAnsi"/>
          <w:sz w:val="24"/>
          <w:szCs w:val="24"/>
        </w:rPr>
        <w:t xml:space="preserve">Çanakkale, </w:t>
      </w:r>
      <w:r w:rsidR="00EB67A4">
        <w:rPr>
          <w:rFonts w:asciiTheme="minorHAnsi" w:hAnsiTheme="minorHAnsi" w:cstheme="minorHAnsi"/>
          <w:sz w:val="24"/>
          <w:szCs w:val="24"/>
        </w:rPr>
        <w:t xml:space="preserve">İzmir, </w:t>
      </w:r>
      <w:r w:rsidR="00F1020C" w:rsidRPr="00134318">
        <w:rPr>
          <w:rFonts w:asciiTheme="minorHAnsi" w:hAnsiTheme="minorHAnsi" w:cstheme="minorHAnsi"/>
          <w:sz w:val="24"/>
          <w:szCs w:val="24"/>
        </w:rPr>
        <w:t>Zonguldak</w:t>
      </w:r>
      <w:r w:rsidR="00C02BC9" w:rsidRP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Adana,</w:t>
      </w:r>
      <w:r w:rsidR="00134318">
        <w:rPr>
          <w:rFonts w:asciiTheme="minorHAnsi" w:hAnsiTheme="minorHAnsi" w:cstheme="minorHAnsi"/>
          <w:sz w:val="24"/>
          <w:szCs w:val="24"/>
        </w:rPr>
        <w:t xml:space="preserve"> </w:t>
      </w:r>
      <w:r w:rsidR="00FA698B">
        <w:rPr>
          <w:rFonts w:asciiTheme="minorHAnsi" w:hAnsiTheme="minorHAnsi" w:cstheme="minorHAnsi"/>
          <w:sz w:val="24"/>
          <w:szCs w:val="24"/>
        </w:rPr>
        <w:t>Balıkesir</w:t>
      </w:r>
      <w:r w:rsidR="00EB67A4">
        <w:rPr>
          <w:rFonts w:asciiTheme="minorHAnsi" w:hAnsiTheme="minorHAnsi" w:cstheme="minorHAnsi"/>
          <w:sz w:val="24"/>
          <w:szCs w:val="24"/>
        </w:rPr>
        <w:t>,</w:t>
      </w:r>
      <w:r w:rsidR="00134318" w:rsidRPr="00134318">
        <w:rPr>
          <w:rFonts w:asciiTheme="minorHAnsi" w:hAnsiTheme="minorHAnsi" w:cstheme="minorHAnsi"/>
          <w:sz w:val="24"/>
          <w:szCs w:val="24"/>
        </w:rPr>
        <w:t xml:space="preserve"> </w:t>
      </w:r>
      <w:r w:rsidR="00EB67A4" w:rsidRPr="00134318">
        <w:rPr>
          <w:rFonts w:asciiTheme="minorHAnsi" w:hAnsiTheme="minorHAnsi" w:cstheme="minorHAnsi"/>
          <w:sz w:val="24"/>
          <w:szCs w:val="24"/>
        </w:rPr>
        <w:t>Hatay</w:t>
      </w:r>
      <w:r w:rsidR="00EB67A4">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EB67A4">
        <w:rPr>
          <w:rFonts w:asciiTheme="minorHAnsi" w:hAnsiTheme="minorHAnsi" w:cstheme="minorHAnsi"/>
          <w:sz w:val="24"/>
          <w:szCs w:val="24"/>
        </w:rPr>
        <w:t>Manisa</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EB67A4">
        <w:rPr>
          <w:rFonts w:asciiTheme="minorHAnsi" w:hAnsiTheme="minorHAnsi" w:cstheme="minorHAnsi"/>
          <w:sz w:val="24"/>
          <w:szCs w:val="24"/>
        </w:rPr>
        <w:t xml:space="preserve">Ağrı, Yozgat, </w:t>
      </w:r>
      <w:r w:rsidR="00134318">
        <w:rPr>
          <w:rFonts w:asciiTheme="minorHAnsi" w:hAnsiTheme="minorHAnsi" w:cstheme="minorHAnsi"/>
          <w:sz w:val="24"/>
          <w:szCs w:val="24"/>
        </w:rPr>
        <w:t xml:space="preserve">Çankırı, </w:t>
      </w:r>
      <w:r w:rsidR="00FA698B">
        <w:rPr>
          <w:rFonts w:asciiTheme="minorHAnsi" w:hAnsiTheme="minorHAnsi" w:cstheme="minorHAnsi"/>
          <w:sz w:val="24"/>
          <w:szCs w:val="24"/>
        </w:rPr>
        <w:t>Aksaray, Iğdır, Bayburt</w:t>
      </w:r>
      <w:r w:rsidR="00EB67A4">
        <w:rPr>
          <w:rFonts w:asciiTheme="minorHAnsi" w:hAnsiTheme="minorHAnsi" w:cstheme="minorHAnsi"/>
          <w:sz w:val="24"/>
          <w:szCs w:val="24"/>
        </w:rPr>
        <w:t xml:space="preserve"> ce Bartın </w:t>
      </w:r>
      <w:r w:rsidR="00F62E44" w:rsidRPr="00134318">
        <w:rPr>
          <w:rFonts w:asciiTheme="minorHAnsi" w:hAnsiTheme="minorHAnsi" w:cstheme="minorHAnsi"/>
          <w:sz w:val="24"/>
          <w:szCs w:val="24"/>
        </w:rPr>
        <w:t>illerinde gerçekleşmiştir.</w:t>
      </w:r>
    </w:p>
    <w:p w14:paraId="719D8531" w14:textId="0302BA77" w:rsidR="00251B6C" w:rsidRPr="00F1020C" w:rsidRDefault="00A776BD" w:rsidP="00251B6C">
      <w:pPr>
        <w:pStyle w:val="Balk5"/>
      </w:pPr>
      <w:bookmarkStart w:id="174" w:name="_Toc104550083"/>
      <w:r>
        <w:t>Tablo 1.2:</w:t>
      </w:r>
      <w:r w:rsidR="00251B6C" w:rsidRPr="00134318">
        <w:t xml:space="preserve"> </w:t>
      </w:r>
      <w:r w:rsidR="006F0C38" w:rsidRPr="00134318">
        <w:t xml:space="preserve">Lisanslı </w:t>
      </w:r>
      <w:r w:rsidR="00251B6C" w:rsidRPr="00134318">
        <w:t>Elektrik Üretiminin İl Bazında Dağılımı (</w:t>
      </w:r>
      <w:r w:rsidR="00124D1D">
        <w:t>G</w:t>
      </w:r>
      <w:r w:rsidR="00251B6C" w:rsidRPr="00134318">
        <w:t>Wh-%)</w:t>
      </w:r>
      <w:bookmarkEnd w:id="174"/>
    </w:p>
    <w:tbl>
      <w:tblPr>
        <w:tblW w:w="9346" w:type="dxa"/>
        <w:tblCellMar>
          <w:left w:w="70" w:type="dxa"/>
          <w:right w:w="70" w:type="dxa"/>
        </w:tblCellMar>
        <w:tblLook w:val="04A0" w:firstRow="1" w:lastRow="0" w:firstColumn="1" w:lastColumn="0" w:noHBand="0" w:noVBand="1"/>
      </w:tblPr>
      <w:tblGrid>
        <w:gridCol w:w="1920"/>
        <w:gridCol w:w="1700"/>
        <w:gridCol w:w="960"/>
        <w:gridCol w:w="1840"/>
        <w:gridCol w:w="1500"/>
        <w:gridCol w:w="1426"/>
      </w:tblGrid>
      <w:tr w:rsidR="00EB67A4" w:rsidRPr="00EB67A4" w14:paraId="0F63F9CF" w14:textId="77777777" w:rsidTr="00EB67A4">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D2765E9"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1B7D87B2"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Üretim (GWh)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9CB6871"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B729A68"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İL ADI</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69A5C14"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Üretim (GWh)</w:t>
            </w:r>
          </w:p>
        </w:tc>
        <w:tc>
          <w:tcPr>
            <w:tcW w:w="1426" w:type="dxa"/>
            <w:tcBorders>
              <w:top w:val="single" w:sz="8" w:space="0" w:color="auto"/>
              <w:left w:val="nil"/>
              <w:bottom w:val="single" w:sz="8" w:space="0" w:color="auto"/>
              <w:right w:val="single" w:sz="8" w:space="0" w:color="auto"/>
            </w:tcBorders>
            <w:shd w:val="clear" w:color="000000" w:fill="FF0000"/>
            <w:noWrap/>
            <w:vAlign w:val="center"/>
            <w:hideMark/>
          </w:tcPr>
          <w:p w14:paraId="6ACB2C00"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Oran (%)</w:t>
            </w:r>
          </w:p>
        </w:tc>
      </w:tr>
      <w:tr w:rsidR="00EB67A4" w:rsidRPr="00EB67A4" w14:paraId="7F170C4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732CC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22899913"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27.072,86</w:t>
            </w:r>
          </w:p>
        </w:tc>
        <w:tc>
          <w:tcPr>
            <w:tcW w:w="960" w:type="dxa"/>
            <w:tcBorders>
              <w:top w:val="nil"/>
              <w:left w:val="nil"/>
              <w:bottom w:val="single" w:sz="8" w:space="0" w:color="auto"/>
              <w:right w:val="single" w:sz="8" w:space="0" w:color="auto"/>
            </w:tcBorders>
            <w:shd w:val="clear" w:color="auto" w:fill="auto"/>
            <w:noWrap/>
            <w:vAlign w:val="center"/>
            <w:hideMark/>
          </w:tcPr>
          <w:p w14:paraId="13C22C0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8,48</w:t>
            </w:r>
          </w:p>
        </w:tc>
        <w:tc>
          <w:tcPr>
            <w:tcW w:w="1840" w:type="dxa"/>
            <w:tcBorders>
              <w:top w:val="nil"/>
              <w:left w:val="nil"/>
              <w:bottom w:val="single" w:sz="8" w:space="0" w:color="auto"/>
              <w:right w:val="single" w:sz="8" w:space="0" w:color="auto"/>
            </w:tcBorders>
            <w:shd w:val="clear" w:color="000000" w:fill="FF5050"/>
            <w:noWrap/>
            <w:vAlign w:val="center"/>
            <w:hideMark/>
          </w:tcPr>
          <w:p w14:paraId="1B1F858C"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23531B83"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1.306,53</w:t>
            </w:r>
          </w:p>
        </w:tc>
        <w:tc>
          <w:tcPr>
            <w:tcW w:w="1426" w:type="dxa"/>
            <w:tcBorders>
              <w:top w:val="nil"/>
              <w:left w:val="nil"/>
              <w:bottom w:val="single" w:sz="8" w:space="0" w:color="auto"/>
              <w:right w:val="single" w:sz="8" w:space="0" w:color="auto"/>
            </w:tcBorders>
            <w:shd w:val="clear" w:color="auto" w:fill="auto"/>
            <w:noWrap/>
            <w:vAlign w:val="center"/>
            <w:hideMark/>
          </w:tcPr>
          <w:p w14:paraId="4653274A"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0,41</w:t>
            </w:r>
          </w:p>
        </w:tc>
      </w:tr>
      <w:tr w:rsidR="00EB67A4" w:rsidRPr="00EB67A4" w14:paraId="7F46646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3F348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3DCEB0A7"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19.936,41</w:t>
            </w:r>
          </w:p>
        </w:tc>
        <w:tc>
          <w:tcPr>
            <w:tcW w:w="960" w:type="dxa"/>
            <w:tcBorders>
              <w:top w:val="nil"/>
              <w:left w:val="nil"/>
              <w:bottom w:val="single" w:sz="8" w:space="0" w:color="auto"/>
              <w:right w:val="single" w:sz="8" w:space="0" w:color="auto"/>
            </w:tcBorders>
            <w:shd w:val="clear" w:color="auto" w:fill="auto"/>
            <w:noWrap/>
            <w:vAlign w:val="center"/>
            <w:hideMark/>
          </w:tcPr>
          <w:p w14:paraId="3D5BC47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6,24</w:t>
            </w:r>
          </w:p>
        </w:tc>
        <w:tc>
          <w:tcPr>
            <w:tcW w:w="1840" w:type="dxa"/>
            <w:tcBorders>
              <w:top w:val="nil"/>
              <w:left w:val="nil"/>
              <w:bottom w:val="single" w:sz="8" w:space="0" w:color="auto"/>
              <w:right w:val="single" w:sz="8" w:space="0" w:color="auto"/>
            </w:tcBorders>
            <w:shd w:val="clear" w:color="000000" w:fill="FF5050"/>
            <w:noWrap/>
            <w:vAlign w:val="center"/>
            <w:hideMark/>
          </w:tcPr>
          <w:p w14:paraId="048C11B9"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0C90A48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1.158,35</w:t>
            </w:r>
          </w:p>
        </w:tc>
        <w:tc>
          <w:tcPr>
            <w:tcW w:w="1426" w:type="dxa"/>
            <w:tcBorders>
              <w:top w:val="nil"/>
              <w:left w:val="nil"/>
              <w:bottom w:val="single" w:sz="8" w:space="0" w:color="auto"/>
              <w:right w:val="single" w:sz="8" w:space="0" w:color="auto"/>
            </w:tcBorders>
            <w:shd w:val="clear" w:color="auto" w:fill="auto"/>
            <w:noWrap/>
            <w:vAlign w:val="center"/>
            <w:hideMark/>
          </w:tcPr>
          <w:p w14:paraId="24056D7F"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0,36</w:t>
            </w:r>
          </w:p>
        </w:tc>
      </w:tr>
      <w:tr w:rsidR="00EB67A4" w:rsidRPr="00EB67A4" w14:paraId="18A35AF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87616B"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46B12C26"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16.749,25</w:t>
            </w:r>
          </w:p>
        </w:tc>
        <w:tc>
          <w:tcPr>
            <w:tcW w:w="960" w:type="dxa"/>
            <w:tcBorders>
              <w:top w:val="nil"/>
              <w:left w:val="nil"/>
              <w:bottom w:val="single" w:sz="8" w:space="0" w:color="auto"/>
              <w:right w:val="single" w:sz="8" w:space="0" w:color="auto"/>
            </w:tcBorders>
            <w:shd w:val="clear" w:color="auto" w:fill="auto"/>
            <w:noWrap/>
            <w:vAlign w:val="center"/>
            <w:hideMark/>
          </w:tcPr>
          <w:p w14:paraId="15F7855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5,25</w:t>
            </w:r>
          </w:p>
        </w:tc>
        <w:tc>
          <w:tcPr>
            <w:tcW w:w="1840" w:type="dxa"/>
            <w:tcBorders>
              <w:top w:val="nil"/>
              <w:left w:val="nil"/>
              <w:bottom w:val="single" w:sz="8" w:space="0" w:color="auto"/>
              <w:right w:val="single" w:sz="8" w:space="0" w:color="auto"/>
            </w:tcBorders>
            <w:shd w:val="clear" w:color="000000" w:fill="FF5050"/>
            <w:noWrap/>
            <w:vAlign w:val="center"/>
            <w:hideMark/>
          </w:tcPr>
          <w:p w14:paraId="53C27A9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66E70BD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1.078,84</w:t>
            </w:r>
          </w:p>
        </w:tc>
        <w:tc>
          <w:tcPr>
            <w:tcW w:w="1426" w:type="dxa"/>
            <w:tcBorders>
              <w:top w:val="nil"/>
              <w:left w:val="nil"/>
              <w:bottom w:val="single" w:sz="8" w:space="0" w:color="auto"/>
              <w:right w:val="single" w:sz="8" w:space="0" w:color="auto"/>
            </w:tcBorders>
            <w:shd w:val="clear" w:color="auto" w:fill="auto"/>
            <w:noWrap/>
            <w:vAlign w:val="center"/>
            <w:hideMark/>
          </w:tcPr>
          <w:p w14:paraId="48BD138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0,34</w:t>
            </w:r>
          </w:p>
        </w:tc>
      </w:tr>
      <w:tr w:rsidR="00EB67A4" w:rsidRPr="00EB67A4" w14:paraId="660A149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E59AA9"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7C6B1291"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15.432,20</w:t>
            </w:r>
          </w:p>
        </w:tc>
        <w:tc>
          <w:tcPr>
            <w:tcW w:w="960" w:type="dxa"/>
            <w:tcBorders>
              <w:top w:val="nil"/>
              <w:left w:val="nil"/>
              <w:bottom w:val="single" w:sz="8" w:space="0" w:color="auto"/>
              <w:right w:val="single" w:sz="8" w:space="0" w:color="auto"/>
            </w:tcBorders>
            <w:shd w:val="clear" w:color="auto" w:fill="auto"/>
            <w:noWrap/>
            <w:vAlign w:val="center"/>
            <w:hideMark/>
          </w:tcPr>
          <w:p w14:paraId="32B4485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4,83</w:t>
            </w:r>
          </w:p>
        </w:tc>
        <w:tc>
          <w:tcPr>
            <w:tcW w:w="1840" w:type="dxa"/>
            <w:tcBorders>
              <w:top w:val="nil"/>
              <w:left w:val="nil"/>
              <w:bottom w:val="single" w:sz="8" w:space="0" w:color="auto"/>
              <w:right w:val="single" w:sz="8" w:space="0" w:color="auto"/>
            </w:tcBorders>
            <w:shd w:val="clear" w:color="000000" w:fill="FF5050"/>
            <w:noWrap/>
            <w:vAlign w:val="center"/>
            <w:hideMark/>
          </w:tcPr>
          <w:p w14:paraId="49477789"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55C1A56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1.048,12</w:t>
            </w:r>
          </w:p>
        </w:tc>
        <w:tc>
          <w:tcPr>
            <w:tcW w:w="1426" w:type="dxa"/>
            <w:tcBorders>
              <w:top w:val="nil"/>
              <w:left w:val="nil"/>
              <w:bottom w:val="single" w:sz="8" w:space="0" w:color="auto"/>
              <w:right w:val="single" w:sz="8" w:space="0" w:color="auto"/>
            </w:tcBorders>
            <w:shd w:val="clear" w:color="auto" w:fill="auto"/>
            <w:noWrap/>
            <w:vAlign w:val="center"/>
            <w:hideMark/>
          </w:tcPr>
          <w:p w14:paraId="00F22F37"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0,33</w:t>
            </w:r>
          </w:p>
        </w:tc>
      </w:tr>
      <w:tr w:rsidR="00EB67A4" w:rsidRPr="00EB67A4" w14:paraId="16EADD2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C3D26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126A67B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15.320,94</w:t>
            </w:r>
          </w:p>
        </w:tc>
        <w:tc>
          <w:tcPr>
            <w:tcW w:w="960" w:type="dxa"/>
            <w:tcBorders>
              <w:top w:val="nil"/>
              <w:left w:val="nil"/>
              <w:bottom w:val="single" w:sz="8" w:space="0" w:color="auto"/>
              <w:right w:val="single" w:sz="8" w:space="0" w:color="auto"/>
            </w:tcBorders>
            <w:shd w:val="clear" w:color="auto" w:fill="auto"/>
            <w:noWrap/>
            <w:vAlign w:val="center"/>
            <w:hideMark/>
          </w:tcPr>
          <w:p w14:paraId="1718E1B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4,80</w:t>
            </w:r>
          </w:p>
        </w:tc>
        <w:tc>
          <w:tcPr>
            <w:tcW w:w="1840" w:type="dxa"/>
            <w:tcBorders>
              <w:top w:val="nil"/>
              <w:left w:val="nil"/>
              <w:bottom w:val="single" w:sz="8" w:space="0" w:color="auto"/>
              <w:right w:val="single" w:sz="8" w:space="0" w:color="auto"/>
            </w:tcBorders>
            <w:shd w:val="clear" w:color="000000" w:fill="FF5050"/>
            <w:noWrap/>
            <w:vAlign w:val="center"/>
            <w:hideMark/>
          </w:tcPr>
          <w:p w14:paraId="30972ED3"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32EC213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1.010,91</w:t>
            </w:r>
          </w:p>
        </w:tc>
        <w:tc>
          <w:tcPr>
            <w:tcW w:w="1426" w:type="dxa"/>
            <w:tcBorders>
              <w:top w:val="nil"/>
              <w:left w:val="nil"/>
              <w:bottom w:val="single" w:sz="8" w:space="0" w:color="auto"/>
              <w:right w:val="single" w:sz="8" w:space="0" w:color="auto"/>
            </w:tcBorders>
            <w:shd w:val="clear" w:color="auto" w:fill="auto"/>
            <w:noWrap/>
            <w:vAlign w:val="center"/>
            <w:hideMark/>
          </w:tcPr>
          <w:p w14:paraId="27C3A056"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0,32</w:t>
            </w:r>
          </w:p>
        </w:tc>
      </w:tr>
      <w:tr w:rsidR="00EB67A4" w:rsidRPr="00EB67A4" w14:paraId="67FD839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3202C"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03660D4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14.792,53</w:t>
            </w:r>
          </w:p>
        </w:tc>
        <w:tc>
          <w:tcPr>
            <w:tcW w:w="960" w:type="dxa"/>
            <w:tcBorders>
              <w:top w:val="nil"/>
              <w:left w:val="nil"/>
              <w:bottom w:val="single" w:sz="8" w:space="0" w:color="auto"/>
              <w:right w:val="single" w:sz="8" w:space="0" w:color="auto"/>
            </w:tcBorders>
            <w:shd w:val="clear" w:color="auto" w:fill="auto"/>
            <w:noWrap/>
            <w:vAlign w:val="center"/>
            <w:hideMark/>
          </w:tcPr>
          <w:p w14:paraId="7D174536"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4,63</w:t>
            </w:r>
          </w:p>
        </w:tc>
        <w:tc>
          <w:tcPr>
            <w:tcW w:w="1840" w:type="dxa"/>
            <w:tcBorders>
              <w:top w:val="nil"/>
              <w:left w:val="nil"/>
              <w:bottom w:val="single" w:sz="8" w:space="0" w:color="auto"/>
              <w:right w:val="single" w:sz="8" w:space="0" w:color="auto"/>
            </w:tcBorders>
            <w:shd w:val="clear" w:color="000000" w:fill="FF5050"/>
            <w:noWrap/>
            <w:vAlign w:val="center"/>
            <w:hideMark/>
          </w:tcPr>
          <w:p w14:paraId="00C71737"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70D2505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895,75</w:t>
            </w:r>
          </w:p>
        </w:tc>
        <w:tc>
          <w:tcPr>
            <w:tcW w:w="1426" w:type="dxa"/>
            <w:tcBorders>
              <w:top w:val="nil"/>
              <w:left w:val="nil"/>
              <w:bottom w:val="single" w:sz="8" w:space="0" w:color="auto"/>
              <w:right w:val="single" w:sz="8" w:space="0" w:color="auto"/>
            </w:tcBorders>
            <w:shd w:val="clear" w:color="auto" w:fill="auto"/>
            <w:noWrap/>
            <w:vAlign w:val="center"/>
            <w:hideMark/>
          </w:tcPr>
          <w:p w14:paraId="4F616F7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0,28</w:t>
            </w:r>
          </w:p>
        </w:tc>
      </w:tr>
      <w:tr w:rsidR="00EB67A4" w:rsidRPr="00EB67A4" w14:paraId="400DBF1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AE1884"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48EF3F91"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13.335,44</w:t>
            </w:r>
          </w:p>
        </w:tc>
        <w:tc>
          <w:tcPr>
            <w:tcW w:w="960" w:type="dxa"/>
            <w:tcBorders>
              <w:top w:val="nil"/>
              <w:left w:val="nil"/>
              <w:bottom w:val="single" w:sz="8" w:space="0" w:color="auto"/>
              <w:right w:val="single" w:sz="8" w:space="0" w:color="auto"/>
            </w:tcBorders>
            <w:shd w:val="clear" w:color="auto" w:fill="auto"/>
            <w:noWrap/>
            <w:vAlign w:val="center"/>
            <w:hideMark/>
          </w:tcPr>
          <w:p w14:paraId="1D667FAF"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4,18</w:t>
            </w:r>
          </w:p>
        </w:tc>
        <w:tc>
          <w:tcPr>
            <w:tcW w:w="1840" w:type="dxa"/>
            <w:tcBorders>
              <w:top w:val="nil"/>
              <w:left w:val="nil"/>
              <w:bottom w:val="single" w:sz="8" w:space="0" w:color="auto"/>
              <w:right w:val="single" w:sz="8" w:space="0" w:color="auto"/>
            </w:tcBorders>
            <w:shd w:val="clear" w:color="000000" w:fill="FF5050"/>
            <w:noWrap/>
            <w:vAlign w:val="center"/>
            <w:hideMark/>
          </w:tcPr>
          <w:p w14:paraId="003D268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44FBED9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884,20</w:t>
            </w:r>
          </w:p>
        </w:tc>
        <w:tc>
          <w:tcPr>
            <w:tcW w:w="1426" w:type="dxa"/>
            <w:tcBorders>
              <w:top w:val="nil"/>
              <w:left w:val="nil"/>
              <w:bottom w:val="single" w:sz="8" w:space="0" w:color="auto"/>
              <w:right w:val="single" w:sz="8" w:space="0" w:color="auto"/>
            </w:tcBorders>
            <w:shd w:val="clear" w:color="auto" w:fill="auto"/>
            <w:noWrap/>
            <w:vAlign w:val="center"/>
            <w:hideMark/>
          </w:tcPr>
          <w:p w14:paraId="0FD6D74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0,28</w:t>
            </w:r>
          </w:p>
        </w:tc>
      </w:tr>
      <w:tr w:rsidR="00EB67A4" w:rsidRPr="00EB67A4" w14:paraId="7A91363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67EE2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30292FF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12.702,86</w:t>
            </w:r>
          </w:p>
        </w:tc>
        <w:tc>
          <w:tcPr>
            <w:tcW w:w="960" w:type="dxa"/>
            <w:tcBorders>
              <w:top w:val="nil"/>
              <w:left w:val="nil"/>
              <w:bottom w:val="single" w:sz="8" w:space="0" w:color="auto"/>
              <w:right w:val="single" w:sz="8" w:space="0" w:color="auto"/>
            </w:tcBorders>
            <w:shd w:val="clear" w:color="auto" w:fill="auto"/>
            <w:noWrap/>
            <w:vAlign w:val="center"/>
            <w:hideMark/>
          </w:tcPr>
          <w:p w14:paraId="37227EC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3,98</w:t>
            </w:r>
          </w:p>
        </w:tc>
        <w:tc>
          <w:tcPr>
            <w:tcW w:w="1840" w:type="dxa"/>
            <w:tcBorders>
              <w:top w:val="nil"/>
              <w:left w:val="nil"/>
              <w:bottom w:val="single" w:sz="8" w:space="0" w:color="auto"/>
              <w:right w:val="single" w:sz="8" w:space="0" w:color="auto"/>
            </w:tcBorders>
            <w:shd w:val="clear" w:color="000000" w:fill="FF5050"/>
            <w:noWrap/>
            <w:vAlign w:val="center"/>
            <w:hideMark/>
          </w:tcPr>
          <w:p w14:paraId="4166AD4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1B114DF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859,60</w:t>
            </w:r>
          </w:p>
        </w:tc>
        <w:tc>
          <w:tcPr>
            <w:tcW w:w="1426" w:type="dxa"/>
            <w:tcBorders>
              <w:top w:val="nil"/>
              <w:left w:val="nil"/>
              <w:bottom w:val="single" w:sz="8" w:space="0" w:color="auto"/>
              <w:right w:val="single" w:sz="8" w:space="0" w:color="auto"/>
            </w:tcBorders>
            <w:shd w:val="clear" w:color="auto" w:fill="auto"/>
            <w:noWrap/>
            <w:vAlign w:val="center"/>
            <w:hideMark/>
          </w:tcPr>
          <w:p w14:paraId="01E99F4E"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0,27</w:t>
            </w:r>
          </w:p>
        </w:tc>
      </w:tr>
      <w:tr w:rsidR="00EB67A4" w:rsidRPr="00EB67A4" w14:paraId="7310D23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AF099"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7D4CE2B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12.050,22</w:t>
            </w:r>
          </w:p>
        </w:tc>
        <w:tc>
          <w:tcPr>
            <w:tcW w:w="960" w:type="dxa"/>
            <w:tcBorders>
              <w:top w:val="nil"/>
              <w:left w:val="nil"/>
              <w:bottom w:val="single" w:sz="8" w:space="0" w:color="auto"/>
              <w:right w:val="single" w:sz="8" w:space="0" w:color="auto"/>
            </w:tcBorders>
            <w:shd w:val="clear" w:color="auto" w:fill="auto"/>
            <w:noWrap/>
            <w:vAlign w:val="center"/>
            <w:hideMark/>
          </w:tcPr>
          <w:p w14:paraId="09A35F9B"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3,77</w:t>
            </w:r>
          </w:p>
        </w:tc>
        <w:tc>
          <w:tcPr>
            <w:tcW w:w="1840" w:type="dxa"/>
            <w:tcBorders>
              <w:top w:val="nil"/>
              <w:left w:val="nil"/>
              <w:bottom w:val="single" w:sz="8" w:space="0" w:color="auto"/>
              <w:right w:val="single" w:sz="8" w:space="0" w:color="auto"/>
            </w:tcBorders>
            <w:shd w:val="clear" w:color="000000" w:fill="FF5050"/>
            <w:noWrap/>
            <w:vAlign w:val="center"/>
            <w:hideMark/>
          </w:tcPr>
          <w:p w14:paraId="5B9762F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59BDB87C"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737,68</w:t>
            </w:r>
          </w:p>
        </w:tc>
        <w:tc>
          <w:tcPr>
            <w:tcW w:w="1426" w:type="dxa"/>
            <w:tcBorders>
              <w:top w:val="nil"/>
              <w:left w:val="nil"/>
              <w:bottom w:val="single" w:sz="8" w:space="0" w:color="auto"/>
              <w:right w:val="single" w:sz="8" w:space="0" w:color="auto"/>
            </w:tcBorders>
            <w:shd w:val="clear" w:color="auto" w:fill="auto"/>
            <w:noWrap/>
            <w:vAlign w:val="center"/>
            <w:hideMark/>
          </w:tcPr>
          <w:p w14:paraId="5E5B63CF"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0,23</w:t>
            </w:r>
          </w:p>
        </w:tc>
      </w:tr>
      <w:tr w:rsidR="00EB67A4" w:rsidRPr="00EB67A4" w14:paraId="5DEC0BF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5D75E6"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0780E461"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10.890,88</w:t>
            </w:r>
          </w:p>
        </w:tc>
        <w:tc>
          <w:tcPr>
            <w:tcW w:w="960" w:type="dxa"/>
            <w:tcBorders>
              <w:top w:val="nil"/>
              <w:left w:val="nil"/>
              <w:bottom w:val="single" w:sz="8" w:space="0" w:color="auto"/>
              <w:right w:val="single" w:sz="8" w:space="0" w:color="auto"/>
            </w:tcBorders>
            <w:shd w:val="clear" w:color="auto" w:fill="auto"/>
            <w:noWrap/>
            <w:vAlign w:val="center"/>
            <w:hideMark/>
          </w:tcPr>
          <w:p w14:paraId="76C61F5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3,41</w:t>
            </w:r>
          </w:p>
        </w:tc>
        <w:tc>
          <w:tcPr>
            <w:tcW w:w="1840" w:type="dxa"/>
            <w:tcBorders>
              <w:top w:val="nil"/>
              <w:left w:val="nil"/>
              <w:bottom w:val="single" w:sz="8" w:space="0" w:color="auto"/>
              <w:right w:val="single" w:sz="8" w:space="0" w:color="auto"/>
            </w:tcBorders>
            <w:shd w:val="clear" w:color="000000" w:fill="FF5050"/>
            <w:noWrap/>
            <w:vAlign w:val="center"/>
            <w:hideMark/>
          </w:tcPr>
          <w:p w14:paraId="29AC94E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5CDA704F"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729,59</w:t>
            </w:r>
          </w:p>
        </w:tc>
        <w:tc>
          <w:tcPr>
            <w:tcW w:w="1426" w:type="dxa"/>
            <w:tcBorders>
              <w:top w:val="nil"/>
              <w:left w:val="nil"/>
              <w:bottom w:val="single" w:sz="8" w:space="0" w:color="auto"/>
              <w:right w:val="single" w:sz="8" w:space="0" w:color="auto"/>
            </w:tcBorders>
            <w:shd w:val="clear" w:color="auto" w:fill="auto"/>
            <w:noWrap/>
            <w:vAlign w:val="center"/>
            <w:hideMark/>
          </w:tcPr>
          <w:p w14:paraId="43137E96"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0,23</w:t>
            </w:r>
          </w:p>
        </w:tc>
      </w:tr>
      <w:tr w:rsidR="00EB67A4" w:rsidRPr="00EB67A4" w14:paraId="662CE02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93196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7D418F9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10.656,97</w:t>
            </w:r>
          </w:p>
        </w:tc>
        <w:tc>
          <w:tcPr>
            <w:tcW w:w="960" w:type="dxa"/>
            <w:tcBorders>
              <w:top w:val="nil"/>
              <w:left w:val="nil"/>
              <w:bottom w:val="single" w:sz="8" w:space="0" w:color="auto"/>
              <w:right w:val="single" w:sz="8" w:space="0" w:color="auto"/>
            </w:tcBorders>
            <w:shd w:val="clear" w:color="auto" w:fill="auto"/>
            <w:noWrap/>
            <w:vAlign w:val="center"/>
            <w:hideMark/>
          </w:tcPr>
          <w:p w14:paraId="572F005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3,34</w:t>
            </w:r>
          </w:p>
        </w:tc>
        <w:tc>
          <w:tcPr>
            <w:tcW w:w="1840" w:type="dxa"/>
            <w:tcBorders>
              <w:top w:val="nil"/>
              <w:left w:val="nil"/>
              <w:bottom w:val="single" w:sz="8" w:space="0" w:color="auto"/>
              <w:right w:val="single" w:sz="8" w:space="0" w:color="auto"/>
            </w:tcBorders>
            <w:shd w:val="clear" w:color="000000" w:fill="FF5050"/>
            <w:noWrap/>
            <w:vAlign w:val="center"/>
            <w:hideMark/>
          </w:tcPr>
          <w:p w14:paraId="412C7A3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625A93A8"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667,06</w:t>
            </w:r>
          </w:p>
        </w:tc>
        <w:tc>
          <w:tcPr>
            <w:tcW w:w="1426" w:type="dxa"/>
            <w:tcBorders>
              <w:top w:val="nil"/>
              <w:left w:val="nil"/>
              <w:bottom w:val="single" w:sz="8" w:space="0" w:color="auto"/>
              <w:right w:val="single" w:sz="8" w:space="0" w:color="auto"/>
            </w:tcBorders>
            <w:shd w:val="clear" w:color="auto" w:fill="auto"/>
            <w:noWrap/>
            <w:vAlign w:val="center"/>
            <w:hideMark/>
          </w:tcPr>
          <w:p w14:paraId="47DF8CE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0,21</w:t>
            </w:r>
          </w:p>
        </w:tc>
      </w:tr>
      <w:tr w:rsidR="00EB67A4" w:rsidRPr="00EB67A4" w14:paraId="4005A5F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9FB2B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23974CE7"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10.013,28</w:t>
            </w:r>
          </w:p>
        </w:tc>
        <w:tc>
          <w:tcPr>
            <w:tcW w:w="960" w:type="dxa"/>
            <w:tcBorders>
              <w:top w:val="nil"/>
              <w:left w:val="nil"/>
              <w:bottom w:val="single" w:sz="8" w:space="0" w:color="auto"/>
              <w:right w:val="single" w:sz="8" w:space="0" w:color="auto"/>
            </w:tcBorders>
            <w:shd w:val="clear" w:color="auto" w:fill="auto"/>
            <w:noWrap/>
            <w:vAlign w:val="center"/>
            <w:hideMark/>
          </w:tcPr>
          <w:p w14:paraId="7E6E058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3,14</w:t>
            </w:r>
          </w:p>
        </w:tc>
        <w:tc>
          <w:tcPr>
            <w:tcW w:w="1840" w:type="dxa"/>
            <w:tcBorders>
              <w:top w:val="nil"/>
              <w:left w:val="nil"/>
              <w:bottom w:val="single" w:sz="8" w:space="0" w:color="auto"/>
              <w:right w:val="single" w:sz="8" w:space="0" w:color="auto"/>
            </w:tcBorders>
            <w:shd w:val="clear" w:color="000000" w:fill="FF5050"/>
            <w:noWrap/>
            <w:vAlign w:val="center"/>
            <w:hideMark/>
          </w:tcPr>
          <w:p w14:paraId="5DD6A3B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E53B2F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657,09</w:t>
            </w:r>
          </w:p>
        </w:tc>
        <w:tc>
          <w:tcPr>
            <w:tcW w:w="1426" w:type="dxa"/>
            <w:tcBorders>
              <w:top w:val="nil"/>
              <w:left w:val="nil"/>
              <w:bottom w:val="single" w:sz="8" w:space="0" w:color="auto"/>
              <w:right w:val="single" w:sz="8" w:space="0" w:color="auto"/>
            </w:tcBorders>
            <w:shd w:val="clear" w:color="auto" w:fill="auto"/>
            <w:noWrap/>
            <w:vAlign w:val="center"/>
            <w:hideMark/>
          </w:tcPr>
          <w:p w14:paraId="3C05A7D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0,21</w:t>
            </w:r>
          </w:p>
        </w:tc>
      </w:tr>
      <w:tr w:rsidR="00EB67A4" w:rsidRPr="00EB67A4" w14:paraId="20F0246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BD0F6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7703F8D7"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9.073,92</w:t>
            </w:r>
          </w:p>
        </w:tc>
        <w:tc>
          <w:tcPr>
            <w:tcW w:w="960" w:type="dxa"/>
            <w:tcBorders>
              <w:top w:val="nil"/>
              <w:left w:val="nil"/>
              <w:bottom w:val="single" w:sz="8" w:space="0" w:color="auto"/>
              <w:right w:val="single" w:sz="8" w:space="0" w:color="auto"/>
            </w:tcBorders>
            <w:shd w:val="clear" w:color="auto" w:fill="auto"/>
            <w:noWrap/>
            <w:vAlign w:val="center"/>
            <w:hideMark/>
          </w:tcPr>
          <w:p w14:paraId="6E6E52EE"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2,84</w:t>
            </w:r>
          </w:p>
        </w:tc>
        <w:tc>
          <w:tcPr>
            <w:tcW w:w="1840" w:type="dxa"/>
            <w:tcBorders>
              <w:top w:val="nil"/>
              <w:left w:val="nil"/>
              <w:bottom w:val="single" w:sz="8" w:space="0" w:color="auto"/>
              <w:right w:val="single" w:sz="8" w:space="0" w:color="auto"/>
            </w:tcBorders>
            <w:shd w:val="clear" w:color="000000" w:fill="FF5050"/>
            <w:noWrap/>
            <w:vAlign w:val="center"/>
            <w:hideMark/>
          </w:tcPr>
          <w:p w14:paraId="197053F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055327E5"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649,93</w:t>
            </w:r>
          </w:p>
        </w:tc>
        <w:tc>
          <w:tcPr>
            <w:tcW w:w="1426" w:type="dxa"/>
            <w:tcBorders>
              <w:top w:val="nil"/>
              <w:left w:val="nil"/>
              <w:bottom w:val="single" w:sz="8" w:space="0" w:color="auto"/>
              <w:right w:val="single" w:sz="8" w:space="0" w:color="auto"/>
            </w:tcBorders>
            <w:shd w:val="clear" w:color="auto" w:fill="auto"/>
            <w:noWrap/>
            <w:vAlign w:val="center"/>
            <w:hideMark/>
          </w:tcPr>
          <w:p w14:paraId="622E2FE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0,20</w:t>
            </w:r>
          </w:p>
        </w:tc>
      </w:tr>
      <w:tr w:rsidR="00EB67A4" w:rsidRPr="00EB67A4" w14:paraId="35D8B85D"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B176C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2E27B28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8.487,12</w:t>
            </w:r>
          </w:p>
        </w:tc>
        <w:tc>
          <w:tcPr>
            <w:tcW w:w="960" w:type="dxa"/>
            <w:tcBorders>
              <w:top w:val="nil"/>
              <w:left w:val="nil"/>
              <w:bottom w:val="single" w:sz="8" w:space="0" w:color="auto"/>
              <w:right w:val="single" w:sz="8" w:space="0" w:color="auto"/>
            </w:tcBorders>
            <w:shd w:val="clear" w:color="auto" w:fill="auto"/>
            <w:noWrap/>
            <w:vAlign w:val="center"/>
            <w:hideMark/>
          </w:tcPr>
          <w:p w14:paraId="43F98C6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2,66</w:t>
            </w:r>
          </w:p>
        </w:tc>
        <w:tc>
          <w:tcPr>
            <w:tcW w:w="1840" w:type="dxa"/>
            <w:tcBorders>
              <w:top w:val="nil"/>
              <w:left w:val="nil"/>
              <w:bottom w:val="single" w:sz="8" w:space="0" w:color="auto"/>
              <w:right w:val="single" w:sz="8" w:space="0" w:color="auto"/>
            </w:tcBorders>
            <w:shd w:val="clear" w:color="000000" w:fill="FF5050"/>
            <w:noWrap/>
            <w:vAlign w:val="center"/>
            <w:hideMark/>
          </w:tcPr>
          <w:p w14:paraId="578C730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225E06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629,90</w:t>
            </w:r>
          </w:p>
        </w:tc>
        <w:tc>
          <w:tcPr>
            <w:tcW w:w="1426" w:type="dxa"/>
            <w:tcBorders>
              <w:top w:val="nil"/>
              <w:left w:val="nil"/>
              <w:bottom w:val="single" w:sz="8" w:space="0" w:color="auto"/>
              <w:right w:val="single" w:sz="8" w:space="0" w:color="auto"/>
            </w:tcBorders>
            <w:shd w:val="clear" w:color="auto" w:fill="auto"/>
            <w:noWrap/>
            <w:vAlign w:val="center"/>
            <w:hideMark/>
          </w:tcPr>
          <w:p w14:paraId="421EE23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0,20</w:t>
            </w:r>
          </w:p>
        </w:tc>
      </w:tr>
      <w:tr w:rsidR="00EB67A4" w:rsidRPr="00EB67A4" w14:paraId="0F2B6D9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258899"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78F633F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8.340,93</w:t>
            </w:r>
          </w:p>
        </w:tc>
        <w:tc>
          <w:tcPr>
            <w:tcW w:w="960" w:type="dxa"/>
            <w:tcBorders>
              <w:top w:val="nil"/>
              <w:left w:val="nil"/>
              <w:bottom w:val="single" w:sz="8" w:space="0" w:color="auto"/>
              <w:right w:val="single" w:sz="8" w:space="0" w:color="auto"/>
            </w:tcBorders>
            <w:shd w:val="clear" w:color="auto" w:fill="auto"/>
            <w:noWrap/>
            <w:vAlign w:val="center"/>
            <w:hideMark/>
          </w:tcPr>
          <w:p w14:paraId="18356C0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2,61</w:t>
            </w:r>
          </w:p>
        </w:tc>
        <w:tc>
          <w:tcPr>
            <w:tcW w:w="1840" w:type="dxa"/>
            <w:tcBorders>
              <w:top w:val="nil"/>
              <w:left w:val="nil"/>
              <w:bottom w:val="single" w:sz="8" w:space="0" w:color="auto"/>
              <w:right w:val="single" w:sz="8" w:space="0" w:color="auto"/>
            </w:tcBorders>
            <w:shd w:val="clear" w:color="000000" w:fill="FF5050"/>
            <w:noWrap/>
            <w:vAlign w:val="center"/>
            <w:hideMark/>
          </w:tcPr>
          <w:p w14:paraId="547DC013"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773E84F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537,27</w:t>
            </w:r>
          </w:p>
        </w:tc>
        <w:tc>
          <w:tcPr>
            <w:tcW w:w="1426" w:type="dxa"/>
            <w:tcBorders>
              <w:top w:val="nil"/>
              <w:left w:val="nil"/>
              <w:bottom w:val="single" w:sz="8" w:space="0" w:color="auto"/>
              <w:right w:val="single" w:sz="8" w:space="0" w:color="auto"/>
            </w:tcBorders>
            <w:shd w:val="clear" w:color="auto" w:fill="auto"/>
            <w:noWrap/>
            <w:vAlign w:val="center"/>
            <w:hideMark/>
          </w:tcPr>
          <w:p w14:paraId="347F354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0,17</w:t>
            </w:r>
          </w:p>
        </w:tc>
      </w:tr>
      <w:tr w:rsidR="00EB67A4" w:rsidRPr="00EB67A4" w14:paraId="1B19EFE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16EA7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14:paraId="5A2D465F"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8.012,38</w:t>
            </w:r>
          </w:p>
        </w:tc>
        <w:tc>
          <w:tcPr>
            <w:tcW w:w="960" w:type="dxa"/>
            <w:tcBorders>
              <w:top w:val="nil"/>
              <w:left w:val="nil"/>
              <w:bottom w:val="single" w:sz="8" w:space="0" w:color="auto"/>
              <w:right w:val="single" w:sz="8" w:space="0" w:color="auto"/>
            </w:tcBorders>
            <w:shd w:val="clear" w:color="auto" w:fill="auto"/>
            <w:noWrap/>
            <w:vAlign w:val="center"/>
            <w:hideMark/>
          </w:tcPr>
          <w:p w14:paraId="15F18960"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2,51</w:t>
            </w:r>
          </w:p>
        </w:tc>
        <w:tc>
          <w:tcPr>
            <w:tcW w:w="1840" w:type="dxa"/>
            <w:tcBorders>
              <w:top w:val="nil"/>
              <w:left w:val="nil"/>
              <w:bottom w:val="single" w:sz="8" w:space="0" w:color="auto"/>
              <w:right w:val="single" w:sz="8" w:space="0" w:color="auto"/>
            </w:tcBorders>
            <w:shd w:val="clear" w:color="000000" w:fill="FF5050"/>
            <w:noWrap/>
            <w:vAlign w:val="center"/>
            <w:hideMark/>
          </w:tcPr>
          <w:p w14:paraId="6E2FD9B3"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CBFA036"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531,56</w:t>
            </w:r>
          </w:p>
        </w:tc>
        <w:tc>
          <w:tcPr>
            <w:tcW w:w="1426" w:type="dxa"/>
            <w:tcBorders>
              <w:top w:val="nil"/>
              <w:left w:val="nil"/>
              <w:bottom w:val="single" w:sz="8" w:space="0" w:color="auto"/>
              <w:right w:val="single" w:sz="8" w:space="0" w:color="auto"/>
            </w:tcBorders>
            <w:shd w:val="clear" w:color="auto" w:fill="auto"/>
            <w:noWrap/>
            <w:vAlign w:val="center"/>
            <w:hideMark/>
          </w:tcPr>
          <w:p w14:paraId="1E721EF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0,17</w:t>
            </w:r>
          </w:p>
        </w:tc>
      </w:tr>
      <w:tr w:rsidR="00EB67A4" w:rsidRPr="00EB67A4" w14:paraId="30810A9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5170E"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3D225F6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7.448,06</w:t>
            </w:r>
          </w:p>
        </w:tc>
        <w:tc>
          <w:tcPr>
            <w:tcW w:w="960" w:type="dxa"/>
            <w:tcBorders>
              <w:top w:val="nil"/>
              <w:left w:val="nil"/>
              <w:bottom w:val="single" w:sz="8" w:space="0" w:color="auto"/>
              <w:right w:val="single" w:sz="8" w:space="0" w:color="auto"/>
            </w:tcBorders>
            <w:shd w:val="clear" w:color="auto" w:fill="auto"/>
            <w:noWrap/>
            <w:vAlign w:val="center"/>
            <w:hideMark/>
          </w:tcPr>
          <w:p w14:paraId="6AB210A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2,33</w:t>
            </w:r>
          </w:p>
        </w:tc>
        <w:tc>
          <w:tcPr>
            <w:tcW w:w="1840" w:type="dxa"/>
            <w:tcBorders>
              <w:top w:val="nil"/>
              <w:left w:val="nil"/>
              <w:bottom w:val="single" w:sz="8" w:space="0" w:color="auto"/>
              <w:right w:val="single" w:sz="8" w:space="0" w:color="auto"/>
            </w:tcBorders>
            <w:shd w:val="clear" w:color="000000" w:fill="FF5050"/>
            <w:noWrap/>
            <w:vAlign w:val="center"/>
            <w:hideMark/>
          </w:tcPr>
          <w:p w14:paraId="4C35157B"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2B85E87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499,19</w:t>
            </w:r>
          </w:p>
        </w:tc>
        <w:tc>
          <w:tcPr>
            <w:tcW w:w="1426" w:type="dxa"/>
            <w:tcBorders>
              <w:top w:val="nil"/>
              <w:left w:val="nil"/>
              <w:bottom w:val="single" w:sz="8" w:space="0" w:color="auto"/>
              <w:right w:val="single" w:sz="8" w:space="0" w:color="auto"/>
            </w:tcBorders>
            <w:shd w:val="clear" w:color="auto" w:fill="auto"/>
            <w:noWrap/>
            <w:vAlign w:val="center"/>
            <w:hideMark/>
          </w:tcPr>
          <w:p w14:paraId="4B344D2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0,16</w:t>
            </w:r>
          </w:p>
        </w:tc>
      </w:tr>
      <w:tr w:rsidR="00EB67A4" w:rsidRPr="00EB67A4" w14:paraId="7E65BC72"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81186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309117EE"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7.137,94</w:t>
            </w:r>
          </w:p>
        </w:tc>
        <w:tc>
          <w:tcPr>
            <w:tcW w:w="960" w:type="dxa"/>
            <w:tcBorders>
              <w:top w:val="nil"/>
              <w:left w:val="nil"/>
              <w:bottom w:val="single" w:sz="8" w:space="0" w:color="auto"/>
              <w:right w:val="single" w:sz="8" w:space="0" w:color="auto"/>
            </w:tcBorders>
            <w:shd w:val="clear" w:color="auto" w:fill="auto"/>
            <w:noWrap/>
            <w:vAlign w:val="center"/>
            <w:hideMark/>
          </w:tcPr>
          <w:p w14:paraId="494FE55E"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2,24</w:t>
            </w:r>
          </w:p>
        </w:tc>
        <w:tc>
          <w:tcPr>
            <w:tcW w:w="1840" w:type="dxa"/>
            <w:tcBorders>
              <w:top w:val="nil"/>
              <w:left w:val="nil"/>
              <w:bottom w:val="single" w:sz="8" w:space="0" w:color="auto"/>
              <w:right w:val="single" w:sz="8" w:space="0" w:color="auto"/>
            </w:tcBorders>
            <w:shd w:val="clear" w:color="000000" w:fill="FF5050"/>
            <w:noWrap/>
            <w:vAlign w:val="center"/>
            <w:hideMark/>
          </w:tcPr>
          <w:p w14:paraId="191F342C"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5D213A7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471,24</w:t>
            </w:r>
          </w:p>
        </w:tc>
        <w:tc>
          <w:tcPr>
            <w:tcW w:w="1426" w:type="dxa"/>
            <w:tcBorders>
              <w:top w:val="nil"/>
              <w:left w:val="nil"/>
              <w:bottom w:val="single" w:sz="8" w:space="0" w:color="auto"/>
              <w:right w:val="single" w:sz="8" w:space="0" w:color="auto"/>
            </w:tcBorders>
            <w:shd w:val="clear" w:color="auto" w:fill="auto"/>
            <w:noWrap/>
            <w:vAlign w:val="center"/>
            <w:hideMark/>
          </w:tcPr>
          <w:p w14:paraId="5ECD2087"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0,15</w:t>
            </w:r>
          </w:p>
        </w:tc>
      </w:tr>
      <w:tr w:rsidR="00EB67A4" w:rsidRPr="00EB67A4" w14:paraId="23AF3E29"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FB66B7"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0AA0335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6.862,20</w:t>
            </w:r>
          </w:p>
        </w:tc>
        <w:tc>
          <w:tcPr>
            <w:tcW w:w="960" w:type="dxa"/>
            <w:tcBorders>
              <w:top w:val="nil"/>
              <w:left w:val="nil"/>
              <w:bottom w:val="single" w:sz="8" w:space="0" w:color="auto"/>
              <w:right w:val="single" w:sz="8" w:space="0" w:color="auto"/>
            </w:tcBorders>
            <w:shd w:val="clear" w:color="auto" w:fill="auto"/>
            <w:noWrap/>
            <w:vAlign w:val="center"/>
            <w:hideMark/>
          </w:tcPr>
          <w:p w14:paraId="3EDED85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2,15</w:t>
            </w:r>
          </w:p>
        </w:tc>
        <w:tc>
          <w:tcPr>
            <w:tcW w:w="1840" w:type="dxa"/>
            <w:tcBorders>
              <w:top w:val="nil"/>
              <w:left w:val="nil"/>
              <w:bottom w:val="single" w:sz="8" w:space="0" w:color="auto"/>
              <w:right w:val="single" w:sz="8" w:space="0" w:color="auto"/>
            </w:tcBorders>
            <w:shd w:val="clear" w:color="000000" w:fill="FF5050"/>
            <w:noWrap/>
            <w:vAlign w:val="center"/>
            <w:hideMark/>
          </w:tcPr>
          <w:p w14:paraId="061F4B5E"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799B17F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460,95</w:t>
            </w:r>
          </w:p>
        </w:tc>
        <w:tc>
          <w:tcPr>
            <w:tcW w:w="1426" w:type="dxa"/>
            <w:tcBorders>
              <w:top w:val="nil"/>
              <w:left w:val="nil"/>
              <w:bottom w:val="single" w:sz="8" w:space="0" w:color="auto"/>
              <w:right w:val="single" w:sz="8" w:space="0" w:color="auto"/>
            </w:tcBorders>
            <w:shd w:val="clear" w:color="auto" w:fill="auto"/>
            <w:noWrap/>
            <w:vAlign w:val="center"/>
            <w:hideMark/>
          </w:tcPr>
          <w:p w14:paraId="4DF3F949"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0,14</w:t>
            </w:r>
          </w:p>
        </w:tc>
      </w:tr>
      <w:tr w:rsidR="00EB67A4" w:rsidRPr="00EB67A4" w14:paraId="14E2F543"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0802A"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697199D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6.369,89</w:t>
            </w:r>
          </w:p>
        </w:tc>
        <w:tc>
          <w:tcPr>
            <w:tcW w:w="960" w:type="dxa"/>
            <w:tcBorders>
              <w:top w:val="nil"/>
              <w:left w:val="nil"/>
              <w:bottom w:val="single" w:sz="8" w:space="0" w:color="auto"/>
              <w:right w:val="single" w:sz="8" w:space="0" w:color="auto"/>
            </w:tcBorders>
            <w:shd w:val="clear" w:color="auto" w:fill="auto"/>
            <w:noWrap/>
            <w:vAlign w:val="center"/>
            <w:hideMark/>
          </w:tcPr>
          <w:p w14:paraId="46285527"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2,00</w:t>
            </w:r>
          </w:p>
        </w:tc>
        <w:tc>
          <w:tcPr>
            <w:tcW w:w="1840" w:type="dxa"/>
            <w:tcBorders>
              <w:top w:val="nil"/>
              <w:left w:val="nil"/>
              <w:bottom w:val="single" w:sz="8" w:space="0" w:color="auto"/>
              <w:right w:val="single" w:sz="8" w:space="0" w:color="auto"/>
            </w:tcBorders>
            <w:shd w:val="clear" w:color="000000" w:fill="FF5050"/>
            <w:noWrap/>
            <w:vAlign w:val="center"/>
            <w:hideMark/>
          </w:tcPr>
          <w:p w14:paraId="145796E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7F44FEA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424,44</w:t>
            </w:r>
          </w:p>
        </w:tc>
        <w:tc>
          <w:tcPr>
            <w:tcW w:w="1426" w:type="dxa"/>
            <w:tcBorders>
              <w:top w:val="nil"/>
              <w:left w:val="nil"/>
              <w:bottom w:val="single" w:sz="8" w:space="0" w:color="auto"/>
              <w:right w:val="single" w:sz="8" w:space="0" w:color="auto"/>
            </w:tcBorders>
            <w:shd w:val="clear" w:color="auto" w:fill="auto"/>
            <w:noWrap/>
            <w:vAlign w:val="center"/>
            <w:hideMark/>
          </w:tcPr>
          <w:p w14:paraId="14EAF5C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0,13</w:t>
            </w:r>
          </w:p>
        </w:tc>
      </w:tr>
      <w:tr w:rsidR="00EB67A4" w:rsidRPr="00EB67A4" w14:paraId="4DC73DE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E7C063"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12CC86E3"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6.184,47</w:t>
            </w:r>
          </w:p>
        </w:tc>
        <w:tc>
          <w:tcPr>
            <w:tcW w:w="960" w:type="dxa"/>
            <w:tcBorders>
              <w:top w:val="nil"/>
              <w:left w:val="nil"/>
              <w:bottom w:val="single" w:sz="8" w:space="0" w:color="auto"/>
              <w:right w:val="single" w:sz="8" w:space="0" w:color="auto"/>
            </w:tcBorders>
            <w:shd w:val="clear" w:color="auto" w:fill="auto"/>
            <w:noWrap/>
            <w:vAlign w:val="center"/>
            <w:hideMark/>
          </w:tcPr>
          <w:p w14:paraId="4B5F5BA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1,94</w:t>
            </w:r>
          </w:p>
        </w:tc>
        <w:tc>
          <w:tcPr>
            <w:tcW w:w="1840" w:type="dxa"/>
            <w:tcBorders>
              <w:top w:val="nil"/>
              <w:left w:val="nil"/>
              <w:bottom w:val="single" w:sz="8" w:space="0" w:color="auto"/>
              <w:right w:val="single" w:sz="8" w:space="0" w:color="auto"/>
            </w:tcBorders>
            <w:shd w:val="clear" w:color="000000" w:fill="FF5050"/>
            <w:noWrap/>
            <w:vAlign w:val="center"/>
            <w:hideMark/>
          </w:tcPr>
          <w:p w14:paraId="244CD1F1"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321ED914"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351,34</w:t>
            </w:r>
          </w:p>
        </w:tc>
        <w:tc>
          <w:tcPr>
            <w:tcW w:w="1426" w:type="dxa"/>
            <w:tcBorders>
              <w:top w:val="nil"/>
              <w:left w:val="nil"/>
              <w:bottom w:val="single" w:sz="8" w:space="0" w:color="auto"/>
              <w:right w:val="single" w:sz="8" w:space="0" w:color="auto"/>
            </w:tcBorders>
            <w:shd w:val="clear" w:color="auto" w:fill="auto"/>
            <w:noWrap/>
            <w:vAlign w:val="center"/>
            <w:hideMark/>
          </w:tcPr>
          <w:p w14:paraId="647A9587"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0,11</w:t>
            </w:r>
          </w:p>
        </w:tc>
      </w:tr>
      <w:tr w:rsidR="00EB67A4" w:rsidRPr="00EB67A4" w14:paraId="37759DB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E82E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2F11F79F"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5.548,30</w:t>
            </w:r>
          </w:p>
        </w:tc>
        <w:tc>
          <w:tcPr>
            <w:tcW w:w="960" w:type="dxa"/>
            <w:tcBorders>
              <w:top w:val="nil"/>
              <w:left w:val="nil"/>
              <w:bottom w:val="single" w:sz="8" w:space="0" w:color="auto"/>
              <w:right w:val="single" w:sz="8" w:space="0" w:color="auto"/>
            </w:tcBorders>
            <w:shd w:val="clear" w:color="auto" w:fill="auto"/>
            <w:noWrap/>
            <w:vAlign w:val="center"/>
            <w:hideMark/>
          </w:tcPr>
          <w:p w14:paraId="5F555EB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1,74</w:t>
            </w:r>
          </w:p>
        </w:tc>
        <w:tc>
          <w:tcPr>
            <w:tcW w:w="1840" w:type="dxa"/>
            <w:tcBorders>
              <w:top w:val="nil"/>
              <w:left w:val="nil"/>
              <w:bottom w:val="single" w:sz="8" w:space="0" w:color="auto"/>
              <w:right w:val="single" w:sz="8" w:space="0" w:color="auto"/>
            </w:tcBorders>
            <w:shd w:val="clear" w:color="000000" w:fill="FF5050"/>
            <w:noWrap/>
            <w:vAlign w:val="center"/>
            <w:hideMark/>
          </w:tcPr>
          <w:p w14:paraId="691F3EB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6EB4C638"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299,49</w:t>
            </w:r>
          </w:p>
        </w:tc>
        <w:tc>
          <w:tcPr>
            <w:tcW w:w="1426" w:type="dxa"/>
            <w:tcBorders>
              <w:top w:val="nil"/>
              <w:left w:val="nil"/>
              <w:bottom w:val="single" w:sz="8" w:space="0" w:color="auto"/>
              <w:right w:val="single" w:sz="8" w:space="0" w:color="auto"/>
            </w:tcBorders>
            <w:shd w:val="clear" w:color="auto" w:fill="auto"/>
            <w:noWrap/>
            <w:vAlign w:val="center"/>
            <w:hideMark/>
          </w:tcPr>
          <w:p w14:paraId="28253BD8"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0,09</w:t>
            </w:r>
          </w:p>
        </w:tc>
      </w:tr>
      <w:tr w:rsidR="00EB67A4" w:rsidRPr="00EB67A4" w14:paraId="7BE1D1BA"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3063E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79764AE5"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5.429,57</w:t>
            </w:r>
          </w:p>
        </w:tc>
        <w:tc>
          <w:tcPr>
            <w:tcW w:w="960" w:type="dxa"/>
            <w:tcBorders>
              <w:top w:val="nil"/>
              <w:left w:val="nil"/>
              <w:bottom w:val="single" w:sz="8" w:space="0" w:color="auto"/>
              <w:right w:val="single" w:sz="8" w:space="0" w:color="auto"/>
            </w:tcBorders>
            <w:shd w:val="clear" w:color="auto" w:fill="auto"/>
            <w:noWrap/>
            <w:vAlign w:val="center"/>
            <w:hideMark/>
          </w:tcPr>
          <w:p w14:paraId="4A241E30"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14:paraId="66A6FFF6"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2FB6691E"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268,66</w:t>
            </w:r>
          </w:p>
        </w:tc>
        <w:tc>
          <w:tcPr>
            <w:tcW w:w="1426" w:type="dxa"/>
            <w:tcBorders>
              <w:top w:val="nil"/>
              <w:left w:val="nil"/>
              <w:bottom w:val="single" w:sz="8" w:space="0" w:color="auto"/>
              <w:right w:val="single" w:sz="8" w:space="0" w:color="auto"/>
            </w:tcBorders>
            <w:shd w:val="clear" w:color="auto" w:fill="auto"/>
            <w:noWrap/>
            <w:vAlign w:val="center"/>
            <w:hideMark/>
          </w:tcPr>
          <w:p w14:paraId="03EB7B3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0,08</w:t>
            </w:r>
          </w:p>
        </w:tc>
      </w:tr>
      <w:tr w:rsidR="00EB67A4" w:rsidRPr="00EB67A4" w14:paraId="31E0188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7BEF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72A6B178"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5.123,82</w:t>
            </w:r>
          </w:p>
        </w:tc>
        <w:tc>
          <w:tcPr>
            <w:tcW w:w="960" w:type="dxa"/>
            <w:tcBorders>
              <w:top w:val="nil"/>
              <w:left w:val="nil"/>
              <w:bottom w:val="single" w:sz="8" w:space="0" w:color="auto"/>
              <w:right w:val="single" w:sz="8" w:space="0" w:color="auto"/>
            </w:tcBorders>
            <w:shd w:val="clear" w:color="auto" w:fill="auto"/>
            <w:noWrap/>
            <w:vAlign w:val="center"/>
            <w:hideMark/>
          </w:tcPr>
          <w:p w14:paraId="7FF3465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14:paraId="32DDB033"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7DBD6A77"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224,88</w:t>
            </w:r>
          </w:p>
        </w:tc>
        <w:tc>
          <w:tcPr>
            <w:tcW w:w="1426" w:type="dxa"/>
            <w:tcBorders>
              <w:top w:val="nil"/>
              <w:left w:val="nil"/>
              <w:bottom w:val="single" w:sz="8" w:space="0" w:color="auto"/>
              <w:right w:val="single" w:sz="8" w:space="0" w:color="auto"/>
            </w:tcBorders>
            <w:shd w:val="clear" w:color="auto" w:fill="auto"/>
            <w:noWrap/>
            <w:vAlign w:val="center"/>
            <w:hideMark/>
          </w:tcPr>
          <w:p w14:paraId="66AA648B"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0,07</w:t>
            </w:r>
          </w:p>
        </w:tc>
      </w:tr>
      <w:tr w:rsidR="00EB67A4" w:rsidRPr="00EB67A4" w14:paraId="53C9B111"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1948A1"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4E045008"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4.178,10</w:t>
            </w:r>
          </w:p>
        </w:tc>
        <w:tc>
          <w:tcPr>
            <w:tcW w:w="960" w:type="dxa"/>
            <w:tcBorders>
              <w:top w:val="nil"/>
              <w:left w:val="nil"/>
              <w:bottom w:val="single" w:sz="8" w:space="0" w:color="auto"/>
              <w:right w:val="single" w:sz="8" w:space="0" w:color="auto"/>
            </w:tcBorders>
            <w:shd w:val="clear" w:color="auto" w:fill="auto"/>
            <w:noWrap/>
            <w:vAlign w:val="center"/>
            <w:hideMark/>
          </w:tcPr>
          <w:p w14:paraId="167F3360"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14:paraId="28E2B601"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1C6D0CD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208,69</w:t>
            </w:r>
          </w:p>
        </w:tc>
        <w:tc>
          <w:tcPr>
            <w:tcW w:w="1426" w:type="dxa"/>
            <w:tcBorders>
              <w:top w:val="nil"/>
              <w:left w:val="nil"/>
              <w:bottom w:val="single" w:sz="8" w:space="0" w:color="auto"/>
              <w:right w:val="single" w:sz="8" w:space="0" w:color="auto"/>
            </w:tcBorders>
            <w:shd w:val="clear" w:color="auto" w:fill="auto"/>
            <w:noWrap/>
            <w:vAlign w:val="center"/>
            <w:hideMark/>
          </w:tcPr>
          <w:p w14:paraId="1E91A09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0,07</w:t>
            </w:r>
          </w:p>
        </w:tc>
      </w:tr>
      <w:tr w:rsidR="00EB67A4" w:rsidRPr="00EB67A4" w14:paraId="5993373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9AC39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7B4DB58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3.923,90</w:t>
            </w:r>
          </w:p>
        </w:tc>
        <w:tc>
          <w:tcPr>
            <w:tcW w:w="960" w:type="dxa"/>
            <w:tcBorders>
              <w:top w:val="nil"/>
              <w:left w:val="nil"/>
              <w:bottom w:val="single" w:sz="8" w:space="0" w:color="auto"/>
              <w:right w:val="single" w:sz="8" w:space="0" w:color="auto"/>
            </w:tcBorders>
            <w:shd w:val="clear" w:color="auto" w:fill="auto"/>
            <w:noWrap/>
            <w:vAlign w:val="center"/>
            <w:hideMark/>
          </w:tcPr>
          <w:p w14:paraId="6F3A78EC"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1,23</w:t>
            </w:r>
          </w:p>
        </w:tc>
        <w:tc>
          <w:tcPr>
            <w:tcW w:w="1840" w:type="dxa"/>
            <w:tcBorders>
              <w:top w:val="nil"/>
              <w:left w:val="nil"/>
              <w:bottom w:val="single" w:sz="8" w:space="0" w:color="auto"/>
              <w:right w:val="single" w:sz="8" w:space="0" w:color="auto"/>
            </w:tcBorders>
            <w:shd w:val="clear" w:color="000000" w:fill="FF5050"/>
            <w:noWrap/>
            <w:vAlign w:val="center"/>
            <w:hideMark/>
          </w:tcPr>
          <w:p w14:paraId="313DF77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314A475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205,41</w:t>
            </w:r>
          </w:p>
        </w:tc>
        <w:tc>
          <w:tcPr>
            <w:tcW w:w="1426" w:type="dxa"/>
            <w:tcBorders>
              <w:top w:val="nil"/>
              <w:left w:val="nil"/>
              <w:bottom w:val="single" w:sz="8" w:space="0" w:color="auto"/>
              <w:right w:val="single" w:sz="8" w:space="0" w:color="auto"/>
            </w:tcBorders>
            <w:shd w:val="clear" w:color="auto" w:fill="auto"/>
            <w:noWrap/>
            <w:vAlign w:val="center"/>
            <w:hideMark/>
          </w:tcPr>
          <w:p w14:paraId="099FFC00"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0,06</w:t>
            </w:r>
          </w:p>
        </w:tc>
      </w:tr>
      <w:tr w:rsidR="00EB67A4" w:rsidRPr="00EB67A4" w14:paraId="307F923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BACB37"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3C12F5B1"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3.631,73</w:t>
            </w:r>
          </w:p>
        </w:tc>
        <w:tc>
          <w:tcPr>
            <w:tcW w:w="960" w:type="dxa"/>
            <w:tcBorders>
              <w:top w:val="nil"/>
              <w:left w:val="nil"/>
              <w:bottom w:val="single" w:sz="8" w:space="0" w:color="auto"/>
              <w:right w:val="single" w:sz="8" w:space="0" w:color="auto"/>
            </w:tcBorders>
            <w:shd w:val="clear" w:color="auto" w:fill="auto"/>
            <w:noWrap/>
            <w:vAlign w:val="center"/>
            <w:hideMark/>
          </w:tcPr>
          <w:p w14:paraId="3E6852C1"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1,14</w:t>
            </w:r>
          </w:p>
        </w:tc>
        <w:tc>
          <w:tcPr>
            <w:tcW w:w="1840" w:type="dxa"/>
            <w:tcBorders>
              <w:top w:val="nil"/>
              <w:left w:val="nil"/>
              <w:bottom w:val="single" w:sz="8" w:space="0" w:color="auto"/>
              <w:right w:val="single" w:sz="8" w:space="0" w:color="auto"/>
            </w:tcBorders>
            <w:shd w:val="clear" w:color="000000" w:fill="FF5050"/>
            <w:noWrap/>
            <w:vAlign w:val="center"/>
            <w:hideMark/>
          </w:tcPr>
          <w:p w14:paraId="433B8C9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5E8CFB21"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191,25</w:t>
            </w:r>
          </w:p>
        </w:tc>
        <w:tc>
          <w:tcPr>
            <w:tcW w:w="1426" w:type="dxa"/>
            <w:tcBorders>
              <w:top w:val="nil"/>
              <w:left w:val="nil"/>
              <w:bottom w:val="single" w:sz="8" w:space="0" w:color="auto"/>
              <w:right w:val="single" w:sz="8" w:space="0" w:color="auto"/>
            </w:tcBorders>
            <w:shd w:val="clear" w:color="auto" w:fill="auto"/>
            <w:noWrap/>
            <w:vAlign w:val="center"/>
            <w:hideMark/>
          </w:tcPr>
          <w:p w14:paraId="618B1A5F"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0,06</w:t>
            </w:r>
          </w:p>
        </w:tc>
      </w:tr>
      <w:tr w:rsidR="00EB67A4" w:rsidRPr="00EB67A4" w14:paraId="7A8F4CA3"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1A254C"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6B15A71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3.287,35</w:t>
            </w:r>
          </w:p>
        </w:tc>
        <w:tc>
          <w:tcPr>
            <w:tcW w:w="960" w:type="dxa"/>
            <w:tcBorders>
              <w:top w:val="nil"/>
              <w:left w:val="nil"/>
              <w:bottom w:val="single" w:sz="8" w:space="0" w:color="auto"/>
              <w:right w:val="single" w:sz="8" w:space="0" w:color="auto"/>
            </w:tcBorders>
            <w:shd w:val="clear" w:color="auto" w:fill="auto"/>
            <w:noWrap/>
            <w:vAlign w:val="center"/>
            <w:hideMark/>
          </w:tcPr>
          <w:p w14:paraId="38B89020"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1,03</w:t>
            </w:r>
          </w:p>
        </w:tc>
        <w:tc>
          <w:tcPr>
            <w:tcW w:w="1840" w:type="dxa"/>
            <w:tcBorders>
              <w:top w:val="nil"/>
              <w:left w:val="nil"/>
              <w:bottom w:val="single" w:sz="8" w:space="0" w:color="auto"/>
              <w:right w:val="single" w:sz="8" w:space="0" w:color="auto"/>
            </w:tcBorders>
            <w:shd w:val="clear" w:color="000000" w:fill="FF5050"/>
            <w:noWrap/>
            <w:vAlign w:val="center"/>
            <w:hideMark/>
          </w:tcPr>
          <w:p w14:paraId="1B7DE2E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4775C7F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185,32</w:t>
            </w:r>
          </w:p>
        </w:tc>
        <w:tc>
          <w:tcPr>
            <w:tcW w:w="1426" w:type="dxa"/>
            <w:tcBorders>
              <w:top w:val="nil"/>
              <w:left w:val="nil"/>
              <w:bottom w:val="single" w:sz="8" w:space="0" w:color="auto"/>
              <w:right w:val="single" w:sz="8" w:space="0" w:color="auto"/>
            </w:tcBorders>
            <w:shd w:val="clear" w:color="auto" w:fill="auto"/>
            <w:noWrap/>
            <w:vAlign w:val="center"/>
            <w:hideMark/>
          </w:tcPr>
          <w:p w14:paraId="0C858D6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0,06</w:t>
            </w:r>
          </w:p>
        </w:tc>
      </w:tr>
      <w:tr w:rsidR="00EB67A4" w:rsidRPr="00EB67A4" w14:paraId="519CF707"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BF256"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C0CC773"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2.788,15</w:t>
            </w:r>
          </w:p>
        </w:tc>
        <w:tc>
          <w:tcPr>
            <w:tcW w:w="960" w:type="dxa"/>
            <w:tcBorders>
              <w:top w:val="nil"/>
              <w:left w:val="nil"/>
              <w:bottom w:val="single" w:sz="8" w:space="0" w:color="auto"/>
              <w:right w:val="single" w:sz="8" w:space="0" w:color="auto"/>
            </w:tcBorders>
            <w:shd w:val="clear" w:color="auto" w:fill="auto"/>
            <w:noWrap/>
            <w:vAlign w:val="center"/>
            <w:hideMark/>
          </w:tcPr>
          <w:p w14:paraId="514C6A6E"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0,87</w:t>
            </w:r>
          </w:p>
        </w:tc>
        <w:tc>
          <w:tcPr>
            <w:tcW w:w="1840" w:type="dxa"/>
            <w:tcBorders>
              <w:top w:val="nil"/>
              <w:left w:val="nil"/>
              <w:bottom w:val="single" w:sz="8" w:space="0" w:color="auto"/>
              <w:right w:val="single" w:sz="8" w:space="0" w:color="auto"/>
            </w:tcBorders>
            <w:shd w:val="clear" w:color="000000" w:fill="FF5050"/>
            <w:noWrap/>
            <w:vAlign w:val="center"/>
            <w:hideMark/>
          </w:tcPr>
          <w:p w14:paraId="7B9BEE20"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280B3E9B"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169,03</w:t>
            </w:r>
          </w:p>
        </w:tc>
        <w:tc>
          <w:tcPr>
            <w:tcW w:w="1426" w:type="dxa"/>
            <w:tcBorders>
              <w:top w:val="nil"/>
              <w:left w:val="nil"/>
              <w:bottom w:val="single" w:sz="8" w:space="0" w:color="auto"/>
              <w:right w:val="single" w:sz="8" w:space="0" w:color="auto"/>
            </w:tcBorders>
            <w:shd w:val="clear" w:color="auto" w:fill="auto"/>
            <w:noWrap/>
            <w:vAlign w:val="center"/>
            <w:hideMark/>
          </w:tcPr>
          <w:p w14:paraId="526D993F"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0,05</w:t>
            </w:r>
          </w:p>
        </w:tc>
      </w:tr>
      <w:tr w:rsidR="00EB67A4" w:rsidRPr="00EB67A4" w14:paraId="4BE400C0"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BDAC06"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407D2BE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2.547,40</w:t>
            </w:r>
          </w:p>
        </w:tc>
        <w:tc>
          <w:tcPr>
            <w:tcW w:w="960" w:type="dxa"/>
            <w:tcBorders>
              <w:top w:val="nil"/>
              <w:left w:val="nil"/>
              <w:bottom w:val="single" w:sz="8" w:space="0" w:color="auto"/>
              <w:right w:val="single" w:sz="8" w:space="0" w:color="auto"/>
            </w:tcBorders>
            <w:shd w:val="clear" w:color="auto" w:fill="auto"/>
            <w:noWrap/>
            <w:vAlign w:val="center"/>
            <w:hideMark/>
          </w:tcPr>
          <w:p w14:paraId="1D0A594C"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0,80</w:t>
            </w:r>
          </w:p>
        </w:tc>
        <w:tc>
          <w:tcPr>
            <w:tcW w:w="1840" w:type="dxa"/>
            <w:tcBorders>
              <w:top w:val="nil"/>
              <w:left w:val="nil"/>
              <w:bottom w:val="single" w:sz="8" w:space="0" w:color="auto"/>
              <w:right w:val="single" w:sz="8" w:space="0" w:color="auto"/>
            </w:tcBorders>
            <w:shd w:val="clear" w:color="000000" w:fill="FF5050"/>
            <w:noWrap/>
            <w:vAlign w:val="center"/>
            <w:hideMark/>
          </w:tcPr>
          <w:p w14:paraId="31106F4F"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5E8AF41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148,38</w:t>
            </w:r>
          </w:p>
        </w:tc>
        <w:tc>
          <w:tcPr>
            <w:tcW w:w="1426" w:type="dxa"/>
            <w:tcBorders>
              <w:top w:val="nil"/>
              <w:left w:val="nil"/>
              <w:bottom w:val="single" w:sz="8" w:space="0" w:color="auto"/>
              <w:right w:val="single" w:sz="8" w:space="0" w:color="auto"/>
            </w:tcBorders>
            <w:shd w:val="clear" w:color="auto" w:fill="auto"/>
            <w:noWrap/>
            <w:vAlign w:val="center"/>
            <w:hideMark/>
          </w:tcPr>
          <w:p w14:paraId="13C3717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0,05</w:t>
            </w:r>
          </w:p>
        </w:tc>
      </w:tr>
      <w:tr w:rsidR="00EB67A4" w:rsidRPr="00EB67A4" w14:paraId="0FA87534"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FD938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F116A5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2.450,00</w:t>
            </w:r>
          </w:p>
        </w:tc>
        <w:tc>
          <w:tcPr>
            <w:tcW w:w="960" w:type="dxa"/>
            <w:tcBorders>
              <w:top w:val="nil"/>
              <w:left w:val="nil"/>
              <w:bottom w:val="single" w:sz="8" w:space="0" w:color="auto"/>
              <w:right w:val="single" w:sz="8" w:space="0" w:color="auto"/>
            </w:tcBorders>
            <w:shd w:val="clear" w:color="auto" w:fill="auto"/>
            <w:noWrap/>
            <w:vAlign w:val="center"/>
            <w:hideMark/>
          </w:tcPr>
          <w:p w14:paraId="2A29BD0A"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0,77</w:t>
            </w:r>
          </w:p>
        </w:tc>
        <w:tc>
          <w:tcPr>
            <w:tcW w:w="1840" w:type="dxa"/>
            <w:tcBorders>
              <w:top w:val="nil"/>
              <w:left w:val="nil"/>
              <w:bottom w:val="single" w:sz="8" w:space="0" w:color="auto"/>
              <w:right w:val="single" w:sz="8" w:space="0" w:color="auto"/>
            </w:tcBorders>
            <w:shd w:val="clear" w:color="000000" w:fill="FF5050"/>
            <w:noWrap/>
            <w:vAlign w:val="center"/>
            <w:hideMark/>
          </w:tcPr>
          <w:p w14:paraId="1E45E0E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79D1E79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135,89</w:t>
            </w:r>
          </w:p>
        </w:tc>
        <w:tc>
          <w:tcPr>
            <w:tcW w:w="1426" w:type="dxa"/>
            <w:tcBorders>
              <w:top w:val="nil"/>
              <w:left w:val="nil"/>
              <w:bottom w:val="single" w:sz="8" w:space="0" w:color="auto"/>
              <w:right w:val="single" w:sz="8" w:space="0" w:color="auto"/>
            </w:tcBorders>
            <w:shd w:val="clear" w:color="auto" w:fill="auto"/>
            <w:noWrap/>
            <w:vAlign w:val="center"/>
            <w:hideMark/>
          </w:tcPr>
          <w:p w14:paraId="04AD83D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0,04</w:t>
            </w:r>
          </w:p>
        </w:tc>
      </w:tr>
      <w:tr w:rsidR="00EB67A4" w:rsidRPr="00EB67A4" w14:paraId="6A57B40A"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A4FD0B"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708C6ED4"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2.082,63</w:t>
            </w:r>
          </w:p>
        </w:tc>
        <w:tc>
          <w:tcPr>
            <w:tcW w:w="960" w:type="dxa"/>
            <w:tcBorders>
              <w:top w:val="nil"/>
              <w:left w:val="nil"/>
              <w:bottom w:val="single" w:sz="8" w:space="0" w:color="auto"/>
              <w:right w:val="single" w:sz="8" w:space="0" w:color="auto"/>
            </w:tcBorders>
            <w:shd w:val="clear" w:color="auto" w:fill="auto"/>
            <w:noWrap/>
            <w:vAlign w:val="center"/>
            <w:hideMark/>
          </w:tcPr>
          <w:p w14:paraId="5684A111"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0,65</w:t>
            </w:r>
          </w:p>
        </w:tc>
        <w:tc>
          <w:tcPr>
            <w:tcW w:w="1840" w:type="dxa"/>
            <w:tcBorders>
              <w:top w:val="nil"/>
              <w:left w:val="nil"/>
              <w:bottom w:val="single" w:sz="8" w:space="0" w:color="auto"/>
              <w:right w:val="single" w:sz="8" w:space="0" w:color="auto"/>
            </w:tcBorders>
            <w:shd w:val="clear" w:color="000000" w:fill="FF5050"/>
            <w:noWrap/>
            <w:vAlign w:val="center"/>
            <w:hideMark/>
          </w:tcPr>
          <w:p w14:paraId="3923F24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331347BE"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108,12</w:t>
            </w:r>
          </w:p>
        </w:tc>
        <w:tc>
          <w:tcPr>
            <w:tcW w:w="1426" w:type="dxa"/>
            <w:tcBorders>
              <w:top w:val="nil"/>
              <w:left w:val="nil"/>
              <w:bottom w:val="single" w:sz="8" w:space="0" w:color="auto"/>
              <w:right w:val="single" w:sz="8" w:space="0" w:color="auto"/>
            </w:tcBorders>
            <w:shd w:val="clear" w:color="auto" w:fill="auto"/>
            <w:noWrap/>
            <w:vAlign w:val="center"/>
            <w:hideMark/>
          </w:tcPr>
          <w:p w14:paraId="05B420B7"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0,03</w:t>
            </w:r>
          </w:p>
        </w:tc>
      </w:tr>
      <w:tr w:rsidR="00EB67A4" w:rsidRPr="00EB67A4" w14:paraId="402320E1"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A2E03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14:paraId="208160A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2.053,73</w:t>
            </w:r>
          </w:p>
        </w:tc>
        <w:tc>
          <w:tcPr>
            <w:tcW w:w="960" w:type="dxa"/>
            <w:tcBorders>
              <w:top w:val="nil"/>
              <w:left w:val="nil"/>
              <w:bottom w:val="single" w:sz="8" w:space="0" w:color="auto"/>
              <w:right w:val="single" w:sz="8" w:space="0" w:color="auto"/>
            </w:tcBorders>
            <w:shd w:val="clear" w:color="auto" w:fill="auto"/>
            <w:noWrap/>
            <w:vAlign w:val="center"/>
            <w:hideMark/>
          </w:tcPr>
          <w:p w14:paraId="1E649326"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0,64</w:t>
            </w:r>
          </w:p>
        </w:tc>
        <w:tc>
          <w:tcPr>
            <w:tcW w:w="1840" w:type="dxa"/>
            <w:tcBorders>
              <w:top w:val="nil"/>
              <w:left w:val="nil"/>
              <w:bottom w:val="single" w:sz="8" w:space="0" w:color="auto"/>
              <w:right w:val="single" w:sz="8" w:space="0" w:color="auto"/>
            </w:tcBorders>
            <w:shd w:val="clear" w:color="000000" w:fill="FF5050"/>
            <w:noWrap/>
            <w:vAlign w:val="center"/>
            <w:hideMark/>
          </w:tcPr>
          <w:p w14:paraId="136DD50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HAKKARİ</w:t>
            </w:r>
          </w:p>
        </w:tc>
        <w:tc>
          <w:tcPr>
            <w:tcW w:w="1500" w:type="dxa"/>
            <w:tcBorders>
              <w:top w:val="nil"/>
              <w:left w:val="nil"/>
              <w:bottom w:val="single" w:sz="8" w:space="0" w:color="auto"/>
              <w:right w:val="single" w:sz="8" w:space="0" w:color="auto"/>
            </w:tcBorders>
            <w:shd w:val="clear" w:color="auto" w:fill="auto"/>
            <w:noWrap/>
            <w:vAlign w:val="center"/>
            <w:hideMark/>
          </w:tcPr>
          <w:p w14:paraId="779308B2"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106,66</w:t>
            </w:r>
          </w:p>
        </w:tc>
        <w:tc>
          <w:tcPr>
            <w:tcW w:w="1426" w:type="dxa"/>
            <w:tcBorders>
              <w:top w:val="nil"/>
              <w:left w:val="nil"/>
              <w:bottom w:val="single" w:sz="8" w:space="0" w:color="auto"/>
              <w:right w:val="single" w:sz="8" w:space="0" w:color="auto"/>
            </w:tcBorders>
            <w:shd w:val="clear" w:color="auto" w:fill="auto"/>
            <w:noWrap/>
            <w:vAlign w:val="center"/>
            <w:hideMark/>
          </w:tcPr>
          <w:p w14:paraId="5EC17E9C"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0,03</w:t>
            </w:r>
          </w:p>
        </w:tc>
      </w:tr>
      <w:tr w:rsidR="00EB67A4" w:rsidRPr="00EB67A4" w14:paraId="50EB73EF"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B13B6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lastRenderedPageBreak/>
              <w:t>MARDİN</w:t>
            </w:r>
          </w:p>
        </w:tc>
        <w:tc>
          <w:tcPr>
            <w:tcW w:w="1700" w:type="dxa"/>
            <w:tcBorders>
              <w:top w:val="nil"/>
              <w:left w:val="nil"/>
              <w:bottom w:val="single" w:sz="8" w:space="0" w:color="auto"/>
              <w:right w:val="single" w:sz="8" w:space="0" w:color="auto"/>
            </w:tcBorders>
            <w:shd w:val="clear" w:color="auto" w:fill="auto"/>
            <w:noWrap/>
            <w:vAlign w:val="center"/>
            <w:hideMark/>
          </w:tcPr>
          <w:p w14:paraId="10405B8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2.020,73</w:t>
            </w:r>
          </w:p>
        </w:tc>
        <w:tc>
          <w:tcPr>
            <w:tcW w:w="960" w:type="dxa"/>
            <w:tcBorders>
              <w:top w:val="nil"/>
              <w:left w:val="nil"/>
              <w:bottom w:val="single" w:sz="8" w:space="0" w:color="auto"/>
              <w:right w:val="single" w:sz="8" w:space="0" w:color="auto"/>
            </w:tcBorders>
            <w:shd w:val="clear" w:color="auto" w:fill="auto"/>
            <w:noWrap/>
            <w:vAlign w:val="center"/>
            <w:hideMark/>
          </w:tcPr>
          <w:p w14:paraId="1002EDC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0,63</w:t>
            </w:r>
          </w:p>
        </w:tc>
        <w:tc>
          <w:tcPr>
            <w:tcW w:w="1840" w:type="dxa"/>
            <w:tcBorders>
              <w:top w:val="nil"/>
              <w:left w:val="nil"/>
              <w:bottom w:val="single" w:sz="8" w:space="0" w:color="auto"/>
              <w:right w:val="single" w:sz="8" w:space="0" w:color="auto"/>
            </w:tcBorders>
            <w:shd w:val="clear" w:color="000000" w:fill="FF5050"/>
            <w:noWrap/>
            <w:vAlign w:val="center"/>
            <w:hideMark/>
          </w:tcPr>
          <w:p w14:paraId="5B67DE0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3ABE89DD"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67,67</w:t>
            </w:r>
          </w:p>
        </w:tc>
        <w:tc>
          <w:tcPr>
            <w:tcW w:w="1426" w:type="dxa"/>
            <w:tcBorders>
              <w:top w:val="nil"/>
              <w:left w:val="nil"/>
              <w:bottom w:val="single" w:sz="8" w:space="0" w:color="auto"/>
              <w:right w:val="single" w:sz="8" w:space="0" w:color="auto"/>
            </w:tcBorders>
            <w:shd w:val="clear" w:color="auto" w:fill="auto"/>
            <w:noWrap/>
            <w:vAlign w:val="center"/>
            <w:hideMark/>
          </w:tcPr>
          <w:p w14:paraId="3ABBC7C4"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0,02</w:t>
            </w:r>
          </w:p>
        </w:tc>
      </w:tr>
      <w:tr w:rsidR="00EB67A4" w:rsidRPr="00EB67A4" w14:paraId="53288F3B"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CB677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5D4D6A04"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1.798,66</w:t>
            </w:r>
          </w:p>
        </w:tc>
        <w:tc>
          <w:tcPr>
            <w:tcW w:w="960" w:type="dxa"/>
            <w:tcBorders>
              <w:top w:val="nil"/>
              <w:left w:val="nil"/>
              <w:bottom w:val="single" w:sz="8" w:space="0" w:color="auto"/>
              <w:right w:val="single" w:sz="8" w:space="0" w:color="auto"/>
            </w:tcBorders>
            <w:shd w:val="clear" w:color="auto" w:fill="auto"/>
            <w:noWrap/>
            <w:vAlign w:val="center"/>
            <w:hideMark/>
          </w:tcPr>
          <w:p w14:paraId="7DE90C5E"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14:paraId="708C681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5581EA3C"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55,87</w:t>
            </w:r>
          </w:p>
        </w:tc>
        <w:tc>
          <w:tcPr>
            <w:tcW w:w="1426" w:type="dxa"/>
            <w:tcBorders>
              <w:top w:val="nil"/>
              <w:left w:val="nil"/>
              <w:bottom w:val="single" w:sz="8" w:space="0" w:color="auto"/>
              <w:right w:val="single" w:sz="8" w:space="0" w:color="auto"/>
            </w:tcBorders>
            <w:shd w:val="clear" w:color="auto" w:fill="auto"/>
            <w:noWrap/>
            <w:vAlign w:val="center"/>
            <w:hideMark/>
          </w:tcPr>
          <w:p w14:paraId="7403DC5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0,02</w:t>
            </w:r>
          </w:p>
        </w:tc>
      </w:tr>
      <w:tr w:rsidR="00EB67A4" w:rsidRPr="00EB67A4" w14:paraId="6DFCFD1D"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0BA911"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1861DAD4"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1.652,16</w:t>
            </w:r>
          </w:p>
        </w:tc>
        <w:tc>
          <w:tcPr>
            <w:tcW w:w="960" w:type="dxa"/>
            <w:tcBorders>
              <w:top w:val="nil"/>
              <w:left w:val="nil"/>
              <w:bottom w:val="single" w:sz="8" w:space="0" w:color="auto"/>
              <w:right w:val="single" w:sz="8" w:space="0" w:color="auto"/>
            </w:tcBorders>
            <w:shd w:val="clear" w:color="auto" w:fill="auto"/>
            <w:noWrap/>
            <w:vAlign w:val="center"/>
            <w:hideMark/>
          </w:tcPr>
          <w:p w14:paraId="7D14AED5"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14:paraId="1D842DF2"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72E36D76"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49,57</w:t>
            </w:r>
          </w:p>
        </w:tc>
        <w:tc>
          <w:tcPr>
            <w:tcW w:w="1426" w:type="dxa"/>
            <w:tcBorders>
              <w:top w:val="nil"/>
              <w:left w:val="nil"/>
              <w:bottom w:val="single" w:sz="8" w:space="0" w:color="auto"/>
              <w:right w:val="single" w:sz="8" w:space="0" w:color="auto"/>
            </w:tcBorders>
            <w:shd w:val="clear" w:color="auto" w:fill="auto"/>
            <w:noWrap/>
            <w:vAlign w:val="center"/>
            <w:hideMark/>
          </w:tcPr>
          <w:p w14:paraId="19EB2BD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0,02</w:t>
            </w:r>
          </w:p>
        </w:tc>
      </w:tr>
      <w:tr w:rsidR="00EB67A4" w:rsidRPr="00EB67A4" w14:paraId="307B0776"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873BF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68146B7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1.534,12</w:t>
            </w:r>
          </w:p>
        </w:tc>
        <w:tc>
          <w:tcPr>
            <w:tcW w:w="960" w:type="dxa"/>
            <w:tcBorders>
              <w:top w:val="nil"/>
              <w:left w:val="nil"/>
              <w:bottom w:val="single" w:sz="8" w:space="0" w:color="auto"/>
              <w:right w:val="single" w:sz="8" w:space="0" w:color="auto"/>
            </w:tcBorders>
            <w:shd w:val="clear" w:color="auto" w:fill="auto"/>
            <w:noWrap/>
            <w:vAlign w:val="center"/>
            <w:hideMark/>
          </w:tcPr>
          <w:p w14:paraId="726A996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0,48</w:t>
            </w:r>
          </w:p>
        </w:tc>
        <w:tc>
          <w:tcPr>
            <w:tcW w:w="1840" w:type="dxa"/>
            <w:tcBorders>
              <w:top w:val="nil"/>
              <w:left w:val="nil"/>
              <w:bottom w:val="single" w:sz="8" w:space="0" w:color="auto"/>
              <w:right w:val="single" w:sz="8" w:space="0" w:color="auto"/>
            </w:tcBorders>
            <w:shd w:val="clear" w:color="000000" w:fill="FF5050"/>
            <w:noWrap/>
            <w:vAlign w:val="center"/>
            <w:hideMark/>
          </w:tcPr>
          <w:p w14:paraId="7E8CE075"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7D8BDE10"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47,69</w:t>
            </w:r>
          </w:p>
        </w:tc>
        <w:tc>
          <w:tcPr>
            <w:tcW w:w="1426" w:type="dxa"/>
            <w:tcBorders>
              <w:top w:val="nil"/>
              <w:left w:val="nil"/>
              <w:bottom w:val="single" w:sz="8" w:space="0" w:color="auto"/>
              <w:right w:val="single" w:sz="8" w:space="0" w:color="auto"/>
            </w:tcBorders>
            <w:shd w:val="clear" w:color="auto" w:fill="auto"/>
            <w:noWrap/>
            <w:vAlign w:val="center"/>
            <w:hideMark/>
          </w:tcPr>
          <w:p w14:paraId="79D30BD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0,01</w:t>
            </w:r>
          </w:p>
        </w:tc>
      </w:tr>
      <w:tr w:rsidR="00EB67A4" w:rsidRPr="00EB67A4" w14:paraId="5CB7546C"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D9FC2D"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17AC4109"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1.438,72</w:t>
            </w:r>
          </w:p>
        </w:tc>
        <w:tc>
          <w:tcPr>
            <w:tcW w:w="960" w:type="dxa"/>
            <w:tcBorders>
              <w:top w:val="nil"/>
              <w:left w:val="nil"/>
              <w:bottom w:val="single" w:sz="8" w:space="0" w:color="auto"/>
              <w:right w:val="single" w:sz="8" w:space="0" w:color="auto"/>
            </w:tcBorders>
            <w:shd w:val="clear" w:color="auto" w:fill="auto"/>
            <w:noWrap/>
            <w:vAlign w:val="center"/>
            <w:hideMark/>
          </w:tcPr>
          <w:p w14:paraId="4647C552"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0,45</w:t>
            </w:r>
          </w:p>
        </w:tc>
        <w:tc>
          <w:tcPr>
            <w:tcW w:w="1840" w:type="dxa"/>
            <w:tcBorders>
              <w:top w:val="nil"/>
              <w:left w:val="nil"/>
              <w:bottom w:val="single" w:sz="8" w:space="0" w:color="auto"/>
              <w:right w:val="single" w:sz="8" w:space="0" w:color="auto"/>
            </w:tcBorders>
            <w:shd w:val="clear" w:color="000000" w:fill="FF5050"/>
            <w:noWrap/>
            <w:vAlign w:val="center"/>
            <w:hideMark/>
          </w:tcPr>
          <w:p w14:paraId="4A69A677"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52240E9A"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35,59</w:t>
            </w:r>
          </w:p>
        </w:tc>
        <w:tc>
          <w:tcPr>
            <w:tcW w:w="1426" w:type="dxa"/>
            <w:tcBorders>
              <w:top w:val="nil"/>
              <w:left w:val="nil"/>
              <w:bottom w:val="single" w:sz="8" w:space="0" w:color="auto"/>
              <w:right w:val="single" w:sz="8" w:space="0" w:color="auto"/>
            </w:tcBorders>
            <w:shd w:val="clear" w:color="auto" w:fill="auto"/>
            <w:noWrap/>
            <w:vAlign w:val="center"/>
            <w:hideMark/>
          </w:tcPr>
          <w:p w14:paraId="4C510EF3"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0,01</w:t>
            </w:r>
          </w:p>
        </w:tc>
      </w:tr>
      <w:tr w:rsidR="00EB67A4" w:rsidRPr="00EB67A4" w14:paraId="768C488E"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2E8C67"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14:paraId="14CD04BE"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1.419,41</w:t>
            </w:r>
          </w:p>
        </w:tc>
        <w:tc>
          <w:tcPr>
            <w:tcW w:w="960" w:type="dxa"/>
            <w:tcBorders>
              <w:top w:val="nil"/>
              <w:left w:val="nil"/>
              <w:bottom w:val="single" w:sz="8" w:space="0" w:color="auto"/>
              <w:right w:val="single" w:sz="8" w:space="0" w:color="auto"/>
            </w:tcBorders>
            <w:shd w:val="clear" w:color="auto" w:fill="auto"/>
            <w:noWrap/>
            <w:vAlign w:val="center"/>
            <w:hideMark/>
          </w:tcPr>
          <w:p w14:paraId="183B9EC8"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0,44</w:t>
            </w:r>
          </w:p>
        </w:tc>
        <w:tc>
          <w:tcPr>
            <w:tcW w:w="1840" w:type="dxa"/>
            <w:tcBorders>
              <w:top w:val="nil"/>
              <w:left w:val="nil"/>
              <w:bottom w:val="single" w:sz="8" w:space="0" w:color="auto"/>
              <w:right w:val="single" w:sz="8" w:space="0" w:color="auto"/>
            </w:tcBorders>
            <w:shd w:val="clear" w:color="000000" w:fill="FF5050"/>
            <w:noWrap/>
            <w:vAlign w:val="center"/>
            <w:hideMark/>
          </w:tcPr>
          <w:p w14:paraId="42471184"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3B77BD17"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31,15</w:t>
            </w:r>
          </w:p>
        </w:tc>
        <w:tc>
          <w:tcPr>
            <w:tcW w:w="1426" w:type="dxa"/>
            <w:tcBorders>
              <w:top w:val="nil"/>
              <w:left w:val="nil"/>
              <w:bottom w:val="single" w:sz="8" w:space="0" w:color="auto"/>
              <w:right w:val="single" w:sz="8" w:space="0" w:color="auto"/>
            </w:tcBorders>
            <w:shd w:val="clear" w:color="auto" w:fill="auto"/>
            <w:noWrap/>
            <w:vAlign w:val="center"/>
            <w:hideMark/>
          </w:tcPr>
          <w:p w14:paraId="7B9DF9F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0,01</w:t>
            </w:r>
          </w:p>
        </w:tc>
      </w:tr>
      <w:tr w:rsidR="00EB67A4" w:rsidRPr="00EB67A4" w14:paraId="1F5C86B8" w14:textId="77777777" w:rsidTr="00EB67A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C87448" w14:textId="77777777" w:rsidR="00EB67A4" w:rsidRPr="00EB67A4" w:rsidRDefault="00EB67A4" w:rsidP="00EB67A4">
            <w:pPr>
              <w:spacing w:after="0" w:line="240" w:lineRule="auto"/>
              <w:rPr>
                <w:rFonts w:ascii="Calibri" w:eastAsia="Times New Roman" w:hAnsi="Calibri" w:cs="Calibri"/>
                <w:color w:val="FFFFFF"/>
                <w:lang w:eastAsia="tr-TR" w:bidi="ar-SA"/>
              </w:rPr>
            </w:pPr>
            <w:r w:rsidRPr="00EB67A4">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6B21E25E"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1.359,32</w:t>
            </w:r>
          </w:p>
        </w:tc>
        <w:tc>
          <w:tcPr>
            <w:tcW w:w="960" w:type="dxa"/>
            <w:tcBorders>
              <w:top w:val="nil"/>
              <w:left w:val="nil"/>
              <w:bottom w:val="single" w:sz="8" w:space="0" w:color="auto"/>
              <w:right w:val="single" w:sz="8" w:space="0" w:color="auto"/>
            </w:tcBorders>
            <w:shd w:val="clear" w:color="auto" w:fill="auto"/>
            <w:noWrap/>
            <w:vAlign w:val="center"/>
            <w:hideMark/>
          </w:tcPr>
          <w:p w14:paraId="0DF625D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14:paraId="3717508C" w14:textId="77777777" w:rsidR="00EB67A4" w:rsidRPr="00EB67A4" w:rsidRDefault="00EB67A4" w:rsidP="00EB67A4">
            <w:pPr>
              <w:spacing w:after="0" w:line="240" w:lineRule="auto"/>
              <w:rPr>
                <w:rFonts w:ascii="Calibri" w:eastAsia="Times New Roman" w:hAnsi="Calibri" w:cs="Calibri"/>
                <w:bCs/>
                <w:color w:val="FFFFFF"/>
                <w:lang w:eastAsia="tr-TR" w:bidi="ar-SA"/>
              </w:rPr>
            </w:pPr>
            <w:r w:rsidRPr="00EB67A4">
              <w:rPr>
                <w:rFonts w:ascii="Calibri" w:eastAsia="Times New Roman" w:hAnsi="Calibri" w:cs="Calibri"/>
                <w:bCs/>
                <w:color w:val="FFFFFF"/>
                <w:lang w:eastAsia="tr-TR" w:bidi="ar-SA"/>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1479ECB8" w14:textId="77777777" w:rsidR="00EB67A4" w:rsidRPr="00EB67A4" w:rsidRDefault="00EB67A4" w:rsidP="00EB67A4">
            <w:pPr>
              <w:spacing w:after="0" w:line="240" w:lineRule="auto"/>
              <w:jc w:val="right"/>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7,80</w:t>
            </w:r>
          </w:p>
        </w:tc>
        <w:tc>
          <w:tcPr>
            <w:tcW w:w="1426" w:type="dxa"/>
            <w:tcBorders>
              <w:top w:val="nil"/>
              <w:left w:val="nil"/>
              <w:bottom w:val="single" w:sz="8" w:space="0" w:color="auto"/>
              <w:right w:val="single" w:sz="8" w:space="0" w:color="auto"/>
            </w:tcBorders>
            <w:shd w:val="clear" w:color="auto" w:fill="auto"/>
            <w:noWrap/>
            <w:vAlign w:val="center"/>
            <w:hideMark/>
          </w:tcPr>
          <w:p w14:paraId="247B0ADD"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r w:rsidRPr="00EB67A4">
              <w:rPr>
                <w:rFonts w:ascii="Calibri" w:eastAsia="Times New Roman" w:hAnsi="Calibri" w:cs="Calibri"/>
                <w:color w:val="000000"/>
                <w:lang w:eastAsia="tr-TR" w:bidi="ar-SA"/>
              </w:rPr>
              <w:t>0,00</w:t>
            </w:r>
          </w:p>
        </w:tc>
      </w:tr>
      <w:tr w:rsidR="00EB67A4" w:rsidRPr="00EB67A4" w14:paraId="3F3CBEF3" w14:textId="77777777" w:rsidTr="00EB67A4">
        <w:trPr>
          <w:trHeight w:val="315"/>
        </w:trPr>
        <w:tc>
          <w:tcPr>
            <w:tcW w:w="1920" w:type="dxa"/>
            <w:tcBorders>
              <w:top w:val="nil"/>
              <w:left w:val="nil"/>
              <w:bottom w:val="nil"/>
              <w:right w:val="nil"/>
            </w:tcBorders>
            <w:shd w:val="clear" w:color="auto" w:fill="auto"/>
            <w:noWrap/>
            <w:vAlign w:val="bottom"/>
            <w:hideMark/>
          </w:tcPr>
          <w:p w14:paraId="3BA910CB" w14:textId="77777777" w:rsidR="00EB67A4" w:rsidRPr="00EB67A4" w:rsidRDefault="00EB67A4" w:rsidP="00EB67A4">
            <w:pPr>
              <w:spacing w:after="0" w:line="240" w:lineRule="auto"/>
              <w:jc w:val="center"/>
              <w:rPr>
                <w:rFonts w:ascii="Calibri" w:eastAsia="Times New Roman" w:hAnsi="Calibri" w:cs="Calibri"/>
                <w:color w:val="000000"/>
                <w:lang w:eastAsia="tr-TR" w:bidi="ar-SA"/>
              </w:rPr>
            </w:pPr>
          </w:p>
        </w:tc>
        <w:tc>
          <w:tcPr>
            <w:tcW w:w="1700" w:type="dxa"/>
            <w:tcBorders>
              <w:top w:val="nil"/>
              <w:left w:val="nil"/>
              <w:bottom w:val="nil"/>
              <w:right w:val="nil"/>
            </w:tcBorders>
            <w:shd w:val="clear" w:color="auto" w:fill="auto"/>
            <w:noWrap/>
            <w:vAlign w:val="bottom"/>
            <w:hideMark/>
          </w:tcPr>
          <w:p w14:paraId="5FF60E51" w14:textId="77777777" w:rsidR="00EB67A4" w:rsidRPr="00EB67A4" w:rsidRDefault="00EB67A4" w:rsidP="00EB67A4">
            <w:pPr>
              <w:spacing w:after="0" w:line="240" w:lineRule="auto"/>
              <w:rPr>
                <w:rFonts w:ascii="Times New Roman" w:eastAsia="Times New Roman" w:hAnsi="Times New Roman" w:cs="Times New Roman"/>
                <w:sz w:val="20"/>
                <w:szCs w:val="20"/>
                <w:lang w:eastAsia="tr-TR" w:bidi="ar-SA"/>
              </w:rPr>
            </w:pPr>
          </w:p>
        </w:tc>
        <w:tc>
          <w:tcPr>
            <w:tcW w:w="960" w:type="dxa"/>
            <w:tcBorders>
              <w:top w:val="nil"/>
              <w:left w:val="nil"/>
              <w:bottom w:val="nil"/>
              <w:right w:val="nil"/>
            </w:tcBorders>
            <w:shd w:val="clear" w:color="auto" w:fill="auto"/>
            <w:noWrap/>
            <w:vAlign w:val="bottom"/>
            <w:hideMark/>
          </w:tcPr>
          <w:p w14:paraId="7D9019B5" w14:textId="77777777" w:rsidR="00EB67A4" w:rsidRPr="00EB67A4" w:rsidRDefault="00EB67A4" w:rsidP="00EB67A4">
            <w:pPr>
              <w:spacing w:after="0" w:line="240" w:lineRule="auto"/>
              <w:jc w:val="center"/>
              <w:rPr>
                <w:rFonts w:ascii="Times New Roman" w:eastAsia="Times New Roman" w:hAnsi="Times New Roman" w:cs="Times New Roman"/>
                <w:sz w:val="20"/>
                <w:szCs w:val="2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14:paraId="1C371E41" w14:textId="77777777" w:rsidR="00EB67A4" w:rsidRPr="00EB67A4" w:rsidRDefault="00EB67A4" w:rsidP="00EB67A4">
            <w:pPr>
              <w:spacing w:after="0" w:line="240" w:lineRule="auto"/>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Genel Toplam</w:t>
            </w:r>
          </w:p>
        </w:tc>
        <w:tc>
          <w:tcPr>
            <w:tcW w:w="1500" w:type="dxa"/>
            <w:tcBorders>
              <w:top w:val="nil"/>
              <w:left w:val="nil"/>
              <w:bottom w:val="single" w:sz="8" w:space="0" w:color="auto"/>
              <w:right w:val="single" w:sz="8" w:space="0" w:color="auto"/>
            </w:tcBorders>
            <w:shd w:val="clear" w:color="000000" w:fill="FF5050"/>
            <w:noWrap/>
            <w:vAlign w:val="center"/>
            <w:hideMark/>
          </w:tcPr>
          <w:p w14:paraId="099073DD" w14:textId="77777777" w:rsidR="00EB67A4" w:rsidRPr="00EB67A4" w:rsidRDefault="00EB67A4" w:rsidP="00EB67A4">
            <w:pPr>
              <w:spacing w:after="0" w:line="240" w:lineRule="auto"/>
              <w:jc w:val="right"/>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319.275,22</w:t>
            </w:r>
          </w:p>
        </w:tc>
        <w:tc>
          <w:tcPr>
            <w:tcW w:w="1426" w:type="dxa"/>
            <w:tcBorders>
              <w:top w:val="nil"/>
              <w:left w:val="nil"/>
              <w:bottom w:val="single" w:sz="8" w:space="0" w:color="auto"/>
              <w:right w:val="single" w:sz="8" w:space="0" w:color="auto"/>
            </w:tcBorders>
            <w:shd w:val="clear" w:color="000000" w:fill="FF5050"/>
            <w:noWrap/>
            <w:vAlign w:val="center"/>
            <w:hideMark/>
          </w:tcPr>
          <w:p w14:paraId="05B9AD5F" w14:textId="77777777" w:rsidR="00EB67A4" w:rsidRPr="00EB67A4" w:rsidRDefault="00EB67A4" w:rsidP="00EB67A4">
            <w:pPr>
              <w:spacing w:after="0" w:line="240" w:lineRule="auto"/>
              <w:jc w:val="center"/>
              <w:rPr>
                <w:rFonts w:ascii="Calibri" w:eastAsia="Times New Roman" w:hAnsi="Calibri" w:cs="Calibri"/>
                <w:b/>
                <w:bCs/>
                <w:color w:val="FFFFFF"/>
                <w:lang w:eastAsia="tr-TR" w:bidi="ar-SA"/>
              </w:rPr>
            </w:pPr>
            <w:r w:rsidRPr="00EB67A4">
              <w:rPr>
                <w:rFonts w:ascii="Calibri" w:eastAsia="Times New Roman" w:hAnsi="Calibri" w:cs="Calibri"/>
                <w:b/>
                <w:bCs/>
                <w:color w:val="FFFFFF"/>
                <w:lang w:eastAsia="tr-TR" w:bidi="ar-SA"/>
              </w:rPr>
              <w:t>100,00</w:t>
            </w:r>
          </w:p>
        </w:tc>
      </w:tr>
    </w:tbl>
    <w:p w14:paraId="3F16BFB9" w14:textId="77777777" w:rsidR="00124D1D" w:rsidRDefault="00124D1D" w:rsidP="00F62E44">
      <w:pPr>
        <w:spacing w:line="360" w:lineRule="auto"/>
        <w:ind w:firstLine="708"/>
        <w:jc w:val="both"/>
        <w:rPr>
          <w:rFonts w:asciiTheme="minorHAnsi" w:hAnsiTheme="minorHAnsi" w:cstheme="minorHAnsi"/>
          <w:sz w:val="24"/>
          <w:szCs w:val="24"/>
        </w:rPr>
      </w:pPr>
    </w:p>
    <w:p w14:paraId="66C5F692" w14:textId="28309F21" w:rsidR="00F62E44" w:rsidRPr="00ED6017" w:rsidRDefault="002237D2" w:rsidP="00F62E4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Şekil 1.10</w:t>
      </w:r>
      <w:r w:rsidR="000A3A3A">
        <w:rPr>
          <w:rFonts w:asciiTheme="minorHAnsi" w:hAnsiTheme="minorHAnsi" w:cstheme="minorHAnsi"/>
          <w:sz w:val="24"/>
          <w:szCs w:val="24"/>
        </w:rPr>
        <w:t>’da</w:t>
      </w:r>
      <w:r w:rsidR="00F62E44" w:rsidRPr="00ED6017">
        <w:rPr>
          <w:rFonts w:asciiTheme="minorHAnsi" w:hAnsiTheme="minorHAnsi" w:cstheme="minorHAnsi"/>
          <w:sz w:val="24"/>
          <w:szCs w:val="24"/>
        </w:rPr>
        <w:t xml:space="preserve"> </w:t>
      </w:r>
      <w:r w:rsidR="00814905">
        <w:rPr>
          <w:rFonts w:asciiTheme="minorHAnsi" w:hAnsiTheme="minorHAnsi" w:cstheme="minorHAnsi"/>
          <w:sz w:val="24"/>
          <w:szCs w:val="24"/>
        </w:rPr>
        <w:t>20</w:t>
      </w:r>
      <w:r w:rsidR="00124D1D">
        <w:rPr>
          <w:rFonts w:asciiTheme="minorHAnsi" w:hAnsiTheme="minorHAnsi" w:cstheme="minorHAnsi"/>
          <w:sz w:val="24"/>
          <w:szCs w:val="24"/>
        </w:rPr>
        <w:t>20</w:t>
      </w:r>
      <w:r w:rsidR="00F62E44"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00F62E44"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9E3703" w:rsidRPr="00ED6017">
        <w:rPr>
          <w:rFonts w:asciiTheme="minorHAnsi" w:hAnsiTheme="minorHAnsi" w:cstheme="minorHAnsi"/>
          <w:sz w:val="24"/>
          <w:szCs w:val="24"/>
        </w:rPr>
        <w:t>Enerjisa En</w:t>
      </w:r>
      <w:r w:rsidR="009E3703">
        <w:rPr>
          <w:rFonts w:asciiTheme="minorHAnsi" w:hAnsiTheme="minorHAnsi" w:cstheme="minorHAnsi"/>
          <w:sz w:val="24"/>
          <w:szCs w:val="24"/>
        </w:rPr>
        <w:t>.Ür.</w:t>
      </w:r>
      <w:r w:rsidR="009E3703" w:rsidRPr="00ED6017">
        <w:rPr>
          <w:rFonts w:asciiTheme="minorHAnsi" w:hAnsiTheme="minorHAnsi" w:cstheme="minorHAnsi"/>
          <w:sz w:val="24"/>
          <w:szCs w:val="24"/>
        </w:rPr>
        <w:t>A.Ş.</w:t>
      </w:r>
      <w:r w:rsidR="009E3703">
        <w:rPr>
          <w:rFonts w:asciiTheme="minorHAnsi" w:hAnsiTheme="minorHAnsi" w:cstheme="minorHAnsi"/>
          <w:sz w:val="24"/>
          <w:szCs w:val="24"/>
        </w:rPr>
        <w:t xml:space="preserve"> , </w:t>
      </w:r>
      <w:r w:rsidR="006F2D27">
        <w:rPr>
          <w:rFonts w:asciiTheme="minorHAnsi" w:hAnsiTheme="minorHAnsi" w:cstheme="minorHAnsi"/>
          <w:sz w:val="24"/>
          <w:szCs w:val="24"/>
        </w:rPr>
        <w:t>Eren En.</w:t>
      </w:r>
      <w:r w:rsidR="00294965" w:rsidRPr="00ED6017">
        <w:rPr>
          <w:rFonts w:asciiTheme="minorHAnsi" w:hAnsiTheme="minorHAnsi" w:cstheme="minorHAnsi"/>
          <w:sz w:val="24"/>
          <w:szCs w:val="24"/>
        </w:rPr>
        <w:t>El</w:t>
      </w:r>
      <w:r w:rsidR="006F2D27">
        <w:rPr>
          <w:rFonts w:asciiTheme="minorHAnsi" w:hAnsiTheme="minorHAnsi" w:cstheme="minorHAnsi"/>
          <w:sz w:val="24"/>
          <w:szCs w:val="24"/>
        </w:rPr>
        <w:t>.Ür.</w:t>
      </w:r>
      <w:r w:rsidR="00294965" w:rsidRPr="00ED6017">
        <w:rPr>
          <w:rFonts w:asciiTheme="minorHAnsi" w:hAnsiTheme="minorHAnsi" w:cstheme="minorHAnsi"/>
          <w:sz w:val="24"/>
          <w:szCs w:val="24"/>
        </w:rPr>
        <w:t xml:space="preserve">A.Ş. , </w:t>
      </w:r>
      <w:r w:rsidR="00ED6017" w:rsidRPr="00ED6017">
        <w:rPr>
          <w:rFonts w:asciiTheme="minorHAnsi" w:hAnsiTheme="minorHAnsi" w:cstheme="minorHAnsi"/>
          <w:sz w:val="24"/>
          <w:szCs w:val="24"/>
        </w:rPr>
        <w:t>Cenal 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 xml:space="preserve">A.Ş. , </w:t>
      </w:r>
      <w:r w:rsidR="006F2D27" w:rsidRPr="00ED6017">
        <w:rPr>
          <w:rFonts w:asciiTheme="minorHAnsi" w:hAnsiTheme="minorHAnsi" w:cstheme="minorHAnsi"/>
          <w:sz w:val="24"/>
          <w:szCs w:val="24"/>
        </w:rPr>
        <w:t>İskenderun En</w:t>
      </w:r>
      <w:r w:rsidR="006F2D27">
        <w:rPr>
          <w:rFonts w:asciiTheme="minorHAnsi" w:hAnsiTheme="minorHAnsi" w:cstheme="minorHAnsi"/>
          <w:sz w:val="24"/>
          <w:szCs w:val="24"/>
        </w:rPr>
        <w:t>.Ür.Ve Tic.</w:t>
      </w:r>
      <w:r w:rsidR="006F2D27" w:rsidRPr="00ED6017">
        <w:rPr>
          <w:rFonts w:asciiTheme="minorHAnsi" w:hAnsiTheme="minorHAnsi" w:cstheme="minorHAnsi"/>
          <w:sz w:val="24"/>
          <w:szCs w:val="24"/>
        </w:rPr>
        <w:t xml:space="preserve">A.Ş. </w:t>
      </w:r>
      <w:r w:rsidR="006F2D27">
        <w:rPr>
          <w:rFonts w:asciiTheme="minorHAnsi" w:hAnsiTheme="minorHAnsi" w:cstheme="minorHAnsi"/>
          <w:sz w:val="24"/>
          <w:szCs w:val="24"/>
        </w:rPr>
        <w:t xml:space="preserve"> , </w:t>
      </w:r>
      <w:r w:rsidR="006F2D27" w:rsidRPr="00ED6017">
        <w:rPr>
          <w:rFonts w:asciiTheme="minorHAnsi" w:hAnsiTheme="minorHAnsi" w:cstheme="minorHAnsi"/>
          <w:sz w:val="24"/>
          <w:szCs w:val="24"/>
        </w:rPr>
        <w:t>Atlas En</w:t>
      </w:r>
      <w:r w:rsidR="006F2D27">
        <w:rPr>
          <w:rFonts w:asciiTheme="minorHAnsi" w:hAnsiTheme="minorHAnsi" w:cstheme="minorHAnsi"/>
          <w:sz w:val="24"/>
          <w:szCs w:val="24"/>
        </w:rPr>
        <w:t>.Ür.San.</w:t>
      </w:r>
      <w:r w:rsidR="006F2D27" w:rsidRPr="00ED6017">
        <w:rPr>
          <w:rFonts w:asciiTheme="minorHAnsi" w:hAnsiTheme="minorHAnsi" w:cstheme="minorHAnsi"/>
          <w:sz w:val="24"/>
          <w:szCs w:val="24"/>
        </w:rPr>
        <w:t>A.Ş.</w:t>
      </w:r>
      <w:r w:rsidR="006F2D27">
        <w:rPr>
          <w:rFonts w:asciiTheme="minorHAnsi" w:hAnsiTheme="minorHAnsi" w:cstheme="minorHAnsi"/>
          <w:sz w:val="24"/>
          <w:szCs w:val="24"/>
        </w:rPr>
        <w:t xml:space="preserve"> , </w:t>
      </w:r>
      <w:r w:rsidR="009E3703">
        <w:rPr>
          <w:rFonts w:asciiTheme="minorHAnsi" w:hAnsiTheme="minorHAnsi" w:cstheme="minorHAnsi"/>
          <w:sz w:val="24"/>
          <w:szCs w:val="24"/>
        </w:rPr>
        <w:t xml:space="preserve">Hamitabat El.Ür.Ve Tic.A.Ş. , </w:t>
      </w:r>
      <w:r w:rsidR="00814905" w:rsidRPr="00ED6017">
        <w:rPr>
          <w:rFonts w:asciiTheme="minorHAnsi" w:hAnsiTheme="minorHAnsi" w:cstheme="minorHAnsi"/>
          <w:sz w:val="24"/>
          <w:szCs w:val="24"/>
        </w:rPr>
        <w:t>İçdaş El</w:t>
      </w:r>
      <w:r w:rsidR="006F2D27">
        <w:rPr>
          <w:rFonts w:asciiTheme="minorHAnsi" w:hAnsiTheme="minorHAnsi" w:cstheme="minorHAnsi"/>
          <w:sz w:val="24"/>
          <w:szCs w:val="24"/>
        </w:rPr>
        <w:t>.En.Ür.Ve Yat.</w:t>
      </w:r>
      <w:r w:rsidR="00814905">
        <w:rPr>
          <w:rFonts w:asciiTheme="minorHAnsi" w:hAnsiTheme="minorHAnsi" w:cstheme="minorHAnsi"/>
          <w:sz w:val="24"/>
          <w:szCs w:val="24"/>
        </w:rPr>
        <w:t xml:space="preserve"> </w:t>
      </w:r>
      <w:r w:rsidR="00814905" w:rsidRPr="00ED6017">
        <w:rPr>
          <w:rFonts w:asciiTheme="minorHAnsi" w:hAnsiTheme="minorHAnsi" w:cstheme="minorHAnsi"/>
          <w:sz w:val="24"/>
          <w:szCs w:val="24"/>
        </w:rPr>
        <w:t>A.Ş</w:t>
      </w:r>
      <w:r w:rsidR="00746644">
        <w:rPr>
          <w:rFonts w:asciiTheme="minorHAnsi" w:hAnsiTheme="minorHAnsi" w:cstheme="minorHAnsi"/>
          <w:sz w:val="24"/>
          <w:szCs w:val="24"/>
        </w:rPr>
        <w:t xml:space="preserve"> </w:t>
      </w:r>
      <w:r w:rsidR="00814905">
        <w:rPr>
          <w:rFonts w:asciiTheme="minorHAnsi" w:hAnsiTheme="minorHAnsi" w:cstheme="minorHAnsi"/>
          <w:sz w:val="24"/>
          <w:szCs w:val="24"/>
        </w:rPr>
        <w:t>,</w:t>
      </w:r>
      <w:r w:rsidR="00814905" w:rsidRPr="00ED6017">
        <w:rPr>
          <w:rFonts w:asciiTheme="minorHAnsi" w:hAnsiTheme="minorHAnsi" w:cstheme="minorHAnsi"/>
          <w:sz w:val="24"/>
          <w:szCs w:val="24"/>
        </w:rPr>
        <w:t xml:space="preserve"> Yeniköy Kemerköy El</w:t>
      </w:r>
      <w:r w:rsidR="006F2D27">
        <w:rPr>
          <w:rFonts w:asciiTheme="minorHAnsi" w:hAnsiTheme="minorHAnsi" w:cstheme="minorHAnsi"/>
          <w:sz w:val="24"/>
          <w:szCs w:val="24"/>
        </w:rPr>
        <w:t>.Ür.Ve Tic.</w:t>
      </w:r>
      <w:r w:rsidR="00814905" w:rsidRPr="00ED6017">
        <w:rPr>
          <w:rFonts w:asciiTheme="minorHAnsi" w:hAnsiTheme="minorHAnsi" w:cstheme="minorHAnsi"/>
          <w:sz w:val="24"/>
          <w:szCs w:val="24"/>
        </w:rPr>
        <w:t xml:space="preserve">A.Ş. </w:t>
      </w:r>
      <w:r w:rsidR="00ED6017"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ve </w:t>
      </w:r>
      <w:r w:rsidR="00814905">
        <w:rPr>
          <w:rFonts w:asciiTheme="minorHAnsi" w:hAnsiTheme="minorHAnsi" w:cstheme="minorHAnsi"/>
          <w:sz w:val="24"/>
          <w:szCs w:val="24"/>
        </w:rPr>
        <w:t xml:space="preserve"> </w:t>
      </w:r>
      <w:r w:rsidR="009E3703">
        <w:rPr>
          <w:rFonts w:asciiTheme="minorHAnsi" w:hAnsiTheme="minorHAnsi" w:cstheme="minorHAnsi"/>
          <w:sz w:val="24"/>
          <w:szCs w:val="24"/>
        </w:rPr>
        <w:t>Habaş Sinai ve Tıbbi Gazlar İstihsal End.A.Ş.</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14:paraId="43D6E614" w14:textId="47487972" w:rsidR="00724219" w:rsidRDefault="002237D2" w:rsidP="00724219">
      <w:pPr>
        <w:pStyle w:val="Balk6"/>
      </w:pPr>
      <w:bookmarkStart w:id="175" w:name="_Toc104550132"/>
      <w:r>
        <w:t xml:space="preserve">Şekil 1.10: </w:t>
      </w:r>
      <w:r w:rsidR="009E3703">
        <w:t>2021</w:t>
      </w:r>
      <w:r w:rsidR="00724219" w:rsidRPr="00ED6017">
        <w:t xml:space="preserve"> Yılı </w:t>
      </w:r>
      <w:r w:rsidR="006F0C38" w:rsidRPr="00ED6017">
        <w:t xml:space="preserve">Lisanslı </w:t>
      </w:r>
      <w:r w:rsidR="00724219" w:rsidRPr="00ED6017">
        <w:t>Elektrik Üretiminde İlk 10 Şirketin Payı</w:t>
      </w:r>
      <w:r w:rsidR="002E3711" w:rsidRPr="00ED6017">
        <w:t xml:space="preserve"> (%)</w:t>
      </w:r>
      <w:bookmarkEnd w:id="175"/>
    </w:p>
    <w:p w14:paraId="26456E00" w14:textId="69BC4A9E" w:rsidR="00220363" w:rsidRDefault="009E3703" w:rsidP="00220363">
      <w:r>
        <w:rPr>
          <w:noProof/>
          <w:lang w:eastAsia="tr-TR" w:bidi="ar-SA"/>
        </w:rPr>
        <w:drawing>
          <wp:inline distT="0" distB="0" distL="0" distR="0" wp14:anchorId="6740372E" wp14:editId="7B84C53F">
            <wp:extent cx="5891924" cy="375285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3163" cy="3766378"/>
                    </a:xfrm>
                    <a:prstGeom prst="rect">
                      <a:avLst/>
                    </a:prstGeom>
                    <a:noFill/>
                  </pic:spPr>
                </pic:pic>
              </a:graphicData>
            </a:graphic>
          </wp:inline>
        </w:drawing>
      </w:r>
    </w:p>
    <w:p w14:paraId="5099BC95" w14:textId="77777777" w:rsidR="00220363" w:rsidRPr="00220363" w:rsidRDefault="00220363" w:rsidP="00220363"/>
    <w:p w14:paraId="34E47E04" w14:textId="77777777" w:rsidR="008D5E3E" w:rsidRDefault="008D5E3E" w:rsidP="008D5E3E">
      <w:pPr>
        <w:spacing w:line="360" w:lineRule="auto"/>
        <w:rPr>
          <w:rFonts w:asciiTheme="minorHAnsi" w:hAnsiTheme="minorHAnsi" w:cstheme="minorHAnsi"/>
          <w:sz w:val="24"/>
          <w:szCs w:val="24"/>
        </w:rPr>
      </w:pPr>
    </w:p>
    <w:p w14:paraId="3CC329C8" w14:textId="77777777" w:rsidR="00AD2A49" w:rsidRPr="00B41C5D" w:rsidRDefault="008D5E3E" w:rsidP="00AD2A49">
      <w:pPr>
        <w:pStyle w:val="11ilebalayanlar"/>
      </w:pPr>
      <w:r>
        <w:rPr>
          <w:rFonts w:asciiTheme="minorHAnsi" w:hAnsiTheme="minorHAnsi" w:cstheme="minorHAnsi"/>
        </w:rPr>
        <w:br w:type="page"/>
      </w:r>
      <w:bookmarkStart w:id="176" w:name="_Toc104550426"/>
      <w:r w:rsidR="00AD2A49">
        <w:lastRenderedPageBreak/>
        <w:t xml:space="preserve">1.3 </w:t>
      </w:r>
      <w:r w:rsidR="00A213A0">
        <w:t xml:space="preserve">Lisanslı </w:t>
      </w:r>
      <w:r w:rsidR="00AD2A49">
        <w:t>Kurulu Güç</w:t>
      </w:r>
      <w:bookmarkEnd w:id="176"/>
      <w:r w:rsidR="00AD2A49">
        <w:t xml:space="preserve"> </w:t>
      </w:r>
    </w:p>
    <w:p w14:paraId="2626BEB1" w14:textId="77777777" w:rsidR="00A32939" w:rsidRDefault="00A32939" w:rsidP="00AD2A49">
      <w:pPr>
        <w:rPr>
          <w:rFonts w:asciiTheme="minorHAnsi" w:hAnsiTheme="minorHAnsi" w:cstheme="minorHAnsi"/>
          <w:sz w:val="24"/>
          <w:szCs w:val="24"/>
        </w:rPr>
      </w:pPr>
    </w:p>
    <w:p w14:paraId="376E4865" w14:textId="4A171185"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A3A3A">
        <w:rPr>
          <w:rFonts w:asciiTheme="minorHAnsi" w:hAnsiTheme="minorHAnsi" w:cstheme="minorHAnsi"/>
          <w:sz w:val="24"/>
          <w:szCs w:val="24"/>
        </w:rPr>
        <w:t xml:space="preserve"> </w:t>
      </w:r>
      <w:r w:rsidR="003309DA">
        <w:rPr>
          <w:rFonts w:asciiTheme="minorHAnsi" w:hAnsiTheme="minorHAnsi" w:cstheme="minorHAnsi"/>
          <w:sz w:val="24"/>
          <w:szCs w:val="24"/>
        </w:rPr>
        <w:t>Şekil 1.11</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 xml:space="preserve">urulu güç içerisinde </w:t>
      </w:r>
      <w:r w:rsidR="007E3284">
        <w:rPr>
          <w:rFonts w:asciiTheme="minorHAnsi" w:hAnsiTheme="minorHAnsi" w:cstheme="minorHAnsi"/>
          <w:sz w:val="24"/>
          <w:szCs w:val="24"/>
        </w:rPr>
        <w:t>2020</w:t>
      </w:r>
      <w:r w:rsid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CD5209">
        <w:rPr>
          <w:rFonts w:asciiTheme="minorHAnsi" w:hAnsiTheme="minorHAnsi" w:cstheme="minorHAnsi"/>
          <w:sz w:val="24"/>
          <w:szCs w:val="24"/>
        </w:rPr>
        <w:t xml:space="preserv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7E3284">
        <w:rPr>
          <w:rFonts w:asciiTheme="minorHAnsi" w:hAnsiTheme="minorHAnsi" w:cstheme="minorHAnsi"/>
          <w:sz w:val="24"/>
          <w:szCs w:val="24"/>
        </w:rPr>
        <w:t>28,79</w:t>
      </w:r>
      <w:r w:rsidR="00460941">
        <w:rPr>
          <w:rFonts w:asciiTheme="minorHAnsi" w:hAnsiTheme="minorHAnsi" w:cstheme="minorHAnsi"/>
          <w:sz w:val="24"/>
          <w:szCs w:val="24"/>
        </w:rPr>
        <w:t xml:space="preserve"> iken </w:t>
      </w:r>
      <w:r w:rsidR="007E3284">
        <w:rPr>
          <w:rFonts w:asciiTheme="minorHAnsi" w:hAnsiTheme="minorHAnsi" w:cstheme="minorHAnsi"/>
          <w:sz w:val="24"/>
          <w:szCs w:val="24"/>
        </w:rPr>
        <w:t>2021</w:t>
      </w:r>
      <w:r w:rsidR="00460941">
        <w:rPr>
          <w:rFonts w:asciiTheme="minorHAnsi" w:hAnsiTheme="minorHAnsi" w:cstheme="minorHAnsi"/>
          <w:sz w:val="24"/>
          <w:szCs w:val="24"/>
        </w:rPr>
        <w:t xml:space="preserve"> yılında %</w:t>
      </w:r>
      <w:r w:rsidR="008314E2">
        <w:rPr>
          <w:rFonts w:asciiTheme="minorHAnsi" w:hAnsiTheme="minorHAnsi" w:cstheme="minorHAnsi"/>
          <w:sz w:val="24"/>
          <w:szCs w:val="24"/>
        </w:rPr>
        <w:t>27,64</w:t>
      </w:r>
      <w:r w:rsidR="002D6020">
        <w:rPr>
          <w:rFonts w:asciiTheme="minorHAnsi" w:hAnsiTheme="minorHAnsi" w:cstheme="minorHAnsi"/>
          <w:sz w:val="24"/>
          <w:szCs w:val="24"/>
        </w:rPr>
        <w:t>’</w:t>
      </w:r>
      <w:r w:rsidR="008314E2">
        <w:rPr>
          <w:rFonts w:asciiTheme="minorHAnsi" w:hAnsiTheme="minorHAnsi" w:cstheme="minorHAnsi"/>
          <w:sz w:val="24"/>
          <w:szCs w:val="24"/>
        </w:rPr>
        <w:t>e</w:t>
      </w:r>
      <w:r w:rsidR="00460941">
        <w:rPr>
          <w:rFonts w:asciiTheme="minorHAnsi" w:hAnsiTheme="minorHAnsi" w:cstheme="minorHAnsi"/>
          <w:sz w:val="24"/>
          <w:szCs w:val="24"/>
        </w:rPr>
        <w:t xml:space="preserve">, </w:t>
      </w:r>
      <w:r w:rsidR="008314E2" w:rsidRPr="008314E2">
        <w:rPr>
          <w:rFonts w:asciiTheme="minorHAnsi" w:hAnsiTheme="minorHAnsi" w:cstheme="minorHAnsi"/>
          <w:sz w:val="24"/>
          <w:szCs w:val="24"/>
        </w:rPr>
        <w:t>%25,74 olan barajlı-hidroelektrik santrallerin payı %25,23’e</w:t>
      </w:r>
      <w:r w:rsidR="008314E2">
        <w:rPr>
          <w:rFonts w:asciiTheme="minorHAnsi" w:hAnsiTheme="minorHAnsi" w:cstheme="minorHAnsi"/>
          <w:sz w:val="24"/>
          <w:szCs w:val="24"/>
        </w:rPr>
        <w:t>,</w:t>
      </w:r>
      <w:r w:rsidR="008314E2" w:rsidRPr="008314E2">
        <w:rPr>
          <w:rFonts w:asciiTheme="minorHAnsi" w:hAnsiTheme="minorHAnsi" w:cstheme="minorHAnsi"/>
          <w:sz w:val="24"/>
          <w:szCs w:val="24"/>
        </w:rPr>
        <w:t xml:space="preserve"> </w:t>
      </w:r>
      <w:r w:rsidR="00B72BA3" w:rsidRPr="00B72BA3">
        <w:rPr>
          <w:rFonts w:asciiTheme="minorHAnsi" w:hAnsiTheme="minorHAnsi" w:cstheme="minorHAnsi"/>
          <w:sz w:val="24"/>
          <w:szCs w:val="24"/>
        </w:rPr>
        <w:t>%</w:t>
      </w:r>
      <w:r w:rsidR="007E3284">
        <w:rPr>
          <w:rFonts w:asciiTheme="minorHAnsi" w:hAnsiTheme="minorHAnsi" w:cstheme="minorHAnsi"/>
          <w:sz w:val="24"/>
          <w:szCs w:val="24"/>
        </w:rPr>
        <w:t>10,09</w:t>
      </w:r>
      <w:r w:rsidR="00B72BA3" w:rsidRPr="00B72BA3">
        <w:rPr>
          <w:rFonts w:asciiTheme="minorHAnsi" w:hAnsiTheme="minorHAnsi" w:cstheme="minorHAnsi"/>
          <w:sz w:val="24"/>
          <w:szCs w:val="24"/>
        </w:rPr>
        <w:t xml:space="preserve"> olan ithal kömüre dayalı santrallerin payı %</w:t>
      </w:r>
      <w:r w:rsidR="008314E2">
        <w:rPr>
          <w:rFonts w:asciiTheme="minorHAnsi" w:hAnsiTheme="minorHAnsi" w:cstheme="minorHAnsi"/>
          <w:sz w:val="24"/>
          <w:szCs w:val="24"/>
        </w:rPr>
        <w:t>9,75’e</w:t>
      </w:r>
      <w:r w:rsidR="00D02C4F">
        <w:rPr>
          <w:rFonts w:asciiTheme="minorHAnsi" w:hAnsiTheme="minorHAnsi" w:cstheme="minorHAnsi"/>
          <w:sz w:val="24"/>
          <w:szCs w:val="24"/>
        </w:rPr>
        <w:t>,</w:t>
      </w:r>
      <w:r w:rsidR="00391AD2" w:rsidRPr="00391AD2">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7E3284">
        <w:rPr>
          <w:rFonts w:asciiTheme="minorHAnsi" w:hAnsiTheme="minorHAnsi" w:cstheme="minorHAnsi"/>
          <w:sz w:val="24"/>
          <w:szCs w:val="24"/>
        </w:rPr>
        <w:t>11,36</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 xml:space="preserve">in payı % </w:t>
      </w:r>
      <w:r w:rsidR="008314E2">
        <w:rPr>
          <w:rFonts w:asciiTheme="minorHAnsi" w:hAnsiTheme="minorHAnsi" w:cstheme="minorHAnsi"/>
          <w:sz w:val="24"/>
          <w:szCs w:val="24"/>
        </w:rPr>
        <w:t>10,97’ye,</w:t>
      </w:r>
      <w:r w:rsidR="00D02C4F">
        <w:rPr>
          <w:rFonts w:asciiTheme="minorHAnsi" w:hAnsiTheme="minorHAnsi" w:cstheme="minorHAnsi"/>
          <w:sz w:val="24"/>
          <w:szCs w:val="24"/>
        </w:rPr>
        <w:t xml:space="preserve"> </w:t>
      </w:r>
      <w:r w:rsidR="00B72BA3" w:rsidRPr="00B72BA3">
        <w:t xml:space="preserve"> </w:t>
      </w:r>
      <w:r w:rsidR="00D02C4F" w:rsidRPr="00B72BA3">
        <w:rPr>
          <w:rFonts w:asciiTheme="minorHAnsi" w:hAnsiTheme="minorHAnsi" w:cstheme="minorHAnsi"/>
          <w:sz w:val="24"/>
          <w:szCs w:val="24"/>
        </w:rPr>
        <w:t xml:space="preserve"> </w:t>
      </w:r>
      <w:r w:rsidR="00D02C4F">
        <w:rPr>
          <w:rFonts w:asciiTheme="minorHAnsi" w:hAnsiTheme="minorHAnsi" w:cstheme="minorHAnsi"/>
          <w:sz w:val="24"/>
          <w:szCs w:val="24"/>
        </w:rPr>
        <w:t>%</w:t>
      </w:r>
      <w:r w:rsidR="007E3284">
        <w:rPr>
          <w:rFonts w:asciiTheme="minorHAnsi" w:hAnsiTheme="minorHAnsi" w:cstheme="minorHAnsi"/>
          <w:sz w:val="24"/>
          <w:szCs w:val="24"/>
        </w:rPr>
        <w:t>9,04</w:t>
      </w:r>
      <w:r w:rsidR="00D02C4F">
        <w:rPr>
          <w:rFonts w:asciiTheme="minorHAnsi" w:hAnsiTheme="minorHAnsi" w:cstheme="minorHAnsi"/>
          <w:sz w:val="24"/>
          <w:szCs w:val="24"/>
        </w:rPr>
        <w:t xml:space="preserve"> olan akarsu-hidroelektrik santrallerinin payı %</w:t>
      </w:r>
      <w:r w:rsidR="008314E2">
        <w:rPr>
          <w:rFonts w:asciiTheme="minorHAnsi" w:hAnsiTheme="minorHAnsi" w:cstheme="minorHAnsi"/>
          <w:sz w:val="24"/>
          <w:szCs w:val="24"/>
        </w:rPr>
        <w:t>8,88</w:t>
      </w:r>
      <w:r w:rsidR="00D02C4F">
        <w:rPr>
          <w:rFonts w:asciiTheme="minorHAnsi" w:hAnsiTheme="minorHAnsi" w:cstheme="minorHAnsi"/>
          <w:sz w:val="24"/>
          <w:szCs w:val="24"/>
        </w:rPr>
        <w:t>’e</w:t>
      </w:r>
      <w:r w:rsidR="00D02C4F"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14:paraId="1CDC1818" w14:textId="3914BD95"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007E3284">
        <w:rPr>
          <w:rFonts w:asciiTheme="minorHAnsi" w:hAnsiTheme="minorHAnsi" w:cstheme="minorHAnsi"/>
          <w:sz w:val="24"/>
          <w:szCs w:val="24"/>
        </w:rPr>
        <w:t>2020</w:t>
      </w:r>
      <w:r w:rsidRP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008314E2">
        <w:rPr>
          <w:rFonts w:asciiTheme="minorHAnsi" w:hAnsiTheme="minorHAnsi" w:cstheme="minorHAnsi"/>
          <w:sz w:val="24"/>
          <w:szCs w:val="24"/>
        </w:rPr>
        <w:t xml:space="preserve"> </w:t>
      </w:r>
      <w:r w:rsidR="00CD5209">
        <w:rPr>
          <w:rFonts w:asciiTheme="minorHAnsi" w:hAnsiTheme="minorHAnsi" w:cstheme="minorHAnsi"/>
          <w:sz w:val="24"/>
          <w:szCs w:val="24"/>
        </w:rPr>
        <w:t>%</w:t>
      </w:r>
      <w:r w:rsidR="007E3284">
        <w:rPr>
          <w:rFonts w:asciiTheme="minorHAnsi" w:hAnsiTheme="minorHAnsi" w:cstheme="minorHAnsi"/>
          <w:sz w:val="24"/>
          <w:szCs w:val="24"/>
        </w:rPr>
        <w:t>9,84</w:t>
      </w:r>
      <w:r w:rsidR="00CD5209">
        <w:rPr>
          <w:rFonts w:asciiTheme="minorHAnsi" w:hAnsiTheme="minorHAnsi" w:cstheme="minorHAnsi"/>
          <w:sz w:val="24"/>
          <w:szCs w:val="24"/>
        </w:rPr>
        <w:t xml:space="preserve"> olan rüzgar santrallerinin payı %</w:t>
      </w:r>
      <w:r w:rsidR="008314E2">
        <w:rPr>
          <w:rFonts w:asciiTheme="minorHAnsi" w:hAnsiTheme="minorHAnsi" w:cstheme="minorHAnsi"/>
          <w:sz w:val="24"/>
          <w:szCs w:val="24"/>
        </w:rPr>
        <w:t>11,42</w:t>
      </w:r>
      <w:r w:rsidR="00CD5209">
        <w:rPr>
          <w:rFonts w:asciiTheme="minorHAnsi" w:hAnsiTheme="minorHAnsi" w:cstheme="minorHAnsi"/>
          <w:sz w:val="24"/>
          <w:szCs w:val="24"/>
        </w:rPr>
        <w:t>’</w:t>
      </w:r>
      <w:r w:rsidR="008314E2">
        <w:rPr>
          <w:rFonts w:asciiTheme="minorHAnsi" w:hAnsiTheme="minorHAnsi" w:cstheme="minorHAnsi"/>
          <w:sz w:val="24"/>
          <w:szCs w:val="24"/>
        </w:rPr>
        <w:t>y</w:t>
      </w:r>
      <w:r w:rsidR="00B4708B">
        <w:rPr>
          <w:rFonts w:asciiTheme="minorHAnsi" w:hAnsiTheme="minorHAnsi" w:cstheme="minorHAnsi"/>
          <w:sz w:val="24"/>
          <w:szCs w:val="24"/>
        </w:rPr>
        <w:t>e, %</w:t>
      </w:r>
      <w:r w:rsidR="007E3284">
        <w:rPr>
          <w:rFonts w:asciiTheme="minorHAnsi" w:hAnsiTheme="minorHAnsi" w:cstheme="minorHAnsi"/>
          <w:sz w:val="24"/>
          <w:szCs w:val="24"/>
        </w:rPr>
        <w:t>1,81</w:t>
      </w:r>
      <w:r w:rsidR="00B4708B">
        <w:rPr>
          <w:rFonts w:asciiTheme="minorHAnsi" w:hAnsiTheme="minorHAnsi" w:cstheme="minorHAnsi"/>
          <w:sz w:val="24"/>
          <w:szCs w:val="24"/>
        </w:rPr>
        <w:t xml:space="preserve"> olan jeotermal santrallerinin payı %1,</w:t>
      </w:r>
      <w:r w:rsidR="00391AD2">
        <w:rPr>
          <w:rFonts w:asciiTheme="minorHAnsi" w:hAnsiTheme="minorHAnsi" w:cstheme="minorHAnsi"/>
          <w:sz w:val="24"/>
          <w:szCs w:val="24"/>
        </w:rPr>
        <w:t>8</w:t>
      </w:r>
      <w:r w:rsidR="008314E2">
        <w:rPr>
          <w:rFonts w:asciiTheme="minorHAnsi" w:hAnsiTheme="minorHAnsi" w:cstheme="minorHAnsi"/>
          <w:sz w:val="24"/>
          <w:szCs w:val="24"/>
        </w:rPr>
        <w:t>2</w:t>
      </w:r>
      <w:r w:rsidR="007E6C00">
        <w:rPr>
          <w:rFonts w:asciiTheme="minorHAnsi" w:hAnsiTheme="minorHAnsi" w:cstheme="minorHAnsi"/>
          <w:sz w:val="24"/>
          <w:szCs w:val="24"/>
        </w:rPr>
        <w:t>’</w:t>
      </w:r>
      <w:r w:rsidR="008314E2">
        <w:rPr>
          <w:rFonts w:asciiTheme="minorHAnsi" w:hAnsiTheme="minorHAnsi" w:cstheme="minorHAnsi"/>
          <w:sz w:val="24"/>
          <w:szCs w:val="24"/>
        </w:rPr>
        <w:t>y</w:t>
      </w:r>
      <w:r w:rsidR="007E6C00">
        <w:rPr>
          <w:rFonts w:asciiTheme="minorHAnsi" w:hAnsiTheme="minorHAnsi" w:cstheme="minorHAnsi"/>
          <w:sz w:val="24"/>
          <w:szCs w:val="24"/>
        </w:rPr>
        <w:t>e</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w:t>
      </w:r>
    </w:p>
    <w:p w14:paraId="42951C8C" w14:textId="52B8226E"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7E3284">
        <w:rPr>
          <w:rFonts w:asciiTheme="minorHAnsi" w:hAnsiTheme="minorHAnsi" w:cstheme="minorHAnsi"/>
          <w:sz w:val="24"/>
          <w:szCs w:val="24"/>
        </w:rPr>
        <w:t>2020</w:t>
      </w:r>
      <w:r w:rsidR="00B0193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B0193A">
        <w:rPr>
          <w:rFonts w:asciiTheme="minorHAnsi" w:hAnsiTheme="minorHAnsi" w:cstheme="minorHAnsi"/>
          <w:sz w:val="24"/>
          <w:szCs w:val="24"/>
        </w:rPr>
        <w:t xml:space="preserv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7E3284">
        <w:rPr>
          <w:rFonts w:asciiTheme="minorHAnsi" w:hAnsiTheme="minorHAnsi" w:cstheme="minorHAnsi"/>
          <w:sz w:val="24"/>
          <w:szCs w:val="24"/>
        </w:rPr>
        <w:t>48</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7E3284">
        <w:rPr>
          <w:rFonts w:asciiTheme="minorHAnsi" w:hAnsiTheme="minorHAnsi" w:cstheme="minorHAnsi"/>
          <w:sz w:val="24"/>
          <w:szCs w:val="24"/>
        </w:rPr>
        <w:t>2021</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B0193A">
        <w:rPr>
          <w:rFonts w:asciiTheme="minorHAnsi" w:hAnsiTheme="minorHAnsi" w:cstheme="minorHAnsi"/>
          <w:sz w:val="24"/>
          <w:szCs w:val="24"/>
        </w:rPr>
        <w:t>%</w:t>
      </w:r>
      <w:r w:rsidR="008314E2">
        <w:rPr>
          <w:rFonts w:asciiTheme="minorHAnsi" w:hAnsiTheme="minorHAnsi" w:cstheme="minorHAnsi"/>
          <w:sz w:val="24"/>
          <w:szCs w:val="24"/>
        </w:rPr>
        <w:t>50,02</w:t>
      </w:r>
      <w:r w:rsidR="00D02C4F">
        <w:rPr>
          <w:rFonts w:asciiTheme="minorHAnsi" w:hAnsiTheme="minorHAnsi" w:cstheme="minorHAnsi"/>
          <w:sz w:val="24"/>
          <w:szCs w:val="24"/>
        </w:rPr>
        <w:t>’</w:t>
      </w:r>
      <w:r w:rsidR="008314E2">
        <w:rPr>
          <w:rFonts w:asciiTheme="minorHAnsi" w:hAnsiTheme="minorHAnsi" w:cstheme="minorHAnsi"/>
          <w:sz w:val="24"/>
          <w:szCs w:val="24"/>
        </w:rPr>
        <w:t>y</w:t>
      </w:r>
      <w:r w:rsidR="00D02C4F">
        <w:rPr>
          <w:rFonts w:asciiTheme="minorHAnsi" w:hAnsiTheme="minorHAnsi" w:cstheme="minorHAnsi"/>
          <w:sz w:val="24"/>
          <w:szCs w:val="24"/>
        </w:rPr>
        <w:t>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7E3284">
        <w:rPr>
          <w:rFonts w:asciiTheme="minorHAnsi" w:hAnsiTheme="minorHAnsi" w:cstheme="minorHAnsi"/>
          <w:sz w:val="24"/>
          <w:szCs w:val="24"/>
        </w:rPr>
        <w:t>2020</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7E3284">
        <w:rPr>
          <w:rFonts w:asciiTheme="minorHAnsi" w:hAnsiTheme="minorHAnsi" w:cstheme="minorHAnsi"/>
          <w:sz w:val="24"/>
          <w:szCs w:val="24"/>
        </w:rPr>
        <w:t>52</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7E3284">
        <w:rPr>
          <w:rFonts w:asciiTheme="minorHAnsi" w:hAnsiTheme="minorHAnsi" w:cstheme="minorHAnsi"/>
          <w:sz w:val="24"/>
          <w:szCs w:val="24"/>
        </w:rPr>
        <w:t>2021</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8314E2">
        <w:rPr>
          <w:rFonts w:asciiTheme="minorHAnsi" w:hAnsiTheme="minorHAnsi" w:cstheme="minorHAnsi"/>
          <w:sz w:val="24"/>
          <w:szCs w:val="24"/>
        </w:rPr>
        <w:t>49,98’</w:t>
      </w:r>
      <w:r w:rsidR="00213498">
        <w:rPr>
          <w:rFonts w:asciiTheme="minorHAnsi" w:hAnsiTheme="minorHAnsi" w:cstheme="minorHAnsi"/>
          <w:sz w:val="24"/>
          <w:szCs w:val="24"/>
        </w:rPr>
        <w:t>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14:paraId="6D74F9CD" w14:textId="4BC74AC8" w:rsidR="00D232AF" w:rsidRDefault="003309DA" w:rsidP="00E93600">
      <w:pPr>
        <w:pStyle w:val="Balk6"/>
      </w:pPr>
      <w:bookmarkStart w:id="177" w:name="_Ref402771116"/>
      <w:bookmarkStart w:id="178" w:name="_Toc432165731"/>
      <w:bookmarkStart w:id="179" w:name="_Toc450306998"/>
      <w:bookmarkStart w:id="180" w:name="_Toc450307109"/>
      <w:bookmarkStart w:id="181" w:name="_Toc450307915"/>
      <w:bookmarkStart w:id="182" w:name="_Toc104550133"/>
      <w:r>
        <w:t>Şekil 1.11:</w:t>
      </w:r>
      <w:r w:rsidR="00D232AF" w:rsidRPr="001827D9">
        <w:t xml:space="preserve"> </w:t>
      </w:r>
      <w:r w:rsidR="00552CE8">
        <w:t>2021</w:t>
      </w:r>
      <w:r w:rsidR="00D232AF" w:rsidRPr="001827D9">
        <w:t xml:space="preserve"> Yılı Sonu </w:t>
      </w:r>
      <w:r w:rsidR="00E559D1">
        <w:t>İtibarıyla</w:t>
      </w:r>
      <w:r w:rsidR="00D232AF" w:rsidRPr="001827D9">
        <w:t xml:space="preserve"> </w:t>
      </w:r>
      <w:r w:rsidR="00A213A0">
        <w:t xml:space="preserve">Lisanslı </w:t>
      </w:r>
      <w:r w:rsidR="00D232AF" w:rsidRPr="001827D9">
        <w:t>Kurulu Gücün Kaynaklara</w:t>
      </w:r>
      <w:r w:rsidR="003A414D">
        <w:t xml:space="preserve"> Göre</w:t>
      </w:r>
      <w:r w:rsidR="00D232AF" w:rsidRPr="001827D9">
        <w:t xml:space="preserve"> Dağılımı</w:t>
      </w:r>
      <w:bookmarkEnd w:id="177"/>
      <w:r w:rsidR="00EF6DEB">
        <w:t xml:space="preserve"> </w:t>
      </w:r>
      <w:r w:rsidR="00D232AF" w:rsidRPr="001827D9">
        <w:t>(%)</w:t>
      </w:r>
      <w:bookmarkEnd w:id="178"/>
      <w:bookmarkEnd w:id="179"/>
      <w:bookmarkEnd w:id="180"/>
      <w:bookmarkEnd w:id="181"/>
      <w:bookmarkEnd w:id="182"/>
    </w:p>
    <w:p w14:paraId="3BA03099" w14:textId="02BE4886" w:rsidR="00391AD2" w:rsidRPr="00391AD2" w:rsidRDefault="008314E2" w:rsidP="00391AD2">
      <w:r>
        <w:rPr>
          <w:noProof/>
          <w:lang w:eastAsia="tr-TR" w:bidi="ar-SA"/>
        </w:rPr>
        <w:drawing>
          <wp:inline distT="0" distB="0" distL="0" distR="0" wp14:anchorId="7F229228" wp14:editId="6D592F8D">
            <wp:extent cx="5859145" cy="3164619"/>
            <wp:effectExtent l="0" t="0" r="825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79340" cy="3175526"/>
                    </a:xfrm>
                    <a:prstGeom prst="rect">
                      <a:avLst/>
                    </a:prstGeom>
                    <a:noFill/>
                  </pic:spPr>
                </pic:pic>
              </a:graphicData>
            </a:graphic>
          </wp:inline>
        </w:drawing>
      </w:r>
    </w:p>
    <w:p w14:paraId="0B7532A1" w14:textId="77777777" w:rsidR="00D232AF" w:rsidRDefault="00D232AF" w:rsidP="00D232AF">
      <w:pPr>
        <w:spacing w:line="360" w:lineRule="auto"/>
        <w:jc w:val="both"/>
        <w:rPr>
          <w:rFonts w:asciiTheme="minorHAnsi" w:hAnsiTheme="minorHAnsi" w:cstheme="minorHAnsi"/>
          <w:sz w:val="24"/>
          <w:szCs w:val="24"/>
        </w:rPr>
      </w:pPr>
    </w:p>
    <w:p w14:paraId="2A24042F" w14:textId="0EFA83A8"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w:t>
      </w:r>
      <w:r w:rsidR="003309DA">
        <w:rPr>
          <w:rFonts w:asciiTheme="minorHAnsi" w:hAnsiTheme="minorHAnsi" w:cstheme="minorHAnsi"/>
          <w:sz w:val="24"/>
          <w:szCs w:val="24"/>
        </w:rPr>
        <w:t>Şekil 1.12</w:t>
      </w:r>
      <w:r w:rsidR="00D232AF" w:rsidRPr="0074242A">
        <w:rPr>
          <w:rFonts w:asciiTheme="minorHAnsi" w:hAnsiTheme="minorHAnsi" w:cstheme="minorHAnsi"/>
          <w:sz w:val="24"/>
          <w:szCs w:val="24"/>
        </w:rPr>
        <w:t>’</w:t>
      </w:r>
      <w:r w:rsidR="000A3A3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8314E2">
        <w:rPr>
          <w:rFonts w:asciiTheme="minorHAnsi" w:hAnsiTheme="minorHAnsi" w:cstheme="minorHAnsi"/>
          <w:sz w:val="24"/>
          <w:szCs w:val="24"/>
        </w:rPr>
        <w:t>2020</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8314E2">
        <w:rPr>
          <w:rFonts w:asciiTheme="minorHAnsi" w:hAnsiTheme="minorHAnsi" w:cstheme="minorHAnsi"/>
          <w:sz w:val="24"/>
          <w:szCs w:val="24"/>
        </w:rPr>
        <w:t>24,05</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8314E2">
        <w:rPr>
          <w:rFonts w:asciiTheme="minorHAnsi" w:hAnsiTheme="minorHAnsi" w:cstheme="minorHAnsi"/>
          <w:sz w:val="24"/>
          <w:szCs w:val="24"/>
        </w:rPr>
        <w:t>2021</w:t>
      </w:r>
      <w:r w:rsidR="006E3E07">
        <w:rPr>
          <w:rFonts w:asciiTheme="minorHAnsi" w:hAnsiTheme="minorHAnsi" w:cstheme="minorHAnsi"/>
          <w:sz w:val="24"/>
          <w:szCs w:val="24"/>
        </w:rPr>
        <w:t xml:space="preserve"> yılında %</w:t>
      </w:r>
      <w:r w:rsidR="00552CE8">
        <w:rPr>
          <w:rFonts w:asciiTheme="minorHAnsi" w:hAnsiTheme="minorHAnsi" w:cstheme="minorHAnsi"/>
          <w:sz w:val="24"/>
          <w:szCs w:val="24"/>
        </w:rPr>
        <w:t>23,10</w:t>
      </w:r>
      <w:r w:rsidR="005304A2">
        <w:rPr>
          <w:rFonts w:asciiTheme="minorHAnsi" w:hAnsiTheme="minorHAnsi" w:cstheme="minorHAnsi"/>
          <w:sz w:val="24"/>
          <w:szCs w:val="24"/>
        </w:rPr>
        <w:t>’</w:t>
      </w:r>
      <w:r w:rsidR="00552CE8">
        <w:rPr>
          <w:rFonts w:asciiTheme="minorHAnsi" w:hAnsiTheme="minorHAnsi" w:cstheme="minorHAnsi"/>
          <w:sz w:val="24"/>
          <w:szCs w:val="24"/>
        </w:rPr>
        <w:t xml:space="preserve">a, </w:t>
      </w:r>
      <w:r w:rsidR="00552CE8" w:rsidRPr="0074242A">
        <w:rPr>
          <w:rFonts w:asciiTheme="minorHAnsi" w:hAnsiTheme="minorHAnsi" w:cstheme="minorHAnsi"/>
          <w:sz w:val="24"/>
          <w:szCs w:val="24"/>
        </w:rPr>
        <w:t xml:space="preserve">mevcut sözleşmeler kapsamında faaliyet gösteren santrallerin </w:t>
      </w:r>
      <w:r w:rsidR="00552CE8">
        <w:rPr>
          <w:rFonts w:asciiTheme="minorHAnsi" w:hAnsiTheme="minorHAnsi" w:cstheme="minorHAnsi"/>
          <w:sz w:val="24"/>
          <w:szCs w:val="24"/>
        </w:rPr>
        <w:t>toplam kurulu güç içerisindeki payı 2020 yılında</w:t>
      </w:r>
      <w:r w:rsidR="00552CE8" w:rsidRPr="0074242A">
        <w:rPr>
          <w:rFonts w:asciiTheme="minorHAnsi" w:hAnsiTheme="minorHAnsi" w:cstheme="minorHAnsi"/>
          <w:sz w:val="24"/>
          <w:szCs w:val="24"/>
        </w:rPr>
        <w:t xml:space="preserve"> %</w:t>
      </w:r>
      <w:r w:rsidR="00552CE8">
        <w:rPr>
          <w:rFonts w:asciiTheme="minorHAnsi" w:hAnsiTheme="minorHAnsi" w:cstheme="minorHAnsi"/>
          <w:sz w:val="24"/>
          <w:szCs w:val="24"/>
        </w:rPr>
        <w:t>4,21 iken 2021 yılında %3,33’e düşmüştür</w:t>
      </w:r>
      <w:r w:rsidR="0002163B">
        <w:rPr>
          <w:rFonts w:asciiTheme="minorHAnsi" w:hAnsiTheme="minorHAnsi" w:cstheme="minorHAnsi"/>
          <w:sz w:val="24"/>
          <w:szCs w:val="24"/>
        </w:rPr>
        <w:t xml:space="preserve">. </w:t>
      </w:r>
    </w:p>
    <w:p w14:paraId="42C153AB" w14:textId="1D1BAE32"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 xml:space="preserve">st üretim şirketlerinin payı </w:t>
      </w:r>
      <w:r w:rsidR="00552CE8">
        <w:rPr>
          <w:rFonts w:asciiTheme="minorHAnsi" w:hAnsiTheme="minorHAnsi" w:cstheme="minorHAnsi"/>
          <w:sz w:val="24"/>
          <w:szCs w:val="24"/>
        </w:rPr>
        <w:t>2020</w:t>
      </w:r>
      <w:r w:rsidR="00AF2947">
        <w:rPr>
          <w:rFonts w:asciiTheme="minorHAnsi" w:hAnsiTheme="minorHAnsi" w:cstheme="minorHAnsi"/>
          <w:sz w:val="24"/>
          <w:szCs w:val="24"/>
        </w:rPr>
        <w:t xml:space="preserve"> yılında </w:t>
      </w:r>
      <w:r w:rsidR="00AF2947" w:rsidRPr="0074242A">
        <w:rPr>
          <w:rFonts w:asciiTheme="minorHAnsi" w:hAnsiTheme="minorHAnsi" w:cstheme="minorHAnsi"/>
          <w:sz w:val="24"/>
          <w:szCs w:val="24"/>
        </w:rPr>
        <w:t>%</w:t>
      </w:r>
      <w:r w:rsidR="00552CE8">
        <w:rPr>
          <w:rFonts w:asciiTheme="minorHAnsi" w:hAnsiTheme="minorHAnsi" w:cstheme="minorHAnsi"/>
          <w:sz w:val="24"/>
          <w:szCs w:val="24"/>
        </w:rPr>
        <w:t>72,62</w:t>
      </w:r>
      <w:r w:rsidR="00AF2947" w:rsidRPr="0074242A">
        <w:rPr>
          <w:rFonts w:asciiTheme="minorHAnsi" w:hAnsiTheme="minorHAnsi" w:cstheme="minorHAnsi"/>
          <w:sz w:val="24"/>
          <w:szCs w:val="24"/>
        </w:rPr>
        <w:t xml:space="preserve"> </w:t>
      </w:r>
      <w:r w:rsidR="00AF2947">
        <w:rPr>
          <w:rFonts w:asciiTheme="minorHAnsi" w:hAnsiTheme="minorHAnsi" w:cstheme="minorHAnsi"/>
          <w:sz w:val="24"/>
          <w:szCs w:val="24"/>
        </w:rPr>
        <w:t xml:space="preserve">iken </w:t>
      </w:r>
      <w:r w:rsidR="00552CE8">
        <w:rPr>
          <w:rFonts w:asciiTheme="minorHAnsi" w:hAnsiTheme="minorHAnsi" w:cstheme="minorHAnsi"/>
          <w:sz w:val="24"/>
          <w:szCs w:val="24"/>
        </w:rPr>
        <w:t>2021</w:t>
      </w:r>
      <w:r w:rsidR="00AF2947">
        <w:rPr>
          <w:rFonts w:asciiTheme="minorHAnsi" w:hAnsiTheme="minorHAnsi" w:cstheme="minorHAnsi"/>
          <w:sz w:val="24"/>
          <w:szCs w:val="24"/>
        </w:rPr>
        <w:t xml:space="preserve"> yılında %</w:t>
      </w:r>
      <w:r w:rsidR="00552CE8">
        <w:rPr>
          <w:rFonts w:asciiTheme="minorHAnsi" w:hAnsiTheme="minorHAnsi" w:cstheme="minorHAnsi"/>
          <w:sz w:val="24"/>
          <w:szCs w:val="24"/>
        </w:rPr>
        <w:t>73,57’ye yükselmiştir.</w:t>
      </w:r>
    </w:p>
    <w:p w14:paraId="3F9D2A41" w14:textId="301F5BCA" w:rsidR="006E3E07" w:rsidRDefault="003309DA" w:rsidP="006E3E07">
      <w:pPr>
        <w:pStyle w:val="Balk6"/>
      </w:pPr>
      <w:bookmarkStart w:id="183" w:name="_Toc432165732"/>
      <w:bookmarkStart w:id="184" w:name="_Toc450306999"/>
      <w:bookmarkStart w:id="185" w:name="_Toc450307110"/>
      <w:bookmarkStart w:id="186" w:name="_Toc450307916"/>
      <w:bookmarkStart w:id="187" w:name="_Toc104550134"/>
      <w:r>
        <w:t>Şekil 1.12:</w:t>
      </w:r>
      <w:r w:rsidR="00D232AF" w:rsidRPr="001827D9">
        <w:t xml:space="preserve"> </w:t>
      </w:r>
      <w:r w:rsidR="00552CE8">
        <w:t>2021</w:t>
      </w:r>
      <w:r w:rsidR="00AF2947">
        <w:t xml:space="preserve"> </w:t>
      </w:r>
      <w:r w:rsidR="00D232AF" w:rsidRPr="001827D9">
        <w:t xml:space="preserve">Yılı Sonu </w:t>
      </w:r>
      <w:r w:rsidR="00E559D1">
        <w:t>İtibarıyla</w:t>
      </w:r>
      <w:r w:rsidR="00D232AF" w:rsidRPr="001827D9">
        <w:t xml:space="preserve"> </w:t>
      </w:r>
      <w:r w:rsidR="006F0C38">
        <w:t xml:space="preserve">Lisanslı </w:t>
      </w:r>
      <w:r w:rsidR="00D232AF" w:rsidRPr="001827D9">
        <w:t>Kurulu Gücün Kuruluşlara</w:t>
      </w:r>
      <w:r w:rsidR="003A414D">
        <w:t xml:space="preserve"> Göre</w:t>
      </w:r>
      <w:r w:rsidR="00D232AF" w:rsidRPr="001827D9">
        <w:t xml:space="preserve"> Dağılımı</w:t>
      </w:r>
      <w:r w:rsidR="00E96EC1">
        <w:t xml:space="preserve"> </w:t>
      </w:r>
      <w:r w:rsidR="00D232AF" w:rsidRPr="001827D9">
        <w:t>(%)</w:t>
      </w:r>
      <w:bookmarkEnd w:id="183"/>
      <w:bookmarkEnd w:id="184"/>
      <w:bookmarkEnd w:id="185"/>
      <w:bookmarkEnd w:id="186"/>
      <w:bookmarkEnd w:id="187"/>
    </w:p>
    <w:p w14:paraId="0B6AD9FB" w14:textId="7E6E9A9E" w:rsidR="00D232AF" w:rsidRDefault="00552CE8" w:rsidP="00AF2947">
      <w:pPr>
        <w:jc w:val="center"/>
      </w:pPr>
      <w:r>
        <w:rPr>
          <w:noProof/>
          <w:lang w:eastAsia="tr-TR" w:bidi="ar-SA"/>
        </w:rPr>
        <w:drawing>
          <wp:inline distT="0" distB="0" distL="0" distR="0" wp14:anchorId="72B065ED" wp14:editId="7B8D6C0E">
            <wp:extent cx="5377180" cy="2623931"/>
            <wp:effectExtent l="0" t="0" r="0" b="508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83582" cy="2627055"/>
                    </a:xfrm>
                    <a:prstGeom prst="rect">
                      <a:avLst/>
                    </a:prstGeom>
                    <a:noFill/>
                  </pic:spPr>
                </pic:pic>
              </a:graphicData>
            </a:graphic>
          </wp:inline>
        </w:drawing>
      </w:r>
    </w:p>
    <w:p w14:paraId="1D3927E9" w14:textId="77777777" w:rsidR="00005725" w:rsidRDefault="00005725" w:rsidP="00D7729E">
      <w:pPr>
        <w:pStyle w:val="Balk6"/>
      </w:pPr>
    </w:p>
    <w:p w14:paraId="4AD84C49" w14:textId="606FB556"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 xml:space="preserve">urulu gücün kaynak bazında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gelişimine </w:t>
      </w:r>
      <w:r w:rsidR="003309DA">
        <w:rPr>
          <w:rFonts w:asciiTheme="minorHAnsi" w:hAnsiTheme="minorHAnsi" w:cstheme="minorHAnsi"/>
          <w:sz w:val="24"/>
          <w:szCs w:val="24"/>
        </w:rPr>
        <w:t>Şekil 1.13</w:t>
      </w:r>
      <w:r w:rsidR="00EF6DEB">
        <w:rPr>
          <w:rFonts w:asciiTheme="minorHAnsi" w:hAnsiTheme="minorHAnsi" w:cstheme="minorHAnsi"/>
          <w:sz w:val="24"/>
          <w:szCs w:val="24"/>
        </w:rPr>
        <w:t>’</w:t>
      </w:r>
      <w:r w:rsidR="00E96EC1">
        <w:rPr>
          <w:rFonts w:asciiTheme="minorHAnsi" w:hAnsiTheme="minorHAnsi" w:cstheme="minorHAnsi"/>
          <w:sz w:val="24"/>
          <w:szCs w:val="24"/>
        </w:rPr>
        <w:t>t</w:t>
      </w:r>
      <w:r w:rsidR="00EF6DEB">
        <w:rPr>
          <w:rFonts w:asciiTheme="minorHAnsi" w:hAnsiTheme="minorHAnsi" w:cstheme="minorHAnsi"/>
          <w:sz w:val="24"/>
          <w:szCs w:val="24"/>
        </w:rPr>
        <w:t>e yer verilmiştir. Şekilden de görüleceği üzere, jeotermal, rüzgar, güneş ve biyokütle kaynaklarının kurulu güç içerisindeki payı her geçen yıl artmıştır.</w:t>
      </w:r>
    </w:p>
    <w:p w14:paraId="53AC6D6C" w14:textId="77777777" w:rsidR="00552CE8" w:rsidRDefault="00552CE8" w:rsidP="00D7729E">
      <w:pPr>
        <w:pStyle w:val="Balk6"/>
      </w:pPr>
    </w:p>
    <w:p w14:paraId="1E3C8A63" w14:textId="61CDA654" w:rsidR="00D7729E" w:rsidRDefault="003309DA" w:rsidP="00D7729E">
      <w:pPr>
        <w:pStyle w:val="Balk6"/>
      </w:pPr>
      <w:bookmarkStart w:id="188" w:name="_Toc104550135"/>
      <w:r>
        <w:t>Şekil 1.13:</w:t>
      </w:r>
      <w:r w:rsidR="00D7729E" w:rsidRPr="00E75EE2">
        <w:t xml:space="preserve"> Yıllar </w:t>
      </w:r>
      <w:r w:rsidR="00E559D1">
        <w:t>İtibarıyla</w:t>
      </w:r>
      <w:r w:rsidR="00D7729E" w:rsidRPr="00E75EE2">
        <w:t xml:space="preserve"> </w:t>
      </w:r>
      <w:r w:rsidR="006F0C38">
        <w:t xml:space="preserve">Lisanslı </w:t>
      </w:r>
      <w:r w:rsidR="00D42C94">
        <w:t xml:space="preserve">Kurulu Gücün </w:t>
      </w:r>
      <w:r w:rsidR="00C14C0D">
        <w:t xml:space="preserve">Kaynak Bazında </w:t>
      </w:r>
      <w:r w:rsidR="00D7729E">
        <w:t>Gelişimi</w:t>
      </w:r>
      <w:r w:rsidR="00D42C94">
        <w:t xml:space="preserve"> (MW)</w:t>
      </w:r>
      <w:bookmarkEnd w:id="188"/>
    </w:p>
    <w:p w14:paraId="1395AEF7" w14:textId="1C99CDE3" w:rsidR="00326949" w:rsidRPr="00326949" w:rsidRDefault="00C3495D" w:rsidP="00326949">
      <w:r>
        <w:rPr>
          <w:noProof/>
          <w:lang w:eastAsia="tr-TR" w:bidi="ar-SA"/>
        </w:rPr>
        <w:drawing>
          <wp:inline distT="0" distB="0" distL="0" distR="0" wp14:anchorId="7054BD52" wp14:editId="019E4823">
            <wp:extent cx="5476024" cy="2615979"/>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93378" cy="2624269"/>
                    </a:xfrm>
                    <a:prstGeom prst="rect">
                      <a:avLst/>
                    </a:prstGeom>
                    <a:noFill/>
                  </pic:spPr>
                </pic:pic>
              </a:graphicData>
            </a:graphic>
          </wp:inline>
        </w:drawing>
      </w:r>
    </w:p>
    <w:p w14:paraId="7065F9A4" w14:textId="73AB6F3E" w:rsidR="00005725" w:rsidRDefault="003309DA"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Şekil 1.13</w:t>
      </w:r>
      <w:r w:rsidR="00EF6DEB">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sidR="00EF6DEB">
        <w:rPr>
          <w:rFonts w:asciiTheme="minorHAnsi" w:hAnsiTheme="minorHAnsi" w:cstheme="minorHAnsi"/>
          <w:sz w:val="24"/>
          <w:szCs w:val="24"/>
        </w:rPr>
        <w:t xml:space="preserve">kurulu güçte kaynakların paylarının gelişimine de </w:t>
      </w:r>
      <w:r>
        <w:rPr>
          <w:rFonts w:asciiTheme="minorHAnsi" w:hAnsiTheme="minorHAnsi" w:cstheme="minorHAnsi"/>
          <w:sz w:val="24"/>
          <w:szCs w:val="24"/>
        </w:rPr>
        <w:t>Şekil 1.14</w:t>
      </w:r>
      <w:r w:rsidR="006D7488">
        <w:rPr>
          <w:rFonts w:asciiTheme="minorHAnsi" w:hAnsiTheme="minorHAnsi" w:cstheme="minorHAnsi"/>
          <w:sz w:val="24"/>
          <w:szCs w:val="24"/>
        </w:rPr>
        <w:t>’</w:t>
      </w:r>
      <w:r w:rsidR="000A3A3A">
        <w:rPr>
          <w:rFonts w:asciiTheme="minorHAnsi" w:hAnsiTheme="minorHAnsi" w:cstheme="minorHAnsi"/>
          <w:sz w:val="24"/>
          <w:szCs w:val="24"/>
        </w:rPr>
        <w:t>d</w:t>
      </w:r>
      <w:r w:rsidR="006D7488">
        <w:rPr>
          <w:rFonts w:asciiTheme="minorHAnsi" w:hAnsiTheme="minorHAnsi" w:cstheme="minorHAnsi"/>
          <w:sz w:val="24"/>
          <w:szCs w:val="24"/>
        </w:rPr>
        <w:t>e</w:t>
      </w:r>
      <w:r w:rsidR="00EF6DEB">
        <w:rPr>
          <w:rFonts w:asciiTheme="minorHAnsi" w:hAnsiTheme="minorHAnsi" w:cstheme="minorHAnsi"/>
          <w:sz w:val="24"/>
          <w:szCs w:val="24"/>
        </w:rPr>
        <w:t xml:space="preserve"> yer verilmiştir. </w:t>
      </w:r>
    </w:p>
    <w:p w14:paraId="5B2F9656" w14:textId="2BEA12A0" w:rsidR="00D42C94" w:rsidRPr="00E75EE2" w:rsidRDefault="003309DA" w:rsidP="00D42C94">
      <w:pPr>
        <w:pStyle w:val="Balk6"/>
      </w:pPr>
      <w:bookmarkStart w:id="189" w:name="_Toc104550136"/>
      <w:r>
        <w:t>Şekil 1.14:</w:t>
      </w:r>
      <w:r w:rsidR="00D42C94" w:rsidRPr="00E75EE2">
        <w:t xml:space="preserve"> Yıllar </w:t>
      </w:r>
      <w:r w:rsidR="00E559D1">
        <w:t>İtibarıyla</w:t>
      </w:r>
      <w:r w:rsidR="00D42C94" w:rsidRPr="00E75EE2">
        <w:t xml:space="preserve"> </w:t>
      </w:r>
      <w:r w:rsidR="00D42C94">
        <w:t>Kurulu Güçte Kaynakların Paylarının Gelişimi (%)</w:t>
      </w:r>
      <w:bookmarkEnd w:id="189"/>
    </w:p>
    <w:p w14:paraId="4BA7474B" w14:textId="2E6CD481" w:rsidR="00D42C94" w:rsidRDefault="00C3495D" w:rsidP="00427642">
      <w:r>
        <w:rPr>
          <w:noProof/>
          <w:lang w:eastAsia="tr-TR" w:bidi="ar-SA"/>
        </w:rPr>
        <w:drawing>
          <wp:inline distT="0" distB="0" distL="0" distR="0" wp14:anchorId="18335A67" wp14:editId="1BE5D449">
            <wp:extent cx="5683167" cy="3096895"/>
            <wp:effectExtent l="0" t="0" r="0" b="825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90136" cy="3100692"/>
                    </a:xfrm>
                    <a:prstGeom prst="rect">
                      <a:avLst/>
                    </a:prstGeom>
                    <a:noFill/>
                  </pic:spPr>
                </pic:pic>
              </a:graphicData>
            </a:graphic>
          </wp:inline>
        </w:drawing>
      </w:r>
    </w:p>
    <w:p w14:paraId="13289FB3" w14:textId="77777777" w:rsidR="00C3495D" w:rsidRDefault="00C3495D" w:rsidP="000530C0">
      <w:pPr>
        <w:spacing w:line="360" w:lineRule="auto"/>
        <w:ind w:firstLine="708"/>
        <w:jc w:val="both"/>
        <w:rPr>
          <w:rFonts w:asciiTheme="minorHAnsi" w:hAnsiTheme="minorHAnsi" w:cstheme="minorHAnsi"/>
          <w:sz w:val="24"/>
          <w:szCs w:val="24"/>
        </w:rPr>
      </w:pPr>
    </w:p>
    <w:p w14:paraId="6B66F138" w14:textId="51691EC3"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 xml:space="preserve">urulu gücün il bazında dağılımı </w:t>
      </w:r>
      <w:r w:rsidR="00A776BD">
        <w:rPr>
          <w:rFonts w:asciiTheme="minorHAnsi" w:hAnsiTheme="minorHAnsi" w:cstheme="minorHAnsi"/>
          <w:sz w:val="24"/>
          <w:szCs w:val="24"/>
        </w:rPr>
        <w:t>Tablo 1.3</w:t>
      </w:r>
      <w:r w:rsidR="000530C0" w:rsidRPr="00066E4C">
        <w:rPr>
          <w:rFonts w:asciiTheme="minorHAnsi" w:hAnsiTheme="minorHAnsi" w:cstheme="minorHAnsi"/>
          <w:sz w:val="24"/>
          <w:szCs w:val="24"/>
        </w:rPr>
        <w:t>’</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923C54">
        <w:rPr>
          <w:rFonts w:asciiTheme="minorHAnsi" w:hAnsiTheme="minorHAnsi" w:cstheme="minorHAnsi"/>
          <w:sz w:val="24"/>
          <w:szCs w:val="24"/>
        </w:rPr>
        <w:t>2021</w:t>
      </w:r>
      <w:r w:rsidR="000530C0" w:rsidRPr="00066E4C">
        <w:rPr>
          <w:rFonts w:asciiTheme="minorHAnsi" w:hAnsiTheme="minorHAnsi" w:cstheme="minorHAnsi"/>
          <w:sz w:val="24"/>
          <w:szCs w:val="24"/>
        </w:rPr>
        <w:t xml:space="preserve"> yılında en yüksek kurulu güce sahip iller sırasıyla İzmir, </w:t>
      </w:r>
      <w:r w:rsidR="00923C54" w:rsidRPr="00066E4C">
        <w:rPr>
          <w:rFonts w:asciiTheme="minorHAnsi" w:hAnsiTheme="minorHAnsi" w:cstheme="minorHAnsi"/>
          <w:sz w:val="24"/>
          <w:szCs w:val="24"/>
        </w:rPr>
        <w:t>Çanakkale</w:t>
      </w:r>
      <w:r w:rsidR="00923C54">
        <w:rPr>
          <w:rFonts w:asciiTheme="minorHAnsi" w:hAnsiTheme="minorHAnsi" w:cstheme="minorHAnsi"/>
          <w:sz w:val="24"/>
          <w:szCs w:val="24"/>
        </w:rPr>
        <w:t xml:space="preserve">,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AC6173" w:rsidRPr="00066E4C">
        <w:rPr>
          <w:rFonts w:asciiTheme="minorHAnsi" w:hAnsiTheme="minorHAnsi" w:cstheme="minorHAnsi"/>
          <w:sz w:val="24"/>
          <w:szCs w:val="24"/>
        </w:rPr>
        <w:t>Adana,</w:t>
      </w:r>
      <w:r w:rsidR="00AC6173">
        <w:rPr>
          <w:rFonts w:asciiTheme="minorHAnsi" w:hAnsiTheme="minorHAnsi" w:cstheme="minorHAnsi"/>
          <w:sz w:val="24"/>
          <w:szCs w:val="24"/>
        </w:rPr>
        <w:t xml:space="preserve"> </w:t>
      </w:r>
      <w:r w:rsidR="00923C54">
        <w:rPr>
          <w:rFonts w:asciiTheme="minorHAnsi" w:hAnsiTheme="minorHAnsi" w:cstheme="minorHAnsi"/>
          <w:sz w:val="24"/>
          <w:szCs w:val="24"/>
        </w:rPr>
        <w:t>Zonguldak</w:t>
      </w:r>
      <w:r w:rsidR="00923C54" w:rsidRPr="00066E4C">
        <w:rPr>
          <w:rFonts w:asciiTheme="minorHAnsi" w:hAnsiTheme="minorHAnsi" w:cstheme="minorHAnsi"/>
          <w:sz w:val="24"/>
          <w:szCs w:val="24"/>
        </w:rPr>
        <w:t xml:space="preserve"> </w:t>
      </w:r>
      <w:r w:rsidR="00923C54">
        <w:rPr>
          <w:rFonts w:asciiTheme="minorHAnsi" w:hAnsiTheme="minorHAnsi" w:cstheme="minorHAnsi"/>
          <w:sz w:val="24"/>
          <w:szCs w:val="24"/>
        </w:rPr>
        <w:t>ve İstanbul</w:t>
      </w:r>
      <w:r w:rsidR="00AC6173">
        <w:rPr>
          <w:rFonts w:asciiTheme="minorHAnsi" w:hAnsiTheme="minorHAnsi" w:cstheme="minorHAnsi"/>
          <w:sz w:val="24"/>
          <w:szCs w:val="24"/>
        </w:rPr>
        <w:t>,</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AC6173">
        <w:rPr>
          <w:rFonts w:asciiTheme="minorHAnsi" w:hAnsiTheme="minorHAnsi" w:cstheme="minorHAnsi"/>
          <w:sz w:val="24"/>
          <w:szCs w:val="24"/>
        </w:rPr>
        <w:t xml:space="preserve">Çankırı, </w:t>
      </w:r>
      <w:r w:rsidR="00923C54" w:rsidRPr="00066E4C">
        <w:rPr>
          <w:rFonts w:asciiTheme="minorHAnsi" w:hAnsiTheme="minorHAnsi" w:cstheme="minorHAnsi"/>
          <w:sz w:val="24"/>
          <w:szCs w:val="24"/>
        </w:rPr>
        <w:t>Ağrı</w:t>
      </w:r>
      <w:r w:rsidR="00923C54">
        <w:rPr>
          <w:rFonts w:asciiTheme="minorHAnsi" w:hAnsiTheme="minorHAnsi" w:cstheme="minorHAnsi"/>
          <w:sz w:val="24"/>
          <w:szCs w:val="24"/>
        </w:rPr>
        <w:t xml:space="preserve">, Iğdır, Bayburt, </w:t>
      </w:r>
      <w:r w:rsidR="00AC6173">
        <w:rPr>
          <w:rFonts w:asciiTheme="minorHAnsi" w:hAnsiTheme="minorHAnsi" w:cstheme="minorHAnsi"/>
          <w:sz w:val="24"/>
          <w:szCs w:val="24"/>
        </w:rPr>
        <w:t xml:space="preserve">Aksaray </w:t>
      </w:r>
      <w:r w:rsidR="00923C54">
        <w:rPr>
          <w:rFonts w:asciiTheme="minorHAnsi" w:hAnsiTheme="minorHAnsi" w:cstheme="minorHAnsi"/>
          <w:sz w:val="24"/>
          <w:szCs w:val="24"/>
        </w:rPr>
        <w:t xml:space="preserve">ve Bartın </w:t>
      </w:r>
      <w:r w:rsidR="00432B57" w:rsidRPr="00066E4C">
        <w:rPr>
          <w:rFonts w:asciiTheme="minorHAnsi" w:hAnsiTheme="minorHAnsi" w:cstheme="minorHAnsi"/>
          <w:sz w:val="24"/>
          <w:szCs w:val="24"/>
        </w:rPr>
        <w:t>olmuştur.</w:t>
      </w:r>
    </w:p>
    <w:p w14:paraId="6740DD8A" w14:textId="275D90FE" w:rsidR="009765A8" w:rsidRPr="00840F15" w:rsidRDefault="00A776BD" w:rsidP="009765A8">
      <w:pPr>
        <w:pStyle w:val="Balk5"/>
      </w:pPr>
      <w:bookmarkStart w:id="190" w:name="_Toc104550084"/>
      <w:r>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190"/>
    </w:p>
    <w:tbl>
      <w:tblPr>
        <w:tblW w:w="9488" w:type="dxa"/>
        <w:tblCellMar>
          <w:left w:w="70" w:type="dxa"/>
          <w:right w:w="70" w:type="dxa"/>
        </w:tblCellMar>
        <w:tblLook w:val="04A0" w:firstRow="1" w:lastRow="0" w:firstColumn="1" w:lastColumn="0" w:noHBand="0" w:noVBand="1"/>
      </w:tblPr>
      <w:tblGrid>
        <w:gridCol w:w="1920"/>
        <w:gridCol w:w="1660"/>
        <w:gridCol w:w="1088"/>
        <w:gridCol w:w="1792"/>
        <w:gridCol w:w="1660"/>
        <w:gridCol w:w="1488"/>
      </w:tblGrid>
      <w:tr w:rsidR="00E127DB" w:rsidRPr="00E127DB" w14:paraId="1644BD5C" w14:textId="77777777" w:rsidTr="00923C54">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4A458B"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135AAD21"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Kurulu Güç (MW</w:t>
            </w:r>
          </w:p>
        </w:tc>
        <w:tc>
          <w:tcPr>
            <w:tcW w:w="1088" w:type="dxa"/>
            <w:tcBorders>
              <w:top w:val="single" w:sz="8" w:space="0" w:color="auto"/>
              <w:left w:val="nil"/>
              <w:bottom w:val="single" w:sz="8" w:space="0" w:color="auto"/>
              <w:right w:val="single" w:sz="8" w:space="0" w:color="auto"/>
            </w:tcBorders>
            <w:shd w:val="clear" w:color="000000" w:fill="FF0000"/>
            <w:noWrap/>
            <w:vAlign w:val="center"/>
            <w:hideMark/>
          </w:tcPr>
          <w:p w14:paraId="18B09758"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Oran (%)</w:t>
            </w:r>
          </w:p>
        </w:tc>
        <w:tc>
          <w:tcPr>
            <w:tcW w:w="1672" w:type="dxa"/>
            <w:tcBorders>
              <w:top w:val="single" w:sz="8" w:space="0" w:color="auto"/>
              <w:left w:val="nil"/>
              <w:bottom w:val="single" w:sz="8" w:space="0" w:color="auto"/>
              <w:right w:val="single" w:sz="8" w:space="0" w:color="auto"/>
            </w:tcBorders>
            <w:shd w:val="clear" w:color="000000" w:fill="FF0000"/>
            <w:noWrap/>
            <w:vAlign w:val="center"/>
            <w:hideMark/>
          </w:tcPr>
          <w:p w14:paraId="49AAC1F7"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36E00702"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Kurulu Güç (MW</w:t>
            </w:r>
          </w:p>
        </w:tc>
        <w:tc>
          <w:tcPr>
            <w:tcW w:w="1488" w:type="dxa"/>
            <w:tcBorders>
              <w:top w:val="single" w:sz="8" w:space="0" w:color="auto"/>
              <w:left w:val="nil"/>
              <w:bottom w:val="single" w:sz="8" w:space="0" w:color="auto"/>
              <w:right w:val="single" w:sz="8" w:space="0" w:color="auto"/>
            </w:tcBorders>
            <w:shd w:val="clear" w:color="000000" w:fill="FF0000"/>
            <w:noWrap/>
            <w:vAlign w:val="center"/>
            <w:hideMark/>
          </w:tcPr>
          <w:p w14:paraId="4B79AF3E"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Oran (%)</w:t>
            </w:r>
          </w:p>
        </w:tc>
      </w:tr>
      <w:tr w:rsidR="00E127DB" w:rsidRPr="00E127DB" w14:paraId="58D55EC6"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21321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14:paraId="228C452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5.414,32</w:t>
            </w:r>
          </w:p>
        </w:tc>
        <w:tc>
          <w:tcPr>
            <w:tcW w:w="1088" w:type="dxa"/>
            <w:tcBorders>
              <w:top w:val="nil"/>
              <w:left w:val="nil"/>
              <w:bottom w:val="single" w:sz="8" w:space="0" w:color="auto"/>
              <w:right w:val="single" w:sz="8" w:space="0" w:color="auto"/>
            </w:tcBorders>
            <w:shd w:val="clear" w:color="auto" w:fill="auto"/>
            <w:noWrap/>
            <w:vAlign w:val="center"/>
            <w:hideMark/>
          </w:tcPr>
          <w:p w14:paraId="7A4588A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5,87</w:t>
            </w:r>
          </w:p>
        </w:tc>
        <w:tc>
          <w:tcPr>
            <w:tcW w:w="1672" w:type="dxa"/>
            <w:tcBorders>
              <w:top w:val="nil"/>
              <w:left w:val="nil"/>
              <w:bottom w:val="single" w:sz="8" w:space="0" w:color="auto"/>
              <w:right w:val="single" w:sz="8" w:space="0" w:color="auto"/>
            </w:tcBorders>
            <w:shd w:val="clear" w:color="000000" w:fill="FF5050"/>
            <w:noWrap/>
            <w:vAlign w:val="center"/>
            <w:hideMark/>
          </w:tcPr>
          <w:p w14:paraId="5897BA2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14:paraId="4FCCEAB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571,97</w:t>
            </w:r>
          </w:p>
        </w:tc>
        <w:tc>
          <w:tcPr>
            <w:tcW w:w="1488" w:type="dxa"/>
            <w:tcBorders>
              <w:top w:val="nil"/>
              <w:left w:val="nil"/>
              <w:bottom w:val="single" w:sz="8" w:space="0" w:color="auto"/>
              <w:right w:val="single" w:sz="8" w:space="0" w:color="auto"/>
            </w:tcBorders>
            <w:shd w:val="clear" w:color="auto" w:fill="auto"/>
            <w:noWrap/>
            <w:vAlign w:val="center"/>
            <w:hideMark/>
          </w:tcPr>
          <w:p w14:paraId="03546C8F"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0,62</w:t>
            </w:r>
          </w:p>
        </w:tc>
      </w:tr>
      <w:tr w:rsidR="00E127DB" w:rsidRPr="00E127DB" w14:paraId="4081DF3E"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A1ADF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14:paraId="319AE97E"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4.517,47</w:t>
            </w:r>
          </w:p>
        </w:tc>
        <w:tc>
          <w:tcPr>
            <w:tcW w:w="1088" w:type="dxa"/>
            <w:tcBorders>
              <w:top w:val="nil"/>
              <w:left w:val="nil"/>
              <w:bottom w:val="single" w:sz="8" w:space="0" w:color="auto"/>
              <w:right w:val="single" w:sz="8" w:space="0" w:color="auto"/>
            </w:tcBorders>
            <w:shd w:val="clear" w:color="auto" w:fill="auto"/>
            <w:noWrap/>
            <w:vAlign w:val="center"/>
            <w:hideMark/>
          </w:tcPr>
          <w:p w14:paraId="1EFC52AE"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4,90</w:t>
            </w:r>
          </w:p>
        </w:tc>
        <w:tc>
          <w:tcPr>
            <w:tcW w:w="1672" w:type="dxa"/>
            <w:tcBorders>
              <w:top w:val="nil"/>
              <w:left w:val="nil"/>
              <w:bottom w:val="single" w:sz="8" w:space="0" w:color="auto"/>
              <w:right w:val="single" w:sz="8" w:space="0" w:color="auto"/>
            </w:tcBorders>
            <w:shd w:val="clear" w:color="000000" w:fill="FF5050"/>
            <w:noWrap/>
            <w:vAlign w:val="center"/>
            <w:hideMark/>
          </w:tcPr>
          <w:p w14:paraId="50FC90C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14:paraId="044A617C"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555,82</w:t>
            </w:r>
          </w:p>
        </w:tc>
        <w:tc>
          <w:tcPr>
            <w:tcW w:w="1488" w:type="dxa"/>
            <w:tcBorders>
              <w:top w:val="nil"/>
              <w:left w:val="nil"/>
              <w:bottom w:val="single" w:sz="8" w:space="0" w:color="auto"/>
              <w:right w:val="single" w:sz="8" w:space="0" w:color="auto"/>
            </w:tcBorders>
            <w:shd w:val="clear" w:color="auto" w:fill="auto"/>
            <w:noWrap/>
            <w:vAlign w:val="center"/>
            <w:hideMark/>
          </w:tcPr>
          <w:p w14:paraId="348A80F4"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0,60</w:t>
            </w:r>
          </w:p>
        </w:tc>
      </w:tr>
      <w:tr w:rsidR="00E127DB" w:rsidRPr="00E127DB" w14:paraId="31450C0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5E15C1"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14:paraId="21756ADA"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4.407,29</w:t>
            </w:r>
          </w:p>
        </w:tc>
        <w:tc>
          <w:tcPr>
            <w:tcW w:w="1088" w:type="dxa"/>
            <w:tcBorders>
              <w:top w:val="nil"/>
              <w:left w:val="nil"/>
              <w:bottom w:val="single" w:sz="8" w:space="0" w:color="auto"/>
              <w:right w:val="single" w:sz="8" w:space="0" w:color="auto"/>
            </w:tcBorders>
            <w:shd w:val="clear" w:color="auto" w:fill="auto"/>
            <w:noWrap/>
            <w:vAlign w:val="center"/>
            <w:hideMark/>
          </w:tcPr>
          <w:p w14:paraId="3090E99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4,78</w:t>
            </w:r>
          </w:p>
        </w:tc>
        <w:tc>
          <w:tcPr>
            <w:tcW w:w="1672" w:type="dxa"/>
            <w:tcBorders>
              <w:top w:val="nil"/>
              <w:left w:val="nil"/>
              <w:bottom w:val="single" w:sz="8" w:space="0" w:color="auto"/>
              <w:right w:val="single" w:sz="8" w:space="0" w:color="auto"/>
            </w:tcBorders>
            <w:shd w:val="clear" w:color="000000" w:fill="FF5050"/>
            <w:noWrap/>
            <w:vAlign w:val="center"/>
            <w:hideMark/>
          </w:tcPr>
          <w:p w14:paraId="425E08C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14:paraId="2C8328E9"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545,88</w:t>
            </w:r>
          </w:p>
        </w:tc>
        <w:tc>
          <w:tcPr>
            <w:tcW w:w="1488" w:type="dxa"/>
            <w:tcBorders>
              <w:top w:val="nil"/>
              <w:left w:val="nil"/>
              <w:bottom w:val="single" w:sz="8" w:space="0" w:color="auto"/>
              <w:right w:val="single" w:sz="8" w:space="0" w:color="auto"/>
            </w:tcBorders>
            <w:shd w:val="clear" w:color="auto" w:fill="auto"/>
            <w:noWrap/>
            <w:vAlign w:val="center"/>
            <w:hideMark/>
          </w:tcPr>
          <w:p w14:paraId="3EC5471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0,59</w:t>
            </w:r>
          </w:p>
        </w:tc>
      </w:tr>
      <w:tr w:rsidR="00E127DB" w:rsidRPr="00E127DB" w14:paraId="21A6BCD6"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EB5E1B"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14:paraId="20860B6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3.765,39</w:t>
            </w:r>
          </w:p>
        </w:tc>
        <w:tc>
          <w:tcPr>
            <w:tcW w:w="1088" w:type="dxa"/>
            <w:tcBorders>
              <w:top w:val="nil"/>
              <w:left w:val="nil"/>
              <w:bottom w:val="single" w:sz="8" w:space="0" w:color="auto"/>
              <w:right w:val="single" w:sz="8" w:space="0" w:color="auto"/>
            </w:tcBorders>
            <w:shd w:val="clear" w:color="auto" w:fill="auto"/>
            <w:noWrap/>
            <w:vAlign w:val="center"/>
            <w:hideMark/>
          </w:tcPr>
          <w:p w14:paraId="5171115D"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4,08</w:t>
            </w:r>
          </w:p>
        </w:tc>
        <w:tc>
          <w:tcPr>
            <w:tcW w:w="1672" w:type="dxa"/>
            <w:tcBorders>
              <w:top w:val="nil"/>
              <w:left w:val="nil"/>
              <w:bottom w:val="single" w:sz="8" w:space="0" w:color="auto"/>
              <w:right w:val="single" w:sz="8" w:space="0" w:color="auto"/>
            </w:tcBorders>
            <w:shd w:val="clear" w:color="000000" w:fill="FF5050"/>
            <w:noWrap/>
            <w:vAlign w:val="center"/>
            <w:hideMark/>
          </w:tcPr>
          <w:p w14:paraId="79B4028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BOLU</w:t>
            </w:r>
          </w:p>
        </w:tc>
        <w:tc>
          <w:tcPr>
            <w:tcW w:w="1660" w:type="dxa"/>
            <w:tcBorders>
              <w:top w:val="nil"/>
              <w:left w:val="nil"/>
              <w:bottom w:val="single" w:sz="8" w:space="0" w:color="auto"/>
              <w:right w:val="single" w:sz="8" w:space="0" w:color="auto"/>
            </w:tcBorders>
            <w:shd w:val="clear" w:color="auto" w:fill="auto"/>
            <w:noWrap/>
            <w:vAlign w:val="center"/>
            <w:hideMark/>
          </w:tcPr>
          <w:p w14:paraId="09D2353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505,10</w:t>
            </w:r>
          </w:p>
        </w:tc>
        <w:tc>
          <w:tcPr>
            <w:tcW w:w="1488" w:type="dxa"/>
            <w:tcBorders>
              <w:top w:val="nil"/>
              <w:left w:val="nil"/>
              <w:bottom w:val="single" w:sz="8" w:space="0" w:color="auto"/>
              <w:right w:val="single" w:sz="8" w:space="0" w:color="auto"/>
            </w:tcBorders>
            <w:shd w:val="clear" w:color="auto" w:fill="auto"/>
            <w:noWrap/>
            <w:vAlign w:val="center"/>
            <w:hideMark/>
          </w:tcPr>
          <w:p w14:paraId="60511530"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0,55</w:t>
            </w:r>
          </w:p>
        </w:tc>
      </w:tr>
      <w:tr w:rsidR="00E127DB" w:rsidRPr="00E127DB" w14:paraId="5E1AD070"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A734E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14:paraId="6DA4A574"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3.377,11</w:t>
            </w:r>
          </w:p>
        </w:tc>
        <w:tc>
          <w:tcPr>
            <w:tcW w:w="1088" w:type="dxa"/>
            <w:tcBorders>
              <w:top w:val="nil"/>
              <w:left w:val="nil"/>
              <w:bottom w:val="single" w:sz="8" w:space="0" w:color="auto"/>
              <w:right w:val="single" w:sz="8" w:space="0" w:color="auto"/>
            </w:tcBorders>
            <w:shd w:val="clear" w:color="auto" w:fill="auto"/>
            <w:noWrap/>
            <w:vAlign w:val="center"/>
            <w:hideMark/>
          </w:tcPr>
          <w:p w14:paraId="606C4DCC"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3,66</w:t>
            </w:r>
          </w:p>
        </w:tc>
        <w:tc>
          <w:tcPr>
            <w:tcW w:w="1672" w:type="dxa"/>
            <w:tcBorders>
              <w:top w:val="nil"/>
              <w:left w:val="nil"/>
              <w:bottom w:val="single" w:sz="8" w:space="0" w:color="auto"/>
              <w:right w:val="single" w:sz="8" w:space="0" w:color="auto"/>
            </w:tcBorders>
            <w:shd w:val="clear" w:color="000000" w:fill="FF5050"/>
            <w:noWrap/>
            <w:vAlign w:val="center"/>
            <w:hideMark/>
          </w:tcPr>
          <w:p w14:paraId="35F1724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14:paraId="0ABA38E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501,73</w:t>
            </w:r>
          </w:p>
        </w:tc>
        <w:tc>
          <w:tcPr>
            <w:tcW w:w="1488" w:type="dxa"/>
            <w:tcBorders>
              <w:top w:val="nil"/>
              <w:left w:val="nil"/>
              <w:bottom w:val="single" w:sz="8" w:space="0" w:color="auto"/>
              <w:right w:val="single" w:sz="8" w:space="0" w:color="auto"/>
            </w:tcBorders>
            <w:shd w:val="clear" w:color="auto" w:fill="auto"/>
            <w:noWrap/>
            <w:vAlign w:val="center"/>
            <w:hideMark/>
          </w:tcPr>
          <w:p w14:paraId="2526D73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0,54</w:t>
            </w:r>
          </w:p>
        </w:tc>
      </w:tr>
      <w:tr w:rsidR="00E127DB" w:rsidRPr="00E127DB" w14:paraId="06743E9A"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BB3DC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14:paraId="3B3D635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3.305,41</w:t>
            </w:r>
          </w:p>
        </w:tc>
        <w:tc>
          <w:tcPr>
            <w:tcW w:w="1088" w:type="dxa"/>
            <w:tcBorders>
              <w:top w:val="nil"/>
              <w:left w:val="nil"/>
              <w:bottom w:val="single" w:sz="8" w:space="0" w:color="auto"/>
              <w:right w:val="single" w:sz="8" w:space="0" w:color="auto"/>
            </w:tcBorders>
            <w:shd w:val="clear" w:color="auto" w:fill="auto"/>
            <w:noWrap/>
            <w:vAlign w:val="center"/>
            <w:hideMark/>
          </w:tcPr>
          <w:p w14:paraId="3D17EF78"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3,58</w:t>
            </w:r>
          </w:p>
        </w:tc>
        <w:tc>
          <w:tcPr>
            <w:tcW w:w="1672" w:type="dxa"/>
            <w:tcBorders>
              <w:top w:val="nil"/>
              <w:left w:val="nil"/>
              <w:bottom w:val="single" w:sz="8" w:space="0" w:color="auto"/>
              <w:right w:val="single" w:sz="8" w:space="0" w:color="auto"/>
            </w:tcBorders>
            <w:shd w:val="clear" w:color="000000" w:fill="FF5050"/>
            <w:noWrap/>
            <w:vAlign w:val="center"/>
            <w:hideMark/>
          </w:tcPr>
          <w:p w14:paraId="5A4AAEA7"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14:paraId="7E1B1142"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462,66</w:t>
            </w:r>
          </w:p>
        </w:tc>
        <w:tc>
          <w:tcPr>
            <w:tcW w:w="1488" w:type="dxa"/>
            <w:tcBorders>
              <w:top w:val="nil"/>
              <w:left w:val="nil"/>
              <w:bottom w:val="single" w:sz="8" w:space="0" w:color="auto"/>
              <w:right w:val="single" w:sz="8" w:space="0" w:color="auto"/>
            </w:tcBorders>
            <w:shd w:val="clear" w:color="auto" w:fill="auto"/>
            <w:noWrap/>
            <w:vAlign w:val="center"/>
            <w:hideMark/>
          </w:tcPr>
          <w:p w14:paraId="6F7213F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0,50</w:t>
            </w:r>
          </w:p>
        </w:tc>
      </w:tr>
      <w:tr w:rsidR="00E127DB" w:rsidRPr="00E127DB" w14:paraId="4059131F"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924E0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ŞANLIURFA</w:t>
            </w:r>
          </w:p>
        </w:tc>
        <w:tc>
          <w:tcPr>
            <w:tcW w:w="1660" w:type="dxa"/>
            <w:tcBorders>
              <w:top w:val="nil"/>
              <w:left w:val="nil"/>
              <w:bottom w:val="single" w:sz="8" w:space="0" w:color="auto"/>
              <w:right w:val="single" w:sz="8" w:space="0" w:color="auto"/>
            </w:tcBorders>
            <w:shd w:val="clear" w:color="auto" w:fill="auto"/>
            <w:noWrap/>
            <w:vAlign w:val="center"/>
            <w:hideMark/>
          </w:tcPr>
          <w:p w14:paraId="6BC7F8D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3.295,80</w:t>
            </w:r>
          </w:p>
        </w:tc>
        <w:tc>
          <w:tcPr>
            <w:tcW w:w="1088" w:type="dxa"/>
            <w:tcBorders>
              <w:top w:val="nil"/>
              <w:left w:val="nil"/>
              <w:bottom w:val="single" w:sz="8" w:space="0" w:color="auto"/>
              <w:right w:val="single" w:sz="8" w:space="0" w:color="auto"/>
            </w:tcBorders>
            <w:shd w:val="clear" w:color="auto" w:fill="auto"/>
            <w:noWrap/>
            <w:vAlign w:val="center"/>
            <w:hideMark/>
          </w:tcPr>
          <w:p w14:paraId="71A361CB"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3,57</w:t>
            </w:r>
          </w:p>
        </w:tc>
        <w:tc>
          <w:tcPr>
            <w:tcW w:w="1672" w:type="dxa"/>
            <w:tcBorders>
              <w:top w:val="nil"/>
              <w:left w:val="nil"/>
              <w:bottom w:val="single" w:sz="8" w:space="0" w:color="auto"/>
              <w:right w:val="single" w:sz="8" w:space="0" w:color="auto"/>
            </w:tcBorders>
            <w:shd w:val="clear" w:color="000000" w:fill="FF5050"/>
            <w:noWrap/>
            <w:vAlign w:val="center"/>
            <w:hideMark/>
          </w:tcPr>
          <w:p w14:paraId="23EBA06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ŞIRNAK</w:t>
            </w:r>
          </w:p>
        </w:tc>
        <w:tc>
          <w:tcPr>
            <w:tcW w:w="1660" w:type="dxa"/>
            <w:tcBorders>
              <w:top w:val="nil"/>
              <w:left w:val="nil"/>
              <w:bottom w:val="single" w:sz="8" w:space="0" w:color="auto"/>
              <w:right w:val="single" w:sz="8" w:space="0" w:color="auto"/>
            </w:tcBorders>
            <w:shd w:val="clear" w:color="auto" w:fill="auto"/>
            <w:noWrap/>
            <w:vAlign w:val="center"/>
            <w:hideMark/>
          </w:tcPr>
          <w:p w14:paraId="217592C5"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418,45</w:t>
            </w:r>
          </w:p>
        </w:tc>
        <w:tc>
          <w:tcPr>
            <w:tcW w:w="1488" w:type="dxa"/>
            <w:tcBorders>
              <w:top w:val="nil"/>
              <w:left w:val="nil"/>
              <w:bottom w:val="single" w:sz="8" w:space="0" w:color="auto"/>
              <w:right w:val="single" w:sz="8" w:space="0" w:color="auto"/>
            </w:tcBorders>
            <w:shd w:val="clear" w:color="auto" w:fill="auto"/>
            <w:noWrap/>
            <w:vAlign w:val="center"/>
            <w:hideMark/>
          </w:tcPr>
          <w:p w14:paraId="368C5301"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0,45</w:t>
            </w:r>
          </w:p>
        </w:tc>
      </w:tr>
      <w:tr w:rsidR="00E127DB" w:rsidRPr="00E127DB" w14:paraId="7DF6291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3F6A3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14:paraId="7FDADE0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3.234,44</w:t>
            </w:r>
          </w:p>
        </w:tc>
        <w:tc>
          <w:tcPr>
            <w:tcW w:w="1088" w:type="dxa"/>
            <w:tcBorders>
              <w:top w:val="nil"/>
              <w:left w:val="nil"/>
              <w:bottom w:val="single" w:sz="8" w:space="0" w:color="auto"/>
              <w:right w:val="single" w:sz="8" w:space="0" w:color="auto"/>
            </w:tcBorders>
            <w:shd w:val="clear" w:color="auto" w:fill="auto"/>
            <w:noWrap/>
            <w:vAlign w:val="center"/>
            <w:hideMark/>
          </w:tcPr>
          <w:p w14:paraId="0A83A94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3,51</w:t>
            </w:r>
          </w:p>
        </w:tc>
        <w:tc>
          <w:tcPr>
            <w:tcW w:w="1672" w:type="dxa"/>
            <w:tcBorders>
              <w:top w:val="nil"/>
              <w:left w:val="nil"/>
              <w:bottom w:val="single" w:sz="8" w:space="0" w:color="auto"/>
              <w:right w:val="single" w:sz="8" w:space="0" w:color="auto"/>
            </w:tcBorders>
            <w:shd w:val="clear" w:color="000000" w:fill="FF5050"/>
            <w:noWrap/>
            <w:vAlign w:val="center"/>
            <w:hideMark/>
          </w:tcPr>
          <w:p w14:paraId="7801C542"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14:paraId="76F9653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413,49</w:t>
            </w:r>
          </w:p>
        </w:tc>
        <w:tc>
          <w:tcPr>
            <w:tcW w:w="1488" w:type="dxa"/>
            <w:tcBorders>
              <w:top w:val="nil"/>
              <w:left w:val="nil"/>
              <w:bottom w:val="single" w:sz="8" w:space="0" w:color="auto"/>
              <w:right w:val="single" w:sz="8" w:space="0" w:color="auto"/>
            </w:tcBorders>
            <w:shd w:val="clear" w:color="auto" w:fill="auto"/>
            <w:noWrap/>
            <w:vAlign w:val="center"/>
            <w:hideMark/>
          </w:tcPr>
          <w:p w14:paraId="58ACF314"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0,45</w:t>
            </w:r>
          </w:p>
        </w:tc>
      </w:tr>
      <w:tr w:rsidR="00E127DB" w:rsidRPr="00E127DB" w14:paraId="43AEB935"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936DF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BALIKESİR</w:t>
            </w:r>
          </w:p>
        </w:tc>
        <w:tc>
          <w:tcPr>
            <w:tcW w:w="1660" w:type="dxa"/>
            <w:tcBorders>
              <w:top w:val="nil"/>
              <w:left w:val="nil"/>
              <w:bottom w:val="single" w:sz="8" w:space="0" w:color="auto"/>
              <w:right w:val="single" w:sz="8" w:space="0" w:color="auto"/>
            </w:tcBorders>
            <w:shd w:val="clear" w:color="auto" w:fill="auto"/>
            <w:noWrap/>
            <w:vAlign w:val="center"/>
            <w:hideMark/>
          </w:tcPr>
          <w:p w14:paraId="1DEE541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3.071,55</w:t>
            </w:r>
          </w:p>
        </w:tc>
        <w:tc>
          <w:tcPr>
            <w:tcW w:w="1088" w:type="dxa"/>
            <w:tcBorders>
              <w:top w:val="nil"/>
              <w:left w:val="nil"/>
              <w:bottom w:val="single" w:sz="8" w:space="0" w:color="auto"/>
              <w:right w:val="single" w:sz="8" w:space="0" w:color="auto"/>
            </w:tcBorders>
            <w:shd w:val="clear" w:color="auto" w:fill="auto"/>
            <w:noWrap/>
            <w:vAlign w:val="center"/>
            <w:hideMark/>
          </w:tcPr>
          <w:p w14:paraId="5B1D4C3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3,33</w:t>
            </w:r>
          </w:p>
        </w:tc>
        <w:tc>
          <w:tcPr>
            <w:tcW w:w="1672" w:type="dxa"/>
            <w:tcBorders>
              <w:top w:val="nil"/>
              <w:left w:val="nil"/>
              <w:bottom w:val="single" w:sz="8" w:space="0" w:color="auto"/>
              <w:right w:val="single" w:sz="8" w:space="0" w:color="auto"/>
            </w:tcBorders>
            <w:shd w:val="clear" w:color="000000" w:fill="FF5050"/>
            <w:noWrap/>
            <w:vAlign w:val="center"/>
            <w:hideMark/>
          </w:tcPr>
          <w:p w14:paraId="0E0129CE"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14:paraId="5DAD7F2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402,43</w:t>
            </w:r>
          </w:p>
        </w:tc>
        <w:tc>
          <w:tcPr>
            <w:tcW w:w="1488" w:type="dxa"/>
            <w:tcBorders>
              <w:top w:val="nil"/>
              <w:left w:val="nil"/>
              <w:bottom w:val="single" w:sz="8" w:space="0" w:color="auto"/>
              <w:right w:val="single" w:sz="8" w:space="0" w:color="auto"/>
            </w:tcBorders>
            <w:shd w:val="clear" w:color="auto" w:fill="auto"/>
            <w:noWrap/>
            <w:vAlign w:val="center"/>
            <w:hideMark/>
          </w:tcPr>
          <w:p w14:paraId="63F4DC2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0,44</w:t>
            </w:r>
          </w:p>
        </w:tc>
      </w:tr>
      <w:tr w:rsidR="00E127DB" w:rsidRPr="00E127DB" w14:paraId="0C42D48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03F575"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14:paraId="2FEC3CC2"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2.932,19</w:t>
            </w:r>
          </w:p>
        </w:tc>
        <w:tc>
          <w:tcPr>
            <w:tcW w:w="1088" w:type="dxa"/>
            <w:tcBorders>
              <w:top w:val="nil"/>
              <w:left w:val="nil"/>
              <w:bottom w:val="single" w:sz="8" w:space="0" w:color="auto"/>
              <w:right w:val="single" w:sz="8" w:space="0" w:color="auto"/>
            </w:tcBorders>
            <w:shd w:val="clear" w:color="auto" w:fill="auto"/>
            <w:noWrap/>
            <w:vAlign w:val="center"/>
            <w:hideMark/>
          </w:tcPr>
          <w:p w14:paraId="14E39B3F"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3,18</w:t>
            </w:r>
          </w:p>
        </w:tc>
        <w:tc>
          <w:tcPr>
            <w:tcW w:w="1672" w:type="dxa"/>
            <w:tcBorders>
              <w:top w:val="nil"/>
              <w:left w:val="nil"/>
              <w:bottom w:val="single" w:sz="8" w:space="0" w:color="auto"/>
              <w:right w:val="single" w:sz="8" w:space="0" w:color="auto"/>
            </w:tcBorders>
            <w:shd w:val="clear" w:color="000000" w:fill="FF5050"/>
            <w:noWrap/>
            <w:vAlign w:val="center"/>
            <w:hideMark/>
          </w:tcPr>
          <w:p w14:paraId="7AC77F4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14:paraId="526A93E5"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364,73</w:t>
            </w:r>
          </w:p>
        </w:tc>
        <w:tc>
          <w:tcPr>
            <w:tcW w:w="1488" w:type="dxa"/>
            <w:tcBorders>
              <w:top w:val="nil"/>
              <w:left w:val="nil"/>
              <w:bottom w:val="single" w:sz="8" w:space="0" w:color="auto"/>
              <w:right w:val="single" w:sz="8" w:space="0" w:color="auto"/>
            </w:tcBorders>
            <w:shd w:val="clear" w:color="auto" w:fill="auto"/>
            <w:noWrap/>
            <w:vAlign w:val="center"/>
            <w:hideMark/>
          </w:tcPr>
          <w:p w14:paraId="5DB88E9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0,40</w:t>
            </w:r>
          </w:p>
        </w:tc>
      </w:tr>
      <w:tr w:rsidR="00E127DB" w:rsidRPr="00E127DB" w14:paraId="421EBBED"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E0162E"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14:paraId="01BFEC6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2.827,01</w:t>
            </w:r>
          </w:p>
        </w:tc>
        <w:tc>
          <w:tcPr>
            <w:tcW w:w="1088" w:type="dxa"/>
            <w:tcBorders>
              <w:top w:val="nil"/>
              <w:left w:val="nil"/>
              <w:bottom w:val="single" w:sz="8" w:space="0" w:color="auto"/>
              <w:right w:val="single" w:sz="8" w:space="0" w:color="auto"/>
            </w:tcBorders>
            <w:shd w:val="clear" w:color="auto" w:fill="auto"/>
            <w:noWrap/>
            <w:vAlign w:val="center"/>
            <w:hideMark/>
          </w:tcPr>
          <w:p w14:paraId="3ADE0C68"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3,06</w:t>
            </w:r>
          </w:p>
        </w:tc>
        <w:tc>
          <w:tcPr>
            <w:tcW w:w="1672" w:type="dxa"/>
            <w:tcBorders>
              <w:top w:val="nil"/>
              <w:left w:val="nil"/>
              <w:bottom w:val="single" w:sz="8" w:space="0" w:color="auto"/>
              <w:right w:val="single" w:sz="8" w:space="0" w:color="auto"/>
            </w:tcBorders>
            <w:shd w:val="clear" w:color="000000" w:fill="FF5050"/>
            <w:noWrap/>
            <w:vAlign w:val="center"/>
            <w:hideMark/>
          </w:tcPr>
          <w:p w14:paraId="738EC075"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14:paraId="467A2EB5"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324,40</w:t>
            </w:r>
          </w:p>
        </w:tc>
        <w:tc>
          <w:tcPr>
            <w:tcW w:w="1488" w:type="dxa"/>
            <w:tcBorders>
              <w:top w:val="nil"/>
              <w:left w:val="nil"/>
              <w:bottom w:val="single" w:sz="8" w:space="0" w:color="auto"/>
              <w:right w:val="single" w:sz="8" w:space="0" w:color="auto"/>
            </w:tcBorders>
            <w:shd w:val="clear" w:color="auto" w:fill="auto"/>
            <w:noWrap/>
            <w:vAlign w:val="center"/>
            <w:hideMark/>
          </w:tcPr>
          <w:p w14:paraId="585EA64D"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0,35</w:t>
            </w:r>
          </w:p>
        </w:tc>
      </w:tr>
      <w:tr w:rsidR="00E127DB" w:rsidRPr="00E127DB" w14:paraId="0C982417"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1C58C7"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14:paraId="4A86906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2.823,25</w:t>
            </w:r>
          </w:p>
        </w:tc>
        <w:tc>
          <w:tcPr>
            <w:tcW w:w="1088" w:type="dxa"/>
            <w:tcBorders>
              <w:top w:val="nil"/>
              <w:left w:val="nil"/>
              <w:bottom w:val="single" w:sz="8" w:space="0" w:color="auto"/>
              <w:right w:val="single" w:sz="8" w:space="0" w:color="auto"/>
            </w:tcBorders>
            <w:shd w:val="clear" w:color="auto" w:fill="auto"/>
            <w:noWrap/>
            <w:vAlign w:val="center"/>
            <w:hideMark/>
          </w:tcPr>
          <w:p w14:paraId="275F800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3,06</w:t>
            </w:r>
          </w:p>
        </w:tc>
        <w:tc>
          <w:tcPr>
            <w:tcW w:w="1672" w:type="dxa"/>
            <w:tcBorders>
              <w:top w:val="nil"/>
              <w:left w:val="nil"/>
              <w:bottom w:val="single" w:sz="8" w:space="0" w:color="auto"/>
              <w:right w:val="single" w:sz="8" w:space="0" w:color="auto"/>
            </w:tcBorders>
            <w:shd w:val="clear" w:color="000000" w:fill="FF5050"/>
            <w:noWrap/>
            <w:vAlign w:val="center"/>
            <w:hideMark/>
          </w:tcPr>
          <w:p w14:paraId="15BFBC5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14:paraId="77A89AE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322,43</w:t>
            </w:r>
          </w:p>
        </w:tc>
        <w:tc>
          <w:tcPr>
            <w:tcW w:w="1488" w:type="dxa"/>
            <w:tcBorders>
              <w:top w:val="nil"/>
              <w:left w:val="nil"/>
              <w:bottom w:val="single" w:sz="8" w:space="0" w:color="auto"/>
              <w:right w:val="single" w:sz="8" w:space="0" w:color="auto"/>
            </w:tcBorders>
            <w:shd w:val="clear" w:color="auto" w:fill="auto"/>
            <w:noWrap/>
            <w:vAlign w:val="center"/>
            <w:hideMark/>
          </w:tcPr>
          <w:p w14:paraId="1A4CBA6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0,35</w:t>
            </w:r>
          </w:p>
        </w:tc>
      </w:tr>
      <w:tr w:rsidR="00E127DB" w:rsidRPr="00E127DB" w14:paraId="71931913"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AD46F2"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lastRenderedPageBreak/>
              <w:t>SAKARYA</w:t>
            </w:r>
          </w:p>
        </w:tc>
        <w:tc>
          <w:tcPr>
            <w:tcW w:w="1660" w:type="dxa"/>
            <w:tcBorders>
              <w:top w:val="nil"/>
              <w:left w:val="nil"/>
              <w:bottom w:val="single" w:sz="8" w:space="0" w:color="auto"/>
              <w:right w:val="single" w:sz="8" w:space="0" w:color="auto"/>
            </w:tcBorders>
            <w:shd w:val="clear" w:color="auto" w:fill="auto"/>
            <w:noWrap/>
            <w:vAlign w:val="center"/>
            <w:hideMark/>
          </w:tcPr>
          <w:p w14:paraId="69877B6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2.703,51</w:t>
            </w:r>
          </w:p>
        </w:tc>
        <w:tc>
          <w:tcPr>
            <w:tcW w:w="1088" w:type="dxa"/>
            <w:tcBorders>
              <w:top w:val="nil"/>
              <w:left w:val="nil"/>
              <w:bottom w:val="single" w:sz="8" w:space="0" w:color="auto"/>
              <w:right w:val="single" w:sz="8" w:space="0" w:color="auto"/>
            </w:tcBorders>
            <w:shd w:val="clear" w:color="auto" w:fill="auto"/>
            <w:noWrap/>
            <w:vAlign w:val="center"/>
            <w:hideMark/>
          </w:tcPr>
          <w:p w14:paraId="0D9698FB"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2,93</w:t>
            </w:r>
          </w:p>
        </w:tc>
        <w:tc>
          <w:tcPr>
            <w:tcW w:w="1672" w:type="dxa"/>
            <w:tcBorders>
              <w:top w:val="nil"/>
              <w:left w:val="nil"/>
              <w:bottom w:val="single" w:sz="8" w:space="0" w:color="auto"/>
              <w:right w:val="single" w:sz="8" w:space="0" w:color="auto"/>
            </w:tcBorders>
            <w:shd w:val="clear" w:color="000000" w:fill="FF5050"/>
            <w:noWrap/>
            <w:vAlign w:val="center"/>
            <w:hideMark/>
          </w:tcPr>
          <w:p w14:paraId="6577983E"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KIRŞEHİR</w:t>
            </w:r>
          </w:p>
        </w:tc>
        <w:tc>
          <w:tcPr>
            <w:tcW w:w="1660" w:type="dxa"/>
            <w:tcBorders>
              <w:top w:val="nil"/>
              <w:left w:val="nil"/>
              <w:bottom w:val="single" w:sz="8" w:space="0" w:color="auto"/>
              <w:right w:val="single" w:sz="8" w:space="0" w:color="auto"/>
            </w:tcBorders>
            <w:shd w:val="clear" w:color="auto" w:fill="auto"/>
            <w:noWrap/>
            <w:vAlign w:val="center"/>
            <w:hideMark/>
          </w:tcPr>
          <w:p w14:paraId="3818722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322,09</w:t>
            </w:r>
          </w:p>
        </w:tc>
        <w:tc>
          <w:tcPr>
            <w:tcW w:w="1488" w:type="dxa"/>
            <w:tcBorders>
              <w:top w:val="nil"/>
              <w:left w:val="nil"/>
              <w:bottom w:val="single" w:sz="8" w:space="0" w:color="auto"/>
              <w:right w:val="single" w:sz="8" w:space="0" w:color="auto"/>
            </w:tcBorders>
            <w:shd w:val="clear" w:color="auto" w:fill="auto"/>
            <w:noWrap/>
            <w:vAlign w:val="center"/>
            <w:hideMark/>
          </w:tcPr>
          <w:p w14:paraId="1CE0A7D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0,35</w:t>
            </w:r>
          </w:p>
        </w:tc>
      </w:tr>
      <w:tr w:rsidR="00E127DB" w:rsidRPr="00E127DB" w14:paraId="06D95757"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35DC6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ELAZIĞ</w:t>
            </w:r>
          </w:p>
        </w:tc>
        <w:tc>
          <w:tcPr>
            <w:tcW w:w="1660" w:type="dxa"/>
            <w:tcBorders>
              <w:top w:val="nil"/>
              <w:left w:val="nil"/>
              <w:bottom w:val="single" w:sz="8" w:space="0" w:color="auto"/>
              <w:right w:val="single" w:sz="8" w:space="0" w:color="auto"/>
            </w:tcBorders>
            <w:shd w:val="clear" w:color="auto" w:fill="auto"/>
            <w:noWrap/>
            <w:vAlign w:val="center"/>
            <w:hideMark/>
          </w:tcPr>
          <w:p w14:paraId="3455F214"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2.463,22</w:t>
            </w:r>
          </w:p>
        </w:tc>
        <w:tc>
          <w:tcPr>
            <w:tcW w:w="1088" w:type="dxa"/>
            <w:tcBorders>
              <w:top w:val="nil"/>
              <w:left w:val="nil"/>
              <w:bottom w:val="single" w:sz="8" w:space="0" w:color="auto"/>
              <w:right w:val="single" w:sz="8" w:space="0" w:color="auto"/>
            </w:tcBorders>
            <w:shd w:val="clear" w:color="auto" w:fill="auto"/>
            <w:noWrap/>
            <w:vAlign w:val="center"/>
            <w:hideMark/>
          </w:tcPr>
          <w:p w14:paraId="6034B0BF"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2,67</w:t>
            </w:r>
          </w:p>
        </w:tc>
        <w:tc>
          <w:tcPr>
            <w:tcW w:w="1672" w:type="dxa"/>
            <w:tcBorders>
              <w:top w:val="nil"/>
              <w:left w:val="nil"/>
              <w:bottom w:val="single" w:sz="8" w:space="0" w:color="auto"/>
              <w:right w:val="single" w:sz="8" w:space="0" w:color="auto"/>
            </w:tcBorders>
            <w:shd w:val="clear" w:color="000000" w:fill="FF5050"/>
            <w:noWrap/>
            <w:vAlign w:val="center"/>
            <w:hideMark/>
          </w:tcPr>
          <w:p w14:paraId="606D742A"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14:paraId="620E54DC"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314,66</w:t>
            </w:r>
          </w:p>
        </w:tc>
        <w:tc>
          <w:tcPr>
            <w:tcW w:w="1488" w:type="dxa"/>
            <w:tcBorders>
              <w:top w:val="nil"/>
              <w:left w:val="nil"/>
              <w:bottom w:val="single" w:sz="8" w:space="0" w:color="auto"/>
              <w:right w:val="single" w:sz="8" w:space="0" w:color="auto"/>
            </w:tcBorders>
            <w:shd w:val="clear" w:color="auto" w:fill="auto"/>
            <w:noWrap/>
            <w:vAlign w:val="center"/>
            <w:hideMark/>
          </w:tcPr>
          <w:p w14:paraId="5ADA617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0,34</w:t>
            </w:r>
          </w:p>
        </w:tc>
      </w:tr>
      <w:tr w:rsidR="00E127DB" w:rsidRPr="00E127DB" w14:paraId="101E4487"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F860E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ANKARA</w:t>
            </w:r>
          </w:p>
        </w:tc>
        <w:tc>
          <w:tcPr>
            <w:tcW w:w="1660" w:type="dxa"/>
            <w:tcBorders>
              <w:top w:val="nil"/>
              <w:left w:val="nil"/>
              <w:bottom w:val="single" w:sz="8" w:space="0" w:color="auto"/>
              <w:right w:val="single" w:sz="8" w:space="0" w:color="auto"/>
            </w:tcBorders>
            <w:shd w:val="clear" w:color="auto" w:fill="auto"/>
            <w:noWrap/>
            <w:vAlign w:val="center"/>
            <w:hideMark/>
          </w:tcPr>
          <w:p w14:paraId="05AB200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2.463,12</w:t>
            </w:r>
          </w:p>
        </w:tc>
        <w:tc>
          <w:tcPr>
            <w:tcW w:w="1088" w:type="dxa"/>
            <w:tcBorders>
              <w:top w:val="nil"/>
              <w:left w:val="nil"/>
              <w:bottom w:val="single" w:sz="8" w:space="0" w:color="auto"/>
              <w:right w:val="single" w:sz="8" w:space="0" w:color="auto"/>
            </w:tcBorders>
            <w:shd w:val="clear" w:color="auto" w:fill="auto"/>
            <w:noWrap/>
            <w:vAlign w:val="center"/>
            <w:hideMark/>
          </w:tcPr>
          <w:p w14:paraId="10F9057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2,67</w:t>
            </w:r>
          </w:p>
        </w:tc>
        <w:tc>
          <w:tcPr>
            <w:tcW w:w="1672" w:type="dxa"/>
            <w:tcBorders>
              <w:top w:val="nil"/>
              <w:left w:val="nil"/>
              <w:bottom w:val="single" w:sz="8" w:space="0" w:color="auto"/>
              <w:right w:val="single" w:sz="8" w:space="0" w:color="auto"/>
            </w:tcBorders>
            <w:shd w:val="clear" w:color="000000" w:fill="FF5050"/>
            <w:noWrap/>
            <w:vAlign w:val="center"/>
            <w:hideMark/>
          </w:tcPr>
          <w:p w14:paraId="3C5353F0"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14:paraId="63C7F062"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290,65</w:t>
            </w:r>
          </w:p>
        </w:tc>
        <w:tc>
          <w:tcPr>
            <w:tcW w:w="1488" w:type="dxa"/>
            <w:tcBorders>
              <w:top w:val="nil"/>
              <w:left w:val="nil"/>
              <w:bottom w:val="single" w:sz="8" w:space="0" w:color="auto"/>
              <w:right w:val="single" w:sz="8" w:space="0" w:color="auto"/>
            </w:tcBorders>
            <w:shd w:val="clear" w:color="auto" w:fill="auto"/>
            <w:noWrap/>
            <w:vAlign w:val="center"/>
            <w:hideMark/>
          </w:tcPr>
          <w:p w14:paraId="085DC369"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0,31</w:t>
            </w:r>
          </w:p>
        </w:tc>
      </w:tr>
      <w:tr w:rsidR="00E127DB" w:rsidRPr="00E127DB" w14:paraId="1BA0F6F9"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37970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14:paraId="13AACDC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2.291,60</w:t>
            </w:r>
          </w:p>
        </w:tc>
        <w:tc>
          <w:tcPr>
            <w:tcW w:w="1088" w:type="dxa"/>
            <w:tcBorders>
              <w:top w:val="nil"/>
              <w:left w:val="nil"/>
              <w:bottom w:val="single" w:sz="8" w:space="0" w:color="auto"/>
              <w:right w:val="single" w:sz="8" w:space="0" w:color="auto"/>
            </w:tcBorders>
            <w:shd w:val="clear" w:color="auto" w:fill="auto"/>
            <w:noWrap/>
            <w:vAlign w:val="center"/>
            <w:hideMark/>
          </w:tcPr>
          <w:p w14:paraId="1AA50F1B"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2,48</w:t>
            </w:r>
          </w:p>
        </w:tc>
        <w:tc>
          <w:tcPr>
            <w:tcW w:w="1672" w:type="dxa"/>
            <w:tcBorders>
              <w:top w:val="nil"/>
              <w:left w:val="nil"/>
              <w:bottom w:val="single" w:sz="8" w:space="0" w:color="auto"/>
              <w:right w:val="single" w:sz="8" w:space="0" w:color="auto"/>
            </w:tcBorders>
            <w:shd w:val="clear" w:color="000000" w:fill="FF5050"/>
            <w:noWrap/>
            <w:vAlign w:val="center"/>
            <w:hideMark/>
          </w:tcPr>
          <w:p w14:paraId="4941410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ADIYAMAN</w:t>
            </w:r>
          </w:p>
        </w:tc>
        <w:tc>
          <w:tcPr>
            <w:tcW w:w="1660" w:type="dxa"/>
            <w:tcBorders>
              <w:top w:val="nil"/>
              <w:left w:val="nil"/>
              <w:bottom w:val="single" w:sz="8" w:space="0" w:color="auto"/>
              <w:right w:val="single" w:sz="8" w:space="0" w:color="auto"/>
            </w:tcBorders>
            <w:shd w:val="clear" w:color="auto" w:fill="auto"/>
            <w:noWrap/>
            <w:vAlign w:val="center"/>
            <w:hideMark/>
          </w:tcPr>
          <w:p w14:paraId="676932B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258,64</w:t>
            </w:r>
          </w:p>
        </w:tc>
        <w:tc>
          <w:tcPr>
            <w:tcW w:w="1488" w:type="dxa"/>
            <w:tcBorders>
              <w:top w:val="nil"/>
              <w:left w:val="nil"/>
              <w:bottom w:val="single" w:sz="8" w:space="0" w:color="auto"/>
              <w:right w:val="single" w:sz="8" w:space="0" w:color="auto"/>
            </w:tcBorders>
            <w:shd w:val="clear" w:color="auto" w:fill="auto"/>
            <w:noWrap/>
            <w:vAlign w:val="center"/>
            <w:hideMark/>
          </w:tcPr>
          <w:p w14:paraId="49CB69A7"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0,28</w:t>
            </w:r>
          </w:p>
        </w:tc>
      </w:tr>
      <w:tr w:rsidR="00E127DB" w:rsidRPr="00E127DB" w14:paraId="06905466"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2F76FE"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DİYARBAKIR</w:t>
            </w:r>
          </w:p>
        </w:tc>
        <w:tc>
          <w:tcPr>
            <w:tcW w:w="1660" w:type="dxa"/>
            <w:tcBorders>
              <w:top w:val="nil"/>
              <w:left w:val="nil"/>
              <w:bottom w:val="single" w:sz="8" w:space="0" w:color="auto"/>
              <w:right w:val="single" w:sz="8" w:space="0" w:color="auto"/>
            </w:tcBorders>
            <w:shd w:val="clear" w:color="auto" w:fill="auto"/>
            <w:noWrap/>
            <w:vAlign w:val="center"/>
            <w:hideMark/>
          </w:tcPr>
          <w:p w14:paraId="7CF49B2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2.260,86</w:t>
            </w:r>
          </w:p>
        </w:tc>
        <w:tc>
          <w:tcPr>
            <w:tcW w:w="1088" w:type="dxa"/>
            <w:tcBorders>
              <w:top w:val="nil"/>
              <w:left w:val="nil"/>
              <w:bottom w:val="single" w:sz="8" w:space="0" w:color="auto"/>
              <w:right w:val="single" w:sz="8" w:space="0" w:color="auto"/>
            </w:tcBorders>
            <w:shd w:val="clear" w:color="auto" w:fill="auto"/>
            <w:noWrap/>
            <w:vAlign w:val="center"/>
            <w:hideMark/>
          </w:tcPr>
          <w:p w14:paraId="4EF11FCD"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2,45</w:t>
            </w:r>
          </w:p>
        </w:tc>
        <w:tc>
          <w:tcPr>
            <w:tcW w:w="1672" w:type="dxa"/>
            <w:tcBorders>
              <w:top w:val="nil"/>
              <w:left w:val="nil"/>
              <w:bottom w:val="single" w:sz="8" w:space="0" w:color="auto"/>
              <w:right w:val="single" w:sz="8" w:space="0" w:color="auto"/>
            </w:tcBorders>
            <w:shd w:val="clear" w:color="000000" w:fill="FF5050"/>
            <w:noWrap/>
            <w:vAlign w:val="center"/>
            <w:hideMark/>
          </w:tcPr>
          <w:p w14:paraId="135DE66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14:paraId="145C924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251,66</w:t>
            </w:r>
          </w:p>
        </w:tc>
        <w:tc>
          <w:tcPr>
            <w:tcW w:w="1488" w:type="dxa"/>
            <w:tcBorders>
              <w:top w:val="nil"/>
              <w:left w:val="nil"/>
              <w:bottom w:val="single" w:sz="8" w:space="0" w:color="auto"/>
              <w:right w:val="single" w:sz="8" w:space="0" w:color="auto"/>
            </w:tcBorders>
            <w:shd w:val="clear" w:color="auto" w:fill="auto"/>
            <w:noWrap/>
            <w:vAlign w:val="center"/>
            <w:hideMark/>
          </w:tcPr>
          <w:p w14:paraId="3E6367C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0,27</w:t>
            </w:r>
          </w:p>
        </w:tc>
      </w:tr>
      <w:tr w:rsidR="00E127DB" w:rsidRPr="00E127DB" w14:paraId="1268B825"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02752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14:paraId="7B54C6B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2.097,50</w:t>
            </w:r>
          </w:p>
        </w:tc>
        <w:tc>
          <w:tcPr>
            <w:tcW w:w="1088" w:type="dxa"/>
            <w:tcBorders>
              <w:top w:val="nil"/>
              <w:left w:val="nil"/>
              <w:bottom w:val="single" w:sz="8" w:space="0" w:color="auto"/>
              <w:right w:val="single" w:sz="8" w:space="0" w:color="auto"/>
            </w:tcBorders>
            <w:shd w:val="clear" w:color="auto" w:fill="auto"/>
            <w:noWrap/>
            <w:vAlign w:val="center"/>
            <w:hideMark/>
          </w:tcPr>
          <w:p w14:paraId="7E59004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2,27</w:t>
            </w:r>
          </w:p>
        </w:tc>
        <w:tc>
          <w:tcPr>
            <w:tcW w:w="1672" w:type="dxa"/>
            <w:tcBorders>
              <w:top w:val="nil"/>
              <w:left w:val="nil"/>
              <w:bottom w:val="single" w:sz="8" w:space="0" w:color="auto"/>
              <w:right w:val="single" w:sz="8" w:space="0" w:color="auto"/>
            </w:tcBorders>
            <w:shd w:val="clear" w:color="000000" w:fill="FF5050"/>
            <w:noWrap/>
            <w:vAlign w:val="center"/>
            <w:hideMark/>
          </w:tcPr>
          <w:p w14:paraId="376C5F8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14:paraId="5398F59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235,90</w:t>
            </w:r>
          </w:p>
        </w:tc>
        <w:tc>
          <w:tcPr>
            <w:tcW w:w="1488" w:type="dxa"/>
            <w:tcBorders>
              <w:top w:val="nil"/>
              <w:left w:val="nil"/>
              <w:bottom w:val="single" w:sz="8" w:space="0" w:color="auto"/>
              <w:right w:val="single" w:sz="8" w:space="0" w:color="auto"/>
            </w:tcBorders>
            <w:shd w:val="clear" w:color="auto" w:fill="auto"/>
            <w:noWrap/>
            <w:vAlign w:val="center"/>
            <w:hideMark/>
          </w:tcPr>
          <w:p w14:paraId="2E1262E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0,26</w:t>
            </w:r>
          </w:p>
        </w:tc>
      </w:tr>
      <w:tr w:rsidR="00E127DB" w:rsidRPr="00E127DB" w14:paraId="0ECDA04B"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6D2BD2"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14:paraId="353702F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2.060,40</w:t>
            </w:r>
          </w:p>
        </w:tc>
        <w:tc>
          <w:tcPr>
            <w:tcW w:w="1088" w:type="dxa"/>
            <w:tcBorders>
              <w:top w:val="nil"/>
              <w:left w:val="nil"/>
              <w:bottom w:val="single" w:sz="8" w:space="0" w:color="auto"/>
              <w:right w:val="single" w:sz="8" w:space="0" w:color="auto"/>
            </w:tcBorders>
            <w:shd w:val="clear" w:color="auto" w:fill="auto"/>
            <w:noWrap/>
            <w:vAlign w:val="center"/>
            <w:hideMark/>
          </w:tcPr>
          <w:p w14:paraId="1A7971E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2,23</w:t>
            </w:r>
          </w:p>
        </w:tc>
        <w:tc>
          <w:tcPr>
            <w:tcW w:w="1672" w:type="dxa"/>
            <w:tcBorders>
              <w:top w:val="nil"/>
              <w:left w:val="nil"/>
              <w:bottom w:val="single" w:sz="8" w:space="0" w:color="auto"/>
              <w:right w:val="single" w:sz="8" w:space="0" w:color="auto"/>
            </w:tcBorders>
            <w:shd w:val="clear" w:color="000000" w:fill="FF5050"/>
            <w:noWrap/>
            <w:vAlign w:val="center"/>
            <w:hideMark/>
          </w:tcPr>
          <w:p w14:paraId="4012AEC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14:paraId="27C7498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209,00</w:t>
            </w:r>
          </w:p>
        </w:tc>
        <w:tc>
          <w:tcPr>
            <w:tcW w:w="1488" w:type="dxa"/>
            <w:tcBorders>
              <w:top w:val="nil"/>
              <w:left w:val="nil"/>
              <w:bottom w:val="single" w:sz="8" w:space="0" w:color="auto"/>
              <w:right w:val="single" w:sz="8" w:space="0" w:color="auto"/>
            </w:tcBorders>
            <w:shd w:val="clear" w:color="auto" w:fill="auto"/>
            <w:noWrap/>
            <w:vAlign w:val="center"/>
            <w:hideMark/>
          </w:tcPr>
          <w:p w14:paraId="235BAB7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0,23</w:t>
            </w:r>
          </w:p>
        </w:tc>
      </w:tr>
      <w:tr w:rsidR="00E127DB" w:rsidRPr="00E127DB" w14:paraId="509BD9E4"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8B093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KIRIKKALE</w:t>
            </w:r>
          </w:p>
        </w:tc>
        <w:tc>
          <w:tcPr>
            <w:tcW w:w="1660" w:type="dxa"/>
            <w:tcBorders>
              <w:top w:val="nil"/>
              <w:left w:val="nil"/>
              <w:bottom w:val="single" w:sz="8" w:space="0" w:color="auto"/>
              <w:right w:val="single" w:sz="8" w:space="0" w:color="auto"/>
            </w:tcBorders>
            <w:shd w:val="clear" w:color="auto" w:fill="auto"/>
            <w:noWrap/>
            <w:vAlign w:val="center"/>
            <w:hideMark/>
          </w:tcPr>
          <w:p w14:paraId="4DEDE7D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1.993,67</w:t>
            </w:r>
          </w:p>
        </w:tc>
        <w:tc>
          <w:tcPr>
            <w:tcW w:w="1088" w:type="dxa"/>
            <w:tcBorders>
              <w:top w:val="nil"/>
              <w:left w:val="nil"/>
              <w:bottom w:val="single" w:sz="8" w:space="0" w:color="auto"/>
              <w:right w:val="single" w:sz="8" w:space="0" w:color="auto"/>
            </w:tcBorders>
            <w:shd w:val="clear" w:color="auto" w:fill="auto"/>
            <w:noWrap/>
            <w:vAlign w:val="center"/>
            <w:hideMark/>
          </w:tcPr>
          <w:p w14:paraId="3AE2E610"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2,16</w:t>
            </w:r>
          </w:p>
        </w:tc>
        <w:tc>
          <w:tcPr>
            <w:tcW w:w="1672" w:type="dxa"/>
            <w:tcBorders>
              <w:top w:val="nil"/>
              <w:left w:val="nil"/>
              <w:bottom w:val="single" w:sz="8" w:space="0" w:color="auto"/>
              <w:right w:val="single" w:sz="8" w:space="0" w:color="auto"/>
            </w:tcBorders>
            <w:shd w:val="clear" w:color="000000" w:fill="FF5050"/>
            <w:noWrap/>
            <w:vAlign w:val="center"/>
            <w:hideMark/>
          </w:tcPr>
          <w:p w14:paraId="2DA0CE67"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14:paraId="0D1B100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184,38</w:t>
            </w:r>
          </w:p>
        </w:tc>
        <w:tc>
          <w:tcPr>
            <w:tcW w:w="1488" w:type="dxa"/>
            <w:tcBorders>
              <w:top w:val="nil"/>
              <w:left w:val="nil"/>
              <w:bottom w:val="single" w:sz="8" w:space="0" w:color="auto"/>
              <w:right w:val="single" w:sz="8" w:space="0" w:color="auto"/>
            </w:tcBorders>
            <w:shd w:val="clear" w:color="auto" w:fill="auto"/>
            <w:noWrap/>
            <w:vAlign w:val="center"/>
            <w:hideMark/>
          </w:tcPr>
          <w:p w14:paraId="624372E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0,20</w:t>
            </w:r>
          </w:p>
        </w:tc>
      </w:tr>
      <w:tr w:rsidR="00E127DB" w:rsidRPr="00E127DB" w14:paraId="3E691BC4"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2CEBB"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KIRKLARELİ</w:t>
            </w:r>
          </w:p>
        </w:tc>
        <w:tc>
          <w:tcPr>
            <w:tcW w:w="1660" w:type="dxa"/>
            <w:tcBorders>
              <w:top w:val="nil"/>
              <w:left w:val="nil"/>
              <w:bottom w:val="single" w:sz="8" w:space="0" w:color="auto"/>
              <w:right w:val="single" w:sz="8" w:space="0" w:color="auto"/>
            </w:tcBorders>
            <w:shd w:val="clear" w:color="auto" w:fill="auto"/>
            <w:noWrap/>
            <w:vAlign w:val="center"/>
            <w:hideMark/>
          </w:tcPr>
          <w:p w14:paraId="34C199A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1.890,69</w:t>
            </w:r>
          </w:p>
        </w:tc>
        <w:tc>
          <w:tcPr>
            <w:tcW w:w="1088" w:type="dxa"/>
            <w:tcBorders>
              <w:top w:val="nil"/>
              <w:left w:val="nil"/>
              <w:bottom w:val="single" w:sz="8" w:space="0" w:color="auto"/>
              <w:right w:val="single" w:sz="8" w:space="0" w:color="auto"/>
            </w:tcBorders>
            <w:shd w:val="clear" w:color="auto" w:fill="auto"/>
            <w:noWrap/>
            <w:vAlign w:val="center"/>
            <w:hideMark/>
          </w:tcPr>
          <w:p w14:paraId="02314F1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2,05</w:t>
            </w:r>
          </w:p>
        </w:tc>
        <w:tc>
          <w:tcPr>
            <w:tcW w:w="1672" w:type="dxa"/>
            <w:tcBorders>
              <w:top w:val="nil"/>
              <w:left w:val="nil"/>
              <w:bottom w:val="single" w:sz="8" w:space="0" w:color="auto"/>
              <w:right w:val="single" w:sz="8" w:space="0" w:color="auto"/>
            </w:tcBorders>
            <w:shd w:val="clear" w:color="000000" w:fill="FF5050"/>
            <w:noWrap/>
            <w:vAlign w:val="center"/>
            <w:hideMark/>
          </w:tcPr>
          <w:p w14:paraId="38B4565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14:paraId="7960FC6E"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179,85</w:t>
            </w:r>
          </w:p>
        </w:tc>
        <w:tc>
          <w:tcPr>
            <w:tcW w:w="1488" w:type="dxa"/>
            <w:tcBorders>
              <w:top w:val="nil"/>
              <w:left w:val="nil"/>
              <w:bottom w:val="single" w:sz="8" w:space="0" w:color="auto"/>
              <w:right w:val="single" w:sz="8" w:space="0" w:color="auto"/>
            </w:tcBorders>
            <w:shd w:val="clear" w:color="auto" w:fill="auto"/>
            <w:noWrap/>
            <w:vAlign w:val="center"/>
            <w:hideMark/>
          </w:tcPr>
          <w:p w14:paraId="18C0FAFB"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0,19</w:t>
            </w:r>
          </w:p>
        </w:tc>
      </w:tr>
      <w:tr w:rsidR="00E127DB" w:rsidRPr="00E127DB" w14:paraId="44667CB3"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5B0AF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14:paraId="7CC07A9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1.844,08</w:t>
            </w:r>
          </w:p>
        </w:tc>
        <w:tc>
          <w:tcPr>
            <w:tcW w:w="1088" w:type="dxa"/>
            <w:tcBorders>
              <w:top w:val="nil"/>
              <w:left w:val="nil"/>
              <w:bottom w:val="single" w:sz="8" w:space="0" w:color="auto"/>
              <w:right w:val="single" w:sz="8" w:space="0" w:color="auto"/>
            </w:tcBorders>
            <w:shd w:val="clear" w:color="auto" w:fill="auto"/>
            <w:noWrap/>
            <w:vAlign w:val="center"/>
            <w:hideMark/>
          </w:tcPr>
          <w:p w14:paraId="7F2D1E3E"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2,00</w:t>
            </w:r>
          </w:p>
        </w:tc>
        <w:tc>
          <w:tcPr>
            <w:tcW w:w="1672" w:type="dxa"/>
            <w:tcBorders>
              <w:top w:val="nil"/>
              <w:left w:val="nil"/>
              <w:bottom w:val="single" w:sz="8" w:space="0" w:color="auto"/>
              <w:right w:val="single" w:sz="8" w:space="0" w:color="auto"/>
            </w:tcBorders>
            <w:shd w:val="clear" w:color="000000" w:fill="FF5050"/>
            <w:noWrap/>
            <w:vAlign w:val="center"/>
            <w:hideMark/>
          </w:tcPr>
          <w:p w14:paraId="00EE33BA"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14:paraId="4D431C25"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157,31</w:t>
            </w:r>
          </w:p>
        </w:tc>
        <w:tc>
          <w:tcPr>
            <w:tcW w:w="1488" w:type="dxa"/>
            <w:tcBorders>
              <w:top w:val="nil"/>
              <w:left w:val="nil"/>
              <w:bottom w:val="single" w:sz="8" w:space="0" w:color="auto"/>
              <w:right w:val="single" w:sz="8" w:space="0" w:color="auto"/>
            </w:tcBorders>
            <w:shd w:val="clear" w:color="auto" w:fill="auto"/>
            <w:noWrap/>
            <w:vAlign w:val="center"/>
            <w:hideMark/>
          </w:tcPr>
          <w:p w14:paraId="229B8C6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0,17</w:t>
            </w:r>
          </w:p>
        </w:tc>
      </w:tr>
      <w:tr w:rsidR="00E127DB" w:rsidRPr="00E127DB" w14:paraId="5B45E315"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AAFBA"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14:paraId="3CC43E19"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1.751,91</w:t>
            </w:r>
          </w:p>
        </w:tc>
        <w:tc>
          <w:tcPr>
            <w:tcW w:w="1088" w:type="dxa"/>
            <w:tcBorders>
              <w:top w:val="nil"/>
              <w:left w:val="nil"/>
              <w:bottom w:val="single" w:sz="8" w:space="0" w:color="auto"/>
              <w:right w:val="single" w:sz="8" w:space="0" w:color="auto"/>
            </w:tcBorders>
            <w:shd w:val="clear" w:color="auto" w:fill="auto"/>
            <w:noWrap/>
            <w:vAlign w:val="center"/>
            <w:hideMark/>
          </w:tcPr>
          <w:p w14:paraId="4F8F2284"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1,90</w:t>
            </w:r>
          </w:p>
        </w:tc>
        <w:tc>
          <w:tcPr>
            <w:tcW w:w="1672" w:type="dxa"/>
            <w:tcBorders>
              <w:top w:val="nil"/>
              <w:left w:val="nil"/>
              <w:bottom w:val="single" w:sz="8" w:space="0" w:color="auto"/>
              <w:right w:val="single" w:sz="8" w:space="0" w:color="auto"/>
            </w:tcBorders>
            <w:shd w:val="clear" w:color="000000" w:fill="FF5050"/>
            <w:noWrap/>
            <w:vAlign w:val="center"/>
            <w:hideMark/>
          </w:tcPr>
          <w:p w14:paraId="412C0F3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14:paraId="524FEAEC"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124,91</w:t>
            </w:r>
          </w:p>
        </w:tc>
        <w:tc>
          <w:tcPr>
            <w:tcW w:w="1488" w:type="dxa"/>
            <w:tcBorders>
              <w:top w:val="nil"/>
              <w:left w:val="nil"/>
              <w:bottom w:val="single" w:sz="8" w:space="0" w:color="auto"/>
              <w:right w:val="single" w:sz="8" w:space="0" w:color="auto"/>
            </w:tcBorders>
            <w:shd w:val="clear" w:color="auto" w:fill="auto"/>
            <w:noWrap/>
            <w:vAlign w:val="center"/>
            <w:hideMark/>
          </w:tcPr>
          <w:p w14:paraId="5EF43FF1"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0,14</w:t>
            </w:r>
          </w:p>
        </w:tc>
      </w:tr>
      <w:tr w:rsidR="00E127DB" w:rsidRPr="00E127DB" w14:paraId="1E2A4EB1"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257100"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AYDIN</w:t>
            </w:r>
          </w:p>
        </w:tc>
        <w:tc>
          <w:tcPr>
            <w:tcW w:w="1660" w:type="dxa"/>
            <w:tcBorders>
              <w:top w:val="nil"/>
              <w:left w:val="nil"/>
              <w:bottom w:val="single" w:sz="8" w:space="0" w:color="auto"/>
              <w:right w:val="single" w:sz="8" w:space="0" w:color="auto"/>
            </w:tcBorders>
            <w:shd w:val="clear" w:color="auto" w:fill="auto"/>
            <w:noWrap/>
            <w:vAlign w:val="center"/>
            <w:hideMark/>
          </w:tcPr>
          <w:p w14:paraId="6E6CD4B4"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1.502,03</w:t>
            </w:r>
          </w:p>
        </w:tc>
        <w:tc>
          <w:tcPr>
            <w:tcW w:w="1088" w:type="dxa"/>
            <w:tcBorders>
              <w:top w:val="nil"/>
              <w:left w:val="nil"/>
              <w:bottom w:val="single" w:sz="8" w:space="0" w:color="auto"/>
              <w:right w:val="single" w:sz="8" w:space="0" w:color="auto"/>
            </w:tcBorders>
            <w:shd w:val="clear" w:color="auto" w:fill="auto"/>
            <w:noWrap/>
            <w:vAlign w:val="center"/>
            <w:hideMark/>
          </w:tcPr>
          <w:p w14:paraId="6028F71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1,63</w:t>
            </w:r>
          </w:p>
        </w:tc>
        <w:tc>
          <w:tcPr>
            <w:tcW w:w="1672" w:type="dxa"/>
            <w:tcBorders>
              <w:top w:val="nil"/>
              <w:left w:val="nil"/>
              <w:bottom w:val="single" w:sz="8" w:space="0" w:color="auto"/>
              <w:right w:val="single" w:sz="8" w:space="0" w:color="auto"/>
            </w:tcBorders>
            <w:shd w:val="clear" w:color="000000" w:fill="FF5050"/>
            <w:noWrap/>
            <w:vAlign w:val="center"/>
            <w:hideMark/>
          </w:tcPr>
          <w:p w14:paraId="1E9B6D25"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14:paraId="4BB6E4B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122,46</w:t>
            </w:r>
          </w:p>
        </w:tc>
        <w:tc>
          <w:tcPr>
            <w:tcW w:w="1488" w:type="dxa"/>
            <w:tcBorders>
              <w:top w:val="nil"/>
              <w:left w:val="nil"/>
              <w:bottom w:val="single" w:sz="8" w:space="0" w:color="auto"/>
              <w:right w:val="single" w:sz="8" w:space="0" w:color="auto"/>
            </w:tcBorders>
            <w:shd w:val="clear" w:color="auto" w:fill="auto"/>
            <w:noWrap/>
            <w:vAlign w:val="center"/>
            <w:hideMark/>
          </w:tcPr>
          <w:p w14:paraId="4271ADEE"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0,13</w:t>
            </w:r>
          </w:p>
        </w:tc>
      </w:tr>
      <w:tr w:rsidR="00E127DB" w:rsidRPr="00E127DB" w14:paraId="34C3DFB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199DD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14:paraId="69C9FEA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1.496,16</w:t>
            </w:r>
          </w:p>
        </w:tc>
        <w:tc>
          <w:tcPr>
            <w:tcW w:w="1088" w:type="dxa"/>
            <w:tcBorders>
              <w:top w:val="nil"/>
              <w:left w:val="nil"/>
              <w:bottom w:val="single" w:sz="8" w:space="0" w:color="auto"/>
              <w:right w:val="single" w:sz="8" w:space="0" w:color="auto"/>
            </w:tcBorders>
            <w:shd w:val="clear" w:color="auto" w:fill="auto"/>
            <w:noWrap/>
            <w:vAlign w:val="center"/>
            <w:hideMark/>
          </w:tcPr>
          <w:p w14:paraId="053B1E9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1,62</w:t>
            </w:r>
          </w:p>
        </w:tc>
        <w:tc>
          <w:tcPr>
            <w:tcW w:w="1672" w:type="dxa"/>
            <w:tcBorders>
              <w:top w:val="nil"/>
              <w:left w:val="nil"/>
              <w:bottom w:val="single" w:sz="8" w:space="0" w:color="auto"/>
              <w:right w:val="single" w:sz="8" w:space="0" w:color="auto"/>
            </w:tcBorders>
            <w:shd w:val="clear" w:color="000000" w:fill="FF5050"/>
            <w:noWrap/>
            <w:vAlign w:val="center"/>
            <w:hideMark/>
          </w:tcPr>
          <w:p w14:paraId="4810689B"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14:paraId="3889EA89"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121,73</w:t>
            </w:r>
          </w:p>
        </w:tc>
        <w:tc>
          <w:tcPr>
            <w:tcW w:w="1488" w:type="dxa"/>
            <w:tcBorders>
              <w:top w:val="nil"/>
              <w:left w:val="nil"/>
              <w:bottom w:val="single" w:sz="8" w:space="0" w:color="auto"/>
              <w:right w:val="single" w:sz="8" w:space="0" w:color="auto"/>
            </w:tcBorders>
            <w:shd w:val="clear" w:color="auto" w:fill="auto"/>
            <w:noWrap/>
            <w:vAlign w:val="center"/>
            <w:hideMark/>
          </w:tcPr>
          <w:p w14:paraId="1DF756A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0,13</w:t>
            </w:r>
          </w:p>
        </w:tc>
      </w:tr>
      <w:tr w:rsidR="00E127DB" w:rsidRPr="00E127DB" w14:paraId="1120BE96"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6A5F4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14:paraId="60D5DA9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1.373,53</w:t>
            </w:r>
          </w:p>
        </w:tc>
        <w:tc>
          <w:tcPr>
            <w:tcW w:w="1088" w:type="dxa"/>
            <w:tcBorders>
              <w:top w:val="nil"/>
              <w:left w:val="nil"/>
              <w:bottom w:val="single" w:sz="8" w:space="0" w:color="auto"/>
              <w:right w:val="single" w:sz="8" w:space="0" w:color="auto"/>
            </w:tcBorders>
            <w:shd w:val="clear" w:color="auto" w:fill="auto"/>
            <w:noWrap/>
            <w:vAlign w:val="center"/>
            <w:hideMark/>
          </w:tcPr>
          <w:p w14:paraId="072EDA3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1,49</w:t>
            </w:r>
          </w:p>
        </w:tc>
        <w:tc>
          <w:tcPr>
            <w:tcW w:w="1672" w:type="dxa"/>
            <w:tcBorders>
              <w:top w:val="nil"/>
              <w:left w:val="nil"/>
              <w:bottom w:val="single" w:sz="8" w:space="0" w:color="auto"/>
              <w:right w:val="single" w:sz="8" w:space="0" w:color="auto"/>
            </w:tcBorders>
            <w:shd w:val="clear" w:color="000000" w:fill="FF5050"/>
            <w:noWrap/>
            <w:vAlign w:val="center"/>
            <w:hideMark/>
          </w:tcPr>
          <w:p w14:paraId="2B76859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14:paraId="7CF0A7C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117,74</w:t>
            </w:r>
          </w:p>
        </w:tc>
        <w:tc>
          <w:tcPr>
            <w:tcW w:w="1488" w:type="dxa"/>
            <w:tcBorders>
              <w:top w:val="nil"/>
              <w:left w:val="nil"/>
              <w:bottom w:val="single" w:sz="8" w:space="0" w:color="auto"/>
              <w:right w:val="single" w:sz="8" w:space="0" w:color="auto"/>
            </w:tcBorders>
            <w:shd w:val="clear" w:color="auto" w:fill="auto"/>
            <w:noWrap/>
            <w:vAlign w:val="center"/>
            <w:hideMark/>
          </w:tcPr>
          <w:p w14:paraId="3760A18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0,13</w:t>
            </w:r>
          </w:p>
        </w:tc>
      </w:tr>
      <w:tr w:rsidR="00E127DB" w:rsidRPr="00E127DB" w14:paraId="680EC78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3C497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14:paraId="13DB7DA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1.323,34</w:t>
            </w:r>
          </w:p>
        </w:tc>
        <w:tc>
          <w:tcPr>
            <w:tcW w:w="1088" w:type="dxa"/>
            <w:tcBorders>
              <w:top w:val="nil"/>
              <w:left w:val="nil"/>
              <w:bottom w:val="single" w:sz="8" w:space="0" w:color="auto"/>
              <w:right w:val="single" w:sz="8" w:space="0" w:color="auto"/>
            </w:tcBorders>
            <w:shd w:val="clear" w:color="auto" w:fill="auto"/>
            <w:noWrap/>
            <w:vAlign w:val="center"/>
            <w:hideMark/>
          </w:tcPr>
          <w:p w14:paraId="6670293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1,43</w:t>
            </w:r>
          </w:p>
        </w:tc>
        <w:tc>
          <w:tcPr>
            <w:tcW w:w="1672" w:type="dxa"/>
            <w:tcBorders>
              <w:top w:val="nil"/>
              <w:left w:val="nil"/>
              <w:bottom w:val="single" w:sz="8" w:space="0" w:color="auto"/>
              <w:right w:val="single" w:sz="8" w:space="0" w:color="auto"/>
            </w:tcBorders>
            <w:shd w:val="clear" w:color="000000" w:fill="FF5050"/>
            <w:noWrap/>
            <w:vAlign w:val="center"/>
            <w:hideMark/>
          </w:tcPr>
          <w:p w14:paraId="77E9E9A2"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14:paraId="63B4F71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106,95</w:t>
            </w:r>
          </w:p>
        </w:tc>
        <w:tc>
          <w:tcPr>
            <w:tcW w:w="1488" w:type="dxa"/>
            <w:tcBorders>
              <w:top w:val="nil"/>
              <w:left w:val="nil"/>
              <w:bottom w:val="single" w:sz="8" w:space="0" w:color="auto"/>
              <w:right w:val="single" w:sz="8" w:space="0" w:color="auto"/>
            </w:tcBorders>
            <w:shd w:val="clear" w:color="auto" w:fill="auto"/>
            <w:noWrap/>
            <w:vAlign w:val="center"/>
            <w:hideMark/>
          </w:tcPr>
          <w:p w14:paraId="307733E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0,12</w:t>
            </w:r>
          </w:p>
        </w:tc>
      </w:tr>
      <w:tr w:rsidR="00E127DB" w:rsidRPr="00E127DB" w14:paraId="61FA2CEF"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09A977"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14:paraId="7FB6F3C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1.067,82</w:t>
            </w:r>
          </w:p>
        </w:tc>
        <w:tc>
          <w:tcPr>
            <w:tcW w:w="1088" w:type="dxa"/>
            <w:tcBorders>
              <w:top w:val="nil"/>
              <w:left w:val="nil"/>
              <w:bottom w:val="single" w:sz="8" w:space="0" w:color="auto"/>
              <w:right w:val="single" w:sz="8" w:space="0" w:color="auto"/>
            </w:tcBorders>
            <w:shd w:val="clear" w:color="auto" w:fill="auto"/>
            <w:noWrap/>
            <w:vAlign w:val="center"/>
            <w:hideMark/>
          </w:tcPr>
          <w:p w14:paraId="28B2DFF4"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1,16</w:t>
            </w:r>
          </w:p>
        </w:tc>
        <w:tc>
          <w:tcPr>
            <w:tcW w:w="1672" w:type="dxa"/>
            <w:tcBorders>
              <w:top w:val="nil"/>
              <w:left w:val="nil"/>
              <w:bottom w:val="single" w:sz="8" w:space="0" w:color="auto"/>
              <w:right w:val="single" w:sz="8" w:space="0" w:color="auto"/>
            </w:tcBorders>
            <w:shd w:val="clear" w:color="000000" w:fill="FF5050"/>
            <w:noWrap/>
            <w:vAlign w:val="center"/>
            <w:hideMark/>
          </w:tcPr>
          <w:p w14:paraId="7146523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14:paraId="31CC886E"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91,42</w:t>
            </w:r>
          </w:p>
        </w:tc>
        <w:tc>
          <w:tcPr>
            <w:tcW w:w="1488" w:type="dxa"/>
            <w:tcBorders>
              <w:top w:val="nil"/>
              <w:left w:val="nil"/>
              <w:bottom w:val="single" w:sz="8" w:space="0" w:color="auto"/>
              <w:right w:val="single" w:sz="8" w:space="0" w:color="auto"/>
            </w:tcBorders>
            <w:shd w:val="clear" w:color="auto" w:fill="auto"/>
            <w:noWrap/>
            <w:vAlign w:val="center"/>
            <w:hideMark/>
          </w:tcPr>
          <w:p w14:paraId="0E9AC16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0,10</w:t>
            </w:r>
          </w:p>
        </w:tc>
      </w:tr>
      <w:tr w:rsidR="00E127DB" w:rsidRPr="00E127DB" w14:paraId="0E3130A6"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9AC695"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14:paraId="2DC1225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1.064,28</w:t>
            </w:r>
          </w:p>
        </w:tc>
        <w:tc>
          <w:tcPr>
            <w:tcW w:w="1088" w:type="dxa"/>
            <w:tcBorders>
              <w:top w:val="nil"/>
              <w:left w:val="nil"/>
              <w:bottom w:val="single" w:sz="8" w:space="0" w:color="auto"/>
              <w:right w:val="single" w:sz="8" w:space="0" w:color="auto"/>
            </w:tcBorders>
            <w:shd w:val="clear" w:color="auto" w:fill="auto"/>
            <w:noWrap/>
            <w:vAlign w:val="center"/>
            <w:hideMark/>
          </w:tcPr>
          <w:p w14:paraId="654F1FC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1,15</w:t>
            </w:r>
          </w:p>
        </w:tc>
        <w:tc>
          <w:tcPr>
            <w:tcW w:w="1672" w:type="dxa"/>
            <w:tcBorders>
              <w:top w:val="nil"/>
              <w:left w:val="nil"/>
              <w:bottom w:val="single" w:sz="8" w:space="0" w:color="auto"/>
              <w:right w:val="single" w:sz="8" w:space="0" w:color="auto"/>
            </w:tcBorders>
            <w:shd w:val="clear" w:color="000000" w:fill="FF5050"/>
            <w:noWrap/>
            <w:vAlign w:val="center"/>
            <w:hideMark/>
          </w:tcPr>
          <w:p w14:paraId="2782C34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14:paraId="5E8B28A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89,13</w:t>
            </w:r>
          </w:p>
        </w:tc>
        <w:tc>
          <w:tcPr>
            <w:tcW w:w="1488" w:type="dxa"/>
            <w:tcBorders>
              <w:top w:val="nil"/>
              <w:left w:val="nil"/>
              <w:bottom w:val="single" w:sz="8" w:space="0" w:color="auto"/>
              <w:right w:val="single" w:sz="8" w:space="0" w:color="auto"/>
            </w:tcBorders>
            <w:shd w:val="clear" w:color="auto" w:fill="auto"/>
            <w:noWrap/>
            <w:vAlign w:val="center"/>
            <w:hideMark/>
          </w:tcPr>
          <w:p w14:paraId="1BA46E89"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0,10</w:t>
            </w:r>
          </w:p>
        </w:tc>
      </w:tr>
      <w:tr w:rsidR="00E127DB" w:rsidRPr="00E127DB" w14:paraId="7E778AF2"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24109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KONYA</w:t>
            </w:r>
          </w:p>
        </w:tc>
        <w:tc>
          <w:tcPr>
            <w:tcW w:w="1660" w:type="dxa"/>
            <w:tcBorders>
              <w:top w:val="nil"/>
              <w:left w:val="nil"/>
              <w:bottom w:val="single" w:sz="8" w:space="0" w:color="auto"/>
              <w:right w:val="single" w:sz="8" w:space="0" w:color="auto"/>
            </w:tcBorders>
            <w:shd w:val="clear" w:color="auto" w:fill="auto"/>
            <w:noWrap/>
            <w:vAlign w:val="center"/>
            <w:hideMark/>
          </w:tcPr>
          <w:p w14:paraId="529D6B3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1.032,89</w:t>
            </w:r>
          </w:p>
        </w:tc>
        <w:tc>
          <w:tcPr>
            <w:tcW w:w="1088" w:type="dxa"/>
            <w:tcBorders>
              <w:top w:val="nil"/>
              <w:left w:val="nil"/>
              <w:bottom w:val="single" w:sz="8" w:space="0" w:color="auto"/>
              <w:right w:val="single" w:sz="8" w:space="0" w:color="auto"/>
            </w:tcBorders>
            <w:shd w:val="clear" w:color="auto" w:fill="auto"/>
            <w:noWrap/>
            <w:vAlign w:val="center"/>
            <w:hideMark/>
          </w:tcPr>
          <w:p w14:paraId="7C26E83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1,12</w:t>
            </w:r>
          </w:p>
        </w:tc>
        <w:tc>
          <w:tcPr>
            <w:tcW w:w="1672" w:type="dxa"/>
            <w:tcBorders>
              <w:top w:val="nil"/>
              <w:left w:val="nil"/>
              <w:bottom w:val="single" w:sz="8" w:space="0" w:color="auto"/>
              <w:right w:val="single" w:sz="8" w:space="0" w:color="auto"/>
            </w:tcBorders>
            <w:shd w:val="clear" w:color="000000" w:fill="FF5050"/>
            <w:noWrap/>
            <w:vAlign w:val="center"/>
            <w:hideMark/>
          </w:tcPr>
          <w:p w14:paraId="7BA7212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14:paraId="55B0B92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60,55</w:t>
            </w:r>
          </w:p>
        </w:tc>
        <w:tc>
          <w:tcPr>
            <w:tcW w:w="1488" w:type="dxa"/>
            <w:tcBorders>
              <w:top w:val="nil"/>
              <w:left w:val="nil"/>
              <w:bottom w:val="single" w:sz="8" w:space="0" w:color="auto"/>
              <w:right w:val="single" w:sz="8" w:space="0" w:color="auto"/>
            </w:tcBorders>
            <w:shd w:val="clear" w:color="auto" w:fill="auto"/>
            <w:noWrap/>
            <w:vAlign w:val="center"/>
            <w:hideMark/>
          </w:tcPr>
          <w:p w14:paraId="77BBE61B"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0,07</w:t>
            </w:r>
          </w:p>
        </w:tc>
      </w:tr>
      <w:tr w:rsidR="00E127DB" w:rsidRPr="00E127DB" w14:paraId="6E07BA65"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1A70E8"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14:paraId="506A4C0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1.001,88</w:t>
            </w:r>
          </w:p>
        </w:tc>
        <w:tc>
          <w:tcPr>
            <w:tcW w:w="1088" w:type="dxa"/>
            <w:tcBorders>
              <w:top w:val="nil"/>
              <w:left w:val="nil"/>
              <w:bottom w:val="single" w:sz="8" w:space="0" w:color="auto"/>
              <w:right w:val="single" w:sz="8" w:space="0" w:color="auto"/>
            </w:tcBorders>
            <w:shd w:val="clear" w:color="auto" w:fill="auto"/>
            <w:noWrap/>
            <w:vAlign w:val="center"/>
            <w:hideMark/>
          </w:tcPr>
          <w:p w14:paraId="18F3508F"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1,09</w:t>
            </w:r>
          </w:p>
        </w:tc>
        <w:tc>
          <w:tcPr>
            <w:tcW w:w="1672" w:type="dxa"/>
            <w:tcBorders>
              <w:top w:val="nil"/>
              <w:left w:val="nil"/>
              <w:bottom w:val="single" w:sz="8" w:space="0" w:color="auto"/>
              <w:right w:val="single" w:sz="8" w:space="0" w:color="auto"/>
            </w:tcBorders>
            <w:shd w:val="clear" w:color="000000" w:fill="FF5050"/>
            <w:noWrap/>
            <w:vAlign w:val="center"/>
            <w:hideMark/>
          </w:tcPr>
          <w:p w14:paraId="4966314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14:paraId="707D348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60,12</w:t>
            </w:r>
          </w:p>
        </w:tc>
        <w:tc>
          <w:tcPr>
            <w:tcW w:w="1488" w:type="dxa"/>
            <w:tcBorders>
              <w:top w:val="nil"/>
              <w:left w:val="nil"/>
              <w:bottom w:val="single" w:sz="8" w:space="0" w:color="auto"/>
              <w:right w:val="single" w:sz="8" w:space="0" w:color="auto"/>
            </w:tcBorders>
            <w:shd w:val="clear" w:color="auto" w:fill="auto"/>
            <w:noWrap/>
            <w:vAlign w:val="center"/>
            <w:hideMark/>
          </w:tcPr>
          <w:p w14:paraId="0E5500AE"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0,07</w:t>
            </w:r>
          </w:p>
        </w:tc>
      </w:tr>
      <w:tr w:rsidR="00E127DB" w:rsidRPr="00E127DB" w14:paraId="3E849290"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86B4D2"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14:paraId="7FD3A724"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980,09</w:t>
            </w:r>
          </w:p>
        </w:tc>
        <w:tc>
          <w:tcPr>
            <w:tcW w:w="1088" w:type="dxa"/>
            <w:tcBorders>
              <w:top w:val="nil"/>
              <w:left w:val="nil"/>
              <w:bottom w:val="single" w:sz="8" w:space="0" w:color="auto"/>
              <w:right w:val="single" w:sz="8" w:space="0" w:color="auto"/>
            </w:tcBorders>
            <w:shd w:val="clear" w:color="auto" w:fill="auto"/>
            <w:noWrap/>
            <w:vAlign w:val="center"/>
            <w:hideMark/>
          </w:tcPr>
          <w:p w14:paraId="75BFFB8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1,06</w:t>
            </w:r>
          </w:p>
        </w:tc>
        <w:tc>
          <w:tcPr>
            <w:tcW w:w="1672" w:type="dxa"/>
            <w:tcBorders>
              <w:top w:val="nil"/>
              <w:left w:val="nil"/>
              <w:bottom w:val="single" w:sz="8" w:space="0" w:color="auto"/>
              <w:right w:val="single" w:sz="8" w:space="0" w:color="auto"/>
            </w:tcBorders>
            <w:shd w:val="clear" w:color="000000" w:fill="FF5050"/>
            <w:noWrap/>
            <w:vAlign w:val="center"/>
            <w:hideMark/>
          </w:tcPr>
          <w:p w14:paraId="61212FCD"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14:paraId="5133A982"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58,17</w:t>
            </w:r>
          </w:p>
        </w:tc>
        <w:tc>
          <w:tcPr>
            <w:tcW w:w="1488" w:type="dxa"/>
            <w:tcBorders>
              <w:top w:val="nil"/>
              <w:left w:val="nil"/>
              <w:bottom w:val="single" w:sz="8" w:space="0" w:color="auto"/>
              <w:right w:val="single" w:sz="8" w:space="0" w:color="auto"/>
            </w:tcBorders>
            <w:shd w:val="clear" w:color="auto" w:fill="auto"/>
            <w:noWrap/>
            <w:vAlign w:val="center"/>
            <w:hideMark/>
          </w:tcPr>
          <w:p w14:paraId="45FAB87E"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0,06</w:t>
            </w:r>
          </w:p>
        </w:tc>
      </w:tr>
      <w:tr w:rsidR="00E127DB" w:rsidRPr="00E127DB" w14:paraId="3535D8D3"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F7818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14:paraId="783091AC"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949,57</w:t>
            </w:r>
          </w:p>
        </w:tc>
        <w:tc>
          <w:tcPr>
            <w:tcW w:w="1088" w:type="dxa"/>
            <w:tcBorders>
              <w:top w:val="nil"/>
              <w:left w:val="nil"/>
              <w:bottom w:val="single" w:sz="8" w:space="0" w:color="auto"/>
              <w:right w:val="single" w:sz="8" w:space="0" w:color="auto"/>
            </w:tcBorders>
            <w:shd w:val="clear" w:color="auto" w:fill="auto"/>
            <w:noWrap/>
            <w:vAlign w:val="center"/>
            <w:hideMark/>
          </w:tcPr>
          <w:p w14:paraId="7A5162E6"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1,03</w:t>
            </w:r>
          </w:p>
        </w:tc>
        <w:tc>
          <w:tcPr>
            <w:tcW w:w="1672" w:type="dxa"/>
            <w:tcBorders>
              <w:top w:val="nil"/>
              <w:left w:val="nil"/>
              <w:bottom w:val="single" w:sz="8" w:space="0" w:color="auto"/>
              <w:right w:val="single" w:sz="8" w:space="0" w:color="auto"/>
            </w:tcBorders>
            <w:shd w:val="clear" w:color="000000" w:fill="FF5050"/>
            <w:noWrap/>
            <w:vAlign w:val="center"/>
            <w:hideMark/>
          </w:tcPr>
          <w:p w14:paraId="1F4C15A8"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14:paraId="44E78A8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55,93</w:t>
            </w:r>
          </w:p>
        </w:tc>
        <w:tc>
          <w:tcPr>
            <w:tcW w:w="1488" w:type="dxa"/>
            <w:tcBorders>
              <w:top w:val="nil"/>
              <w:left w:val="nil"/>
              <w:bottom w:val="single" w:sz="8" w:space="0" w:color="auto"/>
              <w:right w:val="single" w:sz="8" w:space="0" w:color="auto"/>
            </w:tcBorders>
            <w:shd w:val="clear" w:color="auto" w:fill="auto"/>
            <w:noWrap/>
            <w:vAlign w:val="center"/>
            <w:hideMark/>
          </w:tcPr>
          <w:p w14:paraId="01B91A62"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0,06</w:t>
            </w:r>
          </w:p>
        </w:tc>
      </w:tr>
      <w:tr w:rsidR="00E127DB" w:rsidRPr="00E127DB" w14:paraId="1B0F8538"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CBEB7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14:paraId="4315631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793,91</w:t>
            </w:r>
          </w:p>
        </w:tc>
        <w:tc>
          <w:tcPr>
            <w:tcW w:w="1088" w:type="dxa"/>
            <w:tcBorders>
              <w:top w:val="nil"/>
              <w:left w:val="nil"/>
              <w:bottom w:val="single" w:sz="8" w:space="0" w:color="auto"/>
              <w:right w:val="single" w:sz="8" w:space="0" w:color="auto"/>
            </w:tcBorders>
            <w:shd w:val="clear" w:color="auto" w:fill="auto"/>
            <w:noWrap/>
            <w:vAlign w:val="center"/>
            <w:hideMark/>
          </w:tcPr>
          <w:p w14:paraId="26882794"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0,86</w:t>
            </w:r>
          </w:p>
        </w:tc>
        <w:tc>
          <w:tcPr>
            <w:tcW w:w="1672" w:type="dxa"/>
            <w:tcBorders>
              <w:top w:val="nil"/>
              <w:left w:val="nil"/>
              <w:bottom w:val="single" w:sz="8" w:space="0" w:color="auto"/>
              <w:right w:val="single" w:sz="8" w:space="0" w:color="auto"/>
            </w:tcBorders>
            <w:shd w:val="clear" w:color="000000" w:fill="FF5050"/>
            <w:noWrap/>
            <w:vAlign w:val="center"/>
            <w:hideMark/>
          </w:tcPr>
          <w:p w14:paraId="50631CA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14:paraId="054EFBE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53,05</w:t>
            </w:r>
          </w:p>
        </w:tc>
        <w:tc>
          <w:tcPr>
            <w:tcW w:w="1488" w:type="dxa"/>
            <w:tcBorders>
              <w:top w:val="nil"/>
              <w:left w:val="nil"/>
              <w:bottom w:val="single" w:sz="8" w:space="0" w:color="auto"/>
              <w:right w:val="single" w:sz="8" w:space="0" w:color="auto"/>
            </w:tcBorders>
            <w:shd w:val="clear" w:color="auto" w:fill="auto"/>
            <w:noWrap/>
            <w:vAlign w:val="center"/>
            <w:hideMark/>
          </w:tcPr>
          <w:p w14:paraId="4221859C"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0,06</w:t>
            </w:r>
          </w:p>
        </w:tc>
      </w:tr>
      <w:tr w:rsidR="00E127DB" w:rsidRPr="00E127DB" w14:paraId="799F4E9C"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767D20"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14:paraId="05AB0EEB"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681,73</w:t>
            </w:r>
          </w:p>
        </w:tc>
        <w:tc>
          <w:tcPr>
            <w:tcW w:w="1088" w:type="dxa"/>
            <w:tcBorders>
              <w:top w:val="nil"/>
              <w:left w:val="nil"/>
              <w:bottom w:val="single" w:sz="8" w:space="0" w:color="auto"/>
              <w:right w:val="single" w:sz="8" w:space="0" w:color="auto"/>
            </w:tcBorders>
            <w:shd w:val="clear" w:color="auto" w:fill="auto"/>
            <w:noWrap/>
            <w:vAlign w:val="center"/>
            <w:hideMark/>
          </w:tcPr>
          <w:p w14:paraId="0E67FC21"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0,74</w:t>
            </w:r>
          </w:p>
        </w:tc>
        <w:tc>
          <w:tcPr>
            <w:tcW w:w="1672" w:type="dxa"/>
            <w:tcBorders>
              <w:top w:val="nil"/>
              <w:left w:val="nil"/>
              <w:bottom w:val="single" w:sz="8" w:space="0" w:color="auto"/>
              <w:right w:val="single" w:sz="8" w:space="0" w:color="auto"/>
            </w:tcBorders>
            <w:shd w:val="clear" w:color="000000" w:fill="FF5050"/>
            <w:noWrap/>
            <w:vAlign w:val="center"/>
            <w:hideMark/>
          </w:tcPr>
          <w:p w14:paraId="46403EA7"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BARTIN</w:t>
            </w:r>
          </w:p>
        </w:tc>
        <w:tc>
          <w:tcPr>
            <w:tcW w:w="1660" w:type="dxa"/>
            <w:tcBorders>
              <w:top w:val="nil"/>
              <w:left w:val="nil"/>
              <w:bottom w:val="single" w:sz="8" w:space="0" w:color="auto"/>
              <w:right w:val="single" w:sz="8" w:space="0" w:color="auto"/>
            </w:tcBorders>
            <w:shd w:val="clear" w:color="auto" w:fill="auto"/>
            <w:noWrap/>
            <w:vAlign w:val="center"/>
            <w:hideMark/>
          </w:tcPr>
          <w:p w14:paraId="29B05D25"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34,33</w:t>
            </w:r>
          </w:p>
        </w:tc>
        <w:tc>
          <w:tcPr>
            <w:tcW w:w="1488" w:type="dxa"/>
            <w:tcBorders>
              <w:top w:val="nil"/>
              <w:left w:val="nil"/>
              <w:bottom w:val="single" w:sz="8" w:space="0" w:color="auto"/>
              <w:right w:val="single" w:sz="8" w:space="0" w:color="auto"/>
            </w:tcBorders>
            <w:shd w:val="clear" w:color="auto" w:fill="auto"/>
            <w:noWrap/>
            <w:vAlign w:val="center"/>
            <w:hideMark/>
          </w:tcPr>
          <w:p w14:paraId="6DF20B10"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0,04</w:t>
            </w:r>
          </w:p>
        </w:tc>
      </w:tr>
      <w:tr w:rsidR="00E127DB" w:rsidRPr="00E127DB" w14:paraId="4DE7D500"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7A2CA"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14:paraId="274D23C8"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679,33</w:t>
            </w:r>
          </w:p>
        </w:tc>
        <w:tc>
          <w:tcPr>
            <w:tcW w:w="1088" w:type="dxa"/>
            <w:tcBorders>
              <w:top w:val="nil"/>
              <w:left w:val="nil"/>
              <w:bottom w:val="single" w:sz="8" w:space="0" w:color="auto"/>
              <w:right w:val="single" w:sz="8" w:space="0" w:color="auto"/>
            </w:tcBorders>
            <w:shd w:val="clear" w:color="auto" w:fill="auto"/>
            <w:noWrap/>
            <w:vAlign w:val="center"/>
            <w:hideMark/>
          </w:tcPr>
          <w:p w14:paraId="556287FF"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0,74</w:t>
            </w:r>
          </w:p>
        </w:tc>
        <w:tc>
          <w:tcPr>
            <w:tcW w:w="1672" w:type="dxa"/>
            <w:tcBorders>
              <w:top w:val="nil"/>
              <w:left w:val="nil"/>
              <w:bottom w:val="single" w:sz="8" w:space="0" w:color="auto"/>
              <w:right w:val="single" w:sz="8" w:space="0" w:color="auto"/>
            </w:tcBorders>
            <w:shd w:val="clear" w:color="000000" w:fill="FF5050"/>
            <w:noWrap/>
            <w:vAlign w:val="center"/>
            <w:hideMark/>
          </w:tcPr>
          <w:p w14:paraId="40082165"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14:paraId="12F5FEC7"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33,51</w:t>
            </w:r>
          </w:p>
        </w:tc>
        <w:tc>
          <w:tcPr>
            <w:tcW w:w="1488" w:type="dxa"/>
            <w:tcBorders>
              <w:top w:val="nil"/>
              <w:left w:val="nil"/>
              <w:bottom w:val="single" w:sz="8" w:space="0" w:color="auto"/>
              <w:right w:val="single" w:sz="8" w:space="0" w:color="auto"/>
            </w:tcBorders>
            <w:shd w:val="clear" w:color="auto" w:fill="auto"/>
            <w:noWrap/>
            <w:vAlign w:val="center"/>
            <w:hideMark/>
          </w:tcPr>
          <w:p w14:paraId="023BDF08"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0,04</w:t>
            </w:r>
          </w:p>
        </w:tc>
      </w:tr>
      <w:tr w:rsidR="00E127DB" w:rsidRPr="00E127DB" w14:paraId="461DF8CF"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E3497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14:paraId="1785B99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676,85</w:t>
            </w:r>
          </w:p>
        </w:tc>
        <w:tc>
          <w:tcPr>
            <w:tcW w:w="1088" w:type="dxa"/>
            <w:tcBorders>
              <w:top w:val="nil"/>
              <w:left w:val="nil"/>
              <w:bottom w:val="single" w:sz="8" w:space="0" w:color="auto"/>
              <w:right w:val="single" w:sz="8" w:space="0" w:color="auto"/>
            </w:tcBorders>
            <w:shd w:val="clear" w:color="auto" w:fill="auto"/>
            <w:noWrap/>
            <w:vAlign w:val="center"/>
            <w:hideMark/>
          </w:tcPr>
          <w:p w14:paraId="002C9BA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0,73</w:t>
            </w:r>
          </w:p>
        </w:tc>
        <w:tc>
          <w:tcPr>
            <w:tcW w:w="1672" w:type="dxa"/>
            <w:tcBorders>
              <w:top w:val="nil"/>
              <w:left w:val="nil"/>
              <w:bottom w:val="single" w:sz="8" w:space="0" w:color="auto"/>
              <w:right w:val="single" w:sz="8" w:space="0" w:color="auto"/>
            </w:tcBorders>
            <w:shd w:val="clear" w:color="000000" w:fill="FF5050"/>
            <w:noWrap/>
            <w:vAlign w:val="center"/>
            <w:hideMark/>
          </w:tcPr>
          <w:p w14:paraId="4A5C6DC6"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14:paraId="56EC146E"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31,26</w:t>
            </w:r>
          </w:p>
        </w:tc>
        <w:tc>
          <w:tcPr>
            <w:tcW w:w="1488" w:type="dxa"/>
            <w:tcBorders>
              <w:top w:val="nil"/>
              <w:left w:val="nil"/>
              <w:bottom w:val="single" w:sz="8" w:space="0" w:color="auto"/>
              <w:right w:val="single" w:sz="8" w:space="0" w:color="auto"/>
            </w:tcBorders>
            <w:shd w:val="clear" w:color="auto" w:fill="auto"/>
            <w:noWrap/>
            <w:vAlign w:val="center"/>
            <w:hideMark/>
          </w:tcPr>
          <w:p w14:paraId="39D89D79"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0,03</w:t>
            </w:r>
          </w:p>
        </w:tc>
      </w:tr>
      <w:tr w:rsidR="00E127DB" w:rsidRPr="00E127DB" w14:paraId="061B3230"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EEC7A"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14:paraId="3122BE8A"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650,75</w:t>
            </w:r>
          </w:p>
        </w:tc>
        <w:tc>
          <w:tcPr>
            <w:tcW w:w="1088" w:type="dxa"/>
            <w:tcBorders>
              <w:top w:val="nil"/>
              <w:left w:val="nil"/>
              <w:bottom w:val="single" w:sz="8" w:space="0" w:color="auto"/>
              <w:right w:val="single" w:sz="8" w:space="0" w:color="auto"/>
            </w:tcBorders>
            <w:shd w:val="clear" w:color="auto" w:fill="auto"/>
            <w:noWrap/>
            <w:vAlign w:val="center"/>
            <w:hideMark/>
          </w:tcPr>
          <w:p w14:paraId="1CF49325"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0,71</w:t>
            </w:r>
          </w:p>
        </w:tc>
        <w:tc>
          <w:tcPr>
            <w:tcW w:w="1672" w:type="dxa"/>
            <w:tcBorders>
              <w:top w:val="nil"/>
              <w:left w:val="nil"/>
              <w:bottom w:val="single" w:sz="8" w:space="0" w:color="auto"/>
              <w:right w:val="single" w:sz="8" w:space="0" w:color="auto"/>
            </w:tcBorders>
            <w:shd w:val="clear" w:color="000000" w:fill="FF5050"/>
            <w:noWrap/>
            <w:vAlign w:val="center"/>
            <w:hideMark/>
          </w:tcPr>
          <w:p w14:paraId="6DBDB23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IĞDIR</w:t>
            </w:r>
          </w:p>
        </w:tc>
        <w:tc>
          <w:tcPr>
            <w:tcW w:w="1660" w:type="dxa"/>
            <w:tcBorders>
              <w:top w:val="nil"/>
              <w:left w:val="nil"/>
              <w:bottom w:val="single" w:sz="8" w:space="0" w:color="auto"/>
              <w:right w:val="single" w:sz="8" w:space="0" w:color="auto"/>
            </w:tcBorders>
            <w:shd w:val="clear" w:color="auto" w:fill="auto"/>
            <w:noWrap/>
            <w:vAlign w:val="center"/>
            <w:hideMark/>
          </w:tcPr>
          <w:p w14:paraId="216A64D6"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23,79</w:t>
            </w:r>
          </w:p>
        </w:tc>
        <w:tc>
          <w:tcPr>
            <w:tcW w:w="1488" w:type="dxa"/>
            <w:tcBorders>
              <w:top w:val="nil"/>
              <w:left w:val="nil"/>
              <w:bottom w:val="single" w:sz="8" w:space="0" w:color="auto"/>
              <w:right w:val="single" w:sz="8" w:space="0" w:color="auto"/>
            </w:tcBorders>
            <w:shd w:val="clear" w:color="auto" w:fill="auto"/>
            <w:noWrap/>
            <w:vAlign w:val="center"/>
            <w:hideMark/>
          </w:tcPr>
          <w:p w14:paraId="09AB279C"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0,03</w:t>
            </w:r>
          </w:p>
        </w:tc>
      </w:tr>
      <w:tr w:rsidR="00E127DB" w:rsidRPr="00E127DB" w14:paraId="321139D4"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11CD9"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14:paraId="149CA0A1"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608,84</w:t>
            </w:r>
          </w:p>
        </w:tc>
        <w:tc>
          <w:tcPr>
            <w:tcW w:w="1088" w:type="dxa"/>
            <w:tcBorders>
              <w:top w:val="nil"/>
              <w:left w:val="nil"/>
              <w:bottom w:val="single" w:sz="8" w:space="0" w:color="auto"/>
              <w:right w:val="single" w:sz="8" w:space="0" w:color="auto"/>
            </w:tcBorders>
            <w:shd w:val="clear" w:color="auto" w:fill="auto"/>
            <w:noWrap/>
            <w:vAlign w:val="center"/>
            <w:hideMark/>
          </w:tcPr>
          <w:p w14:paraId="57CAF44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0,66</w:t>
            </w:r>
          </w:p>
        </w:tc>
        <w:tc>
          <w:tcPr>
            <w:tcW w:w="1672" w:type="dxa"/>
            <w:tcBorders>
              <w:top w:val="nil"/>
              <w:left w:val="nil"/>
              <w:bottom w:val="single" w:sz="8" w:space="0" w:color="auto"/>
              <w:right w:val="single" w:sz="8" w:space="0" w:color="auto"/>
            </w:tcBorders>
            <w:shd w:val="clear" w:color="000000" w:fill="FF5050"/>
            <w:noWrap/>
            <w:vAlign w:val="center"/>
            <w:hideMark/>
          </w:tcPr>
          <w:p w14:paraId="20099BE3"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AĞRI</w:t>
            </w:r>
          </w:p>
        </w:tc>
        <w:tc>
          <w:tcPr>
            <w:tcW w:w="1660" w:type="dxa"/>
            <w:tcBorders>
              <w:top w:val="nil"/>
              <w:left w:val="nil"/>
              <w:bottom w:val="single" w:sz="8" w:space="0" w:color="auto"/>
              <w:right w:val="single" w:sz="8" w:space="0" w:color="auto"/>
            </w:tcBorders>
            <w:shd w:val="clear" w:color="auto" w:fill="auto"/>
            <w:noWrap/>
            <w:vAlign w:val="center"/>
            <w:hideMark/>
          </w:tcPr>
          <w:p w14:paraId="2BAE1C5F"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19,91</w:t>
            </w:r>
          </w:p>
        </w:tc>
        <w:tc>
          <w:tcPr>
            <w:tcW w:w="1488" w:type="dxa"/>
            <w:tcBorders>
              <w:top w:val="nil"/>
              <w:left w:val="nil"/>
              <w:bottom w:val="single" w:sz="8" w:space="0" w:color="auto"/>
              <w:right w:val="single" w:sz="8" w:space="0" w:color="auto"/>
            </w:tcBorders>
            <w:shd w:val="clear" w:color="auto" w:fill="auto"/>
            <w:noWrap/>
            <w:vAlign w:val="center"/>
            <w:hideMark/>
          </w:tcPr>
          <w:p w14:paraId="5183383C"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0,02</w:t>
            </w:r>
          </w:p>
        </w:tc>
      </w:tr>
      <w:tr w:rsidR="00E127DB" w:rsidRPr="00E127DB" w14:paraId="0FE60010" w14:textId="77777777" w:rsidTr="00923C5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E4404C"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14:paraId="24838BFD"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581,06</w:t>
            </w:r>
          </w:p>
        </w:tc>
        <w:tc>
          <w:tcPr>
            <w:tcW w:w="1088" w:type="dxa"/>
            <w:tcBorders>
              <w:top w:val="nil"/>
              <w:left w:val="nil"/>
              <w:bottom w:val="single" w:sz="8" w:space="0" w:color="auto"/>
              <w:right w:val="single" w:sz="8" w:space="0" w:color="auto"/>
            </w:tcBorders>
            <w:shd w:val="clear" w:color="auto" w:fill="auto"/>
            <w:noWrap/>
            <w:vAlign w:val="center"/>
            <w:hideMark/>
          </w:tcPr>
          <w:p w14:paraId="659E1D5C"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0,63</w:t>
            </w:r>
          </w:p>
        </w:tc>
        <w:tc>
          <w:tcPr>
            <w:tcW w:w="1672" w:type="dxa"/>
            <w:tcBorders>
              <w:top w:val="nil"/>
              <w:left w:val="nil"/>
              <w:bottom w:val="single" w:sz="8" w:space="0" w:color="auto"/>
              <w:right w:val="single" w:sz="8" w:space="0" w:color="auto"/>
            </w:tcBorders>
            <w:shd w:val="clear" w:color="000000" w:fill="FF5050"/>
            <w:noWrap/>
            <w:vAlign w:val="center"/>
            <w:hideMark/>
          </w:tcPr>
          <w:p w14:paraId="7DD931F4" w14:textId="77777777" w:rsidR="00E127DB" w:rsidRPr="00E127DB" w:rsidRDefault="00E127DB" w:rsidP="00E127DB">
            <w:pPr>
              <w:spacing w:after="0" w:line="240" w:lineRule="auto"/>
              <w:rPr>
                <w:rFonts w:ascii="Calibri" w:eastAsia="Times New Roman" w:hAnsi="Calibri" w:cs="Calibri"/>
                <w:color w:val="FFFFFF"/>
                <w:lang w:eastAsia="tr-TR" w:bidi="ar-SA"/>
              </w:rPr>
            </w:pPr>
            <w:r w:rsidRPr="00E127DB">
              <w:rPr>
                <w:rFonts w:ascii="Calibri" w:eastAsia="Times New Roman" w:hAnsi="Calibri" w:cs="Calibri"/>
                <w:color w:val="FFFFFF"/>
                <w:lang w:eastAsia="tr-TR" w:bidi="ar-SA"/>
              </w:rPr>
              <w:t>ÇANKIRI</w:t>
            </w:r>
          </w:p>
        </w:tc>
        <w:tc>
          <w:tcPr>
            <w:tcW w:w="1660" w:type="dxa"/>
            <w:tcBorders>
              <w:top w:val="nil"/>
              <w:left w:val="nil"/>
              <w:bottom w:val="single" w:sz="8" w:space="0" w:color="auto"/>
              <w:right w:val="single" w:sz="8" w:space="0" w:color="auto"/>
            </w:tcBorders>
            <w:shd w:val="clear" w:color="auto" w:fill="auto"/>
            <w:noWrap/>
            <w:vAlign w:val="center"/>
            <w:hideMark/>
          </w:tcPr>
          <w:p w14:paraId="105E4E30" w14:textId="77777777" w:rsidR="00E127DB" w:rsidRPr="00E127DB" w:rsidRDefault="00E127DB" w:rsidP="00E127DB">
            <w:pPr>
              <w:spacing w:after="0" w:line="240" w:lineRule="auto"/>
              <w:jc w:val="right"/>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18,57</w:t>
            </w:r>
          </w:p>
        </w:tc>
        <w:tc>
          <w:tcPr>
            <w:tcW w:w="1488" w:type="dxa"/>
            <w:tcBorders>
              <w:top w:val="nil"/>
              <w:left w:val="nil"/>
              <w:bottom w:val="single" w:sz="8" w:space="0" w:color="auto"/>
              <w:right w:val="single" w:sz="8" w:space="0" w:color="auto"/>
            </w:tcBorders>
            <w:shd w:val="clear" w:color="auto" w:fill="auto"/>
            <w:noWrap/>
            <w:vAlign w:val="center"/>
            <w:hideMark/>
          </w:tcPr>
          <w:p w14:paraId="0CEA3453"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r w:rsidRPr="00E127DB">
              <w:rPr>
                <w:rFonts w:ascii="Calibri" w:eastAsia="Times New Roman" w:hAnsi="Calibri" w:cs="Calibri"/>
                <w:color w:val="000000"/>
                <w:lang w:eastAsia="tr-TR" w:bidi="ar-SA"/>
              </w:rPr>
              <w:t>0,02</w:t>
            </w:r>
          </w:p>
        </w:tc>
      </w:tr>
      <w:tr w:rsidR="00E127DB" w:rsidRPr="00E127DB" w14:paraId="23C69396" w14:textId="77777777" w:rsidTr="00923C54">
        <w:trPr>
          <w:trHeight w:val="315"/>
        </w:trPr>
        <w:tc>
          <w:tcPr>
            <w:tcW w:w="1920" w:type="dxa"/>
            <w:tcBorders>
              <w:top w:val="nil"/>
              <w:left w:val="nil"/>
              <w:bottom w:val="nil"/>
              <w:right w:val="nil"/>
            </w:tcBorders>
            <w:shd w:val="clear" w:color="auto" w:fill="auto"/>
            <w:noWrap/>
            <w:vAlign w:val="bottom"/>
            <w:hideMark/>
          </w:tcPr>
          <w:p w14:paraId="059D2A3A" w14:textId="77777777" w:rsidR="00E127DB" w:rsidRPr="00E127DB" w:rsidRDefault="00E127DB" w:rsidP="00E127DB">
            <w:pPr>
              <w:spacing w:after="0" w:line="240" w:lineRule="auto"/>
              <w:jc w:val="center"/>
              <w:rPr>
                <w:rFonts w:ascii="Calibri" w:eastAsia="Times New Roman" w:hAnsi="Calibri" w:cs="Calibri"/>
                <w:color w:val="000000"/>
                <w:lang w:eastAsia="tr-TR" w:bidi="ar-SA"/>
              </w:rPr>
            </w:pPr>
          </w:p>
        </w:tc>
        <w:tc>
          <w:tcPr>
            <w:tcW w:w="1660" w:type="dxa"/>
            <w:tcBorders>
              <w:top w:val="nil"/>
              <w:left w:val="nil"/>
              <w:bottom w:val="nil"/>
              <w:right w:val="nil"/>
            </w:tcBorders>
            <w:shd w:val="clear" w:color="auto" w:fill="auto"/>
            <w:noWrap/>
            <w:vAlign w:val="bottom"/>
            <w:hideMark/>
          </w:tcPr>
          <w:p w14:paraId="7969A053" w14:textId="77777777" w:rsidR="00E127DB" w:rsidRPr="00E127DB" w:rsidRDefault="00E127DB" w:rsidP="00E127DB">
            <w:pPr>
              <w:spacing w:after="0" w:line="240" w:lineRule="auto"/>
              <w:rPr>
                <w:rFonts w:ascii="Times New Roman" w:eastAsia="Times New Roman" w:hAnsi="Times New Roman" w:cs="Times New Roman"/>
                <w:sz w:val="20"/>
                <w:szCs w:val="20"/>
                <w:lang w:eastAsia="tr-TR" w:bidi="ar-SA"/>
              </w:rPr>
            </w:pPr>
          </w:p>
        </w:tc>
        <w:tc>
          <w:tcPr>
            <w:tcW w:w="1088" w:type="dxa"/>
            <w:tcBorders>
              <w:top w:val="nil"/>
              <w:left w:val="nil"/>
              <w:bottom w:val="nil"/>
              <w:right w:val="nil"/>
            </w:tcBorders>
            <w:shd w:val="clear" w:color="auto" w:fill="auto"/>
            <w:noWrap/>
            <w:vAlign w:val="bottom"/>
            <w:hideMark/>
          </w:tcPr>
          <w:p w14:paraId="64388543" w14:textId="77777777" w:rsidR="00E127DB" w:rsidRPr="00E127DB" w:rsidRDefault="00E127DB" w:rsidP="00E127DB">
            <w:pPr>
              <w:spacing w:after="0" w:line="240" w:lineRule="auto"/>
              <w:rPr>
                <w:rFonts w:ascii="Times New Roman" w:eastAsia="Times New Roman" w:hAnsi="Times New Roman" w:cs="Times New Roman"/>
                <w:sz w:val="20"/>
                <w:szCs w:val="20"/>
                <w:lang w:eastAsia="tr-TR" w:bidi="ar-SA"/>
              </w:rPr>
            </w:pPr>
          </w:p>
        </w:tc>
        <w:tc>
          <w:tcPr>
            <w:tcW w:w="1672" w:type="dxa"/>
            <w:tcBorders>
              <w:top w:val="nil"/>
              <w:left w:val="nil"/>
              <w:bottom w:val="single" w:sz="8" w:space="0" w:color="auto"/>
              <w:right w:val="single" w:sz="8" w:space="0" w:color="auto"/>
            </w:tcBorders>
            <w:shd w:val="clear" w:color="000000" w:fill="FF5050"/>
            <w:noWrap/>
            <w:vAlign w:val="center"/>
            <w:hideMark/>
          </w:tcPr>
          <w:p w14:paraId="675D57F2" w14:textId="77777777" w:rsidR="00E127DB" w:rsidRPr="00E127DB" w:rsidRDefault="00E127DB" w:rsidP="00E127DB">
            <w:pPr>
              <w:spacing w:after="0" w:line="240" w:lineRule="auto"/>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Genel Toplam</w:t>
            </w:r>
          </w:p>
        </w:tc>
        <w:tc>
          <w:tcPr>
            <w:tcW w:w="1660" w:type="dxa"/>
            <w:tcBorders>
              <w:top w:val="nil"/>
              <w:left w:val="nil"/>
              <w:bottom w:val="single" w:sz="8" w:space="0" w:color="auto"/>
              <w:right w:val="single" w:sz="8" w:space="0" w:color="auto"/>
            </w:tcBorders>
            <w:shd w:val="clear" w:color="000000" w:fill="FF5050"/>
            <w:noWrap/>
            <w:vAlign w:val="center"/>
            <w:hideMark/>
          </w:tcPr>
          <w:p w14:paraId="0303BB61" w14:textId="77777777" w:rsidR="00E127DB" w:rsidRPr="00E127DB" w:rsidRDefault="00E127DB" w:rsidP="00E127DB">
            <w:pPr>
              <w:spacing w:after="0" w:line="240" w:lineRule="auto"/>
              <w:jc w:val="right"/>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92.272,58</w:t>
            </w:r>
          </w:p>
        </w:tc>
        <w:tc>
          <w:tcPr>
            <w:tcW w:w="1488" w:type="dxa"/>
            <w:tcBorders>
              <w:top w:val="nil"/>
              <w:left w:val="nil"/>
              <w:bottom w:val="single" w:sz="8" w:space="0" w:color="auto"/>
              <w:right w:val="single" w:sz="8" w:space="0" w:color="auto"/>
            </w:tcBorders>
            <w:shd w:val="clear" w:color="000000" w:fill="FF5050"/>
            <w:noWrap/>
            <w:vAlign w:val="center"/>
            <w:hideMark/>
          </w:tcPr>
          <w:p w14:paraId="41383142" w14:textId="77777777" w:rsidR="00E127DB" w:rsidRPr="00E127DB" w:rsidRDefault="00E127DB" w:rsidP="00E127DB">
            <w:pPr>
              <w:spacing w:after="0" w:line="240" w:lineRule="auto"/>
              <w:jc w:val="center"/>
              <w:rPr>
                <w:rFonts w:ascii="Calibri" w:eastAsia="Times New Roman" w:hAnsi="Calibri" w:cs="Calibri"/>
                <w:b/>
                <w:bCs/>
                <w:color w:val="FFFFFF"/>
                <w:lang w:eastAsia="tr-TR" w:bidi="ar-SA"/>
              </w:rPr>
            </w:pPr>
            <w:r w:rsidRPr="00E127DB">
              <w:rPr>
                <w:rFonts w:ascii="Calibri" w:eastAsia="Times New Roman" w:hAnsi="Calibri" w:cs="Calibri"/>
                <w:b/>
                <w:bCs/>
                <w:color w:val="FFFFFF"/>
                <w:lang w:eastAsia="tr-TR" w:bidi="ar-SA"/>
              </w:rPr>
              <w:t>100,00</w:t>
            </w:r>
          </w:p>
        </w:tc>
      </w:tr>
    </w:tbl>
    <w:p w14:paraId="5917FD20" w14:textId="77777777" w:rsidR="00923C54" w:rsidRDefault="00923C54" w:rsidP="00EF6DEB">
      <w:pPr>
        <w:spacing w:line="360" w:lineRule="auto"/>
        <w:ind w:firstLine="708"/>
        <w:jc w:val="both"/>
        <w:rPr>
          <w:rFonts w:asciiTheme="minorHAnsi" w:hAnsiTheme="minorHAnsi" w:cstheme="minorHAnsi"/>
          <w:sz w:val="24"/>
          <w:szCs w:val="24"/>
        </w:rPr>
      </w:pPr>
    </w:p>
    <w:p w14:paraId="661187BC" w14:textId="7ECE1040" w:rsidR="00EF6DEB" w:rsidRPr="00AF604A" w:rsidRDefault="00A776BD" w:rsidP="00EF6DE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Şekil 1.15</w:t>
      </w:r>
      <w:r w:rsidR="000A3A3A">
        <w:rPr>
          <w:rFonts w:asciiTheme="minorHAnsi" w:hAnsiTheme="minorHAnsi" w:cstheme="minorHAnsi"/>
          <w:sz w:val="24"/>
          <w:szCs w:val="24"/>
        </w:rPr>
        <w:t>’de</w:t>
      </w:r>
      <w:r w:rsidR="00EF6DEB" w:rsidRPr="00AF604A">
        <w:rPr>
          <w:rFonts w:asciiTheme="minorHAnsi" w:hAnsiTheme="minorHAnsi" w:cstheme="minorHAnsi"/>
          <w:sz w:val="24"/>
          <w:szCs w:val="24"/>
        </w:rPr>
        <w:t xml:space="preserve"> </w:t>
      </w:r>
      <w:r w:rsidR="00F86B00">
        <w:rPr>
          <w:rFonts w:asciiTheme="minorHAnsi" w:hAnsiTheme="minorHAnsi" w:cstheme="minorHAnsi"/>
          <w:sz w:val="24"/>
          <w:szCs w:val="24"/>
        </w:rPr>
        <w:t>2021</w:t>
      </w:r>
      <w:r w:rsidR="00EF6DEB" w:rsidRPr="00AF604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EF6DEB" w:rsidRPr="00AF604A">
        <w:rPr>
          <w:rFonts w:asciiTheme="minorHAnsi" w:hAnsiTheme="minorHAnsi" w:cstheme="minorHAnsi"/>
          <w:sz w:val="24"/>
          <w:szCs w:val="24"/>
        </w:rPr>
        <w:t xml:space="preserve"> </w:t>
      </w:r>
      <w:r w:rsidR="00F36B60" w:rsidRPr="00AF604A">
        <w:rPr>
          <w:rFonts w:asciiTheme="minorHAnsi" w:hAnsiTheme="minorHAnsi" w:cstheme="minorHAnsi"/>
          <w:sz w:val="24"/>
          <w:szCs w:val="24"/>
        </w:rPr>
        <w:t xml:space="preserve">lisanslı </w:t>
      </w:r>
      <w:r w:rsidR="00EF6DEB" w:rsidRPr="00AF604A">
        <w:rPr>
          <w:rFonts w:asciiTheme="minorHAnsi" w:hAnsiTheme="minorHAnsi" w:cstheme="minorHAnsi"/>
          <w:sz w:val="24"/>
          <w:szCs w:val="24"/>
        </w:rPr>
        <w:t xml:space="preserve">kurulu güçte en yüksek paya sahip ilk 10 şirketin payları gösterilmektedir. </w:t>
      </w:r>
      <w:r w:rsidR="00792B8F" w:rsidRPr="00AF604A">
        <w:rPr>
          <w:rFonts w:asciiTheme="minorHAnsi" w:hAnsiTheme="minorHAnsi" w:cstheme="minorHAnsi"/>
          <w:sz w:val="24"/>
          <w:szCs w:val="24"/>
        </w:rPr>
        <w:t xml:space="preserve">Şekilden de görüleceği üzere, ilk 10 şirket sırasıyla EÜAŞ, </w:t>
      </w:r>
      <w:r w:rsidR="000A2DAA" w:rsidRPr="00AF604A">
        <w:rPr>
          <w:rFonts w:asciiTheme="minorHAnsi" w:hAnsiTheme="minorHAnsi" w:cstheme="minorHAnsi"/>
          <w:sz w:val="24"/>
          <w:szCs w:val="24"/>
        </w:rPr>
        <w:t>Enerjisa En</w:t>
      </w:r>
      <w:r w:rsidR="000A2DAA">
        <w:rPr>
          <w:rFonts w:asciiTheme="minorHAnsi" w:hAnsiTheme="minorHAnsi" w:cstheme="minorHAnsi"/>
          <w:sz w:val="24"/>
          <w:szCs w:val="24"/>
        </w:rPr>
        <w:t>.Ür.</w:t>
      </w:r>
      <w:r w:rsidR="000A2DAA" w:rsidRPr="00AF604A">
        <w:rPr>
          <w:rFonts w:asciiTheme="minorHAnsi" w:hAnsiTheme="minorHAnsi" w:cstheme="minorHAnsi"/>
          <w:sz w:val="24"/>
          <w:szCs w:val="24"/>
        </w:rPr>
        <w:t>A.Ş.</w:t>
      </w:r>
      <w:r w:rsidR="000A2DAA">
        <w:rPr>
          <w:rFonts w:asciiTheme="minorHAnsi" w:hAnsiTheme="minorHAnsi" w:cstheme="minorHAnsi"/>
          <w:sz w:val="24"/>
          <w:szCs w:val="24"/>
        </w:rPr>
        <w:t xml:space="preserve"> , </w:t>
      </w:r>
      <w:r w:rsidR="00BC3105" w:rsidRPr="00AF604A">
        <w:rPr>
          <w:rFonts w:asciiTheme="minorHAnsi" w:hAnsiTheme="minorHAnsi" w:cstheme="minorHAnsi"/>
          <w:sz w:val="24"/>
          <w:szCs w:val="24"/>
        </w:rPr>
        <w:t>Eren En</w:t>
      </w:r>
      <w:r w:rsidR="000A2DAA">
        <w:rPr>
          <w:rFonts w:asciiTheme="minorHAnsi" w:hAnsiTheme="minorHAnsi" w:cstheme="minorHAnsi"/>
          <w:sz w:val="24"/>
          <w:szCs w:val="24"/>
        </w:rPr>
        <w:t>.El.Ür.</w:t>
      </w:r>
      <w:r w:rsidR="00BC3105" w:rsidRPr="00AF604A">
        <w:rPr>
          <w:rFonts w:asciiTheme="minorHAnsi" w:hAnsiTheme="minorHAnsi" w:cstheme="minorHAnsi"/>
          <w:sz w:val="24"/>
          <w:szCs w:val="24"/>
        </w:rPr>
        <w:t>A.Ş.</w:t>
      </w:r>
      <w:r w:rsidR="000A2DAA">
        <w:rPr>
          <w:rFonts w:asciiTheme="minorHAnsi" w:hAnsiTheme="minorHAnsi" w:cstheme="minorHAnsi"/>
          <w:sz w:val="24"/>
          <w:szCs w:val="24"/>
        </w:rPr>
        <w:t xml:space="preserve"> </w:t>
      </w:r>
      <w:r w:rsidR="00BC3105" w:rsidRPr="00AF604A">
        <w:rPr>
          <w:rFonts w:asciiTheme="minorHAnsi" w:hAnsiTheme="minorHAnsi" w:cstheme="minorHAnsi"/>
          <w:sz w:val="24"/>
          <w:szCs w:val="24"/>
        </w:rPr>
        <w:t xml:space="preserve">, </w:t>
      </w:r>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Gebze El</w:t>
      </w:r>
      <w:r w:rsidR="000A2DAA">
        <w:rPr>
          <w:rFonts w:asciiTheme="minorHAnsi" w:hAnsiTheme="minorHAnsi" w:cstheme="minorHAnsi"/>
          <w:sz w:val="24"/>
          <w:szCs w:val="24"/>
        </w:rPr>
        <w:t xml:space="preserve">.Ür.Ltd.Şti. </w:t>
      </w:r>
      <w:r w:rsidR="00792B8F" w:rsidRPr="00AF604A">
        <w:rPr>
          <w:rFonts w:asciiTheme="minorHAnsi" w:hAnsiTheme="minorHAnsi" w:cstheme="minorHAnsi"/>
          <w:sz w:val="24"/>
          <w:szCs w:val="24"/>
        </w:rPr>
        <w:t>, İzmir 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 xml:space="preserve">Ltd.Şti., </w:t>
      </w:r>
      <w:r w:rsidR="009F0320">
        <w:rPr>
          <w:rFonts w:asciiTheme="minorHAnsi" w:hAnsiTheme="minorHAnsi" w:cstheme="minorHAnsi"/>
          <w:sz w:val="24"/>
          <w:szCs w:val="24"/>
        </w:rPr>
        <w:t>Afşin Elbistan El</w:t>
      </w:r>
      <w:r w:rsidR="000A2DAA">
        <w:rPr>
          <w:rFonts w:asciiTheme="minorHAnsi" w:hAnsiTheme="minorHAnsi" w:cstheme="minorHAnsi"/>
          <w:sz w:val="24"/>
          <w:szCs w:val="24"/>
        </w:rPr>
        <w:t>.Ür.Ve</w:t>
      </w:r>
      <w:r w:rsidR="009F0320">
        <w:rPr>
          <w:rFonts w:asciiTheme="minorHAnsi" w:hAnsiTheme="minorHAnsi" w:cstheme="minorHAnsi"/>
          <w:sz w:val="24"/>
          <w:szCs w:val="24"/>
        </w:rPr>
        <w:t xml:space="preserve"> Tic</w:t>
      </w:r>
      <w:r w:rsidR="000A2DAA">
        <w:rPr>
          <w:rFonts w:asciiTheme="minorHAnsi" w:hAnsiTheme="minorHAnsi" w:cstheme="minorHAnsi"/>
          <w:sz w:val="24"/>
          <w:szCs w:val="24"/>
        </w:rPr>
        <w:t>.</w:t>
      </w:r>
      <w:r w:rsidR="009F0320">
        <w:rPr>
          <w:rFonts w:asciiTheme="minorHAnsi" w:hAnsiTheme="minorHAnsi" w:cstheme="minorHAnsi"/>
          <w:sz w:val="24"/>
          <w:szCs w:val="24"/>
        </w:rPr>
        <w:t xml:space="preserve">A.Ş. , </w:t>
      </w:r>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Cenal 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A.Ş.,  İskenderun En</w:t>
      </w:r>
      <w:r w:rsidR="000A2DAA">
        <w:rPr>
          <w:rFonts w:asciiTheme="minorHAnsi" w:hAnsiTheme="minorHAnsi" w:cstheme="minorHAnsi"/>
          <w:sz w:val="24"/>
          <w:szCs w:val="24"/>
        </w:rPr>
        <w:t>.Ür.Ve</w:t>
      </w:r>
      <w:r w:rsidR="00792B8F" w:rsidRPr="00AF604A">
        <w:rPr>
          <w:rFonts w:asciiTheme="minorHAnsi" w:hAnsiTheme="minorHAnsi" w:cstheme="minorHAnsi"/>
          <w:sz w:val="24"/>
          <w:szCs w:val="24"/>
        </w:rPr>
        <w:t xml:space="preserve"> Tic</w:t>
      </w:r>
      <w:r w:rsidR="000A2DAA">
        <w:rPr>
          <w:rFonts w:asciiTheme="minorHAnsi" w:hAnsiTheme="minorHAnsi" w:cstheme="minorHAnsi"/>
          <w:sz w:val="24"/>
          <w:szCs w:val="24"/>
        </w:rPr>
        <w:t>.</w:t>
      </w:r>
      <w:r w:rsidR="00792B8F" w:rsidRPr="00AF604A">
        <w:rPr>
          <w:rFonts w:asciiTheme="minorHAnsi" w:hAnsiTheme="minorHAnsi" w:cstheme="minorHAnsi"/>
          <w:sz w:val="24"/>
          <w:szCs w:val="24"/>
        </w:rPr>
        <w:t xml:space="preserve">A.Ş. , </w:t>
      </w:r>
      <w:r w:rsidR="000A2DAA">
        <w:rPr>
          <w:rFonts w:asciiTheme="minorHAnsi" w:hAnsiTheme="minorHAnsi" w:cstheme="minorHAnsi"/>
          <w:sz w:val="24"/>
          <w:szCs w:val="24"/>
        </w:rPr>
        <w:t xml:space="preserve">Akenerji El.Ür.A.Ş. ve </w:t>
      </w:r>
      <w:r w:rsidR="00792B8F" w:rsidRPr="00AF604A">
        <w:rPr>
          <w:rFonts w:asciiTheme="minorHAnsi" w:hAnsiTheme="minorHAnsi" w:cstheme="minorHAnsi"/>
          <w:sz w:val="24"/>
          <w:szCs w:val="24"/>
        </w:rPr>
        <w:t xml:space="preserve">Hamitabat </w:t>
      </w:r>
      <w:r w:rsidR="009F0320">
        <w:rPr>
          <w:rFonts w:asciiTheme="minorHAnsi" w:hAnsiTheme="minorHAnsi" w:cstheme="minorHAnsi"/>
          <w:sz w:val="24"/>
          <w:szCs w:val="24"/>
        </w:rPr>
        <w:t xml:space="preserve">Elektrik Üretim Ve Ticaret A.Ş. </w:t>
      </w:r>
      <w:r w:rsidR="00792B8F" w:rsidRPr="00AF604A">
        <w:rPr>
          <w:rFonts w:asciiTheme="minorHAnsi" w:hAnsiTheme="minorHAnsi" w:cstheme="minorHAnsi"/>
          <w:sz w:val="24"/>
          <w:szCs w:val="24"/>
        </w:rPr>
        <w:t>olmuştur.</w:t>
      </w:r>
    </w:p>
    <w:p w14:paraId="49912F1B" w14:textId="1F36BEC8" w:rsidR="006D7488" w:rsidRDefault="006D7488" w:rsidP="00B66CC5">
      <w:pPr>
        <w:pStyle w:val="Balk6"/>
      </w:pPr>
    </w:p>
    <w:p w14:paraId="1241CF5B" w14:textId="77777777" w:rsidR="00923C54" w:rsidRPr="00923C54" w:rsidRDefault="00923C54" w:rsidP="00923C54"/>
    <w:p w14:paraId="61C909A8" w14:textId="73BEAD3F" w:rsidR="006E3E07" w:rsidRDefault="003309DA" w:rsidP="00B66CC5">
      <w:pPr>
        <w:pStyle w:val="Balk6"/>
      </w:pPr>
      <w:bookmarkStart w:id="191" w:name="_Toc104550137"/>
      <w:r>
        <w:lastRenderedPageBreak/>
        <w:t>Şekil 1.15:</w:t>
      </w:r>
      <w:r w:rsidR="00B66CC5" w:rsidRPr="00AF604A">
        <w:t xml:space="preserve"> </w:t>
      </w:r>
      <w:r w:rsidR="00923C54">
        <w:t>2021</w:t>
      </w:r>
      <w:r w:rsidR="00B66CC5" w:rsidRPr="00AF604A">
        <w:t xml:space="preserve"> Yılı Sonu </w:t>
      </w:r>
      <w:r w:rsidR="00E559D1">
        <w:t>İtibarıyla</w:t>
      </w:r>
      <w:r w:rsidR="00B66CC5" w:rsidRPr="00AF604A">
        <w:t xml:space="preserve"> </w:t>
      </w:r>
      <w:r w:rsidR="00F36B60" w:rsidRPr="00AF604A">
        <w:t xml:space="preserve">Lisanslı </w:t>
      </w:r>
      <w:r w:rsidR="00B66CC5" w:rsidRPr="00AF604A">
        <w:t>Kurulu Güçte İlk 10 Şirketin Payı</w:t>
      </w:r>
      <w:r w:rsidR="002E3711" w:rsidRPr="00AF604A">
        <w:t xml:space="preserve"> (%)</w:t>
      </w:r>
      <w:bookmarkEnd w:id="191"/>
    </w:p>
    <w:p w14:paraId="78844C9E" w14:textId="4E25CF64" w:rsidR="00B66CC5" w:rsidRDefault="00493E09" w:rsidP="00D232AF">
      <w:r>
        <w:rPr>
          <w:noProof/>
          <w:lang w:eastAsia="tr-TR" w:bidi="ar-SA"/>
        </w:rPr>
        <w:drawing>
          <wp:inline distT="0" distB="0" distL="0" distR="0" wp14:anchorId="5613C502" wp14:editId="4A462841">
            <wp:extent cx="6101970" cy="4055166"/>
            <wp:effectExtent l="0" t="0" r="0" b="254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40030" cy="4080459"/>
                    </a:xfrm>
                    <a:prstGeom prst="rect">
                      <a:avLst/>
                    </a:prstGeom>
                    <a:noFill/>
                  </pic:spPr>
                </pic:pic>
              </a:graphicData>
            </a:graphic>
          </wp:inline>
        </w:drawing>
      </w:r>
    </w:p>
    <w:p w14:paraId="067C3A65" w14:textId="6A28F29D" w:rsidR="00CB2DB1" w:rsidRDefault="003A6741" w:rsidP="00FB48DC">
      <w:pPr>
        <w:pStyle w:val="11ilebalayanlar"/>
      </w:pPr>
      <w:bookmarkStart w:id="192" w:name="_Toc432164543"/>
      <w:r>
        <w:t xml:space="preserve"> </w:t>
      </w:r>
    </w:p>
    <w:p w14:paraId="3FF07356" w14:textId="4E09AB8E" w:rsidR="00493E09" w:rsidRDefault="00493E09" w:rsidP="00FB48DC">
      <w:pPr>
        <w:pStyle w:val="11ilebalayanlar"/>
        <w:rPr>
          <w:rFonts w:asciiTheme="minorHAnsi" w:hAnsiTheme="minorHAnsi" w:cstheme="minorHAnsi"/>
        </w:rPr>
      </w:pPr>
    </w:p>
    <w:p w14:paraId="640734F6" w14:textId="77777777" w:rsidR="00C742F4" w:rsidRPr="009223C6" w:rsidRDefault="00C742F4" w:rsidP="00FB48DC">
      <w:pPr>
        <w:pStyle w:val="11ilebalayanlar"/>
        <w:rPr>
          <w:rFonts w:asciiTheme="minorHAnsi" w:hAnsiTheme="minorHAnsi" w:cstheme="minorHAnsi"/>
        </w:rPr>
      </w:pPr>
    </w:p>
    <w:p w14:paraId="66D8E4DE" w14:textId="77777777" w:rsidR="009223C6" w:rsidRDefault="009223C6" w:rsidP="009223C6">
      <w:pPr>
        <w:pStyle w:val="11ilebalayanlar"/>
        <w:rPr>
          <w:rFonts w:asciiTheme="minorHAnsi" w:hAnsiTheme="minorHAnsi" w:cstheme="minorHAnsi"/>
          <w:b w:val="0"/>
          <w:color w:val="auto"/>
          <w:spacing w:val="0"/>
          <w:lang w:bidi="en-US"/>
        </w:rPr>
      </w:pPr>
    </w:p>
    <w:p w14:paraId="29D110FC" w14:textId="77777777" w:rsidR="00796EB1" w:rsidRDefault="00E778B8" w:rsidP="00E778B8">
      <w:pPr>
        <w:pStyle w:val="11ilebalayanlar"/>
      </w:pPr>
      <w:bookmarkStart w:id="193" w:name="_Toc104550427"/>
      <w:r w:rsidRPr="00FF0B39">
        <w:t>1.</w:t>
      </w:r>
      <w:r w:rsidR="00A32939" w:rsidRPr="00FF0B39">
        <w:t>4</w:t>
      </w:r>
      <w:r w:rsidRPr="00FF0B39">
        <w:t xml:space="preserve"> </w:t>
      </w:r>
      <w:r w:rsidR="00D232AF" w:rsidRPr="00FF0B39">
        <w:t>Lisanssız Üretim</w:t>
      </w:r>
      <w:bookmarkEnd w:id="193"/>
    </w:p>
    <w:p w14:paraId="54856272" w14:textId="77777777" w:rsidR="006D7488" w:rsidRDefault="006D7488" w:rsidP="00E778B8">
      <w:pPr>
        <w:pStyle w:val="11ilebalayanlar"/>
      </w:pPr>
    </w:p>
    <w:p w14:paraId="1C1E9385" w14:textId="77777777" w:rsidR="00D232AF" w:rsidRDefault="00384A45" w:rsidP="00E778B8">
      <w:pPr>
        <w:pStyle w:val="11ilebalayanlar"/>
      </w:pPr>
      <w:r>
        <w:t xml:space="preserve"> </w:t>
      </w:r>
    </w:p>
    <w:bookmarkEnd w:id="192"/>
    <w:p w14:paraId="2737754A" w14:textId="77777777" w:rsidR="00C742F4" w:rsidRPr="00C742F4" w:rsidRDefault="00C742F4" w:rsidP="00C742F4">
      <w:pPr>
        <w:spacing w:after="0" w:line="360" w:lineRule="auto"/>
        <w:ind w:firstLine="709"/>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14:paraId="159B4CC9" w14:textId="77777777" w:rsidR="00C742F4" w:rsidRPr="00C742F4" w:rsidRDefault="00C742F4" w:rsidP="00C742F4">
      <w:pPr>
        <w:spacing w:after="0" w:line="360" w:lineRule="auto"/>
        <w:ind w:firstLine="709"/>
        <w:jc w:val="both"/>
        <w:rPr>
          <w:rFonts w:asciiTheme="minorHAnsi" w:eastAsiaTheme="minorEastAsia" w:hAnsiTheme="minorHAnsi" w:cstheme="minorHAnsi"/>
          <w:sz w:val="24"/>
          <w:szCs w:val="24"/>
        </w:rPr>
      </w:pPr>
    </w:p>
    <w:p w14:paraId="01DD77A4"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sz w:val="24"/>
        </w:rPr>
        <w:t>“</w:t>
      </w:r>
      <w:r w:rsidRPr="00C742F4">
        <w:rPr>
          <w:rFonts w:asciiTheme="minorHAnsi" w:hAnsiTheme="minorHAnsi"/>
          <w:i/>
          <w:sz w:val="24"/>
        </w:rPr>
        <w:t>a) İmdat grupları ve iletim ya da dağıtım sistemiyle bağlantı tesis etmeyen üretim tesisi</w:t>
      </w:r>
    </w:p>
    <w:p w14:paraId="28438008"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b) Kurulu gücü azami bir megavatlık yenilenebilir enerji kaynaklarına dayalı üretim tesisi</w:t>
      </w:r>
    </w:p>
    <w:p w14:paraId="40938841"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c) Belediyelerin katı atık tesisleri ile arıtma tesisi çamurlarının bertarafında kullanılmak üzere kurulan elektrik üretim tesisi</w:t>
      </w:r>
    </w:p>
    <w:p w14:paraId="76DEEBD1"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ç) Mikrokojenerasyon tesisleri ile Bakanlıkça belirlenecek verimlilik değerini sağlayan kojenerasyon tesislerinden Kurulca belirlenecek olan kategoride olanları</w:t>
      </w:r>
    </w:p>
    <w:p w14:paraId="6109B8B2"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lastRenderedPageBreak/>
        <w:t>d) Ürettiği enerjinin tamamını iletim veya dağıtım sistemine vermeden kullanan, üretimi ve tüketimi aynı ölçüm noktasında olan, yenilenebilir enerji kaynaklarına dayalı üretim tesisi</w:t>
      </w:r>
    </w:p>
    <w:p w14:paraId="4CFF6399"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e) (Ek: 21/3/2018-7103/84 md.) Bakanlığın görüşü alınarak Kurulun belirleyeceği limitler ile usul ve esaslar çerçevesinde elektrik depolama ve talep tarafı katılımı kapsamında gerçekleştirilen piyasa faaliyetleri</w:t>
      </w:r>
    </w:p>
    <w:p w14:paraId="7C9CC3BD"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f) (Ek: 19/4/2018-7139/56 md.)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kurulan ve işletilen yenilenebilir enerji kaynaklarına dayalı üretim tesisi</w:t>
      </w:r>
    </w:p>
    <w:p w14:paraId="250E1DBA" w14:textId="77777777" w:rsidR="00C742F4" w:rsidRPr="00C742F4" w:rsidRDefault="00C742F4" w:rsidP="00C742F4">
      <w:pPr>
        <w:spacing w:after="0" w:line="360" w:lineRule="auto"/>
        <w:jc w:val="both"/>
        <w:rPr>
          <w:rFonts w:asciiTheme="minorHAnsi" w:hAnsiTheme="minorHAnsi"/>
          <w:i/>
          <w:sz w:val="24"/>
        </w:rPr>
      </w:pPr>
      <w:r w:rsidRPr="00C742F4">
        <w:rPr>
          <w:rFonts w:asciiTheme="minorHAnsi" w:hAnsiTheme="minorHAnsi"/>
          <w:i/>
          <w:sz w:val="24"/>
        </w:rPr>
        <w:t>g) (Ek:25/11/2020-7257/35 md.) Bağlantı anlaşmasındaki sözleşme gücü ile sınırlı olmak kaydıyla yenilenebilir enerji kaynaklarına dayalı üretim tesisi</w:t>
      </w:r>
    </w:p>
    <w:p w14:paraId="5184EB57" w14:textId="1722A598" w:rsidR="007B286C" w:rsidRPr="009223C6" w:rsidRDefault="007B286C" w:rsidP="007B286C">
      <w:pPr>
        <w:spacing w:after="0" w:line="360" w:lineRule="auto"/>
        <w:jc w:val="both"/>
        <w:rPr>
          <w:rFonts w:asciiTheme="minorHAnsi" w:eastAsiaTheme="minorEastAsia" w:hAnsiTheme="minorHAnsi" w:cstheme="minorHAnsi"/>
          <w:i/>
          <w:sz w:val="24"/>
          <w:szCs w:val="24"/>
        </w:rPr>
      </w:pPr>
    </w:p>
    <w:p w14:paraId="73453CB6" w14:textId="77777777" w:rsidR="009223C6" w:rsidRDefault="009223C6" w:rsidP="006342E1">
      <w:pPr>
        <w:spacing w:after="0" w:line="360" w:lineRule="auto"/>
        <w:ind w:firstLine="708"/>
        <w:jc w:val="both"/>
        <w:rPr>
          <w:rFonts w:asciiTheme="minorHAnsi" w:eastAsiaTheme="minorEastAsia" w:hAnsiTheme="minorHAnsi" w:cstheme="minorHAnsi"/>
          <w:sz w:val="24"/>
          <w:szCs w:val="24"/>
        </w:rPr>
      </w:pPr>
    </w:p>
    <w:p w14:paraId="4236FB04" w14:textId="77777777" w:rsidR="00B1240A" w:rsidRDefault="00B1240A" w:rsidP="006342E1">
      <w:pPr>
        <w:spacing w:after="0" w:line="360" w:lineRule="auto"/>
        <w:ind w:firstLine="708"/>
        <w:jc w:val="both"/>
        <w:rPr>
          <w:rFonts w:asciiTheme="minorHAnsi" w:eastAsiaTheme="minorEastAsia" w:hAnsiTheme="minorHAnsi" w:cstheme="minorHAnsi"/>
          <w:sz w:val="24"/>
          <w:szCs w:val="24"/>
        </w:rPr>
      </w:pPr>
    </w:p>
    <w:p w14:paraId="5248ADAE" w14:textId="31EF9368"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rPr>
        <w:t xml:space="preserve">Lisanssız elektrik üretimi başvurularının </w:t>
      </w:r>
      <w:r w:rsidR="00493E09" w:rsidRPr="00670CA4">
        <w:rPr>
          <w:rFonts w:asciiTheme="minorHAnsi" w:eastAsiaTheme="minorEastAsia" w:hAnsiTheme="minorHAnsi" w:cstheme="minorHAnsi"/>
          <w:sz w:val="24"/>
          <w:szCs w:val="24"/>
        </w:rPr>
        <w:t>2021</w:t>
      </w:r>
      <w:r w:rsidRPr="00670CA4">
        <w:rPr>
          <w:rFonts w:asciiTheme="minorHAnsi" w:eastAsiaTheme="minorEastAsia" w:hAnsiTheme="minorHAnsi" w:cstheme="minorHAnsi"/>
          <w:sz w:val="24"/>
          <w:szCs w:val="24"/>
        </w:rPr>
        <w:t xml:space="preserve"> yıl</w:t>
      </w:r>
      <w:r w:rsidR="00191D6E" w:rsidRPr="00670CA4">
        <w:rPr>
          <w:rFonts w:asciiTheme="minorHAnsi" w:eastAsiaTheme="minorEastAsia" w:hAnsiTheme="minorHAnsi" w:cstheme="minorHAnsi"/>
          <w:sz w:val="24"/>
          <w:szCs w:val="24"/>
        </w:rPr>
        <w:t>ı</w:t>
      </w:r>
      <w:r w:rsidRPr="00670CA4">
        <w:rPr>
          <w:rFonts w:asciiTheme="minorHAnsi" w:eastAsiaTheme="minorEastAsia" w:hAnsiTheme="minorHAnsi" w:cstheme="minorHAnsi"/>
          <w:sz w:val="24"/>
          <w:szCs w:val="24"/>
        </w:rPr>
        <w:t xml:space="preserve"> sonu </w:t>
      </w:r>
      <w:r w:rsidR="00E559D1">
        <w:rPr>
          <w:rFonts w:asciiTheme="minorHAnsi" w:eastAsiaTheme="minorEastAsia" w:hAnsiTheme="minorHAnsi" w:cstheme="minorHAnsi"/>
          <w:sz w:val="24"/>
          <w:szCs w:val="24"/>
        </w:rPr>
        <w:t>itibarıyla</w:t>
      </w:r>
      <w:r w:rsidRPr="00670CA4">
        <w:rPr>
          <w:rFonts w:asciiTheme="minorHAnsi" w:eastAsiaTheme="minorEastAsia" w:hAnsiTheme="minorHAnsi" w:cstheme="minorHAnsi"/>
          <w:sz w:val="24"/>
          <w:szCs w:val="24"/>
        </w:rPr>
        <w:t xml:space="preserve"> mevcut durumu </w:t>
      </w:r>
      <w:r w:rsidR="00A776BD">
        <w:rPr>
          <w:rFonts w:asciiTheme="minorHAnsi" w:eastAsiaTheme="minorEastAsia" w:hAnsiTheme="minorHAnsi" w:cstheme="minorHAnsi"/>
          <w:sz w:val="24"/>
          <w:szCs w:val="24"/>
        </w:rPr>
        <w:t>Tablo 1.4</w:t>
      </w:r>
      <w:r w:rsidRPr="00670CA4">
        <w:rPr>
          <w:rFonts w:asciiTheme="minorHAnsi" w:eastAsiaTheme="minorEastAsia" w:hAnsiTheme="minorHAnsi" w:cstheme="minorHAnsi"/>
          <w:sz w:val="24"/>
          <w:szCs w:val="24"/>
        </w:rPr>
        <w:t>’de gösterilmiştir.</w:t>
      </w:r>
    </w:p>
    <w:p w14:paraId="493BD543" w14:textId="77777777" w:rsidR="005E0399" w:rsidRPr="00670CA4" w:rsidRDefault="005E0399" w:rsidP="006342E1">
      <w:pPr>
        <w:spacing w:after="0" w:line="360" w:lineRule="auto"/>
        <w:ind w:firstLine="708"/>
        <w:jc w:val="both"/>
        <w:rPr>
          <w:rFonts w:asciiTheme="minorHAnsi" w:eastAsiaTheme="minorEastAsia" w:hAnsiTheme="minorHAnsi" w:cstheme="minorHAnsi"/>
          <w:sz w:val="24"/>
          <w:szCs w:val="24"/>
        </w:rPr>
      </w:pPr>
    </w:p>
    <w:p w14:paraId="17713825" w14:textId="38B36F6E" w:rsidR="008A5016" w:rsidRPr="001827D9" w:rsidRDefault="00A776BD" w:rsidP="008A5016">
      <w:pPr>
        <w:pStyle w:val="Balk5"/>
        <w:rPr>
          <w:rFonts w:eastAsiaTheme="minorEastAsia"/>
        </w:rPr>
      </w:pPr>
      <w:bookmarkStart w:id="194" w:name="_Toc104550085"/>
      <w:r>
        <w:t>Tablo 1.4:</w:t>
      </w:r>
      <w:r w:rsidR="008A5016" w:rsidRPr="00670CA4">
        <w:t xml:space="preserve"> </w:t>
      </w:r>
      <w:r w:rsidR="00493E09" w:rsidRPr="00670CA4">
        <w:t>2021</w:t>
      </w:r>
      <w:r w:rsidR="008A5016" w:rsidRPr="00670CA4">
        <w:t xml:space="preserve"> Yıl Sonu </w:t>
      </w:r>
      <w:r w:rsidR="00E559D1">
        <w:t>İtibarıyla</w:t>
      </w:r>
      <w:r w:rsidR="008A5016" w:rsidRPr="00670CA4">
        <w:t xml:space="preserve"> Lisanssız </w:t>
      </w:r>
      <w:r w:rsidR="006342E1" w:rsidRPr="00670CA4">
        <w:t xml:space="preserve">Elektrik </w:t>
      </w:r>
      <w:r w:rsidR="008A5016" w:rsidRPr="00670CA4">
        <w:t>Üretim</w:t>
      </w:r>
      <w:r w:rsidR="006342E1" w:rsidRPr="00670CA4">
        <w:t>i</w:t>
      </w:r>
      <w:r w:rsidR="008A5016" w:rsidRPr="00670CA4">
        <w:t xml:space="preserve"> Başvurularının Durumu </w:t>
      </w:r>
      <w:r w:rsidR="002E3711" w:rsidRPr="00670CA4">
        <w:t>(MWe)</w:t>
      </w:r>
      <w:bookmarkEnd w:id="194"/>
    </w:p>
    <w:tbl>
      <w:tblPr>
        <w:tblW w:w="9629" w:type="dxa"/>
        <w:tblCellMar>
          <w:left w:w="70" w:type="dxa"/>
          <w:right w:w="70" w:type="dxa"/>
        </w:tblCellMar>
        <w:tblLook w:val="04A0" w:firstRow="1" w:lastRow="0" w:firstColumn="1" w:lastColumn="0" w:noHBand="0" w:noVBand="1"/>
      </w:tblPr>
      <w:tblGrid>
        <w:gridCol w:w="2258"/>
        <w:gridCol w:w="993"/>
        <w:gridCol w:w="1142"/>
        <w:gridCol w:w="830"/>
        <w:gridCol w:w="884"/>
        <w:gridCol w:w="1193"/>
        <w:gridCol w:w="1416"/>
        <w:gridCol w:w="913"/>
      </w:tblGrid>
      <w:tr w:rsidR="00670CA4" w:rsidRPr="00670CA4" w14:paraId="5B86F332" w14:textId="77777777" w:rsidTr="00670CA4">
        <w:trPr>
          <w:trHeight w:val="307"/>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534E3874"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Durum/Kaynak</w:t>
            </w:r>
          </w:p>
        </w:tc>
        <w:tc>
          <w:tcPr>
            <w:tcW w:w="993" w:type="dxa"/>
            <w:tcBorders>
              <w:top w:val="single" w:sz="8" w:space="0" w:color="auto"/>
              <w:left w:val="nil"/>
              <w:bottom w:val="nil"/>
              <w:right w:val="single" w:sz="8" w:space="0" w:color="auto"/>
            </w:tcBorders>
            <w:shd w:val="clear" w:color="000000" w:fill="FF0000"/>
            <w:noWrap/>
            <w:vAlign w:val="center"/>
            <w:hideMark/>
          </w:tcPr>
          <w:p w14:paraId="7AD89C5E"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Biyokütle</w:t>
            </w:r>
          </w:p>
        </w:tc>
        <w:tc>
          <w:tcPr>
            <w:tcW w:w="1142" w:type="dxa"/>
            <w:tcBorders>
              <w:top w:val="single" w:sz="8" w:space="0" w:color="auto"/>
              <w:left w:val="nil"/>
              <w:bottom w:val="nil"/>
              <w:right w:val="single" w:sz="8" w:space="0" w:color="auto"/>
            </w:tcBorders>
            <w:shd w:val="clear" w:color="000000" w:fill="FF0000"/>
            <w:vAlign w:val="center"/>
            <w:hideMark/>
          </w:tcPr>
          <w:p w14:paraId="62F3C75F" w14:textId="6D38AC8F"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Pr>
                <w:rFonts w:ascii="Calibri" w:eastAsia="Times New Roman" w:hAnsi="Calibri" w:cs="Calibri"/>
                <w:b/>
                <w:bCs/>
                <w:color w:val="FFFFFF"/>
                <w:sz w:val="18"/>
                <w:szCs w:val="18"/>
                <w:lang w:eastAsia="tr-TR" w:bidi="ar-SA"/>
              </w:rPr>
              <w:t>Güneş</w:t>
            </w:r>
          </w:p>
        </w:tc>
        <w:tc>
          <w:tcPr>
            <w:tcW w:w="830" w:type="dxa"/>
            <w:tcBorders>
              <w:top w:val="single" w:sz="8" w:space="0" w:color="auto"/>
              <w:left w:val="nil"/>
              <w:bottom w:val="nil"/>
              <w:right w:val="single" w:sz="8" w:space="0" w:color="auto"/>
            </w:tcBorders>
            <w:shd w:val="clear" w:color="000000" w:fill="FF0000"/>
            <w:noWrap/>
            <w:vAlign w:val="center"/>
            <w:hideMark/>
          </w:tcPr>
          <w:p w14:paraId="3D345FDA"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Hidrolik</w:t>
            </w:r>
          </w:p>
        </w:tc>
        <w:tc>
          <w:tcPr>
            <w:tcW w:w="884" w:type="dxa"/>
            <w:tcBorders>
              <w:top w:val="single" w:sz="8" w:space="0" w:color="auto"/>
              <w:left w:val="nil"/>
              <w:bottom w:val="nil"/>
              <w:right w:val="single" w:sz="8" w:space="0" w:color="auto"/>
            </w:tcBorders>
            <w:shd w:val="clear" w:color="000000" w:fill="FF0000"/>
            <w:vAlign w:val="center"/>
            <w:hideMark/>
          </w:tcPr>
          <w:p w14:paraId="1D4E0DF5"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Jeotermal</w:t>
            </w:r>
          </w:p>
        </w:tc>
        <w:tc>
          <w:tcPr>
            <w:tcW w:w="1193" w:type="dxa"/>
            <w:tcBorders>
              <w:top w:val="single" w:sz="8" w:space="0" w:color="auto"/>
              <w:left w:val="nil"/>
              <w:bottom w:val="nil"/>
              <w:right w:val="single" w:sz="8" w:space="0" w:color="auto"/>
            </w:tcBorders>
            <w:shd w:val="clear" w:color="000000" w:fill="FF0000"/>
            <w:vAlign w:val="center"/>
            <w:hideMark/>
          </w:tcPr>
          <w:p w14:paraId="567A28B9"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Kojenerasyon</w:t>
            </w:r>
          </w:p>
        </w:tc>
        <w:tc>
          <w:tcPr>
            <w:tcW w:w="1416" w:type="dxa"/>
            <w:tcBorders>
              <w:top w:val="single" w:sz="8" w:space="0" w:color="auto"/>
              <w:left w:val="nil"/>
              <w:bottom w:val="nil"/>
              <w:right w:val="single" w:sz="8" w:space="0" w:color="auto"/>
            </w:tcBorders>
            <w:shd w:val="clear" w:color="000000" w:fill="FF0000"/>
            <w:vAlign w:val="center"/>
            <w:hideMark/>
          </w:tcPr>
          <w:p w14:paraId="27792E4E"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Mikrojenerasyon</w:t>
            </w:r>
          </w:p>
        </w:tc>
        <w:tc>
          <w:tcPr>
            <w:tcW w:w="913" w:type="dxa"/>
            <w:tcBorders>
              <w:top w:val="single" w:sz="8" w:space="0" w:color="auto"/>
              <w:left w:val="nil"/>
              <w:bottom w:val="nil"/>
              <w:right w:val="single" w:sz="8" w:space="0" w:color="auto"/>
            </w:tcBorders>
            <w:shd w:val="clear" w:color="000000" w:fill="FF0000"/>
            <w:noWrap/>
            <w:vAlign w:val="center"/>
            <w:hideMark/>
          </w:tcPr>
          <w:p w14:paraId="6EF22BCB" w14:textId="77777777" w:rsidR="00670CA4" w:rsidRPr="00670CA4" w:rsidRDefault="00670CA4" w:rsidP="00670CA4">
            <w:pPr>
              <w:spacing w:after="0" w:line="240" w:lineRule="auto"/>
              <w:jc w:val="center"/>
              <w:rPr>
                <w:rFonts w:ascii="Calibri" w:eastAsia="Times New Roman" w:hAnsi="Calibri" w:cs="Calibri"/>
                <w:b/>
                <w:bCs/>
                <w:color w:val="FFFFFF"/>
                <w:sz w:val="18"/>
                <w:szCs w:val="18"/>
                <w:lang w:eastAsia="tr-TR" w:bidi="ar-SA"/>
              </w:rPr>
            </w:pPr>
            <w:r w:rsidRPr="00670CA4">
              <w:rPr>
                <w:rFonts w:ascii="Calibri" w:eastAsia="Times New Roman" w:hAnsi="Calibri" w:cs="Calibri"/>
                <w:b/>
                <w:bCs/>
                <w:color w:val="FFFFFF"/>
                <w:sz w:val="18"/>
                <w:szCs w:val="18"/>
                <w:lang w:eastAsia="tr-TR" w:bidi="ar-SA"/>
              </w:rPr>
              <w:t>Rüzgar</w:t>
            </w:r>
          </w:p>
        </w:tc>
      </w:tr>
      <w:tr w:rsidR="00670CA4" w:rsidRPr="00670CA4" w14:paraId="20CD8E39" w14:textId="77777777" w:rsidTr="00670CA4">
        <w:trPr>
          <w:trHeight w:val="482"/>
        </w:trPr>
        <w:tc>
          <w:tcPr>
            <w:tcW w:w="2258"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632CA718" w14:textId="77777777" w:rsidR="00670CA4" w:rsidRPr="00670CA4" w:rsidRDefault="00670CA4" w:rsidP="00670CA4">
            <w:pPr>
              <w:spacing w:after="0" w:line="240" w:lineRule="auto"/>
              <w:rPr>
                <w:rFonts w:ascii="Calibri" w:eastAsia="Times New Roman" w:hAnsi="Calibri" w:cs="Calibri"/>
                <w:color w:val="FFFFFF"/>
                <w:sz w:val="18"/>
                <w:szCs w:val="18"/>
                <w:lang w:eastAsia="tr-TR" w:bidi="ar-SA"/>
              </w:rPr>
            </w:pPr>
            <w:r w:rsidRPr="00670CA4">
              <w:rPr>
                <w:rFonts w:ascii="Calibri" w:eastAsia="Times New Roman" w:hAnsi="Calibri" w:cs="Calibri"/>
                <w:color w:val="FFFFFF"/>
                <w:sz w:val="18"/>
                <w:szCs w:val="18"/>
                <w:lang w:eastAsia="tr-TR" w:bidi="ar-SA"/>
              </w:rPr>
              <w:t>Bağlantı anlaşması aşamasında</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43132D11"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13,19</w:t>
            </w:r>
          </w:p>
        </w:tc>
        <w:tc>
          <w:tcPr>
            <w:tcW w:w="1142" w:type="dxa"/>
            <w:tcBorders>
              <w:top w:val="single" w:sz="8" w:space="0" w:color="auto"/>
              <w:left w:val="nil"/>
              <w:bottom w:val="single" w:sz="8" w:space="0" w:color="auto"/>
              <w:right w:val="single" w:sz="8" w:space="0" w:color="auto"/>
            </w:tcBorders>
            <w:shd w:val="clear" w:color="auto" w:fill="auto"/>
            <w:noWrap/>
            <w:vAlign w:val="center"/>
            <w:hideMark/>
          </w:tcPr>
          <w:p w14:paraId="51B4CDDA"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1.799,69</w:t>
            </w:r>
          </w:p>
        </w:tc>
        <w:tc>
          <w:tcPr>
            <w:tcW w:w="830" w:type="dxa"/>
            <w:tcBorders>
              <w:top w:val="single" w:sz="8" w:space="0" w:color="auto"/>
              <w:left w:val="nil"/>
              <w:bottom w:val="single" w:sz="8" w:space="0" w:color="auto"/>
              <w:right w:val="single" w:sz="8" w:space="0" w:color="auto"/>
            </w:tcBorders>
            <w:shd w:val="clear" w:color="auto" w:fill="auto"/>
            <w:noWrap/>
            <w:vAlign w:val="center"/>
            <w:hideMark/>
          </w:tcPr>
          <w:p w14:paraId="2049F485"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0,78</w:t>
            </w:r>
          </w:p>
        </w:tc>
        <w:tc>
          <w:tcPr>
            <w:tcW w:w="884" w:type="dxa"/>
            <w:tcBorders>
              <w:top w:val="single" w:sz="8" w:space="0" w:color="auto"/>
              <w:left w:val="nil"/>
              <w:bottom w:val="single" w:sz="8" w:space="0" w:color="auto"/>
              <w:right w:val="single" w:sz="8" w:space="0" w:color="auto"/>
            </w:tcBorders>
            <w:shd w:val="clear" w:color="auto" w:fill="auto"/>
            <w:noWrap/>
            <w:vAlign w:val="center"/>
            <w:hideMark/>
          </w:tcPr>
          <w:p w14:paraId="5036615D"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 </w:t>
            </w:r>
          </w:p>
        </w:tc>
        <w:tc>
          <w:tcPr>
            <w:tcW w:w="1193" w:type="dxa"/>
            <w:tcBorders>
              <w:top w:val="single" w:sz="8" w:space="0" w:color="auto"/>
              <w:left w:val="nil"/>
              <w:bottom w:val="single" w:sz="8" w:space="0" w:color="auto"/>
              <w:right w:val="single" w:sz="8" w:space="0" w:color="auto"/>
            </w:tcBorders>
            <w:shd w:val="clear" w:color="auto" w:fill="auto"/>
            <w:noWrap/>
            <w:vAlign w:val="center"/>
            <w:hideMark/>
          </w:tcPr>
          <w:p w14:paraId="51421ED3"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91,84</w:t>
            </w:r>
          </w:p>
        </w:tc>
        <w:tc>
          <w:tcPr>
            <w:tcW w:w="1416" w:type="dxa"/>
            <w:tcBorders>
              <w:top w:val="single" w:sz="8" w:space="0" w:color="auto"/>
              <w:left w:val="nil"/>
              <w:bottom w:val="single" w:sz="8" w:space="0" w:color="auto"/>
              <w:right w:val="single" w:sz="8" w:space="0" w:color="auto"/>
            </w:tcBorders>
            <w:shd w:val="clear" w:color="auto" w:fill="auto"/>
            <w:noWrap/>
            <w:vAlign w:val="center"/>
            <w:hideMark/>
          </w:tcPr>
          <w:p w14:paraId="70A57006"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83,73</w:t>
            </w:r>
          </w:p>
        </w:tc>
        <w:tc>
          <w:tcPr>
            <w:tcW w:w="913" w:type="dxa"/>
            <w:tcBorders>
              <w:top w:val="single" w:sz="8" w:space="0" w:color="auto"/>
              <w:left w:val="nil"/>
              <w:bottom w:val="single" w:sz="8" w:space="0" w:color="auto"/>
              <w:right w:val="single" w:sz="8" w:space="0" w:color="auto"/>
            </w:tcBorders>
            <w:shd w:val="clear" w:color="auto" w:fill="auto"/>
            <w:noWrap/>
            <w:vAlign w:val="center"/>
            <w:hideMark/>
          </w:tcPr>
          <w:p w14:paraId="15C77B30"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120,36</w:t>
            </w:r>
          </w:p>
        </w:tc>
      </w:tr>
      <w:tr w:rsidR="00670CA4" w:rsidRPr="00670CA4" w14:paraId="0840A12D" w14:textId="77777777" w:rsidTr="00670CA4">
        <w:trPr>
          <w:trHeight w:val="482"/>
        </w:trPr>
        <w:tc>
          <w:tcPr>
            <w:tcW w:w="2258" w:type="dxa"/>
            <w:tcBorders>
              <w:top w:val="nil"/>
              <w:left w:val="single" w:sz="8" w:space="0" w:color="auto"/>
              <w:bottom w:val="single" w:sz="8" w:space="0" w:color="auto"/>
              <w:right w:val="single" w:sz="8" w:space="0" w:color="auto"/>
            </w:tcBorders>
            <w:shd w:val="clear" w:color="000000" w:fill="FF5050"/>
            <w:vAlign w:val="center"/>
            <w:hideMark/>
          </w:tcPr>
          <w:p w14:paraId="08D5D383" w14:textId="77777777" w:rsidR="00670CA4" w:rsidRPr="00670CA4" w:rsidRDefault="00670CA4" w:rsidP="00670CA4">
            <w:pPr>
              <w:spacing w:after="0" w:line="240" w:lineRule="auto"/>
              <w:rPr>
                <w:rFonts w:ascii="Calibri" w:eastAsia="Times New Roman" w:hAnsi="Calibri" w:cs="Calibri"/>
                <w:color w:val="FFFFFF"/>
                <w:sz w:val="18"/>
                <w:szCs w:val="18"/>
                <w:lang w:eastAsia="tr-TR" w:bidi="ar-SA"/>
              </w:rPr>
            </w:pPr>
            <w:r w:rsidRPr="00670CA4">
              <w:rPr>
                <w:rFonts w:ascii="Calibri" w:eastAsia="Times New Roman" w:hAnsi="Calibri" w:cs="Calibri"/>
                <w:color w:val="FFFFFF"/>
                <w:sz w:val="18"/>
                <w:szCs w:val="18"/>
                <w:lang w:eastAsia="tr-TR" w:bidi="ar-SA"/>
              </w:rPr>
              <w:t>Çağrı mektubu aşamasında</w:t>
            </w:r>
          </w:p>
        </w:tc>
        <w:tc>
          <w:tcPr>
            <w:tcW w:w="993" w:type="dxa"/>
            <w:tcBorders>
              <w:top w:val="nil"/>
              <w:left w:val="nil"/>
              <w:bottom w:val="single" w:sz="8" w:space="0" w:color="auto"/>
              <w:right w:val="single" w:sz="8" w:space="0" w:color="auto"/>
            </w:tcBorders>
            <w:shd w:val="clear" w:color="auto" w:fill="auto"/>
            <w:noWrap/>
            <w:vAlign w:val="center"/>
            <w:hideMark/>
          </w:tcPr>
          <w:p w14:paraId="0E2001EA"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8,69</w:t>
            </w:r>
          </w:p>
        </w:tc>
        <w:tc>
          <w:tcPr>
            <w:tcW w:w="1142" w:type="dxa"/>
            <w:tcBorders>
              <w:top w:val="nil"/>
              <w:left w:val="nil"/>
              <w:bottom w:val="single" w:sz="8" w:space="0" w:color="auto"/>
              <w:right w:val="single" w:sz="8" w:space="0" w:color="auto"/>
            </w:tcBorders>
            <w:shd w:val="clear" w:color="auto" w:fill="auto"/>
            <w:noWrap/>
            <w:vAlign w:val="center"/>
            <w:hideMark/>
          </w:tcPr>
          <w:p w14:paraId="7CF61FC2"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1.160,00</w:t>
            </w:r>
          </w:p>
        </w:tc>
        <w:tc>
          <w:tcPr>
            <w:tcW w:w="830" w:type="dxa"/>
            <w:tcBorders>
              <w:top w:val="nil"/>
              <w:left w:val="nil"/>
              <w:bottom w:val="single" w:sz="8" w:space="0" w:color="auto"/>
              <w:right w:val="single" w:sz="8" w:space="0" w:color="auto"/>
            </w:tcBorders>
            <w:shd w:val="clear" w:color="auto" w:fill="auto"/>
            <w:noWrap/>
            <w:vAlign w:val="center"/>
            <w:hideMark/>
          </w:tcPr>
          <w:p w14:paraId="092D46B2"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5,03</w:t>
            </w:r>
          </w:p>
        </w:tc>
        <w:tc>
          <w:tcPr>
            <w:tcW w:w="884" w:type="dxa"/>
            <w:tcBorders>
              <w:top w:val="nil"/>
              <w:left w:val="nil"/>
              <w:bottom w:val="single" w:sz="8" w:space="0" w:color="auto"/>
              <w:right w:val="single" w:sz="8" w:space="0" w:color="auto"/>
            </w:tcBorders>
            <w:shd w:val="clear" w:color="auto" w:fill="auto"/>
            <w:noWrap/>
            <w:vAlign w:val="center"/>
            <w:hideMark/>
          </w:tcPr>
          <w:p w14:paraId="28FDDFD3"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0,40</w:t>
            </w:r>
          </w:p>
        </w:tc>
        <w:tc>
          <w:tcPr>
            <w:tcW w:w="1193" w:type="dxa"/>
            <w:tcBorders>
              <w:top w:val="nil"/>
              <w:left w:val="nil"/>
              <w:bottom w:val="single" w:sz="8" w:space="0" w:color="auto"/>
              <w:right w:val="single" w:sz="8" w:space="0" w:color="auto"/>
            </w:tcBorders>
            <w:shd w:val="clear" w:color="auto" w:fill="auto"/>
            <w:noWrap/>
            <w:vAlign w:val="center"/>
            <w:hideMark/>
          </w:tcPr>
          <w:p w14:paraId="2E806E3B"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43,30</w:t>
            </w:r>
          </w:p>
        </w:tc>
        <w:tc>
          <w:tcPr>
            <w:tcW w:w="1416" w:type="dxa"/>
            <w:tcBorders>
              <w:top w:val="nil"/>
              <w:left w:val="nil"/>
              <w:bottom w:val="single" w:sz="8" w:space="0" w:color="auto"/>
              <w:right w:val="single" w:sz="8" w:space="0" w:color="auto"/>
            </w:tcBorders>
            <w:shd w:val="clear" w:color="auto" w:fill="auto"/>
            <w:noWrap/>
            <w:vAlign w:val="center"/>
            <w:hideMark/>
          </w:tcPr>
          <w:p w14:paraId="10119957"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11,79</w:t>
            </w:r>
          </w:p>
        </w:tc>
        <w:tc>
          <w:tcPr>
            <w:tcW w:w="913" w:type="dxa"/>
            <w:tcBorders>
              <w:top w:val="nil"/>
              <w:left w:val="nil"/>
              <w:bottom w:val="single" w:sz="8" w:space="0" w:color="auto"/>
              <w:right w:val="single" w:sz="8" w:space="0" w:color="auto"/>
            </w:tcBorders>
            <w:shd w:val="clear" w:color="auto" w:fill="auto"/>
            <w:noWrap/>
            <w:vAlign w:val="center"/>
            <w:hideMark/>
          </w:tcPr>
          <w:p w14:paraId="0E345229"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49,99</w:t>
            </w:r>
          </w:p>
        </w:tc>
      </w:tr>
      <w:tr w:rsidR="00670CA4" w:rsidRPr="00670CA4" w14:paraId="2EF4A759" w14:textId="77777777" w:rsidTr="00307B62">
        <w:trPr>
          <w:trHeight w:val="383"/>
        </w:trPr>
        <w:tc>
          <w:tcPr>
            <w:tcW w:w="2258" w:type="dxa"/>
            <w:tcBorders>
              <w:top w:val="nil"/>
              <w:left w:val="single" w:sz="8" w:space="0" w:color="auto"/>
              <w:bottom w:val="single" w:sz="8" w:space="0" w:color="auto"/>
              <w:right w:val="single" w:sz="8" w:space="0" w:color="auto"/>
            </w:tcBorders>
            <w:shd w:val="clear" w:color="000000" w:fill="FF5050"/>
            <w:vAlign w:val="center"/>
            <w:hideMark/>
          </w:tcPr>
          <w:p w14:paraId="3273EA41" w14:textId="77777777" w:rsidR="00670CA4" w:rsidRPr="00670CA4" w:rsidRDefault="00670CA4" w:rsidP="00670CA4">
            <w:pPr>
              <w:spacing w:after="0" w:line="240" w:lineRule="auto"/>
              <w:rPr>
                <w:rFonts w:ascii="Calibri" w:eastAsia="Times New Roman" w:hAnsi="Calibri" w:cs="Calibri"/>
                <w:color w:val="FFFFFF"/>
                <w:sz w:val="18"/>
                <w:szCs w:val="18"/>
                <w:lang w:eastAsia="tr-TR" w:bidi="ar-SA"/>
              </w:rPr>
            </w:pPr>
            <w:r w:rsidRPr="00670CA4">
              <w:rPr>
                <w:rFonts w:ascii="Calibri" w:eastAsia="Times New Roman" w:hAnsi="Calibri" w:cs="Calibri"/>
                <w:color w:val="FFFFFF"/>
                <w:sz w:val="18"/>
                <w:szCs w:val="18"/>
                <w:lang w:eastAsia="tr-TR" w:bidi="ar-SA"/>
              </w:rPr>
              <w:t>İptal edildi</w:t>
            </w:r>
          </w:p>
        </w:tc>
        <w:tc>
          <w:tcPr>
            <w:tcW w:w="993" w:type="dxa"/>
            <w:tcBorders>
              <w:top w:val="nil"/>
              <w:left w:val="nil"/>
              <w:bottom w:val="single" w:sz="8" w:space="0" w:color="auto"/>
              <w:right w:val="single" w:sz="8" w:space="0" w:color="auto"/>
            </w:tcBorders>
            <w:shd w:val="clear" w:color="auto" w:fill="auto"/>
            <w:noWrap/>
            <w:vAlign w:val="center"/>
            <w:hideMark/>
          </w:tcPr>
          <w:p w14:paraId="23EE8E37"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11,59</w:t>
            </w:r>
          </w:p>
        </w:tc>
        <w:tc>
          <w:tcPr>
            <w:tcW w:w="1142" w:type="dxa"/>
            <w:tcBorders>
              <w:top w:val="nil"/>
              <w:left w:val="nil"/>
              <w:bottom w:val="single" w:sz="8" w:space="0" w:color="auto"/>
              <w:right w:val="single" w:sz="8" w:space="0" w:color="auto"/>
            </w:tcBorders>
            <w:shd w:val="clear" w:color="auto" w:fill="auto"/>
            <w:noWrap/>
            <w:vAlign w:val="center"/>
            <w:hideMark/>
          </w:tcPr>
          <w:p w14:paraId="11D29C37"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811,78</w:t>
            </w:r>
          </w:p>
        </w:tc>
        <w:tc>
          <w:tcPr>
            <w:tcW w:w="830" w:type="dxa"/>
            <w:tcBorders>
              <w:top w:val="nil"/>
              <w:left w:val="nil"/>
              <w:bottom w:val="single" w:sz="8" w:space="0" w:color="auto"/>
              <w:right w:val="single" w:sz="8" w:space="0" w:color="auto"/>
            </w:tcBorders>
            <w:shd w:val="clear" w:color="auto" w:fill="auto"/>
            <w:noWrap/>
            <w:vAlign w:val="center"/>
            <w:hideMark/>
          </w:tcPr>
          <w:p w14:paraId="57BFA15A"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14,26</w:t>
            </w:r>
          </w:p>
        </w:tc>
        <w:tc>
          <w:tcPr>
            <w:tcW w:w="884" w:type="dxa"/>
            <w:tcBorders>
              <w:top w:val="nil"/>
              <w:left w:val="nil"/>
              <w:bottom w:val="single" w:sz="8" w:space="0" w:color="auto"/>
              <w:right w:val="single" w:sz="8" w:space="0" w:color="auto"/>
            </w:tcBorders>
            <w:shd w:val="clear" w:color="auto" w:fill="auto"/>
            <w:noWrap/>
            <w:vAlign w:val="center"/>
            <w:hideMark/>
          </w:tcPr>
          <w:p w14:paraId="6D9DDC73"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0,40</w:t>
            </w:r>
          </w:p>
        </w:tc>
        <w:tc>
          <w:tcPr>
            <w:tcW w:w="1193" w:type="dxa"/>
            <w:tcBorders>
              <w:top w:val="nil"/>
              <w:left w:val="nil"/>
              <w:bottom w:val="single" w:sz="8" w:space="0" w:color="auto"/>
              <w:right w:val="single" w:sz="8" w:space="0" w:color="auto"/>
            </w:tcBorders>
            <w:shd w:val="clear" w:color="auto" w:fill="auto"/>
            <w:noWrap/>
            <w:vAlign w:val="center"/>
            <w:hideMark/>
          </w:tcPr>
          <w:p w14:paraId="5C1F110D"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113,02</w:t>
            </w:r>
          </w:p>
        </w:tc>
        <w:tc>
          <w:tcPr>
            <w:tcW w:w="1416" w:type="dxa"/>
            <w:tcBorders>
              <w:top w:val="nil"/>
              <w:left w:val="nil"/>
              <w:bottom w:val="single" w:sz="8" w:space="0" w:color="auto"/>
              <w:right w:val="single" w:sz="8" w:space="0" w:color="auto"/>
            </w:tcBorders>
            <w:shd w:val="clear" w:color="auto" w:fill="auto"/>
            <w:noWrap/>
            <w:vAlign w:val="center"/>
            <w:hideMark/>
          </w:tcPr>
          <w:p w14:paraId="2EDE0181"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31,46</w:t>
            </w:r>
          </w:p>
        </w:tc>
        <w:tc>
          <w:tcPr>
            <w:tcW w:w="913" w:type="dxa"/>
            <w:tcBorders>
              <w:top w:val="nil"/>
              <w:left w:val="nil"/>
              <w:bottom w:val="single" w:sz="8" w:space="0" w:color="auto"/>
              <w:right w:val="single" w:sz="8" w:space="0" w:color="auto"/>
            </w:tcBorders>
            <w:shd w:val="clear" w:color="auto" w:fill="auto"/>
            <w:noWrap/>
            <w:vAlign w:val="center"/>
            <w:hideMark/>
          </w:tcPr>
          <w:p w14:paraId="15EC8D47"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43,68</w:t>
            </w:r>
          </w:p>
        </w:tc>
      </w:tr>
      <w:tr w:rsidR="00670CA4" w:rsidRPr="00670CA4" w14:paraId="06C2EB6E" w14:textId="77777777" w:rsidTr="00307B62">
        <w:trPr>
          <w:trHeight w:val="404"/>
        </w:trPr>
        <w:tc>
          <w:tcPr>
            <w:tcW w:w="2258" w:type="dxa"/>
            <w:tcBorders>
              <w:top w:val="nil"/>
              <w:left w:val="single" w:sz="8" w:space="0" w:color="auto"/>
              <w:bottom w:val="single" w:sz="8" w:space="0" w:color="auto"/>
              <w:right w:val="single" w:sz="8" w:space="0" w:color="auto"/>
            </w:tcBorders>
            <w:shd w:val="clear" w:color="000000" w:fill="FF5050"/>
            <w:vAlign w:val="center"/>
            <w:hideMark/>
          </w:tcPr>
          <w:p w14:paraId="7AC4D0E7" w14:textId="77777777" w:rsidR="00670CA4" w:rsidRPr="00670CA4" w:rsidRDefault="00670CA4" w:rsidP="00670CA4">
            <w:pPr>
              <w:spacing w:after="0" w:line="240" w:lineRule="auto"/>
              <w:rPr>
                <w:rFonts w:ascii="Calibri" w:eastAsia="Times New Roman" w:hAnsi="Calibri" w:cs="Calibri"/>
                <w:color w:val="FFFFFF"/>
                <w:sz w:val="18"/>
                <w:szCs w:val="18"/>
                <w:lang w:eastAsia="tr-TR" w:bidi="ar-SA"/>
              </w:rPr>
            </w:pPr>
            <w:r w:rsidRPr="00670CA4">
              <w:rPr>
                <w:rFonts w:ascii="Calibri" w:eastAsia="Times New Roman" w:hAnsi="Calibri" w:cs="Calibri"/>
                <w:color w:val="FFFFFF"/>
                <w:sz w:val="18"/>
                <w:szCs w:val="18"/>
                <w:lang w:eastAsia="tr-TR" w:bidi="ar-SA"/>
              </w:rPr>
              <w:t>İşletmeye girdi</w:t>
            </w:r>
          </w:p>
        </w:tc>
        <w:tc>
          <w:tcPr>
            <w:tcW w:w="993" w:type="dxa"/>
            <w:tcBorders>
              <w:top w:val="nil"/>
              <w:left w:val="nil"/>
              <w:bottom w:val="single" w:sz="8" w:space="0" w:color="auto"/>
              <w:right w:val="single" w:sz="8" w:space="0" w:color="auto"/>
            </w:tcBorders>
            <w:shd w:val="clear" w:color="auto" w:fill="auto"/>
            <w:noWrap/>
            <w:vAlign w:val="center"/>
            <w:hideMark/>
          </w:tcPr>
          <w:p w14:paraId="6B8F2A5F"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82,47</w:t>
            </w:r>
          </w:p>
        </w:tc>
        <w:tc>
          <w:tcPr>
            <w:tcW w:w="1142" w:type="dxa"/>
            <w:tcBorders>
              <w:top w:val="nil"/>
              <w:left w:val="nil"/>
              <w:bottom w:val="single" w:sz="8" w:space="0" w:color="auto"/>
              <w:right w:val="single" w:sz="8" w:space="0" w:color="auto"/>
            </w:tcBorders>
            <w:shd w:val="clear" w:color="auto" w:fill="auto"/>
            <w:noWrap/>
            <w:vAlign w:val="center"/>
            <w:hideMark/>
          </w:tcPr>
          <w:p w14:paraId="6E597379"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7.529,51</w:t>
            </w:r>
          </w:p>
        </w:tc>
        <w:tc>
          <w:tcPr>
            <w:tcW w:w="830" w:type="dxa"/>
            <w:tcBorders>
              <w:top w:val="nil"/>
              <w:left w:val="nil"/>
              <w:bottom w:val="single" w:sz="8" w:space="0" w:color="auto"/>
              <w:right w:val="single" w:sz="8" w:space="0" w:color="auto"/>
            </w:tcBorders>
            <w:shd w:val="clear" w:color="auto" w:fill="auto"/>
            <w:noWrap/>
            <w:vAlign w:val="center"/>
            <w:hideMark/>
          </w:tcPr>
          <w:p w14:paraId="78AFD79F"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17,28</w:t>
            </w:r>
          </w:p>
        </w:tc>
        <w:tc>
          <w:tcPr>
            <w:tcW w:w="884" w:type="dxa"/>
            <w:tcBorders>
              <w:top w:val="nil"/>
              <w:left w:val="nil"/>
              <w:bottom w:val="single" w:sz="8" w:space="0" w:color="auto"/>
              <w:right w:val="single" w:sz="8" w:space="0" w:color="auto"/>
            </w:tcBorders>
            <w:shd w:val="clear" w:color="auto" w:fill="auto"/>
            <w:noWrap/>
            <w:vAlign w:val="center"/>
            <w:hideMark/>
          </w:tcPr>
          <w:p w14:paraId="0CEFF9E8"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 </w:t>
            </w:r>
          </w:p>
        </w:tc>
        <w:tc>
          <w:tcPr>
            <w:tcW w:w="1193" w:type="dxa"/>
            <w:tcBorders>
              <w:top w:val="nil"/>
              <w:left w:val="nil"/>
              <w:bottom w:val="single" w:sz="8" w:space="0" w:color="auto"/>
              <w:right w:val="single" w:sz="8" w:space="0" w:color="auto"/>
            </w:tcBorders>
            <w:shd w:val="clear" w:color="auto" w:fill="auto"/>
            <w:noWrap/>
            <w:vAlign w:val="center"/>
            <w:hideMark/>
          </w:tcPr>
          <w:p w14:paraId="6D52F898"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402,67</w:t>
            </w:r>
          </w:p>
        </w:tc>
        <w:tc>
          <w:tcPr>
            <w:tcW w:w="1416" w:type="dxa"/>
            <w:tcBorders>
              <w:top w:val="nil"/>
              <w:left w:val="nil"/>
              <w:bottom w:val="single" w:sz="8" w:space="0" w:color="auto"/>
              <w:right w:val="single" w:sz="8" w:space="0" w:color="auto"/>
            </w:tcBorders>
            <w:shd w:val="clear" w:color="auto" w:fill="auto"/>
            <w:noWrap/>
            <w:vAlign w:val="center"/>
            <w:hideMark/>
          </w:tcPr>
          <w:p w14:paraId="2317CBB8"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340,11</w:t>
            </w:r>
          </w:p>
        </w:tc>
        <w:tc>
          <w:tcPr>
            <w:tcW w:w="913" w:type="dxa"/>
            <w:tcBorders>
              <w:top w:val="nil"/>
              <w:left w:val="nil"/>
              <w:bottom w:val="single" w:sz="8" w:space="0" w:color="auto"/>
              <w:right w:val="single" w:sz="8" w:space="0" w:color="auto"/>
            </w:tcBorders>
            <w:shd w:val="clear" w:color="auto" w:fill="auto"/>
            <w:noWrap/>
            <w:vAlign w:val="center"/>
            <w:hideMark/>
          </w:tcPr>
          <w:p w14:paraId="62EF05EB" w14:textId="77777777" w:rsidR="00670CA4" w:rsidRPr="00670CA4" w:rsidRDefault="00670CA4" w:rsidP="00670CA4">
            <w:pPr>
              <w:spacing w:after="0" w:line="240" w:lineRule="auto"/>
              <w:jc w:val="right"/>
              <w:rPr>
                <w:rFonts w:ascii="Arial" w:eastAsia="Times New Roman" w:hAnsi="Arial" w:cs="Arial"/>
                <w:color w:val="000000"/>
                <w:sz w:val="18"/>
                <w:szCs w:val="18"/>
                <w:lang w:eastAsia="tr-TR" w:bidi="ar-SA"/>
              </w:rPr>
            </w:pPr>
            <w:r w:rsidRPr="00670CA4">
              <w:rPr>
                <w:rFonts w:ascii="Arial" w:eastAsia="Times New Roman" w:hAnsi="Arial" w:cs="Arial"/>
                <w:color w:val="000000"/>
                <w:sz w:val="18"/>
                <w:szCs w:val="18"/>
                <w:lang w:eastAsia="tr-TR" w:bidi="ar-SA"/>
              </w:rPr>
              <w:t>66,78</w:t>
            </w:r>
          </w:p>
        </w:tc>
      </w:tr>
    </w:tbl>
    <w:p w14:paraId="1D5D7135" w14:textId="77777777" w:rsidR="008A5016" w:rsidRDefault="008A5016" w:rsidP="00796EB1">
      <w:pPr>
        <w:spacing w:after="0" w:line="360" w:lineRule="auto"/>
        <w:rPr>
          <w:rFonts w:asciiTheme="minorHAnsi" w:eastAsiaTheme="minorEastAsia" w:hAnsiTheme="minorHAnsi" w:cstheme="minorHAnsi"/>
          <w:sz w:val="24"/>
          <w:szCs w:val="24"/>
        </w:rPr>
      </w:pPr>
    </w:p>
    <w:p w14:paraId="612FE7BD" w14:textId="77777777" w:rsidR="00307B62" w:rsidRDefault="00307B62" w:rsidP="006342E1">
      <w:pPr>
        <w:spacing w:line="360" w:lineRule="auto"/>
        <w:ind w:firstLine="708"/>
        <w:jc w:val="both"/>
        <w:rPr>
          <w:rFonts w:asciiTheme="minorHAnsi" w:hAnsiTheme="minorHAnsi" w:cstheme="minorHAnsi"/>
          <w:sz w:val="24"/>
          <w:szCs w:val="24"/>
        </w:rPr>
      </w:pPr>
    </w:p>
    <w:p w14:paraId="5D6911FB" w14:textId="16961169"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 xml:space="preserve">ğılımına </w:t>
      </w:r>
      <w:r w:rsidR="00A776BD">
        <w:rPr>
          <w:rFonts w:asciiTheme="minorHAnsi" w:hAnsiTheme="minorHAnsi" w:cstheme="minorHAnsi"/>
          <w:sz w:val="24"/>
          <w:szCs w:val="24"/>
        </w:rPr>
        <w:t>Tablo 1.5</w:t>
      </w:r>
      <w:r w:rsidR="00E71D7E">
        <w:rPr>
          <w:rFonts w:asciiTheme="minorHAnsi" w:hAnsiTheme="minorHAnsi" w:cstheme="minorHAnsi"/>
          <w:sz w:val="24"/>
          <w:szCs w:val="24"/>
        </w:rPr>
        <w:t xml:space="preserve"> ile </w:t>
      </w:r>
      <w:r w:rsidR="003309DA">
        <w:rPr>
          <w:rFonts w:asciiTheme="minorHAnsi" w:hAnsiTheme="minorHAnsi" w:cstheme="minorHAnsi"/>
          <w:sz w:val="24"/>
          <w:szCs w:val="24"/>
        </w:rPr>
        <w:t>Şekil 1.16</w:t>
      </w:r>
      <w:r w:rsidR="000A3A3A">
        <w:rPr>
          <w:rFonts w:asciiTheme="minorHAnsi" w:hAnsiTheme="minorHAnsi" w:cstheme="minorHAnsi"/>
          <w:sz w:val="24"/>
          <w:szCs w:val="24"/>
        </w:rPr>
        <w:t>’da</w:t>
      </w:r>
      <w:r>
        <w:rPr>
          <w:rFonts w:asciiTheme="minorHAnsi" w:hAnsiTheme="minorHAnsi" w:cstheme="minorHAnsi"/>
          <w:sz w:val="24"/>
          <w:szCs w:val="24"/>
        </w:rPr>
        <w:t xml:space="preserve"> yer verilmiştir. Lisanssız elektrik üretiminde </w:t>
      </w:r>
      <w:r w:rsidR="00530439">
        <w:rPr>
          <w:rFonts w:asciiTheme="minorHAnsi" w:hAnsiTheme="minorHAnsi" w:cstheme="minorHAnsi"/>
          <w:sz w:val="24"/>
          <w:szCs w:val="24"/>
        </w:rPr>
        <w:t>2020</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530439" w:rsidRPr="00530439">
        <w:rPr>
          <w:rFonts w:asciiTheme="minorHAnsi" w:hAnsiTheme="minorHAnsi" w:cstheme="minorHAnsi"/>
          <w:sz w:val="24"/>
          <w:szCs w:val="24"/>
        </w:rPr>
        <w:t xml:space="preserve">6.823,47 </w:t>
      </w:r>
      <w:r>
        <w:rPr>
          <w:rFonts w:asciiTheme="minorHAnsi" w:hAnsiTheme="minorHAnsi" w:cstheme="minorHAnsi"/>
          <w:sz w:val="24"/>
          <w:szCs w:val="24"/>
        </w:rPr>
        <w:t xml:space="preserve">MWe olan işletmeye giren kapasite miktarı, </w:t>
      </w:r>
      <w:r w:rsidR="00530439">
        <w:rPr>
          <w:rFonts w:asciiTheme="minorHAnsi" w:hAnsiTheme="minorHAnsi" w:cstheme="minorHAnsi"/>
          <w:sz w:val="24"/>
          <w:szCs w:val="24"/>
        </w:rPr>
        <w:t>2021</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530439">
        <w:rPr>
          <w:rFonts w:asciiTheme="minorHAnsi" w:hAnsiTheme="minorHAnsi" w:cstheme="minorHAnsi"/>
          <w:sz w:val="24"/>
          <w:szCs w:val="24"/>
        </w:rPr>
        <w:t>10,6</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530439">
        <w:rPr>
          <w:rFonts w:asciiTheme="minorHAnsi" w:hAnsiTheme="minorHAnsi" w:cstheme="minorHAnsi"/>
          <w:sz w:val="24"/>
          <w:szCs w:val="24"/>
        </w:rPr>
        <w:t>7.546,99</w:t>
      </w:r>
      <w:r>
        <w:rPr>
          <w:rFonts w:asciiTheme="minorHAnsi" w:hAnsiTheme="minorHAnsi" w:cstheme="minorHAnsi"/>
          <w:sz w:val="24"/>
          <w:szCs w:val="24"/>
        </w:rPr>
        <w:t xml:space="preserve"> MWe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w:t>
      </w:r>
      <w:r w:rsidR="00530439">
        <w:rPr>
          <w:rFonts w:asciiTheme="minorHAnsi" w:hAnsiTheme="minorHAnsi" w:cstheme="minorHAnsi"/>
          <w:sz w:val="24"/>
          <w:szCs w:val="24"/>
        </w:rPr>
        <w:t>2020</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w:t>
      </w:r>
      <w:r w:rsidR="00530439">
        <w:rPr>
          <w:rFonts w:asciiTheme="minorHAnsi" w:hAnsiTheme="minorHAnsi" w:cstheme="minorHAnsi"/>
          <w:sz w:val="24"/>
          <w:szCs w:val="24"/>
        </w:rPr>
        <w:t>2021</w:t>
      </w:r>
      <w:r w:rsidR="00144419">
        <w:rPr>
          <w:rFonts w:asciiTheme="minorHAnsi" w:hAnsiTheme="minorHAnsi" w:cstheme="minorHAnsi"/>
          <w:sz w:val="24"/>
          <w:szCs w:val="24"/>
        </w:rPr>
        <w:t xml:space="preserve"> yılında da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530439">
        <w:rPr>
          <w:rFonts w:asciiTheme="minorHAnsi" w:hAnsiTheme="minorHAnsi" w:cstheme="minorHAnsi"/>
          <w:sz w:val="24"/>
          <w:szCs w:val="24"/>
        </w:rPr>
        <w:t>91,53</w:t>
      </w:r>
      <w:r>
        <w:rPr>
          <w:rFonts w:asciiTheme="minorHAnsi" w:hAnsiTheme="minorHAnsi" w:cstheme="minorHAnsi"/>
          <w:sz w:val="24"/>
          <w:szCs w:val="24"/>
        </w:rPr>
        <w:t xml:space="preserve"> ile güneş santrallerine ait olup bunu </w:t>
      </w:r>
      <w:r w:rsidR="004A0557">
        <w:rPr>
          <w:rFonts w:asciiTheme="minorHAnsi" w:hAnsiTheme="minorHAnsi" w:cstheme="minorHAnsi"/>
          <w:sz w:val="24"/>
          <w:szCs w:val="24"/>
        </w:rPr>
        <w:t>%</w:t>
      </w:r>
      <w:r w:rsidR="00846D64">
        <w:rPr>
          <w:rFonts w:asciiTheme="minorHAnsi" w:hAnsiTheme="minorHAnsi" w:cstheme="minorHAnsi"/>
          <w:sz w:val="24"/>
          <w:szCs w:val="24"/>
        </w:rPr>
        <w:t>6,14</w:t>
      </w:r>
      <w:r>
        <w:rPr>
          <w:rFonts w:asciiTheme="minorHAnsi" w:hAnsiTheme="minorHAnsi" w:cstheme="minorHAnsi"/>
          <w:sz w:val="24"/>
          <w:szCs w:val="24"/>
        </w:rPr>
        <w:t xml:space="preserve"> ile doğal gaz, </w:t>
      </w:r>
      <w:r w:rsidR="004A0557">
        <w:rPr>
          <w:rFonts w:asciiTheme="minorHAnsi" w:hAnsiTheme="minorHAnsi" w:cstheme="minorHAnsi"/>
          <w:sz w:val="24"/>
          <w:szCs w:val="24"/>
        </w:rPr>
        <w:t>%</w:t>
      </w:r>
      <w:r w:rsidR="00846D64">
        <w:rPr>
          <w:rFonts w:asciiTheme="minorHAnsi" w:hAnsiTheme="minorHAnsi" w:cstheme="minorHAnsi"/>
          <w:sz w:val="24"/>
          <w:szCs w:val="24"/>
        </w:rPr>
        <w:t>1,18</w:t>
      </w:r>
      <w:r>
        <w:rPr>
          <w:rFonts w:asciiTheme="minorHAnsi" w:hAnsiTheme="minorHAnsi" w:cstheme="minorHAnsi"/>
          <w:sz w:val="24"/>
          <w:szCs w:val="24"/>
        </w:rPr>
        <w:t xml:space="preserve"> ile de biyokütle izlemektedir. </w:t>
      </w:r>
    </w:p>
    <w:p w14:paraId="1514E974" w14:textId="5B2136DD" w:rsidR="00D232AF" w:rsidRPr="001827D9" w:rsidRDefault="00A776BD" w:rsidP="00524E38">
      <w:pPr>
        <w:pStyle w:val="Balk5"/>
        <w:rPr>
          <w:rFonts w:eastAsiaTheme="minorEastAsia"/>
        </w:rPr>
      </w:pPr>
      <w:bookmarkStart w:id="195" w:name="_Toc450300295"/>
      <w:bookmarkStart w:id="196" w:name="_Toc450309951"/>
      <w:bookmarkStart w:id="197" w:name="_Toc104550086"/>
      <w:r>
        <w:lastRenderedPageBreak/>
        <w:t xml:space="preserve">Tablo 1.5: </w:t>
      </w:r>
      <w:r w:rsidR="00D232AF" w:rsidRPr="001827D9">
        <w:t xml:space="preserve">Lisanssız Kurulu Gücün Kaynaklara </w:t>
      </w:r>
      <w:r w:rsidR="003A414D">
        <w:t xml:space="preserve">Göre </w:t>
      </w:r>
      <w:r w:rsidR="00D232AF" w:rsidRPr="001827D9">
        <w:t>Dağılımı (MWe</w:t>
      </w:r>
      <w:r w:rsidR="003464B5" w:rsidRPr="001827D9">
        <w:t>-</w:t>
      </w:r>
      <w:r w:rsidR="00D232AF" w:rsidRPr="001827D9">
        <w:t>%)</w:t>
      </w:r>
      <w:bookmarkEnd w:id="195"/>
      <w:bookmarkEnd w:id="196"/>
      <w:bookmarkEnd w:id="197"/>
    </w:p>
    <w:tbl>
      <w:tblPr>
        <w:tblW w:w="8779" w:type="dxa"/>
        <w:tblCellMar>
          <w:left w:w="70" w:type="dxa"/>
          <w:right w:w="70" w:type="dxa"/>
        </w:tblCellMar>
        <w:tblLook w:val="04A0" w:firstRow="1" w:lastRow="0" w:firstColumn="1" w:lastColumn="0" w:noHBand="0" w:noVBand="1"/>
      </w:tblPr>
      <w:tblGrid>
        <w:gridCol w:w="2542"/>
        <w:gridCol w:w="1984"/>
        <w:gridCol w:w="1134"/>
        <w:gridCol w:w="1843"/>
        <w:gridCol w:w="1276"/>
      </w:tblGrid>
      <w:tr w:rsidR="00530439" w:rsidRPr="00530439" w14:paraId="5C3F978B" w14:textId="77777777" w:rsidTr="00530439">
        <w:trPr>
          <w:trHeight w:val="330"/>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66B095"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bookmarkStart w:id="198" w:name="_Toc450307000"/>
            <w:bookmarkStart w:id="199" w:name="_Toc450307111"/>
            <w:bookmarkStart w:id="200" w:name="_Toc450307917"/>
            <w:r w:rsidRPr="00530439">
              <w:rPr>
                <w:rFonts w:ascii="Times New Roman" w:eastAsia="Times New Roman" w:hAnsi="Times New Roman" w:cs="Times New Roman"/>
                <w:b/>
                <w:bCs/>
                <w:color w:val="FFFFFF"/>
                <w:sz w:val="24"/>
                <w:szCs w:val="24"/>
                <w:lang w:eastAsia="tr-TR" w:bidi="ar-SA"/>
              </w:rPr>
              <w:t>Kaynak Türü</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4913CD7"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2020</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2D7CF7B"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2021</w:t>
            </w:r>
          </w:p>
        </w:tc>
      </w:tr>
      <w:tr w:rsidR="00530439" w:rsidRPr="00530439" w14:paraId="4FB7F514" w14:textId="77777777" w:rsidTr="00530439">
        <w:trPr>
          <w:trHeight w:val="630"/>
        </w:trPr>
        <w:tc>
          <w:tcPr>
            <w:tcW w:w="2542" w:type="dxa"/>
            <w:vMerge/>
            <w:tcBorders>
              <w:top w:val="single" w:sz="8" w:space="0" w:color="auto"/>
              <w:left w:val="single" w:sz="8" w:space="0" w:color="auto"/>
              <w:bottom w:val="nil"/>
              <w:right w:val="single" w:sz="8" w:space="0" w:color="auto"/>
            </w:tcBorders>
            <w:vAlign w:val="center"/>
            <w:hideMark/>
          </w:tcPr>
          <w:p w14:paraId="0EA5A510" w14:textId="77777777" w:rsidR="00530439" w:rsidRPr="00530439" w:rsidRDefault="00530439" w:rsidP="00530439">
            <w:pPr>
              <w:spacing w:after="0" w:line="240" w:lineRule="auto"/>
              <w:rPr>
                <w:rFonts w:ascii="Times New Roman" w:eastAsia="Times New Roman" w:hAnsi="Times New Roman" w:cs="Times New Roman"/>
                <w:b/>
                <w:bCs/>
                <w:color w:val="FFFFFF"/>
                <w:sz w:val="24"/>
                <w:szCs w:val="24"/>
                <w:lang w:eastAsia="tr-TR" w:bidi="ar-SA"/>
              </w:rPr>
            </w:pPr>
          </w:p>
        </w:tc>
        <w:tc>
          <w:tcPr>
            <w:tcW w:w="1984" w:type="dxa"/>
            <w:tcBorders>
              <w:top w:val="nil"/>
              <w:left w:val="nil"/>
              <w:bottom w:val="nil"/>
              <w:right w:val="single" w:sz="8" w:space="0" w:color="auto"/>
            </w:tcBorders>
            <w:shd w:val="clear" w:color="000000" w:fill="FF0000"/>
            <w:vAlign w:val="center"/>
            <w:hideMark/>
          </w:tcPr>
          <w:p w14:paraId="03BA0A11"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Kurulu Güç</w:t>
            </w:r>
            <w:r w:rsidRPr="00530439">
              <w:rPr>
                <w:rFonts w:ascii="Times New Roman" w:eastAsia="Times New Roman" w:hAnsi="Times New Roman" w:cs="Times New Roman"/>
                <w:b/>
                <w:bCs/>
                <w:color w:val="FFFFFF"/>
                <w:sz w:val="24"/>
                <w:szCs w:val="24"/>
                <w:lang w:eastAsia="tr-TR" w:bidi="ar-SA"/>
              </w:rPr>
              <w:br/>
              <w:t xml:space="preserve"> (MWe)</w:t>
            </w:r>
          </w:p>
        </w:tc>
        <w:tc>
          <w:tcPr>
            <w:tcW w:w="1134" w:type="dxa"/>
            <w:tcBorders>
              <w:top w:val="nil"/>
              <w:left w:val="nil"/>
              <w:bottom w:val="nil"/>
              <w:right w:val="single" w:sz="8" w:space="0" w:color="auto"/>
            </w:tcBorders>
            <w:shd w:val="clear" w:color="000000" w:fill="FF0000"/>
            <w:vAlign w:val="center"/>
            <w:hideMark/>
          </w:tcPr>
          <w:p w14:paraId="1320EAF2"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Oran</w:t>
            </w:r>
            <w:r w:rsidRPr="00530439">
              <w:rPr>
                <w:rFonts w:ascii="Times New Roman" w:eastAsia="Times New Roman" w:hAnsi="Times New Roman" w:cs="Times New Roman"/>
                <w:b/>
                <w:bCs/>
                <w:color w:val="FFFFFF"/>
                <w:sz w:val="24"/>
                <w:szCs w:val="24"/>
                <w:lang w:eastAsia="tr-TR" w:bidi="ar-SA"/>
              </w:rPr>
              <w:br/>
              <w:t>(%)</w:t>
            </w:r>
          </w:p>
        </w:tc>
        <w:tc>
          <w:tcPr>
            <w:tcW w:w="1843" w:type="dxa"/>
            <w:tcBorders>
              <w:top w:val="nil"/>
              <w:left w:val="nil"/>
              <w:bottom w:val="nil"/>
              <w:right w:val="single" w:sz="8" w:space="0" w:color="auto"/>
            </w:tcBorders>
            <w:shd w:val="clear" w:color="000000" w:fill="FF0000"/>
            <w:vAlign w:val="center"/>
            <w:hideMark/>
          </w:tcPr>
          <w:p w14:paraId="70E2054D"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Kurulu Güç</w:t>
            </w:r>
            <w:r w:rsidRPr="00530439">
              <w:rPr>
                <w:rFonts w:ascii="Times New Roman" w:eastAsia="Times New Roman" w:hAnsi="Times New Roman" w:cs="Times New Roman"/>
                <w:b/>
                <w:bCs/>
                <w:color w:val="FFFFFF"/>
                <w:sz w:val="24"/>
                <w:szCs w:val="24"/>
                <w:lang w:eastAsia="tr-TR" w:bidi="ar-SA"/>
              </w:rPr>
              <w:br/>
              <w:t xml:space="preserve"> (MWe)</w:t>
            </w:r>
          </w:p>
        </w:tc>
        <w:tc>
          <w:tcPr>
            <w:tcW w:w="1276" w:type="dxa"/>
            <w:tcBorders>
              <w:top w:val="nil"/>
              <w:left w:val="nil"/>
              <w:bottom w:val="nil"/>
              <w:right w:val="single" w:sz="8" w:space="0" w:color="auto"/>
            </w:tcBorders>
            <w:shd w:val="clear" w:color="000000" w:fill="FF0000"/>
            <w:vAlign w:val="center"/>
            <w:hideMark/>
          </w:tcPr>
          <w:p w14:paraId="29F24E70"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Oran</w:t>
            </w:r>
            <w:r w:rsidRPr="00530439">
              <w:rPr>
                <w:rFonts w:ascii="Times New Roman" w:eastAsia="Times New Roman" w:hAnsi="Times New Roman" w:cs="Times New Roman"/>
                <w:b/>
                <w:bCs/>
                <w:color w:val="FFFFFF"/>
                <w:sz w:val="24"/>
                <w:szCs w:val="24"/>
                <w:lang w:eastAsia="tr-TR" w:bidi="ar-SA"/>
              </w:rPr>
              <w:br/>
              <w:t>(%)</w:t>
            </w:r>
          </w:p>
        </w:tc>
      </w:tr>
      <w:tr w:rsidR="00530439" w:rsidRPr="00530439" w14:paraId="5FAD4A1B"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F41EAAA" w14:textId="77777777" w:rsidR="00530439" w:rsidRPr="00530439" w:rsidRDefault="00530439" w:rsidP="0053043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30439">
              <w:rPr>
                <w:rFonts w:ascii="Times New Roman" w:eastAsia="Times New Roman" w:hAnsi="Times New Roman" w:cs="Times New Roman"/>
                <w:color w:val="FFFFFF"/>
                <w:sz w:val="24"/>
                <w:szCs w:val="24"/>
                <w:lang w:eastAsia="tr-TR" w:bidi="ar-SA"/>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7ED452E5"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6.257,61</w:t>
            </w:r>
          </w:p>
        </w:tc>
        <w:tc>
          <w:tcPr>
            <w:tcW w:w="1134" w:type="dxa"/>
            <w:tcBorders>
              <w:top w:val="nil"/>
              <w:left w:val="nil"/>
              <w:bottom w:val="single" w:sz="8" w:space="0" w:color="auto"/>
              <w:right w:val="single" w:sz="8" w:space="0" w:color="auto"/>
            </w:tcBorders>
            <w:shd w:val="clear" w:color="auto" w:fill="auto"/>
            <w:noWrap/>
            <w:vAlign w:val="center"/>
            <w:hideMark/>
          </w:tcPr>
          <w:p w14:paraId="327D24E9"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91,71</w:t>
            </w:r>
          </w:p>
        </w:tc>
        <w:tc>
          <w:tcPr>
            <w:tcW w:w="1843" w:type="dxa"/>
            <w:tcBorders>
              <w:top w:val="nil"/>
              <w:left w:val="nil"/>
              <w:bottom w:val="single" w:sz="8" w:space="0" w:color="auto"/>
              <w:right w:val="single" w:sz="8" w:space="0" w:color="auto"/>
            </w:tcBorders>
            <w:shd w:val="clear" w:color="auto" w:fill="auto"/>
            <w:noWrap/>
            <w:vAlign w:val="center"/>
            <w:hideMark/>
          </w:tcPr>
          <w:p w14:paraId="05FDD318"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6.907,78</w:t>
            </w:r>
          </w:p>
        </w:tc>
        <w:tc>
          <w:tcPr>
            <w:tcW w:w="1276" w:type="dxa"/>
            <w:tcBorders>
              <w:top w:val="nil"/>
              <w:left w:val="nil"/>
              <w:bottom w:val="single" w:sz="8" w:space="0" w:color="auto"/>
              <w:right w:val="single" w:sz="8" w:space="0" w:color="auto"/>
            </w:tcBorders>
            <w:shd w:val="clear" w:color="auto" w:fill="auto"/>
            <w:noWrap/>
            <w:vAlign w:val="center"/>
            <w:hideMark/>
          </w:tcPr>
          <w:p w14:paraId="7597E807"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91,53</w:t>
            </w:r>
          </w:p>
        </w:tc>
      </w:tr>
      <w:tr w:rsidR="00530439" w:rsidRPr="00530439" w14:paraId="16BA2BE0"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600C780" w14:textId="77777777" w:rsidR="00530439" w:rsidRPr="00530439" w:rsidRDefault="00530439" w:rsidP="0053043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30439">
              <w:rPr>
                <w:rFonts w:ascii="Times New Roman" w:eastAsia="Times New Roman" w:hAnsi="Times New Roman" w:cs="Times New Roman"/>
                <w:color w:val="FFFFFF"/>
                <w:sz w:val="24"/>
                <w:szCs w:val="24"/>
                <w:lang w:eastAsia="tr-TR" w:bidi="ar-SA"/>
              </w:rPr>
              <w:t>Doğal gaz</w:t>
            </w:r>
          </w:p>
        </w:tc>
        <w:tc>
          <w:tcPr>
            <w:tcW w:w="1984" w:type="dxa"/>
            <w:tcBorders>
              <w:top w:val="nil"/>
              <w:left w:val="nil"/>
              <w:bottom w:val="single" w:sz="8" w:space="0" w:color="auto"/>
              <w:right w:val="single" w:sz="8" w:space="0" w:color="auto"/>
            </w:tcBorders>
            <w:shd w:val="clear" w:color="auto" w:fill="auto"/>
            <w:noWrap/>
            <w:vAlign w:val="center"/>
            <w:hideMark/>
          </w:tcPr>
          <w:p w14:paraId="36F23D3C"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402,67</w:t>
            </w:r>
          </w:p>
        </w:tc>
        <w:tc>
          <w:tcPr>
            <w:tcW w:w="1134" w:type="dxa"/>
            <w:tcBorders>
              <w:top w:val="nil"/>
              <w:left w:val="nil"/>
              <w:bottom w:val="single" w:sz="8" w:space="0" w:color="auto"/>
              <w:right w:val="single" w:sz="8" w:space="0" w:color="auto"/>
            </w:tcBorders>
            <w:shd w:val="clear" w:color="auto" w:fill="auto"/>
            <w:noWrap/>
            <w:vAlign w:val="center"/>
            <w:hideMark/>
          </w:tcPr>
          <w:p w14:paraId="0624086F"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5,90</w:t>
            </w:r>
          </w:p>
        </w:tc>
        <w:tc>
          <w:tcPr>
            <w:tcW w:w="1843" w:type="dxa"/>
            <w:tcBorders>
              <w:top w:val="nil"/>
              <w:left w:val="nil"/>
              <w:bottom w:val="single" w:sz="8" w:space="0" w:color="auto"/>
              <w:right w:val="single" w:sz="8" w:space="0" w:color="auto"/>
            </w:tcBorders>
            <w:shd w:val="clear" w:color="auto" w:fill="auto"/>
            <w:noWrap/>
            <w:vAlign w:val="center"/>
            <w:hideMark/>
          </w:tcPr>
          <w:p w14:paraId="2F643170"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463,05</w:t>
            </w:r>
          </w:p>
        </w:tc>
        <w:tc>
          <w:tcPr>
            <w:tcW w:w="1276" w:type="dxa"/>
            <w:tcBorders>
              <w:top w:val="nil"/>
              <w:left w:val="nil"/>
              <w:bottom w:val="single" w:sz="8" w:space="0" w:color="auto"/>
              <w:right w:val="single" w:sz="8" w:space="0" w:color="auto"/>
            </w:tcBorders>
            <w:shd w:val="clear" w:color="auto" w:fill="auto"/>
            <w:noWrap/>
            <w:vAlign w:val="center"/>
            <w:hideMark/>
          </w:tcPr>
          <w:p w14:paraId="31C9687C"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6,14</w:t>
            </w:r>
          </w:p>
        </w:tc>
      </w:tr>
      <w:tr w:rsidR="00530439" w:rsidRPr="00530439" w14:paraId="72381E1C"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F31E725" w14:textId="77777777" w:rsidR="00530439" w:rsidRPr="00530439" w:rsidRDefault="00530439" w:rsidP="0053043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30439">
              <w:rPr>
                <w:rFonts w:ascii="Times New Roman" w:eastAsia="Times New Roman" w:hAnsi="Times New Roman" w:cs="Times New Roman"/>
                <w:color w:val="FFFFFF"/>
                <w:sz w:val="24"/>
                <w:szCs w:val="24"/>
                <w:lang w:eastAsia="tr-TR" w:bidi="ar-SA"/>
              </w:rPr>
              <w:t>Biyokütle</w:t>
            </w:r>
          </w:p>
        </w:tc>
        <w:tc>
          <w:tcPr>
            <w:tcW w:w="1984" w:type="dxa"/>
            <w:tcBorders>
              <w:top w:val="nil"/>
              <w:left w:val="nil"/>
              <w:bottom w:val="single" w:sz="8" w:space="0" w:color="auto"/>
              <w:right w:val="single" w:sz="8" w:space="0" w:color="auto"/>
            </w:tcBorders>
            <w:shd w:val="clear" w:color="auto" w:fill="auto"/>
            <w:noWrap/>
            <w:vAlign w:val="center"/>
            <w:hideMark/>
          </w:tcPr>
          <w:p w14:paraId="387D6E2D"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83,71</w:t>
            </w:r>
          </w:p>
        </w:tc>
        <w:tc>
          <w:tcPr>
            <w:tcW w:w="1134" w:type="dxa"/>
            <w:tcBorders>
              <w:top w:val="nil"/>
              <w:left w:val="nil"/>
              <w:bottom w:val="single" w:sz="8" w:space="0" w:color="auto"/>
              <w:right w:val="single" w:sz="8" w:space="0" w:color="auto"/>
            </w:tcBorders>
            <w:shd w:val="clear" w:color="auto" w:fill="auto"/>
            <w:noWrap/>
            <w:vAlign w:val="center"/>
            <w:hideMark/>
          </w:tcPr>
          <w:p w14:paraId="3EF89861"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1,23</w:t>
            </w:r>
          </w:p>
        </w:tc>
        <w:tc>
          <w:tcPr>
            <w:tcW w:w="1843" w:type="dxa"/>
            <w:tcBorders>
              <w:top w:val="nil"/>
              <w:left w:val="nil"/>
              <w:bottom w:val="single" w:sz="8" w:space="0" w:color="auto"/>
              <w:right w:val="single" w:sz="8" w:space="0" w:color="auto"/>
            </w:tcBorders>
            <w:shd w:val="clear" w:color="auto" w:fill="auto"/>
            <w:noWrap/>
            <w:vAlign w:val="center"/>
            <w:hideMark/>
          </w:tcPr>
          <w:p w14:paraId="61FA8785"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89,11</w:t>
            </w:r>
          </w:p>
        </w:tc>
        <w:tc>
          <w:tcPr>
            <w:tcW w:w="1276" w:type="dxa"/>
            <w:tcBorders>
              <w:top w:val="nil"/>
              <w:left w:val="nil"/>
              <w:bottom w:val="single" w:sz="8" w:space="0" w:color="auto"/>
              <w:right w:val="single" w:sz="8" w:space="0" w:color="auto"/>
            </w:tcBorders>
            <w:shd w:val="clear" w:color="auto" w:fill="auto"/>
            <w:noWrap/>
            <w:vAlign w:val="center"/>
            <w:hideMark/>
          </w:tcPr>
          <w:p w14:paraId="632DE1B1"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1,18</w:t>
            </w:r>
          </w:p>
        </w:tc>
      </w:tr>
      <w:tr w:rsidR="00530439" w:rsidRPr="00530439" w14:paraId="76F0743B"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DE81E11" w14:textId="77777777" w:rsidR="00530439" w:rsidRPr="00530439" w:rsidRDefault="00530439" w:rsidP="0053043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30439">
              <w:rPr>
                <w:rFonts w:ascii="Times New Roman" w:eastAsia="Times New Roman" w:hAnsi="Times New Roman" w:cs="Times New Roman"/>
                <w:color w:val="FFFFFF"/>
                <w:sz w:val="24"/>
                <w:szCs w:val="24"/>
                <w:lang w:eastAsia="tr-TR" w:bidi="ar-SA"/>
              </w:rPr>
              <w:t>Rüzgar</w:t>
            </w:r>
          </w:p>
        </w:tc>
        <w:tc>
          <w:tcPr>
            <w:tcW w:w="1984" w:type="dxa"/>
            <w:tcBorders>
              <w:top w:val="nil"/>
              <w:left w:val="nil"/>
              <w:bottom w:val="single" w:sz="8" w:space="0" w:color="auto"/>
              <w:right w:val="single" w:sz="8" w:space="0" w:color="auto"/>
            </w:tcBorders>
            <w:shd w:val="clear" w:color="auto" w:fill="auto"/>
            <w:noWrap/>
            <w:vAlign w:val="center"/>
            <w:hideMark/>
          </w:tcPr>
          <w:p w14:paraId="7CD662CA"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70,83</w:t>
            </w:r>
          </w:p>
        </w:tc>
        <w:tc>
          <w:tcPr>
            <w:tcW w:w="1134" w:type="dxa"/>
            <w:tcBorders>
              <w:top w:val="nil"/>
              <w:left w:val="nil"/>
              <w:bottom w:val="single" w:sz="8" w:space="0" w:color="auto"/>
              <w:right w:val="single" w:sz="8" w:space="0" w:color="auto"/>
            </w:tcBorders>
            <w:shd w:val="clear" w:color="auto" w:fill="auto"/>
            <w:noWrap/>
            <w:vAlign w:val="center"/>
            <w:hideMark/>
          </w:tcPr>
          <w:p w14:paraId="4798DFE2"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1,04</w:t>
            </w:r>
          </w:p>
        </w:tc>
        <w:tc>
          <w:tcPr>
            <w:tcW w:w="1843" w:type="dxa"/>
            <w:tcBorders>
              <w:top w:val="nil"/>
              <w:left w:val="nil"/>
              <w:bottom w:val="single" w:sz="8" w:space="0" w:color="auto"/>
              <w:right w:val="single" w:sz="8" w:space="0" w:color="auto"/>
            </w:tcBorders>
            <w:shd w:val="clear" w:color="auto" w:fill="auto"/>
            <w:noWrap/>
            <w:vAlign w:val="center"/>
            <w:hideMark/>
          </w:tcPr>
          <w:p w14:paraId="4ED1CEB9"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73,08</w:t>
            </w:r>
          </w:p>
        </w:tc>
        <w:tc>
          <w:tcPr>
            <w:tcW w:w="1276" w:type="dxa"/>
            <w:tcBorders>
              <w:top w:val="nil"/>
              <w:left w:val="nil"/>
              <w:bottom w:val="single" w:sz="8" w:space="0" w:color="auto"/>
              <w:right w:val="single" w:sz="8" w:space="0" w:color="auto"/>
            </w:tcBorders>
            <w:shd w:val="clear" w:color="auto" w:fill="auto"/>
            <w:noWrap/>
            <w:vAlign w:val="center"/>
            <w:hideMark/>
          </w:tcPr>
          <w:p w14:paraId="61F45F14"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0,97</w:t>
            </w:r>
          </w:p>
        </w:tc>
      </w:tr>
      <w:tr w:rsidR="00530439" w:rsidRPr="00530439" w14:paraId="617C96C5"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1A7DFD7" w14:textId="77777777" w:rsidR="00530439" w:rsidRPr="00530439" w:rsidRDefault="00530439" w:rsidP="0053043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30439">
              <w:rPr>
                <w:rFonts w:ascii="Times New Roman" w:eastAsia="Times New Roman" w:hAnsi="Times New Roman" w:cs="Times New Roman"/>
                <w:color w:val="FFFFFF"/>
                <w:sz w:val="24"/>
                <w:szCs w:val="24"/>
                <w:lang w:eastAsia="tr-TR" w:bidi="ar-SA"/>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2042FDDE"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8,65</w:t>
            </w:r>
          </w:p>
        </w:tc>
        <w:tc>
          <w:tcPr>
            <w:tcW w:w="1134" w:type="dxa"/>
            <w:tcBorders>
              <w:top w:val="nil"/>
              <w:left w:val="nil"/>
              <w:bottom w:val="single" w:sz="8" w:space="0" w:color="auto"/>
              <w:right w:val="single" w:sz="8" w:space="0" w:color="auto"/>
            </w:tcBorders>
            <w:shd w:val="clear" w:color="auto" w:fill="auto"/>
            <w:noWrap/>
            <w:vAlign w:val="center"/>
            <w:hideMark/>
          </w:tcPr>
          <w:p w14:paraId="4512016B"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0,13</w:t>
            </w:r>
          </w:p>
        </w:tc>
        <w:tc>
          <w:tcPr>
            <w:tcW w:w="1843" w:type="dxa"/>
            <w:tcBorders>
              <w:top w:val="nil"/>
              <w:left w:val="nil"/>
              <w:bottom w:val="single" w:sz="8" w:space="0" w:color="auto"/>
              <w:right w:val="single" w:sz="8" w:space="0" w:color="auto"/>
            </w:tcBorders>
            <w:shd w:val="clear" w:color="auto" w:fill="auto"/>
            <w:noWrap/>
            <w:vAlign w:val="center"/>
            <w:hideMark/>
          </w:tcPr>
          <w:p w14:paraId="5ECD4E0F" w14:textId="77777777" w:rsidR="00530439" w:rsidRPr="00530439" w:rsidRDefault="00530439" w:rsidP="00530439">
            <w:pPr>
              <w:spacing w:after="0" w:line="240" w:lineRule="auto"/>
              <w:jc w:val="right"/>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13,98</w:t>
            </w:r>
          </w:p>
        </w:tc>
        <w:tc>
          <w:tcPr>
            <w:tcW w:w="1276" w:type="dxa"/>
            <w:tcBorders>
              <w:top w:val="nil"/>
              <w:left w:val="nil"/>
              <w:bottom w:val="single" w:sz="8" w:space="0" w:color="auto"/>
              <w:right w:val="single" w:sz="8" w:space="0" w:color="auto"/>
            </w:tcBorders>
            <w:shd w:val="clear" w:color="auto" w:fill="auto"/>
            <w:noWrap/>
            <w:vAlign w:val="center"/>
            <w:hideMark/>
          </w:tcPr>
          <w:p w14:paraId="05387211" w14:textId="77777777" w:rsidR="00530439" w:rsidRPr="00530439" w:rsidRDefault="00530439" w:rsidP="00530439">
            <w:pPr>
              <w:spacing w:after="0" w:line="240" w:lineRule="auto"/>
              <w:jc w:val="center"/>
              <w:rPr>
                <w:rFonts w:ascii="Times New Roman" w:eastAsia="Times New Roman" w:hAnsi="Times New Roman" w:cs="Times New Roman"/>
                <w:color w:val="000000"/>
                <w:sz w:val="24"/>
                <w:szCs w:val="24"/>
                <w:lang w:eastAsia="tr-TR" w:bidi="ar-SA"/>
              </w:rPr>
            </w:pPr>
            <w:r w:rsidRPr="00530439">
              <w:rPr>
                <w:rFonts w:ascii="Times New Roman" w:eastAsia="Times New Roman" w:hAnsi="Times New Roman" w:cs="Times New Roman"/>
                <w:color w:val="000000"/>
                <w:sz w:val="24"/>
                <w:szCs w:val="24"/>
                <w:lang w:eastAsia="tr-TR" w:bidi="ar-SA"/>
              </w:rPr>
              <w:t>0,19</w:t>
            </w:r>
          </w:p>
        </w:tc>
      </w:tr>
      <w:tr w:rsidR="00530439" w:rsidRPr="00530439" w14:paraId="0A2D22A2" w14:textId="77777777" w:rsidTr="00530439">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3B0DDEF"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333ECF8D" w14:textId="77777777" w:rsidR="00530439" w:rsidRPr="00530439" w:rsidRDefault="00530439" w:rsidP="00530439">
            <w:pPr>
              <w:spacing w:after="0" w:line="240" w:lineRule="auto"/>
              <w:jc w:val="right"/>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6.823,47</w:t>
            </w:r>
          </w:p>
        </w:tc>
        <w:tc>
          <w:tcPr>
            <w:tcW w:w="1134" w:type="dxa"/>
            <w:tcBorders>
              <w:top w:val="nil"/>
              <w:left w:val="nil"/>
              <w:bottom w:val="single" w:sz="8" w:space="0" w:color="auto"/>
              <w:right w:val="single" w:sz="8" w:space="0" w:color="auto"/>
            </w:tcBorders>
            <w:shd w:val="clear" w:color="000000" w:fill="FF5050"/>
            <w:noWrap/>
            <w:vAlign w:val="center"/>
            <w:hideMark/>
          </w:tcPr>
          <w:p w14:paraId="0BAD10C5"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0969000E" w14:textId="77777777" w:rsidR="00530439" w:rsidRPr="00530439" w:rsidRDefault="00530439" w:rsidP="00530439">
            <w:pPr>
              <w:spacing w:after="0" w:line="240" w:lineRule="auto"/>
              <w:jc w:val="right"/>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7.546,99</w:t>
            </w:r>
          </w:p>
        </w:tc>
        <w:tc>
          <w:tcPr>
            <w:tcW w:w="1276" w:type="dxa"/>
            <w:tcBorders>
              <w:top w:val="nil"/>
              <w:left w:val="nil"/>
              <w:bottom w:val="single" w:sz="8" w:space="0" w:color="auto"/>
              <w:right w:val="single" w:sz="8" w:space="0" w:color="auto"/>
            </w:tcBorders>
            <w:shd w:val="clear" w:color="000000" w:fill="FF5050"/>
            <w:noWrap/>
            <w:vAlign w:val="center"/>
            <w:hideMark/>
          </w:tcPr>
          <w:p w14:paraId="1C33CC31" w14:textId="77777777" w:rsidR="00530439" w:rsidRPr="00530439" w:rsidRDefault="00530439" w:rsidP="00530439">
            <w:pPr>
              <w:spacing w:after="0" w:line="240" w:lineRule="auto"/>
              <w:jc w:val="center"/>
              <w:rPr>
                <w:rFonts w:ascii="Times New Roman" w:eastAsia="Times New Roman" w:hAnsi="Times New Roman" w:cs="Times New Roman"/>
                <w:b/>
                <w:bCs/>
                <w:color w:val="FFFFFF"/>
                <w:sz w:val="24"/>
                <w:szCs w:val="24"/>
                <w:lang w:eastAsia="tr-TR" w:bidi="ar-SA"/>
              </w:rPr>
            </w:pPr>
            <w:r w:rsidRPr="00530439">
              <w:rPr>
                <w:rFonts w:ascii="Times New Roman" w:eastAsia="Times New Roman" w:hAnsi="Times New Roman" w:cs="Times New Roman"/>
                <w:b/>
                <w:bCs/>
                <w:color w:val="FFFFFF"/>
                <w:sz w:val="24"/>
                <w:szCs w:val="24"/>
                <w:lang w:eastAsia="tr-TR" w:bidi="ar-SA"/>
              </w:rPr>
              <w:t>100,00</w:t>
            </w:r>
          </w:p>
        </w:tc>
      </w:tr>
    </w:tbl>
    <w:p w14:paraId="61EA10D0" w14:textId="77777777" w:rsidR="00924BC7" w:rsidRDefault="00924BC7" w:rsidP="004A0557">
      <w:pPr>
        <w:pStyle w:val="Balk6"/>
        <w:jc w:val="left"/>
      </w:pPr>
    </w:p>
    <w:p w14:paraId="6B93E6A2" w14:textId="77777777" w:rsidR="004A0557" w:rsidRPr="004A0557" w:rsidRDefault="004A0557" w:rsidP="004A0557"/>
    <w:p w14:paraId="2403C459" w14:textId="5FF9D09F" w:rsidR="00D232AF" w:rsidRDefault="003309DA" w:rsidP="00E93600">
      <w:pPr>
        <w:pStyle w:val="Balk6"/>
      </w:pPr>
      <w:bookmarkStart w:id="201" w:name="_Toc104550138"/>
      <w:r>
        <w:t>Şekil 1.16:</w:t>
      </w:r>
      <w:r w:rsidR="00D232AF" w:rsidRPr="001827D9">
        <w:t xml:space="preserve"> </w:t>
      </w:r>
      <w:r w:rsidR="00846D64">
        <w:t>2021</w:t>
      </w:r>
      <w:r w:rsidR="005E0399">
        <w:t xml:space="preserve"> </w:t>
      </w:r>
      <w:r w:rsidR="00D232AF" w:rsidRPr="001827D9">
        <w:t xml:space="preserve">Yılı Sonu </w:t>
      </w:r>
      <w:r w:rsidR="00E559D1">
        <w:t>İtibarıyla</w:t>
      </w:r>
      <w:r w:rsidR="00D232AF" w:rsidRPr="001827D9">
        <w:t xml:space="preserve"> Lisanssız Kurulu Gücün Kaynaklara</w:t>
      </w:r>
      <w:r w:rsidR="003A414D">
        <w:t xml:space="preserve"> Göre</w:t>
      </w:r>
      <w:r w:rsidR="00D232AF" w:rsidRPr="001827D9">
        <w:t xml:space="preserve"> Dağılımı(%)</w:t>
      </w:r>
      <w:bookmarkEnd w:id="198"/>
      <w:bookmarkEnd w:id="199"/>
      <w:bookmarkEnd w:id="200"/>
      <w:bookmarkEnd w:id="201"/>
    </w:p>
    <w:p w14:paraId="3F904899" w14:textId="60A582C0" w:rsidR="00624EDA" w:rsidRPr="00624EDA" w:rsidRDefault="00530439" w:rsidP="00624EDA">
      <w:r>
        <w:rPr>
          <w:noProof/>
          <w:lang w:eastAsia="tr-TR" w:bidi="ar-SA"/>
        </w:rPr>
        <w:drawing>
          <wp:inline distT="0" distB="0" distL="0" distR="0" wp14:anchorId="2AB2B39C" wp14:editId="6E27750E">
            <wp:extent cx="5573107" cy="3108960"/>
            <wp:effectExtent l="0" t="0" r="889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89799" cy="3118272"/>
                    </a:xfrm>
                    <a:prstGeom prst="rect">
                      <a:avLst/>
                    </a:prstGeom>
                    <a:noFill/>
                  </pic:spPr>
                </pic:pic>
              </a:graphicData>
            </a:graphic>
          </wp:inline>
        </w:drawing>
      </w:r>
    </w:p>
    <w:p w14:paraId="1D3DED40" w14:textId="77777777" w:rsidR="003464B5" w:rsidRDefault="003464B5" w:rsidP="004A0557">
      <w:pPr>
        <w:spacing w:line="360" w:lineRule="auto"/>
        <w:ind w:firstLine="708"/>
        <w:jc w:val="center"/>
        <w:rPr>
          <w:rFonts w:asciiTheme="minorHAnsi" w:hAnsiTheme="minorHAnsi" w:cstheme="minorHAnsi"/>
          <w:sz w:val="24"/>
          <w:szCs w:val="24"/>
        </w:rPr>
      </w:pPr>
    </w:p>
    <w:p w14:paraId="6BC377A8" w14:textId="042BF5E0" w:rsidR="00BB5EBB" w:rsidRDefault="00BB5EBB" w:rsidP="00BB5EBB">
      <w:pPr>
        <w:spacing w:line="360" w:lineRule="auto"/>
        <w:ind w:firstLine="708"/>
        <w:jc w:val="both"/>
        <w:rPr>
          <w:rFonts w:asciiTheme="minorHAnsi" w:hAnsiTheme="minorHAnsi" w:cstheme="minorHAnsi"/>
          <w:sz w:val="24"/>
          <w:szCs w:val="24"/>
        </w:rPr>
      </w:pPr>
      <w:bookmarkStart w:id="202" w:name="_Toc450300296"/>
      <w:bookmarkStart w:id="203" w:name="_Toc450309952"/>
      <w:r w:rsidRPr="00A34676">
        <w:rPr>
          <w:rFonts w:asciiTheme="minorHAnsi" w:hAnsiTheme="minorHAnsi" w:cstheme="minorHAnsi"/>
          <w:sz w:val="24"/>
          <w:szCs w:val="24"/>
        </w:rPr>
        <w:t xml:space="preserve">Lisanssız kurulu gücün il bazında dağılımı </w:t>
      </w:r>
      <w:r w:rsidR="00A776BD">
        <w:rPr>
          <w:rFonts w:asciiTheme="minorHAnsi" w:hAnsiTheme="minorHAnsi" w:cstheme="minorHAnsi"/>
          <w:sz w:val="24"/>
          <w:szCs w:val="24"/>
        </w:rPr>
        <w:t>Tablo 1.6</w:t>
      </w:r>
      <w:r w:rsidRPr="00A34676">
        <w:rPr>
          <w:rFonts w:asciiTheme="minorHAnsi" w:hAnsiTheme="minorHAnsi" w:cstheme="minorHAnsi"/>
          <w:sz w:val="24"/>
          <w:szCs w:val="24"/>
        </w:rPr>
        <w:t xml:space="preserve">’da gösterilmiştir. </w:t>
      </w:r>
      <w:r w:rsidR="00B3232B">
        <w:rPr>
          <w:rFonts w:asciiTheme="minorHAnsi" w:hAnsiTheme="minorHAnsi" w:cstheme="minorHAnsi"/>
          <w:sz w:val="24"/>
          <w:szCs w:val="24"/>
        </w:rPr>
        <w:t>2020</w:t>
      </w:r>
      <w:r w:rsidRPr="00A34676">
        <w:rPr>
          <w:rFonts w:asciiTheme="minorHAnsi" w:hAnsiTheme="minorHAnsi" w:cstheme="minorHAnsi"/>
          <w:sz w:val="24"/>
          <w:szCs w:val="24"/>
        </w:rPr>
        <w:t xml:space="preserve"> yılında olduğu gibi </w:t>
      </w:r>
      <w:r w:rsidR="00B3232B">
        <w:rPr>
          <w:rFonts w:asciiTheme="minorHAnsi" w:hAnsiTheme="minorHAnsi" w:cstheme="minorHAnsi"/>
          <w:sz w:val="24"/>
          <w:szCs w:val="24"/>
        </w:rPr>
        <w:t>2021</w:t>
      </w:r>
      <w:r w:rsidRPr="00A34676">
        <w:rPr>
          <w:rFonts w:asciiTheme="minorHAnsi" w:hAnsiTheme="minorHAnsi" w:cstheme="minorHAnsi"/>
          <w:sz w:val="24"/>
          <w:szCs w:val="24"/>
        </w:rPr>
        <w:t xml:space="preserve"> yılında da en yüksek kurulu güç </w:t>
      </w:r>
      <w:r w:rsidR="00B3232B">
        <w:rPr>
          <w:rFonts w:asciiTheme="minorHAnsi" w:hAnsiTheme="minorHAnsi" w:cstheme="minorHAnsi"/>
          <w:sz w:val="24"/>
          <w:szCs w:val="24"/>
        </w:rPr>
        <w:t>575,33</w:t>
      </w:r>
      <w:r w:rsidRPr="00A34676">
        <w:rPr>
          <w:rFonts w:asciiTheme="minorHAnsi" w:hAnsiTheme="minorHAnsi" w:cstheme="minorHAnsi"/>
          <w:sz w:val="24"/>
          <w:szCs w:val="24"/>
        </w:rPr>
        <w:t xml:space="preserve"> MWe ile Konya ilinde yer almaktadır. Konya’yı sırasıyla </w:t>
      </w:r>
      <w:r w:rsidR="00B3232B">
        <w:rPr>
          <w:rFonts w:asciiTheme="minorHAnsi" w:hAnsiTheme="minorHAnsi" w:cstheme="minorHAnsi"/>
          <w:sz w:val="24"/>
          <w:szCs w:val="24"/>
        </w:rPr>
        <w:t>438,04</w:t>
      </w:r>
      <w:r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B3232B">
        <w:rPr>
          <w:rFonts w:asciiTheme="minorHAnsi" w:hAnsiTheme="minorHAnsi" w:cstheme="minorHAnsi"/>
          <w:sz w:val="24"/>
          <w:szCs w:val="24"/>
        </w:rPr>
        <w:t>382,16</w:t>
      </w:r>
      <w:r w:rsidR="00620328" w:rsidRPr="00A34676">
        <w:rPr>
          <w:rFonts w:asciiTheme="minorHAnsi" w:hAnsiTheme="minorHAnsi" w:cstheme="minorHAnsi"/>
          <w:sz w:val="24"/>
          <w:szCs w:val="24"/>
        </w:rPr>
        <w:t xml:space="preserve"> MWe ile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B3232B">
        <w:rPr>
          <w:rFonts w:asciiTheme="minorHAnsi" w:hAnsiTheme="minorHAnsi" w:cstheme="minorHAnsi"/>
          <w:sz w:val="24"/>
          <w:szCs w:val="24"/>
        </w:rPr>
        <w:t>354,84</w:t>
      </w:r>
      <w:r w:rsidR="00620328" w:rsidRPr="00A34676">
        <w:rPr>
          <w:rFonts w:asciiTheme="minorHAnsi" w:hAnsiTheme="minorHAnsi" w:cstheme="minorHAnsi"/>
          <w:sz w:val="24"/>
          <w:szCs w:val="24"/>
        </w:rPr>
        <w:t xml:space="preserve"> MWe ile</w:t>
      </w:r>
      <w:r w:rsidR="00E82AE1" w:rsidRPr="00E82AE1">
        <w:rPr>
          <w:rFonts w:asciiTheme="minorHAnsi" w:hAnsiTheme="minorHAnsi" w:cstheme="minorHAnsi"/>
          <w:sz w:val="24"/>
          <w:szCs w:val="24"/>
        </w:rPr>
        <w:t xml:space="preserve"> </w:t>
      </w:r>
      <w:r w:rsidR="00E82AE1">
        <w:rPr>
          <w:rFonts w:asciiTheme="minorHAnsi" w:hAnsiTheme="minorHAnsi" w:cstheme="minorHAnsi"/>
          <w:sz w:val="24"/>
          <w:szCs w:val="24"/>
        </w:rPr>
        <w:t>Kayseri</w:t>
      </w:r>
      <w:r w:rsidRPr="00A34676">
        <w:rPr>
          <w:rFonts w:asciiTheme="minorHAnsi" w:hAnsiTheme="minorHAnsi" w:cstheme="minorHAnsi"/>
          <w:sz w:val="24"/>
          <w:szCs w:val="24"/>
        </w:rPr>
        <w:t xml:space="preserve">, </w:t>
      </w:r>
      <w:r w:rsidR="00B3232B">
        <w:rPr>
          <w:rFonts w:asciiTheme="minorHAnsi" w:hAnsiTheme="minorHAnsi" w:cstheme="minorHAnsi"/>
          <w:sz w:val="24"/>
          <w:szCs w:val="24"/>
        </w:rPr>
        <w:t>341,57</w:t>
      </w:r>
      <w:r w:rsidR="00E82AE1">
        <w:rPr>
          <w:rFonts w:asciiTheme="minorHAnsi" w:hAnsiTheme="minorHAnsi" w:cstheme="minorHAnsi"/>
          <w:sz w:val="24"/>
          <w:szCs w:val="24"/>
        </w:rPr>
        <w:t xml:space="preserve"> MWe ile İzmir, </w:t>
      </w:r>
      <w:r w:rsidR="00B3232B">
        <w:rPr>
          <w:rFonts w:asciiTheme="minorHAnsi" w:hAnsiTheme="minorHAnsi" w:cstheme="minorHAnsi"/>
          <w:sz w:val="24"/>
          <w:szCs w:val="24"/>
        </w:rPr>
        <w:t>284,30</w:t>
      </w:r>
      <w:r w:rsidR="00620328"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Kahramanmaraş</w:t>
      </w:r>
      <w:r w:rsidR="00BF46AB">
        <w:rPr>
          <w:rFonts w:asciiTheme="minorHAnsi" w:hAnsiTheme="minorHAnsi" w:cstheme="minorHAnsi"/>
          <w:sz w:val="24"/>
          <w:szCs w:val="24"/>
        </w:rPr>
        <w:t xml:space="preserve">, </w:t>
      </w:r>
      <w:r w:rsidR="00B3232B">
        <w:rPr>
          <w:rFonts w:asciiTheme="minorHAnsi" w:hAnsiTheme="minorHAnsi" w:cstheme="minorHAnsi"/>
          <w:sz w:val="24"/>
          <w:szCs w:val="24"/>
        </w:rPr>
        <w:t>252,52</w:t>
      </w:r>
      <w:r w:rsidR="00BF46AB" w:rsidRPr="00A34676">
        <w:rPr>
          <w:rFonts w:asciiTheme="minorHAnsi" w:hAnsiTheme="minorHAnsi" w:cstheme="minorHAnsi"/>
          <w:sz w:val="24"/>
          <w:szCs w:val="24"/>
        </w:rPr>
        <w:t xml:space="preserve"> MWe ile </w:t>
      </w:r>
      <w:r w:rsidR="00BF46AB">
        <w:rPr>
          <w:rFonts w:asciiTheme="minorHAnsi" w:hAnsiTheme="minorHAnsi" w:cstheme="minorHAnsi"/>
          <w:sz w:val="24"/>
          <w:szCs w:val="24"/>
        </w:rPr>
        <w:t>Afyonkarahisar</w:t>
      </w:r>
      <w:r w:rsidR="00BF46AB" w:rsidRPr="00A34676">
        <w:rPr>
          <w:rFonts w:asciiTheme="minorHAnsi" w:hAnsiTheme="minorHAnsi" w:cstheme="minorHAnsi"/>
          <w:sz w:val="24"/>
          <w:szCs w:val="24"/>
        </w:rPr>
        <w:t xml:space="preserve"> </w:t>
      </w:r>
      <w:r w:rsidRPr="00A34676">
        <w:rPr>
          <w:rFonts w:asciiTheme="minorHAnsi" w:hAnsiTheme="minorHAnsi" w:cstheme="minorHAnsi"/>
          <w:sz w:val="24"/>
          <w:szCs w:val="24"/>
        </w:rPr>
        <w:t>izlemektedir. Toplam lisanssız kurulu gücün yaklaşık %</w:t>
      </w:r>
      <w:r w:rsidR="00B3232B">
        <w:rPr>
          <w:rFonts w:asciiTheme="minorHAnsi" w:hAnsiTheme="minorHAnsi" w:cstheme="minorHAnsi"/>
          <w:sz w:val="24"/>
          <w:szCs w:val="24"/>
        </w:rPr>
        <w:t>35’i</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14:paraId="0F203DEF" w14:textId="77777777" w:rsidR="00530439" w:rsidRPr="00796EB1" w:rsidRDefault="00530439" w:rsidP="00BB5EBB">
      <w:pPr>
        <w:spacing w:line="360" w:lineRule="auto"/>
        <w:ind w:firstLine="708"/>
        <w:jc w:val="both"/>
        <w:rPr>
          <w:rFonts w:asciiTheme="minorHAnsi" w:hAnsiTheme="minorHAnsi" w:cstheme="minorHAnsi"/>
          <w:sz w:val="24"/>
          <w:szCs w:val="24"/>
        </w:rPr>
      </w:pPr>
    </w:p>
    <w:p w14:paraId="44D245D7" w14:textId="2B38B5E2" w:rsidR="00D232AF" w:rsidRDefault="00A776BD" w:rsidP="00524E38">
      <w:pPr>
        <w:pStyle w:val="Balk5"/>
      </w:pPr>
      <w:bookmarkStart w:id="204" w:name="_Toc104550087"/>
      <w:r>
        <w:lastRenderedPageBreak/>
        <w:t>Tablo 1.6:</w:t>
      </w:r>
      <w:r w:rsidR="00D232AF" w:rsidRPr="00924BC7">
        <w:t xml:space="preserve"> Lisanssız Kurulu Gü</w:t>
      </w:r>
      <w:r w:rsidR="00A34676">
        <w:t>cün İllere Göre Dağılımı (MWe-</w:t>
      </w:r>
      <w:r w:rsidR="00D232AF" w:rsidRPr="00924BC7">
        <w:t>%)</w:t>
      </w:r>
      <w:bookmarkEnd w:id="202"/>
      <w:bookmarkEnd w:id="203"/>
      <w:bookmarkEnd w:id="204"/>
    </w:p>
    <w:tbl>
      <w:tblPr>
        <w:tblW w:w="9346" w:type="dxa"/>
        <w:tblCellMar>
          <w:left w:w="70" w:type="dxa"/>
          <w:right w:w="70" w:type="dxa"/>
        </w:tblCellMar>
        <w:tblLook w:val="04A0" w:firstRow="1" w:lastRow="0" w:firstColumn="1" w:lastColumn="0" w:noHBand="0" w:noVBand="1"/>
      </w:tblPr>
      <w:tblGrid>
        <w:gridCol w:w="2825"/>
        <w:gridCol w:w="1701"/>
        <w:gridCol w:w="1560"/>
        <w:gridCol w:w="1559"/>
        <w:gridCol w:w="1701"/>
      </w:tblGrid>
      <w:tr w:rsidR="007976CF" w:rsidRPr="007976CF" w14:paraId="09910511" w14:textId="77777777" w:rsidTr="007976CF">
        <w:trPr>
          <w:trHeight w:val="138"/>
          <w:tblHeader/>
        </w:trPr>
        <w:tc>
          <w:tcPr>
            <w:tcW w:w="282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6CB392A"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İLLER</w:t>
            </w:r>
          </w:p>
        </w:tc>
        <w:tc>
          <w:tcPr>
            <w:tcW w:w="326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D5CF033"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2020</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77BCC1"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2021</w:t>
            </w:r>
          </w:p>
        </w:tc>
      </w:tr>
      <w:tr w:rsidR="007976CF" w:rsidRPr="007976CF" w14:paraId="0B66EEA9" w14:textId="77777777" w:rsidTr="0033717F">
        <w:trPr>
          <w:trHeight w:val="680"/>
          <w:tblHeader/>
        </w:trPr>
        <w:tc>
          <w:tcPr>
            <w:tcW w:w="2825" w:type="dxa"/>
            <w:vMerge/>
            <w:tcBorders>
              <w:top w:val="single" w:sz="8" w:space="0" w:color="auto"/>
              <w:left w:val="single" w:sz="8" w:space="0" w:color="auto"/>
              <w:bottom w:val="nil"/>
              <w:right w:val="single" w:sz="8" w:space="0" w:color="auto"/>
            </w:tcBorders>
            <w:vAlign w:val="center"/>
            <w:hideMark/>
          </w:tcPr>
          <w:p w14:paraId="1B7C258F" w14:textId="77777777" w:rsidR="007976CF" w:rsidRPr="007976CF" w:rsidRDefault="007976CF" w:rsidP="007976CF">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nil"/>
              <w:right w:val="single" w:sz="8" w:space="0" w:color="auto"/>
            </w:tcBorders>
            <w:shd w:val="clear" w:color="000000" w:fill="FF0000"/>
            <w:vAlign w:val="center"/>
            <w:hideMark/>
          </w:tcPr>
          <w:p w14:paraId="04B9A443"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Kurulu Güç</w:t>
            </w:r>
            <w:r w:rsidRPr="007976CF">
              <w:rPr>
                <w:rFonts w:ascii="Times New Roman" w:eastAsia="Times New Roman" w:hAnsi="Times New Roman" w:cs="Times New Roman"/>
                <w:b/>
                <w:bCs/>
                <w:color w:val="FFFFFF"/>
                <w:sz w:val="24"/>
                <w:szCs w:val="24"/>
                <w:lang w:eastAsia="tr-TR" w:bidi="ar-SA"/>
              </w:rPr>
              <w:br/>
              <w:t xml:space="preserve"> (MWe)</w:t>
            </w:r>
          </w:p>
        </w:tc>
        <w:tc>
          <w:tcPr>
            <w:tcW w:w="1560" w:type="dxa"/>
            <w:tcBorders>
              <w:top w:val="nil"/>
              <w:left w:val="nil"/>
              <w:bottom w:val="nil"/>
              <w:right w:val="single" w:sz="8" w:space="0" w:color="auto"/>
            </w:tcBorders>
            <w:shd w:val="clear" w:color="000000" w:fill="FF0000"/>
            <w:vAlign w:val="center"/>
            <w:hideMark/>
          </w:tcPr>
          <w:p w14:paraId="60DF527D"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Toplam İçindeki</w:t>
            </w:r>
            <w:r w:rsidRPr="007976CF">
              <w:rPr>
                <w:rFonts w:ascii="Times New Roman" w:eastAsia="Times New Roman" w:hAnsi="Times New Roman" w:cs="Times New Roman"/>
                <w:b/>
                <w:bCs/>
                <w:color w:val="FFFFFF"/>
                <w:sz w:val="24"/>
                <w:szCs w:val="24"/>
                <w:lang w:eastAsia="tr-TR" w:bidi="ar-SA"/>
              </w:rPr>
              <w:br/>
              <w:t xml:space="preserve"> Payı (%)</w:t>
            </w:r>
          </w:p>
        </w:tc>
        <w:tc>
          <w:tcPr>
            <w:tcW w:w="1559" w:type="dxa"/>
            <w:tcBorders>
              <w:top w:val="nil"/>
              <w:left w:val="nil"/>
              <w:bottom w:val="nil"/>
              <w:right w:val="single" w:sz="8" w:space="0" w:color="auto"/>
            </w:tcBorders>
            <w:shd w:val="clear" w:color="000000" w:fill="FF0000"/>
            <w:vAlign w:val="center"/>
            <w:hideMark/>
          </w:tcPr>
          <w:p w14:paraId="726C6F6E"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Kurulu Güç</w:t>
            </w:r>
            <w:r w:rsidRPr="007976CF">
              <w:rPr>
                <w:rFonts w:ascii="Times New Roman" w:eastAsia="Times New Roman" w:hAnsi="Times New Roman" w:cs="Times New Roman"/>
                <w:b/>
                <w:bCs/>
                <w:color w:val="FFFFFF"/>
                <w:sz w:val="24"/>
                <w:szCs w:val="24"/>
                <w:lang w:eastAsia="tr-TR" w:bidi="ar-SA"/>
              </w:rPr>
              <w:br/>
              <w:t xml:space="preserve"> (MWe)</w:t>
            </w:r>
          </w:p>
        </w:tc>
        <w:tc>
          <w:tcPr>
            <w:tcW w:w="1701" w:type="dxa"/>
            <w:tcBorders>
              <w:top w:val="nil"/>
              <w:left w:val="nil"/>
              <w:bottom w:val="nil"/>
              <w:right w:val="single" w:sz="8" w:space="0" w:color="auto"/>
            </w:tcBorders>
            <w:shd w:val="clear" w:color="000000" w:fill="FF0000"/>
            <w:vAlign w:val="center"/>
            <w:hideMark/>
          </w:tcPr>
          <w:p w14:paraId="44FBCFFD"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Toplam İçindeki</w:t>
            </w:r>
            <w:r w:rsidRPr="007976CF">
              <w:rPr>
                <w:rFonts w:ascii="Times New Roman" w:eastAsia="Times New Roman" w:hAnsi="Times New Roman" w:cs="Times New Roman"/>
                <w:b/>
                <w:bCs/>
                <w:color w:val="FFFFFF"/>
                <w:sz w:val="24"/>
                <w:szCs w:val="24"/>
                <w:lang w:eastAsia="tr-TR" w:bidi="ar-SA"/>
              </w:rPr>
              <w:br/>
              <w:t xml:space="preserve"> Payı (%)</w:t>
            </w:r>
          </w:p>
        </w:tc>
      </w:tr>
      <w:tr w:rsidR="007976CF" w:rsidRPr="007976CF" w14:paraId="365EF030" w14:textId="77777777" w:rsidTr="0033717F">
        <w:trPr>
          <w:trHeight w:val="28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6DE8365"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14:paraId="21635D6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548,36</w:t>
            </w:r>
          </w:p>
        </w:tc>
        <w:tc>
          <w:tcPr>
            <w:tcW w:w="1560" w:type="dxa"/>
            <w:tcBorders>
              <w:top w:val="nil"/>
              <w:left w:val="nil"/>
              <w:bottom w:val="single" w:sz="8" w:space="0" w:color="auto"/>
              <w:right w:val="single" w:sz="8" w:space="0" w:color="auto"/>
            </w:tcBorders>
            <w:shd w:val="clear" w:color="auto" w:fill="auto"/>
            <w:noWrap/>
            <w:vAlign w:val="center"/>
            <w:hideMark/>
          </w:tcPr>
          <w:p w14:paraId="7C04377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8,04</w:t>
            </w:r>
          </w:p>
        </w:tc>
        <w:tc>
          <w:tcPr>
            <w:tcW w:w="1559" w:type="dxa"/>
            <w:tcBorders>
              <w:top w:val="nil"/>
              <w:left w:val="nil"/>
              <w:bottom w:val="single" w:sz="8" w:space="0" w:color="auto"/>
              <w:right w:val="single" w:sz="8" w:space="0" w:color="auto"/>
            </w:tcBorders>
            <w:shd w:val="clear" w:color="auto" w:fill="auto"/>
            <w:noWrap/>
            <w:vAlign w:val="center"/>
            <w:hideMark/>
          </w:tcPr>
          <w:p w14:paraId="48D0259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575,33</w:t>
            </w:r>
          </w:p>
        </w:tc>
        <w:tc>
          <w:tcPr>
            <w:tcW w:w="1701" w:type="dxa"/>
            <w:tcBorders>
              <w:top w:val="nil"/>
              <w:left w:val="nil"/>
              <w:bottom w:val="single" w:sz="8" w:space="0" w:color="auto"/>
              <w:right w:val="single" w:sz="8" w:space="0" w:color="auto"/>
            </w:tcBorders>
            <w:shd w:val="clear" w:color="auto" w:fill="auto"/>
            <w:noWrap/>
            <w:vAlign w:val="center"/>
            <w:hideMark/>
          </w:tcPr>
          <w:p w14:paraId="743F2AE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7,62</w:t>
            </w:r>
          </w:p>
        </w:tc>
      </w:tr>
      <w:tr w:rsidR="007976CF" w:rsidRPr="007976CF" w14:paraId="37E8B253" w14:textId="77777777" w:rsidTr="0033717F">
        <w:trPr>
          <w:trHeight w:val="27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3312180"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14:paraId="3EDF10F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404,76</w:t>
            </w:r>
          </w:p>
        </w:tc>
        <w:tc>
          <w:tcPr>
            <w:tcW w:w="1560" w:type="dxa"/>
            <w:tcBorders>
              <w:top w:val="nil"/>
              <w:left w:val="nil"/>
              <w:bottom w:val="single" w:sz="8" w:space="0" w:color="auto"/>
              <w:right w:val="single" w:sz="8" w:space="0" w:color="auto"/>
            </w:tcBorders>
            <w:shd w:val="clear" w:color="auto" w:fill="auto"/>
            <w:noWrap/>
            <w:vAlign w:val="center"/>
            <w:hideMark/>
          </w:tcPr>
          <w:p w14:paraId="0E9A386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5,93</w:t>
            </w:r>
          </w:p>
        </w:tc>
        <w:tc>
          <w:tcPr>
            <w:tcW w:w="1559" w:type="dxa"/>
            <w:tcBorders>
              <w:top w:val="nil"/>
              <w:left w:val="nil"/>
              <w:bottom w:val="single" w:sz="8" w:space="0" w:color="auto"/>
              <w:right w:val="single" w:sz="8" w:space="0" w:color="auto"/>
            </w:tcBorders>
            <w:shd w:val="clear" w:color="auto" w:fill="auto"/>
            <w:noWrap/>
            <w:vAlign w:val="center"/>
            <w:hideMark/>
          </w:tcPr>
          <w:p w14:paraId="4D71D5F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438,04</w:t>
            </w:r>
          </w:p>
        </w:tc>
        <w:tc>
          <w:tcPr>
            <w:tcW w:w="1701" w:type="dxa"/>
            <w:tcBorders>
              <w:top w:val="nil"/>
              <w:left w:val="nil"/>
              <w:bottom w:val="single" w:sz="8" w:space="0" w:color="auto"/>
              <w:right w:val="single" w:sz="8" w:space="0" w:color="auto"/>
            </w:tcBorders>
            <w:shd w:val="clear" w:color="auto" w:fill="auto"/>
            <w:noWrap/>
            <w:vAlign w:val="center"/>
            <w:hideMark/>
          </w:tcPr>
          <w:p w14:paraId="232AB18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5,80</w:t>
            </w:r>
          </w:p>
        </w:tc>
      </w:tr>
      <w:tr w:rsidR="007976CF" w:rsidRPr="007976CF" w14:paraId="3F3D2DD4" w14:textId="77777777" w:rsidTr="0033717F">
        <w:trPr>
          <w:trHeight w:val="24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50DFBC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14:paraId="34811B7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368,72</w:t>
            </w:r>
          </w:p>
        </w:tc>
        <w:tc>
          <w:tcPr>
            <w:tcW w:w="1560" w:type="dxa"/>
            <w:tcBorders>
              <w:top w:val="nil"/>
              <w:left w:val="nil"/>
              <w:bottom w:val="single" w:sz="8" w:space="0" w:color="auto"/>
              <w:right w:val="single" w:sz="8" w:space="0" w:color="auto"/>
            </w:tcBorders>
            <w:shd w:val="clear" w:color="auto" w:fill="auto"/>
            <w:noWrap/>
            <w:vAlign w:val="center"/>
            <w:hideMark/>
          </w:tcPr>
          <w:p w14:paraId="5808AA1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5,40</w:t>
            </w:r>
          </w:p>
        </w:tc>
        <w:tc>
          <w:tcPr>
            <w:tcW w:w="1559" w:type="dxa"/>
            <w:tcBorders>
              <w:top w:val="nil"/>
              <w:left w:val="nil"/>
              <w:bottom w:val="single" w:sz="8" w:space="0" w:color="auto"/>
              <w:right w:val="single" w:sz="8" w:space="0" w:color="auto"/>
            </w:tcBorders>
            <w:shd w:val="clear" w:color="auto" w:fill="auto"/>
            <w:noWrap/>
            <w:vAlign w:val="center"/>
            <w:hideMark/>
          </w:tcPr>
          <w:p w14:paraId="5F71C46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382,16</w:t>
            </w:r>
          </w:p>
        </w:tc>
        <w:tc>
          <w:tcPr>
            <w:tcW w:w="1701" w:type="dxa"/>
            <w:tcBorders>
              <w:top w:val="nil"/>
              <w:left w:val="nil"/>
              <w:bottom w:val="single" w:sz="8" w:space="0" w:color="auto"/>
              <w:right w:val="single" w:sz="8" w:space="0" w:color="auto"/>
            </w:tcBorders>
            <w:shd w:val="clear" w:color="auto" w:fill="auto"/>
            <w:noWrap/>
            <w:vAlign w:val="center"/>
            <w:hideMark/>
          </w:tcPr>
          <w:p w14:paraId="2A88053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5,06</w:t>
            </w:r>
          </w:p>
        </w:tc>
      </w:tr>
      <w:tr w:rsidR="007976CF" w:rsidRPr="007976CF" w14:paraId="5EF81CE6" w14:textId="77777777" w:rsidTr="0033717F">
        <w:trPr>
          <w:trHeight w:val="2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913FAD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14:paraId="7E8B590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329,85</w:t>
            </w:r>
          </w:p>
        </w:tc>
        <w:tc>
          <w:tcPr>
            <w:tcW w:w="1560" w:type="dxa"/>
            <w:tcBorders>
              <w:top w:val="nil"/>
              <w:left w:val="nil"/>
              <w:bottom w:val="single" w:sz="8" w:space="0" w:color="auto"/>
              <w:right w:val="single" w:sz="8" w:space="0" w:color="auto"/>
            </w:tcBorders>
            <w:shd w:val="clear" w:color="auto" w:fill="auto"/>
            <w:noWrap/>
            <w:vAlign w:val="center"/>
            <w:hideMark/>
          </w:tcPr>
          <w:p w14:paraId="42E4627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4,83</w:t>
            </w:r>
          </w:p>
        </w:tc>
        <w:tc>
          <w:tcPr>
            <w:tcW w:w="1559" w:type="dxa"/>
            <w:tcBorders>
              <w:top w:val="nil"/>
              <w:left w:val="nil"/>
              <w:bottom w:val="single" w:sz="8" w:space="0" w:color="auto"/>
              <w:right w:val="single" w:sz="8" w:space="0" w:color="auto"/>
            </w:tcBorders>
            <w:shd w:val="clear" w:color="auto" w:fill="auto"/>
            <w:noWrap/>
            <w:vAlign w:val="center"/>
            <w:hideMark/>
          </w:tcPr>
          <w:p w14:paraId="4EA1B31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354,84</w:t>
            </w:r>
          </w:p>
        </w:tc>
        <w:tc>
          <w:tcPr>
            <w:tcW w:w="1701" w:type="dxa"/>
            <w:tcBorders>
              <w:top w:val="nil"/>
              <w:left w:val="nil"/>
              <w:bottom w:val="single" w:sz="8" w:space="0" w:color="auto"/>
              <w:right w:val="single" w:sz="8" w:space="0" w:color="auto"/>
            </w:tcBorders>
            <w:shd w:val="clear" w:color="auto" w:fill="auto"/>
            <w:noWrap/>
            <w:vAlign w:val="center"/>
            <w:hideMark/>
          </w:tcPr>
          <w:p w14:paraId="2C5F4C1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4,70</w:t>
            </w:r>
          </w:p>
        </w:tc>
      </w:tr>
      <w:tr w:rsidR="007976CF" w:rsidRPr="007976CF" w14:paraId="61D321C4" w14:textId="77777777" w:rsidTr="0033717F">
        <w:trPr>
          <w:trHeight w:val="8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F79830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14:paraId="23A3F3A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309,34</w:t>
            </w:r>
          </w:p>
        </w:tc>
        <w:tc>
          <w:tcPr>
            <w:tcW w:w="1560" w:type="dxa"/>
            <w:tcBorders>
              <w:top w:val="nil"/>
              <w:left w:val="nil"/>
              <w:bottom w:val="single" w:sz="8" w:space="0" w:color="auto"/>
              <w:right w:val="single" w:sz="8" w:space="0" w:color="auto"/>
            </w:tcBorders>
            <w:shd w:val="clear" w:color="auto" w:fill="auto"/>
            <w:noWrap/>
            <w:vAlign w:val="center"/>
            <w:hideMark/>
          </w:tcPr>
          <w:p w14:paraId="63C7980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4,53</w:t>
            </w:r>
          </w:p>
        </w:tc>
        <w:tc>
          <w:tcPr>
            <w:tcW w:w="1559" w:type="dxa"/>
            <w:tcBorders>
              <w:top w:val="nil"/>
              <w:left w:val="nil"/>
              <w:bottom w:val="single" w:sz="8" w:space="0" w:color="auto"/>
              <w:right w:val="single" w:sz="8" w:space="0" w:color="auto"/>
            </w:tcBorders>
            <w:shd w:val="clear" w:color="auto" w:fill="auto"/>
            <w:noWrap/>
            <w:vAlign w:val="center"/>
            <w:hideMark/>
          </w:tcPr>
          <w:p w14:paraId="7B20F5A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341,57</w:t>
            </w:r>
          </w:p>
        </w:tc>
        <w:tc>
          <w:tcPr>
            <w:tcW w:w="1701" w:type="dxa"/>
            <w:tcBorders>
              <w:top w:val="nil"/>
              <w:left w:val="nil"/>
              <w:bottom w:val="single" w:sz="8" w:space="0" w:color="auto"/>
              <w:right w:val="single" w:sz="8" w:space="0" w:color="auto"/>
            </w:tcBorders>
            <w:shd w:val="clear" w:color="auto" w:fill="auto"/>
            <w:noWrap/>
            <w:vAlign w:val="center"/>
            <w:hideMark/>
          </w:tcPr>
          <w:p w14:paraId="3A7CD3B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4,53</w:t>
            </w:r>
          </w:p>
        </w:tc>
      </w:tr>
      <w:tr w:rsidR="007976CF" w:rsidRPr="007976CF" w14:paraId="4DE291A7" w14:textId="77777777" w:rsidTr="0033717F">
        <w:trPr>
          <w:trHeight w:val="7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BC359EE"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14:paraId="105DF7B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243,96</w:t>
            </w:r>
          </w:p>
        </w:tc>
        <w:tc>
          <w:tcPr>
            <w:tcW w:w="1560" w:type="dxa"/>
            <w:tcBorders>
              <w:top w:val="nil"/>
              <w:left w:val="nil"/>
              <w:bottom w:val="single" w:sz="8" w:space="0" w:color="auto"/>
              <w:right w:val="single" w:sz="8" w:space="0" w:color="auto"/>
            </w:tcBorders>
            <w:shd w:val="clear" w:color="auto" w:fill="auto"/>
            <w:noWrap/>
            <w:vAlign w:val="center"/>
            <w:hideMark/>
          </w:tcPr>
          <w:p w14:paraId="7FF53C36"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3,58</w:t>
            </w:r>
          </w:p>
        </w:tc>
        <w:tc>
          <w:tcPr>
            <w:tcW w:w="1559" w:type="dxa"/>
            <w:tcBorders>
              <w:top w:val="nil"/>
              <w:left w:val="nil"/>
              <w:bottom w:val="single" w:sz="8" w:space="0" w:color="auto"/>
              <w:right w:val="single" w:sz="8" w:space="0" w:color="auto"/>
            </w:tcBorders>
            <w:shd w:val="clear" w:color="auto" w:fill="auto"/>
            <w:noWrap/>
            <w:vAlign w:val="center"/>
            <w:hideMark/>
          </w:tcPr>
          <w:p w14:paraId="7E13D2C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284,30</w:t>
            </w:r>
          </w:p>
        </w:tc>
        <w:tc>
          <w:tcPr>
            <w:tcW w:w="1701" w:type="dxa"/>
            <w:tcBorders>
              <w:top w:val="nil"/>
              <w:left w:val="nil"/>
              <w:bottom w:val="single" w:sz="8" w:space="0" w:color="auto"/>
              <w:right w:val="single" w:sz="8" w:space="0" w:color="auto"/>
            </w:tcBorders>
            <w:shd w:val="clear" w:color="auto" w:fill="auto"/>
            <w:noWrap/>
            <w:vAlign w:val="center"/>
            <w:hideMark/>
          </w:tcPr>
          <w:p w14:paraId="598B3E5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3,77</w:t>
            </w:r>
          </w:p>
        </w:tc>
      </w:tr>
      <w:tr w:rsidR="007976CF" w:rsidRPr="007976CF" w14:paraId="037D378C" w14:textId="77777777" w:rsidTr="0033717F">
        <w:trPr>
          <w:trHeight w:val="6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7FA808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14:paraId="30223C4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241,45</w:t>
            </w:r>
          </w:p>
        </w:tc>
        <w:tc>
          <w:tcPr>
            <w:tcW w:w="1560" w:type="dxa"/>
            <w:tcBorders>
              <w:top w:val="nil"/>
              <w:left w:val="nil"/>
              <w:bottom w:val="single" w:sz="8" w:space="0" w:color="auto"/>
              <w:right w:val="single" w:sz="8" w:space="0" w:color="auto"/>
            </w:tcBorders>
            <w:shd w:val="clear" w:color="auto" w:fill="auto"/>
            <w:noWrap/>
            <w:vAlign w:val="center"/>
            <w:hideMark/>
          </w:tcPr>
          <w:p w14:paraId="2C6F12D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3,54</w:t>
            </w:r>
          </w:p>
        </w:tc>
        <w:tc>
          <w:tcPr>
            <w:tcW w:w="1559" w:type="dxa"/>
            <w:tcBorders>
              <w:top w:val="nil"/>
              <w:left w:val="nil"/>
              <w:bottom w:val="single" w:sz="8" w:space="0" w:color="auto"/>
              <w:right w:val="single" w:sz="8" w:space="0" w:color="auto"/>
            </w:tcBorders>
            <w:shd w:val="clear" w:color="auto" w:fill="auto"/>
            <w:noWrap/>
            <w:vAlign w:val="center"/>
            <w:hideMark/>
          </w:tcPr>
          <w:p w14:paraId="3C335C1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252,52</w:t>
            </w:r>
          </w:p>
        </w:tc>
        <w:tc>
          <w:tcPr>
            <w:tcW w:w="1701" w:type="dxa"/>
            <w:tcBorders>
              <w:top w:val="nil"/>
              <w:left w:val="nil"/>
              <w:bottom w:val="single" w:sz="8" w:space="0" w:color="auto"/>
              <w:right w:val="single" w:sz="8" w:space="0" w:color="auto"/>
            </w:tcBorders>
            <w:shd w:val="clear" w:color="auto" w:fill="auto"/>
            <w:noWrap/>
            <w:vAlign w:val="center"/>
            <w:hideMark/>
          </w:tcPr>
          <w:p w14:paraId="195F98F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3,35</w:t>
            </w:r>
          </w:p>
        </w:tc>
      </w:tr>
      <w:tr w:rsidR="007976CF" w:rsidRPr="007976CF" w14:paraId="084EE975" w14:textId="77777777" w:rsidTr="0033717F">
        <w:trPr>
          <w:trHeight w:val="5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5C89F3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2C910B6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173,76</w:t>
            </w:r>
          </w:p>
        </w:tc>
        <w:tc>
          <w:tcPr>
            <w:tcW w:w="1560" w:type="dxa"/>
            <w:tcBorders>
              <w:top w:val="nil"/>
              <w:left w:val="nil"/>
              <w:bottom w:val="single" w:sz="8" w:space="0" w:color="auto"/>
              <w:right w:val="single" w:sz="8" w:space="0" w:color="auto"/>
            </w:tcBorders>
            <w:shd w:val="clear" w:color="auto" w:fill="auto"/>
            <w:noWrap/>
            <w:vAlign w:val="center"/>
            <w:hideMark/>
          </w:tcPr>
          <w:p w14:paraId="536E283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2,55</w:t>
            </w:r>
          </w:p>
        </w:tc>
        <w:tc>
          <w:tcPr>
            <w:tcW w:w="1559" w:type="dxa"/>
            <w:tcBorders>
              <w:top w:val="nil"/>
              <w:left w:val="nil"/>
              <w:bottom w:val="single" w:sz="8" w:space="0" w:color="auto"/>
              <w:right w:val="single" w:sz="8" w:space="0" w:color="auto"/>
            </w:tcBorders>
            <w:shd w:val="clear" w:color="auto" w:fill="auto"/>
            <w:noWrap/>
            <w:vAlign w:val="center"/>
            <w:hideMark/>
          </w:tcPr>
          <w:p w14:paraId="440A4EC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251,77</w:t>
            </w:r>
          </w:p>
        </w:tc>
        <w:tc>
          <w:tcPr>
            <w:tcW w:w="1701" w:type="dxa"/>
            <w:tcBorders>
              <w:top w:val="nil"/>
              <w:left w:val="nil"/>
              <w:bottom w:val="single" w:sz="8" w:space="0" w:color="auto"/>
              <w:right w:val="single" w:sz="8" w:space="0" w:color="auto"/>
            </w:tcBorders>
            <w:shd w:val="clear" w:color="auto" w:fill="auto"/>
            <w:noWrap/>
            <w:vAlign w:val="center"/>
            <w:hideMark/>
          </w:tcPr>
          <w:p w14:paraId="5A7CFEF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3,34</w:t>
            </w:r>
          </w:p>
        </w:tc>
      </w:tr>
      <w:tr w:rsidR="007976CF" w:rsidRPr="007976CF" w14:paraId="0C47796E" w14:textId="77777777" w:rsidTr="0033717F">
        <w:trPr>
          <w:trHeight w:val="17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65EF429"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14:paraId="13C9ADC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228,74</w:t>
            </w:r>
          </w:p>
        </w:tc>
        <w:tc>
          <w:tcPr>
            <w:tcW w:w="1560" w:type="dxa"/>
            <w:tcBorders>
              <w:top w:val="nil"/>
              <w:left w:val="nil"/>
              <w:bottom w:val="single" w:sz="8" w:space="0" w:color="auto"/>
              <w:right w:val="single" w:sz="8" w:space="0" w:color="auto"/>
            </w:tcBorders>
            <w:shd w:val="clear" w:color="auto" w:fill="auto"/>
            <w:noWrap/>
            <w:vAlign w:val="center"/>
            <w:hideMark/>
          </w:tcPr>
          <w:p w14:paraId="3B1B64F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3,35</w:t>
            </w:r>
          </w:p>
        </w:tc>
        <w:tc>
          <w:tcPr>
            <w:tcW w:w="1559" w:type="dxa"/>
            <w:tcBorders>
              <w:top w:val="nil"/>
              <w:left w:val="nil"/>
              <w:bottom w:val="single" w:sz="8" w:space="0" w:color="auto"/>
              <w:right w:val="single" w:sz="8" w:space="0" w:color="auto"/>
            </w:tcBorders>
            <w:shd w:val="clear" w:color="auto" w:fill="auto"/>
            <w:noWrap/>
            <w:vAlign w:val="center"/>
            <w:hideMark/>
          </w:tcPr>
          <w:p w14:paraId="24FCEC6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245,69</w:t>
            </w:r>
          </w:p>
        </w:tc>
        <w:tc>
          <w:tcPr>
            <w:tcW w:w="1701" w:type="dxa"/>
            <w:tcBorders>
              <w:top w:val="nil"/>
              <w:left w:val="nil"/>
              <w:bottom w:val="single" w:sz="8" w:space="0" w:color="auto"/>
              <w:right w:val="single" w:sz="8" w:space="0" w:color="auto"/>
            </w:tcBorders>
            <w:shd w:val="clear" w:color="auto" w:fill="auto"/>
            <w:noWrap/>
            <w:vAlign w:val="center"/>
            <w:hideMark/>
          </w:tcPr>
          <w:p w14:paraId="1606571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3,26</w:t>
            </w:r>
          </w:p>
        </w:tc>
      </w:tr>
      <w:tr w:rsidR="007976CF" w:rsidRPr="007976CF" w14:paraId="543203BD"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D0A184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14:paraId="7753034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204,37</w:t>
            </w:r>
          </w:p>
        </w:tc>
        <w:tc>
          <w:tcPr>
            <w:tcW w:w="1560" w:type="dxa"/>
            <w:tcBorders>
              <w:top w:val="nil"/>
              <w:left w:val="nil"/>
              <w:bottom w:val="single" w:sz="8" w:space="0" w:color="auto"/>
              <w:right w:val="single" w:sz="8" w:space="0" w:color="auto"/>
            </w:tcBorders>
            <w:shd w:val="clear" w:color="auto" w:fill="auto"/>
            <w:noWrap/>
            <w:vAlign w:val="center"/>
            <w:hideMark/>
          </w:tcPr>
          <w:p w14:paraId="46B2D686"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3,00</w:t>
            </w:r>
          </w:p>
        </w:tc>
        <w:tc>
          <w:tcPr>
            <w:tcW w:w="1559" w:type="dxa"/>
            <w:tcBorders>
              <w:top w:val="nil"/>
              <w:left w:val="nil"/>
              <w:bottom w:val="single" w:sz="8" w:space="0" w:color="auto"/>
              <w:right w:val="single" w:sz="8" w:space="0" w:color="auto"/>
            </w:tcBorders>
            <w:shd w:val="clear" w:color="auto" w:fill="auto"/>
            <w:noWrap/>
            <w:vAlign w:val="center"/>
            <w:hideMark/>
          </w:tcPr>
          <w:p w14:paraId="55DCB10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220,57</w:t>
            </w:r>
          </w:p>
        </w:tc>
        <w:tc>
          <w:tcPr>
            <w:tcW w:w="1701" w:type="dxa"/>
            <w:tcBorders>
              <w:top w:val="nil"/>
              <w:left w:val="nil"/>
              <w:bottom w:val="single" w:sz="8" w:space="0" w:color="auto"/>
              <w:right w:val="single" w:sz="8" w:space="0" w:color="auto"/>
            </w:tcBorders>
            <w:shd w:val="clear" w:color="auto" w:fill="auto"/>
            <w:noWrap/>
            <w:vAlign w:val="center"/>
            <w:hideMark/>
          </w:tcPr>
          <w:p w14:paraId="0E7FB43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2,92</w:t>
            </w:r>
          </w:p>
        </w:tc>
      </w:tr>
      <w:tr w:rsidR="007976CF" w:rsidRPr="007976CF" w14:paraId="6A6657F0"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DC64E5E"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14:paraId="5BB9246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168,68</w:t>
            </w:r>
          </w:p>
        </w:tc>
        <w:tc>
          <w:tcPr>
            <w:tcW w:w="1560" w:type="dxa"/>
            <w:tcBorders>
              <w:top w:val="nil"/>
              <w:left w:val="nil"/>
              <w:bottom w:val="single" w:sz="8" w:space="0" w:color="auto"/>
              <w:right w:val="single" w:sz="8" w:space="0" w:color="auto"/>
            </w:tcBorders>
            <w:shd w:val="clear" w:color="auto" w:fill="auto"/>
            <w:noWrap/>
            <w:vAlign w:val="center"/>
            <w:hideMark/>
          </w:tcPr>
          <w:p w14:paraId="68B7068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2,47</w:t>
            </w:r>
          </w:p>
        </w:tc>
        <w:tc>
          <w:tcPr>
            <w:tcW w:w="1559" w:type="dxa"/>
            <w:tcBorders>
              <w:top w:val="nil"/>
              <w:left w:val="nil"/>
              <w:bottom w:val="single" w:sz="8" w:space="0" w:color="auto"/>
              <w:right w:val="single" w:sz="8" w:space="0" w:color="auto"/>
            </w:tcBorders>
            <w:shd w:val="clear" w:color="auto" w:fill="auto"/>
            <w:noWrap/>
            <w:vAlign w:val="center"/>
            <w:hideMark/>
          </w:tcPr>
          <w:p w14:paraId="5081FA8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201,90</w:t>
            </w:r>
          </w:p>
        </w:tc>
        <w:tc>
          <w:tcPr>
            <w:tcW w:w="1701" w:type="dxa"/>
            <w:tcBorders>
              <w:top w:val="nil"/>
              <w:left w:val="nil"/>
              <w:bottom w:val="single" w:sz="8" w:space="0" w:color="auto"/>
              <w:right w:val="single" w:sz="8" w:space="0" w:color="auto"/>
            </w:tcBorders>
            <w:shd w:val="clear" w:color="auto" w:fill="auto"/>
            <w:noWrap/>
            <w:vAlign w:val="center"/>
            <w:hideMark/>
          </w:tcPr>
          <w:p w14:paraId="2573E6B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2,68</w:t>
            </w:r>
          </w:p>
        </w:tc>
      </w:tr>
      <w:tr w:rsidR="007976CF" w:rsidRPr="007976CF" w14:paraId="2BB8B40F" w14:textId="77777777" w:rsidTr="0033717F">
        <w:trPr>
          <w:trHeight w:val="14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3487624"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3DE928C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166,31</w:t>
            </w:r>
          </w:p>
        </w:tc>
        <w:tc>
          <w:tcPr>
            <w:tcW w:w="1560" w:type="dxa"/>
            <w:tcBorders>
              <w:top w:val="nil"/>
              <w:left w:val="nil"/>
              <w:bottom w:val="single" w:sz="8" w:space="0" w:color="auto"/>
              <w:right w:val="single" w:sz="8" w:space="0" w:color="auto"/>
            </w:tcBorders>
            <w:shd w:val="clear" w:color="auto" w:fill="auto"/>
            <w:noWrap/>
            <w:vAlign w:val="center"/>
            <w:hideMark/>
          </w:tcPr>
          <w:p w14:paraId="34CD60A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2,44</w:t>
            </w:r>
          </w:p>
        </w:tc>
        <w:tc>
          <w:tcPr>
            <w:tcW w:w="1559" w:type="dxa"/>
            <w:tcBorders>
              <w:top w:val="nil"/>
              <w:left w:val="nil"/>
              <w:bottom w:val="single" w:sz="8" w:space="0" w:color="auto"/>
              <w:right w:val="single" w:sz="8" w:space="0" w:color="auto"/>
            </w:tcBorders>
            <w:shd w:val="clear" w:color="auto" w:fill="auto"/>
            <w:noWrap/>
            <w:vAlign w:val="center"/>
            <w:hideMark/>
          </w:tcPr>
          <w:p w14:paraId="4602FAF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182,65</w:t>
            </w:r>
          </w:p>
        </w:tc>
        <w:tc>
          <w:tcPr>
            <w:tcW w:w="1701" w:type="dxa"/>
            <w:tcBorders>
              <w:top w:val="nil"/>
              <w:left w:val="nil"/>
              <w:bottom w:val="single" w:sz="8" w:space="0" w:color="auto"/>
              <w:right w:val="single" w:sz="8" w:space="0" w:color="auto"/>
            </w:tcBorders>
            <w:shd w:val="clear" w:color="auto" w:fill="auto"/>
            <w:noWrap/>
            <w:vAlign w:val="center"/>
            <w:hideMark/>
          </w:tcPr>
          <w:p w14:paraId="7B634E1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2,42</w:t>
            </w:r>
          </w:p>
        </w:tc>
      </w:tr>
      <w:tr w:rsidR="007976CF" w:rsidRPr="007976CF" w14:paraId="1694798F"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7E0714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14:paraId="2867664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178,39</w:t>
            </w:r>
          </w:p>
        </w:tc>
        <w:tc>
          <w:tcPr>
            <w:tcW w:w="1560" w:type="dxa"/>
            <w:tcBorders>
              <w:top w:val="nil"/>
              <w:left w:val="nil"/>
              <w:bottom w:val="single" w:sz="8" w:space="0" w:color="auto"/>
              <w:right w:val="single" w:sz="8" w:space="0" w:color="auto"/>
            </w:tcBorders>
            <w:shd w:val="clear" w:color="auto" w:fill="auto"/>
            <w:noWrap/>
            <w:vAlign w:val="center"/>
            <w:hideMark/>
          </w:tcPr>
          <w:p w14:paraId="21CA5F7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2,61</w:t>
            </w:r>
          </w:p>
        </w:tc>
        <w:tc>
          <w:tcPr>
            <w:tcW w:w="1559" w:type="dxa"/>
            <w:tcBorders>
              <w:top w:val="nil"/>
              <w:left w:val="nil"/>
              <w:bottom w:val="single" w:sz="8" w:space="0" w:color="auto"/>
              <w:right w:val="single" w:sz="8" w:space="0" w:color="auto"/>
            </w:tcBorders>
            <w:shd w:val="clear" w:color="auto" w:fill="auto"/>
            <w:noWrap/>
            <w:vAlign w:val="center"/>
            <w:hideMark/>
          </w:tcPr>
          <w:p w14:paraId="6BBD5D9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181,69</w:t>
            </w:r>
          </w:p>
        </w:tc>
        <w:tc>
          <w:tcPr>
            <w:tcW w:w="1701" w:type="dxa"/>
            <w:tcBorders>
              <w:top w:val="nil"/>
              <w:left w:val="nil"/>
              <w:bottom w:val="single" w:sz="8" w:space="0" w:color="auto"/>
              <w:right w:val="single" w:sz="8" w:space="0" w:color="auto"/>
            </w:tcBorders>
            <w:shd w:val="clear" w:color="auto" w:fill="auto"/>
            <w:noWrap/>
            <w:vAlign w:val="center"/>
            <w:hideMark/>
          </w:tcPr>
          <w:p w14:paraId="5ABCC31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2,41</w:t>
            </w:r>
          </w:p>
        </w:tc>
      </w:tr>
      <w:tr w:rsidR="007976CF" w:rsidRPr="007976CF" w14:paraId="2E759A4F" w14:textId="77777777" w:rsidTr="0033717F">
        <w:trPr>
          <w:trHeight w:val="109"/>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9082BA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297EA0AC"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175,12</w:t>
            </w:r>
          </w:p>
        </w:tc>
        <w:tc>
          <w:tcPr>
            <w:tcW w:w="1560" w:type="dxa"/>
            <w:tcBorders>
              <w:top w:val="nil"/>
              <w:left w:val="nil"/>
              <w:bottom w:val="single" w:sz="8" w:space="0" w:color="auto"/>
              <w:right w:val="single" w:sz="8" w:space="0" w:color="auto"/>
            </w:tcBorders>
            <w:shd w:val="clear" w:color="auto" w:fill="auto"/>
            <w:noWrap/>
            <w:vAlign w:val="center"/>
            <w:hideMark/>
          </w:tcPr>
          <w:p w14:paraId="79E6B08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2,57</w:t>
            </w:r>
          </w:p>
        </w:tc>
        <w:tc>
          <w:tcPr>
            <w:tcW w:w="1559" w:type="dxa"/>
            <w:tcBorders>
              <w:top w:val="nil"/>
              <w:left w:val="nil"/>
              <w:bottom w:val="single" w:sz="8" w:space="0" w:color="auto"/>
              <w:right w:val="single" w:sz="8" w:space="0" w:color="auto"/>
            </w:tcBorders>
            <w:shd w:val="clear" w:color="auto" w:fill="auto"/>
            <w:noWrap/>
            <w:vAlign w:val="center"/>
            <w:hideMark/>
          </w:tcPr>
          <w:p w14:paraId="220E7D1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180,10</w:t>
            </w:r>
          </w:p>
        </w:tc>
        <w:tc>
          <w:tcPr>
            <w:tcW w:w="1701" w:type="dxa"/>
            <w:tcBorders>
              <w:top w:val="nil"/>
              <w:left w:val="nil"/>
              <w:bottom w:val="single" w:sz="8" w:space="0" w:color="auto"/>
              <w:right w:val="single" w:sz="8" w:space="0" w:color="auto"/>
            </w:tcBorders>
            <w:shd w:val="clear" w:color="auto" w:fill="auto"/>
            <w:noWrap/>
            <w:vAlign w:val="center"/>
            <w:hideMark/>
          </w:tcPr>
          <w:p w14:paraId="20E28E3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2,39</w:t>
            </w:r>
          </w:p>
        </w:tc>
      </w:tr>
      <w:tr w:rsidR="007976CF" w:rsidRPr="007976CF" w14:paraId="6FB2A9E3" w14:textId="77777777" w:rsidTr="0033717F">
        <w:trPr>
          <w:trHeight w:val="11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0AD9E7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14:paraId="4FA620C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170,61</w:t>
            </w:r>
          </w:p>
        </w:tc>
        <w:tc>
          <w:tcPr>
            <w:tcW w:w="1560" w:type="dxa"/>
            <w:tcBorders>
              <w:top w:val="nil"/>
              <w:left w:val="nil"/>
              <w:bottom w:val="single" w:sz="8" w:space="0" w:color="auto"/>
              <w:right w:val="single" w:sz="8" w:space="0" w:color="auto"/>
            </w:tcBorders>
            <w:shd w:val="clear" w:color="auto" w:fill="auto"/>
            <w:noWrap/>
            <w:vAlign w:val="center"/>
            <w:hideMark/>
          </w:tcPr>
          <w:p w14:paraId="3344B72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2,50</w:t>
            </w:r>
          </w:p>
        </w:tc>
        <w:tc>
          <w:tcPr>
            <w:tcW w:w="1559" w:type="dxa"/>
            <w:tcBorders>
              <w:top w:val="nil"/>
              <w:left w:val="nil"/>
              <w:bottom w:val="single" w:sz="8" w:space="0" w:color="auto"/>
              <w:right w:val="single" w:sz="8" w:space="0" w:color="auto"/>
            </w:tcBorders>
            <w:shd w:val="clear" w:color="auto" w:fill="auto"/>
            <w:noWrap/>
            <w:vAlign w:val="center"/>
            <w:hideMark/>
          </w:tcPr>
          <w:p w14:paraId="6E324D5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173,31</w:t>
            </w:r>
          </w:p>
        </w:tc>
        <w:tc>
          <w:tcPr>
            <w:tcW w:w="1701" w:type="dxa"/>
            <w:tcBorders>
              <w:top w:val="nil"/>
              <w:left w:val="nil"/>
              <w:bottom w:val="single" w:sz="8" w:space="0" w:color="auto"/>
              <w:right w:val="single" w:sz="8" w:space="0" w:color="auto"/>
            </w:tcBorders>
            <w:shd w:val="clear" w:color="auto" w:fill="auto"/>
            <w:noWrap/>
            <w:vAlign w:val="center"/>
            <w:hideMark/>
          </w:tcPr>
          <w:p w14:paraId="1ACE197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2,30</w:t>
            </w:r>
          </w:p>
        </w:tc>
      </w:tr>
      <w:tr w:rsidR="007976CF" w:rsidRPr="007976CF" w14:paraId="35C70852" w14:textId="77777777" w:rsidTr="0033717F">
        <w:trPr>
          <w:trHeight w:val="89"/>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42C5F4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14:paraId="254F08C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159,68</w:t>
            </w:r>
          </w:p>
        </w:tc>
        <w:tc>
          <w:tcPr>
            <w:tcW w:w="1560" w:type="dxa"/>
            <w:tcBorders>
              <w:top w:val="nil"/>
              <w:left w:val="nil"/>
              <w:bottom w:val="single" w:sz="8" w:space="0" w:color="auto"/>
              <w:right w:val="single" w:sz="8" w:space="0" w:color="auto"/>
            </w:tcBorders>
            <w:shd w:val="clear" w:color="auto" w:fill="auto"/>
            <w:noWrap/>
            <w:vAlign w:val="center"/>
            <w:hideMark/>
          </w:tcPr>
          <w:p w14:paraId="6410445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2,34</w:t>
            </w:r>
          </w:p>
        </w:tc>
        <w:tc>
          <w:tcPr>
            <w:tcW w:w="1559" w:type="dxa"/>
            <w:tcBorders>
              <w:top w:val="nil"/>
              <w:left w:val="nil"/>
              <w:bottom w:val="single" w:sz="8" w:space="0" w:color="auto"/>
              <w:right w:val="single" w:sz="8" w:space="0" w:color="auto"/>
            </w:tcBorders>
            <w:shd w:val="clear" w:color="auto" w:fill="auto"/>
            <w:noWrap/>
            <w:vAlign w:val="center"/>
            <w:hideMark/>
          </w:tcPr>
          <w:p w14:paraId="5F1A57C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172,46</w:t>
            </w:r>
          </w:p>
        </w:tc>
        <w:tc>
          <w:tcPr>
            <w:tcW w:w="1701" w:type="dxa"/>
            <w:tcBorders>
              <w:top w:val="nil"/>
              <w:left w:val="nil"/>
              <w:bottom w:val="single" w:sz="8" w:space="0" w:color="auto"/>
              <w:right w:val="single" w:sz="8" w:space="0" w:color="auto"/>
            </w:tcBorders>
            <w:shd w:val="clear" w:color="auto" w:fill="auto"/>
            <w:noWrap/>
            <w:vAlign w:val="center"/>
            <w:hideMark/>
          </w:tcPr>
          <w:p w14:paraId="10A5700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2,29</w:t>
            </w:r>
          </w:p>
        </w:tc>
      </w:tr>
      <w:tr w:rsidR="007976CF" w:rsidRPr="007976CF" w14:paraId="3DBE12E9" w14:textId="77777777" w:rsidTr="0033717F">
        <w:trPr>
          <w:trHeight w:val="22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F96F47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4D2DB91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139,76</w:t>
            </w:r>
          </w:p>
        </w:tc>
        <w:tc>
          <w:tcPr>
            <w:tcW w:w="1560" w:type="dxa"/>
            <w:tcBorders>
              <w:top w:val="nil"/>
              <w:left w:val="nil"/>
              <w:bottom w:val="single" w:sz="8" w:space="0" w:color="auto"/>
              <w:right w:val="single" w:sz="8" w:space="0" w:color="auto"/>
            </w:tcBorders>
            <w:shd w:val="clear" w:color="auto" w:fill="auto"/>
            <w:noWrap/>
            <w:vAlign w:val="center"/>
            <w:hideMark/>
          </w:tcPr>
          <w:p w14:paraId="6E23BB1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2,05</w:t>
            </w:r>
          </w:p>
        </w:tc>
        <w:tc>
          <w:tcPr>
            <w:tcW w:w="1559" w:type="dxa"/>
            <w:tcBorders>
              <w:top w:val="nil"/>
              <w:left w:val="nil"/>
              <w:bottom w:val="single" w:sz="8" w:space="0" w:color="auto"/>
              <w:right w:val="single" w:sz="8" w:space="0" w:color="auto"/>
            </w:tcBorders>
            <w:shd w:val="clear" w:color="auto" w:fill="auto"/>
            <w:noWrap/>
            <w:vAlign w:val="center"/>
            <w:hideMark/>
          </w:tcPr>
          <w:p w14:paraId="6BCC6F1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147,56</w:t>
            </w:r>
          </w:p>
        </w:tc>
        <w:tc>
          <w:tcPr>
            <w:tcW w:w="1701" w:type="dxa"/>
            <w:tcBorders>
              <w:top w:val="nil"/>
              <w:left w:val="nil"/>
              <w:bottom w:val="single" w:sz="8" w:space="0" w:color="auto"/>
              <w:right w:val="single" w:sz="8" w:space="0" w:color="auto"/>
            </w:tcBorders>
            <w:shd w:val="clear" w:color="auto" w:fill="auto"/>
            <w:noWrap/>
            <w:vAlign w:val="center"/>
            <w:hideMark/>
          </w:tcPr>
          <w:p w14:paraId="1CCE9F3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1,96</w:t>
            </w:r>
          </w:p>
        </w:tc>
      </w:tr>
      <w:tr w:rsidR="007976CF" w:rsidRPr="007976CF" w14:paraId="101B4A89" w14:textId="77777777" w:rsidTr="0033717F">
        <w:trPr>
          <w:trHeight w:val="211"/>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FE8550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14:paraId="4F11D17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123,34</w:t>
            </w:r>
          </w:p>
        </w:tc>
        <w:tc>
          <w:tcPr>
            <w:tcW w:w="1560" w:type="dxa"/>
            <w:tcBorders>
              <w:top w:val="nil"/>
              <w:left w:val="nil"/>
              <w:bottom w:val="single" w:sz="8" w:space="0" w:color="auto"/>
              <w:right w:val="single" w:sz="8" w:space="0" w:color="auto"/>
            </w:tcBorders>
            <w:shd w:val="clear" w:color="auto" w:fill="auto"/>
            <w:noWrap/>
            <w:vAlign w:val="center"/>
            <w:hideMark/>
          </w:tcPr>
          <w:p w14:paraId="799DB4B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1,81</w:t>
            </w:r>
          </w:p>
        </w:tc>
        <w:tc>
          <w:tcPr>
            <w:tcW w:w="1559" w:type="dxa"/>
            <w:tcBorders>
              <w:top w:val="nil"/>
              <w:left w:val="nil"/>
              <w:bottom w:val="single" w:sz="8" w:space="0" w:color="auto"/>
              <w:right w:val="single" w:sz="8" w:space="0" w:color="auto"/>
            </w:tcBorders>
            <w:shd w:val="clear" w:color="auto" w:fill="auto"/>
            <w:noWrap/>
            <w:vAlign w:val="center"/>
            <w:hideMark/>
          </w:tcPr>
          <w:p w14:paraId="322AE5A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137,92</w:t>
            </w:r>
          </w:p>
        </w:tc>
        <w:tc>
          <w:tcPr>
            <w:tcW w:w="1701" w:type="dxa"/>
            <w:tcBorders>
              <w:top w:val="nil"/>
              <w:left w:val="nil"/>
              <w:bottom w:val="single" w:sz="8" w:space="0" w:color="auto"/>
              <w:right w:val="single" w:sz="8" w:space="0" w:color="auto"/>
            </w:tcBorders>
            <w:shd w:val="clear" w:color="auto" w:fill="auto"/>
            <w:noWrap/>
            <w:vAlign w:val="center"/>
            <w:hideMark/>
          </w:tcPr>
          <w:p w14:paraId="32B9771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1,83</w:t>
            </w:r>
          </w:p>
        </w:tc>
      </w:tr>
      <w:tr w:rsidR="007976CF" w:rsidRPr="007976CF" w14:paraId="07FEAB3C" w14:textId="77777777" w:rsidTr="0033717F">
        <w:trPr>
          <w:trHeight w:val="20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20729B0"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67D6F61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104,66</w:t>
            </w:r>
          </w:p>
        </w:tc>
        <w:tc>
          <w:tcPr>
            <w:tcW w:w="1560" w:type="dxa"/>
            <w:tcBorders>
              <w:top w:val="nil"/>
              <w:left w:val="nil"/>
              <w:bottom w:val="single" w:sz="8" w:space="0" w:color="auto"/>
              <w:right w:val="single" w:sz="8" w:space="0" w:color="auto"/>
            </w:tcBorders>
            <w:shd w:val="clear" w:color="auto" w:fill="auto"/>
            <w:noWrap/>
            <w:vAlign w:val="center"/>
            <w:hideMark/>
          </w:tcPr>
          <w:p w14:paraId="3CABB03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1,53</w:t>
            </w:r>
          </w:p>
        </w:tc>
        <w:tc>
          <w:tcPr>
            <w:tcW w:w="1559" w:type="dxa"/>
            <w:tcBorders>
              <w:top w:val="nil"/>
              <w:left w:val="nil"/>
              <w:bottom w:val="single" w:sz="8" w:space="0" w:color="auto"/>
              <w:right w:val="single" w:sz="8" w:space="0" w:color="auto"/>
            </w:tcBorders>
            <w:shd w:val="clear" w:color="auto" w:fill="auto"/>
            <w:noWrap/>
            <w:vAlign w:val="center"/>
            <w:hideMark/>
          </w:tcPr>
          <w:p w14:paraId="21931E7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135,81</w:t>
            </w:r>
          </w:p>
        </w:tc>
        <w:tc>
          <w:tcPr>
            <w:tcW w:w="1701" w:type="dxa"/>
            <w:tcBorders>
              <w:top w:val="nil"/>
              <w:left w:val="nil"/>
              <w:bottom w:val="single" w:sz="8" w:space="0" w:color="auto"/>
              <w:right w:val="single" w:sz="8" w:space="0" w:color="auto"/>
            </w:tcBorders>
            <w:shd w:val="clear" w:color="auto" w:fill="auto"/>
            <w:noWrap/>
            <w:vAlign w:val="center"/>
            <w:hideMark/>
          </w:tcPr>
          <w:p w14:paraId="2405A7A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1,80</w:t>
            </w:r>
          </w:p>
        </w:tc>
      </w:tr>
      <w:tr w:rsidR="007976CF" w:rsidRPr="007976CF" w14:paraId="3EBB9935" w14:textId="77777777" w:rsidTr="0033717F">
        <w:trPr>
          <w:trHeight w:val="177"/>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FFBDB49"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0C186C1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117,82</w:t>
            </w:r>
          </w:p>
        </w:tc>
        <w:tc>
          <w:tcPr>
            <w:tcW w:w="1560" w:type="dxa"/>
            <w:tcBorders>
              <w:top w:val="nil"/>
              <w:left w:val="nil"/>
              <w:bottom w:val="single" w:sz="8" w:space="0" w:color="auto"/>
              <w:right w:val="single" w:sz="8" w:space="0" w:color="auto"/>
            </w:tcBorders>
            <w:shd w:val="clear" w:color="auto" w:fill="auto"/>
            <w:noWrap/>
            <w:vAlign w:val="center"/>
            <w:hideMark/>
          </w:tcPr>
          <w:p w14:paraId="1FF78FC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1,73</w:t>
            </w:r>
          </w:p>
        </w:tc>
        <w:tc>
          <w:tcPr>
            <w:tcW w:w="1559" w:type="dxa"/>
            <w:tcBorders>
              <w:top w:val="nil"/>
              <w:left w:val="nil"/>
              <w:bottom w:val="single" w:sz="8" w:space="0" w:color="auto"/>
              <w:right w:val="single" w:sz="8" w:space="0" w:color="auto"/>
            </w:tcBorders>
            <w:shd w:val="clear" w:color="auto" w:fill="auto"/>
            <w:noWrap/>
            <w:vAlign w:val="center"/>
            <w:hideMark/>
          </w:tcPr>
          <w:p w14:paraId="77530AC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131,61</w:t>
            </w:r>
          </w:p>
        </w:tc>
        <w:tc>
          <w:tcPr>
            <w:tcW w:w="1701" w:type="dxa"/>
            <w:tcBorders>
              <w:top w:val="nil"/>
              <w:left w:val="nil"/>
              <w:bottom w:val="single" w:sz="8" w:space="0" w:color="auto"/>
              <w:right w:val="single" w:sz="8" w:space="0" w:color="auto"/>
            </w:tcBorders>
            <w:shd w:val="clear" w:color="auto" w:fill="auto"/>
            <w:noWrap/>
            <w:vAlign w:val="center"/>
            <w:hideMark/>
          </w:tcPr>
          <w:p w14:paraId="47D12D17"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1,74</w:t>
            </w:r>
          </w:p>
        </w:tc>
      </w:tr>
      <w:tr w:rsidR="007976CF" w:rsidRPr="007976CF" w14:paraId="0060B16B"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DF15587"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14:paraId="6E6AFC9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123,05</w:t>
            </w:r>
          </w:p>
        </w:tc>
        <w:tc>
          <w:tcPr>
            <w:tcW w:w="1560" w:type="dxa"/>
            <w:tcBorders>
              <w:top w:val="nil"/>
              <w:left w:val="nil"/>
              <w:bottom w:val="single" w:sz="8" w:space="0" w:color="auto"/>
              <w:right w:val="single" w:sz="8" w:space="0" w:color="auto"/>
            </w:tcBorders>
            <w:shd w:val="clear" w:color="auto" w:fill="auto"/>
            <w:noWrap/>
            <w:vAlign w:val="center"/>
            <w:hideMark/>
          </w:tcPr>
          <w:p w14:paraId="196A652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1,80</w:t>
            </w:r>
          </w:p>
        </w:tc>
        <w:tc>
          <w:tcPr>
            <w:tcW w:w="1559" w:type="dxa"/>
            <w:tcBorders>
              <w:top w:val="nil"/>
              <w:left w:val="nil"/>
              <w:bottom w:val="single" w:sz="8" w:space="0" w:color="auto"/>
              <w:right w:val="single" w:sz="8" w:space="0" w:color="auto"/>
            </w:tcBorders>
            <w:shd w:val="clear" w:color="auto" w:fill="auto"/>
            <w:noWrap/>
            <w:vAlign w:val="center"/>
            <w:hideMark/>
          </w:tcPr>
          <w:p w14:paraId="21B6AF7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131,53</w:t>
            </w:r>
          </w:p>
        </w:tc>
        <w:tc>
          <w:tcPr>
            <w:tcW w:w="1701" w:type="dxa"/>
            <w:tcBorders>
              <w:top w:val="nil"/>
              <w:left w:val="nil"/>
              <w:bottom w:val="single" w:sz="8" w:space="0" w:color="auto"/>
              <w:right w:val="single" w:sz="8" w:space="0" w:color="auto"/>
            </w:tcBorders>
            <w:shd w:val="clear" w:color="auto" w:fill="auto"/>
            <w:noWrap/>
            <w:vAlign w:val="center"/>
            <w:hideMark/>
          </w:tcPr>
          <w:p w14:paraId="7876CB4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1,74</w:t>
            </w:r>
          </w:p>
        </w:tc>
      </w:tr>
      <w:tr w:rsidR="007976CF" w:rsidRPr="007976CF" w14:paraId="3E85E558" w14:textId="77777777" w:rsidTr="0033717F">
        <w:trPr>
          <w:trHeight w:val="15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88314E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77C5191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114,20</w:t>
            </w:r>
          </w:p>
        </w:tc>
        <w:tc>
          <w:tcPr>
            <w:tcW w:w="1560" w:type="dxa"/>
            <w:tcBorders>
              <w:top w:val="nil"/>
              <w:left w:val="nil"/>
              <w:bottom w:val="single" w:sz="8" w:space="0" w:color="auto"/>
              <w:right w:val="single" w:sz="8" w:space="0" w:color="auto"/>
            </w:tcBorders>
            <w:shd w:val="clear" w:color="auto" w:fill="auto"/>
            <w:noWrap/>
            <w:vAlign w:val="center"/>
            <w:hideMark/>
          </w:tcPr>
          <w:p w14:paraId="5F605A4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1,67</w:t>
            </w:r>
          </w:p>
        </w:tc>
        <w:tc>
          <w:tcPr>
            <w:tcW w:w="1559" w:type="dxa"/>
            <w:tcBorders>
              <w:top w:val="nil"/>
              <w:left w:val="nil"/>
              <w:bottom w:val="single" w:sz="8" w:space="0" w:color="auto"/>
              <w:right w:val="single" w:sz="8" w:space="0" w:color="auto"/>
            </w:tcBorders>
            <w:shd w:val="clear" w:color="auto" w:fill="auto"/>
            <w:noWrap/>
            <w:vAlign w:val="center"/>
            <w:hideMark/>
          </w:tcPr>
          <w:p w14:paraId="0E7460C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127,71</w:t>
            </w:r>
          </w:p>
        </w:tc>
        <w:tc>
          <w:tcPr>
            <w:tcW w:w="1701" w:type="dxa"/>
            <w:tcBorders>
              <w:top w:val="nil"/>
              <w:left w:val="nil"/>
              <w:bottom w:val="single" w:sz="8" w:space="0" w:color="auto"/>
              <w:right w:val="single" w:sz="8" w:space="0" w:color="auto"/>
            </w:tcBorders>
            <w:shd w:val="clear" w:color="auto" w:fill="auto"/>
            <w:noWrap/>
            <w:vAlign w:val="center"/>
            <w:hideMark/>
          </w:tcPr>
          <w:p w14:paraId="21B1D6B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1,69</w:t>
            </w:r>
          </w:p>
        </w:tc>
      </w:tr>
      <w:tr w:rsidR="007976CF" w:rsidRPr="007976CF" w14:paraId="28AC44AF" w14:textId="77777777" w:rsidTr="0033717F">
        <w:trPr>
          <w:trHeight w:val="14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1BC3EC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1DC1420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111,98</w:t>
            </w:r>
          </w:p>
        </w:tc>
        <w:tc>
          <w:tcPr>
            <w:tcW w:w="1560" w:type="dxa"/>
            <w:tcBorders>
              <w:top w:val="nil"/>
              <w:left w:val="nil"/>
              <w:bottom w:val="single" w:sz="8" w:space="0" w:color="auto"/>
              <w:right w:val="single" w:sz="8" w:space="0" w:color="auto"/>
            </w:tcBorders>
            <w:shd w:val="clear" w:color="auto" w:fill="auto"/>
            <w:noWrap/>
            <w:vAlign w:val="center"/>
            <w:hideMark/>
          </w:tcPr>
          <w:p w14:paraId="1A0E789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1,64</w:t>
            </w:r>
          </w:p>
        </w:tc>
        <w:tc>
          <w:tcPr>
            <w:tcW w:w="1559" w:type="dxa"/>
            <w:tcBorders>
              <w:top w:val="nil"/>
              <w:left w:val="nil"/>
              <w:bottom w:val="single" w:sz="8" w:space="0" w:color="auto"/>
              <w:right w:val="single" w:sz="8" w:space="0" w:color="auto"/>
            </w:tcBorders>
            <w:shd w:val="clear" w:color="auto" w:fill="auto"/>
            <w:noWrap/>
            <w:vAlign w:val="center"/>
            <w:hideMark/>
          </w:tcPr>
          <w:p w14:paraId="3835B46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122,97</w:t>
            </w:r>
          </w:p>
        </w:tc>
        <w:tc>
          <w:tcPr>
            <w:tcW w:w="1701" w:type="dxa"/>
            <w:tcBorders>
              <w:top w:val="nil"/>
              <w:left w:val="nil"/>
              <w:bottom w:val="single" w:sz="8" w:space="0" w:color="auto"/>
              <w:right w:val="single" w:sz="8" w:space="0" w:color="auto"/>
            </w:tcBorders>
            <w:shd w:val="clear" w:color="auto" w:fill="auto"/>
            <w:noWrap/>
            <w:vAlign w:val="center"/>
            <w:hideMark/>
          </w:tcPr>
          <w:p w14:paraId="7F56313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1,63</w:t>
            </w:r>
          </w:p>
        </w:tc>
      </w:tr>
      <w:tr w:rsidR="007976CF" w:rsidRPr="007976CF" w14:paraId="4B2BB965"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3D3BEB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14:paraId="1D488E2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118,59</w:t>
            </w:r>
          </w:p>
        </w:tc>
        <w:tc>
          <w:tcPr>
            <w:tcW w:w="1560" w:type="dxa"/>
            <w:tcBorders>
              <w:top w:val="nil"/>
              <w:left w:val="nil"/>
              <w:bottom w:val="single" w:sz="8" w:space="0" w:color="auto"/>
              <w:right w:val="single" w:sz="8" w:space="0" w:color="auto"/>
            </w:tcBorders>
            <w:shd w:val="clear" w:color="auto" w:fill="auto"/>
            <w:noWrap/>
            <w:vAlign w:val="center"/>
            <w:hideMark/>
          </w:tcPr>
          <w:p w14:paraId="038365F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1,74</w:t>
            </w:r>
          </w:p>
        </w:tc>
        <w:tc>
          <w:tcPr>
            <w:tcW w:w="1559" w:type="dxa"/>
            <w:tcBorders>
              <w:top w:val="nil"/>
              <w:left w:val="nil"/>
              <w:bottom w:val="single" w:sz="8" w:space="0" w:color="auto"/>
              <w:right w:val="single" w:sz="8" w:space="0" w:color="auto"/>
            </w:tcBorders>
            <w:shd w:val="clear" w:color="auto" w:fill="auto"/>
            <w:noWrap/>
            <w:vAlign w:val="center"/>
            <w:hideMark/>
          </w:tcPr>
          <w:p w14:paraId="62EA58E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118,93</w:t>
            </w:r>
          </w:p>
        </w:tc>
        <w:tc>
          <w:tcPr>
            <w:tcW w:w="1701" w:type="dxa"/>
            <w:tcBorders>
              <w:top w:val="nil"/>
              <w:left w:val="nil"/>
              <w:bottom w:val="single" w:sz="8" w:space="0" w:color="auto"/>
              <w:right w:val="single" w:sz="8" w:space="0" w:color="auto"/>
            </w:tcBorders>
            <w:shd w:val="clear" w:color="auto" w:fill="auto"/>
            <w:noWrap/>
            <w:vAlign w:val="center"/>
            <w:hideMark/>
          </w:tcPr>
          <w:p w14:paraId="5360FF37"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1,58</w:t>
            </w:r>
          </w:p>
        </w:tc>
      </w:tr>
      <w:tr w:rsidR="007976CF" w:rsidRPr="007976CF" w14:paraId="3DB90DB6" w14:textId="77777777" w:rsidTr="0033717F">
        <w:trPr>
          <w:trHeight w:val="11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7743E6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718B69D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106,04</w:t>
            </w:r>
          </w:p>
        </w:tc>
        <w:tc>
          <w:tcPr>
            <w:tcW w:w="1560" w:type="dxa"/>
            <w:tcBorders>
              <w:top w:val="nil"/>
              <w:left w:val="nil"/>
              <w:bottom w:val="single" w:sz="8" w:space="0" w:color="auto"/>
              <w:right w:val="single" w:sz="8" w:space="0" w:color="auto"/>
            </w:tcBorders>
            <w:shd w:val="clear" w:color="auto" w:fill="auto"/>
            <w:noWrap/>
            <w:vAlign w:val="center"/>
            <w:hideMark/>
          </w:tcPr>
          <w:p w14:paraId="0C67FDD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1,55</w:t>
            </w:r>
          </w:p>
        </w:tc>
        <w:tc>
          <w:tcPr>
            <w:tcW w:w="1559" w:type="dxa"/>
            <w:tcBorders>
              <w:top w:val="nil"/>
              <w:left w:val="nil"/>
              <w:bottom w:val="single" w:sz="8" w:space="0" w:color="auto"/>
              <w:right w:val="single" w:sz="8" w:space="0" w:color="auto"/>
            </w:tcBorders>
            <w:shd w:val="clear" w:color="auto" w:fill="auto"/>
            <w:noWrap/>
            <w:vAlign w:val="center"/>
            <w:hideMark/>
          </w:tcPr>
          <w:p w14:paraId="0C82563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114,28</w:t>
            </w:r>
          </w:p>
        </w:tc>
        <w:tc>
          <w:tcPr>
            <w:tcW w:w="1701" w:type="dxa"/>
            <w:tcBorders>
              <w:top w:val="nil"/>
              <w:left w:val="nil"/>
              <w:bottom w:val="single" w:sz="8" w:space="0" w:color="auto"/>
              <w:right w:val="single" w:sz="8" w:space="0" w:color="auto"/>
            </w:tcBorders>
            <w:shd w:val="clear" w:color="auto" w:fill="auto"/>
            <w:noWrap/>
            <w:vAlign w:val="center"/>
            <w:hideMark/>
          </w:tcPr>
          <w:p w14:paraId="7F320A1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1,51</w:t>
            </w:r>
          </w:p>
        </w:tc>
      </w:tr>
      <w:tr w:rsidR="007976CF" w:rsidRPr="007976CF" w14:paraId="3CA3FFB0" w14:textId="77777777" w:rsidTr="0033717F">
        <w:trPr>
          <w:trHeight w:val="11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F4FC95E"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14:paraId="32ED1B9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88,74</w:t>
            </w:r>
          </w:p>
        </w:tc>
        <w:tc>
          <w:tcPr>
            <w:tcW w:w="1560" w:type="dxa"/>
            <w:tcBorders>
              <w:top w:val="nil"/>
              <w:left w:val="nil"/>
              <w:bottom w:val="single" w:sz="8" w:space="0" w:color="auto"/>
              <w:right w:val="single" w:sz="8" w:space="0" w:color="auto"/>
            </w:tcBorders>
            <w:shd w:val="clear" w:color="auto" w:fill="auto"/>
            <w:noWrap/>
            <w:vAlign w:val="center"/>
            <w:hideMark/>
          </w:tcPr>
          <w:p w14:paraId="4D47BD2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1,30</w:t>
            </w:r>
          </w:p>
        </w:tc>
        <w:tc>
          <w:tcPr>
            <w:tcW w:w="1559" w:type="dxa"/>
            <w:tcBorders>
              <w:top w:val="nil"/>
              <w:left w:val="nil"/>
              <w:bottom w:val="single" w:sz="8" w:space="0" w:color="auto"/>
              <w:right w:val="single" w:sz="8" w:space="0" w:color="auto"/>
            </w:tcBorders>
            <w:shd w:val="clear" w:color="auto" w:fill="auto"/>
            <w:noWrap/>
            <w:vAlign w:val="center"/>
            <w:hideMark/>
          </w:tcPr>
          <w:p w14:paraId="542F75F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110,53</w:t>
            </w:r>
          </w:p>
        </w:tc>
        <w:tc>
          <w:tcPr>
            <w:tcW w:w="1701" w:type="dxa"/>
            <w:tcBorders>
              <w:top w:val="nil"/>
              <w:left w:val="nil"/>
              <w:bottom w:val="single" w:sz="8" w:space="0" w:color="auto"/>
              <w:right w:val="single" w:sz="8" w:space="0" w:color="auto"/>
            </w:tcBorders>
            <w:shd w:val="clear" w:color="auto" w:fill="auto"/>
            <w:noWrap/>
            <w:vAlign w:val="center"/>
            <w:hideMark/>
          </w:tcPr>
          <w:p w14:paraId="3BCCD8C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1,46</w:t>
            </w:r>
          </w:p>
        </w:tc>
      </w:tr>
      <w:tr w:rsidR="007976CF" w:rsidRPr="007976CF" w14:paraId="28343521" w14:textId="77777777" w:rsidTr="0033717F">
        <w:trPr>
          <w:trHeight w:val="9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A94D6C7"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14:paraId="3B009A5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104,38</w:t>
            </w:r>
          </w:p>
        </w:tc>
        <w:tc>
          <w:tcPr>
            <w:tcW w:w="1560" w:type="dxa"/>
            <w:tcBorders>
              <w:top w:val="nil"/>
              <w:left w:val="nil"/>
              <w:bottom w:val="single" w:sz="8" w:space="0" w:color="auto"/>
              <w:right w:val="single" w:sz="8" w:space="0" w:color="auto"/>
            </w:tcBorders>
            <w:shd w:val="clear" w:color="auto" w:fill="auto"/>
            <w:noWrap/>
            <w:vAlign w:val="center"/>
            <w:hideMark/>
          </w:tcPr>
          <w:p w14:paraId="212CB90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1,53</w:t>
            </w:r>
          </w:p>
        </w:tc>
        <w:tc>
          <w:tcPr>
            <w:tcW w:w="1559" w:type="dxa"/>
            <w:tcBorders>
              <w:top w:val="nil"/>
              <w:left w:val="nil"/>
              <w:bottom w:val="single" w:sz="8" w:space="0" w:color="auto"/>
              <w:right w:val="single" w:sz="8" w:space="0" w:color="auto"/>
            </w:tcBorders>
            <w:shd w:val="clear" w:color="auto" w:fill="auto"/>
            <w:noWrap/>
            <w:vAlign w:val="center"/>
            <w:hideMark/>
          </w:tcPr>
          <w:p w14:paraId="4BC2B30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104,38</w:t>
            </w:r>
          </w:p>
        </w:tc>
        <w:tc>
          <w:tcPr>
            <w:tcW w:w="1701" w:type="dxa"/>
            <w:tcBorders>
              <w:top w:val="nil"/>
              <w:left w:val="nil"/>
              <w:bottom w:val="single" w:sz="8" w:space="0" w:color="auto"/>
              <w:right w:val="single" w:sz="8" w:space="0" w:color="auto"/>
            </w:tcBorders>
            <w:shd w:val="clear" w:color="auto" w:fill="auto"/>
            <w:noWrap/>
            <w:vAlign w:val="center"/>
            <w:hideMark/>
          </w:tcPr>
          <w:p w14:paraId="075A246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1,38</w:t>
            </w:r>
          </w:p>
        </w:tc>
      </w:tr>
      <w:tr w:rsidR="007976CF" w:rsidRPr="007976CF" w14:paraId="0B05E117"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5E6EA0F"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36AE2EB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77,63</w:t>
            </w:r>
          </w:p>
        </w:tc>
        <w:tc>
          <w:tcPr>
            <w:tcW w:w="1560" w:type="dxa"/>
            <w:tcBorders>
              <w:top w:val="nil"/>
              <w:left w:val="nil"/>
              <w:bottom w:val="single" w:sz="8" w:space="0" w:color="auto"/>
              <w:right w:val="single" w:sz="8" w:space="0" w:color="auto"/>
            </w:tcBorders>
            <w:shd w:val="clear" w:color="auto" w:fill="auto"/>
            <w:noWrap/>
            <w:vAlign w:val="center"/>
            <w:hideMark/>
          </w:tcPr>
          <w:p w14:paraId="5342363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1,14</w:t>
            </w:r>
          </w:p>
        </w:tc>
        <w:tc>
          <w:tcPr>
            <w:tcW w:w="1559" w:type="dxa"/>
            <w:tcBorders>
              <w:top w:val="nil"/>
              <w:left w:val="nil"/>
              <w:bottom w:val="single" w:sz="8" w:space="0" w:color="auto"/>
              <w:right w:val="single" w:sz="8" w:space="0" w:color="auto"/>
            </w:tcBorders>
            <w:shd w:val="clear" w:color="auto" w:fill="auto"/>
            <w:noWrap/>
            <w:vAlign w:val="center"/>
            <w:hideMark/>
          </w:tcPr>
          <w:p w14:paraId="2E267D6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103,21</w:t>
            </w:r>
          </w:p>
        </w:tc>
        <w:tc>
          <w:tcPr>
            <w:tcW w:w="1701" w:type="dxa"/>
            <w:tcBorders>
              <w:top w:val="nil"/>
              <w:left w:val="nil"/>
              <w:bottom w:val="single" w:sz="8" w:space="0" w:color="auto"/>
              <w:right w:val="single" w:sz="8" w:space="0" w:color="auto"/>
            </w:tcBorders>
            <w:shd w:val="clear" w:color="auto" w:fill="auto"/>
            <w:noWrap/>
            <w:vAlign w:val="center"/>
            <w:hideMark/>
          </w:tcPr>
          <w:p w14:paraId="15A58C5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1,37</w:t>
            </w:r>
          </w:p>
        </w:tc>
      </w:tr>
      <w:tr w:rsidR="007976CF" w:rsidRPr="007976CF" w14:paraId="1F2CBFE1" w14:textId="77777777" w:rsidTr="0033717F">
        <w:trPr>
          <w:trHeight w:val="21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B98F004"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353CC04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95,13</w:t>
            </w:r>
          </w:p>
        </w:tc>
        <w:tc>
          <w:tcPr>
            <w:tcW w:w="1560" w:type="dxa"/>
            <w:tcBorders>
              <w:top w:val="nil"/>
              <w:left w:val="nil"/>
              <w:bottom w:val="single" w:sz="8" w:space="0" w:color="auto"/>
              <w:right w:val="single" w:sz="8" w:space="0" w:color="auto"/>
            </w:tcBorders>
            <w:shd w:val="clear" w:color="auto" w:fill="auto"/>
            <w:noWrap/>
            <w:vAlign w:val="center"/>
            <w:hideMark/>
          </w:tcPr>
          <w:p w14:paraId="76A9B40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1,39</w:t>
            </w:r>
          </w:p>
        </w:tc>
        <w:tc>
          <w:tcPr>
            <w:tcW w:w="1559" w:type="dxa"/>
            <w:tcBorders>
              <w:top w:val="nil"/>
              <w:left w:val="nil"/>
              <w:bottom w:val="single" w:sz="8" w:space="0" w:color="auto"/>
              <w:right w:val="single" w:sz="8" w:space="0" w:color="auto"/>
            </w:tcBorders>
            <w:shd w:val="clear" w:color="auto" w:fill="auto"/>
            <w:noWrap/>
            <w:vAlign w:val="center"/>
            <w:hideMark/>
          </w:tcPr>
          <w:p w14:paraId="676BF53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102,89</w:t>
            </w:r>
          </w:p>
        </w:tc>
        <w:tc>
          <w:tcPr>
            <w:tcW w:w="1701" w:type="dxa"/>
            <w:tcBorders>
              <w:top w:val="nil"/>
              <w:left w:val="nil"/>
              <w:bottom w:val="single" w:sz="8" w:space="0" w:color="auto"/>
              <w:right w:val="single" w:sz="8" w:space="0" w:color="auto"/>
            </w:tcBorders>
            <w:shd w:val="clear" w:color="auto" w:fill="auto"/>
            <w:noWrap/>
            <w:vAlign w:val="center"/>
            <w:hideMark/>
          </w:tcPr>
          <w:p w14:paraId="33AA167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1,36</w:t>
            </w:r>
          </w:p>
        </w:tc>
      </w:tr>
      <w:tr w:rsidR="007976CF" w:rsidRPr="007976CF" w14:paraId="7380F5C5" w14:textId="77777777" w:rsidTr="0033717F">
        <w:trPr>
          <w:trHeight w:val="6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2C9DCC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14:paraId="65268C9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63,63</w:t>
            </w:r>
          </w:p>
        </w:tc>
        <w:tc>
          <w:tcPr>
            <w:tcW w:w="1560" w:type="dxa"/>
            <w:tcBorders>
              <w:top w:val="nil"/>
              <w:left w:val="nil"/>
              <w:bottom w:val="single" w:sz="8" w:space="0" w:color="auto"/>
              <w:right w:val="single" w:sz="8" w:space="0" w:color="auto"/>
            </w:tcBorders>
            <w:shd w:val="clear" w:color="auto" w:fill="auto"/>
            <w:noWrap/>
            <w:vAlign w:val="center"/>
            <w:hideMark/>
          </w:tcPr>
          <w:p w14:paraId="12EB4FD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0,93</w:t>
            </w:r>
          </w:p>
        </w:tc>
        <w:tc>
          <w:tcPr>
            <w:tcW w:w="1559" w:type="dxa"/>
            <w:tcBorders>
              <w:top w:val="nil"/>
              <w:left w:val="nil"/>
              <w:bottom w:val="single" w:sz="8" w:space="0" w:color="auto"/>
              <w:right w:val="single" w:sz="8" w:space="0" w:color="auto"/>
            </w:tcBorders>
            <w:shd w:val="clear" w:color="auto" w:fill="auto"/>
            <w:noWrap/>
            <w:vAlign w:val="center"/>
            <w:hideMark/>
          </w:tcPr>
          <w:p w14:paraId="6863020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97,54</w:t>
            </w:r>
          </w:p>
        </w:tc>
        <w:tc>
          <w:tcPr>
            <w:tcW w:w="1701" w:type="dxa"/>
            <w:tcBorders>
              <w:top w:val="nil"/>
              <w:left w:val="nil"/>
              <w:bottom w:val="single" w:sz="8" w:space="0" w:color="auto"/>
              <w:right w:val="single" w:sz="8" w:space="0" w:color="auto"/>
            </w:tcBorders>
            <w:shd w:val="clear" w:color="auto" w:fill="auto"/>
            <w:noWrap/>
            <w:vAlign w:val="center"/>
            <w:hideMark/>
          </w:tcPr>
          <w:p w14:paraId="3951003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1,29</w:t>
            </w:r>
          </w:p>
        </w:tc>
      </w:tr>
      <w:tr w:rsidR="007976CF" w:rsidRPr="007976CF" w14:paraId="23641101" w14:textId="77777777" w:rsidTr="0033717F">
        <w:trPr>
          <w:trHeight w:val="18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5617995"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77821C1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90,78</w:t>
            </w:r>
          </w:p>
        </w:tc>
        <w:tc>
          <w:tcPr>
            <w:tcW w:w="1560" w:type="dxa"/>
            <w:tcBorders>
              <w:top w:val="nil"/>
              <w:left w:val="nil"/>
              <w:bottom w:val="single" w:sz="8" w:space="0" w:color="auto"/>
              <w:right w:val="single" w:sz="8" w:space="0" w:color="auto"/>
            </w:tcBorders>
            <w:shd w:val="clear" w:color="auto" w:fill="auto"/>
            <w:noWrap/>
            <w:vAlign w:val="center"/>
            <w:hideMark/>
          </w:tcPr>
          <w:p w14:paraId="557BE1A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1,33</w:t>
            </w:r>
          </w:p>
        </w:tc>
        <w:tc>
          <w:tcPr>
            <w:tcW w:w="1559" w:type="dxa"/>
            <w:tcBorders>
              <w:top w:val="nil"/>
              <w:left w:val="nil"/>
              <w:bottom w:val="single" w:sz="8" w:space="0" w:color="auto"/>
              <w:right w:val="single" w:sz="8" w:space="0" w:color="auto"/>
            </w:tcBorders>
            <w:shd w:val="clear" w:color="auto" w:fill="auto"/>
            <w:noWrap/>
            <w:vAlign w:val="center"/>
            <w:hideMark/>
          </w:tcPr>
          <w:p w14:paraId="0C8D0BC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92,31</w:t>
            </w:r>
          </w:p>
        </w:tc>
        <w:tc>
          <w:tcPr>
            <w:tcW w:w="1701" w:type="dxa"/>
            <w:tcBorders>
              <w:top w:val="nil"/>
              <w:left w:val="nil"/>
              <w:bottom w:val="single" w:sz="8" w:space="0" w:color="auto"/>
              <w:right w:val="single" w:sz="8" w:space="0" w:color="auto"/>
            </w:tcBorders>
            <w:shd w:val="clear" w:color="auto" w:fill="auto"/>
            <w:noWrap/>
            <w:vAlign w:val="center"/>
            <w:hideMark/>
          </w:tcPr>
          <w:p w14:paraId="1A0A978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1,22</w:t>
            </w:r>
          </w:p>
        </w:tc>
      </w:tr>
      <w:tr w:rsidR="007976CF" w:rsidRPr="007976CF" w14:paraId="0DBAD997"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0ED099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309692F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85,31</w:t>
            </w:r>
          </w:p>
        </w:tc>
        <w:tc>
          <w:tcPr>
            <w:tcW w:w="1560" w:type="dxa"/>
            <w:tcBorders>
              <w:top w:val="nil"/>
              <w:left w:val="nil"/>
              <w:bottom w:val="single" w:sz="8" w:space="0" w:color="auto"/>
              <w:right w:val="single" w:sz="8" w:space="0" w:color="auto"/>
            </w:tcBorders>
            <w:shd w:val="clear" w:color="auto" w:fill="auto"/>
            <w:noWrap/>
            <w:vAlign w:val="center"/>
            <w:hideMark/>
          </w:tcPr>
          <w:p w14:paraId="1B91F4A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1,25</w:t>
            </w:r>
          </w:p>
        </w:tc>
        <w:tc>
          <w:tcPr>
            <w:tcW w:w="1559" w:type="dxa"/>
            <w:tcBorders>
              <w:top w:val="nil"/>
              <w:left w:val="nil"/>
              <w:bottom w:val="single" w:sz="8" w:space="0" w:color="auto"/>
              <w:right w:val="single" w:sz="8" w:space="0" w:color="auto"/>
            </w:tcBorders>
            <w:shd w:val="clear" w:color="auto" w:fill="auto"/>
            <w:noWrap/>
            <w:vAlign w:val="center"/>
            <w:hideMark/>
          </w:tcPr>
          <w:p w14:paraId="4962ED4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87,11</w:t>
            </w:r>
          </w:p>
        </w:tc>
        <w:tc>
          <w:tcPr>
            <w:tcW w:w="1701" w:type="dxa"/>
            <w:tcBorders>
              <w:top w:val="nil"/>
              <w:left w:val="nil"/>
              <w:bottom w:val="single" w:sz="8" w:space="0" w:color="auto"/>
              <w:right w:val="single" w:sz="8" w:space="0" w:color="auto"/>
            </w:tcBorders>
            <w:shd w:val="clear" w:color="auto" w:fill="auto"/>
            <w:noWrap/>
            <w:vAlign w:val="center"/>
            <w:hideMark/>
          </w:tcPr>
          <w:p w14:paraId="733685E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1,15</w:t>
            </w:r>
          </w:p>
        </w:tc>
      </w:tr>
      <w:tr w:rsidR="007976CF" w:rsidRPr="007976CF" w14:paraId="18BB9926" w14:textId="77777777" w:rsidTr="0033717F">
        <w:trPr>
          <w:trHeight w:val="16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43A290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14:paraId="5644F41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77,29</w:t>
            </w:r>
          </w:p>
        </w:tc>
        <w:tc>
          <w:tcPr>
            <w:tcW w:w="1560" w:type="dxa"/>
            <w:tcBorders>
              <w:top w:val="nil"/>
              <w:left w:val="nil"/>
              <w:bottom w:val="single" w:sz="8" w:space="0" w:color="auto"/>
              <w:right w:val="single" w:sz="8" w:space="0" w:color="auto"/>
            </w:tcBorders>
            <w:shd w:val="clear" w:color="auto" w:fill="auto"/>
            <w:noWrap/>
            <w:vAlign w:val="center"/>
            <w:hideMark/>
          </w:tcPr>
          <w:p w14:paraId="2E541A0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1,13</w:t>
            </w:r>
          </w:p>
        </w:tc>
        <w:tc>
          <w:tcPr>
            <w:tcW w:w="1559" w:type="dxa"/>
            <w:tcBorders>
              <w:top w:val="nil"/>
              <w:left w:val="nil"/>
              <w:bottom w:val="single" w:sz="8" w:space="0" w:color="auto"/>
              <w:right w:val="single" w:sz="8" w:space="0" w:color="auto"/>
            </w:tcBorders>
            <w:shd w:val="clear" w:color="auto" w:fill="auto"/>
            <w:noWrap/>
            <w:vAlign w:val="center"/>
            <w:hideMark/>
          </w:tcPr>
          <w:p w14:paraId="6B78317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85,64</w:t>
            </w:r>
          </w:p>
        </w:tc>
        <w:tc>
          <w:tcPr>
            <w:tcW w:w="1701" w:type="dxa"/>
            <w:tcBorders>
              <w:top w:val="nil"/>
              <w:left w:val="nil"/>
              <w:bottom w:val="single" w:sz="8" w:space="0" w:color="auto"/>
              <w:right w:val="single" w:sz="8" w:space="0" w:color="auto"/>
            </w:tcBorders>
            <w:shd w:val="clear" w:color="auto" w:fill="auto"/>
            <w:noWrap/>
            <w:vAlign w:val="center"/>
            <w:hideMark/>
          </w:tcPr>
          <w:p w14:paraId="7D0DE29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1,13</w:t>
            </w:r>
          </w:p>
        </w:tc>
      </w:tr>
      <w:tr w:rsidR="007976CF" w:rsidRPr="007976CF" w14:paraId="4C1629D5" w14:textId="77777777" w:rsidTr="0033717F">
        <w:trPr>
          <w:trHeight w:val="1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FEF00DF"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14:paraId="3F01627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78,29</w:t>
            </w:r>
          </w:p>
        </w:tc>
        <w:tc>
          <w:tcPr>
            <w:tcW w:w="1560" w:type="dxa"/>
            <w:tcBorders>
              <w:top w:val="nil"/>
              <w:left w:val="nil"/>
              <w:bottom w:val="single" w:sz="8" w:space="0" w:color="auto"/>
              <w:right w:val="single" w:sz="8" w:space="0" w:color="auto"/>
            </w:tcBorders>
            <w:shd w:val="clear" w:color="auto" w:fill="auto"/>
            <w:noWrap/>
            <w:vAlign w:val="center"/>
            <w:hideMark/>
          </w:tcPr>
          <w:p w14:paraId="332A9DE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1,15</w:t>
            </w:r>
          </w:p>
        </w:tc>
        <w:tc>
          <w:tcPr>
            <w:tcW w:w="1559" w:type="dxa"/>
            <w:tcBorders>
              <w:top w:val="nil"/>
              <w:left w:val="nil"/>
              <w:bottom w:val="single" w:sz="8" w:space="0" w:color="auto"/>
              <w:right w:val="single" w:sz="8" w:space="0" w:color="auto"/>
            </w:tcBorders>
            <w:shd w:val="clear" w:color="auto" w:fill="auto"/>
            <w:noWrap/>
            <w:vAlign w:val="center"/>
            <w:hideMark/>
          </w:tcPr>
          <w:p w14:paraId="04F9B09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80,78</w:t>
            </w:r>
          </w:p>
        </w:tc>
        <w:tc>
          <w:tcPr>
            <w:tcW w:w="1701" w:type="dxa"/>
            <w:tcBorders>
              <w:top w:val="nil"/>
              <w:left w:val="nil"/>
              <w:bottom w:val="single" w:sz="8" w:space="0" w:color="auto"/>
              <w:right w:val="single" w:sz="8" w:space="0" w:color="auto"/>
            </w:tcBorders>
            <w:shd w:val="clear" w:color="auto" w:fill="auto"/>
            <w:noWrap/>
            <w:vAlign w:val="center"/>
            <w:hideMark/>
          </w:tcPr>
          <w:p w14:paraId="79F877B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1,07</w:t>
            </w:r>
          </w:p>
        </w:tc>
      </w:tr>
      <w:tr w:rsidR="007976CF" w:rsidRPr="007976CF" w14:paraId="63E564A0"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94FB59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51F6E45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67,27</w:t>
            </w:r>
          </w:p>
        </w:tc>
        <w:tc>
          <w:tcPr>
            <w:tcW w:w="1560" w:type="dxa"/>
            <w:tcBorders>
              <w:top w:val="nil"/>
              <w:left w:val="nil"/>
              <w:bottom w:val="single" w:sz="8" w:space="0" w:color="auto"/>
              <w:right w:val="single" w:sz="8" w:space="0" w:color="auto"/>
            </w:tcBorders>
            <w:shd w:val="clear" w:color="auto" w:fill="auto"/>
            <w:noWrap/>
            <w:vAlign w:val="center"/>
            <w:hideMark/>
          </w:tcPr>
          <w:p w14:paraId="07A36A3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0,99</w:t>
            </w:r>
          </w:p>
        </w:tc>
        <w:tc>
          <w:tcPr>
            <w:tcW w:w="1559" w:type="dxa"/>
            <w:tcBorders>
              <w:top w:val="nil"/>
              <w:left w:val="nil"/>
              <w:bottom w:val="single" w:sz="8" w:space="0" w:color="auto"/>
              <w:right w:val="single" w:sz="8" w:space="0" w:color="auto"/>
            </w:tcBorders>
            <w:shd w:val="clear" w:color="auto" w:fill="auto"/>
            <w:noWrap/>
            <w:vAlign w:val="center"/>
            <w:hideMark/>
          </w:tcPr>
          <w:p w14:paraId="232EED8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77,97</w:t>
            </w:r>
          </w:p>
        </w:tc>
        <w:tc>
          <w:tcPr>
            <w:tcW w:w="1701" w:type="dxa"/>
            <w:tcBorders>
              <w:top w:val="nil"/>
              <w:left w:val="nil"/>
              <w:bottom w:val="single" w:sz="8" w:space="0" w:color="auto"/>
              <w:right w:val="single" w:sz="8" w:space="0" w:color="auto"/>
            </w:tcBorders>
            <w:shd w:val="clear" w:color="auto" w:fill="auto"/>
            <w:noWrap/>
            <w:vAlign w:val="center"/>
            <w:hideMark/>
          </w:tcPr>
          <w:p w14:paraId="5A5AAE8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1,03</w:t>
            </w:r>
          </w:p>
        </w:tc>
      </w:tr>
      <w:tr w:rsidR="007976CF" w:rsidRPr="007976CF" w14:paraId="15811D6A" w14:textId="77777777" w:rsidTr="0033717F">
        <w:trPr>
          <w:trHeight w:val="11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2523F30"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84F184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70,40</w:t>
            </w:r>
          </w:p>
        </w:tc>
        <w:tc>
          <w:tcPr>
            <w:tcW w:w="1560" w:type="dxa"/>
            <w:tcBorders>
              <w:top w:val="nil"/>
              <w:left w:val="nil"/>
              <w:bottom w:val="single" w:sz="8" w:space="0" w:color="auto"/>
              <w:right w:val="single" w:sz="8" w:space="0" w:color="auto"/>
            </w:tcBorders>
            <w:shd w:val="clear" w:color="auto" w:fill="auto"/>
            <w:noWrap/>
            <w:vAlign w:val="center"/>
            <w:hideMark/>
          </w:tcPr>
          <w:p w14:paraId="6D6482E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1,03</w:t>
            </w:r>
          </w:p>
        </w:tc>
        <w:tc>
          <w:tcPr>
            <w:tcW w:w="1559" w:type="dxa"/>
            <w:tcBorders>
              <w:top w:val="nil"/>
              <w:left w:val="nil"/>
              <w:bottom w:val="single" w:sz="8" w:space="0" w:color="auto"/>
              <w:right w:val="single" w:sz="8" w:space="0" w:color="auto"/>
            </w:tcBorders>
            <w:shd w:val="clear" w:color="auto" w:fill="auto"/>
            <w:noWrap/>
            <w:vAlign w:val="center"/>
            <w:hideMark/>
          </w:tcPr>
          <w:p w14:paraId="43FF1A4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75,98</w:t>
            </w:r>
          </w:p>
        </w:tc>
        <w:tc>
          <w:tcPr>
            <w:tcW w:w="1701" w:type="dxa"/>
            <w:tcBorders>
              <w:top w:val="nil"/>
              <w:left w:val="nil"/>
              <w:bottom w:val="single" w:sz="8" w:space="0" w:color="auto"/>
              <w:right w:val="single" w:sz="8" w:space="0" w:color="auto"/>
            </w:tcBorders>
            <w:shd w:val="clear" w:color="auto" w:fill="auto"/>
            <w:noWrap/>
            <w:vAlign w:val="center"/>
            <w:hideMark/>
          </w:tcPr>
          <w:p w14:paraId="2CA01CE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1,01</w:t>
            </w:r>
          </w:p>
        </w:tc>
      </w:tr>
      <w:tr w:rsidR="007976CF" w:rsidRPr="007976CF" w14:paraId="39FDDCDD" w14:textId="77777777" w:rsidTr="0033717F">
        <w:trPr>
          <w:trHeight w:val="121"/>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552230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14:paraId="0B16B43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69,65</w:t>
            </w:r>
          </w:p>
        </w:tc>
        <w:tc>
          <w:tcPr>
            <w:tcW w:w="1560" w:type="dxa"/>
            <w:tcBorders>
              <w:top w:val="nil"/>
              <w:left w:val="nil"/>
              <w:bottom w:val="single" w:sz="8" w:space="0" w:color="auto"/>
              <w:right w:val="single" w:sz="8" w:space="0" w:color="auto"/>
            </w:tcBorders>
            <w:shd w:val="clear" w:color="auto" w:fill="auto"/>
            <w:noWrap/>
            <w:vAlign w:val="center"/>
            <w:hideMark/>
          </w:tcPr>
          <w:p w14:paraId="010D42D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1,02</w:t>
            </w:r>
          </w:p>
        </w:tc>
        <w:tc>
          <w:tcPr>
            <w:tcW w:w="1559" w:type="dxa"/>
            <w:tcBorders>
              <w:top w:val="nil"/>
              <w:left w:val="nil"/>
              <w:bottom w:val="single" w:sz="8" w:space="0" w:color="auto"/>
              <w:right w:val="single" w:sz="8" w:space="0" w:color="auto"/>
            </w:tcBorders>
            <w:shd w:val="clear" w:color="auto" w:fill="auto"/>
            <w:noWrap/>
            <w:vAlign w:val="center"/>
            <w:hideMark/>
          </w:tcPr>
          <w:p w14:paraId="74C9A17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72,19</w:t>
            </w:r>
          </w:p>
        </w:tc>
        <w:tc>
          <w:tcPr>
            <w:tcW w:w="1701" w:type="dxa"/>
            <w:tcBorders>
              <w:top w:val="nil"/>
              <w:left w:val="nil"/>
              <w:bottom w:val="single" w:sz="8" w:space="0" w:color="auto"/>
              <w:right w:val="single" w:sz="8" w:space="0" w:color="auto"/>
            </w:tcBorders>
            <w:shd w:val="clear" w:color="auto" w:fill="auto"/>
            <w:noWrap/>
            <w:vAlign w:val="center"/>
            <w:hideMark/>
          </w:tcPr>
          <w:p w14:paraId="76446C5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0,96</w:t>
            </w:r>
          </w:p>
        </w:tc>
      </w:tr>
      <w:tr w:rsidR="007976CF" w:rsidRPr="007976CF" w14:paraId="62A183C0" w14:textId="77777777" w:rsidTr="0033717F">
        <w:trPr>
          <w:trHeight w:val="9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B0EE339"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652FF2D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56,18</w:t>
            </w:r>
          </w:p>
        </w:tc>
        <w:tc>
          <w:tcPr>
            <w:tcW w:w="1560" w:type="dxa"/>
            <w:tcBorders>
              <w:top w:val="nil"/>
              <w:left w:val="nil"/>
              <w:bottom w:val="single" w:sz="8" w:space="0" w:color="auto"/>
              <w:right w:val="single" w:sz="8" w:space="0" w:color="auto"/>
            </w:tcBorders>
            <w:shd w:val="clear" w:color="auto" w:fill="auto"/>
            <w:noWrap/>
            <w:vAlign w:val="center"/>
            <w:hideMark/>
          </w:tcPr>
          <w:p w14:paraId="7B84534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0,82</w:t>
            </w:r>
          </w:p>
        </w:tc>
        <w:tc>
          <w:tcPr>
            <w:tcW w:w="1559" w:type="dxa"/>
            <w:tcBorders>
              <w:top w:val="nil"/>
              <w:left w:val="nil"/>
              <w:bottom w:val="single" w:sz="8" w:space="0" w:color="auto"/>
              <w:right w:val="single" w:sz="8" w:space="0" w:color="auto"/>
            </w:tcBorders>
            <w:shd w:val="clear" w:color="auto" w:fill="auto"/>
            <w:noWrap/>
            <w:vAlign w:val="center"/>
            <w:hideMark/>
          </w:tcPr>
          <w:p w14:paraId="1E7CEDC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60,36</w:t>
            </w:r>
          </w:p>
        </w:tc>
        <w:tc>
          <w:tcPr>
            <w:tcW w:w="1701" w:type="dxa"/>
            <w:tcBorders>
              <w:top w:val="nil"/>
              <w:left w:val="nil"/>
              <w:bottom w:val="single" w:sz="8" w:space="0" w:color="auto"/>
              <w:right w:val="single" w:sz="8" w:space="0" w:color="auto"/>
            </w:tcBorders>
            <w:shd w:val="clear" w:color="auto" w:fill="auto"/>
            <w:noWrap/>
            <w:vAlign w:val="center"/>
            <w:hideMark/>
          </w:tcPr>
          <w:p w14:paraId="39BB546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0,80</w:t>
            </w:r>
          </w:p>
        </w:tc>
      </w:tr>
      <w:tr w:rsidR="007976CF" w:rsidRPr="007976CF" w14:paraId="592B5C2B" w14:textId="77777777" w:rsidTr="0033717F">
        <w:trPr>
          <w:trHeight w:val="87"/>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9484D84"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15D2A8F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51,13</w:t>
            </w:r>
          </w:p>
        </w:tc>
        <w:tc>
          <w:tcPr>
            <w:tcW w:w="1560" w:type="dxa"/>
            <w:tcBorders>
              <w:top w:val="nil"/>
              <w:left w:val="nil"/>
              <w:bottom w:val="single" w:sz="8" w:space="0" w:color="auto"/>
              <w:right w:val="single" w:sz="8" w:space="0" w:color="auto"/>
            </w:tcBorders>
            <w:shd w:val="clear" w:color="auto" w:fill="auto"/>
            <w:noWrap/>
            <w:vAlign w:val="center"/>
            <w:hideMark/>
          </w:tcPr>
          <w:p w14:paraId="4DA876F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0,75</w:t>
            </w:r>
          </w:p>
        </w:tc>
        <w:tc>
          <w:tcPr>
            <w:tcW w:w="1559" w:type="dxa"/>
            <w:tcBorders>
              <w:top w:val="nil"/>
              <w:left w:val="nil"/>
              <w:bottom w:val="single" w:sz="8" w:space="0" w:color="auto"/>
              <w:right w:val="single" w:sz="8" w:space="0" w:color="auto"/>
            </w:tcBorders>
            <w:shd w:val="clear" w:color="auto" w:fill="auto"/>
            <w:noWrap/>
            <w:vAlign w:val="center"/>
            <w:hideMark/>
          </w:tcPr>
          <w:p w14:paraId="52E9229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58,25</w:t>
            </w:r>
          </w:p>
        </w:tc>
        <w:tc>
          <w:tcPr>
            <w:tcW w:w="1701" w:type="dxa"/>
            <w:tcBorders>
              <w:top w:val="nil"/>
              <w:left w:val="nil"/>
              <w:bottom w:val="single" w:sz="8" w:space="0" w:color="auto"/>
              <w:right w:val="single" w:sz="8" w:space="0" w:color="auto"/>
            </w:tcBorders>
            <w:shd w:val="clear" w:color="auto" w:fill="auto"/>
            <w:noWrap/>
            <w:vAlign w:val="center"/>
            <w:hideMark/>
          </w:tcPr>
          <w:p w14:paraId="54E10FE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0,77</w:t>
            </w:r>
          </w:p>
        </w:tc>
      </w:tr>
      <w:tr w:rsidR="007976CF" w:rsidRPr="007976CF" w14:paraId="2446196E" w14:textId="77777777" w:rsidTr="0033717F">
        <w:trPr>
          <w:trHeight w:val="7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F7BBC4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14:paraId="78F1F34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50,36</w:t>
            </w:r>
          </w:p>
        </w:tc>
        <w:tc>
          <w:tcPr>
            <w:tcW w:w="1560" w:type="dxa"/>
            <w:tcBorders>
              <w:top w:val="nil"/>
              <w:left w:val="nil"/>
              <w:bottom w:val="single" w:sz="8" w:space="0" w:color="auto"/>
              <w:right w:val="single" w:sz="8" w:space="0" w:color="auto"/>
            </w:tcBorders>
            <w:shd w:val="clear" w:color="auto" w:fill="auto"/>
            <w:noWrap/>
            <w:vAlign w:val="center"/>
            <w:hideMark/>
          </w:tcPr>
          <w:p w14:paraId="750E2FA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0,74</w:t>
            </w:r>
          </w:p>
        </w:tc>
        <w:tc>
          <w:tcPr>
            <w:tcW w:w="1559" w:type="dxa"/>
            <w:tcBorders>
              <w:top w:val="nil"/>
              <w:left w:val="nil"/>
              <w:bottom w:val="single" w:sz="8" w:space="0" w:color="auto"/>
              <w:right w:val="single" w:sz="8" w:space="0" w:color="auto"/>
            </w:tcBorders>
            <w:shd w:val="clear" w:color="auto" w:fill="auto"/>
            <w:noWrap/>
            <w:vAlign w:val="center"/>
            <w:hideMark/>
          </w:tcPr>
          <w:p w14:paraId="3C47CDB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52,62</w:t>
            </w:r>
          </w:p>
        </w:tc>
        <w:tc>
          <w:tcPr>
            <w:tcW w:w="1701" w:type="dxa"/>
            <w:tcBorders>
              <w:top w:val="nil"/>
              <w:left w:val="nil"/>
              <w:bottom w:val="single" w:sz="8" w:space="0" w:color="auto"/>
              <w:right w:val="single" w:sz="8" w:space="0" w:color="auto"/>
            </w:tcBorders>
            <w:shd w:val="clear" w:color="auto" w:fill="auto"/>
            <w:noWrap/>
            <w:vAlign w:val="center"/>
            <w:hideMark/>
          </w:tcPr>
          <w:p w14:paraId="29AB1B6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0,70</w:t>
            </w:r>
          </w:p>
        </w:tc>
      </w:tr>
      <w:tr w:rsidR="007976CF" w:rsidRPr="007976CF" w14:paraId="06173963" w14:textId="77777777" w:rsidTr="007976CF">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04A457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C588C8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43,04</w:t>
            </w:r>
          </w:p>
        </w:tc>
        <w:tc>
          <w:tcPr>
            <w:tcW w:w="1560" w:type="dxa"/>
            <w:tcBorders>
              <w:top w:val="nil"/>
              <w:left w:val="nil"/>
              <w:bottom w:val="single" w:sz="8" w:space="0" w:color="auto"/>
              <w:right w:val="single" w:sz="8" w:space="0" w:color="auto"/>
            </w:tcBorders>
            <w:shd w:val="clear" w:color="auto" w:fill="auto"/>
            <w:noWrap/>
            <w:vAlign w:val="center"/>
            <w:hideMark/>
          </w:tcPr>
          <w:p w14:paraId="5C14C347"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0,63</w:t>
            </w:r>
          </w:p>
        </w:tc>
        <w:tc>
          <w:tcPr>
            <w:tcW w:w="1559" w:type="dxa"/>
            <w:tcBorders>
              <w:top w:val="nil"/>
              <w:left w:val="nil"/>
              <w:bottom w:val="single" w:sz="8" w:space="0" w:color="auto"/>
              <w:right w:val="single" w:sz="8" w:space="0" w:color="auto"/>
            </w:tcBorders>
            <w:shd w:val="clear" w:color="auto" w:fill="auto"/>
            <w:noWrap/>
            <w:vAlign w:val="center"/>
            <w:hideMark/>
          </w:tcPr>
          <w:p w14:paraId="239474A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45,93</w:t>
            </w:r>
          </w:p>
        </w:tc>
        <w:tc>
          <w:tcPr>
            <w:tcW w:w="1701" w:type="dxa"/>
            <w:tcBorders>
              <w:top w:val="nil"/>
              <w:left w:val="nil"/>
              <w:bottom w:val="single" w:sz="8" w:space="0" w:color="auto"/>
              <w:right w:val="single" w:sz="8" w:space="0" w:color="auto"/>
            </w:tcBorders>
            <w:shd w:val="clear" w:color="auto" w:fill="auto"/>
            <w:noWrap/>
            <w:vAlign w:val="center"/>
            <w:hideMark/>
          </w:tcPr>
          <w:p w14:paraId="114B054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0,61</w:t>
            </w:r>
          </w:p>
        </w:tc>
      </w:tr>
      <w:tr w:rsidR="007976CF" w:rsidRPr="007976CF" w14:paraId="114863E0" w14:textId="77777777" w:rsidTr="0033717F">
        <w:trPr>
          <w:trHeight w:val="247"/>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401395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lastRenderedPageBreak/>
              <w:t>SAMSUN</w:t>
            </w:r>
          </w:p>
        </w:tc>
        <w:tc>
          <w:tcPr>
            <w:tcW w:w="1701" w:type="dxa"/>
            <w:tcBorders>
              <w:top w:val="nil"/>
              <w:left w:val="nil"/>
              <w:bottom w:val="single" w:sz="8" w:space="0" w:color="auto"/>
              <w:right w:val="single" w:sz="8" w:space="0" w:color="auto"/>
            </w:tcBorders>
            <w:shd w:val="clear" w:color="auto" w:fill="auto"/>
            <w:noWrap/>
            <w:vAlign w:val="center"/>
            <w:hideMark/>
          </w:tcPr>
          <w:p w14:paraId="7E01CF8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43,33</w:t>
            </w:r>
          </w:p>
        </w:tc>
        <w:tc>
          <w:tcPr>
            <w:tcW w:w="1560" w:type="dxa"/>
            <w:tcBorders>
              <w:top w:val="nil"/>
              <w:left w:val="nil"/>
              <w:bottom w:val="single" w:sz="8" w:space="0" w:color="auto"/>
              <w:right w:val="single" w:sz="8" w:space="0" w:color="auto"/>
            </w:tcBorders>
            <w:shd w:val="clear" w:color="auto" w:fill="auto"/>
            <w:noWrap/>
            <w:vAlign w:val="center"/>
            <w:hideMark/>
          </w:tcPr>
          <w:p w14:paraId="2682E00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0,64</w:t>
            </w:r>
          </w:p>
        </w:tc>
        <w:tc>
          <w:tcPr>
            <w:tcW w:w="1559" w:type="dxa"/>
            <w:tcBorders>
              <w:top w:val="nil"/>
              <w:left w:val="nil"/>
              <w:bottom w:val="single" w:sz="8" w:space="0" w:color="auto"/>
              <w:right w:val="single" w:sz="8" w:space="0" w:color="auto"/>
            </w:tcBorders>
            <w:shd w:val="clear" w:color="auto" w:fill="auto"/>
            <w:noWrap/>
            <w:vAlign w:val="center"/>
            <w:hideMark/>
          </w:tcPr>
          <w:p w14:paraId="05D96E1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43,33</w:t>
            </w:r>
          </w:p>
        </w:tc>
        <w:tc>
          <w:tcPr>
            <w:tcW w:w="1701" w:type="dxa"/>
            <w:tcBorders>
              <w:top w:val="nil"/>
              <w:left w:val="nil"/>
              <w:bottom w:val="single" w:sz="8" w:space="0" w:color="auto"/>
              <w:right w:val="single" w:sz="8" w:space="0" w:color="auto"/>
            </w:tcBorders>
            <w:shd w:val="clear" w:color="auto" w:fill="auto"/>
            <w:noWrap/>
            <w:vAlign w:val="center"/>
            <w:hideMark/>
          </w:tcPr>
          <w:p w14:paraId="01616AB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0,57</w:t>
            </w:r>
          </w:p>
        </w:tc>
      </w:tr>
      <w:tr w:rsidR="007976CF" w:rsidRPr="007976CF" w14:paraId="77C66719" w14:textId="77777777" w:rsidTr="0033717F">
        <w:trPr>
          <w:trHeight w:val="9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12C36F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38461FC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40,89</w:t>
            </w:r>
          </w:p>
        </w:tc>
        <w:tc>
          <w:tcPr>
            <w:tcW w:w="1560" w:type="dxa"/>
            <w:tcBorders>
              <w:top w:val="nil"/>
              <w:left w:val="nil"/>
              <w:bottom w:val="single" w:sz="8" w:space="0" w:color="auto"/>
              <w:right w:val="single" w:sz="8" w:space="0" w:color="auto"/>
            </w:tcBorders>
            <w:shd w:val="clear" w:color="auto" w:fill="auto"/>
            <w:noWrap/>
            <w:vAlign w:val="center"/>
            <w:hideMark/>
          </w:tcPr>
          <w:p w14:paraId="753DD64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0,60</w:t>
            </w:r>
          </w:p>
        </w:tc>
        <w:tc>
          <w:tcPr>
            <w:tcW w:w="1559" w:type="dxa"/>
            <w:tcBorders>
              <w:top w:val="nil"/>
              <w:left w:val="nil"/>
              <w:bottom w:val="single" w:sz="8" w:space="0" w:color="auto"/>
              <w:right w:val="single" w:sz="8" w:space="0" w:color="auto"/>
            </w:tcBorders>
            <w:shd w:val="clear" w:color="auto" w:fill="auto"/>
            <w:noWrap/>
            <w:vAlign w:val="center"/>
            <w:hideMark/>
          </w:tcPr>
          <w:p w14:paraId="6052D7D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42,63</w:t>
            </w:r>
          </w:p>
        </w:tc>
        <w:tc>
          <w:tcPr>
            <w:tcW w:w="1701" w:type="dxa"/>
            <w:tcBorders>
              <w:top w:val="nil"/>
              <w:left w:val="nil"/>
              <w:bottom w:val="single" w:sz="8" w:space="0" w:color="auto"/>
              <w:right w:val="single" w:sz="8" w:space="0" w:color="auto"/>
            </w:tcBorders>
            <w:shd w:val="clear" w:color="auto" w:fill="auto"/>
            <w:noWrap/>
            <w:vAlign w:val="center"/>
            <w:hideMark/>
          </w:tcPr>
          <w:p w14:paraId="652FD9E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0,56</w:t>
            </w:r>
          </w:p>
        </w:tc>
      </w:tr>
      <w:tr w:rsidR="007976CF" w:rsidRPr="007976CF" w14:paraId="30A16526" w14:textId="77777777" w:rsidTr="0033717F">
        <w:trPr>
          <w:trHeight w:val="8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16E2C89"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4AAF406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35,12</w:t>
            </w:r>
          </w:p>
        </w:tc>
        <w:tc>
          <w:tcPr>
            <w:tcW w:w="1560" w:type="dxa"/>
            <w:tcBorders>
              <w:top w:val="nil"/>
              <w:left w:val="nil"/>
              <w:bottom w:val="single" w:sz="8" w:space="0" w:color="auto"/>
              <w:right w:val="single" w:sz="8" w:space="0" w:color="auto"/>
            </w:tcBorders>
            <w:shd w:val="clear" w:color="auto" w:fill="auto"/>
            <w:noWrap/>
            <w:vAlign w:val="center"/>
            <w:hideMark/>
          </w:tcPr>
          <w:p w14:paraId="4045EDC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0,51</w:t>
            </w:r>
          </w:p>
        </w:tc>
        <w:tc>
          <w:tcPr>
            <w:tcW w:w="1559" w:type="dxa"/>
            <w:tcBorders>
              <w:top w:val="nil"/>
              <w:left w:val="nil"/>
              <w:bottom w:val="single" w:sz="8" w:space="0" w:color="auto"/>
              <w:right w:val="single" w:sz="8" w:space="0" w:color="auto"/>
            </w:tcBorders>
            <w:shd w:val="clear" w:color="auto" w:fill="auto"/>
            <w:noWrap/>
            <w:vAlign w:val="center"/>
            <w:hideMark/>
          </w:tcPr>
          <w:p w14:paraId="55BFE70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39,43</w:t>
            </w:r>
          </w:p>
        </w:tc>
        <w:tc>
          <w:tcPr>
            <w:tcW w:w="1701" w:type="dxa"/>
            <w:tcBorders>
              <w:top w:val="nil"/>
              <w:left w:val="nil"/>
              <w:bottom w:val="single" w:sz="8" w:space="0" w:color="auto"/>
              <w:right w:val="single" w:sz="8" w:space="0" w:color="auto"/>
            </w:tcBorders>
            <w:shd w:val="clear" w:color="auto" w:fill="auto"/>
            <w:noWrap/>
            <w:vAlign w:val="center"/>
            <w:hideMark/>
          </w:tcPr>
          <w:p w14:paraId="3E0DC09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0,52</w:t>
            </w:r>
          </w:p>
        </w:tc>
      </w:tr>
      <w:tr w:rsidR="007976CF" w:rsidRPr="007976CF" w14:paraId="54D22B6D" w14:textId="77777777" w:rsidTr="0033717F">
        <w:trPr>
          <w:trHeight w:val="203"/>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AB240E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6371303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34,97</w:t>
            </w:r>
          </w:p>
        </w:tc>
        <w:tc>
          <w:tcPr>
            <w:tcW w:w="1560" w:type="dxa"/>
            <w:tcBorders>
              <w:top w:val="nil"/>
              <w:left w:val="nil"/>
              <w:bottom w:val="single" w:sz="8" w:space="0" w:color="auto"/>
              <w:right w:val="single" w:sz="8" w:space="0" w:color="auto"/>
            </w:tcBorders>
            <w:shd w:val="clear" w:color="auto" w:fill="auto"/>
            <w:noWrap/>
            <w:vAlign w:val="center"/>
            <w:hideMark/>
          </w:tcPr>
          <w:p w14:paraId="08548F3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0,51</w:t>
            </w:r>
          </w:p>
        </w:tc>
        <w:tc>
          <w:tcPr>
            <w:tcW w:w="1559" w:type="dxa"/>
            <w:tcBorders>
              <w:top w:val="nil"/>
              <w:left w:val="nil"/>
              <w:bottom w:val="single" w:sz="8" w:space="0" w:color="auto"/>
              <w:right w:val="single" w:sz="8" w:space="0" w:color="auto"/>
            </w:tcBorders>
            <w:shd w:val="clear" w:color="auto" w:fill="auto"/>
            <w:noWrap/>
            <w:vAlign w:val="center"/>
            <w:hideMark/>
          </w:tcPr>
          <w:p w14:paraId="2F062E6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38,95</w:t>
            </w:r>
          </w:p>
        </w:tc>
        <w:tc>
          <w:tcPr>
            <w:tcW w:w="1701" w:type="dxa"/>
            <w:tcBorders>
              <w:top w:val="nil"/>
              <w:left w:val="nil"/>
              <w:bottom w:val="single" w:sz="8" w:space="0" w:color="auto"/>
              <w:right w:val="single" w:sz="8" w:space="0" w:color="auto"/>
            </w:tcBorders>
            <w:shd w:val="clear" w:color="auto" w:fill="auto"/>
            <w:noWrap/>
            <w:vAlign w:val="center"/>
            <w:hideMark/>
          </w:tcPr>
          <w:p w14:paraId="1B2E287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0,52</w:t>
            </w:r>
          </w:p>
        </w:tc>
      </w:tr>
      <w:tr w:rsidR="007976CF" w:rsidRPr="007976CF" w14:paraId="2802E16F" w14:textId="77777777" w:rsidTr="0033717F">
        <w:trPr>
          <w:trHeight w:val="19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DD8CD2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2143928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34,07</w:t>
            </w:r>
          </w:p>
        </w:tc>
        <w:tc>
          <w:tcPr>
            <w:tcW w:w="1560" w:type="dxa"/>
            <w:tcBorders>
              <w:top w:val="nil"/>
              <w:left w:val="nil"/>
              <w:bottom w:val="single" w:sz="8" w:space="0" w:color="auto"/>
              <w:right w:val="single" w:sz="8" w:space="0" w:color="auto"/>
            </w:tcBorders>
            <w:shd w:val="clear" w:color="auto" w:fill="auto"/>
            <w:noWrap/>
            <w:vAlign w:val="center"/>
            <w:hideMark/>
          </w:tcPr>
          <w:p w14:paraId="385A4AA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7AEF705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35,56</w:t>
            </w:r>
          </w:p>
        </w:tc>
        <w:tc>
          <w:tcPr>
            <w:tcW w:w="1701" w:type="dxa"/>
            <w:tcBorders>
              <w:top w:val="nil"/>
              <w:left w:val="nil"/>
              <w:bottom w:val="single" w:sz="8" w:space="0" w:color="auto"/>
              <w:right w:val="single" w:sz="8" w:space="0" w:color="auto"/>
            </w:tcBorders>
            <w:shd w:val="clear" w:color="auto" w:fill="auto"/>
            <w:noWrap/>
            <w:vAlign w:val="center"/>
            <w:hideMark/>
          </w:tcPr>
          <w:p w14:paraId="4EB59AD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0,47</w:t>
            </w:r>
          </w:p>
        </w:tc>
      </w:tr>
      <w:tr w:rsidR="007976CF" w:rsidRPr="007976CF" w14:paraId="4F8ED374" w14:textId="77777777" w:rsidTr="0033717F">
        <w:trPr>
          <w:trHeight w:val="183"/>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18F2E4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3CF004A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19,30</w:t>
            </w:r>
          </w:p>
        </w:tc>
        <w:tc>
          <w:tcPr>
            <w:tcW w:w="1560" w:type="dxa"/>
            <w:tcBorders>
              <w:top w:val="nil"/>
              <w:left w:val="nil"/>
              <w:bottom w:val="single" w:sz="8" w:space="0" w:color="auto"/>
              <w:right w:val="single" w:sz="8" w:space="0" w:color="auto"/>
            </w:tcBorders>
            <w:shd w:val="clear" w:color="auto" w:fill="auto"/>
            <w:noWrap/>
            <w:vAlign w:val="center"/>
            <w:hideMark/>
          </w:tcPr>
          <w:p w14:paraId="5EF076B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4A06BC0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35,00</w:t>
            </w:r>
          </w:p>
        </w:tc>
        <w:tc>
          <w:tcPr>
            <w:tcW w:w="1701" w:type="dxa"/>
            <w:tcBorders>
              <w:top w:val="nil"/>
              <w:left w:val="nil"/>
              <w:bottom w:val="single" w:sz="8" w:space="0" w:color="auto"/>
              <w:right w:val="single" w:sz="8" w:space="0" w:color="auto"/>
            </w:tcBorders>
            <w:shd w:val="clear" w:color="auto" w:fill="auto"/>
            <w:noWrap/>
            <w:vAlign w:val="center"/>
            <w:hideMark/>
          </w:tcPr>
          <w:p w14:paraId="7F67E37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0,46</w:t>
            </w:r>
          </w:p>
        </w:tc>
      </w:tr>
      <w:tr w:rsidR="007976CF" w:rsidRPr="007976CF" w14:paraId="60F48852"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552E707"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4875C1D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28,18</w:t>
            </w:r>
          </w:p>
        </w:tc>
        <w:tc>
          <w:tcPr>
            <w:tcW w:w="1560" w:type="dxa"/>
            <w:tcBorders>
              <w:top w:val="nil"/>
              <w:left w:val="nil"/>
              <w:bottom w:val="single" w:sz="8" w:space="0" w:color="auto"/>
              <w:right w:val="single" w:sz="8" w:space="0" w:color="auto"/>
            </w:tcBorders>
            <w:shd w:val="clear" w:color="auto" w:fill="auto"/>
            <w:noWrap/>
            <w:vAlign w:val="center"/>
            <w:hideMark/>
          </w:tcPr>
          <w:p w14:paraId="689B690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0,41</w:t>
            </w:r>
          </w:p>
        </w:tc>
        <w:tc>
          <w:tcPr>
            <w:tcW w:w="1559" w:type="dxa"/>
            <w:tcBorders>
              <w:top w:val="nil"/>
              <w:left w:val="nil"/>
              <w:bottom w:val="single" w:sz="8" w:space="0" w:color="auto"/>
              <w:right w:val="single" w:sz="8" w:space="0" w:color="auto"/>
            </w:tcBorders>
            <w:shd w:val="clear" w:color="auto" w:fill="auto"/>
            <w:noWrap/>
            <w:vAlign w:val="center"/>
            <w:hideMark/>
          </w:tcPr>
          <w:p w14:paraId="2D19AD7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30,33</w:t>
            </w:r>
          </w:p>
        </w:tc>
        <w:tc>
          <w:tcPr>
            <w:tcW w:w="1701" w:type="dxa"/>
            <w:tcBorders>
              <w:top w:val="nil"/>
              <w:left w:val="nil"/>
              <w:bottom w:val="single" w:sz="8" w:space="0" w:color="auto"/>
              <w:right w:val="single" w:sz="8" w:space="0" w:color="auto"/>
            </w:tcBorders>
            <w:shd w:val="clear" w:color="auto" w:fill="auto"/>
            <w:noWrap/>
            <w:vAlign w:val="center"/>
            <w:hideMark/>
          </w:tcPr>
          <w:p w14:paraId="4D20088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0,40</w:t>
            </w:r>
          </w:p>
        </w:tc>
      </w:tr>
      <w:tr w:rsidR="007976CF" w:rsidRPr="007976CF" w14:paraId="186139C3" w14:textId="77777777" w:rsidTr="0033717F">
        <w:trPr>
          <w:trHeight w:val="163"/>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01EAB1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5396BAD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24,10</w:t>
            </w:r>
          </w:p>
        </w:tc>
        <w:tc>
          <w:tcPr>
            <w:tcW w:w="1560" w:type="dxa"/>
            <w:tcBorders>
              <w:top w:val="nil"/>
              <w:left w:val="nil"/>
              <w:bottom w:val="single" w:sz="8" w:space="0" w:color="auto"/>
              <w:right w:val="single" w:sz="8" w:space="0" w:color="auto"/>
            </w:tcBorders>
            <w:shd w:val="clear" w:color="auto" w:fill="auto"/>
            <w:noWrap/>
            <w:vAlign w:val="center"/>
            <w:hideMark/>
          </w:tcPr>
          <w:p w14:paraId="588AC55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14:paraId="5EC252E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29,10</w:t>
            </w:r>
          </w:p>
        </w:tc>
        <w:tc>
          <w:tcPr>
            <w:tcW w:w="1701" w:type="dxa"/>
            <w:tcBorders>
              <w:top w:val="nil"/>
              <w:left w:val="nil"/>
              <w:bottom w:val="single" w:sz="8" w:space="0" w:color="auto"/>
              <w:right w:val="single" w:sz="8" w:space="0" w:color="auto"/>
            </w:tcBorders>
            <w:shd w:val="clear" w:color="auto" w:fill="auto"/>
            <w:noWrap/>
            <w:vAlign w:val="center"/>
            <w:hideMark/>
          </w:tcPr>
          <w:p w14:paraId="5FF36B1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0,39</w:t>
            </w:r>
          </w:p>
        </w:tc>
      </w:tr>
      <w:tr w:rsidR="007976CF" w:rsidRPr="007976CF" w14:paraId="16FC4DE0" w14:textId="77777777" w:rsidTr="0033717F">
        <w:trPr>
          <w:trHeight w:val="15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4F1BBD7"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28C0045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19,28</w:t>
            </w:r>
          </w:p>
        </w:tc>
        <w:tc>
          <w:tcPr>
            <w:tcW w:w="1560" w:type="dxa"/>
            <w:tcBorders>
              <w:top w:val="nil"/>
              <w:left w:val="nil"/>
              <w:bottom w:val="single" w:sz="8" w:space="0" w:color="auto"/>
              <w:right w:val="single" w:sz="8" w:space="0" w:color="auto"/>
            </w:tcBorders>
            <w:shd w:val="clear" w:color="auto" w:fill="auto"/>
            <w:noWrap/>
            <w:vAlign w:val="center"/>
            <w:hideMark/>
          </w:tcPr>
          <w:p w14:paraId="69726FC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663691F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28,24</w:t>
            </w:r>
          </w:p>
        </w:tc>
        <w:tc>
          <w:tcPr>
            <w:tcW w:w="1701" w:type="dxa"/>
            <w:tcBorders>
              <w:top w:val="nil"/>
              <w:left w:val="nil"/>
              <w:bottom w:val="single" w:sz="8" w:space="0" w:color="auto"/>
              <w:right w:val="single" w:sz="8" w:space="0" w:color="auto"/>
            </w:tcBorders>
            <w:shd w:val="clear" w:color="auto" w:fill="auto"/>
            <w:noWrap/>
            <w:vAlign w:val="center"/>
            <w:hideMark/>
          </w:tcPr>
          <w:p w14:paraId="568A697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0,37</w:t>
            </w:r>
          </w:p>
        </w:tc>
      </w:tr>
      <w:tr w:rsidR="007976CF" w:rsidRPr="007976CF" w14:paraId="46000972" w14:textId="77777777" w:rsidTr="0033717F">
        <w:trPr>
          <w:trHeight w:val="128"/>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8444FD5"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1FB786D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23,11</w:t>
            </w:r>
          </w:p>
        </w:tc>
        <w:tc>
          <w:tcPr>
            <w:tcW w:w="1560" w:type="dxa"/>
            <w:tcBorders>
              <w:top w:val="nil"/>
              <w:left w:val="nil"/>
              <w:bottom w:val="single" w:sz="8" w:space="0" w:color="auto"/>
              <w:right w:val="single" w:sz="8" w:space="0" w:color="auto"/>
            </w:tcBorders>
            <w:shd w:val="clear" w:color="auto" w:fill="auto"/>
            <w:noWrap/>
            <w:vAlign w:val="center"/>
            <w:hideMark/>
          </w:tcPr>
          <w:p w14:paraId="5EBC54C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0,34</w:t>
            </w:r>
          </w:p>
        </w:tc>
        <w:tc>
          <w:tcPr>
            <w:tcW w:w="1559" w:type="dxa"/>
            <w:tcBorders>
              <w:top w:val="nil"/>
              <w:left w:val="nil"/>
              <w:bottom w:val="single" w:sz="8" w:space="0" w:color="auto"/>
              <w:right w:val="single" w:sz="8" w:space="0" w:color="auto"/>
            </w:tcBorders>
            <w:shd w:val="clear" w:color="auto" w:fill="auto"/>
            <w:noWrap/>
            <w:vAlign w:val="center"/>
            <w:hideMark/>
          </w:tcPr>
          <w:p w14:paraId="7A0DF18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25,05</w:t>
            </w:r>
          </w:p>
        </w:tc>
        <w:tc>
          <w:tcPr>
            <w:tcW w:w="1701" w:type="dxa"/>
            <w:tcBorders>
              <w:top w:val="nil"/>
              <w:left w:val="nil"/>
              <w:bottom w:val="single" w:sz="8" w:space="0" w:color="auto"/>
              <w:right w:val="single" w:sz="8" w:space="0" w:color="auto"/>
            </w:tcBorders>
            <w:shd w:val="clear" w:color="auto" w:fill="auto"/>
            <w:noWrap/>
            <w:vAlign w:val="center"/>
            <w:hideMark/>
          </w:tcPr>
          <w:p w14:paraId="03F76C3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0,33</w:t>
            </w:r>
          </w:p>
        </w:tc>
      </w:tr>
      <w:tr w:rsidR="007976CF" w:rsidRPr="007976CF" w14:paraId="46724E28" w14:textId="77777777" w:rsidTr="0033717F">
        <w:trPr>
          <w:trHeight w:val="27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A77377B"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1A980DB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22,81</w:t>
            </w:r>
          </w:p>
        </w:tc>
        <w:tc>
          <w:tcPr>
            <w:tcW w:w="1560" w:type="dxa"/>
            <w:tcBorders>
              <w:top w:val="nil"/>
              <w:left w:val="nil"/>
              <w:bottom w:val="single" w:sz="8" w:space="0" w:color="auto"/>
              <w:right w:val="single" w:sz="8" w:space="0" w:color="auto"/>
            </w:tcBorders>
            <w:shd w:val="clear" w:color="auto" w:fill="auto"/>
            <w:noWrap/>
            <w:vAlign w:val="center"/>
            <w:hideMark/>
          </w:tcPr>
          <w:p w14:paraId="56535A3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56B8819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24,64</w:t>
            </w:r>
          </w:p>
        </w:tc>
        <w:tc>
          <w:tcPr>
            <w:tcW w:w="1701" w:type="dxa"/>
            <w:tcBorders>
              <w:top w:val="nil"/>
              <w:left w:val="nil"/>
              <w:bottom w:val="single" w:sz="8" w:space="0" w:color="auto"/>
              <w:right w:val="single" w:sz="8" w:space="0" w:color="auto"/>
            </w:tcBorders>
            <w:shd w:val="clear" w:color="auto" w:fill="auto"/>
            <w:noWrap/>
            <w:vAlign w:val="center"/>
            <w:hideMark/>
          </w:tcPr>
          <w:p w14:paraId="7F504BA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0,33</w:t>
            </w:r>
          </w:p>
        </w:tc>
      </w:tr>
      <w:tr w:rsidR="007976CF" w:rsidRPr="007976CF" w14:paraId="0521CF4D" w14:textId="77777777" w:rsidTr="0033717F">
        <w:trPr>
          <w:trHeight w:val="2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A2D3950"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23FC714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17,75</w:t>
            </w:r>
          </w:p>
        </w:tc>
        <w:tc>
          <w:tcPr>
            <w:tcW w:w="1560" w:type="dxa"/>
            <w:tcBorders>
              <w:top w:val="nil"/>
              <w:left w:val="nil"/>
              <w:bottom w:val="single" w:sz="8" w:space="0" w:color="auto"/>
              <w:right w:val="single" w:sz="8" w:space="0" w:color="auto"/>
            </w:tcBorders>
            <w:shd w:val="clear" w:color="auto" w:fill="auto"/>
            <w:noWrap/>
            <w:vAlign w:val="center"/>
            <w:hideMark/>
          </w:tcPr>
          <w:p w14:paraId="26937C8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14:paraId="031C191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23,89</w:t>
            </w:r>
          </w:p>
        </w:tc>
        <w:tc>
          <w:tcPr>
            <w:tcW w:w="1701" w:type="dxa"/>
            <w:tcBorders>
              <w:top w:val="nil"/>
              <w:left w:val="nil"/>
              <w:bottom w:val="single" w:sz="8" w:space="0" w:color="auto"/>
              <w:right w:val="single" w:sz="8" w:space="0" w:color="auto"/>
            </w:tcBorders>
            <w:shd w:val="clear" w:color="auto" w:fill="auto"/>
            <w:noWrap/>
            <w:vAlign w:val="center"/>
            <w:hideMark/>
          </w:tcPr>
          <w:p w14:paraId="67FA372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0,32</w:t>
            </w:r>
          </w:p>
        </w:tc>
      </w:tr>
      <w:tr w:rsidR="007976CF" w:rsidRPr="007976CF" w14:paraId="722D7AC5"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D1A6D1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79D7634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22,50</w:t>
            </w:r>
          </w:p>
        </w:tc>
        <w:tc>
          <w:tcPr>
            <w:tcW w:w="1560" w:type="dxa"/>
            <w:tcBorders>
              <w:top w:val="nil"/>
              <w:left w:val="nil"/>
              <w:bottom w:val="single" w:sz="8" w:space="0" w:color="auto"/>
              <w:right w:val="single" w:sz="8" w:space="0" w:color="auto"/>
            </w:tcBorders>
            <w:shd w:val="clear" w:color="auto" w:fill="auto"/>
            <w:noWrap/>
            <w:vAlign w:val="center"/>
            <w:hideMark/>
          </w:tcPr>
          <w:p w14:paraId="5708212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6DED0CA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23,50</w:t>
            </w:r>
          </w:p>
        </w:tc>
        <w:tc>
          <w:tcPr>
            <w:tcW w:w="1701" w:type="dxa"/>
            <w:tcBorders>
              <w:top w:val="nil"/>
              <w:left w:val="nil"/>
              <w:bottom w:val="single" w:sz="8" w:space="0" w:color="auto"/>
              <w:right w:val="single" w:sz="8" w:space="0" w:color="auto"/>
            </w:tcBorders>
            <w:shd w:val="clear" w:color="auto" w:fill="auto"/>
            <w:noWrap/>
            <w:vAlign w:val="center"/>
            <w:hideMark/>
          </w:tcPr>
          <w:p w14:paraId="3A0BCFB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0,31</w:t>
            </w:r>
          </w:p>
        </w:tc>
      </w:tr>
      <w:tr w:rsidR="007976CF" w:rsidRPr="007976CF" w14:paraId="5C1C42B4" w14:textId="77777777" w:rsidTr="0033717F">
        <w:trPr>
          <w:trHeight w:val="88"/>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5CBD419"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079498B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19,02</w:t>
            </w:r>
          </w:p>
        </w:tc>
        <w:tc>
          <w:tcPr>
            <w:tcW w:w="1560" w:type="dxa"/>
            <w:tcBorders>
              <w:top w:val="nil"/>
              <w:left w:val="nil"/>
              <w:bottom w:val="single" w:sz="8" w:space="0" w:color="auto"/>
              <w:right w:val="single" w:sz="8" w:space="0" w:color="auto"/>
            </w:tcBorders>
            <w:shd w:val="clear" w:color="auto" w:fill="auto"/>
            <w:noWrap/>
            <w:vAlign w:val="center"/>
            <w:hideMark/>
          </w:tcPr>
          <w:p w14:paraId="6AB3E2A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120AD44C"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23,25</w:t>
            </w:r>
          </w:p>
        </w:tc>
        <w:tc>
          <w:tcPr>
            <w:tcW w:w="1701" w:type="dxa"/>
            <w:tcBorders>
              <w:top w:val="nil"/>
              <w:left w:val="nil"/>
              <w:bottom w:val="single" w:sz="8" w:space="0" w:color="auto"/>
              <w:right w:val="single" w:sz="8" w:space="0" w:color="auto"/>
            </w:tcBorders>
            <w:shd w:val="clear" w:color="auto" w:fill="auto"/>
            <w:noWrap/>
            <w:vAlign w:val="center"/>
            <w:hideMark/>
          </w:tcPr>
          <w:p w14:paraId="447F20D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0,31</w:t>
            </w:r>
          </w:p>
        </w:tc>
      </w:tr>
      <w:tr w:rsidR="007976CF" w:rsidRPr="007976CF" w14:paraId="5670334A" w14:textId="77777777" w:rsidTr="0033717F">
        <w:trPr>
          <w:trHeight w:val="78"/>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337E8B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52E812A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18,00</w:t>
            </w:r>
          </w:p>
        </w:tc>
        <w:tc>
          <w:tcPr>
            <w:tcW w:w="1560" w:type="dxa"/>
            <w:tcBorders>
              <w:top w:val="nil"/>
              <w:left w:val="nil"/>
              <w:bottom w:val="single" w:sz="8" w:space="0" w:color="auto"/>
              <w:right w:val="single" w:sz="8" w:space="0" w:color="auto"/>
            </w:tcBorders>
            <w:shd w:val="clear" w:color="auto" w:fill="auto"/>
            <w:noWrap/>
            <w:vAlign w:val="center"/>
            <w:hideMark/>
          </w:tcPr>
          <w:p w14:paraId="2C200D1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14:paraId="64A2502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21,88</w:t>
            </w:r>
          </w:p>
        </w:tc>
        <w:tc>
          <w:tcPr>
            <w:tcW w:w="1701" w:type="dxa"/>
            <w:tcBorders>
              <w:top w:val="nil"/>
              <w:left w:val="nil"/>
              <w:bottom w:val="single" w:sz="8" w:space="0" w:color="auto"/>
              <w:right w:val="single" w:sz="8" w:space="0" w:color="auto"/>
            </w:tcBorders>
            <w:shd w:val="clear" w:color="auto" w:fill="auto"/>
            <w:noWrap/>
            <w:vAlign w:val="center"/>
            <w:hideMark/>
          </w:tcPr>
          <w:p w14:paraId="41EA594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0,29</w:t>
            </w:r>
          </w:p>
        </w:tc>
      </w:tr>
      <w:tr w:rsidR="007976CF" w:rsidRPr="007976CF" w14:paraId="349C8151" w14:textId="77777777" w:rsidTr="0033717F">
        <w:trPr>
          <w:trHeight w:val="5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96C7BB2"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41D21F0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14,55</w:t>
            </w:r>
          </w:p>
        </w:tc>
        <w:tc>
          <w:tcPr>
            <w:tcW w:w="1560" w:type="dxa"/>
            <w:tcBorders>
              <w:top w:val="nil"/>
              <w:left w:val="nil"/>
              <w:bottom w:val="single" w:sz="8" w:space="0" w:color="auto"/>
              <w:right w:val="single" w:sz="8" w:space="0" w:color="auto"/>
            </w:tcBorders>
            <w:shd w:val="clear" w:color="auto" w:fill="auto"/>
            <w:noWrap/>
            <w:vAlign w:val="center"/>
            <w:hideMark/>
          </w:tcPr>
          <w:p w14:paraId="34FD0E5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0,21</w:t>
            </w:r>
          </w:p>
        </w:tc>
        <w:tc>
          <w:tcPr>
            <w:tcW w:w="1559" w:type="dxa"/>
            <w:tcBorders>
              <w:top w:val="nil"/>
              <w:left w:val="nil"/>
              <w:bottom w:val="single" w:sz="8" w:space="0" w:color="auto"/>
              <w:right w:val="single" w:sz="8" w:space="0" w:color="auto"/>
            </w:tcBorders>
            <w:shd w:val="clear" w:color="auto" w:fill="auto"/>
            <w:noWrap/>
            <w:vAlign w:val="center"/>
            <w:hideMark/>
          </w:tcPr>
          <w:p w14:paraId="6B1BB4F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16,04</w:t>
            </w:r>
          </w:p>
        </w:tc>
        <w:tc>
          <w:tcPr>
            <w:tcW w:w="1701" w:type="dxa"/>
            <w:tcBorders>
              <w:top w:val="nil"/>
              <w:left w:val="nil"/>
              <w:bottom w:val="single" w:sz="8" w:space="0" w:color="auto"/>
              <w:right w:val="single" w:sz="8" w:space="0" w:color="auto"/>
            </w:tcBorders>
            <w:shd w:val="clear" w:color="auto" w:fill="auto"/>
            <w:noWrap/>
            <w:vAlign w:val="center"/>
            <w:hideMark/>
          </w:tcPr>
          <w:p w14:paraId="20FA124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0,21</w:t>
            </w:r>
          </w:p>
        </w:tc>
      </w:tr>
      <w:tr w:rsidR="007976CF" w:rsidRPr="007976CF" w14:paraId="735CB21B" w14:textId="77777777" w:rsidTr="0033717F">
        <w:trPr>
          <w:trHeight w:val="18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319D17F"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4086E38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11,99</w:t>
            </w:r>
          </w:p>
        </w:tc>
        <w:tc>
          <w:tcPr>
            <w:tcW w:w="1560" w:type="dxa"/>
            <w:tcBorders>
              <w:top w:val="nil"/>
              <w:left w:val="nil"/>
              <w:bottom w:val="single" w:sz="8" w:space="0" w:color="auto"/>
              <w:right w:val="single" w:sz="8" w:space="0" w:color="auto"/>
            </w:tcBorders>
            <w:shd w:val="clear" w:color="auto" w:fill="auto"/>
            <w:noWrap/>
            <w:vAlign w:val="center"/>
            <w:hideMark/>
          </w:tcPr>
          <w:p w14:paraId="11D2BB2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0,18</w:t>
            </w:r>
          </w:p>
        </w:tc>
        <w:tc>
          <w:tcPr>
            <w:tcW w:w="1559" w:type="dxa"/>
            <w:tcBorders>
              <w:top w:val="nil"/>
              <w:left w:val="nil"/>
              <w:bottom w:val="single" w:sz="8" w:space="0" w:color="auto"/>
              <w:right w:val="single" w:sz="8" w:space="0" w:color="auto"/>
            </w:tcBorders>
            <w:shd w:val="clear" w:color="auto" w:fill="auto"/>
            <w:noWrap/>
            <w:vAlign w:val="center"/>
            <w:hideMark/>
          </w:tcPr>
          <w:p w14:paraId="5C61D71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14,87</w:t>
            </w:r>
          </w:p>
        </w:tc>
        <w:tc>
          <w:tcPr>
            <w:tcW w:w="1701" w:type="dxa"/>
            <w:tcBorders>
              <w:top w:val="nil"/>
              <w:left w:val="nil"/>
              <w:bottom w:val="single" w:sz="8" w:space="0" w:color="auto"/>
              <w:right w:val="single" w:sz="8" w:space="0" w:color="auto"/>
            </w:tcBorders>
            <w:shd w:val="clear" w:color="auto" w:fill="auto"/>
            <w:noWrap/>
            <w:vAlign w:val="center"/>
            <w:hideMark/>
          </w:tcPr>
          <w:p w14:paraId="3084D7E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0,20</w:t>
            </w:r>
          </w:p>
        </w:tc>
      </w:tr>
      <w:tr w:rsidR="007976CF" w:rsidRPr="007976CF" w14:paraId="044764E8"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6299E2F"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5A64BF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12,82</w:t>
            </w:r>
          </w:p>
        </w:tc>
        <w:tc>
          <w:tcPr>
            <w:tcW w:w="1560" w:type="dxa"/>
            <w:tcBorders>
              <w:top w:val="nil"/>
              <w:left w:val="nil"/>
              <w:bottom w:val="single" w:sz="8" w:space="0" w:color="auto"/>
              <w:right w:val="single" w:sz="8" w:space="0" w:color="auto"/>
            </w:tcBorders>
            <w:shd w:val="clear" w:color="auto" w:fill="auto"/>
            <w:noWrap/>
            <w:vAlign w:val="center"/>
            <w:hideMark/>
          </w:tcPr>
          <w:p w14:paraId="17BD02D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14:paraId="4923EB1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14,53</w:t>
            </w:r>
          </w:p>
        </w:tc>
        <w:tc>
          <w:tcPr>
            <w:tcW w:w="1701" w:type="dxa"/>
            <w:tcBorders>
              <w:top w:val="nil"/>
              <w:left w:val="nil"/>
              <w:bottom w:val="single" w:sz="8" w:space="0" w:color="auto"/>
              <w:right w:val="single" w:sz="8" w:space="0" w:color="auto"/>
            </w:tcBorders>
            <w:shd w:val="clear" w:color="auto" w:fill="auto"/>
            <w:noWrap/>
            <w:vAlign w:val="center"/>
            <w:hideMark/>
          </w:tcPr>
          <w:p w14:paraId="01FDE50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0,19</w:t>
            </w:r>
          </w:p>
        </w:tc>
      </w:tr>
      <w:tr w:rsidR="007976CF" w:rsidRPr="007976CF" w14:paraId="4D848E42"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1F6D055"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34A3124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9,91</w:t>
            </w:r>
          </w:p>
        </w:tc>
        <w:tc>
          <w:tcPr>
            <w:tcW w:w="1560" w:type="dxa"/>
            <w:tcBorders>
              <w:top w:val="nil"/>
              <w:left w:val="nil"/>
              <w:bottom w:val="single" w:sz="8" w:space="0" w:color="auto"/>
              <w:right w:val="single" w:sz="8" w:space="0" w:color="auto"/>
            </w:tcBorders>
            <w:shd w:val="clear" w:color="auto" w:fill="auto"/>
            <w:noWrap/>
            <w:vAlign w:val="center"/>
            <w:hideMark/>
          </w:tcPr>
          <w:p w14:paraId="6F0019CF"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0,15</w:t>
            </w:r>
          </w:p>
        </w:tc>
        <w:tc>
          <w:tcPr>
            <w:tcW w:w="1559" w:type="dxa"/>
            <w:tcBorders>
              <w:top w:val="nil"/>
              <w:left w:val="nil"/>
              <w:bottom w:val="single" w:sz="8" w:space="0" w:color="auto"/>
              <w:right w:val="single" w:sz="8" w:space="0" w:color="auto"/>
            </w:tcBorders>
            <w:shd w:val="clear" w:color="auto" w:fill="auto"/>
            <w:noWrap/>
            <w:vAlign w:val="center"/>
            <w:hideMark/>
          </w:tcPr>
          <w:p w14:paraId="71EAFE00"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13,98</w:t>
            </w:r>
          </w:p>
        </w:tc>
        <w:tc>
          <w:tcPr>
            <w:tcW w:w="1701" w:type="dxa"/>
            <w:tcBorders>
              <w:top w:val="nil"/>
              <w:left w:val="nil"/>
              <w:bottom w:val="single" w:sz="8" w:space="0" w:color="auto"/>
              <w:right w:val="single" w:sz="8" w:space="0" w:color="auto"/>
            </w:tcBorders>
            <w:shd w:val="clear" w:color="auto" w:fill="auto"/>
            <w:noWrap/>
            <w:vAlign w:val="center"/>
            <w:hideMark/>
          </w:tcPr>
          <w:p w14:paraId="5F1F441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0,19</w:t>
            </w:r>
          </w:p>
        </w:tc>
      </w:tr>
      <w:tr w:rsidR="007976CF" w:rsidRPr="007976CF" w14:paraId="731B8C12"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1525AA2"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F6BDED3"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8,63</w:t>
            </w:r>
          </w:p>
        </w:tc>
        <w:tc>
          <w:tcPr>
            <w:tcW w:w="1560" w:type="dxa"/>
            <w:tcBorders>
              <w:top w:val="nil"/>
              <w:left w:val="nil"/>
              <w:bottom w:val="single" w:sz="8" w:space="0" w:color="auto"/>
              <w:right w:val="single" w:sz="8" w:space="0" w:color="auto"/>
            </w:tcBorders>
            <w:shd w:val="clear" w:color="auto" w:fill="auto"/>
            <w:noWrap/>
            <w:vAlign w:val="center"/>
            <w:hideMark/>
          </w:tcPr>
          <w:p w14:paraId="68504D1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14:paraId="6BAA891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12,67</w:t>
            </w:r>
          </w:p>
        </w:tc>
        <w:tc>
          <w:tcPr>
            <w:tcW w:w="1701" w:type="dxa"/>
            <w:tcBorders>
              <w:top w:val="nil"/>
              <w:left w:val="nil"/>
              <w:bottom w:val="single" w:sz="8" w:space="0" w:color="auto"/>
              <w:right w:val="single" w:sz="8" w:space="0" w:color="auto"/>
            </w:tcBorders>
            <w:shd w:val="clear" w:color="auto" w:fill="auto"/>
            <w:noWrap/>
            <w:vAlign w:val="center"/>
            <w:hideMark/>
          </w:tcPr>
          <w:p w14:paraId="0859ABA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0,17</w:t>
            </w:r>
          </w:p>
        </w:tc>
      </w:tr>
      <w:tr w:rsidR="007976CF" w:rsidRPr="007976CF" w14:paraId="5DA2D2C3"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2D97D4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CA81EF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5,25</w:t>
            </w:r>
          </w:p>
        </w:tc>
        <w:tc>
          <w:tcPr>
            <w:tcW w:w="1560" w:type="dxa"/>
            <w:tcBorders>
              <w:top w:val="nil"/>
              <w:left w:val="nil"/>
              <w:bottom w:val="single" w:sz="8" w:space="0" w:color="auto"/>
              <w:right w:val="single" w:sz="8" w:space="0" w:color="auto"/>
            </w:tcBorders>
            <w:shd w:val="clear" w:color="auto" w:fill="auto"/>
            <w:noWrap/>
            <w:vAlign w:val="center"/>
            <w:hideMark/>
          </w:tcPr>
          <w:p w14:paraId="08B94547"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46A360E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10,37</w:t>
            </w:r>
          </w:p>
        </w:tc>
        <w:tc>
          <w:tcPr>
            <w:tcW w:w="1701" w:type="dxa"/>
            <w:tcBorders>
              <w:top w:val="nil"/>
              <w:left w:val="nil"/>
              <w:bottom w:val="single" w:sz="8" w:space="0" w:color="auto"/>
              <w:right w:val="single" w:sz="8" w:space="0" w:color="auto"/>
            </w:tcBorders>
            <w:shd w:val="clear" w:color="auto" w:fill="auto"/>
            <w:noWrap/>
            <w:vAlign w:val="center"/>
            <w:hideMark/>
          </w:tcPr>
          <w:p w14:paraId="04CA3D6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0,14</w:t>
            </w:r>
          </w:p>
        </w:tc>
      </w:tr>
      <w:tr w:rsidR="007976CF" w:rsidRPr="007976CF" w14:paraId="02397782" w14:textId="77777777" w:rsidTr="0033717F">
        <w:trPr>
          <w:trHeight w:val="136"/>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A7C7914"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243DBFD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8,58</w:t>
            </w:r>
          </w:p>
        </w:tc>
        <w:tc>
          <w:tcPr>
            <w:tcW w:w="1560" w:type="dxa"/>
            <w:tcBorders>
              <w:top w:val="nil"/>
              <w:left w:val="nil"/>
              <w:bottom w:val="single" w:sz="8" w:space="0" w:color="auto"/>
              <w:right w:val="single" w:sz="8" w:space="0" w:color="auto"/>
            </w:tcBorders>
            <w:shd w:val="clear" w:color="auto" w:fill="auto"/>
            <w:noWrap/>
            <w:vAlign w:val="center"/>
            <w:hideMark/>
          </w:tcPr>
          <w:p w14:paraId="6FF68C0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14:paraId="6067B7D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9,93</w:t>
            </w:r>
          </w:p>
        </w:tc>
        <w:tc>
          <w:tcPr>
            <w:tcW w:w="1701" w:type="dxa"/>
            <w:tcBorders>
              <w:top w:val="nil"/>
              <w:left w:val="nil"/>
              <w:bottom w:val="single" w:sz="8" w:space="0" w:color="auto"/>
              <w:right w:val="single" w:sz="8" w:space="0" w:color="auto"/>
            </w:tcBorders>
            <w:shd w:val="clear" w:color="auto" w:fill="auto"/>
            <w:noWrap/>
            <w:vAlign w:val="center"/>
            <w:hideMark/>
          </w:tcPr>
          <w:p w14:paraId="0604D3A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0,13</w:t>
            </w:r>
          </w:p>
        </w:tc>
      </w:tr>
      <w:tr w:rsidR="007976CF" w:rsidRPr="007976CF" w14:paraId="3C6C911F" w14:textId="77777777" w:rsidTr="0033717F">
        <w:trPr>
          <w:trHeight w:val="113"/>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1AA59AA"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2F3ECBB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6,86</w:t>
            </w:r>
          </w:p>
        </w:tc>
        <w:tc>
          <w:tcPr>
            <w:tcW w:w="1560" w:type="dxa"/>
            <w:tcBorders>
              <w:top w:val="nil"/>
              <w:left w:val="nil"/>
              <w:bottom w:val="single" w:sz="8" w:space="0" w:color="auto"/>
              <w:right w:val="single" w:sz="8" w:space="0" w:color="auto"/>
            </w:tcBorders>
            <w:shd w:val="clear" w:color="auto" w:fill="auto"/>
            <w:noWrap/>
            <w:vAlign w:val="center"/>
            <w:hideMark/>
          </w:tcPr>
          <w:p w14:paraId="171B01A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021C38E5"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9,85</w:t>
            </w:r>
          </w:p>
        </w:tc>
        <w:tc>
          <w:tcPr>
            <w:tcW w:w="1701" w:type="dxa"/>
            <w:tcBorders>
              <w:top w:val="nil"/>
              <w:left w:val="nil"/>
              <w:bottom w:val="single" w:sz="8" w:space="0" w:color="auto"/>
              <w:right w:val="single" w:sz="8" w:space="0" w:color="auto"/>
            </w:tcBorders>
            <w:shd w:val="clear" w:color="auto" w:fill="auto"/>
            <w:noWrap/>
            <w:vAlign w:val="center"/>
            <w:hideMark/>
          </w:tcPr>
          <w:p w14:paraId="0FBF640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0,13</w:t>
            </w:r>
          </w:p>
        </w:tc>
      </w:tr>
      <w:tr w:rsidR="007976CF" w:rsidRPr="007976CF" w14:paraId="795DFB2C" w14:textId="77777777" w:rsidTr="0033717F">
        <w:trPr>
          <w:trHeight w:val="10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C082E6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50E9CF1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6,64</w:t>
            </w:r>
          </w:p>
        </w:tc>
        <w:tc>
          <w:tcPr>
            <w:tcW w:w="1560" w:type="dxa"/>
            <w:tcBorders>
              <w:top w:val="nil"/>
              <w:left w:val="nil"/>
              <w:bottom w:val="single" w:sz="8" w:space="0" w:color="auto"/>
              <w:right w:val="single" w:sz="8" w:space="0" w:color="auto"/>
            </w:tcBorders>
            <w:shd w:val="clear" w:color="auto" w:fill="auto"/>
            <w:noWrap/>
            <w:vAlign w:val="center"/>
            <w:hideMark/>
          </w:tcPr>
          <w:p w14:paraId="34BB31E6"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0C761E6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8,68</w:t>
            </w:r>
          </w:p>
        </w:tc>
        <w:tc>
          <w:tcPr>
            <w:tcW w:w="1701" w:type="dxa"/>
            <w:tcBorders>
              <w:top w:val="nil"/>
              <w:left w:val="nil"/>
              <w:bottom w:val="single" w:sz="8" w:space="0" w:color="auto"/>
              <w:right w:val="single" w:sz="8" w:space="0" w:color="auto"/>
            </w:tcBorders>
            <w:shd w:val="clear" w:color="auto" w:fill="auto"/>
            <w:noWrap/>
            <w:vAlign w:val="center"/>
            <w:hideMark/>
          </w:tcPr>
          <w:p w14:paraId="2A78DA5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0,12</w:t>
            </w:r>
          </w:p>
        </w:tc>
      </w:tr>
      <w:tr w:rsidR="007976CF" w:rsidRPr="007976CF" w14:paraId="3A18F9D1" w14:textId="77777777" w:rsidTr="0033717F">
        <w:trPr>
          <w:trHeight w:val="93"/>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579BB9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4A1DC22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6,99</w:t>
            </w:r>
          </w:p>
        </w:tc>
        <w:tc>
          <w:tcPr>
            <w:tcW w:w="1560" w:type="dxa"/>
            <w:tcBorders>
              <w:top w:val="nil"/>
              <w:left w:val="nil"/>
              <w:bottom w:val="single" w:sz="8" w:space="0" w:color="auto"/>
              <w:right w:val="single" w:sz="8" w:space="0" w:color="auto"/>
            </w:tcBorders>
            <w:shd w:val="clear" w:color="auto" w:fill="auto"/>
            <w:noWrap/>
            <w:vAlign w:val="center"/>
            <w:hideMark/>
          </w:tcPr>
          <w:p w14:paraId="72AE448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2287101C"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8,64</w:t>
            </w:r>
          </w:p>
        </w:tc>
        <w:tc>
          <w:tcPr>
            <w:tcW w:w="1701" w:type="dxa"/>
            <w:tcBorders>
              <w:top w:val="nil"/>
              <w:left w:val="nil"/>
              <w:bottom w:val="single" w:sz="8" w:space="0" w:color="auto"/>
              <w:right w:val="single" w:sz="8" w:space="0" w:color="auto"/>
            </w:tcBorders>
            <w:shd w:val="clear" w:color="auto" w:fill="auto"/>
            <w:noWrap/>
            <w:vAlign w:val="center"/>
            <w:hideMark/>
          </w:tcPr>
          <w:p w14:paraId="3281D6C4"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0,11</w:t>
            </w:r>
          </w:p>
        </w:tc>
      </w:tr>
      <w:tr w:rsidR="007976CF" w:rsidRPr="007976CF" w14:paraId="0E4B7E85" w14:textId="77777777" w:rsidTr="0033717F">
        <w:trPr>
          <w:trHeight w:val="22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B348DE1"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5A33F17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w:t>
            </w:r>
          </w:p>
        </w:tc>
        <w:tc>
          <w:tcPr>
            <w:tcW w:w="1560" w:type="dxa"/>
            <w:tcBorders>
              <w:top w:val="nil"/>
              <w:left w:val="nil"/>
              <w:bottom w:val="single" w:sz="8" w:space="0" w:color="auto"/>
              <w:right w:val="single" w:sz="8" w:space="0" w:color="auto"/>
            </w:tcBorders>
            <w:shd w:val="clear" w:color="auto" w:fill="auto"/>
            <w:noWrap/>
            <w:vAlign w:val="center"/>
            <w:hideMark/>
          </w:tcPr>
          <w:p w14:paraId="15C33E7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w:t>
            </w:r>
          </w:p>
        </w:tc>
        <w:tc>
          <w:tcPr>
            <w:tcW w:w="1559" w:type="dxa"/>
            <w:tcBorders>
              <w:top w:val="nil"/>
              <w:left w:val="nil"/>
              <w:bottom w:val="single" w:sz="8" w:space="0" w:color="auto"/>
              <w:right w:val="single" w:sz="8" w:space="0" w:color="auto"/>
            </w:tcBorders>
            <w:shd w:val="clear" w:color="auto" w:fill="auto"/>
            <w:noWrap/>
            <w:vAlign w:val="center"/>
            <w:hideMark/>
          </w:tcPr>
          <w:p w14:paraId="7E404C1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6,02</w:t>
            </w:r>
          </w:p>
        </w:tc>
        <w:tc>
          <w:tcPr>
            <w:tcW w:w="1701" w:type="dxa"/>
            <w:tcBorders>
              <w:top w:val="nil"/>
              <w:left w:val="nil"/>
              <w:bottom w:val="single" w:sz="8" w:space="0" w:color="auto"/>
              <w:right w:val="single" w:sz="8" w:space="0" w:color="auto"/>
            </w:tcBorders>
            <w:shd w:val="clear" w:color="auto" w:fill="auto"/>
            <w:noWrap/>
            <w:vAlign w:val="center"/>
            <w:hideMark/>
          </w:tcPr>
          <w:p w14:paraId="03B33D8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r>
      <w:tr w:rsidR="007976CF" w:rsidRPr="007976CF" w14:paraId="3D06F21B" w14:textId="77777777" w:rsidTr="0033717F">
        <w:trPr>
          <w:trHeight w:val="59"/>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141631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4482909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2,63</w:t>
            </w:r>
          </w:p>
        </w:tc>
        <w:tc>
          <w:tcPr>
            <w:tcW w:w="1560" w:type="dxa"/>
            <w:tcBorders>
              <w:top w:val="nil"/>
              <w:left w:val="nil"/>
              <w:bottom w:val="single" w:sz="8" w:space="0" w:color="auto"/>
              <w:right w:val="single" w:sz="8" w:space="0" w:color="auto"/>
            </w:tcBorders>
            <w:shd w:val="clear" w:color="auto" w:fill="auto"/>
            <w:noWrap/>
            <w:vAlign w:val="center"/>
            <w:hideMark/>
          </w:tcPr>
          <w:p w14:paraId="5FF0DB26"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36142941"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6,02</w:t>
            </w:r>
          </w:p>
        </w:tc>
        <w:tc>
          <w:tcPr>
            <w:tcW w:w="1701" w:type="dxa"/>
            <w:tcBorders>
              <w:top w:val="nil"/>
              <w:left w:val="nil"/>
              <w:bottom w:val="single" w:sz="8" w:space="0" w:color="auto"/>
              <w:right w:val="single" w:sz="8" w:space="0" w:color="auto"/>
            </w:tcBorders>
            <w:shd w:val="clear" w:color="auto" w:fill="auto"/>
            <w:noWrap/>
            <w:vAlign w:val="center"/>
            <w:hideMark/>
          </w:tcPr>
          <w:p w14:paraId="3E7F8465"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r>
      <w:tr w:rsidR="007976CF" w:rsidRPr="007976CF" w14:paraId="344AC8C5" w14:textId="77777777" w:rsidTr="0033717F">
        <w:trPr>
          <w:trHeight w:val="19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E82C05D"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91A7F5D"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3,99</w:t>
            </w:r>
          </w:p>
        </w:tc>
        <w:tc>
          <w:tcPr>
            <w:tcW w:w="1560" w:type="dxa"/>
            <w:tcBorders>
              <w:top w:val="nil"/>
              <w:left w:val="nil"/>
              <w:bottom w:val="single" w:sz="8" w:space="0" w:color="auto"/>
              <w:right w:val="single" w:sz="8" w:space="0" w:color="auto"/>
            </w:tcBorders>
            <w:shd w:val="clear" w:color="auto" w:fill="auto"/>
            <w:noWrap/>
            <w:vAlign w:val="center"/>
            <w:hideMark/>
          </w:tcPr>
          <w:p w14:paraId="5894C28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14:paraId="5DF7107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5,99</w:t>
            </w:r>
          </w:p>
        </w:tc>
        <w:tc>
          <w:tcPr>
            <w:tcW w:w="1701" w:type="dxa"/>
            <w:tcBorders>
              <w:top w:val="nil"/>
              <w:left w:val="nil"/>
              <w:bottom w:val="single" w:sz="8" w:space="0" w:color="auto"/>
              <w:right w:val="single" w:sz="8" w:space="0" w:color="auto"/>
            </w:tcBorders>
            <w:shd w:val="clear" w:color="auto" w:fill="auto"/>
            <w:noWrap/>
            <w:vAlign w:val="center"/>
            <w:hideMark/>
          </w:tcPr>
          <w:p w14:paraId="6A3FFFF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r>
      <w:tr w:rsidR="007976CF" w:rsidRPr="007976CF" w14:paraId="65ADFB9E" w14:textId="77777777" w:rsidTr="0033717F">
        <w:trPr>
          <w:trHeight w:val="181"/>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4050FF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4141A3B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5,74</w:t>
            </w:r>
          </w:p>
        </w:tc>
        <w:tc>
          <w:tcPr>
            <w:tcW w:w="1560" w:type="dxa"/>
            <w:tcBorders>
              <w:top w:val="nil"/>
              <w:left w:val="nil"/>
              <w:bottom w:val="single" w:sz="8" w:space="0" w:color="auto"/>
              <w:right w:val="single" w:sz="8" w:space="0" w:color="auto"/>
            </w:tcBorders>
            <w:shd w:val="clear" w:color="auto" w:fill="auto"/>
            <w:noWrap/>
            <w:vAlign w:val="center"/>
            <w:hideMark/>
          </w:tcPr>
          <w:p w14:paraId="0E324D1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3AC357B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5,74</w:t>
            </w:r>
          </w:p>
        </w:tc>
        <w:tc>
          <w:tcPr>
            <w:tcW w:w="1701" w:type="dxa"/>
            <w:tcBorders>
              <w:top w:val="nil"/>
              <w:left w:val="nil"/>
              <w:bottom w:val="single" w:sz="8" w:space="0" w:color="auto"/>
              <w:right w:val="single" w:sz="8" w:space="0" w:color="auto"/>
            </w:tcBorders>
            <w:shd w:val="clear" w:color="auto" w:fill="auto"/>
            <w:noWrap/>
            <w:vAlign w:val="center"/>
            <w:hideMark/>
          </w:tcPr>
          <w:p w14:paraId="730A1AA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0,08</w:t>
            </w:r>
          </w:p>
        </w:tc>
      </w:tr>
      <w:tr w:rsidR="007976CF" w:rsidRPr="007976CF" w14:paraId="728C3D70" w14:textId="77777777" w:rsidTr="0033717F">
        <w:trPr>
          <w:trHeight w:val="17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E9AD302"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749DE22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2,66</w:t>
            </w:r>
          </w:p>
        </w:tc>
        <w:tc>
          <w:tcPr>
            <w:tcW w:w="1560" w:type="dxa"/>
            <w:tcBorders>
              <w:top w:val="nil"/>
              <w:left w:val="nil"/>
              <w:bottom w:val="single" w:sz="8" w:space="0" w:color="auto"/>
              <w:right w:val="single" w:sz="8" w:space="0" w:color="auto"/>
            </w:tcBorders>
            <w:shd w:val="clear" w:color="auto" w:fill="auto"/>
            <w:noWrap/>
            <w:vAlign w:val="center"/>
            <w:hideMark/>
          </w:tcPr>
          <w:p w14:paraId="67FA81C8"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1051C0B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5,05</w:t>
            </w:r>
          </w:p>
        </w:tc>
        <w:tc>
          <w:tcPr>
            <w:tcW w:w="1701" w:type="dxa"/>
            <w:tcBorders>
              <w:top w:val="nil"/>
              <w:left w:val="nil"/>
              <w:bottom w:val="single" w:sz="8" w:space="0" w:color="auto"/>
              <w:right w:val="single" w:sz="8" w:space="0" w:color="auto"/>
            </w:tcBorders>
            <w:shd w:val="clear" w:color="auto" w:fill="auto"/>
            <w:noWrap/>
            <w:vAlign w:val="center"/>
            <w:hideMark/>
          </w:tcPr>
          <w:p w14:paraId="2B5B8F1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0,07</w:t>
            </w:r>
          </w:p>
        </w:tc>
      </w:tr>
      <w:tr w:rsidR="007976CF" w:rsidRPr="007976CF" w14:paraId="725C6F88" w14:textId="77777777" w:rsidTr="0033717F">
        <w:trPr>
          <w:trHeight w:val="302"/>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91DEFB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5C822D66"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2,37</w:t>
            </w:r>
          </w:p>
        </w:tc>
        <w:tc>
          <w:tcPr>
            <w:tcW w:w="1560" w:type="dxa"/>
            <w:tcBorders>
              <w:top w:val="nil"/>
              <w:left w:val="nil"/>
              <w:bottom w:val="single" w:sz="8" w:space="0" w:color="auto"/>
              <w:right w:val="single" w:sz="8" w:space="0" w:color="auto"/>
            </w:tcBorders>
            <w:shd w:val="clear" w:color="auto" w:fill="auto"/>
            <w:noWrap/>
            <w:vAlign w:val="center"/>
            <w:hideMark/>
          </w:tcPr>
          <w:p w14:paraId="09148DCE"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7490D2F4"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4,39</w:t>
            </w:r>
          </w:p>
        </w:tc>
        <w:tc>
          <w:tcPr>
            <w:tcW w:w="1701" w:type="dxa"/>
            <w:tcBorders>
              <w:top w:val="nil"/>
              <w:left w:val="nil"/>
              <w:bottom w:val="single" w:sz="8" w:space="0" w:color="auto"/>
              <w:right w:val="single" w:sz="8" w:space="0" w:color="auto"/>
            </w:tcBorders>
            <w:shd w:val="clear" w:color="auto" w:fill="auto"/>
            <w:noWrap/>
            <w:vAlign w:val="center"/>
            <w:hideMark/>
          </w:tcPr>
          <w:p w14:paraId="72F9C08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0,06</w:t>
            </w:r>
          </w:p>
        </w:tc>
      </w:tr>
      <w:tr w:rsidR="007976CF" w:rsidRPr="007976CF" w14:paraId="4B80CB64" w14:textId="77777777" w:rsidTr="0033717F">
        <w:trPr>
          <w:trHeight w:val="26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F2FA8EB"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42702A9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3,83</w:t>
            </w:r>
          </w:p>
        </w:tc>
        <w:tc>
          <w:tcPr>
            <w:tcW w:w="1560" w:type="dxa"/>
            <w:tcBorders>
              <w:top w:val="nil"/>
              <w:left w:val="nil"/>
              <w:bottom w:val="single" w:sz="8" w:space="0" w:color="auto"/>
              <w:right w:val="single" w:sz="8" w:space="0" w:color="auto"/>
            </w:tcBorders>
            <w:shd w:val="clear" w:color="auto" w:fill="auto"/>
            <w:noWrap/>
            <w:vAlign w:val="center"/>
            <w:hideMark/>
          </w:tcPr>
          <w:p w14:paraId="641EE049"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14:paraId="0F8F2CE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3,83</w:t>
            </w:r>
          </w:p>
        </w:tc>
        <w:tc>
          <w:tcPr>
            <w:tcW w:w="1701" w:type="dxa"/>
            <w:tcBorders>
              <w:top w:val="nil"/>
              <w:left w:val="nil"/>
              <w:bottom w:val="single" w:sz="8" w:space="0" w:color="auto"/>
              <w:right w:val="single" w:sz="8" w:space="0" w:color="auto"/>
            </w:tcBorders>
            <w:shd w:val="clear" w:color="auto" w:fill="auto"/>
            <w:noWrap/>
            <w:vAlign w:val="center"/>
            <w:hideMark/>
          </w:tcPr>
          <w:p w14:paraId="02BA98B3"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0,05</w:t>
            </w:r>
          </w:p>
        </w:tc>
      </w:tr>
      <w:tr w:rsidR="007976CF" w:rsidRPr="007976CF" w14:paraId="1006D3C5" w14:textId="77777777" w:rsidTr="0033717F">
        <w:trPr>
          <w:trHeight w:val="25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2707964C"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691D995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2,64</w:t>
            </w:r>
          </w:p>
        </w:tc>
        <w:tc>
          <w:tcPr>
            <w:tcW w:w="1560" w:type="dxa"/>
            <w:tcBorders>
              <w:top w:val="nil"/>
              <w:left w:val="nil"/>
              <w:bottom w:val="single" w:sz="8" w:space="0" w:color="auto"/>
              <w:right w:val="single" w:sz="8" w:space="0" w:color="auto"/>
            </w:tcBorders>
            <w:shd w:val="clear" w:color="auto" w:fill="auto"/>
            <w:noWrap/>
            <w:vAlign w:val="center"/>
            <w:hideMark/>
          </w:tcPr>
          <w:p w14:paraId="2F91174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6C376CEA"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3,25</w:t>
            </w:r>
          </w:p>
        </w:tc>
        <w:tc>
          <w:tcPr>
            <w:tcW w:w="1701" w:type="dxa"/>
            <w:tcBorders>
              <w:top w:val="nil"/>
              <w:left w:val="nil"/>
              <w:bottom w:val="single" w:sz="8" w:space="0" w:color="auto"/>
              <w:right w:val="single" w:sz="8" w:space="0" w:color="auto"/>
            </w:tcBorders>
            <w:shd w:val="clear" w:color="auto" w:fill="auto"/>
            <w:noWrap/>
            <w:vAlign w:val="center"/>
            <w:hideMark/>
          </w:tcPr>
          <w:p w14:paraId="255A3097"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0,04</w:t>
            </w:r>
          </w:p>
        </w:tc>
      </w:tr>
      <w:tr w:rsidR="007976CF" w:rsidRPr="007976CF" w14:paraId="062934A5"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0F6E7E8"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4B2BAA17"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1,59</w:t>
            </w:r>
          </w:p>
        </w:tc>
        <w:tc>
          <w:tcPr>
            <w:tcW w:w="1560" w:type="dxa"/>
            <w:tcBorders>
              <w:top w:val="nil"/>
              <w:left w:val="nil"/>
              <w:bottom w:val="single" w:sz="8" w:space="0" w:color="auto"/>
              <w:right w:val="single" w:sz="8" w:space="0" w:color="auto"/>
            </w:tcBorders>
            <w:shd w:val="clear" w:color="auto" w:fill="auto"/>
            <w:noWrap/>
            <w:vAlign w:val="center"/>
            <w:hideMark/>
          </w:tcPr>
          <w:p w14:paraId="6529031A"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7168F8F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2,49</w:t>
            </w:r>
          </w:p>
        </w:tc>
        <w:tc>
          <w:tcPr>
            <w:tcW w:w="1701" w:type="dxa"/>
            <w:tcBorders>
              <w:top w:val="nil"/>
              <w:left w:val="nil"/>
              <w:bottom w:val="single" w:sz="8" w:space="0" w:color="auto"/>
              <w:right w:val="single" w:sz="8" w:space="0" w:color="auto"/>
            </w:tcBorders>
            <w:shd w:val="clear" w:color="auto" w:fill="auto"/>
            <w:noWrap/>
            <w:vAlign w:val="center"/>
            <w:hideMark/>
          </w:tcPr>
          <w:p w14:paraId="63246450"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0,03</w:t>
            </w:r>
          </w:p>
        </w:tc>
      </w:tr>
      <w:tr w:rsidR="007976CF" w:rsidRPr="007976CF" w14:paraId="1A928CD5" w14:textId="77777777" w:rsidTr="0033717F">
        <w:trPr>
          <w:trHeight w:val="78"/>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5D560C6"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15EE8D09"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0,50</w:t>
            </w:r>
          </w:p>
        </w:tc>
        <w:tc>
          <w:tcPr>
            <w:tcW w:w="1560" w:type="dxa"/>
            <w:tcBorders>
              <w:top w:val="nil"/>
              <w:left w:val="nil"/>
              <w:bottom w:val="single" w:sz="8" w:space="0" w:color="auto"/>
              <w:right w:val="single" w:sz="8" w:space="0" w:color="auto"/>
            </w:tcBorders>
            <w:shd w:val="clear" w:color="auto" w:fill="auto"/>
            <w:noWrap/>
            <w:vAlign w:val="center"/>
            <w:hideMark/>
          </w:tcPr>
          <w:p w14:paraId="7BA5448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0E438422"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1,89</w:t>
            </w:r>
          </w:p>
        </w:tc>
        <w:tc>
          <w:tcPr>
            <w:tcW w:w="1701" w:type="dxa"/>
            <w:tcBorders>
              <w:top w:val="nil"/>
              <w:left w:val="nil"/>
              <w:bottom w:val="single" w:sz="8" w:space="0" w:color="auto"/>
              <w:right w:val="single" w:sz="8" w:space="0" w:color="auto"/>
            </w:tcBorders>
            <w:shd w:val="clear" w:color="auto" w:fill="auto"/>
            <w:noWrap/>
            <w:vAlign w:val="center"/>
            <w:hideMark/>
          </w:tcPr>
          <w:p w14:paraId="4F30B4B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0,03</w:t>
            </w:r>
          </w:p>
        </w:tc>
      </w:tr>
      <w:tr w:rsidR="007976CF" w:rsidRPr="007976CF" w14:paraId="1B83599D"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3317683"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1B9C3CBC"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0,80</w:t>
            </w:r>
          </w:p>
        </w:tc>
        <w:tc>
          <w:tcPr>
            <w:tcW w:w="1560" w:type="dxa"/>
            <w:tcBorders>
              <w:top w:val="nil"/>
              <w:left w:val="nil"/>
              <w:bottom w:val="single" w:sz="8" w:space="0" w:color="auto"/>
              <w:right w:val="single" w:sz="8" w:space="0" w:color="auto"/>
            </w:tcBorders>
            <w:shd w:val="clear" w:color="auto" w:fill="auto"/>
            <w:noWrap/>
            <w:vAlign w:val="center"/>
            <w:hideMark/>
          </w:tcPr>
          <w:p w14:paraId="53D2B42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5556A51E"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1,72</w:t>
            </w:r>
          </w:p>
        </w:tc>
        <w:tc>
          <w:tcPr>
            <w:tcW w:w="1701" w:type="dxa"/>
            <w:tcBorders>
              <w:top w:val="nil"/>
              <w:left w:val="nil"/>
              <w:bottom w:val="single" w:sz="8" w:space="0" w:color="auto"/>
              <w:right w:val="single" w:sz="8" w:space="0" w:color="auto"/>
            </w:tcBorders>
            <w:shd w:val="clear" w:color="auto" w:fill="auto"/>
            <w:noWrap/>
            <w:vAlign w:val="center"/>
            <w:hideMark/>
          </w:tcPr>
          <w:p w14:paraId="78096562"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0,02</w:t>
            </w:r>
          </w:p>
        </w:tc>
      </w:tr>
      <w:tr w:rsidR="007976CF" w:rsidRPr="007976CF" w14:paraId="2DF31071"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9119D00"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53C0CEFB"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0,86</w:t>
            </w:r>
          </w:p>
        </w:tc>
        <w:tc>
          <w:tcPr>
            <w:tcW w:w="1560" w:type="dxa"/>
            <w:tcBorders>
              <w:top w:val="nil"/>
              <w:left w:val="nil"/>
              <w:bottom w:val="single" w:sz="8" w:space="0" w:color="auto"/>
              <w:right w:val="single" w:sz="8" w:space="0" w:color="auto"/>
            </w:tcBorders>
            <w:shd w:val="clear" w:color="auto" w:fill="auto"/>
            <w:noWrap/>
            <w:vAlign w:val="center"/>
            <w:hideMark/>
          </w:tcPr>
          <w:p w14:paraId="26D1660D"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4A44C5A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0,86</w:t>
            </w:r>
          </w:p>
        </w:tc>
        <w:tc>
          <w:tcPr>
            <w:tcW w:w="1701" w:type="dxa"/>
            <w:tcBorders>
              <w:top w:val="nil"/>
              <w:left w:val="nil"/>
              <w:bottom w:val="single" w:sz="8" w:space="0" w:color="auto"/>
              <w:right w:val="single" w:sz="8" w:space="0" w:color="auto"/>
            </w:tcBorders>
            <w:shd w:val="clear" w:color="auto" w:fill="auto"/>
            <w:noWrap/>
            <w:vAlign w:val="center"/>
            <w:hideMark/>
          </w:tcPr>
          <w:p w14:paraId="4B5F9C11"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r>
      <w:tr w:rsidR="007976CF" w:rsidRPr="007976CF" w14:paraId="1A934765" w14:textId="77777777" w:rsidTr="0033717F">
        <w:trPr>
          <w:trHeight w:val="5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0CA97D7" w14:textId="77777777" w:rsidR="007976CF" w:rsidRPr="007976CF" w:rsidRDefault="007976CF" w:rsidP="007976C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976CF">
              <w:rPr>
                <w:rFonts w:ascii="Times New Roman" w:eastAsia="Times New Roman" w:hAnsi="Times New Roman" w:cs="Times New Roman"/>
                <w:color w:val="FFFFFF"/>
                <w:sz w:val="24"/>
                <w:szCs w:val="24"/>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572FF64F"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0,46</w:t>
            </w:r>
          </w:p>
        </w:tc>
        <w:tc>
          <w:tcPr>
            <w:tcW w:w="1560" w:type="dxa"/>
            <w:tcBorders>
              <w:top w:val="nil"/>
              <w:left w:val="nil"/>
              <w:bottom w:val="single" w:sz="8" w:space="0" w:color="auto"/>
              <w:right w:val="single" w:sz="8" w:space="0" w:color="auto"/>
            </w:tcBorders>
            <w:shd w:val="clear" w:color="auto" w:fill="auto"/>
            <w:noWrap/>
            <w:vAlign w:val="center"/>
            <w:hideMark/>
          </w:tcPr>
          <w:p w14:paraId="6609216B"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0753F538" w14:textId="77777777" w:rsidR="007976CF" w:rsidRPr="007976CF" w:rsidRDefault="007976CF" w:rsidP="007976CF">
            <w:pPr>
              <w:spacing w:after="0" w:line="240" w:lineRule="auto"/>
              <w:jc w:val="right"/>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3AF315AC" w14:textId="77777777" w:rsidR="007976CF" w:rsidRPr="007976CF" w:rsidRDefault="007976CF" w:rsidP="007976CF">
            <w:pPr>
              <w:spacing w:after="0" w:line="240" w:lineRule="auto"/>
              <w:jc w:val="center"/>
              <w:rPr>
                <w:rFonts w:ascii="Times New Roman" w:eastAsia="Times New Roman" w:hAnsi="Times New Roman" w:cs="Times New Roman"/>
                <w:color w:val="000000"/>
                <w:sz w:val="24"/>
                <w:szCs w:val="24"/>
                <w:lang w:eastAsia="tr-TR" w:bidi="ar-SA"/>
              </w:rPr>
            </w:pPr>
            <w:r w:rsidRPr="007976CF">
              <w:rPr>
                <w:rFonts w:ascii="Times New Roman" w:eastAsia="Times New Roman" w:hAnsi="Times New Roman" w:cs="Times New Roman"/>
                <w:color w:val="000000"/>
                <w:sz w:val="24"/>
                <w:szCs w:val="24"/>
                <w:lang w:eastAsia="tr-TR" w:bidi="ar-SA"/>
              </w:rPr>
              <w:t>0,01</w:t>
            </w:r>
          </w:p>
        </w:tc>
      </w:tr>
      <w:tr w:rsidR="007976CF" w:rsidRPr="007976CF" w14:paraId="6EF7A5DC" w14:textId="77777777" w:rsidTr="0033717F">
        <w:trPr>
          <w:trHeight w:val="464"/>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F26B45A" w14:textId="77777777" w:rsidR="007976CF" w:rsidRPr="007976CF" w:rsidRDefault="007976CF" w:rsidP="007976CF">
            <w:pPr>
              <w:spacing w:after="0" w:line="240" w:lineRule="auto"/>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AE19F30" w14:textId="77777777" w:rsidR="007976CF" w:rsidRPr="007976CF" w:rsidRDefault="007976CF" w:rsidP="007976CF">
            <w:pPr>
              <w:spacing w:after="0" w:line="240" w:lineRule="auto"/>
              <w:jc w:val="right"/>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6.823,47</w:t>
            </w:r>
          </w:p>
        </w:tc>
        <w:tc>
          <w:tcPr>
            <w:tcW w:w="1560" w:type="dxa"/>
            <w:tcBorders>
              <w:top w:val="nil"/>
              <w:left w:val="nil"/>
              <w:bottom w:val="single" w:sz="8" w:space="0" w:color="auto"/>
              <w:right w:val="single" w:sz="8" w:space="0" w:color="auto"/>
            </w:tcBorders>
            <w:shd w:val="clear" w:color="000000" w:fill="FF5050"/>
            <w:noWrap/>
            <w:vAlign w:val="center"/>
            <w:hideMark/>
          </w:tcPr>
          <w:p w14:paraId="2CA4BAA6"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46992D59" w14:textId="77777777" w:rsidR="007976CF" w:rsidRPr="007976CF" w:rsidRDefault="007976CF" w:rsidP="007976CF">
            <w:pPr>
              <w:spacing w:after="0" w:line="240" w:lineRule="auto"/>
              <w:jc w:val="right"/>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7.546,99</w:t>
            </w:r>
          </w:p>
        </w:tc>
        <w:tc>
          <w:tcPr>
            <w:tcW w:w="1701" w:type="dxa"/>
            <w:tcBorders>
              <w:top w:val="nil"/>
              <w:left w:val="nil"/>
              <w:bottom w:val="single" w:sz="8" w:space="0" w:color="auto"/>
              <w:right w:val="single" w:sz="8" w:space="0" w:color="auto"/>
            </w:tcBorders>
            <w:shd w:val="clear" w:color="000000" w:fill="FF5050"/>
            <w:noWrap/>
            <w:vAlign w:val="center"/>
            <w:hideMark/>
          </w:tcPr>
          <w:p w14:paraId="7D6D8E43" w14:textId="77777777" w:rsidR="007976CF" w:rsidRPr="007976CF" w:rsidRDefault="007976CF" w:rsidP="007976CF">
            <w:pPr>
              <w:spacing w:after="0" w:line="240" w:lineRule="auto"/>
              <w:jc w:val="center"/>
              <w:rPr>
                <w:rFonts w:ascii="Times New Roman" w:eastAsia="Times New Roman" w:hAnsi="Times New Roman" w:cs="Times New Roman"/>
                <w:b/>
                <w:bCs/>
                <w:color w:val="FFFFFF"/>
                <w:sz w:val="24"/>
                <w:szCs w:val="24"/>
                <w:lang w:eastAsia="tr-TR" w:bidi="ar-SA"/>
              </w:rPr>
            </w:pPr>
            <w:r w:rsidRPr="007976CF">
              <w:rPr>
                <w:rFonts w:ascii="Times New Roman" w:eastAsia="Times New Roman" w:hAnsi="Times New Roman" w:cs="Times New Roman"/>
                <w:b/>
                <w:bCs/>
                <w:color w:val="FFFFFF"/>
                <w:sz w:val="24"/>
                <w:szCs w:val="24"/>
                <w:lang w:eastAsia="tr-TR" w:bidi="ar-SA"/>
              </w:rPr>
              <w:t>100,00</w:t>
            </w:r>
          </w:p>
        </w:tc>
      </w:tr>
    </w:tbl>
    <w:p w14:paraId="13DB1D83" w14:textId="77777777" w:rsidR="006C7E75" w:rsidRDefault="006C7E75" w:rsidP="006C7E75"/>
    <w:p w14:paraId="5807E901" w14:textId="77777777" w:rsidR="006C7E75" w:rsidRPr="006C7E75" w:rsidRDefault="006C7E75" w:rsidP="006C7E75"/>
    <w:p w14:paraId="4282B0F7" w14:textId="6A760216" w:rsidR="00AE72FE" w:rsidRDefault="00AE72FE" w:rsidP="00AE72FE">
      <w:pPr>
        <w:spacing w:line="360" w:lineRule="auto"/>
        <w:ind w:firstLine="708"/>
        <w:jc w:val="both"/>
        <w:rPr>
          <w:rFonts w:asciiTheme="minorHAnsi" w:hAnsiTheme="minorHAnsi" w:cstheme="minorHAnsi"/>
          <w:sz w:val="24"/>
          <w:szCs w:val="24"/>
        </w:rPr>
      </w:pPr>
      <w:bookmarkStart w:id="205" w:name="_Toc450300297"/>
      <w:bookmarkStart w:id="206" w:name="_Toc450309953"/>
      <w:r w:rsidRPr="00C94822">
        <w:rPr>
          <w:rFonts w:asciiTheme="minorHAnsi" w:hAnsiTheme="minorHAnsi" w:cstheme="minorHAnsi"/>
          <w:sz w:val="24"/>
          <w:szCs w:val="24"/>
        </w:rPr>
        <w:lastRenderedPageBreak/>
        <w:t>Lisanssız elektrik üretiminin kaynak bazında da</w:t>
      </w:r>
      <w:r w:rsidR="001F0F8D" w:rsidRPr="00C94822">
        <w:rPr>
          <w:rFonts w:asciiTheme="minorHAnsi" w:hAnsiTheme="minorHAnsi" w:cstheme="minorHAnsi"/>
          <w:sz w:val="24"/>
          <w:szCs w:val="24"/>
        </w:rPr>
        <w:t xml:space="preserve">ğılımına </w:t>
      </w:r>
      <w:r w:rsidR="00A776BD">
        <w:rPr>
          <w:rFonts w:asciiTheme="minorHAnsi" w:hAnsiTheme="minorHAnsi" w:cstheme="minorHAnsi"/>
          <w:sz w:val="24"/>
          <w:szCs w:val="24"/>
        </w:rPr>
        <w:t>Tablo 1.7</w:t>
      </w:r>
      <w:r w:rsidR="001F0F8D" w:rsidRPr="00C94822">
        <w:rPr>
          <w:rFonts w:asciiTheme="minorHAnsi" w:hAnsiTheme="minorHAnsi" w:cstheme="minorHAnsi"/>
          <w:sz w:val="24"/>
          <w:szCs w:val="24"/>
        </w:rPr>
        <w:t xml:space="preserve"> ile </w:t>
      </w:r>
      <w:r w:rsidR="003309DA">
        <w:rPr>
          <w:rFonts w:asciiTheme="minorHAnsi" w:hAnsiTheme="minorHAnsi" w:cstheme="minorHAnsi"/>
          <w:sz w:val="24"/>
          <w:szCs w:val="24"/>
        </w:rPr>
        <w:t>Şekil 1.17</w:t>
      </w:r>
      <w:r w:rsidR="000A3A3A">
        <w:rPr>
          <w:rFonts w:asciiTheme="minorHAnsi" w:hAnsiTheme="minorHAnsi" w:cstheme="minorHAnsi"/>
          <w:sz w:val="24"/>
          <w:szCs w:val="24"/>
        </w:rPr>
        <w:t>’de</w:t>
      </w:r>
      <w:r w:rsidRPr="00C94822">
        <w:rPr>
          <w:rFonts w:asciiTheme="minorHAnsi" w:hAnsiTheme="minorHAnsi" w:cstheme="minorHAnsi"/>
          <w:sz w:val="24"/>
          <w:szCs w:val="24"/>
        </w:rPr>
        <w:t xml:space="preserve"> yer verilmiştir. </w:t>
      </w:r>
      <w:r w:rsidR="0033717F">
        <w:rPr>
          <w:rFonts w:asciiTheme="minorHAnsi" w:hAnsiTheme="minorHAnsi" w:cstheme="minorHAnsi"/>
          <w:sz w:val="24"/>
          <w:szCs w:val="24"/>
        </w:rPr>
        <w:t>2020</w:t>
      </w:r>
      <w:r w:rsidRPr="00C94822">
        <w:rPr>
          <w:rFonts w:asciiTheme="minorHAnsi" w:hAnsiTheme="minorHAnsi" w:cstheme="minorHAnsi"/>
          <w:sz w:val="24"/>
          <w:szCs w:val="24"/>
        </w:rPr>
        <w:t xml:space="preserve"> yılında lisanssız elektrik üretimi kapsamında şebekeye verilen enerji miktarı </w:t>
      </w:r>
      <w:r w:rsidR="0033717F">
        <w:rPr>
          <w:rFonts w:asciiTheme="minorHAnsi" w:hAnsiTheme="minorHAnsi" w:cstheme="minorHAnsi"/>
          <w:sz w:val="24"/>
          <w:szCs w:val="24"/>
        </w:rPr>
        <w:t>11.245.481,50</w:t>
      </w:r>
      <w:r w:rsidR="009B15FE" w:rsidRPr="00C94822">
        <w:rPr>
          <w:rFonts w:asciiTheme="minorHAnsi" w:hAnsiTheme="minorHAnsi" w:cstheme="minorHAnsi"/>
          <w:sz w:val="24"/>
          <w:szCs w:val="24"/>
        </w:rPr>
        <w:t xml:space="preserve"> </w:t>
      </w:r>
      <w:r w:rsidR="00BB5EBB" w:rsidRPr="00C94822">
        <w:rPr>
          <w:rFonts w:asciiTheme="minorHAnsi" w:hAnsiTheme="minorHAnsi" w:cstheme="minorHAnsi"/>
          <w:sz w:val="24"/>
          <w:szCs w:val="24"/>
        </w:rPr>
        <w:t xml:space="preserve">MWh </w:t>
      </w:r>
      <w:r w:rsidR="0057047D" w:rsidRPr="00C94822">
        <w:rPr>
          <w:rFonts w:asciiTheme="minorHAnsi" w:hAnsiTheme="minorHAnsi" w:cstheme="minorHAnsi"/>
          <w:sz w:val="24"/>
          <w:szCs w:val="24"/>
        </w:rPr>
        <w:t>iken %</w:t>
      </w:r>
      <w:r w:rsidR="0033717F">
        <w:rPr>
          <w:rFonts w:asciiTheme="minorHAnsi" w:hAnsiTheme="minorHAnsi" w:cstheme="minorHAnsi"/>
          <w:sz w:val="24"/>
          <w:szCs w:val="24"/>
        </w:rPr>
        <w:t>6,27</w:t>
      </w:r>
      <w:r w:rsidR="0057047D" w:rsidRPr="00C94822">
        <w:rPr>
          <w:rFonts w:asciiTheme="minorHAnsi" w:hAnsiTheme="minorHAnsi" w:cstheme="minorHAnsi"/>
          <w:sz w:val="24"/>
          <w:szCs w:val="24"/>
        </w:rPr>
        <w:t xml:space="preserve"> artışla</w:t>
      </w:r>
      <w:r w:rsidRPr="00C94822">
        <w:rPr>
          <w:rFonts w:asciiTheme="minorHAnsi" w:hAnsiTheme="minorHAnsi" w:cstheme="minorHAnsi"/>
          <w:sz w:val="24"/>
          <w:szCs w:val="24"/>
        </w:rPr>
        <w:t xml:space="preserve"> </w:t>
      </w:r>
      <w:r w:rsidR="0033717F">
        <w:rPr>
          <w:rFonts w:asciiTheme="minorHAnsi" w:hAnsiTheme="minorHAnsi" w:cstheme="minorHAnsi"/>
          <w:sz w:val="24"/>
          <w:szCs w:val="24"/>
        </w:rPr>
        <w:t>2021</w:t>
      </w:r>
      <w:r w:rsidRPr="00C94822">
        <w:rPr>
          <w:rFonts w:asciiTheme="minorHAnsi" w:hAnsiTheme="minorHAnsi" w:cstheme="minorHAnsi"/>
          <w:sz w:val="24"/>
          <w:szCs w:val="24"/>
        </w:rPr>
        <w:t xml:space="preserve"> yılında </w:t>
      </w:r>
      <w:r w:rsidR="0033717F">
        <w:rPr>
          <w:rFonts w:asciiTheme="minorHAnsi" w:hAnsiTheme="minorHAnsi" w:cstheme="minorHAnsi"/>
          <w:sz w:val="24"/>
          <w:szCs w:val="24"/>
        </w:rPr>
        <w:t>11.950.263,73</w:t>
      </w:r>
      <w:r w:rsidR="0057047D" w:rsidRPr="00C94822">
        <w:rPr>
          <w:rFonts w:asciiTheme="minorHAnsi" w:hAnsiTheme="minorHAnsi" w:cstheme="minorHAnsi"/>
          <w:sz w:val="24"/>
          <w:szCs w:val="24"/>
        </w:rPr>
        <w:t xml:space="preserve"> </w:t>
      </w:r>
      <w:r w:rsidRPr="00C94822">
        <w:rPr>
          <w:rFonts w:asciiTheme="minorHAnsi" w:hAnsiTheme="minorHAnsi" w:cstheme="minorHAnsi"/>
          <w:sz w:val="24"/>
          <w:szCs w:val="24"/>
        </w:rPr>
        <w:t>MWh olmuştur. Bunun %</w:t>
      </w:r>
      <w:r w:rsidR="00C94822" w:rsidRPr="00C94822">
        <w:rPr>
          <w:rFonts w:asciiTheme="minorHAnsi" w:hAnsiTheme="minorHAnsi" w:cstheme="minorHAnsi"/>
          <w:sz w:val="24"/>
          <w:szCs w:val="24"/>
        </w:rPr>
        <w:t>96,</w:t>
      </w:r>
      <w:r w:rsidR="0033717F">
        <w:rPr>
          <w:rFonts w:asciiTheme="minorHAnsi" w:hAnsiTheme="minorHAnsi" w:cstheme="minorHAnsi"/>
          <w:sz w:val="24"/>
          <w:szCs w:val="24"/>
        </w:rPr>
        <w:t>62</w:t>
      </w:r>
      <w:r w:rsidR="00C94822" w:rsidRPr="00C94822">
        <w:rPr>
          <w:rFonts w:asciiTheme="minorHAnsi" w:hAnsiTheme="minorHAnsi" w:cstheme="minorHAnsi"/>
          <w:sz w:val="24"/>
          <w:szCs w:val="24"/>
        </w:rPr>
        <w:t>’si</w:t>
      </w:r>
      <w:r w:rsidR="00113471" w:rsidRPr="00C94822">
        <w:rPr>
          <w:rFonts w:asciiTheme="minorHAnsi" w:hAnsiTheme="minorHAnsi" w:cstheme="minorHAnsi"/>
          <w:sz w:val="24"/>
          <w:szCs w:val="24"/>
        </w:rPr>
        <w:t xml:space="preserve"> </w:t>
      </w:r>
      <w:r w:rsidRPr="00C94822">
        <w:rPr>
          <w:rFonts w:asciiTheme="minorHAnsi" w:hAnsiTheme="minorHAnsi" w:cstheme="minorHAnsi"/>
          <w:sz w:val="24"/>
          <w:szCs w:val="24"/>
        </w:rPr>
        <w:t>güneşten, %</w:t>
      </w:r>
      <w:r w:rsidR="0033717F">
        <w:rPr>
          <w:rFonts w:asciiTheme="minorHAnsi" w:hAnsiTheme="minorHAnsi" w:cstheme="minorHAnsi"/>
          <w:sz w:val="24"/>
          <w:szCs w:val="24"/>
        </w:rPr>
        <w:t>2,10’u</w:t>
      </w:r>
      <w:r w:rsidR="00113471" w:rsidRPr="00C94822">
        <w:rPr>
          <w:rFonts w:asciiTheme="minorHAnsi" w:hAnsiTheme="minorHAnsi" w:cstheme="minorHAnsi"/>
          <w:sz w:val="24"/>
          <w:szCs w:val="24"/>
        </w:rPr>
        <w:t xml:space="preserve"> </w:t>
      </w:r>
      <w:r w:rsidRPr="00C94822">
        <w:rPr>
          <w:rFonts w:asciiTheme="minorHAnsi" w:hAnsiTheme="minorHAnsi" w:cstheme="minorHAnsi"/>
          <w:sz w:val="24"/>
          <w:szCs w:val="24"/>
        </w:rPr>
        <w:t>biyokütleden</w:t>
      </w:r>
      <w:r w:rsidR="00575999" w:rsidRPr="00C94822">
        <w:rPr>
          <w:rFonts w:asciiTheme="minorHAnsi" w:hAnsiTheme="minorHAnsi" w:cstheme="minorHAnsi"/>
          <w:sz w:val="24"/>
          <w:szCs w:val="24"/>
        </w:rPr>
        <w:t>, %</w:t>
      </w:r>
      <w:r w:rsidR="00C94822" w:rsidRPr="00C94822">
        <w:rPr>
          <w:rFonts w:asciiTheme="minorHAnsi" w:hAnsiTheme="minorHAnsi" w:cstheme="minorHAnsi"/>
          <w:sz w:val="24"/>
          <w:szCs w:val="24"/>
        </w:rPr>
        <w:t>1,</w:t>
      </w:r>
      <w:r w:rsidR="0033717F">
        <w:rPr>
          <w:rFonts w:asciiTheme="minorHAnsi" w:hAnsiTheme="minorHAnsi" w:cstheme="minorHAnsi"/>
          <w:sz w:val="24"/>
          <w:szCs w:val="24"/>
        </w:rPr>
        <w:t>29</w:t>
      </w:r>
      <w:r w:rsidR="00C94822" w:rsidRPr="00C94822">
        <w:rPr>
          <w:rFonts w:asciiTheme="minorHAnsi" w:hAnsiTheme="minorHAnsi" w:cstheme="minorHAnsi"/>
          <w:sz w:val="24"/>
          <w:szCs w:val="24"/>
        </w:rPr>
        <w:t>’u</w:t>
      </w:r>
      <w:r w:rsidR="0057047D" w:rsidRPr="00C94822">
        <w:rPr>
          <w:rFonts w:asciiTheme="minorHAnsi" w:hAnsiTheme="minorHAnsi" w:cstheme="minorHAnsi"/>
          <w:sz w:val="24"/>
          <w:szCs w:val="24"/>
        </w:rPr>
        <w:t xml:space="preserve"> </w:t>
      </w:r>
      <w:r w:rsidR="00C94822" w:rsidRPr="00C94822">
        <w:rPr>
          <w:rFonts w:asciiTheme="minorHAnsi" w:hAnsiTheme="minorHAnsi" w:cstheme="minorHAnsi"/>
          <w:sz w:val="24"/>
          <w:szCs w:val="24"/>
        </w:rPr>
        <w:t>da</w:t>
      </w:r>
      <w:r w:rsidR="0057047D" w:rsidRPr="00C94822">
        <w:rPr>
          <w:rFonts w:asciiTheme="minorHAnsi" w:hAnsiTheme="minorHAnsi" w:cstheme="minorHAnsi"/>
          <w:sz w:val="24"/>
          <w:szCs w:val="24"/>
        </w:rPr>
        <w:t xml:space="preserve"> </w:t>
      </w:r>
      <w:r w:rsidR="00113471" w:rsidRPr="00C94822">
        <w:rPr>
          <w:rFonts w:asciiTheme="minorHAnsi" w:hAnsiTheme="minorHAnsi" w:cstheme="minorHAnsi"/>
          <w:sz w:val="24"/>
          <w:szCs w:val="24"/>
        </w:rPr>
        <w:t>rüzgar</w:t>
      </w:r>
      <w:r w:rsidR="0057047D" w:rsidRPr="00C94822">
        <w:rPr>
          <w:rFonts w:asciiTheme="minorHAnsi" w:hAnsiTheme="minorHAnsi" w:cstheme="minorHAnsi"/>
          <w:sz w:val="24"/>
          <w:szCs w:val="24"/>
        </w:rPr>
        <w:t xml:space="preserve"> ve hidrolikten </w:t>
      </w:r>
      <w:r w:rsidRPr="00C94822">
        <w:rPr>
          <w:rFonts w:asciiTheme="minorHAnsi" w:hAnsiTheme="minorHAnsi" w:cstheme="minorHAnsi"/>
          <w:sz w:val="24"/>
          <w:szCs w:val="24"/>
        </w:rPr>
        <w:t>üretilmiştir.</w:t>
      </w:r>
    </w:p>
    <w:p w14:paraId="5B53F7AC" w14:textId="77777777" w:rsidR="0033717F" w:rsidRDefault="0033717F" w:rsidP="00AE72FE">
      <w:pPr>
        <w:spacing w:line="360" w:lineRule="auto"/>
        <w:ind w:firstLine="708"/>
        <w:jc w:val="both"/>
        <w:rPr>
          <w:rFonts w:asciiTheme="minorHAnsi" w:hAnsiTheme="minorHAnsi" w:cstheme="minorHAnsi"/>
          <w:sz w:val="24"/>
          <w:szCs w:val="24"/>
        </w:rPr>
      </w:pPr>
    </w:p>
    <w:p w14:paraId="695A9789" w14:textId="6EA2C6BC" w:rsidR="00D232AF" w:rsidRPr="001827D9" w:rsidRDefault="00A776BD" w:rsidP="00524E38">
      <w:pPr>
        <w:pStyle w:val="Balk5"/>
      </w:pPr>
      <w:bookmarkStart w:id="207" w:name="_Toc104550088"/>
      <w:r>
        <w:t>Tablo 1.7:</w:t>
      </w:r>
      <w:r w:rsidR="00D232AF" w:rsidRPr="001827D9">
        <w:t xml:space="preserve"> Lisanssız Elektrik Üretiminin </w:t>
      </w:r>
      <w:r w:rsidR="00DF0FC6">
        <w:t>Kaynaklara Göre Dağılımı (MWh-</w:t>
      </w:r>
      <w:r w:rsidR="00D232AF" w:rsidRPr="001827D9">
        <w:t>%)</w:t>
      </w:r>
      <w:bookmarkEnd w:id="205"/>
      <w:bookmarkEnd w:id="206"/>
      <w:bookmarkEnd w:id="207"/>
    </w:p>
    <w:tbl>
      <w:tblPr>
        <w:tblW w:w="9080" w:type="dxa"/>
        <w:tblCellMar>
          <w:left w:w="70" w:type="dxa"/>
          <w:right w:w="70" w:type="dxa"/>
        </w:tblCellMar>
        <w:tblLook w:val="04A0" w:firstRow="1" w:lastRow="0" w:firstColumn="1" w:lastColumn="0" w:noHBand="0" w:noVBand="1"/>
      </w:tblPr>
      <w:tblGrid>
        <w:gridCol w:w="1960"/>
        <w:gridCol w:w="2320"/>
        <w:gridCol w:w="1360"/>
        <w:gridCol w:w="2560"/>
        <w:gridCol w:w="880"/>
      </w:tblGrid>
      <w:tr w:rsidR="0033717F" w:rsidRPr="0033717F" w14:paraId="2053812E" w14:textId="77777777" w:rsidTr="0033717F">
        <w:trPr>
          <w:trHeight w:val="33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310C9F7"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 xml:space="preserve">Kaynak Türü </w:t>
            </w:r>
          </w:p>
        </w:tc>
        <w:tc>
          <w:tcPr>
            <w:tcW w:w="36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620BD1B" w14:textId="275DAB1C"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2020</w:t>
            </w:r>
          </w:p>
        </w:tc>
        <w:tc>
          <w:tcPr>
            <w:tcW w:w="34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038D61" w14:textId="1BC31BA6"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2021</w:t>
            </w:r>
          </w:p>
        </w:tc>
      </w:tr>
      <w:tr w:rsidR="0033717F" w:rsidRPr="0033717F" w14:paraId="2F180EC0" w14:textId="77777777" w:rsidTr="0033717F">
        <w:trPr>
          <w:trHeight w:val="915"/>
        </w:trPr>
        <w:tc>
          <w:tcPr>
            <w:tcW w:w="1960" w:type="dxa"/>
            <w:vMerge/>
            <w:tcBorders>
              <w:top w:val="single" w:sz="8" w:space="0" w:color="auto"/>
              <w:left w:val="single" w:sz="8" w:space="0" w:color="auto"/>
              <w:bottom w:val="nil"/>
              <w:right w:val="single" w:sz="8" w:space="0" w:color="auto"/>
            </w:tcBorders>
            <w:vAlign w:val="center"/>
            <w:hideMark/>
          </w:tcPr>
          <w:p w14:paraId="3E8F8B5E" w14:textId="77777777" w:rsidR="0033717F" w:rsidRPr="0033717F" w:rsidRDefault="0033717F" w:rsidP="0033717F">
            <w:pPr>
              <w:spacing w:after="0" w:line="240" w:lineRule="auto"/>
              <w:rPr>
                <w:rFonts w:ascii="Times New Roman" w:eastAsia="Times New Roman" w:hAnsi="Times New Roman" w:cs="Times New Roman"/>
                <w:b/>
                <w:bCs/>
                <w:color w:val="FFFFFF"/>
                <w:sz w:val="24"/>
                <w:szCs w:val="24"/>
                <w:lang w:eastAsia="tr-TR" w:bidi="ar-SA"/>
              </w:rPr>
            </w:pPr>
          </w:p>
        </w:tc>
        <w:tc>
          <w:tcPr>
            <w:tcW w:w="2320" w:type="dxa"/>
            <w:tcBorders>
              <w:top w:val="nil"/>
              <w:left w:val="nil"/>
              <w:bottom w:val="nil"/>
              <w:right w:val="single" w:sz="8" w:space="0" w:color="auto"/>
            </w:tcBorders>
            <w:shd w:val="clear" w:color="000000" w:fill="FF0000"/>
            <w:vAlign w:val="center"/>
            <w:hideMark/>
          </w:tcPr>
          <w:p w14:paraId="23E25DD5"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360" w:type="dxa"/>
            <w:tcBorders>
              <w:top w:val="nil"/>
              <w:left w:val="nil"/>
              <w:bottom w:val="nil"/>
              <w:right w:val="single" w:sz="8" w:space="0" w:color="auto"/>
            </w:tcBorders>
            <w:shd w:val="clear" w:color="000000" w:fill="FF0000"/>
            <w:vAlign w:val="center"/>
            <w:hideMark/>
          </w:tcPr>
          <w:p w14:paraId="3E366F33"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Oran</w:t>
            </w:r>
            <w:r w:rsidRPr="0033717F">
              <w:rPr>
                <w:rFonts w:ascii="Times New Roman" w:eastAsia="Times New Roman" w:hAnsi="Times New Roman" w:cs="Times New Roman"/>
                <w:b/>
                <w:bCs/>
                <w:color w:val="FFFFFF"/>
                <w:sz w:val="24"/>
                <w:szCs w:val="24"/>
                <w:lang w:eastAsia="tr-TR" w:bidi="ar-SA"/>
              </w:rPr>
              <w:br/>
              <w:t xml:space="preserve"> (%)</w:t>
            </w:r>
          </w:p>
        </w:tc>
        <w:tc>
          <w:tcPr>
            <w:tcW w:w="2560" w:type="dxa"/>
            <w:tcBorders>
              <w:top w:val="nil"/>
              <w:left w:val="nil"/>
              <w:bottom w:val="nil"/>
              <w:right w:val="single" w:sz="8" w:space="0" w:color="auto"/>
            </w:tcBorders>
            <w:shd w:val="clear" w:color="000000" w:fill="FF0000"/>
            <w:vAlign w:val="center"/>
            <w:hideMark/>
          </w:tcPr>
          <w:p w14:paraId="4954C18E"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İhtiyaç fazlası olarak sisteme verilen enerji miktarı (MWh)</w:t>
            </w:r>
          </w:p>
        </w:tc>
        <w:tc>
          <w:tcPr>
            <w:tcW w:w="880" w:type="dxa"/>
            <w:tcBorders>
              <w:top w:val="nil"/>
              <w:left w:val="nil"/>
              <w:bottom w:val="nil"/>
              <w:right w:val="single" w:sz="8" w:space="0" w:color="auto"/>
            </w:tcBorders>
            <w:shd w:val="clear" w:color="000000" w:fill="FF0000"/>
            <w:vAlign w:val="center"/>
            <w:hideMark/>
          </w:tcPr>
          <w:p w14:paraId="5392501B"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Oran</w:t>
            </w:r>
            <w:r w:rsidRPr="0033717F">
              <w:rPr>
                <w:rFonts w:ascii="Times New Roman" w:eastAsia="Times New Roman" w:hAnsi="Times New Roman" w:cs="Times New Roman"/>
                <w:b/>
                <w:bCs/>
                <w:color w:val="FFFFFF"/>
                <w:sz w:val="24"/>
                <w:szCs w:val="24"/>
                <w:lang w:eastAsia="tr-TR" w:bidi="ar-SA"/>
              </w:rPr>
              <w:br/>
              <w:t xml:space="preserve"> (%)</w:t>
            </w:r>
          </w:p>
        </w:tc>
      </w:tr>
      <w:tr w:rsidR="0033717F" w:rsidRPr="0033717F" w14:paraId="34265947" w14:textId="77777777" w:rsidTr="0033717F">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FAA7A7" w14:textId="77777777" w:rsidR="0033717F" w:rsidRPr="0033717F" w:rsidRDefault="0033717F" w:rsidP="0033717F">
            <w:pPr>
              <w:spacing w:after="0" w:line="240" w:lineRule="auto"/>
              <w:rPr>
                <w:rFonts w:ascii="Times New Roman" w:eastAsia="Times New Roman" w:hAnsi="Times New Roman" w:cs="Times New Roman"/>
                <w:color w:val="FFFFFF"/>
                <w:sz w:val="24"/>
                <w:szCs w:val="24"/>
                <w:lang w:eastAsia="tr-TR" w:bidi="ar-SA"/>
              </w:rPr>
            </w:pPr>
            <w:r w:rsidRPr="0033717F">
              <w:rPr>
                <w:rFonts w:ascii="Times New Roman" w:eastAsia="Times New Roman" w:hAnsi="Times New Roman" w:cs="Times New Roman"/>
                <w:color w:val="FFFFFF"/>
                <w:sz w:val="24"/>
                <w:szCs w:val="24"/>
                <w:lang w:eastAsia="tr-TR" w:bidi="ar-SA"/>
              </w:rPr>
              <w:t>Güneş</w:t>
            </w:r>
          </w:p>
        </w:tc>
        <w:tc>
          <w:tcPr>
            <w:tcW w:w="2320" w:type="dxa"/>
            <w:tcBorders>
              <w:top w:val="nil"/>
              <w:left w:val="nil"/>
              <w:bottom w:val="single" w:sz="8" w:space="0" w:color="auto"/>
              <w:right w:val="single" w:sz="8" w:space="0" w:color="auto"/>
            </w:tcBorders>
            <w:shd w:val="clear" w:color="auto" w:fill="auto"/>
            <w:noWrap/>
            <w:vAlign w:val="center"/>
            <w:hideMark/>
          </w:tcPr>
          <w:p w14:paraId="52FE8B95"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10.825.501,82</w:t>
            </w:r>
          </w:p>
        </w:tc>
        <w:tc>
          <w:tcPr>
            <w:tcW w:w="1360" w:type="dxa"/>
            <w:tcBorders>
              <w:top w:val="nil"/>
              <w:left w:val="nil"/>
              <w:bottom w:val="single" w:sz="8" w:space="0" w:color="auto"/>
              <w:right w:val="single" w:sz="8" w:space="0" w:color="auto"/>
            </w:tcBorders>
            <w:shd w:val="clear" w:color="auto" w:fill="auto"/>
            <w:noWrap/>
            <w:vAlign w:val="center"/>
            <w:hideMark/>
          </w:tcPr>
          <w:p w14:paraId="0A3DABC6"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96,27</w:t>
            </w:r>
          </w:p>
        </w:tc>
        <w:tc>
          <w:tcPr>
            <w:tcW w:w="2560" w:type="dxa"/>
            <w:tcBorders>
              <w:top w:val="nil"/>
              <w:left w:val="nil"/>
              <w:bottom w:val="single" w:sz="8" w:space="0" w:color="auto"/>
              <w:right w:val="single" w:sz="8" w:space="0" w:color="auto"/>
            </w:tcBorders>
            <w:shd w:val="clear" w:color="auto" w:fill="auto"/>
            <w:noWrap/>
            <w:vAlign w:val="center"/>
            <w:hideMark/>
          </w:tcPr>
          <w:p w14:paraId="7AF379D5"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11.546.355,03</w:t>
            </w:r>
          </w:p>
        </w:tc>
        <w:tc>
          <w:tcPr>
            <w:tcW w:w="880" w:type="dxa"/>
            <w:tcBorders>
              <w:top w:val="nil"/>
              <w:left w:val="nil"/>
              <w:bottom w:val="single" w:sz="8" w:space="0" w:color="auto"/>
              <w:right w:val="single" w:sz="8" w:space="0" w:color="auto"/>
            </w:tcBorders>
            <w:shd w:val="clear" w:color="000000" w:fill="FFFFFF"/>
            <w:noWrap/>
            <w:vAlign w:val="center"/>
            <w:hideMark/>
          </w:tcPr>
          <w:p w14:paraId="6995D557"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96,62</w:t>
            </w:r>
          </w:p>
        </w:tc>
      </w:tr>
      <w:tr w:rsidR="0033717F" w:rsidRPr="0033717F" w14:paraId="6AEF0251" w14:textId="77777777" w:rsidTr="0033717F">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3BB722" w14:textId="77777777" w:rsidR="0033717F" w:rsidRPr="0033717F" w:rsidRDefault="0033717F" w:rsidP="0033717F">
            <w:pPr>
              <w:spacing w:after="0" w:line="240" w:lineRule="auto"/>
              <w:rPr>
                <w:rFonts w:ascii="Times New Roman" w:eastAsia="Times New Roman" w:hAnsi="Times New Roman" w:cs="Times New Roman"/>
                <w:color w:val="FFFFFF"/>
                <w:sz w:val="24"/>
                <w:szCs w:val="24"/>
                <w:lang w:eastAsia="tr-TR" w:bidi="ar-SA"/>
              </w:rPr>
            </w:pPr>
            <w:r w:rsidRPr="0033717F">
              <w:rPr>
                <w:rFonts w:ascii="Times New Roman" w:eastAsia="Times New Roman" w:hAnsi="Times New Roman" w:cs="Times New Roman"/>
                <w:color w:val="FFFFFF"/>
                <w:sz w:val="24"/>
                <w:szCs w:val="24"/>
                <w:lang w:eastAsia="tr-TR" w:bidi="ar-SA"/>
              </w:rPr>
              <w:t>Biyokütle</w:t>
            </w:r>
          </w:p>
        </w:tc>
        <w:tc>
          <w:tcPr>
            <w:tcW w:w="2320" w:type="dxa"/>
            <w:tcBorders>
              <w:top w:val="nil"/>
              <w:left w:val="nil"/>
              <w:bottom w:val="single" w:sz="8" w:space="0" w:color="auto"/>
              <w:right w:val="single" w:sz="8" w:space="0" w:color="auto"/>
            </w:tcBorders>
            <w:shd w:val="clear" w:color="auto" w:fill="auto"/>
            <w:noWrap/>
            <w:vAlign w:val="center"/>
            <w:hideMark/>
          </w:tcPr>
          <w:p w14:paraId="13ED71FD"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273.446,13</w:t>
            </w:r>
          </w:p>
        </w:tc>
        <w:tc>
          <w:tcPr>
            <w:tcW w:w="1360" w:type="dxa"/>
            <w:tcBorders>
              <w:top w:val="nil"/>
              <w:left w:val="nil"/>
              <w:bottom w:val="single" w:sz="8" w:space="0" w:color="auto"/>
              <w:right w:val="single" w:sz="8" w:space="0" w:color="auto"/>
            </w:tcBorders>
            <w:shd w:val="clear" w:color="auto" w:fill="auto"/>
            <w:noWrap/>
            <w:vAlign w:val="center"/>
            <w:hideMark/>
          </w:tcPr>
          <w:p w14:paraId="173ABA33"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2,43</w:t>
            </w:r>
          </w:p>
        </w:tc>
        <w:tc>
          <w:tcPr>
            <w:tcW w:w="2560" w:type="dxa"/>
            <w:tcBorders>
              <w:top w:val="nil"/>
              <w:left w:val="nil"/>
              <w:bottom w:val="single" w:sz="8" w:space="0" w:color="auto"/>
              <w:right w:val="single" w:sz="8" w:space="0" w:color="auto"/>
            </w:tcBorders>
            <w:shd w:val="clear" w:color="auto" w:fill="auto"/>
            <w:noWrap/>
            <w:vAlign w:val="center"/>
            <w:hideMark/>
          </w:tcPr>
          <w:p w14:paraId="4305EE59"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250.861,61</w:t>
            </w:r>
          </w:p>
        </w:tc>
        <w:tc>
          <w:tcPr>
            <w:tcW w:w="880" w:type="dxa"/>
            <w:tcBorders>
              <w:top w:val="nil"/>
              <w:left w:val="nil"/>
              <w:bottom w:val="single" w:sz="8" w:space="0" w:color="auto"/>
              <w:right w:val="single" w:sz="8" w:space="0" w:color="auto"/>
            </w:tcBorders>
            <w:shd w:val="clear" w:color="000000" w:fill="FFFFFF"/>
            <w:noWrap/>
            <w:vAlign w:val="center"/>
            <w:hideMark/>
          </w:tcPr>
          <w:p w14:paraId="5595B289"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2,10</w:t>
            </w:r>
          </w:p>
        </w:tc>
      </w:tr>
      <w:tr w:rsidR="0033717F" w:rsidRPr="0033717F" w14:paraId="212C9603" w14:textId="77777777" w:rsidTr="0033717F">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E38C161" w14:textId="77777777" w:rsidR="0033717F" w:rsidRPr="0033717F" w:rsidRDefault="0033717F" w:rsidP="0033717F">
            <w:pPr>
              <w:spacing w:after="0" w:line="240" w:lineRule="auto"/>
              <w:rPr>
                <w:rFonts w:ascii="Times New Roman" w:eastAsia="Times New Roman" w:hAnsi="Times New Roman" w:cs="Times New Roman"/>
                <w:color w:val="FFFFFF"/>
                <w:sz w:val="24"/>
                <w:szCs w:val="24"/>
                <w:lang w:eastAsia="tr-TR" w:bidi="ar-SA"/>
              </w:rPr>
            </w:pPr>
            <w:r w:rsidRPr="0033717F">
              <w:rPr>
                <w:rFonts w:ascii="Times New Roman" w:eastAsia="Times New Roman" w:hAnsi="Times New Roman" w:cs="Times New Roman"/>
                <w:color w:val="FFFFFF"/>
                <w:sz w:val="24"/>
                <w:szCs w:val="24"/>
                <w:lang w:eastAsia="tr-TR" w:bidi="ar-SA"/>
              </w:rPr>
              <w:t>Rüzgar</w:t>
            </w:r>
          </w:p>
        </w:tc>
        <w:tc>
          <w:tcPr>
            <w:tcW w:w="2320" w:type="dxa"/>
            <w:tcBorders>
              <w:top w:val="nil"/>
              <w:left w:val="nil"/>
              <w:bottom w:val="single" w:sz="8" w:space="0" w:color="auto"/>
              <w:right w:val="single" w:sz="8" w:space="0" w:color="auto"/>
            </w:tcBorders>
            <w:shd w:val="clear" w:color="auto" w:fill="auto"/>
            <w:noWrap/>
            <w:vAlign w:val="center"/>
            <w:hideMark/>
          </w:tcPr>
          <w:p w14:paraId="125F8C12"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119.466,89</w:t>
            </w:r>
          </w:p>
        </w:tc>
        <w:tc>
          <w:tcPr>
            <w:tcW w:w="1360" w:type="dxa"/>
            <w:tcBorders>
              <w:top w:val="nil"/>
              <w:left w:val="nil"/>
              <w:bottom w:val="single" w:sz="8" w:space="0" w:color="auto"/>
              <w:right w:val="single" w:sz="8" w:space="0" w:color="auto"/>
            </w:tcBorders>
            <w:shd w:val="clear" w:color="auto" w:fill="auto"/>
            <w:noWrap/>
            <w:vAlign w:val="center"/>
            <w:hideMark/>
          </w:tcPr>
          <w:p w14:paraId="768D3C51"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1,06</w:t>
            </w:r>
          </w:p>
        </w:tc>
        <w:tc>
          <w:tcPr>
            <w:tcW w:w="2560" w:type="dxa"/>
            <w:tcBorders>
              <w:top w:val="nil"/>
              <w:left w:val="nil"/>
              <w:bottom w:val="single" w:sz="8" w:space="0" w:color="auto"/>
              <w:right w:val="single" w:sz="8" w:space="0" w:color="auto"/>
            </w:tcBorders>
            <w:shd w:val="clear" w:color="auto" w:fill="auto"/>
            <w:noWrap/>
            <w:vAlign w:val="center"/>
            <w:hideMark/>
          </w:tcPr>
          <w:p w14:paraId="234FEEF5"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118.935,99</w:t>
            </w:r>
          </w:p>
        </w:tc>
        <w:tc>
          <w:tcPr>
            <w:tcW w:w="880" w:type="dxa"/>
            <w:tcBorders>
              <w:top w:val="nil"/>
              <w:left w:val="nil"/>
              <w:bottom w:val="single" w:sz="8" w:space="0" w:color="auto"/>
              <w:right w:val="single" w:sz="8" w:space="0" w:color="auto"/>
            </w:tcBorders>
            <w:shd w:val="clear" w:color="000000" w:fill="FFFFFF"/>
            <w:noWrap/>
            <w:vAlign w:val="center"/>
            <w:hideMark/>
          </w:tcPr>
          <w:p w14:paraId="4C8EE679"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1,00</w:t>
            </w:r>
          </w:p>
        </w:tc>
      </w:tr>
      <w:tr w:rsidR="0033717F" w:rsidRPr="0033717F" w14:paraId="1E549659" w14:textId="77777777" w:rsidTr="0033717F">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83B3B3" w14:textId="77777777" w:rsidR="0033717F" w:rsidRPr="0033717F" w:rsidRDefault="0033717F" w:rsidP="0033717F">
            <w:pPr>
              <w:spacing w:after="0" w:line="240" w:lineRule="auto"/>
              <w:rPr>
                <w:rFonts w:ascii="Times New Roman" w:eastAsia="Times New Roman" w:hAnsi="Times New Roman" w:cs="Times New Roman"/>
                <w:color w:val="FFFFFF"/>
                <w:sz w:val="24"/>
                <w:szCs w:val="24"/>
                <w:lang w:eastAsia="tr-TR" w:bidi="ar-SA"/>
              </w:rPr>
            </w:pPr>
            <w:r w:rsidRPr="0033717F">
              <w:rPr>
                <w:rFonts w:ascii="Times New Roman" w:eastAsia="Times New Roman" w:hAnsi="Times New Roman" w:cs="Times New Roman"/>
                <w:color w:val="FFFFFF"/>
                <w:sz w:val="24"/>
                <w:szCs w:val="24"/>
                <w:lang w:eastAsia="tr-TR" w:bidi="ar-SA"/>
              </w:rPr>
              <w:t>Hidrolik</w:t>
            </w:r>
          </w:p>
        </w:tc>
        <w:tc>
          <w:tcPr>
            <w:tcW w:w="2320" w:type="dxa"/>
            <w:tcBorders>
              <w:top w:val="nil"/>
              <w:left w:val="nil"/>
              <w:bottom w:val="single" w:sz="8" w:space="0" w:color="auto"/>
              <w:right w:val="single" w:sz="8" w:space="0" w:color="auto"/>
            </w:tcBorders>
            <w:shd w:val="clear" w:color="auto" w:fill="auto"/>
            <w:noWrap/>
            <w:vAlign w:val="center"/>
            <w:hideMark/>
          </w:tcPr>
          <w:p w14:paraId="4591C639"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27.066,66</w:t>
            </w:r>
          </w:p>
        </w:tc>
        <w:tc>
          <w:tcPr>
            <w:tcW w:w="1360" w:type="dxa"/>
            <w:tcBorders>
              <w:top w:val="nil"/>
              <w:left w:val="nil"/>
              <w:bottom w:val="single" w:sz="8" w:space="0" w:color="auto"/>
              <w:right w:val="single" w:sz="8" w:space="0" w:color="auto"/>
            </w:tcBorders>
            <w:shd w:val="clear" w:color="auto" w:fill="auto"/>
            <w:noWrap/>
            <w:vAlign w:val="center"/>
            <w:hideMark/>
          </w:tcPr>
          <w:p w14:paraId="046E5DA4"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0,24</w:t>
            </w:r>
          </w:p>
        </w:tc>
        <w:tc>
          <w:tcPr>
            <w:tcW w:w="2560" w:type="dxa"/>
            <w:tcBorders>
              <w:top w:val="nil"/>
              <w:left w:val="nil"/>
              <w:bottom w:val="single" w:sz="8" w:space="0" w:color="auto"/>
              <w:right w:val="single" w:sz="8" w:space="0" w:color="auto"/>
            </w:tcBorders>
            <w:shd w:val="clear" w:color="auto" w:fill="auto"/>
            <w:noWrap/>
            <w:vAlign w:val="center"/>
            <w:hideMark/>
          </w:tcPr>
          <w:p w14:paraId="190B0365" w14:textId="77777777" w:rsidR="0033717F" w:rsidRPr="0033717F" w:rsidRDefault="0033717F" w:rsidP="0033717F">
            <w:pPr>
              <w:spacing w:after="0" w:line="240" w:lineRule="auto"/>
              <w:jc w:val="right"/>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34.111,11</w:t>
            </w:r>
          </w:p>
        </w:tc>
        <w:tc>
          <w:tcPr>
            <w:tcW w:w="880" w:type="dxa"/>
            <w:tcBorders>
              <w:top w:val="nil"/>
              <w:left w:val="nil"/>
              <w:bottom w:val="single" w:sz="8" w:space="0" w:color="auto"/>
              <w:right w:val="single" w:sz="8" w:space="0" w:color="auto"/>
            </w:tcBorders>
            <w:shd w:val="clear" w:color="000000" w:fill="FFFFFF"/>
            <w:noWrap/>
            <w:vAlign w:val="center"/>
            <w:hideMark/>
          </w:tcPr>
          <w:p w14:paraId="568DF09D" w14:textId="77777777" w:rsidR="0033717F" w:rsidRPr="0033717F" w:rsidRDefault="0033717F" w:rsidP="0033717F">
            <w:pPr>
              <w:spacing w:after="0" w:line="240" w:lineRule="auto"/>
              <w:jc w:val="center"/>
              <w:rPr>
                <w:rFonts w:ascii="Times New Roman" w:eastAsia="Times New Roman" w:hAnsi="Times New Roman" w:cs="Times New Roman"/>
                <w:color w:val="000000"/>
                <w:sz w:val="24"/>
                <w:szCs w:val="24"/>
                <w:lang w:eastAsia="tr-TR" w:bidi="ar-SA"/>
              </w:rPr>
            </w:pPr>
            <w:r w:rsidRPr="0033717F">
              <w:rPr>
                <w:rFonts w:ascii="Times New Roman" w:eastAsia="Times New Roman" w:hAnsi="Times New Roman" w:cs="Times New Roman"/>
                <w:color w:val="000000"/>
                <w:sz w:val="24"/>
                <w:szCs w:val="24"/>
                <w:lang w:eastAsia="tr-TR" w:bidi="ar-SA"/>
              </w:rPr>
              <w:t>0,29</w:t>
            </w:r>
          </w:p>
        </w:tc>
      </w:tr>
      <w:tr w:rsidR="0033717F" w:rsidRPr="0033717F" w14:paraId="235C634A" w14:textId="77777777" w:rsidTr="0033717F">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18899C" w14:textId="77777777" w:rsidR="0033717F" w:rsidRPr="0033717F" w:rsidRDefault="0033717F" w:rsidP="0033717F">
            <w:pPr>
              <w:spacing w:after="0" w:line="240" w:lineRule="auto"/>
              <w:rPr>
                <w:rFonts w:ascii="Times New Roman" w:eastAsia="Times New Roman" w:hAnsi="Times New Roman" w:cs="Times New Roman"/>
                <w:color w:val="FFFFFF"/>
                <w:sz w:val="24"/>
                <w:szCs w:val="24"/>
                <w:lang w:eastAsia="tr-TR" w:bidi="ar-SA"/>
              </w:rPr>
            </w:pPr>
            <w:r w:rsidRPr="0033717F">
              <w:rPr>
                <w:rFonts w:ascii="Times New Roman" w:eastAsia="Times New Roman" w:hAnsi="Times New Roman" w:cs="Times New Roman"/>
                <w:color w:val="FFFFFF"/>
                <w:sz w:val="24"/>
                <w:szCs w:val="24"/>
                <w:lang w:eastAsia="tr-TR" w:bidi="ar-SA"/>
              </w:rPr>
              <w:t>Genel Toplam</w:t>
            </w:r>
          </w:p>
        </w:tc>
        <w:tc>
          <w:tcPr>
            <w:tcW w:w="2320" w:type="dxa"/>
            <w:tcBorders>
              <w:top w:val="nil"/>
              <w:left w:val="nil"/>
              <w:bottom w:val="single" w:sz="8" w:space="0" w:color="auto"/>
              <w:right w:val="single" w:sz="8" w:space="0" w:color="auto"/>
            </w:tcBorders>
            <w:shd w:val="clear" w:color="000000" w:fill="FF5050"/>
            <w:noWrap/>
            <w:vAlign w:val="center"/>
            <w:hideMark/>
          </w:tcPr>
          <w:p w14:paraId="7E63DEC4" w14:textId="77777777" w:rsidR="0033717F" w:rsidRPr="0033717F" w:rsidRDefault="0033717F" w:rsidP="0033717F">
            <w:pPr>
              <w:spacing w:after="0" w:line="240" w:lineRule="auto"/>
              <w:jc w:val="right"/>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11.245.481,50</w:t>
            </w:r>
          </w:p>
        </w:tc>
        <w:tc>
          <w:tcPr>
            <w:tcW w:w="1360" w:type="dxa"/>
            <w:tcBorders>
              <w:top w:val="nil"/>
              <w:left w:val="nil"/>
              <w:bottom w:val="single" w:sz="8" w:space="0" w:color="auto"/>
              <w:right w:val="single" w:sz="8" w:space="0" w:color="auto"/>
            </w:tcBorders>
            <w:shd w:val="clear" w:color="000000" w:fill="FF5050"/>
            <w:noWrap/>
            <w:vAlign w:val="center"/>
            <w:hideMark/>
          </w:tcPr>
          <w:p w14:paraId="5865EEC7"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100,00</w:t>
            </w:r>
          </w:p>
        </w:tc>
        <w:tc>
          <w:tcPr>
            <w:tcW w:w="2560" w:type="dxa"/>
            <w:tcBorders>
              <w:top w:val="nil"/>
              <w:left w:val="nil"/>
              <w:bottom w:val="single" w:sz="8" w:space="0" w:color="auto"/>
              <w:right w:val="single" w:sz="8" w:space="0" w:color="auto"/>
            </w:tcBorders>
            <w:shd w:val="clear" w:color="000000" w:fill="FF5050"/>
            <w:noWrap/>
            <w:vAlign w:val="center"/>
            <w:hideMark/>
          </w:tcPr>
          <w:p w14:paraId="59861F95" w14:textId="77777777" w:rsidR="0033717F" w:rsidRPr="0033717F" w:rsidRDefault="0033717F" w:rsidP="0033717F">
            <w:pPr>
              <w:spacing w:after="0" w:line="240" w:lineRule="auto"/>
              <w:jc w:val="right"/>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11.950.263,73</w:t>
            </w:r>
          </w:p>
        </w:tc>
        <w:tc>
          <w:tcPr>
            <w:tcW w:w="880" w:type="dxa"/>
            <w:tcBorders>
              <w:top w:val="nil"/>
              <w:left w:val="nil"/>
              <w:bottom w:val="single" w:sz="8" w:space="0" w:color="auto"/>
              <w:right w:val="single" w:sz="8" w:space="0" w:color="auto"/>
            </w:tcBorders>
            <w:shd w:val="clear" w:color="000000" w:fill="FF5050"/>
            <w:noWrap/>
            <w:vAlign w:val="center"/>
            <w:hideMark/>
          </w:tcPr>
          <w:p w14:paraId="0976886D" w14:textId="77777777" w:rsidR="0033717F" w:rsidRPr="0033717F" w:rsidRDefault="0033717F" w:rsidP="0033717F">
            <w:pPr>
              <w:spacing w:after="0" w:line="240" w:lineRule="auto"/>
              <w:jc w:val="center"/>
              <w:rPr>
                <w:rFonts w:ascii="Times New Roman" w:eastAsia="Times New Roman" w:hAnsi="Times New Roman" w:cs="Times New Roman"/>
                <w:b/>
                <w:bCs/>
                <w:color w:val="FFFFFF"/>
                <w:sz w:val="24"/>
                <w:szCs w:val="24"/>
                <w:lang w:eastAsia="tr-TR" w:bidi="ar-SA"/>
              </w:rPr>
            </w:pPr>
            <w:r w:rsidRPr="0033717F">
              <w:rPr>
                <w:rFonts w:ascii="Times New Roman" w:eastAsia="Times New Roman" w:hAnsi="Times New Roman" w:cs="Times New Roman"/>
                <w:b/>
                <w:bCs/>
                <w:color w:val="FFFFFF"/>
                <w:sz w:val="24"/>
                <w:szCs w:val="24"/>
                <w:lang w:eastAsia="tr-TR" w:bidi="ar-SA"/>
              </w:rPr>
              <w:t>100,00</w:t>
            </w:r>
          </w:p>
        </w:tc>
      </w:tr>
    </w:tbl>
    <w:p w14:paraId="40BDF500" w14:textId="77777777" w:rsidR="00AE72FE" w:rsidRDefault="00AE72FE" w:rsidP="00AE72FE">
      <w:pPr>
        <w:pStyle w:val="Balk6"/>
      </w:pPr>
    </w:p>
    <w:p w14:paraId="3758E1A8" w14:textId="77777777" w:rsidR="008C052D" w:rsidRPr="008C052D" w:rsidRDefault="008C052D" w:rsidP="008C052D"/>
    <w:p w14:paraId="67D5A898" w14:textId="3C97CDD0" w:rsidR="00AE72FE" w:rsidRPr="001827D9" w:rsidRDefault="003309DA" w:rsidP="00AE72FE">
      <w:pPr>
        <w:pStyle w:val="Balk6"/>
      </w:pPr>
      <w:bookmarkStart w:id="208" w:name="_Toc104550139"/>
      <w:r>
        <w:t>Şekil 1.17:</w:t>
      </w:r>
      <w:r w:rsidR="00AE72FE" w:rsidRPr="001827D9">
        <w:t xml:space="preserve"> </w:t>
      </w:r>
      <w:r w:rsidR="0033717F">
        <w:t>2021</w:t>
      </w:r>
      <w:r w:rsidR="00AE72FE" w:rsidRPr="001827D9">
        <w:t xml:space="preserve"> Yılı Sonu </w:t>
      </w:r>
      <w:r w:rsidR="00E559D1">
        <w:t>İtibarıyla</w:t>
      </w:r>
      <w:r w:rsidR="00AE72FE" w:rsidRPr="001827D9">
        <w:t xml:space="preserve"> Lisanssız </w:t>
      </w:r>
      <w:r w:rsidR="00AE72FE">
        <w:t>Elektrik Üretimin</w:t>
      </w:r>
      <w:r w:rsidR="00645D6E">
        <w:t>in</w:t>
      </w:r>
      <w:r w:rsidR="00AE72FE" w:rsidRPr="001827D9">
        <w:t xml:space="preserve"> Kaynaklara</w:t>
      </w:r>
      <w:r w:rsidR="00AE72FE">
        <w:t xml:space="preserve"> Göre</w:t>
      </w:r>
      <w:r w:rsidR="00AE72FE" w:rsidRPr="001827D9">
        <w:t xml:space="preserve"> Dağılımı(%)</w:t>
      </w:r>
      <w:bookmarkEnd w:id="208"/>
    </w:p>
    <w:p w14:paraId="0AB1C2C3" w14:textId="505E8353" w:rsidR="00AA05E6" w:rsidRDefault="007C3C54" w:rsidP="00BB6205">
      <w:r>
        <w:rPr>
          <w:noProof/>
          <w:lang w:eastAsia="tr-TR" w:bidi="ar-SA"/>
        </w:rPr>
        <w:drawing>
          <wp:inline distT="0" distB="0" distL="0" distR="0" wp14:anchorId="5033755A" wp14:editId="4F176A86">
            <wp:extent cx="5572125" cy="3206750"/>
            <wp:effectExtent l="0" t="0" r="952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2125" cy="3206750"/>
                    </a:xfrm>
                    <a:prstGeom prst="rect">
                      <a:avLst/>
                    </a:prstGeom>
                    <a:noFill/>
                  </pic:spPr>
                </pic:pic>
              </a:graphicData>
            </a:graphic>
          </wp:inline>
        </w:drawing>
      </w:r>
    </w:p>
    <w:p w14:paraId="608969C3" w14:textId="77777777" w:rsidR="00AE72FE" w:rsidRDefault="00AE72FE" w:rsidP="00BB6205"/>
    <w:p w14:paraId="12AB3D27" w14:textId="2895DCA4" w:rsidR="00924BC7" w:rsidRPr="008C3539" w:rsidRDefault="00AE72FE" w:rsidP="00113471">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lastRenderedPageBreak/>
        <w:t xml:space="preserve">Lisanssız elektrik üretimi ile sisteme verilen enerjinin illere göre dağılımına </w:t>
      </w:r>
      <w:r w:rsidR="00A776BD">
        <w:rPr>
          <w:rFonts w:asciiTheme="minorHAnsi" w:hAnsiTheme="minorHAnsi" w:cstheme="minorHAnsi"/>
          <w:sz w:val="24"/>
          <w:szCs w:val="24"/>
        </w:rPr>
        <w:t>Tablo 1.8</w:t>
      </w:r>
      <w:r w:rsidRPr="008C3539">
        <w:rPr>
          <w:rFonts w:asciiTheme="minorHAnsi" w:hAnsiTheme="minorHAnsi" w:cstheme="minorHAnsi"/>
          <w:sz w:val="24"/>
          <w:szCs w:val="24"/>
        </w:rPr>
        <w:t xml:space="preserve">’de yer verilmiş olup en yüksek üretim </w:t>
      </w:r>
      <w:r w:rsidR="00BC3EB6">
        <w:rPr>
          <w:rFonts w:asciiTheme="minorHAnsi" w:hAnsiTheme="minorHAnsi" w:cstheme="minorHAnsi"/>
          <w:sz w:val="24"/>
          <w:szCs w:val="24"/>
        </w:rPr>
        <w:t>2020</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BC3EB6">
        <w:rPr>
          <w:rFonts w:asciiTheme="minorHAnsi" w:hAnsiTheme="minorHAnsi" w:cstheme="minorHAnsi"/>
          <w:sz w:val="24"/>
          <w:szCs w:val="24"/>
        </w:rPr>
        <w:t>2021</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07441C" w:rsidRPr="008C3539">
        <w:rPr>
          <w:rFonts w:asciiTheme="minorHAnsi" w:hAnsiTheme="minorHAnsi" w:cstheme="minorHAnsi"/>
          <w:sz w:val="24"/>
          <w:szCs w:val="24"/>
        </w:rPr>
        <w:t xml:space="preserve"> dışında</w:t>
      </w:r>
      <w:r w:rsidRPr="008C3539">
        <w:rPr>
          <w:rFonts w:asciiTheme="minorHAnsi" w:hAnsiTheme="minorHAnsi" w:cstheme="minorHAnsi"/>
          <w:sz w:val="24"/>
          <w:szCs w:val="24"/>
        </w:rPr>
        <w:t xml:space="preserve">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1B4DEA">
        <w:rPr>
          <w:rFonts w:asciiTheme="minorHAnsi" w:hAnsiTheme="minorHAnsi" w:cstheme="minorHAnsi"/>
          <w:sz w:val="24"/>
          <w:szCs w:val="24"/>
        </w:rPr>
        <w:t>Afyonkarahisar</w:t>
      </w:r>
      <w:r w:rsidR="0007441C" w:rsidRPr="008C3539">
        <w:rPr>
          <w:rFonts w:asciiTheme="minorHAnsi" w:hAnsiTheme="minorHAnsi" w:cstheme="minorHAnsi"/>
          <w:sz w:val="24"/>
          <w:szCs w:val="24"/>
        </w:rPr>
        <w:t xml:space="preserve"> </w:t>
      </w:r>
      <w:r w:rsidR="001B4DEA">
        <w:rPr>
          <w:rFonts w:asciiTheme="minorHAnsi" w:hAnsiTheme="minorHAnsi" w:cstheme="minorHAnsi"/>
          <w:sz w:val="24"/>
          <w:szCs w:val="24"/>
        </w:rPr>
        <w:t xml:space="preserve">ve </w:t>
      </w:r>
      <w:r w:rsidR="00BC3EB6">
        <w:rPr>
          <w:rFonts w:asciiTheme="minorHAnsi" w:hAnsiTheme="minorHAnsi" w:cstheme="minorHAnsi"/>
          <w:sz w:val="24"/>
          <w:szCs w:val="24"/>
        </w:rPr>
        <w:t>Kahramanmaraş</w:t>
      </w:r>
      <w:r w:rsidR="001B4DEA">
        <w:rPr>
          <w:rFonts w:asciiTheme="minorHAnsi" w:hAnsiTheme="minorHAnsi" w:cstheme="minorHAnsi"/>
          <w:sz w:val="24"/>
          <w:szCs w:val="24"/>
        </w:rPr>
        <w:t xml:space="preserve"> </w:t>
      </w:r>
      <w:r w:rsidRPr="008C3539">
        <w:rPr>
          <w:rFonts w:asciiTheme="minorHAnsi" w:hAnsiTheme="minorHAnsi" w:cstheme="minorHAnsi"/>
          <w:sz w:val="24"/>
          <w:szCs w:val="24"/>
        </w:rPr>
        <w:t xml:space="preserve">lisanssız elektrik üretiminde </w:t>
      </w:r>
      <w:r w:rsidR="00F87F33" w:rsidRPr="008C3539">
        <w:rPr>
          <w:rFonts w:asciiTheme="minorHAnsi" w:hAnsiTheme="minorHAnsi" w:cstheme="minorHAnsi"/>
          <w:sz w:val="24"/>
          <w:szCs w:val="24"/>
        </w:rPr>
        <w:t>ilk sıralarda yer alan</w:t>
      </w:r>
      <w:r w:rsidRPr="008C3539">
        <w:rPr>
          <w:rFonts w:asciiTheme="minorHAnsi" w:hAnsiTheme="minorHAnsi" w:cstheme="minorHAnsi"/>
          <w:sz w:val="24"/>
          <w:szCs w:val="24"/>
        </w:rPr>
        <w:t xml:space="preserve"> illerdir. </w:t>
      </w:r>
      <w:bookmarkStart w:id="209" w:name="_Toc450300298"/>
      <w:bookmarkStart w:id="210" w:name="_Toc450309954"/>
      <w:r w:rsidR="001B4DEA">
        <w:rPr>
          <w:rFonts w:asciiTheme="minorHAnsi" w:hAnsiTheme="minorHAnsi" w:cstheme="minorHAnsi"/>
          <w:sz w:val="24"/>
          <w:szCs w:val="24"/>
        </w:rPr>
        <w:t>İhtiyaç fazlası toplam lisanssız elektrik üretiminin</w:t>
      </w:r>
      <w:r w:rsidR="001B4DEA" w:rsidRPr="001B4DEA">
        <w:rPr>
          <w:rFonts w:asciiTheme="minorHAnsi" w:hAnsiTheme="minorHAnsi" w:cstheme="minorHAnsi"/>
          <w:sz w:val="24"/>
          <w:szCs w:val="24"/>
        </w:rPr>
        <w:t xml:space="preserve"> yaklaşık %</w:t>
      </w:r>
      <w:r w:rsidR="001B4DEA">
        <w:rPr>
          <w:rFonts w:asciiTheme="minorHAnsi" w:hAnsiTheme="minorHAnsi" w:cstheme="minorHAnsi"/>
          <w:sz w:val="24"/>
          <w:szCs w:val="24"/>
        </w:rPr>
        <w:t>37</w:t>
      </w:r>
      <w:r w:rsidR="001B4DEA" w:rsidRPr="001B4DEA">
        <w:rPr>
          <w:rFonts w:asciiTheme="minorHAnsi" w:hAnsiTheme="minorHAnsi" w:cstheme="minorHAnsi"/>
          <w:sz w:val="24"/>
          <w:szCs w:val="24"/>
        </w:rPr>
        <w:t>’</w:t>
      </w:r>
      <w:r w:rsidR="001B4DEA">
        <w:rPr>
          <w:rFonts w:asciiTheme="minorHAnsi" w:hAnsiTheme="minorHAnsi" w:cstheme="minorHAnsi"/>
          <w:sz w:val="24"/>
          <w:szCs w:val="24"/>
        </w:rPr>
        <w:t>si</w:t>
      </w:r>
      <w:r w:rsidR="001B4DEA" w:rsidRPr="001B4DEA">
        <w:rPr>
          <w:rFonts w:asciiTheme="minorHAnsi" w:hAnsiTheme="minorHAnsi" w:cstheme="minorHAnsi"/>
          <w:sz w:val="24"/>
          <w:szCs w:val="24"/>
        </w:rPr>
        <w:t xml:space="preserve"> bu 7 ilde yer almaktadır.</w:t>
      </w:r>
    </w:p>
    <w:p w14:paraId="4944EC82" w14:textId="105D9871" w:rsidR="00D232AF" w:rsidRPr="001827D9" w:rsidRDefault="00A776BD" w:rsidP="00524E38">
      <w:pPr>
        <w:pStyle w:val="Balk5"/>
      </w:pPr>
      <w:bookmarkStart w:id="211" w:name="_Toc104550089"/>
      <w:r>
        <w:t>Tablo 1.8:</w:t>
      </w:r>
      <w:r w:rsidR="00D232AF" w:rsidRPr="008C3539">
        <w:t xml:space="preserve"> Lisanssız Elektrik Üreti</w:t>
      </w:r>
      <w:r w:rsidR="00BB6205" w:rsidRPr="008C3539">
        <w:t>minin İllere Göre Dağılımı (MW</w:t>
      </w:r>
      <w:r w:rsidR="00DF0FC6" w:rsidRPr="008C3539">
        <w:t>h</w:t>
      </w:r>
      <w:r w:rsidR="00BB6205" w:rsidRPr="008C3539">
        <w:t>-</w:t>
      </w:r>
      <w:r w:rsidR="00D232AF" w:rsidRPr="008C3539">
        <w:t>%)</w:t>
      </w:r>
      <w:bookmarkEnd w:id="209"/>
      <w:bookmarkEnd w:id="210"/>
      <w:bookmarkEnd w:id="211"/>
    </w:p>
    <w:tbl>
      <w:tblPr>
        <w:tblW w:w="9488" w:type="dxa"/>
        <w:tblCellMar>
          <w:left w:w="70" w:type="dxa"/>
          <w:right w:w="70" w:type="dxa"/>
        </w:tblCellMar>
        <w:tblLook w:val="04A0" w:firstRow="1" w:lastRow="0" w:firstColumn="1" w:lastColumn="0" w:noHBand="0" w:noVBand="1"/>
      </w:tblPr>
      <w:tblGrid>
        <w:gridCol w:w="2117"/>
        <w:gridCol w:w="2551"/>
        <w:gridCol w:w="1134"/>
        <w:gridCol w:w="2410"/>
        <w:gridCol w:w="1276"/>
      </w:tblGrid>
      <w:tr w:rsidR="00BC3EB6" w:rsidRPr="00BC3EB6" w14:paraId="0F449679" w14:textId="77777777" w:rsidTr="00BC3EB6">
        <w:trPr>
          <w:trHeight w:val="136"/>
          <w:tblHeader/>
        </w:trPr>
        <w:tc>
          <w:tcPr>
            <w:tcW w:w="211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F5EB5E3"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İLLER</w:t>
            </w:r>
          </w:p>
        </w:tc>
        <w:tc>
          <w:tcPr>
            <w:tcW w:w="36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F74B2EF"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2020</w:t>
            </w:r>
          </w:p>
        </w:tc>
        <w:tc>
          <w:tcPr>
            <w:tcW w:w="368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B016320" w14:textId="65E46470" w:rsidR="00BC3EB6" w:rsidRPr="00BC3EB6" w:rsidRDefault="001B4DEA" w:rsidP="00BC3EB6">
            <w:pPr>
              <w:spacing w:after="0" w:line="240" w:lineRule="auto"/>
              <w:jc w:val="center"/>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2021</w:t>
            </w:r>
          </w:p>
        </w:tc>
      </w:tr>
      <w:tr w:rsidR="00BC3EB6" w:rsidRPr="00BC3EB6" w14:paraId="0FFDF383" w14:textId="77777777" w:rsidTr="00BC3EB6">
        <w:trPr>
          <w:trHeight w:val="510"/>
          <w:tblHeader/>
        </w:trPr>
        <w:tc>
          <w:tcPr>
            <w:tcW w:w="2117" w:type="dxa"/>
            <w:vMerge/>
            <w:tcBorders>
              <w:top w:val="single" w:sz="8" w:space="0" w:color="auto"/>
              <w:left w:val="single" w:sz="8" w:space="0" w:color="auto"/>
              <w:bottom w:val="nil"/>
              <w:right w:val="single" w:sz="8" w:space="0" w:color="auto"/>
            </w:tcBorders>
            <w:vAlign w:val="center"/>
            <w:hideMark/>
          </w:tcPr>
          <w:p w14:paraId="554D5D3F" w14:textId="77777777" w:rsidR="00BC3EB6" w:rsidRPr="00BC3EB6" w:rsidRDefault="00BC3EB6" w:rsidP="00BC3EB6">
            <w:pPr>
              <w:spacing w:after="0" w:line="240" w:lineRule="auto"/>
              <w:rPr>
                <w:rFonts w:ascii="Calibri" w:eastAsia="Times New Roman" w:hAnsi="Calibri" w:cs="Calibri"/>
                <w:b/>
                <w:bCs/>
                <w:color w:val="FFFFFF"/>
                <w:lang w:eastAsia="tr-TR" w:bidi="ar-SA"/>
              </w:rPr>
            </w:pPr>
          </w:p>
        </w:tc>
        <w:tc>
          <w:tcPr>
            <w:tcW w:w="2551" w:type="dxa"/>
            <w:tcBorders>
              <w:top w:val="nil"/>
              <w:left w:val="nil"/>
              <w:bottom w:val="nil"/>
              <w:right w:val="single" w:sz="8" w:space="0" w:color="auto"/>
            </w:tcBorders>
            <w:shd w:val="clear" w:color="000000" w:fill="FF0000"/>
            <w:vAlign w:val="center"/>
            <w:hideMark/>
          </w:tcPr>
          <w:p w14:paraId="13FF2A0F" w14:textId="2E855741"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İhtiyaç fazlası olarak sisteme verilen</w:t>
            </w:r>
            <w:r>
              <w:rPr>
                <w:rFonts w:ascii="Calibri" w:eastAsia="Times New Roman" w:hAnsi="Calibri" w:cs="Calibri"/>
                <w:b/>
                <w:bCs/>
                <w:color w:val="FFFFFF"/>
                <w:lang w:eastAsia="tr-TR" w:bidi="ar-SA"/>
              </w:rPr>
              <w:t xml:space="preserve"> </w:t>
            </w:r>
            <w:r w:rsidRPr="00BC3EB6">
              <w:rPr>
                <w:rFonts w:ascii="Calibri" w:eastAsia="Times New Roman" w:hAnsi="Calibri" w:cs="Calibri"/>
                <w:b/>
                <w:bCs/>
                <w:color w:val="FFFFFF"/>
                <w:lang w:eastAsia="tr-TR" w:bidi="ar-SA"/>
              </w:rPr>
              <w:t>enerji miktarı  (MWh)</w:t>
            </w:r>
          </w:p>
        </w:tc>
        <w:tc>
          <w:tcPr>
            <w:tcW w:w="1134" w:type="dxa"/>
            <w:tcBorders>
              <w:top w:val="nil"/>
              <w:left w:val="nil"/>
              <w:bottom w:val="nil"/>
              <w:right w:val="single" w:sz="8" w:space="0" w:color="auto"/>
            </w:tcBorders>
            <w:shd w:val="clear" w:color="000000" w:fill="FF0000"/>
            <w:noWrap/>
            <w:vAlign w:val="center"/>
            <w:hideMark/>
          </w:tcPr>
          <w:p w14:paraId="3EFD31B4"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Oran (%)</w:t>
            </w:r>
          </w:p>
        </w:tc>
        <w:tc>
          <w:tcPr>
            <w:tcW w:w="2410" w:type="dxa"/>
            <w:tcBorders>
              <w:top w:val="nil"/>
              <w:left w:val="nil"/>
              <w:bottom w:val="nil"/>
              <w:right w:val="single" w:sz="8" w:space="0" w:color="auto"/>
            </w:tcBorders>
            <w:shd w:val="clear" w:color="000000" w:fill="FF0000"/>
            <w:vAlign w:val="center"/>
            <w:hideMark/>
          </w:tcPr>
          <w:p w14:paraId="12689F55"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İhtiyaç fazlası olarak sisteme verilen enerji miktarı  (MWh)</w:t>
            </w:r>
          </w:p>
        </w:tc>
        <w:tc>
          <w:tcPr>
            <w:tcW w:w="1276" w:type="dxa"/>
            <w:tcBorders>
              <w:top w:val="nil"/>
              <w:left w:val="nil"/>
              <w:bottom w:val="nil"/>
              <w:right w:val="single" w:sz="8" w:space="0" w:color="auto"/>
            </w:tcBorders>
            <w:shd w:val="clear" w:color="000000" w:fill="FF0000"/>
            <w:noWrap/>
            <w:vAlign w:val="center"/>
            <w:hideMark/>
          </w:tcPr>
          <w:p w14:paraId="52B54AA8"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Oran (%)</w:t>
            </w:r>
          </w:p>
        </w:tc>
      </w:tr>
      <w:tr w:rsidR="00BC3EB6" w:rsidRPr="00BC3EB6" w14:paraId="7E318BF4" w14:textId="77777777" w:rsidTr="00BC3EB6">
        <w:trPr>
          <w:trHeight w:val="7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C73B25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KONYA</w:t>
            </w:r>
          </w:p>
        </w:tc>
        <w:tc>
          <w:tcPr>
            <w:tcW w:w="2551" w:type="dxa"/>
            <w:tcBorders>
              <w:top w:val="nil"/>
              <w:left w:val="nil"/>
              <w:bottom w:val="single" w:sz="8" w:space="0" w:color="auto"/>
              <w:right w:val="single" w:sz="8" w:space="0" w:color="auto"/>
            </w:tcBorders>
            <w:shd w:val="clear" w:color="auto" w:fill="auto"/>
            <w:noWrap/>
            <w:vAlign w:val="center"/>
            <w:hideMark/>
          </w:tcPr>
          <w:p w14:paraId="1D8CC37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951.272,71</w:t>
            </w:r>
          </w:p>
        </w:tc>
        <w:tc>
          <w:tcPr>
            <w:tcW w:w="1134" w:type="dxa"/>
            <w:tcBorders>
              <w:top w:val="nil"/>
              <w:left w:val="nil"/>
              <w:bottom w:val="single" w:sz="8" w:space="0" w:color="auto"/>
              <w:right w:val="single" w:sz="8" w:space="0" w:color="auto"/>
            </w:tcBorders>
            <w:shd w:val="clear" w:color="auto" w:fill="auto"/>
            <w:noWrap/>
            <w:vAlign w:val="center"/>
            <w:hideMark/>
          </w:tcPr>
          <w:p w14:paraId="3C327CC0"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8,46</w:t>
            </w:r>
          </w:p>
        </w:tc>
        <w:tc>
          <w:tcPr>
            <w:tcW w:w="2410" w:type="dxa"/>
            <w:tcBorders>
              <w:top w:val="nil"/>
              <w:left w:val="nil"/>
              <w:bottom w:val="single" w:sz="8" w:space="0" w:color="auto"/>
              <w:right w:val="single" w:sz="8" w:space="0" w:color="auto"/>
            </w:tcBorders>
            <w:shd w:val="clear" w:color="auto" w:fill="auto"/>
            <w:noWrap/>
            <w:vAlign w:val="center"/>
            <w:hideMark/>
          </w:tcPr>
          <w:p w14:paraId="77E89C2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1.069.879,96</w:t>
            </w:r>
          </w:p>
        </w:tc>
        <w:tc>
          <w:tcPr>
            <w:tcW w:w="1276" w:type="dxa"/>
            <w:tcBorders>
              <w:top w:val="nil"/>
              <w:left w:val="nil"/>
              <w:bottom w:val="single" w:sz="8" w:space="0" w:color="auto"/>
              <w:right w:val="single" w:sz="8" w:space="0" w:color="auto"/>
            </w:tcBorders>
            <w:shd w:val="clear" w:color="auto" w:fill="auto"/>
            <w:noWrap/>
            <w:vAlign w:val="center"/>
            <w:hideMark/>
          </w:tcPr>
          <w:p w14:paraId="31BB6C2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8,95</w:t>
            </w:r>
          </w:p>
        </w:tc>
      </w:tr>
      <w:tr w:rsidR="00BC3EB6" w:rsidRPr="00BC3EB6" w14:paraId="0B28BAA6"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DD303C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ŞANLIURFA</w:t>
            </w:r>
          </w:p>
        </w:tc>
        <w:tc>
          <w:tcPr>
            <w:tcW w:w="2551" w:type="dxa"/>
            <w:tcBorders>
              <w:top w:val="nil"/>
              <w:left w:val="nil"/>
              <w:bottom w:val="single" w:sz="8" w:space="0" w:color="auto"/>
              <w:right w:val="single" w:sz="8" w:space="0" w:color="auto"/>
            </w:tcBorders>
            <w:shd w:val="clear" w:color="auto" w:fill="auto"/>
            <w:noWrap/>
            <w:vAlign w:val="center"/>
            <w:hideMark/>
          </w:tcPr>
          <w:p w14:paraId="3344D81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654.198,16</w:t>
            </w:r>
          </w:p>
        </w:tc>
        <w:tc>
          <w:tcPr>
            <w:tcW w:w="1134" w:type="dxa"/>
            <w:tcBorders>
              <w:top w:val="nil"/>
              <w:left w:val="nil"/>
              <w:bottom w:val="single" w:sz="8" w:space="0" w:color="auto"/>
              <w:right w:val="single" w:sz="8" w:space="0" w:color="auto"/>
            </w:tcBorders>
            <w:shd w:val="clear" w:color="auto" w:fill="auto"/>
            <w:noWrap/>
            <w:vAlign w:val="center"/>
            <w:hideMark/>
          </w:tcPr>
          <w:p w14:paraId="73239CC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5,82</w:t>
            </w:r>
          </w:p>
        </w:tc>
        <w:tc>
          <w:tcPr>
            <w:tcW w:w="2410" w:type="dxa"/>
            <w:tcBorders>
              <w:top w:val="nil"/>
              <w:left w:val="nil"/>
              <w:bottom w:val="single" w:sz="8" w:space="0" w:color="auto"/>
              <w:right w:val="single" w:sz="8" w:space="0" w:color="auto"/>
            </w:tcBorders>
            <w:shd w:val="clear" w:color="auto" w:fill="auto"/>
            <w:noWrap/>
            <w:vAlign w:val="center"/>
            <w:hideMark/>
          </w:tcPr>
          <w:p w14:paraId="3843ADF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728.216,66</w:t>
            </w:r>
          </w:p>
        </w:tc>
        <w:tc>
          <w:tcPr>
            <w:tcW w:w="1276" w:type="dxa"/>
            <w:tcBorders>
              <w:top w:val="nil"/>
              <w:left w:val="nil"/>
              <w:bottom w:val="single" w:sz="8" w:space="0" w:color="auto"/>
              <w:right w:val="single" w:sz="8" w:space="0" w:color="auto"/>
            </w:tcBorders>
            <w:shd w:val="clear" w:color="auto" w:fill="auto"/>
            <w:noWrap/>
            <w:vAlign w:val="center"/>
            <w:hideMark/>
          </w:tcPr>
          <w:p w14:paraId="1775541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6,09</w:t>
            </w:r>
          </w:p>
        </w:tc>
      </w:tr>
      <w:tr w:rsidR="00BC3EB6" w:rsidRPr="00BC3EB6" w14:paraId="7E79A06C"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8D2B2D"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ANKARA</w:t>
            </w:r>
          </w:p>
        </w:tc>
        <w:tc>
          <w:tcPr>
            <w:tcW w:w="2551" w:type="dxa"/>
            <w:tcBorders>
              <w:top w:val="nil"/>
              <w:left w:val="nil"/>
              <w:bottom w:val="single" w:sz="8" w:space="0" w:color="auto"/>
              <w:right w:val="single" w:sz="8" w:space="0" w:color="auto"/>
            </w:tcBorders>
            <w:shd w:val="clear" w:color="auto" w:fill="auto"/>
            <w:noWrap/>
            <w:vAlign w:val="center"/>
            <w:hideMark/>
          </w:tcPr>
          <w:p w14:paraId="26BE320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622.015,21</w:t>
            </w:r>
          </w:p>
        </w:tc>
        <w:tc>
          <w:tcPr>
            <w:tcW w:w="1134" w:type="dxa"/>
            <w:tcBorders>
              <w:top w:val="nil"/>
              <w:left w:val="nil"/>
              <w:bottom w:val="single" w:sz="8" w:space="0" w:color="auto"/>
              <w:right w:val="single" w:sz="8" w:space="0" w:color="auto"/>
            </w:tcBorders>
            <w:shd w:val="clear" w:color="auto" w:fill="auto"/>
            <w:noWrap/>
            <w:vAlign w:val="center"/>
            <w:hideMark/>
          </w:tcPr>
          <w:p w14:paraId="6991A70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5,53</w:t>
            </w:r>
          </w:p>
        </w:tc>
        <w:tc>
          <w:tcPr>
            <w:tcW w:w="2410" w:type="dxa"/>
            <w:tcBorders>
              <w:top w:val="nil"/>
              <w:left w:val="nil"/>
              <w:bottom w:val="single" w:sz="8" w:space="0" w:color="auto"/>
              <w:right w:val="single" w:sz="8" w:space="0" w:color="auto"/>
            </w:tcBorders>
            <w:shd w:val="clear" w:color="auto" w:fill="auto"/>
            <w:noWrap/>
            <w:vAlign w:val="center"/>
            <w:hideMark/>
          </w:tcPr>
          <w:p w14:paraId="13C1C71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622.001,43</w:t>
            </w:r>
          </w:p>
        </w:tc>
        <w:tc>
          <w:tcPr>
            <w:tcW w:w="1276" w:type="dxa"/>
            <w:tcBorders>
              <w:top w:val="nil"/>
              <w:left w:val="nil"/>
              <w:bottom w:val="single" w:sz="8" w:space="0" w:color="auto"/>
              <w:right w:val="single" w:sz="8" w:space="0" w:color="auto"/>
            </w:tcBorders>
            <w:shd w:val="clear" w:color="auto" w:fill="auto"/>
            <w:noWrap/>
            <w:vAlign w:val="center"/>
            <w:hideMark/>
          </w:tcPr>
          <w:p w14:paraId="0C00318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5,20</w:t>
            </w:r>
          </w:p>
        </w:tc>
      </w:tr>
      <w:tr w:rsidR="00BC3EB6" w:rsidRPr="00BC3EB6" w14:paraId="59545778" w14:textId="77777777" w:rsidTr="00BC3EB6">
        <w:trPr>
          <w:trHeight w:val="164"/>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B0C43E6"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KAYSERİ</w:t>
            </w:r>
          </w:p>
        </w:tc>
        <w:tc>
          <w:tcPr>
            <w:tcW w:w="2551" w:type="dxa"/>
            <w:tcBorders>
              <w:top w:val="nil"/>
              <w:left w:val="nil"/>
              <w:bottom w:val="single" w:sz="8" w:space="0" w:color="auto"/>
              <w:right w:val="single" w:sz="8" w:space="0" w:color="auto"/>
            </w:tcBorders>
            <w:shd w:val="clear" w:color="auto" w:fill="auto"/>
            <w:noWrap/>
            <w:vAlign w:val="center"/>
            <w:hideMark/>
          </w:tcPr>
          <w:p w14:paraId="4095A15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586.980,66</w:t>
            </w:r>
          </w:p>
        </w:tc>
        <w:tc>
          <w:tcPr>
            <w:tcW w:w="1134" w:type="dxa"/>
            <w:tcBorders>
              <w:top w:val="nil"/>
              <w:left w:val="nil"/>
              <w:bottom w:val="single" w:sz="8" w:space="0" w:color="auto"/>
              <w:right w:val="single" w:sz="8" w:space="0" w:color="auto"/>
            </w:tcBorders>
            <w:shd w:val="clear" w:color="auto" w:fill="auto"/>
            <w:noWrap/>
            <w:vAlign w:val="center"/>
            <w:hideMark/>
          </w:tcPr>
          <w:p w14:paraId="475BC88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5,22</w:t>
            </w:r>
          </w:p>
        </w:tc>
        <w:tc>
          <w:tcPr>
            <w:tcW w:w="2410" w:type="dxa"/>
            <w:tcBorders>
              <w:top w:val="nil"/>
              <w:left w:val="nil"/>
              <w:bottom w:val="single" w:sz="8" w:space="0" w:color="auto"/>
              <w:right w:val="single" w:sz="8" w:space="0" w:color="auto"/>
            </w:tcBorders>
            <w:shd w:val="clear" w:color="auto" w:fill="auto"/>
            <w:noWrap/>
            <w:vAlign w:val="center"/>
            <w:hideMark/>
          </w:tcPr>
          <w:p w14:paraId="2728737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608.291,31</w:t>
            </w:r>
          </w:p>
        </w:tc>
        <w:tc>
          <w:tcPr>
            <w:tcW w:w="1276" w:type="dxa"/>
            <w:tcBorders>
              <w:top w:val="nil"/>
              <w:left w:val="nil"/>
              <w:bottom w:val="single" w:sz="8" w:space="0" w:color="auto"/>
              <w:right w:val="single" w:sz="8" w:space="0" w:color="auto"/>
            </w:tcBorders>
            <w:shd w:val="clear" w:color="auto" w:fill="auto"/>
            <w:noWrap/>
            <w:vAlign w:val="center"/>
            <w:hideMark/>
          </w:tcPr>
          <w:p w14:paraId="55E1FA8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5,09</w:t>
            </w:r>
          </w:p>
        </w:tc>
      </w:tr>
      <w:tr w:rsidR="00BC3EB6" w:rsidRPr="00BC3EB6" w14:paraId="32FA8CB0"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3AC754E"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İZMİR</w:t>
            </w:r>
          </w:p>
        </w:tc>
        <w:tc>
          <w:tcPr>
            <w:tcW w:w="2551" w:type="dxa"/>
            <w:tcBorders>
              <w:top w:val="nil"/>
              <w:left w:val="nil"/>
              <w:bottom w:val="single" w:sz="8" w:space="0" w:color="auto"/>
              <w:right w:val="single" w:sz="8" w:space="0" w:color="auto"/>
            </w:tcBorders>
            <w:shd w:val="clear" w:color="auto" w:fill="auto"/>
            <w:noWrap/>
            <w:vAlign w:val="center"/>
            <w:hideMark/>
          </w:tcPr>
          <w:p w14:paraId="5A1CFB9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460.513,43</w:t>
            </w:r>
          </w:p>
        </w:tc>
        <w:tc>
          <w:tcPr>
            <w:tcW w:w="1134" w:type="dxa"/>
            <w:tcBorders>
              <w:top w:val="nil"/>
              <w:left w:val="nil"/>
              <w:bottom w:val="single" w:sz="8" w:space="0" w:color="auto"/>
              <w:right w:val="single" w:sz="8" w:space="0" w:color="auto"/>
            </w:tcBorders>
            <w:shd w:val="clear" w:color="auto" w:fill="auto"/>
            <w:noWrap/>
            <w:vAlign w:val="center"/>
            <w:hideMark/>
          </w:tcPr>
          <w:p w14:paraId="24ECA9E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4,10</w:t>
            </w:r>
          </w:p>
        </w:tc>
        <w:tc>
          <w:tcPr>
            <w:tcW w:w="2410" w:type="dxa"/>
            <w:tcBorders>
              <w:top w:val="nil"/>
              <w:left w:val="nil"/>
              <w:bottom w:val="single" w:sz="8" w:space="0" w:color="auto"/>
              <w:right w:val="single" w:sz="8" w:space="0" w:color="auto"/>
            </w:tcBorders>
            <w:shd w:val="clear" w:color="auto" w:fill="auto"/>
            <w:noWrap/>
            <w:vAlign w:val="center"/>
            <w:hideMark/>
          </w:tcPr>
          <w:p w14:paraId="263F82F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504.632,84</w:t>
            </w:r>
          </w:p>
        </w:tc>
        <w:tc>
          <w:tcPr>
            <w:tcW w:w="1276" w:type="dxa"/>
            <w:tcBorders>
              <w:top w:val="nil"/>
              <w:left w:val="nil"/>
              <w:bottom w:val="single" w:sz="8" w:space="0" w:color="auto"/>
              <w:right w:val="single" w:sz="8" w:space="0" w:color="auto"/>
            </w:tcBorders>
            <w:shd w:val="clear" w:color="auto" w:fill="auto"/>
            <w:noWrap/>
            <w:vAlign w:val="center"/>
            <w:hideMark/>
          </w:tcPr>
          <w:p w14:paraId="6D8F714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4,22</w:t>
            </w:r>
          </w:p>
        </w:tc>
      </w:tr>
      <w:tr w:rsidR="00BC3EB6" w:rsidRPr="00BC3EB6" w14:paraId="208E88ED" w14:textId="77777777" w:rsidTr="00BC3EB6">
        <w:trPr>
          <w:trHeight w:val="14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0F3FD3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AFYONKARAHİSAR</w:t>
            </w:r>
          </w:p>
        </w:tc>
        <w:tc>
          <w:tcPr>
            <w:tcW w:w="2551" w:type="dxa"/>
            <w:tcBorders>
              <w:top w:val="nil"/>
              <w:left w:val="nil"/>
              <w:bottom w:val="single" w:sz="8" w:space="0" w:color="auto"/>
              <w:right w:val="single" w:sz="8" w:space="0" w:color="auto"/>
            </w:tcBorders>
            <w:shd w:val="clear" w:color="auto" w:fill="auto"/>
            <w:noWrap/>
            <w:vAlign w:val="center"/>
            <w:hideMark/>
          </w:tcPr>
          <w:p w14:paraId="3B456F6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444.492,50</w:t>
            </w:r>
          </w:p>
        </w:tc>
        <w:tc>
          <w:tcPr>
            <w:tcW w:w="1134" w:type="dxa"/>
            <w:tcBorders>
              <w:top w:val="nil"/>
              <w:left w:val="nil"/>
              <w:bottom w:val="single" w:sz="8" w:space="0" w:color="auto"/>
              <w:right w:val="single" w:sz="8" w:space="0" w:color="auto"/>
            </w:tcBorders>
            <w:shd w:val="clear" w:color="auto" w:fill="auto"/>
            <w:noWrap/>
            <w:vAlign w:val="center"/>
            <w:hideMark/>
          </w:tcPr>
          <w:p w14:paraId="71CEE4F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3,95</w:t>
            </w:r>
          </w:p>
        </w:tc>
        <w:tc>
          <w:tcPr>
            <w:tcW w:w="2410" w:type="dxa"/>
            <w:tcBorders>
              <w:top w:val="nil"/>
              <w:left w:val="nil"/>
              <w:bottom w:val="single" w:sz="8" w:space="0" w:color="auto"/>
              <w:right w:val="single" w:sz="8" w:space="0" w:color="auto"/>
            </w:tcBorders>
            <w:shd w:val="clear" w:color="auto" w:fill="auto"/>
            <w:noWrap/>
            <w:vAlign w:val="center"/>
            <w:hideMark/>
          </w:tcPr>
          <w:p w14:paraId="29335DF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453.402,81</w:t>
            </w:r>
          </w:p>
        </w:tc>
        <w:tc>
          <w:tcPr>
            <w:tcW w:w="1276" w:type="dxa"/>
            <w:tcBorders>
              <w:top w:val="nil"/>
              <w:left w:val="nil"/>
              <w:bottom w:val="single" w:sz="8" w:space="0" w:color="auto"/>
              <w:right w:val="single" w:sz="8" w:space="0" w:color="auto"/>
            </w:tcBorders>
            <w:shd w:val="clear" w:color="auto" w:fill="auto"/>
            <w:noWrap/>
            <w:vAlign w:val="center"/>
            <w:hideMark/>
          </w:tcPr>
          <w:p w14:paraId="32A9362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3,79</w:t>
            </w:r>
          </w:p>
        </w:tc>
      </w:tr>
      <w:tr w:rsidR="00BC3EB6" w:rsidRPr="00BC3EB6" w14:paraId="017F1E0D"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727A60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KAHRAMANMARAŞ</w:t>
            </w:r>
          </w:p>
        </w:tc>
        <w:tc>
          <w:tcPr>
            <w:tcW w:w="2551" w:type="dxa"/>
            <w:tcBorders>
              <w:top w:val="nil"/>
              <w:left w:val="nil"/>
              <w:bottom w:val="single" w:sz="8" w:space="0" w:color="auto"/>
              <w:right w:val="single" w:sz="8" w:space="0" w:color="auto"/>
            </w:tcBorders>
            <w:shd w:val="clear" w:color="auto" w:fill="auto"/>
            <w:noWrap/>
            <w:vAlign w:val="center"/>
            <w:hideMark/>
          </w:tcPr>
          <w:p w14:paraId="6718D0F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347.107,64</w:t>
            </w:r>
          </w:p>
        </w:tc>
        <w:tc>
          <w:tcPr>
            <w:tcW w:w="1134" w:type="dxa"/>
            <w:tcBorders>
              <w:top w:val="nil"/>
              <w:left w:val="nil"/>
              <w:bottom w:val="single" w:sz="8" w:space="0" w:color="auto"/>
              <w:right w:val="single" w:sz="8" w:space="0" w:color="auto"/>
            </w:tcBorders>
            <w:shd w:val="clear" w:color="auto" w:fill="auto"/>
            <w:noWrap/>
            <w:vAlign w:val="center"/>
            <w:hideMark/>
          </w:tcPr>
          <w:p w14:paraId="3E14F0E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3,09</w:t>
            </w:r>
          </w:p>
        </w:tc>
        <w:tc>
          <w:tcPr>
            <w:tcW w:w="2410" w:type="dxa"/>
            <w:tcBorders>
              <w:top w:val="nil"/>
              <w:left w:val="nil"/>
              <w:bottom w:val="single" w:sz="8" w:space="0" w:color="auto"/>
              <w:right w:val="single" w:sz="8" w:space="0" w:color="auto"/>
            </w:tcBorders>
            <w:shd w:val="clear" w:color="auto" w:fill="auto"/>
            <w:noWrap/>
            <w:vAlign w:val="center"/>
            <w:hideMark/>
          </w:tcPr>
          <w:p w14:paraId="446A22E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399.025,85</w:t>
            </w:r>
          </w:p>
        </w:tc>
        <w:tc>
          <w:tcPr>
            <w:tcW w:w="1276" w:type="dxa"/>
            <w:tcBorders>
              <w:top w:val="nil"/>
              <w:left w:val="nil"/>
              <w:bottom w:val="single" w:sz="8" w:space="0" w:color="auto"/>
              <w:right w:val="single" w:sz="8" w:space="0" w:color="auto"/>
            </w:tcBorders>
            <w:shd w:val="clear" w:color="auto" w:fill="auto"/>
            <w:noWrap/>
            <w:vAlign w:val="center"/>
            <w:hideMark/>
          </w:tcPr>
          <w:p w14:paraId="36CA147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3,34</w:t>
            </w:r>
          </w:p>
        </w:tc>
      </w:tr>
      <w:tr w:rsidR="00BC3EB6" w:rsidRPr="00BC3EB6" w14:paraId="59C5EDFC" w14:textId="77777777" w:rsidTr="00BC3EB6">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4B09AE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MANİSA</w:t>
            </w:r>
          </w:p>
        </w:tc>
        <w:tc>
          <w:tcPr>
            <w:tcW w:w="2551" w:type="dxa"/>
            <w:tcBorders>
              <w:top w:val="nil"/>
              <w:left w:val="nil"/>
              <w:bottom w:val="single" w:sz="8" w:space="0" w:color="auto"/>
              <w:right w:val="single" w:sz="8" w:space="0" w:color="auto"/>
            </w:tcBorders>
            <w:shd w:val="clear" w:color="auto" w:fill="auto"/>
            <w:noWrap/>
            <w:vAlign w:val="center"/>
            <w:hideMark/>
          </w:tcPr>
          <w:p w14:paraId="0632B8D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381.797,74</w:t>
            </w:r>
          </w:p>
        </w:tc>
        <w:tc>
          <w:tcPr>
            <w:tcW w:w="1134" w:type="dxa"/>
            <w:tcBorders>
              <w:top w:val="nil"/>
              <w:left w:val="nil"/>
              <w:bottom w:val="single" w:sz="8" w:space="0" w:color="auto"/>
              <w:right w:val="single" w:sz="8" w:space="0" w:color="auto"/>
            </w:tcBorders>
            <w:shd w:val="clear" w:color="auto" w:fill="auto"/>
            <w:noWrap/>
            <w:vAlign w:val="center"/>
            <w:hideMark/>
          </w:tcPr>
          <w:p w14:paraId="62EA65F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3,40</w:t>
            </w:r>
          </w:p>
        </w:tc>
        <w:tc>
          <w:tcPr>
            <w:tcW w:w="2410" w:type="dxa"/>
            <w:tcBorders>
              <w:top w:val="nil"/>
              <w:left w:val="nil"/>
              <w:bottom w:val="single" w:sz="8" w:space="0" w:color="auto"/>
              <w:right w:val="single" w:sz="8" w:space="0" w:color="auto"/>
            </w:tcBorders>
            <w:shd w:val="clear" w:color="auto" w:fill="auto"/>
            <w:noWrap/>
            <w:vAlign w:val="center"/>
            <w:hideMark/>
          </w:tcPr>
          <w:p w14:paraId="5557467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379.345,80</w:t>
            </w:r>
          </w:p>
        </w:tc>
        <w:tc>
          <w:tcPr>
            <w:tcW w:w="1276" w:type="dxa"/>
            <w:tcBorders>
              <w:top w:val="nil"/>
              <w:left w:val="nil"/>
              <w:bottom w:val="single" w:sz="8" w:space="0" w:color="auto"/>
              <w:right w:val="single" w:sz="8" w:space="0" w:color="auto"/>
            </w:tcBorders>
            <w:shd w:val="clear" w:color="auto" w:fill="auto"/>
            <w:noWrap/>
            <w:vAlign w:val="center"/>
            <w:hideMark/>
          </w:tcPr>
          <w:p w14:paraId="1038454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3,17</w:t>
            </w:r>
          </w:p>
        </w:tc>
      </w:tr>
      <w:tr w:rsidR="00BC3EB6" w:rsidRPr="00BC3EB6" w14:paraId="287B4AE9" w14:textId="77777777" w:rsidTr="00BC3EB6">
        <w:trPr>
          <w:trHeight w:val="14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947C3CD"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MERSİN</w:t>
            </w:r>
          </w:p>
        </w:tc>
        <w:tc>
          <w:tcPr>
            <w:tcW w:w="2551" w:type="dxa"/>
            <w:tcBorders>
              <w:top w:val="nil"/>
              <w:left w:val="nil"/>
              <w:bottom w:val="single" w:sz="8" w:space="0" w:color="auto"/>
              <w:right w:val="single" w:sz="8" w:space="0" w:color="auto"/>
            </w:tcBorders>
            <w:shd w:val="clear" w:color="auto" w:fill="auto"/>
            <w:noWrap/>
            <w:vAlign w:val="center"/>
            <w:hideMark/>
          </w:tcPr>
          <w:p w14:paraId="712F4E7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328.021,88</w:t>
            </w:r>
          </w:p>
        </w:tc>
        <w:tc>
          <w:tcPr>
            <w:tcW w:w="1134" w:type="dxa"/>
            <w:tcBorders>
              <w:top w:val="nil"/>
              <w:left w:val="nil"/>
              <w:bottom w:val="single" w:sz="8" w:space="0" w:color="auto"/>
              <w:right w:val="single" w:sz="8" w:space="0" w:color="auto"/>
            </w:tcBorders>
            <w:shd w:val="clear" w:color="auto" w:fill="auto"/>
            <w:noWrap/>
            <w:vAlign w:val="center"/>
            <w:hideMark/>
          </w:tcPr>
          <w:p w14:paraId="3EE2E20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2,92</w:t>
            </w:r>
          </w:p>
        </w:tc>
        <w:tc>
          <w:tcPr>
            <w:tcW w:w="2410" w:type="dxa"/>
            <w:tcBorders>
              <w:top w:val="nil"/>
              <w:left w:val="nil"/>
              <w:bottom w:val="single" w:sz="8" w:space="0" w:color="auto"/>
              <w:right w:val="single" w:sz="8" w:space="0" w:color="auto"/>
            </w:tcBorders>
            <w:shd w:val="clear" w:color="auto" w:fill="auto"/>
            <w:noWrap/>
            <w:vAlign w:val="center"/>
            <w:hideMark/>
          </w:tcPr>
          <w:p w14:paraId="210637D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350.554,60</w:t>
            </w:r>
          </w:p>
        </w:tc>
        <w:tc>
          <w:tcPr>
            <w:tcW w:w="1276" w:type="dxa"/>
            <w:tcBorders>
              <w:top w:val="nil"/>
              <w:left w:val="nil"/>
              <w:bottom w:val="single" w:sz="8" w:space="0" w:color="auto"/>
              <w:right w:val="single" w:sz="8" w:space="0" w:color="auto"/>
            </w:tcBorders>
            <w:shd w:val="clear" w:color="auto" w:fill="auto"/>
            <w:noWrap/>
            <w:vAlign w:val="center"/>
            <w:hideMark/>
          </w:tcPr>
          <w:p w14:paraId="0698A19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2,93</w:t>
            </w:r>
          </w:p>
        </w:tc>
      </w:tr>
      <w:tr w:rsidR="00BC3EB6" w:rsidRPr="00BC3EB6" w14:paraId="2FBDF474" w14:textId="77777777" w:rsidTr="00BC3EB6">
        <w:trPr>
          <w:trHeight w:val="13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CF5A39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ESKİŞEHİR</w:t>
            </w:r>
          </w:p>
        </w:tc>
        <w:tc>
          <w:tcPr>
            <w:tcW w:w="2551" w:type="dxa"/>
            <w:tcBorders>
              <w:top w:val="nil"/>
              <w:left w:val="nil"/>
              <w:bottom w:val="single" w:sz="8" w:space="0" w:color="auto"/>
              <w:right w:val="single" w:sz="8" w:space="0" w:color="auto"/>
            </w:tcBorders>
            <w:shd w:val="clear" w:color="auto" w:fill="auto"/>
            <w:noWrap/>
            <w:vAlign w:val="center"/>
            <w:hideMark/>
          </w:tcPr>
          <w:p w14:paraId="169099C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358.066,85</w:t>
            </w:r>
          </w:p>
        </w:tc>
        <w:tc>
          <w:tcPr>
            <w:tcW w:w="1134" w:type="dxa"/>
            <w:tcBorders>
              <w:top w:val="nil"/>
              <w:left w:val="nil"/>
              <w:bottom w:val="single" w:sz="8" w:space="0" w:color="auto"/>
              <w:right w:val="single" w:sz="8" w:space="0" w:color="auto"/>
            </w:tcBorders>
            <w:shd w:val="clear" w:color="auto" w:fill="auto"/>
            <w:noWrap/>
            <w:vAlign w:val="center"/>
            <w:hideMark/>
          </w:tcPr>
          <w:p w14:paraId="4467AE7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3,18</w:t>
            </w:r>
          </w:p>
        </w:tc>
        <w:tc>
          <w:tcPr>
            <w:tcW w:w="2410" w:type="dxa"/>
            <w:tcBorders>
              <w:top w:val="nil"/>
              <w:left w:val="nil"/>
              <w:bottom w:val="single" w:sz="8" w:space="0" w:color="auto"/>
              <w:right w:val="single" w:sz="8" w:space="0" w:color="auto"/>
            </w:tcBorders>
            <w:shd w:val="clear" w:color="auto" w:fill="auto"/>
            <w:noWrap/>
            <w:vAlign w:val="center"/>
            <w:hideMark/>
          </w:tcPr>
          <w:p w14:paraId="589E241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343.424,88</w:t>
            </w:r>
          </w:p>
        </w:tc>
        <w:tc>
          <w:tcPr>
            <w:tcW w:w="1276" w:type="dxa"/>
            <w:tcBorders>
              <w:top w:val="nil"/>
              <w:left w:val="nil"/>
              <w:bottom w:val="single" w:sz="8" w:space="0" w:color="auto"/>
              <w:right w:val="single" w:sz="8" w:space="0" w:color="auto"/>
            </w:tcBorders>
            <w:shd w:val="clear" w:color="auto" w:fill="auto"/>
            <w:noWrap/>
            <w:vAlign w:val="center"/>
            <w:hideMark/>
          </w:tcPr>
          <w:p w14:paraId="45DC4E8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2,87</w:t>
            </w:r>
          </w:p>
        </w:tc>
      </w:tr>
      <w:tr w:rsidR="00BC3EB6" w:rsidRPr="00BC3EB6" w14:paraId="146633E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557C45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ELAZIĞ</w:t>
            </w:r>
          </w:p>
        </w:tc>
        <w:tc>
          <w:tcPr>
            <w:tcW w:w="2551" w:type="dxa"/>
            <w:tcBorders>
              <w:top w:val="nil"/>
              <w:left w:val="nil"/>
              <w:bottom w:val="single" w:sz="8" w:space="0" w:color="auto"/>
              <w:right w:val="single" w:sz="8" w:space="0" w:color="auto"/>
            </w:tcBorders>
            <w:shd w:val="clear" w:color="auto" w:fill="auto"/>
            <w:noWrap/>
            <w:vAlign w:val="center"/>
            <w:hideMark/>
          </w:tcPr>
          <w:p w14:paraId="3313C19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303.053,75</w:t>
            </w:r>
          </w:p>
        </w:tc>
        <w:tc>
          <w:tcPr>
            <w:tcW w:w="1134" w:type="dxa"/>
            <w:tcBorders>
              <w:top w:val="nil"/>
              <w:left w:val="nil"/>
              <w:bottom w:val="single" w:sz="8" w:space="0" w:color="auto"/>
              <w:right w:val="single" w:sz="8" w:space="0" w:color="auto"/>
            </w:tcBorders>
            <w:shd w:val="clear" w:color="auto" w:fill="auto"/>
            <w:noWrap/>
            <w:vAlign w:val="center"/>
            <w:hideMark/>
          </w:tcPr>
          <w:p w14:paraId="17F6164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2,69</w:t>
            </w:r>
          </w:p>
        </w:tc>
        <w:tc>
          <w:tcPr>
            <w:tcW w:w="2410" w:type="dxa"/>
            <w:tcBorders>
              <w:top w:val="nil"/>
              <w:left w:val="nil"/>
              <w:bottom w:val="single" w:sz="8" w:space="0" w:color="auto"/>
              <w:right w:val="single" w:sz="8" w:space="0" w:color="auto"/>
            </w:tcBorders>
            <w:shd w:val="clear" w:color="auto" w:fill="auto"/>
            <w:noWrap/>
            <w:vAlign w:val="center"/>
            <w:hideMark/>
          </w:tcPr>
          <w:p w14:paraId="56C218A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330.106,67</w:t>
            </w:r>
          </w:p>
        </w:tc>
        <w:tc>
          <w:tcPr>
            <w:tcW w:w="1276" w:type="dxa"/>
            <w:tcBorders>
              <w:top w:val="nil"/>
              <w:left w:val="nil"/>
              <w:bottom w:val="single" w:sz="8" w:space="0" w:color="auto"/>
              <w:right w:val="single" w:sz="8" w:space="0" w:color="auto"/>
            </w:tcBorders>
            <w:shd w:val="clear" w:color="auto" w:fill="auto"/>
            <w:noWrap/>
            <w:vAlign w:val="center"/>
            <w:hideMark/>
          </w:tcPr>
          <w:p w14:paraId="6F39B87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2,76</w:t>
            </w:r>
          </w:p>
        </w:tc>
      </w:tr>
      <w:tr w:rsidR="00BC3EB6" w:rsidRPr="00BC3EB6" w14:paraId="185BF07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FE1DED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DENİZLİ</w:t>
            </w:r>
          </w:p>
        </w:tc>
        <w:tc>
          <w:tcPr>
            <w:tcW w:w="2551" w:type="dxa"/>
            <w:tcBorders>
              <w:top w:val="nil"/>
              <w:left w:val="nil"/>
              <w:bottom w:val="single" w:sz="8" w:space="0" w:color="auto"/>
              <w:right w:val="single" w:sz="8" w:space="0" w:color="auto"/>
            </w:tcBorders>
            <w:shd w:val="clear" w:color="auto" w:fill="auto"/>
            <w:noWrap/>
            <w:vAlign w:val="center"/>
            <w:hideMark/>
          </w:tcPr>
          <w:p w14:paraId="072EA13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305.223,03</w:t>
            </w:r>
          </w:p>
        </w:tc>
        <w:tc>
          <w:tcPr>
            <w:tcW w:w="1134" w:type="dxa"/>
            <w:tcBorders>
              <w:top w:val="nil"/>
              <w:left w:val="nil"/>
              <w:bottom w:val="single" w:sz="8" w:space="0" w:color="auto"/>
              <w:right w:val="single" w:sz="8" w:space="0" w:color="auto"/>
            </w:tcBorders>
            <w:shd w:val="clear" w:color="auto" w:fill="auto"/>
            <w:noWrap/>
            <w:vAlign w:val="center"/>
            <w:hideMark/>
          </w:tcPr>
          <w:p w14:paraId="22EC97C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2,71</w:t>
            </w:r>
          </w:p>
        </w:tc>
        <w:tc>
          <w:tcPr>
            <w:tcW w:w="2410" w:type="dxa"/>
            <w:tcBorders>
              <w:top w:val="nil"/>
              <w:left w:val="nil"/>
              <w:bottom w:val="single" w:sz="8" w:space="0" w:color="auto"/>
              <w:right w:val="single" w:sz="8" w:space="0" w:color="auto"/>
            </w:tcBorders>
            <w:shd w:val="clear" w:color="auto" w:fill="auto"/>
            <w:noWrap/>
            <w:vAlign w:val="center"/>
            <w:hideMark/>
          </w:tcPr>
          <w:p w14:paraId="69874F0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308.486,80</w:t>
            </w:r>
          </w:p>
        </w:tc>
        <w:tc>
          <w:tcPr>
            <w:tcW w:w="1276" w:type="dxa"/>
            <w:tcBorders>
              <w:top w:val="nil"/>
              <w:left w:val="nil"/>
              <w:bottom w:val="single" w:sz="8" w:space="0" w:color="auto"/>
              <w:right w:val="single" w:sz="8" w:space="0" w:color="auto"/>
            </w:tcBorders>
            <w:shd w:val="clear" w:color="auto" w:fill="auto"/>
            <w:noWrap/>
            <w:vAlign w:val="center"/>
            <w:hideMark/>
          </w:tcPr>
          <w:p w14:paraId="06EEF5E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2,58</w:t>
            </w:r>
          </w:p>
        </w:tc>
      </w:tr>
      <w:tr w:rsidR="00BC3EB6" w:rsidRPr="00BC3EB6" w14:paraId="77511A3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A24C76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GAZİANTEP</w:t>
            </w:r>
          </w:p>
        </w:tc>
        <w:tc>
          <w:tcPr>
            <w:tcW w:w="2551" w:type="dxa"/>
            <w:tcBorders>
              <w:top w:val="nil"/>
              <w:left w:val="nil"/>
              <w:bottom w:val="single" w:sz="8" w:space="0" w:color="auto"/>
              <w:right w:val="single" w:sz="8" w:space="0" w:color="auto"/>
            </w:tcBorders>
            <w:shd w:val="clear" w:color="auto" w:fill="auto"/>
            <w:noWrap/>
            <w:vAlign w:val="center"/>
            <w:hideMark/>
          </w:tcPr>
          <w:p w14:paraId="1002301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267.375,61</w:t>
            </w:r>
          </w:p>
        </w:tc>
        <w:tc>
          <w:tcPr>
            <w:tcW w:w="1134" w:type="dxa"/>
            <w:tcBorders>
              <w:top w:val="nil"/>
              <w:left w:val="nil"/>
              <w:bottom w:val="single" w:sz="8" w:space="0" w:color="auto"/>
              <w:right w:val="single" w:sz="8" w:space="0" w:color="auto"/>
            </w:tcBorders>
            <w:shd w:val="clear" w:color="auto" w:fill="auto"/>
            <w:noWrap/>
            <w:vAlign w:val="center"/>
            <w:hideMark/>
          </w:tcPr>
          <w:p w14:paraId="3EFB468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2,38</w:t>
            </w:r>
          </w:p>
        </w:tc>
        <w:tc>
          <w:tcPr>
            <w:tcW w:w="2410" w:type="dxa"/>
            <w:tcBorders>
              <w:top w:val="nil"/>
              <w:left w:val="nil"/>
              <w:bottom w:val="single" w:sz="8" w:space="0" w:color="auto"/>
              <w:right w:val="single" w:sz="8" w:space="0" w:color="auto"/>
            </w:tcBorders>
            <w:shd w:val="clear" w:color="auto" w:fill="auto"/>
            <w:noWrap/>
            <w:vAlign w:val="center"/>
            <w:hideMark/>
          </w:tcPr>
          <w:p w14:paraId="48CEA6E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295.287,97</w:t>
            </w:r>
          </w:p>
        </w:tc>
        <w:tc>
          <w:tcPr>
            <w:tcW w:w="1276" w:type="dxa"/>
            <w:tcBorders>
              <w:top w:val="nil"/>
              <w:left w:val="nil"/>
              <w:bottom w:val="single" w:sz="8" w:space="0" w:color="auto"/>
              <w:right w:val="single" w:sz="8" w:space="0" w:color="auto"/>
            </w:tcBorders>
            <w:shd w:val="clear" w:color="auto" w:fill="auto"/>
            <w:noWrap/>
            <w:vAlign w:val="center"/>
            <w:hideMark/>
          </w:tcPr>
          <w:p w14:paraId="3AE4D1C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2,47</w:t>
            </w:r>
          </w:p>
        </w:tc>
      </w:tr>
      <w:tr w:rsidR="00BC3EB6" w:rsidRPr="00BC3EB6" w14:paraId="645E0E44"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D68403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ANTALYA</w:t>
            </w:r>
          </w:p>
        </w:tc>
        <w:tc>
          <w:tcPr>
            <w:tcW w:w="2551" w:type="dxa"/>
            <w:tcBorders>
              <w:top w:val="nil"/>
              <w:left w:val="nil"/>
              <w:bottom w:val="single" w:sz="8" w:space="0" w:color="auto"/>
              <w:right w:val="single" w:sz="8" w:space="0" w:color="auto"/>
            </w:tcBorders>
            <w:shd w:val="clear" w:color="auto" w:fill="auto"/>
            <w:noWrap/>
            <w:vAlign w:val="center"/>
            <w:hideMark/>
          </w:tcPr>
          <w:p w14:paraId="2373944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265.937,56</w:t>
            </w:r>
          </w:p>
        </w:tc>
        <w:tc>
          <w:tcPr>
            <w:tcW w:w="1134" w:type="dxa"/>
            <w:tcBorders>
              <w:top w:val="nil"/>
              <w:left w:val="nil"/>
              <w:bottom w:val="single" w:sz="8" w:space="0" w:color="auto"/>
              <w:right w:val="single" w:sz="8" w:space="0" w:color="auto"/>
            </w:tcBorders>
            <w:shd w:val="clear" w:color="auto" w:fill="auto"/>
            <w:noWrap/>
            <w:vAlign w:val="center"/>
            <w:hideMark/>
          </w:tcPr>
          <w:p w14:paraId="240B769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2,36</w:t>
            </w:r>
          </w:p>
        </w:tc>
        <w:tc>
          <w:tcPr>
            <w:tcW w:w="2410" w:type="dxa"/>
            <w:tcBorders>
              <w:top w:val="nil"/>
              <w:left w:val="nil"/>
              <w:bottom w:val="single" w:sz="8" w:space="0" w:color="auto"/>
              <w:right w:val="single" w:sz="8" w:space="0" w:color="auto"/>
            </w:tcBorders>
            <w:shd w:val="clear" w:color="auto" w:fill="auto"/>
            <w:noWrap/>
            <w:vAlign w:val="center"/>
            <w:hideMark/>
          </w:tcPr>
          <w:p w14:paraId="66D0D3F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277.873,26</w:t>
            </w:r>
          </w:p>
        </w:tc>
        <w:tc>
          <w:tcPr>
            <w:tcW w:w="1276" w:type="dxa"/>
            <w:tcBorders>
              <w:top w:val="nil"/>
              <w:left w:val="nil"/>
              <w:bottom w:val="single" w:sz="8" w:space="0" w:color="auto"/>
              <w:right w:val="single" w:sz="8" w:space="0" w:color="auto"/>
            </w:tcBorders>
            <w:shd w:val="clear" w:color="auto" w:fill="auto"/>
            <w:noWrap/>
            <w:vAlign w:val="center"/>
            <w:hideMark/>
          </w:tcPr>
          <w:p w14:paraId="7461BB5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2,33</w:t>
            </w:r>
          </w:p>
        </w:tc>
      </w:tr>
      <w:tr w:rsidR="00BC3EB6" w:rsidRPr="00BC3EB6" w14:paraId="248E863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56302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AYDIN</w:t>
            </w:r>
          </w:p>
        </w:tc>
        <w:tc>
          <w:tcPr>
            <w:tcW w:w="2551" w:type="dxa"/>
            <w:tcBorders>
              <w:top w:val="nil"/>
              <w:left w:val="nil"/>
              <w:bottom w:val="single" w:sz="8" w:space="0" w:color="auto"/>
              <w:right w:val="single" w:sz="8" w:space="0" w:color="auto"/>
            </w:tcBorders>
            <w:shd w:val="clear" w:color="auto" w:fill="auto"/>
            <w:noWrap/>
            <w:vAlign w:val="center"/>
            <w:hideMark/>
          </w:tcPr>
          <w:p w14:paraId="10812B4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257.967,13</w:t>
            </w:r>
          </w:p>
        </w:tc>
        <w:tc>
          <w:tcPr>
            <w:tcW w:w="1134" w:type="dxa"/>
            <w:tcBorders>
              <w:top w:val="nil"/>
              <w:left w:val="nil"/>
              <w:bottom w:val="single" w:sz="8" w:space="0" w:color="auto"/>
              <w:right w:val="single" w:sz="8" w:space="0" w:color="auto"/>
            </w:tcBorders>
            <w:shd w:val="clear" w:color="auto" w:fill="auto"/>
            <w:noWrap/>
            <w:vAlign w:val="center"/>
            <w:hideMark/>
          </w:tcPr>
          <w:p w14:paraId="4665C24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2,29</w:t>
            </w:r>
          </w:p>
        </w:tc>
        <w:tc>
          <w:tcPr>
            <w:tcW w:w="2410" w:type="dxa"/>
            <w:tcBorders>
              <w:top w:val="nil"/>
              <w:left w:val="nil"/>
              <w:bottom w:val="single" w:sz="8" w:space="0" w:color="auto"/>
              <w:right w:val="single" w:sz="8" w:space="0" w:color="auto"/>
            </w:tcBorders>
            <w:shd w:val="clear" w:color="auto" w:fill="auto"/>
            <w:noWrap/>
            <w:vAlign w:val="center"/>
            <w:hideMark/>
          </w:tcPr>
          <w:p w14:paraId="48DAA07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261.434,74</w:t>
            </w:r>
          </w:p>
        </w:tc>
        <w:tc>
          <w:tcPr>
            <w:tcW w:w="1276" w:type="dxa"/>
            <w:tcBorders>
              <w:top w:val="nil"/>
              <w:left w:val="nil"/>
              <w:bottom w:val="single" w:sz="8" w:space="0" w:color="auto"/>
              <w:right w:val="single" w:sz="8" w:space="0" w:color="auto"/>
            </w:tcBorders>
            <w:shd w:val="clear" w:color="auto" w:fill="auto"/>
            <w:noWrap/>
            <w:vAlign w:val="center"/>
            <w:hideMark/>
          </w:tcPr>
          <w:p w14:paraId="064BC9E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2,19</w:t>
            </w:r>
          </w:p>
        </w:tc>
      </w:tr>
      <w:tr w:rsidR="00BC3EB6" w:rsidRPr="00BC3EB6" w14:paraId="07FB3A7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AC045F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ISPARTA</w:t>
            </w:r>
          </w:p>
        </w:tc>
        <w:tc>
          <w:tcPr>
            <w:tcW w:w="2551" w:type="dxa"/>
            <w:tcBorders>
              <w:top w:val="nil"/>
              <w:left w:val="nil"/>
              <w:bottom w:val="single" w:sz="8" w:space="0" w:color="auto"/>
              <w:right w:val="single" w:sz="8" w:space="0" w:color="auto"/>
            </w:tcBorders>
            <w:shd w:val="clear" w:color="auto" w:fill="auto"/>
            <w:noWrap/>
            <w:vAlign w:val="center"/>
            <w:hideMark/>
          </w:tcPr>
          <w:p w14:paraId="0D483DD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241.990,22</w:t>
            </w:r>
          </w:p>
        </w:tc>
        <w:tc>
          <w:tcPr>
            <w:tcW w:w="1134" w:type="dxa"/>
            <w:tcBorders>
              <w:top w:val="nil"/>
              <w:left w:val="nil"/>
              <w:bottom w:val="single" w:sz="8" w:space="0" w:color="auto"/>
              <w:right w:val="single" w:sz="8" w:space="0" w:color="auto"/>
            </w:tcBorders>
            <w:shd w:val="clear" w:color="auto" w:fill="auto"/>
            <w:noWrap/>
            <w:vAlign w:val="center"/>
            <w:hideMark/>
          </w:tcPr>
          <w:p w14:paraId="277839C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2,15</w:t>
            </w:r>
          </w:p>
        </w:tc>
        <w:tc>
          <w:tcPr>
            <w:tcW w:w="2410" w:type="dxa"/>
            <w:tcBorders>
              <w:top w:val="nil"/>
              <w:left w:val="nil"/>
              <w:bottom w:val="single" w:sz="8" w:space="0" w:color="auto"/>
              <w:right w:val="single" w:sz="8" w:space="0" w:color="auto"/>
            </w:tcBorders>
            <w:shd w:val="clear" w:color="auto" w:fill="auto"/>
            <w:noWrap/>
            <w:vAlign w:val="center"/>
            <w:hideMark/>
          </w:tcPr>
          <w:p w14:paraId="4A4DE36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251.860,71</w:t>
            </w:r>
          </w:p>
        </w:tc>
        <w:tc>
          <w:tcPr>
            <w:tcW w:w="1276" w:type="dxa"/>
            <w:tcBorders>
              <w:top w:val="nil"/>
              <w:left w:val="nil"/>
              <w:bottom w:val="single" w:sz="8" w:space="0" w:color="auto"/>
              <w:right w:val="single" w:sz="8" w:space="0" w:color="auto"/>
            </w:tcBorders>
            <w:shd w:val="clear" w:color="auto" w:fill="auto"/>
            <w:noWrap/>
            <w:vAlign w:val="center"/>
            <w:hideMark/>
          </w:tcPr>
          <w:p w14:paraId="291AE62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2,11</w:t>
            </w:r>
          </w:p>
        </w:tc>
      </w:tr>
      <w:tr w:rsidR="00BC3EB6" w:rsidRPr="00BC3EB6" w14:paraId="54888D4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FD81E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NEVŞEHİR</w:t>
            </w:r>
          </w:p>
        </w:tc>
        <w:tc>
          <w:tcPr>
            <w:tcW w:w="2551" w:type="dxa"/>
            <w:tcBorders>
              <w:top w:val="nil"/>
              <w:left w:val="nil"/>
              <w:bottom w:val="single" w:sz="8" w:space="0" w:color="auto"/>
              <w:right w:val="single" w:sz="8" w:space="0" w:color="auto"/>
            </w:tcBorders>
            <w:shd w:val="clear" w:color="auto" w:fill="auto"/>
            <w:noWrap/>
            <w:vAlign w:val="center"/>
            <w:hideMark/>
          </w:tcPr>
          <w:p w14:paraId="576C482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237.493,78</w:t>
            </w:r>
          </w:p>
        </w:tc>
        <w:tc>
          <w:tcPr>
            <w:tcW w:w="1134" w:type="dxa"/>
            <w:tcBorders>
              <w:top w:val="nil"/>
              <w:left w:val="nil"/>
              <w:bottom w:val="single" w:sz="8" w:space="0" w:color="auto"/>
              <w:right w:val="single" w:sz="8" w:space="0" w:color="auto"/>
            </w:tcBorders>
            <w:shd w:val="clear" w:color="auto" w:fill="auto"/>
            <w:noWrap/>
            <w:vAlign w:val="center"/>
            <w:hideMark/>
          </w:tcPr>
          <w:p w14:paraId="701857C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2,11</w:t>
            </w:r>
          </w:p>
        </w:tc>
        <w:tc>
          <w:tcPr>
            <w:tcW w:w="2410" w:type="dxa"/>
            <w:tcBorders>
              <w:top w:val="nil"/>
              <w:left w:val="nil"/>
              <w:bottom w:val="single" w:sz="8" w:space="0" w:color="auto"/>
              <w:right w:val="single" w:sz="8" w:space="0" w:color="auto"/>
            </w:tcBorders>
            <w:shd w:val="clear" w:color="auto" w:fill="auto"/>
            <w:noWrap/>
            <w:vAlign w:val="center"/>
            <w:hideMark/>
          </w:tcPr>
          <w:p w14:paraId="70EC712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249.401,78</w:t>
            </w:r>
          </w:p>
        </w:tc>
        <w:tc>
          <w:tcPr>
            <w:tcW w:w="1276" w:type="dxa"/>
            <w:tcBorders>
              <w:top w:val="nil"/>
              <w:left w:val="nil"/>
              <w:bottom w:val="single" w:sz="8" w:space="0" w:color="auto"/>
              <w:right w:val="single" w:sz="8" w:space="0" w:color="auto"/>
            </w:tcBorders>
            <w:shd w:val="clear" w:color="auto" w:fill="auto"/>
            <w:noWrap/>
            <w:vAlign w:val="center"/>
            <w:hideMark/>
          </w:tcPr>
          <w:p w14:paraId="39BE4C7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2,09</w:t>
            </w:r>
          </w:p>
        </w:tc>
      </w:tr>
      <w:tr w:rsidR="00BC3EB6" w:rsidRPr="00BC3EB6" w14:paraId="062285B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5A1D0E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ADANA</w:t>
            </w:r>
          </w:p>
        </w:tc>
        <w:tc>
          <w:tcPr>
            <w:tcW w:w="2551" w:type="dxa"/>
            <w:tcBorders>
              <w:top w:val="nil"/>
              <w:left w:val="nil"/>
              <w:bottom w:val="single" w:sz="8" w:space="0" w:color="auto"/>
              <w:right w:val="single" w:sz="8" w:space="0" w:color="auto"/>
            </w:tcBorders>
            <w:shd w:val="clear" w:color="auto" w:fill="auto"/>
            <w:noWrap/>
            <w:vAlign w:val="center"/>
            <w:hideMark/>
          </w:tcPr>
          <w:p w14:paraId="7BD76F5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204.527,18</w:t>
            </w:r>
          </w:p>
        </w:tc>
        <w:tc>
          <w:tcPr>
            <w:tcW w:w="1134" w:type="dxa"/>
            <w:tcBorders>
              <w:top w:val="nil"/>
              <w:left w:val="nil"/>
              <w:bottom w:val="single" w:sz="8" w:space="0" w:color="auto"/>
              <w:right w:val="single" w:sz="8" w:space="0" w:color="auto"/>
            </w:tcBorders>
            <w:shd w:val="clear" w:color="auto" w:fill="auto"/>
            <w:noWrap/>
            <w:vAlign w:val="center"/>
            <w:hideMark/>
          </w:tcPr>
          <w:p w14:paraId="12D7B63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1,82</w:t>
            </w:r>
          </w:p>
        </w:tc>
        <w:tc>
          <w:tcPr>
            <w:tcW w:w="2410" w:type="dxa"/>
            <w:tcBorders>
              <w:top w:val="nil"/>
              <w:left w:val="nil"/>
              <w:bottom w:val="single" w:sz="8" w:space="0" w:color="auto"/>
              <w:right w:val="single" w:sz="8" w:space="0" w:color="auto"/>
            </w:tcBorders>
            <w:shd w:val="clear" w:color="auto" w:fill="auto"/>
            <w:noWrap/>
            <w:vAlign w:val="center"/>
            <w:hideMark/>
          </w:tcPr>
          <w:p w14:paraId="7875889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233.330,65</w:t>
            </w:r>
          </w:p>
        </w:tc>
        <w:tc>
          <w:tcPr>
            <w:tcW w:w="1276" w:type="dxa"/>
            <w:tcBorders>
              <w:top w:val="nil"/>
              <w:left w:val="nil"/>
              <w:bottom w:val="single" w:sz="8" w:space="0" w:color="auto"/>
              <w:right w:val="single" w:sz="8" w:space="0" w:color="auto"/>
            </w:tcBorders>
            <w:shd w:val="clear" w:color="auto" w:fill="auto"/>
            <w:noWrap/>
            <w:vAlign w:val="center"/>
            <w:hideMark/>
          </w:tcPr>
          <w:p w14:paraId="5005B5F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1,95</w:t>
            </w:r>
          </w:p>
        </w:tc>
      </w:tr>
      <w:tr w:rsidR="00BC3EB6" w:rsidRPr="00BC3EB6" w14:paraId="0448416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56FC3A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NİĞDE</w:t>
            </w:r>
          </w:p>
        </w:tc>
        <w:tc>
          <w:tcPr>
            <w:tcW w:w="2551" w:type="dxa"/>
            <w:tcBorders>
              <w:top w:val="nil"/>
              <w:left w:val="nil"/>
              <w:bottom w:val="single" w:sz="8" w:space="0" w:color="auto"/>
              <w:right w:val="single" w:sz="8" w:space="0" w:color="auto"/>
            </w:tcBorders>
            <w:shd w:val="clear" w:color="auto" w:fill="auto"/>
            <w:noWrap/>
            <w:vAlign w:val="center"/>
            <w:hideMark/>
          </w:tcPr>
          <w:p w14:paraId="5BB183C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207.217,71</w:t>
            </w:r>
          </w:p>
        </w:tc>
        <w:tc>
          <w:tcPr>
            <w:tcW w:w="1134" w:type="dxa"/>
            <w:tcBorders>
              <w:top w:val="nil"/>
              <w:left w:val="nil"/>
              <w:bottom w:val="single" w:sz="8" w:space="0" w:color="auto"/>
              <w:right w:val="single" w:sz="8" w:space="0" w:color="auto"/>
            </w:tcBorders>
            <w:shd w:val="clear" w:color="auto" w:fill="auto"/>
            <w:noWrap/>
            <w:vAlign w:val="center"/>
            <w:hideMark/>
          </w:tcPr>
          <w:p w14:paraId="441A613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1,84</w:t>
            </w:r>
          </w:p>
        </w:tc>
        <w:tc>
          <w:tcPr>
            <w:tcW w:w="2410" w:type="dxa"/>
            <w:tcBorders>
              <w:top w:val="nil"/>
              <w:left w:val="nil"/>
              <w:bottom w:val="single" w:sz="8" w:space="0" w:color="auto"/>
              <w:right w:val="single" w:sz="8" w:space="0" w:color="auto"/>
            </w:tcBorders>
            <w:shd w:val="clear" w:color="auto" w:fill="auto"/>
            <w:noWrap/>
            <w:vAlign w:val="center"/>
            <w:hideMark/>
          </w:tcPr>
          <w:p w14:paraId="4310134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230.100,22</w:t>
            </w:r>
          </w:p>
        </w:tc>
        <w:tc>
          <w:tcPr>
            <w:tcW w:w="1276" w:type="dxa"/>
            <w:tcBorders>
              <w:top w:val="nil"/>
              <w:left w:val="nil"/>
              <w:bottom w:val="single" w:sz="8" w:space="0" w:color="auto"/>
              <w:right w:val="single" w:sz="8" w:space="0" w:color="auto"/>
            </w:tcBorders>
            <w:shd w:val="clear" w:color="auto" w:fill="auto"/>
            <w:noWrap/>
            <w:vAlign w:val="center"/>
            <w:hideMark/>
          </w:tcPr>
          <w:p w14:paraId="5ABF9F1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1,93</w:t>
            </w:r>
          </w:p>
        </w:tc>
      </w:tr>
      <w:tr w:rsidR="00BC3EB6" w:rsidRPr="00BC3EB6" w14:paraId="76A7252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302D24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ADIYAMAN</w:t>
            </w:r>
          </w:p>
        </w:tc>
        <w:tc>
          <w:tcPr>
            <w:tcW w:w="2551" w:type="dxa"/>
            <w:tcBorders>
              <w:top w:val="nil"/>
              <w:left w:val="nil"/>
              <w:bottom w:val="single" w:sz="8" w:space="0" w:color="auto"/>
              <w:right w:val="single" w:sz="8" w:space="0" w:color="auto"/>
            </w:tcBorders>
            <w:shd w:val="clear" w:color="auto" w:fill="auto"/>
            <w:noWrap/>
            <w:vAlign w:val="center"/>
            <w:hideMark/>
          </w:tcPr>
          <w:p w14:paraId="7E49EC4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202.740,85</w:t>
            </w:r>
          </w:p>
        </w:tc>
        <w:tc>
          <w:tcPr>
            <w:tcW w:w="1134" w:type="dxa"/>
            <w:tcBorders>
              <w:top w:val="nil"/>
              <w:left w:val="nil"/>
              <w:bottom w:val="single" w:sz="8" w:space="0" w:color="auto"/>
              <w:right w:val="single" w:sz="8" w:space="0" w:color="auto"/>
            </w:tcBorders>
            <w:shd w:val="clear" w:color="auto" w:fill="auto"/>
            <w:noWrap/>
            <w:vAlign w:val="center"/>
            <w:hideMark/>
          </w:tcPr>
          <w:p w14:paraId="74FA044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14:paraId="368329A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225.906,71</w:t>
            </w:r>
          </w:p>
        </w:tc>
        <w:tc>
          <w:tcPr>
            <w:tcW w:w="1276" w:type="dxa"/>
            <w:tcBorders>
              <w:top w:val="nil"/>
              <w:left w:val="nil"/>
              <w:bottom w:val="single" w:sz="8" w:space="0" w:color="auto"/>
              <w:right w:val="single" w:sz="8" w:space="0" w:color="auto"/>
            </w:tcBorders>
            <w:shd w:val="clear" w:color="auto" w:fill="auto"/>
            <w:noWrap/>
            <w:vAlign w:val="center"/>
            <w:hideMark/>
          </w:tcPr>
          <w:p w14:paraId="60E2C4D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1,89</w:t>
            </w:r>
          </w:p>
        </w:tc>
      </w:tr>
      <w:tr w:rsidR="00BC3EB6" w:rsidRPr="00BC3EB6" w14:paraId="52BA403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549455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ÇORUM</w:t>
            </w:r>
          </w:p>
        </w:tc>
        <w:tc>
          <w:tcPr>
            <w:tcW w:w="2551" w:type="dxa"/>
            <w:tcBorders>
              <w:top w:val="nil"/>
              <w:left w:val="nil"/>
              <w:bottom w:val="single" w:sz="8" w:space="0" w:color="auto"/>
              <w:right w:val="single" w:sz="8" w:space="0" w:color="auto"/>
            </w:tcBorders>
            <w:shd w:val="clear" w:color="auto" w:fill="auto"/>
            <w:noWrap/>
            <w:vAlign w:val="center"/>
            <w:hideMark/>
          </w:tcPr>
          <w:p w14:paraId="66F55A3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200.290,17</w:t>
            </w:r>
          </w:p>
        </w:tc>
        <w:tc>
          <w:tcPr>
            <w:tcW w:w="1134" w:type="dxa"/>
            <w:tcBorders>
              <w:top w:val="nil"/>
              <w:left w:val="nil"/>
              <w:bottom w:val="single" w:sz="8" w:space="0" w:color="auto"/>
              <w:right w:val="single" w:sz="8" w:space="0" w:color="auto"/>
            </w:tcBorders>
            <w:shd w:val="clear" w:color="auto" w:fill="auto"/>
            <w:noWrap/>
            <w:vAlign w:val="center"/>
            <w:hideMark/>
          </w:tcPr>
          <w:p w14:paraId="6D93D53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1,78</w:t>
            </w:r>
          </w:p>
        </w:tc>
        <w:tc>
          <w:tcPr>
            <w:tcW w:w="2410" w:type="dxa"/>
            <w:tcBorders>
              <w:top w:val="nil"/>
              <w:left w:val="nil"/>
              <w:bottom w:val="single" w:sz="8" w:space="0" w:color="auto"/>
              <w:right w:val="single" w:sz="8" w:space="0" w:color="auto"/>
            </w:tcBorders>
            <w:shd w:val="clear" w:color="auto" w:fill="auto"/>
            <w:noWrap/>
            <w:vAlign w:val="center"/>
            <w:hideMark/>
          </w:tcPr>
          <w:p w14:paraId="5B68616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223.170,10</w:t>
            </w:r>
          </w:p>
        </w:tc>
        <w:tc>
          <w:tcPr>
            <w:tcW w:w="1276" w:type="dxa"/>
            <w:tcBorders>
              <w:top w:val="nil"/>
              <w:left w:val="nil"/>
              <w:bottom w:val="single" w:sz="8" w:space="0" w:color="auto"/>
              <w:right w:val="single" w:sz="8" w:space="0" w:color="auto"/>
            </w:tcBorders>
            <w:shd w:val="clear" w:color="auto" w:fill="auto"/>
            <w:noWrap/>
            <w:vAlign w:val="center"/>
            <w:hideMark/>
          </w:tcPr>
          <w:p w14:paraId="4E6D509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1,87</w:t>
            </w:r>
          </w:p>
        </w:tc>
      </w:tr>
      <w:tr w:rsidR="00BC3EB6" w:rsidRPr="00BC3EB6" w14:paraId="46C953E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3F86FB"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KÜTAHYA</w:t>
            </w:r>
          </w:p>
        </w:tc>
        <w:tc>
          <w:tcPr>
            <w:tcW w:w="2551" w:type="dxa"/>
            <w:tcBorders>
              <w:top w:val="nil"/>
              <w:left w:val="nil"/>
              <w:bottom w:val="single" w:sz="8" w:space="0" w:color="auto"/>
              <w:right w:val="single" w:sz="8" w:space="0" w:color="auto"/>
            </w:tcBorders>
            <w:shd w:val="clear" w:color="auto" w:fill="auto"/>
            <w:noWrap/>
            <w:vAlign w:val="center"/>
            <w:hideMark/>
          </w:tcPr>
          <w:p w14:paraId="762A19B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219.884,48</w:t>
            </w:r>
          </w:p>
        </w:tc>
        <w:tc>
          <w:tcPr>
            <w:tcW w:w="1134" w:type="dxa"/>
            <w:tcBorders>
              <w:top w:val="nil"/>
              <w:left w:val="nil"/>
              <w:bottom w:val="single" w:sz="8" w:space="0" w:color="auto"/>
              <w:right w:val="single" w:sz="8" w:space="0" w:color="auto"/>
            </w:tcBorders>
            <w:shd w:val="clear" w:color="auto" w:fill="auto"/>
            <w:noWrap/>
            <w:vAlign w:val="center"/>
            <w:hideMark/>
          </w:tcPr>
          <w:p w14:paraId="48291C6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1,96</w:t>
            </w:r>
          </w:p>
        </w:tc>
        <w:tc>
          <w:tcPr>
            <w:tcW w:w="2410" w:type="dxa"/>
            <w:tcBorders>
              <w:top w:val="nil"/>
              <w:left w:val="nil"/>
              <w:bottom w:val="single" w:sz="8" w:space="0" w:color="auto"/>
              <w:right w:val="single" w:sz="8" w:space="0" w:color="auto"/>
            </w:tcBorders>
            <w:shd w:val="clear" w:color="auto" w:fill="auto"/>
            <w:noWrap/>
            <w:vAlign w:val="center"/>
            <w:hideMark/>
          </w:tcPr>
          <w:p w14:paraId="6C32972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219.046,66</w:t>
            </w:r>
          </w:p>
        </w:tc>
        <w:tc>
          <w:tcPr>
            <w:tcW w:w="1276" w:type="dxa"/>
            <w:tcBorders>
              <w:top w:val="nil"/>
              <w:left w:val="nil"/>
              <w:bottom w:val="single" w:sz="8" w:space="0" w:color="auto"/>
              <w:right w:val="single" w:sz="8" w:space="0" w:color="auto"/>
            </w:tcBorders>
            <w:shd w:val="clear" w:color="auto" w:fill="auto"/>
            <w:noWrap/>
            <w:vAlign w:val="center"/>
            <w:hideMark/>
          </w:tcPr>
          <w:p w14:paraId="6BDE35F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1,83</w:t>
            </w:r>
          </w:p>
        </w:tc>
      </w:tr>
      <w:tr w:rsidR="00BC3EB6" w:rsidRPr="00BC3EB6" w14:paraId="5244556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A53CB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MALATYA</w:t>
            </w:r>
          </w:p>
        </w:tc>
        <w:tc>
          <w:tcPr>
            <w:tcW w:w="2551" w:type="dxa"/>
            <w:tcBorders>
              <w:top w:val="nil"/>
              <w:left w:val="nil"/>
              <w:bottom w:val="single" w:sz="8" w:space="0" w:color="auto"/>
              <w:right w:val="single" w:sz="8" w:space="0" w:color="auto"/>
            </w:tcBorders>
            <w:shd w:val="clear" w:color="auto" w:fill="auto"/>
            <w:noWrap/>
            <w:vAlign w:val="center"/>
            <w:hideMark/>
          </w:tcPr>
          <w:p w14:paraId="4216B98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256.006,82</w:t>
            </w:r>
          </w:p>
        </w:tc>
        <w:tc>
          <w:tcPr>
            <w:tcW w:w="1134" w:type="dxa"/>
            <w:tcBorders>
              <w:top w:val="nil"/>
              <w:left w:val="nil"/>
              <w:bottom w:val="single" w:sz="8" w:space="0" w:color="auto"/>
              <w:right w:val="single" w:sz="8" w:space="0" w:color="auto"/>
            </w:tcBorders>
            <w:shd w:val="clear" w:color="auto" w:fill="auto"/>
            <w:noWrap/>
            <w:vAlign w:val="center"/>
            <w:hideMark/>
          </w:tcPr>
          <w:p w14:paraId="7CD85EB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2,28</w:t>
            </w:r>
          </w:p>
        </w:tc>
        <w:tc>
          <w:tcPr>
            <w:tcW w:w="2410" w:type="dxa"/>
            <w:tcBorders>
              <w:top w:val="nil"/>
              <w:left w:val="nil"/>
              <w:bottom w:val="single" w:sz="8" w:space="0" w:color="auto"/>
              <w:right w:val="single" w:sz="8" w:space="0" w:color="auto"/>
            </w:tcBorders>
            <w:shd w:val="clear" w:color="auto" w:fill="auto"/>
            <w:noWrap/>
            <w:vAlign w:val="center"/>
            <w:hideMark/>
          </w:tcPr>
          <w:p w14:paraId="13B650D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208.629,45</w:t>
            </w:r>
          </w:p>
        </w:tc>
        <w:tc>
          <w:tcPr>
            <w:tcW w:w="1276" w:type="dxa"/>
            <w:tcBorders>
              <w:top w:val="nil"/>
              <w:left w:val="nil"/>
              <w:bottom w:val="single" w:sz="8" w:space="0" w:color="auto"/>
              <w:right w:val="single" w:sz="8" w:space="0" w:color="auto"/>
            </w:tcBorders>
            <w:shd w:val="clear" w:color="auto" w:fill="auto"/>
            <w:noWrap/>
            <w:vAlign w:val="center"/>
            <w:hideMark/>
          </w:tcPr>
          <w:p w14:paraId="544766E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1,75</w:t>
            </w:r>
          </w:p>
        </w:tc>
      </w:tr>
      <w:tr w:rsidR="00BC3EB6" w:rsidRPr="00BC3EB6" w14:paraId="6A36708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8C6ECA"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MUĞLA</w:t>
            </w:r>
          </w:p>
        </w:tc>
        <w:tc>
          <w:tcPr>
            <w:tcW w:w="2551" w:type="dxa"/>
            <w:tcBorders>
              <w:top w:val="nil"/>
              <w:left w:val="nil"/>
              <w:bottom w:val="single" w:sz="8" w:space="0" w:color="auto"/>
              <w:right w:val="single" w:sz="8" w:space="0" w:color="auto"/>
            </w:tcBorders>
            <w:shd w:val="clear" w:color="auto" w:fill="auto"/>
            <w:noWrap/>
            <w:vAlign w:val="center"/>
            <w:hideMark/>
          </w:tcPr>
          <w:p w14:paraId="0082FB3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198.534,10</w:t>
            </w:r>
          </w:p>
        </w:tc>
        <w:tc>
          <w:tcPr>
            <w:tcW w:w="1134" w:type="dxa"/>
            <w:tcBorders>
              <w:top w:val="nil"/>
              <w:left w:val="nil"/>
              <w:bottom w:val="single" w:sz="8" w:space="0" w:color="auto"/>
              <w:right w:val="single" w:sz="8" w:space="0" w:color="auto"/>
            </w:tcBorders>
            <w:shd w:val="clear" w:color="auto" w:fill="auto"/>
            <w:noWrap/>
            <w:vAlign w:val="center"/>
            <w:hideMark/>
          </w:tcPr>
          <w:p w14:paraId="3BEC8A4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1,77</w:t>
            </w:r>
          </w:p>
        </w:tc>
        <w:tc>
          <w:tcPr>
            <w:tcW w:w="2410" w:type="dxa"/>
            <w:tcBorders>
              <w:top w:val="nil"/>
              <w:left w:val="nil"/>
              <w:bottom w:val="single" w:sz="8" w:space="0" w:color="auto"/>
              <w:right w:val="single" w:sz="8" w:space="0" w:color="auto"/>
            </w:tcBorders>
            <w:shd w:val="clear" w:color="auto" w:fill="auto"/>
            <w:noWrap/>
            <w:vAlign w:val="center"/>
            <w:hideMark/>
          </w:tcPr>
          <w:p w14:paraId="7C80C39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199.434,03</w:t>
            </w:r>
          </w:p>
        </w:tc>
        <w:tc>
          <w:tcPr>
            <w:tcW w:w="1276" w:type="dxa"/>
            <w:tcBorders>
              <w:top w:val="nil"/>
              <w:left w:val="nil"/>
              <w:bottom w:val="single" w:sz="8" w:space="0" w:color="auto"/>
              <w:right w:val="single" w:sz="8" w:space="0" w:color="auto"/>
            </w:tcBorders>
            <w:shd w:val="clear" w:color="auto" w:fill="auto"/>
            <w:noWrap/>
            <w:vAlign w:val="center"/>
            <w:hideMark/>
          </w:tcPr>
          <w:p w14:paraId="72DB82D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1,67</w:t>
            </w:r>
          </w:p>
        </w:tc>
      </w:tr>
      <w:tr w:rsidR="00BC3EB6" w:rsidRPr="00BC3EB6" w14:paraId="50B8919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588CF5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BALIKESİR</w:t>
            </w:r>
          </w:p>
        </w:tc>
        <w:tc>
          <w:tcPr>
            <w:tcW w:w="2551" w:type="dxa"/>
            <w:tcBorders>
              <w:top w:val="nil"/>
              <w:left w:val="nil"/>
              <w:bottom w:val="single" w:sz="8" w:space="0" w:color="auto"/>
              <w:right w:val="single" w:sz="8" w:space="0" w:color="auto"/>
            </w:tcBorders>
            <w:shd w:val="clear" w:color="auto" w:fill="auto"/>
            <w:noWrap/>
            <w:vAlign w:val="center"/>
            <w:hideMark/>
          </w:tcPr>
          <w:p w14:paraId="2C8697E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189.543,60</w:t>
            </w:r>
          </w:p>
        </w:tc>
        <w:tc>
          <w:tcPr>
            <w:tcW w:w="1134" w:type="dxa"/>
            <w:tcBorders>
              <w:top w:val="nil"/>
              <w:left w:val="nil"/>
              <w:bottom w:val="single" w:sz="8" w:space="0" w:color="auto"/>
              <w:right w:val="single" w:sz="8" w:space="0" w:color="auto"/>
            </w:tcBorders>
            <w:shd w:val="clear" w:color="auto" w:fill="auto"/>
            <w:noWrap/>
            <w:vAlign w:val="center"/>
            <w:hideMark/>
          </w:tcPr>
          <w:p w14:paraId="427DDF8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1,69</w:t>
            </w:r>
          </w:p>
        </w:tc>
        <w:tc>
          <w:tcPr>
            <w:tcW w:w="2410" w:type="dxa"/>
            <w:tcBorders>
              <w:top w:val="nil"/>
              <w:left w:val="nil"/>
              <w:bottom w:val="single" w:sz="8" w:space="0" w:color="auto"/>
              <w:right w:val="single" w:sz="8" w:space="0" w:color="auto"/>
            </w:tcBorders>
            <w:shd w:val="clear" w:color="auto" w:fill="auto"/>
            <w:noWrap/>
            <w:vAlign w:val="center"/>
            <w:hideMark/>
          </w:tcPr>
          <w:p w14:paraId="71F4B50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194.458,34</w:t>
            </w:r>
          </w:p>
        </w:tc>
        <w:tc>
          <w:tcPr>
            <w:tcW w:w="1276" w:type="dxa"/>
            <w:tcBorders>
              <w:top w:val="nil"/>
              <w:left w:val="nil"/>
              <w:bottom w:val="single" w:sz="8" w:space="0" w:color="auto"/>
              <w:right w:val="single" w:sz="8" w:space="0" w:color="auto"/>
            </w:tcBorders>
            <w:shd w:val="clear" w:color="auto" w:fill="auto"/>
            <w:noWrap/>
            <w:vAlign w:val="center"/>
            <w:hideMark/>
          </w:tcPr>
          <w:p w14:paraId="53D2955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1,63</w:t>
            </w:r>
          </w:p>
        </w:tc>
      </w:tr>
      <w:tr w:rsidR="00BC3EB6" w:rsidRPr="00BC3EB6" w14:paraId="055B1A4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3B6E76F"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AKSARAY</w:t>
            </w:r>
          </w:p>
        </w:tc>
        <w:tc>
          <w:tcPr>
            <w:tcW w:w="2551" w:type="dxa"/>
            <w:tcBorders>
              <w:top w:val="nil"/>
              <w:left w:val="nil"/>
              <w:bottom w:val="single" w:sz="8" w:space="0" w:color="auto"/>
              <w:right w:val="single" w:sz="8" w:space="0" w:color="auto"/>
            </w:tcBorders>
            <w:shd w:val="clear" w:color="auto" w:fill="auto"/>
            <w:noWrap/>
            <w:vAlign w:val="center"/>
            <w:hideMark/>
          </w:tcPr>
          <w:p w14:paraId="2AD97E6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177.301,18</w:t>
            </w:r>
          </w:p>
        </w:tc>
        <w:tc>
          <w:tcPr>
            <w:tcW w:w="1134" w:type="dxa"/>
            <w:tcBorders>
              <w:top w:val="nil"/>
              <w:left w:val="nil"/>
              <w:bottom w:val="single" w:sz="8" w:space="0" w:color="auto"/>
              <w:right w:val="single" w:sz="8" w:space="0" w:color="auto"/>
            </w:tcBorders>
            <w:shd w:val="clear" w:color="auto" w:fill="auto"/>
            <w:noWrap/>
            <w:vAlign w:val="center"/>
            <w:hideMark/>
          </w:tcPr>
          <w:p w14:paraId="74D29FD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1,58</w:t>
            </w:r>
          </w:p>
        </w:tc>
        <w:tc>
          <w:tcPr>
            <w:tcW w:w="2410" w:type="dxa"/>
            <w:tcBorders>
              <w:top w:val="nil"/>
              <w:left w:val="nil"/>
              <w:bottom w:val="single" w:sz="8" w:space="0" w:color="auto"/>
              <w:right w:val="single" w:sz="8" w:space="0" w:color="auto"/>
            </w:tcBorders>
            <w:shd w:val="clear" w:color="auto" w:fill="auto"/>
            <w:noWrap/>
            <w:vAlign w:val="center"/>
            <w:hideMark/>
          </w:tcPr>
          <w:p w14:paraId="4F4AC8F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183.039,59</w:t>
            </w:r>
          </w:p>
        </w:tc>
        <w:tc>
          <w:tcPr>
            <w:tcW w:w="1276" w:type="dxa"/>
            <w:tcBorders>
              <w:top w:val="nil"/>
              <w:left w:val="nil"/>
              <w:bottom w:val="single" w:sz="8" w:space="0" w:color="auto"/>
              <w:right w:val="single" w:sz="8" w:space="0" w:color="auto"/>
            </w:tcBorders>
            <w:shd w:val="clear" w:color="auto" w:fill="auto"/>
            <w:noWrap/>
            <w:vAlign w:val="center"/>
            <w:hideMark/>
          </w:tcPr>
          <w:p w14:paraId="030C2E5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1,53</w:t>
            </w:r>
          </w:p>
        </w:tc>
      </w:tr>
      <w:tr w:rsidR="00BC3EB6" w:rsidRPr="00BC3EB6" w14:paraId="3960A3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30ABDC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ERZURUM</w:t>
            </w:r>
          </w:p>
        </w:tc>
        <w:tc>
          <w:tcPr>
            <w:tcW w:w="2551" w:type="dxa"/>
            <w:tcBorders>
              <w:top w:val="nil"/>
              <w:left w:val="nil"/>
              <w:bottom w:val="single" w:sz="8" w:space="0" w:color="auto"/>
              <w:right w:val="single" w:sz="8" w:space="0" w:color="auto"/>
            </w:tcBorders>
            <w:shd w:val="clear" w:color="auto" w:fill="auto"/>
            <w:noWrap/>
            <w:vAlign w:val="center"/>
            <w:hideMark/>
          </w:tcPr>
          <w:p w14:paraId="1E1F526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160.575,58</w:t>
            </w:r>
          </w:p>
        </w:tc>
        <w:tc>
          <w:tcPr>
            <w:tcW w:w="1134" w:type="dxa"/>
            <w:tcBorders>
              <w:top w:val="nil"/>
              <w:left w:val="nil"/>
              <w:bottom w:val="single" w:sz="8" w:space="0" w:color="auto"/>
              <w:right w:val="single" w:sz="8" w:space="0" w:color="auto"/>
            </w:tcBorders>
            <w:shd w:val="clear" w:color="auto" w:fill="auto"/>
            <w:noWrap/>
            <w:vAlign w:val="center"/>
            <w:hideMark/>
          </w:tcPr>
          <w:p w14:paraId="32A9F3B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1,43</w:t>
            </w:r>
          </w:p>
        </w:tc>
        <w:tc>
          <w:tcPr>
            <w:tcW w:w="2410" w:type="dxa"/>
            <w:tcBorders>
              <w:top w:val="nil"/>
              <w:left w:val="nil"/>
              <w:bottom w:val="single" w:sz="8" w:space="0" w:color="auto"/>
              <w:right w:val="single" w:sz="8" w:space="0" w:color="auto"/>
            </w:tcBorders>
            <w:shd w:val="clear" w:color="auto" w:fill="auto"/>
            <w:noWrap/>
            <w:vAlign w:val="center"/>
            <w:hideMark/>
          </w:tcPr>
          <w:p w14:paraId="3CF7294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168.882,05</w:t>
            </w:r>
          </w:p>
        </w:tc>
        <w:tc>
          <w:tcPr>
            <w:tcW w:w="1276" w:type="dxa"/>
            <w:tcBorders>
              <w:top w:val="nil"/>
              <w:left w:val="nil"/>
              <w:bottom w:val="single" w:sz="8" w:space="0" w:color="auto"/>
              <w:right w:val="single" w:sz="8" w:space="0" w:color="auto"/>
            </w:tcBorders>
            <w:shd w:val="clear" w:color="auto" w:fill="auto"/>
            <w:noWrap/>
            <w:vAlign w:val="center"/>
            <w:hideMark/>
          </w:tcPr>
          <w:p w14:paraId="70F6712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1,41</w:t>
            </w:r>
          </w:p>
        </w:tc>
      </w:tr>
      <w:tr w:rsidR="00BC3EB6" w:rsidRPr="00BC3EB6" w14:paraId="6A2FEBF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66177E"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UŞAK</w:t>
            </w:r>
          </w:p>
        </w:tc>
        <w:tc>
          <w:tcPr>
            <w:tcW w:w="2551" w:type="dxa"/>
            <w:tcBorders>
              <w:top w:val="nil"/>
              <w:left w:val="nil"/>
              <w:bottom w:val="single" w:sz="8" w:space="0" w:color="auto"/>
              <w:right w:val="single" w:sz="8" w:space="0" w:color="auto"/>
            </w:tcBorders>
            <w:shd w:val="clear" w:color="auto" w:fill="auto"/>
            <w:noWrap/>
            <w:vAlign w:val="center"/>
            <w:hideMark/>
          </w:tcPr>
          <w:p w14:paraId="26A0180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165.885,16</w:t>
            </w:r>
          </w:p>
        </w:tc>
        <w:tc>
          <w:tcPr>
            <w:tcW w:w="1134" w:type="dxa"/>
            <w:tcBorders>
              <w:top w:val="nil"/>
              <w:left w:val="nil"/>
              <w:bottom w:val="single" w:sz="8" w:space="0" w:color="auto"/>
              <w:right w:val="single" w:sz="8" w:space="0" w:color="auto"/>
            </w:tcBorders>
            <w:shd w:val="clear" w:color="auto" w:fill="auto"/>
            <w:noWrap/>
            <w:vAlign w:val="center"/>
            <w:hideMark/>
          </w:tcPr>
          <w:p w14:paraId="66C6F43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1,48</w:t>
            </w:r>
          </w:p>
        </w:tc>
        <w:tc>
          <w:tcPr>
            <w:tcW w:w="2410" w:type="dxa"/>
            <w:tcBorders>
              <w:top w:val="nil"/>
              <w:left w:val="nil"/>
              <w:bottom w:val="single" w:sz="8" w:space="0" w:color="auto"/>
              <w:right w:val="single" w:sz="8" w:space="0" w:color="auto"/>
            </w:tcBorders>
            <w:shd w:val="clear" w:color="auto" w:fill="auto"/>
            <w:noWrap/>
            <w:vAlign w:val="center"/>
            <w:hideMark/>
          </w:tcPr>
          <w:p w14:paraId="7995131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167.525,46</w:t>
            </w:r>
          </w:p>
        </w:tc>
        <w:tc>
          <w:tcPr>
            <w:tcW w:w="1276" w:type="dxa"/>
            <w:tcBorders>
              <w:top w:val="nil"/>
              <w:left w:val="nil"/>
              <w:bottom w:val="single" w:sz="8" w:space="0" w:color="auto"/>
              <w:right w:val="single" w:sz="8" w:space="0" w:color="auto"/>
            </w:tcBorders>
            <w:shd w:val="clear" w:color="auto" w:fill="auto"/>
            <w:noWrap/>
            <w:vAlign w:val="center"/>
            <w:hideMark/>
          </w:tcPr>
          <w:p w14:paraId="6709488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1,40</w:t>
            </w:r>
          </w:p>
        </w:tc>
      </w:tr>
      <w:tr w:rsidR="00BC3EB6" w:rsidRPr="00BC3EB6" w14:paraId="35E2D36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B7C077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DİYARBAKIR</w:t>
            </w:r>
          </w:p>
        </w:tc>
        <w:tc>
          <w:tcPr>
            <w:tcW w:w="2551" w:type="dxa"/>
            <w:tcBorders>
              <w:top w:val="nil"/>
              <w:left w:val="nil"/>
              <w:bottom w:val="single" w:sz="8" w:space="0" w:color="auto"/>
              <w:right w:val="single" w:sz="8" w:space="0" w:color="auto"/>
            </w:tcBorders>
            <w:shd w:val="clear" w:color="auto" w:fill="auto"/>
            <w:noWrap/>
            <w:vAlign w:val="center"/>
            <w:hideMark/>
          </w:tcPr>
          <w:p w14:paraId="70367A6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112.874,49</w:t>
            </w:r>
          </w:p>
        </w:tc>
        <w:tc>
          <w:tcPr>
            <w:tcW w:w="1134" w:type="dxa"/>
            <w:tcBorders>
              <w:top w:val="nil"/>
              <w:left w:val="nil"/>
              <w:bottom w:val="single" w:sz="8" w:space="0" w:color="auto"/>
              <w:right w:val="single" w:sz="8" w:space="0" w:color="auto"/>
            </w:tcBorders>
            <w:shd w:val="clear" w:color="auto" w:fill="auto"/>
            <w:noWrap/>
            <w:vAlign w:val="center"/>
            <w:hideMark/>
          </w:tcPr>
          <w:p w14:paraId="7502A10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1,00</w:t>
            </w:r>
          </w:p>
        </w:tc>
        <w:tc>
          <w:tcPr>
            <w:tcW w:w="2410" w:type="dxa"/>
            <w:tcBorders>
              <w:top w:val="nil"/>
              <w:left w:val="nil"/>
              <w:bottom w:val="single" w:sz="8" w:space="0" w:color="auto"/>
              <w:right w:val="single" w:sz="8" w:space="0" w:color="auto"/>
            </w:tcBorders>
            <w:shd w:val="clear" w:color="auto" w:fill="auto"/>
            <w:noWrap/>
            <w:vAlign w:val="center"/>
            <w:hideMark/>
          </w:tcPr>
          <w:p w14:paraId="00E85AB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153.426,20</w:t>
            </w:r>
          </w:p>
        </w:tc>
        <w:tc>
          <w:tcPr>
            <w:tcW w:w="1276" w:type="dxa"/>
            <w:tcBorders>
              <w:top w:val="nil"/>
              <w:left w:val="nil"/>
              <w:bottom w:val="single" w:sz="8" w:space="0" w:color="auto"/>
              <w:right w:val="single" w:sz="8" w:space="0" w:color="auto"/>
            </w:tcBorders>
            <w:shd w:val="clear" w:color="auto" w:fill="auto"/>
            <w:noWrap/>
            <w:vAlign w:val="center"/>
            <w:hideMark/>
          </w:tcPr>
          <w:p w14:paraId="6CEC075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1,28</w:t>
            </w:r>
          </w:p>
        </w:tc>
      </w:tr>
      <w:tr w:rsidR="00BC3EB6" w:rsidRPr="00BC3EB6" w14:paraId="4D99C1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9D3DA6C"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KARAMAN</w:t>
            </w:r>
          </w:p>
        </w:tc>
        <w:tc>
          <w:tcPr>
            <w:tcW w:w="2551" w:type="dxa"/>
            <w:tcBorders>
              <w:top w:val="nil"/>
              <w:left w:val="nil"/>
              <w:bottom w:val="single" w:sz="8" w:space="0" w:color="auto"/>
              <w:right w:val="single" w:sz="8" w:space="0" w:color="auto"/>
            </w:tcBorders>
            <w:shd w:val="clear" w:color="auto" w:fill="auto"/>
            <w:noWrap/>
            <w:vAlign w:val="center"/>
            <w:hideMark/>
          </w:tcPr>
          <w:p w14:paraId="2F6F453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126.708,46</w:t>
            </w:r>
          </w:p>
        </w:tc>
        <w:tc>
          <w:tcPr>
            <w:tcW w:w="1134" w:type="dxa"/>
            <w:tcBorders>
              <w:top w:val="nil"/>
              <w:left w:val="nil"/>
              <w:bottom w:val="single" w:sz="8" w:space="0" w:color="auto"/>
              <w:right w:val="single" w:sz="8" w:space="0" w:color="auto"/>
            </w:tcBorders>
            <w:shd w:val="clear" w:color="auto" w:fill="auto"/>
            <w:noWrap/>
            <w:vAlign w:val="center"/>
            <w:hideMark/>
          </w:tcPr>
          <w:p w14:paraId="5ABE281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1,13</w:t>
            </w:r>
          </w:p>
        </w:tc>
        <w:tc>
          <w:tcPr>
            <w:tcW w:w="2410" w:type="dxa"/>
            <w:tcBorders>
              <w:top w:val="nil"/>
              <w:left w:val="nil"/>
              <w:bottom w:val="single" w:sz="8" w:space="0" w:color="auto"/>
              <w:right w:val="single" w:sz="8" w:space="0" w:color="auto"/>
            </w:tcBorders>
            <w:shd w:val="clear" w:color="auto" w:fill="auto"/>
            <w:noWrap/>
            <w:vAlign w:val="center"/>
            <w:hideMark/>
          </w:tcPr>
          <w:p w14:paraId="4C15CD0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148.124,32</w:t>
            </w:r>
          </w:p>
        </w:tc>
        <w:tc>
          <w:tcPr>
            <w:tcW w:w="1276" w:type="dxa"/>
            <w:tcBorders>
              <w:top w:val="nil"/>
              <w:left w:val="nil"/>
              <w:bottom w:val="single" w:sz="8" w:space="0" w:color="auto"/>
              <w:right w:val="single" w:sz="8" w:space="0" w:color="auto"/>
            </w:tcBorders>
            <w:shd w:val="clear" w:color="auto" w:fill="auto"/>
            <w:noWrap/>
            <w:vAlign w:val="center"/>
            <w:hideMark/>
          </w:tcPr>
          <w:p w14:paraId="7B67865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1,24</w:t>
            </w:r>
          </w:p>
        </w:tc>
      </w:tr>
      <w:tr w:rsidR="00BC3EB6" w:rsidRPr="00BC3EB6" w14:paraId="4B7E044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E8EE21E"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BİLECİK</w:t>
            </w:r>
          </w:p>
        </w:tc>
        <w:tc>
          <w:tcPr>
            <w:tcW w:w="2551" w:type="dxa"/>
            <w:tcBorders>
              <w:top w:val="nil"/>
              <w:left w:val="nil"/>
              <w:bottom w:val="single" w:sz="8" w:space="0" w:color="auto"/>
              <w:right w:val="single" w:sz="8" w:space="0" w:color="auto"/>
            </w:tcBorders>
            <w:shd w:val="clear" w:color="auto" w:fill="auto"/>
            <w:noWrap/>
            <w:vAlign w:val="center"/>
            <w:hideMark/>
          </w:tcPr>
          <w:p w14:paraId="6A8551B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133.571,13</w:t>
            </w:r>
          </w:p>
        </w:tc>
        <w:tc>
          <w:tcPr>
            <w:tcW w:w="1134" w:type="dxa"/>
            <w:tcBorders>
              <w:top w:val="nil"/>
              <w:left w:val="nil"/>
              <w:bottom w:val="single" w:sz="8" w:space="0" w:color="auto"/>
              <w:right w:val="single" w:sz="8" w:space="0" w:color="auto"/>
            </w:tcBorders>
            <w:shd w:val="clear" w:color="auto" w:fill="auto"/>
            <w:noWrap/>
            <w:vAlign w:val="center"/>
            <w:hideMark/>
          </w:tcPr>
          <w:p w14:paraId="179BE75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1,19</w:t>
            </w:r>
          </w:p>
        </w:tc>
        <w:tc>
          <w:tcPr>
            <w:tcW w:w="2410" w:type="dxa"/>
            <w:tcBorders>
              <w:top w:val="nil"/>
              <w:left w:val="nil"/>
              <w:bottom w:val="single" w:sz="8" w:space="0" w:color="auto"/>
              <w:right w:val="single" w:sz="8" w:space="0" w:color="auto"/>
            </w:tcBorders>
            <w:shd w:val="clear" w:color="auto" w:fill="auto"/>
            <w:noWrap/>
            <w:vAlign w:val="center"/>
            <w:hideMark/>
          </w:tcPr>
          <w:p w14:paraId="5307C27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146.279,64</w:t>
            </w:r>
          </w:p>
        </w:tc>
        <w:tc>
          <w:tcPr>
            <w:tcW w:w="1276" w:type="dxa"/>
            <w:tcBorders>
              <w:top w:val="nil"/>
              <w:left w:val="nil"/>
              <w:bottom w:val="single" w:sz="8" w:space="0" w:color="auto"/>
              <w:right w:val="single" w:sz="8" w:space="0" w:color="auto"/>
            </w:tcBorders>
            <w:shd w:val="clear" w:color="auto" w:fill="auto"/>
            <w:noWrap/>
            <w:vAlign w:val="center"/>
            <w:hideMark/>
          </w:tcPr>
          <w:p w14:paraId="6BBCF7D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1,22</w:t>
            </w:r>
          </w:p>
        </w:tc>
      </w:tr>
      <w:tr w:rsidR="00BC3EB6" w:rsidRPr="00BC3EB6" w14:paraId="7DD8F37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C76B86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lastRenderedPageBreak/>
              <w:t>SİVAS</w:t>
            </w:r>
          </w:p>
        </w:tc>
        <w:tc>
          <w:tcPr>
            <w:tcW w:w="2551" w:type="dxa"/>
            <w:tcBorders>
              <w:top w:val="nil"/>
              <w:left w:val="nil"/>
              <w:bottom w:val="single" w:sz="8" w:space="0" w:color="auto"/>
              <w:right w:val="single" w:sz="8" w:space="0" w:color="auto"/>
            </w:tcBorders>
            <w:shd w:val="clear" w:color="auto" w:fill="auto"/>
            <w:noWrap/>
            <w:vAlign w:val="center"/>
            <w:hideMark/>
          </w:tcPr>
          <w:p w14:paraId="318C885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133.150,51</w:t>
            </w:r>
          </w:p>
        </w:tc>
        <w:tc>
          <w:tcPr>
            <w:tcW w:w="1134" w:type="dxa"/>
            <w:tcBorders>
              <w:top w:val="nil"/>
              <w:left w:val="nil"/>
              <w:bottom w:val="single" w:sz="8" w:space="0" w:color="auto"/>
              <w:right w:val="single" w:sz="8" w:space="0" w:color="auto"/>
            </w:tcBorders>
            <w:shd w:val="clear" w:color="auto" w:fill="auto"/>
            <w:noWrap/>
            <w:vAlign w:val="center"/>
            <w:hideMark/>
          </w:tcPr>
          <w:p w14:paraId="7756DA9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1,18</w:t>
            </w:r>
          </w:p>
        </w:tc>
        <w:tc>
          <w:tcPr>
            <w:tcW w:w="2410" w:type="dxa"/>
            <w:tcBorders>
              <w:top w:val="nil"/>
              <w:left w:val="nil"/>
              <w:bottom w:val="single" w:sz="8" w:space="0" w:color="auto"/>
              <w:right w:val="single" w:sz="8" w:space="0" w:color="auto"/>
            </w:tcBorders>
            <w:shd w:val="clear" w:color="auto" w:fill="auto"/>
            <w:noWrap/>
            <w:vAlign w:val="center"/>
            <w:hideMark/>
          </w:tcPr>
          <w:p w14:paraId="5A0D28D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135.339,75</w:t>
            </w:r>
          </w:p>
        </w:tc>
        <w:tc>
          <w:tcPr>
            <w:tcW w:w="1276" w:type="dxa"/>
            <w:tcBorders>
              <w:top w:val="nil"/>
              <w:left w:val="nil"/>
              <w:bottom w:val="single" w:sz="8" w:space="0" w:color="auto"/>
              <w:right w:val="single" w:sz="8" w:space="0" w:color="auto"/>
            </w:tcBorders>
            <w:shd w:val="clear" w:color="auto" w:fill="auto"/>
            <w:noWrap/>
            <w:vAlign w:val="center"/>
            <w:hideMark/>
          </w:tcPr>
          <w:p w14:paraId="45E5040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1,13</w:t>
            </w:r>
          </w:p>
        </w:tc>
      </w:tr>
      <w:tr w:rsidR="00BC3EB6" w:rsidRPr="00BC3EB6" w14:paraId="1187CEE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00CB1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BURDUR</w:t>
            </w:r>
          </w:p>
        </w:tc>
        <w:tc>
          <w:tcPr>
            <w:tcW w:w="2551" w:type="dxa"/>
            <w:tcBorders>
              <w:top w:val="nil"/>
              <w:left w:val="nil"/>
              <w:bottom w:val="single" w:sz="8" w:space="0" w:color="auto"/>
              <w:right w:val="single" w:sz="8" w:space="0" w:color="auto"/>
            </w:tcBorders>
            <w:shd w:val="clear" w:color="auto" w:fill="auto"/>
            <w:noWrap/>
            <w:vAlign w:val="center"/>
            <w:hideMark/>
          </w:tcPr>
          <w:p w14:paraId="447AEC8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127.234,81</w:t>
            </w:r>
          </w:p>
        </w:tc>
        <w:tc>
          <w:tcPr>
            <w:tcW w:w="1134" w:type="dxa"/>
            <w:tcBorders>
              <w:top w:val="nil"/>
              <w:left w:val="nil"/>
              <w:bottom w:val="single" w:sz="8" w:space="0" w:color="auto"/>
              <w:right w:val="single" w:sz="8" w:space="0" w:color="auto"/>
            </w:tcBorders>
            <w:shd w:val="clear" w:color="auto" w:fill="auto"/>
            <w:noWrap/>
            <w:vAlign w:val="center"/>
            <w:hideMark/>
          </w:tcPr>
          <w:p w14:paraId="3AD07DA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1,13</w:t>
            </w:r>
          </w:p>
        </w:tc>
        <w:tc>
          <w:tcPr>
            <w:tcW w:w="2410" w:type="dxa"/>
            <w:tcBorders>
              <w:top w:val="nil"/>
              <w:left w:val="nil"/>
              <w:bottom w:val="single" w:sz="8" w:space="0" w:color="auto"/>
              <w:right w:val="single" w:sz="8" w:space="0" w:color="auto"/>
            </w:tcBorders>
            <w:shd w:val="clear" w:color="auto" w:fill="auto"/>
            <w:noWrap/>
            <w:vAlign w:val="center"/>
            <w:hideMark/>
          </w:tcPr>
          <w:p w14:paraId="6B70AF7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134.278,56</w:t>
            </w:r>
          </w:p>
        </w:tc>
        <w:tc>
          <w:tcPr>
            <w:tcW w:w="1276" w:type="dxa"/>
            <w:tcBorders>
              <w:top w:val="nil"/>
              <w:left w:val="nil"/>
              <w:bottom w:val="single" w:sz="8" w:space="0" w:color="auto"/>
              <w:right w:val="single" w:sz="8" w:space="0" w:color="auto"/>
            </w:tcBorders>
            <w:shd w:val="clear" w:color="auto" w:fill="auto"/>
            <w:noWrap/>
            <w:vAlign w:val="center"/>
            <w:hideMark/>
          </w:tcPr>
          <w:p w14:paraId="5D07DBC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1,12</w:t>
            </w:r>
          </w:p>
        </w:tc>
      </w:tr>
      <w:tr w:rsidR="00BC3EB6" w:rsidRPr="00BC3EB6" w14:paraId="2E959F2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18D9FF"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OSMANİYE</w:t>
            </w:r>
          </w:p>
        </w:tc>
        <w:tc>
          <w:tcPr>
            <w:tcW w:w="2551" w:type="dxa"/>
            <w:tcBorders>
              <w:top w:val="nil"/>
              <w:left w:val="nil"/>
              <w:bottom w:val="single" w:sz="8" w:space="0" w:color="auto"/>
              <w:right w:val="single" w:sz="8" w:space="0" w:color="auto"/>
            </w:tcBorders>
            <w:shd w:val="clear" w:color="auto" w:fill="auto"/>
            <w:noWrap/>
            <w:vAlign w:val="center"/>
            <w:hideMark/>
          </w:tcPr>
          <w:p w14:paraId="2E6FC4F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119.955,54</w:t>
            </w:r>
          </w:p>
        </w:tc>
        <w:tc>
          <w:tcPr>
            <w:tcW w:w="1134" w:type="dxa"/>
            <w:tcBorders>
              <w:top w:val="nil"/>
              <w:left w:val="nil"/>
              <w:bottom w:val="single" w:sz="8" w:space="0" w:color="auto"/>
              <w:right w:val="single" w:sz="8" w:space="0" w:color="auto"/>
            </w:tcBorders>
            <w:shd w:val="clear" w:color="auto" w:fill="auto"/>
            <w:noWrap/>
            <w:vAlign w:val="center"/>
            <w:hideMark/>
          </w:tcPr>
          <w:p w14:paraId="10E3C31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1,07</w:t>
            </w:r>
          </w:p>
        </w:tc>
        <w:tc>
          <w:tcPr>
            <w:tcW w:w="2410" w:type="dxa"/>
            <w:tcBorders>
              <w:top w:val="nil"/>
              <w:left w:val="nil"/>
              <w:bottom w:val="single" w:sz="8" w:space="0" w:color="auto"/>
              <w:right w:val="single" w:sz="8" w:space="0" w:color="auto"/>
            </w:tcBorders>
            <w:shd w:val="clear" w:color="auto" w:fill="auto"/>
            <w:noWrap/>
            <w:vAlign w:val="center"/>
            <w:hideMark/>
          </w:tcPr>
          <w:p w14:paraId="0CC1471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132.268,07</w:t>
            </w:r>
          </w:p>
        </w:tc>
        <w:tc>
          <w:tcPr>
            <w:tcW w:w="1276" w:type="dxa"/>
            <w:tcBorders>
              <w:top w:val="nil"/>
              <w:left w:val="nil"/>
              <w:bottom w:val="single" w:sz="8" w:space="0" w:color="auto"/>
              <w:right w:val="single" w:sz="8" w:space="0" w:color="auto"/>
            </w:tcBorders>
            <w:shd w:val="clear" w:color="auto" w:fill="auto"/>
            <w:noWrap/>
            <w:vAlign w:val="center"/>
            <w:hideMark/>
          </w:tcPr>
          <w:p w14:paraId="6DD20EF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1,11</w:t>
            </w:r>
          </w:p>
        </w:tc>
      </w:tr>
      <w:tr w:rsidR="00BC3EB6" w:rsidRPr="00BC3EB6" w14:paraId="6924961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D0791A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YOZGAT</w:t>
            </w:r>
          </w:p>
        </w:tc>
        <w:tc>
          <w:tcPr>
            <w:tcW w:w="2551" w:type="dxa"/>
            <w:tcBorders>
              <w:top w:val="nil"/>
              <w:left w:val="nil"/>
              <w:bottom w:val="single" w:sz="8" w:space="0" w:color="auto"/>
              <w:right w:val="single" w:sz="8" w:space="0" w:color="auto"/>
            </w:tcBorders>
            <w:shd w:val="clear" w:color="auto" w:fill="auto"/>
            <w:noWrap/>
            <w:vAlign w:val="center"/>
            <w:hideMark/>
          </w:tcPr>
          <w:p w14:paraId="666AADF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117.486,17</w:t>
            </w:r>
          </w:p>
        </w:tc>
        <w:tc>
          <w:tcPr>
            <w:tcW w:w="1134" w:type="dxa"/>
            <w:tcBorders>
              <w:top w:val="nil"/>
              <w:left w:val="nil"/>
              <w:bottom w:val="single" w:sz="8" w:space="0" w:color="auto"/>
              <w:right w:val="single" w:sz="8" w:space="0" w:color="auto"/>
            </w:tcBorders>
            <w:shd w:val="clear" w:color="auto" w:fill="auto"/>
            <w:noWrap/>
            <w:vAlign w:val="center"/>
            <w:hideMark/>
          </w:tcPr>
          <w:p w14:paraId="25A1E7A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1,04</w:t>
            </w:r>
          </w:p>
        </w:tc>
        <w:tc>
          <w:tcPr>
            <w:tcW w:w="2410" w:type="dxa"/>
            <w:tcBorders>
              <w:top w:val="nil"/>
              <w:left w:val="nil"/>
              <w:bottom w:val="single" w:sz="8" w:space="0" w:color="auto"/>
              <w:right w:val="single" w:sz="8" w:space="0" w:color="auto"/>
            </w:tcBorders>
            <w:shd w:val="clear" w:color="auto" w:fill="auto"/>
            <w:noWrap/>
            <w:vAlign w:val="center"/>
            <w:hideMark/>
          </w:tcPr>
          <w:p w14:paraId="4F41C21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121.170,04</w:t>
            </w:r>
          </w:p>
        </w:tc>
        <w:tc>
          <w:tcPr>
            <w:tcW w:w="1276" w:type="dxa"/>
            <w:tcBorders>
              <w:top w:val="nil"/>
              <w:left w:val="nil"/>
              <w:bottom w:val="single" w:sz="8" w:space="0" w:color="auto"/>
              <w:right w:val="single" w:sz="8" w:space="0" w:color="auto"/>
            </w:tcBorders>
            <w:shd w:val="clear" w:color="auto" w:fill="auto"/>
            <w:noWrap/>
            <w:vAlign w:val="center"/>
            <w:hideMark/>
          </w:tcPr>
          <w:p w14:paraId="28C0024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1,01</w:t>
            </w:r>
          </w:p>
        </w:tc>
      </w:tr>
      <w:tr w:rsidR="00BC3EB6" w:rsidRPr="00BC3EB6" w14:paraId="103703B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B9FD07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KIRŞEHİR</w:t>
            </w:r>
          </w:p>
        </w:tc>
        <w:tc>
          <w:tcPr>
            <w:tcW w:w="2551" w:type="dxa"/>
            <w:tcBorders>
              <w:top w:val="nil"/>
              <w:left w:val="nil"/>
              <w:bottom w:val="single" w:sz="8" w:space="0" w:color="auto"/>
              <w:right w:val="single" w:sz="8" w:space="0" w:color="auto"/>
            </w:tcBorders>
            <w:shd w:val="clear" w:color="auto" w:fill="auto"/>
            <w:noWrap/>
            <w:vAlign w:val="center"/>
            <w:hideMark/>
          </w:tcPr>
          <w:p w14:paraId="7D0C6D3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88.129,22</w:t>
            </w:r>
          </w:p>
        </w:tc>
        <w:tc>
          <w:tcPr>
            <w:tcW w:w="1134" w:type="dxa"/>
            <w:tcBorders>
              <w:top w:val="nil"/>
              <w:left w:val="nil"/>
              <w:bottom w:val="single" w:sz="8" w:space="0" w:color="auto"/>
              <w:right w:val="single" w:sz="8" w:space="0" w:color="auto"/>
            </w:tcBorders>
            <w:shd w:val="clear" w:color="auto" w:fill="auto"/>
            <w:noWrap/>
            <w:vAlign w:val="center"/>
            <w:hideMark/>
          </w:tcPr>
          <w:p w14:paraId="60C5F17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0,78</w:t>
            </w:r>
          </w:p>
        </w:tc>
        <w:tc>
          <w:tcPr>
            <w:tcW w:w="2410" w:type="dxa"/>
            <w:tcBorders>
              <w:top w:val="nil"/>
              <w:left w:val="nil"/>
              <w:bottom w:val="single" w:sz="8" w:space="0" w:color="auto"/>
              <w:right w:val="single" w:sz="8" w:space="0" w:color="auto"/>
            </w:tcBorders>
            <w:shd w:val="clear" w:color="auto" w:fill="auto"/>
            <w:noWrap/>
            <w:vAlign w:val="center"/>
            <w:hideMark/>
          </w:tcPr>
          <w:p w14:paraId="24CCC45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101.579,27</w:t>
            </w:r>
          </w:p>
        </w:tc>
        <w:tc>
          <w:tcPr>
            <w:tcW w:w="1276" w:type="dxa"/>
            <w:tcBorders>
              <w:top w:val="nil"/>
              <w:left w:val="nil"/>
              <w:bottom w:val="single" w:sz="8" w:space="0" w:color="auto"/>
              <w:right w:val="single" w:sz="8" w:space="0" w:color="auto"/>
            </w:tcBorders>
            <w:shd w:val="clear" w:color="auto" w:fill="auto"/>
            <w:noWrap/>
            <w:vAlign w:val="center"/>
            <w:hideMark/>
          </w:tcPr>
          <w:p w14:paraId="5E94DED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0,85</w:t>
            </w:r>
          </w:p>
        </w:tc>
      </w:tr>
      <w:tr w:rsidR="00BC3EB6" w:rsidRPr="00BC3EB6" w14:paraId="3A2C4AD1"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996D3EF"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ÇANKIRI</w:t>
            </w:r>
          </w:p>
        </w:tc>
        <w:tc>
          <w:tcPr>
            <w:tcW w:w="2551" w:type="dxa"/>
            <w:tcBorders>
              <w:top w:val="nil"/>
              <w:left w:val="nil"/>
              <w:bottom w:val="single" w:sz="8" w:space="0" w:color="auto"/>
              <w:right w:val="single" w:sz="8" w:space="0" w:color="auto"/>
            </w:tcBorders>
            <w:shd w:val="clear" w:color="auto" w:fill="auto"/>
            <w:noWrap/>
            <w:vAlign w:val="center"/>
            <w:hideMark/>
          </w:tcPr>
          <w:p w14:paraId="1A4D37B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100.270,03</w:t>
            </w:r>
          </w:p>
        </w:tc>
        <w:tc>
          <w:tcPr>
            <w:tcW w:w="1134" w:type="dxa"/>
            <w:tcBorders>
              <w:top w:val="nil"/>
              <w:left w:val="nil"/>
              <w:bottom w:val="single" w:sz="8" w:space="0" w:color="auto"/>
              <w:right w:val="single" w:sz="8" w:space="0" w:color="auto"/>
            </w:tcBorders>
            <w:shd w:val="clear" w:color="auto" w:fill="auto"/>
            <w:noWrap/>
            <w:vAlign w:val="center"/>
            <w:hideMark/>
          </w:tcPr>
          <w:p w14:paraId="1F60252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0,89</w:t>
            </w:r>
          </w:p>
        </w:tc>
        <w:tc>
          <w:tcPr>
            <w:tcW w:w="2410" w:type="dxa"/>
            <w:tcBorders>
              <w:top w:val="nil"/>
              <w:left w:val="nil"/>
              <w:bottom w:val="single" w:sz="8" w:space="0" w:color="auto"/>
              <w:right w:val="single" w:sz="8" w:space="0" w:color="auto"/>
            </w:tcBorders>
            <w:shd w:val="clear" w:color="auto" w:fill="auto"/>
            <w:noWrap/>
            <w:vAlign w:val="center"/>
            <w:hideMark/>
          </w:tcPr>
          <w:p w14:paraId="467F0F2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98.347,79</w:t>
            </w:r>
          </w:p>
        </w:tc>
        <w:tc>
          <w:tcPr>
            <w:tcW w:w="1276" w:type="dxa"/>
            <w:tcBorders>
              <w:top w:val="nil"/>
              <w:left w:val="nil"/>
              <w:bottom w:val="single" w:sz="8" w:space="0" w:color="auto"/>
              <w:right w:val="single" w:sz="8" w:space="0" w:color="auto"/>
            </w:tcBorders>
            <w:shd w:val="clear" w:color="auto" w:fill="auto"/>
            <w:noWrap/>
            <w:vAlign w:val="center"/>
            <w:hideMark/>
          </w:tcPr>
          <w:p w14:paraId="13763DC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0,82</w:t>
            </w:r>
          </w:p>
        </w:tc>
      </w:tr>
      <w:tr w:rsidR="00BC3EB6" w:rsidRPr="00BC3EB6" w14:paraId="126ABB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03EF9C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BURSA</w:t>
            </w:r>
          </w:p>
        </w:tc>
        <w:tc>
          <w:tcPr>
            <w:tcW w:w="2551" w:type="dxa"/>
            <w:tcBorders>
              <w:top w:val="nil"/>
              <w:left w:val="nil"/>
              <w:bottom w:val="single" w:sz="8" w:space="0" w:color="auto"/>
              <w:right w:val="single" w:sz="8" w:space="0" w:color="auto"/>
            </w:tcBorders>
            <w:shd w:val="clear" w:color="auto" w:fill="auto"/>
            <w:noWrap/>
            <w:vAlign w:val="center"/>
            <w:hideMark/>
          </w:tcPr>
          <w:p w14:paraId="1B006C6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88.808,44</w:t>
            </w:r>
          </w:p>
        </w:tc>
        <w:tc>
          <w:tcPr>
            <w:tcW w:w="1134" w:type="dxa"/>
            <w:tcBorders>
              <w:top w:val="nil"/>
              <w:left w:val="nil"/>
              <w:bottom w:val="single" w:sz="8" w:space="0" w:color="auto"/>
              <w:right w:val="single" w:sz="8" w:space="0" w:color="auto"/>
            </w:tcBorders>
            <w:shd w:val="clear" w:color="auto" w:fill="auto"/>
            <w:noWrap/>
            <w:vAlign w:val="center"/>
            <w:hideMark/>
          </w:tcPr>
          <w:p w14:paraId="7A4B9EF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0,79</w:t>
            </w:r>
          </w:p>
        </w:tc>
        <w:tc>
          <w:tcPr>
            <w:tcW w:w="2410" w:type="dxa"/>
            <w:tcBorders>
              <w:top w:val="nil"/>
              <w:left w:val="nil"/>
              <w:bottom w:val="single" w:sz="8" w:space="0" w:color="auto"/>
              <w:right w:val="single" w:sz="8" w:space="0" w:color="auto"/>
            </w:tcBorders>
            <w:shd w:val="clear" w:color="auto" w:fill="auto"/>
            <w:noWrap/>
            <w:vAlign w:val="center"/>
            <w:hideMark/>
          </w:tcPr>
          <w:p w14:paraId="421DFA4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93.626,48</w:t>
            </w:r>
          </w:p>
        </w:tc>
        <w:tc>
          <w:tcPr>
            <w:tcW w:w="1276" w:type="dxa"/>
            <w:tcBorders>
              <w:top w:val="nil"/>
              <w:left w:val="nil"/>
              <w:bottom w:val="single" w:sz="8" w:space="0" w:color="auto"/>
              <w:right w:val="single" w:sz="8" w:space="0" w:color="auto"/>
            </w:tcBorders>
            <w:shd w:val="clear" w:color="auto" w:fill="auto"/>
            <w:noWrap/>
            <w:vAlign w:val="center"/>
            <w:hideMark/>
          </w:tcPr>
          <w:p w14:paraId="1317C84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0,78</w:t>
            </w:r>
          </w:p>
        </w:tc>
      </w:tr>
      <w:tr w:rsidR="00BC3EB6" w:rsidRPr="00BC3EB6" w14:paraId="700239E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3A0A10A"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KIRIKKALE</w:t>
            </w:r>
          </w:p>
        </w:tc>
        <w:tc>
          <w:tcPr>
            <w:tcW w:w="2551" w:type="dxa"/>
            <w:tcBorders>
              <w:top w:val="nil"/>
              <w:left w:val="nil"/>
              <w:bottom w:val="single" w:sz="8" w:space="0" w:color="auto"/>
              <w:right w:val="single" w:sz="8" w:space="0" w:color="auto"/>
            </w:tcBorders>
            <w:shd w:val="clear" w:color="auto" w:fill="auto"/>
            <w:noWrap/>
            <w:vAlign w:val="center"/>
            <w:hideMark/>
          </w:tcPr>
          <w:p w14:paraId="644EC03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94.964,49</w:t>
            </w:r>
          </w:p>
        </w:tc>
        <w:tc>
          <w:tcPr>
            <w:tcW w:w="1134" w:type="dxa"/>
            <w:tcBorders>
              <w:top w:val="nil"/>
              <w:left w:val="nil"/>
              <w:bottom w:val="single" w:sz="8" w:space="0" w:color="auto"/>
              <w:right w:val="single" w:sz="8" w:space="0" w:color="auto"/>
            </w:tcBorders>
            <w:shd w:val="clear" w:color="auto" w:fill="auto"/>
            <w:noWrap/>
            <w:vAlign w:val="center"/>
            <w:hideMark/>
          </w:tcPr>
          <w:p w14:paraId="3C30F80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14:paraId="3DA86D5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93.207,71</w:t>
            </w:r>
          </w:p>
        </w:tc>
        <w:tc>
          <w:tcPr>
            <w:tcW w:w="1276" w:type="dxa"/>
            <w:tcBorders>
              <w:top w:val="nil"/>
              <w:left w:val="nil"/>
              <w:bottom w:val="single" w:sz="8" w:space="0" w:color="auto"/>
              <w:right w:val="single" w:sz="8" w:space="0" w:color="auto"/>
            </w:tcBorders>
            <w:shd w:val="clear" w:color="auto" w:fill="auto"/>
            <w:noWrap/>
            <w:vAlign w:val="center"/>
            <w:hideMark/>
          </w:tcPr>
          <w:p w14:paraId="0177E7B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0,78</w:t>
            </w:r>
          </w:p>
        </w:tc>
      </w:tr>
      <w:tr w:rsidR="00BC3EB6" w:rsidRPr="00BC3EB6" w14:paraId="363920B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073BFD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ERZİNCAN</w:t>
            </w:r>
          </w:p>
        </w:tc>
        <w:tc>
          <w:tcPr>
            <w:tcW w:w="2551" w:type="dxa"/>
            <w:tcBorders>
              <w:top w:val="nil"/>
              <w:left w:val="nil"/>
              <w:bottom w:val="single" w:sz="8" w:space="0" w:color="auto"/>
              <w:right w:val="single" w:sz="8" w:space="0" w:color="auto"/>
            </w:tcBorders>
            <w:shd w:val="clear" w:color="auto" w:fill="auto"/>
            <w:noWrap/>
            <w:vAlign w:val="center"/>
            <w:hideMark/>
          </w:tcPr>
          <w:p w14:paraId="139267C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82.199,93</w:t>
            </w:r>
          </w:p>
        </w:tc>
        <w:tc>
          <w:tcPr>
            <w:tcW w:w="1134" w:type="dxa"/>
            <w:tcBorders>
              <w:top w:val="nil"/>
              <w:left w:val="nil"/>
              <w:bottom w:val="single" w:sz="8" w:space="0" w:color="auto"/>
              <w:right w:val="single" w:sz="8" w:space="0" w:color="auto"/>
            </w:tcBorders>
            <w:shd w:val="clear" w:color="auto" w:fill="auto"/>
            <w:noWrap/>
            <w:vAlign w:val="center"/>
            <w:hideMark/>
          </w:tcPr>
          <w:p w14:paraId="72A50A1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0,73</w:t>
            </w:r>
          </w:p>
        </w:tc>
        <w:tc>
          <w:tcPr>
            <w:tcW w:w="2410" w:type="dxa"/>
            <w:tcBorders>
              <w:top w:val="nil"/>
              <w:left w:val="nil"/>
              <w:bottom w:val="single" w:sz="8" w:space="0" w:color="auto"/>
              <w:right w:val="single" w:sz="8" w:space="0" w:color="auto"/>
            </w:tcBorders>
            <w:shd w:val="clear" w:color="auto" w:fill="auto"/>
            <w:noWrap/>
            <w:vAlign w:val="center"/>
            <w:hideMark/>
          </w:tcPr>
          <w:p w14:paraId="4082419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86.088,52</w:t>
            </w:r>
          </w:p>
        </w:tc>
        <w:tc>
          <w:tcPr>
            <w:tcW w:w="1276" w:type="dxa"/>
            <w:tcBorders>
              <w:top w:val="nil"/>
              <w:left w:val="nil"/>
              <w:bottom w:val="single" w:sz="8" w:space="0" w:color="auto"/>
              <w:right w:val="single" w:sz="8" w:space="0" w:color="auto"/>
            </w:tcBorders>
            <w:shd w:val="clear" w:color="auto" w:fill="auto"/>
            <w:noWrap/>
            <w:vAlign w:val="center"/>
            <w:hideMark/>
          </w:tcPr>
          <w:p w14:paraId="601C3C10"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0,72</w:t>
            </w:r>
          </w:p>
        </w:tc>
      </w:tr>
      <w:tr w:rsidR="00BC3EB6" w:rsidRPr="00BC3EB6" w14:paraId="0C66C6F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8A8930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VAN</w:t>
            </w:r>
          </w:p>
        </w:tc>
        <w:tc>
          <w:tcPr>
            <w:tcW w:w="2551" w:type="dxa"/>
            <w:tcBorders>
              <w:top w:val="nil"/>
              <w:left w:val="nil"/>
              <w:bottom w:val="single" w:sz="8" w:space="0" w:color="auto"/>
              <w:right w:val="single" w:sz="8" w:space="0" w:color="auto"/>
            </w:tcBorders>
            <w:shd w:val="clear" w:color="auto" w:fill="auto"/>
            <w:noWrap/>
            <w:vAlign w:val="center"/>
            <w:hideMark/>
          </w:tcPr>
          <w:p w14:paraId="061C394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54.093,99</w:t>
            </w:r>
          </w:p>
        </w:tc>
        <w:tc>
          <w:tcPr>
            <w:tcW w:w="1134" w:type="dxa"/>
            <w:tcBorders>
              <w:top w:val="nil"/>
              <w:left w:val="nil"/>
              <w:bottom w:val="single" w:sz="8" w:space="0" w:color="auto"/>
              <w:right w:val="single" w:sz="8" w:space="0" w:color="auto"/>
            </w:tcBorders>
            <w:shd w:val="clear" w:color="auto" w:fill="auto"/>
            <w:noWrap/>
            <w:vAlign w:val="center"/>
            <w:hideMark/>
          </w:tcPr>
          <w:p w14:paraId="03CDF6D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0,48</w:t>
            </w:r>
          </w:p>
        </w:tc>
        <w:tc>
          <w:tcPr>
            <w:tcW w:w="2410" w:type="dxa"/>
            <w:tcBorders>
              <w:top w:val="nil"/>
              <w:left w:val="nil"/>
              <w:bottom w:val="single" w:sz="8" w:space="0" w:color="auto"/>
              <w:right w:val="single" w:sz="8" w:space="0" w:color="auto"/>
            </w:tcBorders>
            <w:shd w:val="clear" w:color="auto" w:fill="auto"/>
            <w:noWrap/>
            <w:vAlign w:val="center"/>
            <w:hideMark/>
          </w:tcPr>
          <w:p w14:paraId="0F8369B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65.711,63</w:t>
            </w:r>
          </w:p>
        </w:tc>
        <w:tc>
          <w:tcPr>
            <w:tcW w:w="1276" w:type="dxa"/>
            <w:tcBorders>
              <w:top w:val="nil"/>
              <w:left w:val="nil"/>
              <w:bottom w:val="single" w:sz="8" w:space="0" w:color="auto"/>
              <w:right w:val="single" w:sz="8" w:space="0" w:color="auto"/>
            </w:tcBorders>
            <w:shd w:val="clear" w:color="auto" w:fill="auto"/>
            <w:noWrap/>
            <w:vAlign w:val="center"/>
            <w:hideMark/>
          </w:tcPr>
          <w:p w14:paraId="3F7BD35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0,55</w:t>
            </w:r>
          </w:p>
        </w:tc>
      </w:tr>
      <w:tr w:rsidR="00BC3EB6" w:rsidRPr="00BC3EB6" w14:paraId="692BDA6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DEB7A7F"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ÇANAKKALE</w:t>
            </w:r>
          </w:p>
        </w:tc>
        <w:tc>
          <w:tcPr>
            <w:tcW w:w="2551" w:type="dxa"/>
            <w:tcBorders>
              <w:top w:val="nil"/>
              <w:left w:val="nil"/>
              <w:bottom w:val="single" w:sz="8" w:space="0" w:color="auto"/>
              <w:right w:val="single" w:sz="8" w:space="0" w:color="auto"/>
            </w:tcBorders>
            <w:shd w:val="clear" w:color="auto" w:fill="auto"/>
            <w:noWrap/>
            <w:vAlign w:val="center"/>
            <w:hideMark/>
          </w:tcPr>
          <w:p w14:paraId="2DC73DA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61.579,62</w:t>
            </w:r>
          </w:p>
        </w:tc>
        <w:tc>
          <w:tcPr>
            <w:tcW w:w="1134" w:type="dxa"/>
            <w:tcBorders>
              <w:top w:val="nil"/>
              <w:left w:val="nil"/>
              <w:bottom w:val="single" w:sz="8" w:space="0" w:color="auto"/>
              <w:right w:val="single" w:sz="8" w:space="0" w:color="auto"/>
            </w:tcBorders>
            <w:shd w:val="clear" w:color="auto" w:fill="auto"/>
            <w:noWrap/>
            <w:vAlign w:val="center"/>
            <w:hideMark/>
          </w:tcPr>
          <w:p w14:paraId="4F949EC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0,55</w:t>
            </w:r>
          </w:p>
        </w:tc>
        <w:tc>
          <w:tcPr>
            <w:tcW w:w="2410" w:type="dxa"/>
            <w:tcBorders>
              <w:top w:val="nil"/>
              <w:left w:val="nil"/>
              <w:bottom w:val="single" w:sz="8" w:space="0" w:color="auto"/>
              <w:right w:val="single" w:sz="8" w:space="0" w:color="auto"/>
            </w:tcBorders>
            <w:shd w:val="clear" w:color="auto" w:fill="auto"/>
            <w:noWrap/>
            <w:vAlign w:val="center"/>
            <w:hideMark/>
          </w:tcPr>
          <w:p w14:paraId="139D4A1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62.935,86</w:t>
            </w:r>
          </w:p>
        </w:tc>
        <w:tc>
          <w:tcPr>
            <w:tcW w:w="1276" w:type="dxa"/>
            <w:tcBorders>
              <w:top w:val="nil"/>
              <w:left w:val="nil"/>
              <w:bottom w:val="single" w:sz="8" w:space="0" w:color="auto"/>
              <w:right w:val="single" w:sz="8" w:space="0" w:color="auto"/>
            </w:tcBorders>
            <w:shd w:val="clear" w:color="auto" w:fill="auto"/>
            <w:noWrap/>
            <w:vAlign w:val="center"/>
            <w:hideMark/>
          </w:tcPr>
          <w:p w14:paraId="142EF9A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0,53</w:t>
            </w:r>
          </w:p>
        </w:tc>
      </w:tr>
      <w:tr w:rsidR="00BC3EB6" w:rsidRPr="00BC3EB6" w14:paraId="0CFDC43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266626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AMASYA</w:t>
            </w:r>
          </w:p>
        </w:tc>
        <w:tc>
          <w:tcPr>
            <w:tcW w:w="2551" w:type="dxa"/>
            <w:tcBorders>
              <w:top w:val="nil"/>
              <w:left w:val="nil"/>
              <w:bottom w:val="single" w:sz="8" w:space="0" w:color="auto"/>
              <w:right w:val="single" w:sz="8" w:space="0" w:color="auto"/>
            </w:tcBorders>
            <w:shd w:val="clear" w:color="auto" w:fill="auto"/>
            <w:noWrap/>
            <w:vAlign w:val="center"/>
            <w:hideMark/>
          </w:tcPr>
          <w:p w14:paraId="3CD90F9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58.979,46</w:t>
            </w:r>
          </w:p>
        </w:tc>
        <w:tc>
          <w:tcPr>
            <w:tcW w:w="1134" w:type="dxa"/>
            <w:tcBorders>
              <w:top w:val="nil"/>
              <w:left w:val="nil"/>
              <w:bottom w:val="single" w:sz="8" w:space="0" w:color="auto"/>
              <w:right w:val="single" w:sz="8" w:space="0" w:color="auto"/>
            </w:tcBorders>
            <w:shd w:val="clear" w:color="auto" w:fill="auto"/>
            <w:noWrap/>
            <w:vAlign w:val="center"/>
            <w:hideMark/>
          </w:tcPr>
          <w:p w14:paraId="6E37B9F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0,52</w:t>
            </w:r>
          </w:p>
        </w:tc>
        <w:tc>
          <w:tcPr>
            <w:tcW w:w="2410" w:type="dxa"/>
            <w:tcBorders>
              <w:top w:val="nil"/>
              <w:left w:val="nil"/>
              <w:bottom w:val="single" w:sz="8" w:space="0" w:color="auto"/>
              <w:right w:val="single" w:sz="8" w:space="0" w:color="auto"/>
            </w:tcBorders>
            <w:shd w:val="clear" w:color="auto" w:fill="auto"/>
            <w:noWrap/>
            <w:vAlign w:val="center"/>
            <w:hideMark/>
          </w:tcPr>
          <w:p w14:paraId="6AE7309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59.062,47</w:t>
            </w:r>
          </w:p>
        </w:tc>
        <w:tc>
          <w:tcPr>
            <w:tcW w:w="1276" w:type="dxa"/>
            <w:tcBorders>
              <w:top w:val="nil"/>
              <w:left w:val="nil"/>
              <w:bottom w:val="single" w:sz="8" w:space="0" w:color="auto"/>
              <w:right w:val="single" w:sz="8" w:space="0" w:color="auto"/>
            </w:tcBorders>
            <w:shd w:val="clear" w:color="auto" w:fill="auto"/>
            <w:noWrap/>
            <w:vAlign w:val="center"/>
            <w:hideMark/>
          </w:tcPr>
          <w:p w14:paraId="423F2F1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0,49</w:t>
            </w:r>
          </w:p>
        </w:tc>
      </w:tr>
      <w:tr w:rsidR="00BC3EB6" w:rsidRPr="00BC3EB6" w14:paraId="2AA904EA"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E5E5E4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BİTLİS</w:t>
            </w:r>
          </w:p>
        </w:tc>
        <w:tc>
          <w:tcPr>
            <w:tcW w:w="2551" w:type="dxa"/>
            <w:tcBorders>
              <w:top w:val="nil"/>
              <w:left w:val="nil"/>
              <w:bottom w:val="single" w:sz="8" w:space="0" w:color="auto"/>
              <w:right w:val="single" w:sz="8" w:space="0" w:color="auto"/>
            </w:tcBorders>
            <w:shd w:val="clear" w:color="auto" w:fill="auto"/>
            <w:noWrap/>
            <w:vAlign w:val="center"/>
            <w:hideMark/>
          </w:tcPr>
          <w:p w14:paraId="0553CF3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41.133,10</w:t>
            </w:r>
          </w:p>
        </w:tc>
        <w:tc>
          <w:tcPr>
            <w:tcW w:w="1134" w:type="dxa"/>
            <w:tcBorders>
              <w:top w:val="nil"/>
              <w:left w:val="nil"/>
              <w:bottom w:val="single" w:sz="8" w:space="0" w:color="auto"/>
              <w:right w:val="single" w:sz="8" w:space="0" w:color="auto"/>
            </w:tcBorders>
            <w:shd w:val="clear" w:color="auto" w:fill="auto"/>
            <w:noWrap/>
            <w:vAlign w:val="center"/>
            <w:hideMark/>
          </w:tcPr>
          <w:p w14:paraId="7B42445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0,37</w:t>
            </w:r>
          </w:p>
        </w:tc>
        <w:tc>
          <w:tcPr>
            <w:tcW w:w="2410" w:type="dxa"/>
            <w:tcBorders>
              <w:top w:val="nil"/>
              <w:left w:val="nil"/>
              <w:bottom w:val="single" w:sz="8" w:space="0" w:color="auto"/>
              <w:right w:val="single" w:sz="8" w:space="0" w:color="auto"/>
            </w:tcBorders>
            <w:shd w:val="clear" w:color="auto" w:fill="auto"/>
            <w:noWrap/>
            <w:vAlign w:val="center"/>
            <w:hideMark/>
          </w:tcPr>
          <w:p w14:paraId="38443D4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52.756,75</w:t>
            </w:r>
          </w:p>
        </w:tc>
        <w:tc>
          <w:tcPr>
            <w:tcW w:w="1276" w:type="dxa"/>
            <w:tcBorders>
              <w:top w:val="nil"/>
              <w:left w:val="nil"/>
              <w:bottom w:val="single" w:sz="8" w:space="0" w:color="auto"/>
              <w:right w:val="single" w:sz="8" w:space="0" w:color="auto"/>
            </w:tcBorders>
            <w:shd w:val="clear" w:color="auto" w:fill="auto"/>
            <w:noWrap/>
            <w:vAlign w:val="center"/>
            <w:hideMark/>
          </w:tcPr>
          <w:p w14:paraId="2CF0BDA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0,44</w:t>
            </w:r>
          </w:p>
        </w:tc>
      </w:tr>
      <w:tr w:rsidR="00BC3EB6" w:rsidRPr="00BC3EB6" w14:paraId="2912141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12E5CE6"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KİLİS</w:t>
            </w:r>
          </w:p>
        </w:tc>
        <w:tc>
          <w:tcPr>
            <w:tcW w:w="2551" w:type="dxa"/>
            <w:tcBorders>
              <w:top w:val="nil"/>
              <w:left w:val="nil"/>
              <w:bottom w:val="single" w:sz="8" w:space="0" w:color="auto"/>
              <w:right w:val="single" w:sz="8" w:space="0" w:color="auto"/>
            </w:tcBorders>
            <w:shd w:val="clear" w:color="auto" w:fill="auto"/>
            <w:noWrap/>
            <w:vAlign w:val="center"/>
            <w:hideMark/>
          </w:tcPr>
          <w:p w14:paraId="5AAEBFD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44.065,81</w:t>
            </w:r>
          </w:p>
        </w:tc>
        <w:tc>
          <w:tcPr>
            <w:tcW w:w="1134" w:type="dxa"/>
            <w:tcBorders>
              <w:top w:val="nil"/>
              <w:left w:val="nil"/>
              <w:bottom w:val="single" w:sz="8" w:space="0" w:color="auto"/>
              <w:right w:val="single" w:sz="8" w:space="0" w:color="auto"/>
            </w:tcBorders>
            <w:shd w:val="clear" w:color="auto" w:fill="auto"/>
            <w:noWrap/>
            <w:vAlign w:val="center"/>
            <w:hideMark/>
          </w:tcPr>
          <w:p w14:paraId="7D03791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0949789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46.942,00</w:t>
            </w:r>
          </w:p>
        </w:tc>
        <w:tc>
          <w:tcPr>
            <w:tcW w:w="1276" w:type="dxa"/>
            <w:tcBorders>
              <w:top w:val="nil"/>
              <w:left w:val="nil"/>
              <w:bottom w:val="single" w:sz="8" w:space="0" w:color="auto"/>
              <w:right w:val="single" w:sz="8" w:space="0" w:color="auto"/>
            </w:tcBorders>
            <w:shd w:val="clear" w:color="auto" w:fill="auto"/>
            <w:noWrap/>
            <w:vAlign w:val="center"/>
            <w:hideMark/>
          </w:tcPr>
          <w:p w14:paraId="62A32D6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0,39</w:t>
            </w:r>
          </w:p>
        </w:tc>
      </w:tr>
      <w:tr w:rsidR="00BC3EB6" w:rsidRPr="00BC3EB6" w14:paraId="36CBAB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598EB3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TOKAT</w:t>
            </w:r>
          </w:p>
        </w:tc>
        <w:tc>
          <w:tcPr>
            <w:tcW w:w="2551" w:type="dxa"/>
            <w:tcBorders>
              <w:top w:val="nil"/>
              <w:left w:val="nil"/>
              <w:bottom w:val="single" w:sz="8" w:space="0" w:color="auto"/>
              <w:right w:val="single" w:sz="8" w:space="0" w:color="auto"/>
            </w:tcBorders>
            <w:shd w:val="clear" w:color="auto" w:fill="auto"/>
            <w:noWrap/>
            <w:vAlign w:val="center"/>
            <w:hideMark/>
          </w:tcPr>
          <w:p w14:paraId="4683FC9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43.516,55</w:t>
            </w:r>
          </w:p>
        </w:tc>
        <w:tc>
          <w:tcPr>
            <w:tcW w:w="1134" w:type="dxa"/>
            <w:tcBorders>
              <w:top w:val="nil"/>
              <w:left w:val="nil"/>
              <w:bottom w:val="single" w:sz="8" w:space="0" w:color="auto"/>
              <w:right w:val="single" w:sz="8" w:space="0" w:color="auto"/>
            </w:tcBorders>
            <w:shd w:val="clear" w:color="auto" w:fill="auto"/>
            <w:noWrap/>
            <w:vAlign w:val="center"/>
            <w:hideMark/>
          </w:tcPr>
          <w:p w14:paraId="507EDAE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2DA03E1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46.690,30</w:t>
            </w:r>
          </w:p>
        </w:tc>
        <w:tc>
          <w:tcPr>
            <w:tcW w:w="1276" w:type="dxa"/>
            <w:tcBorders>
              <w:top w:val="nil"/>
              <w:left w:val="nil"/>
              <w:bottom w:val="single" w:sz="8" w:space="0" w:color="auto"/>
              <w:right w:val="single" w:sz="8" w:space="0" w:color="auto"/>
            </w:tcBorders>
            <w:shd w:val="clear" w:color="auto" w:fill="auto"/>
            <w:noWrap/>
            <w:vAlign w:val="center"/>
            <w:hideMark/>
          </w:tcPr>
          <w:p w14:paraId="777AA2F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0,39</w:t>
            </w:r>
          </w:p>
        </w:tc>
      </w:tr>
      <w:tr w:rsidR="00BC3EB6" w:rsidRPr="00BC3EB6" w14:paraId="704D4BF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E77E90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BİNGÖL</w:t>
            </w:r>
          </w:p>
        </w:tc>
        <w:tc>
          <w:tcPr>
            <w:tcW w:w="2551" w:type="dxa"/>
            <w:tcBorders>
              <w:top w:val="nil"/>
              <w:left w:val="nil"/>
              <w:bottom w:val="single" w:sz="8" w:space="0" w:color="auto"/>
              <w:right w:val="single" w:sz="8" w:space="0" w:color="auto"/>
            </w:tcBorders>
            <w:shd w:val="clear" w:color="auto" w:fill="auto"/>
            <w:noWrap/>
            <w:vAlign w:val="center"/>
            <w:hideMark/>
          </w:tcPr>
          <w:p w14:paraId="193306D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38.090,69</w:t>
            </w:r>
          </w:p>
        </w:tc>
        <w:tc>
          <w:tcPr>
            <w:tcW w:w="1134" w:type="dxa"/>
            <w:tcBorders>
              <w:top w:val="nil"/>
              <w:left w:val="nil"/>
              <w:bottom w:val="single" w:sz="8" w:space="0" w:color="auto"/>
              <w:right w:val="single" w:sz="8" w:space="0" w:color="auto"/>
            </w:tcBorders>
            <w:shd w:val="clear" w:color="auto" w:fill="auto"/>
            <w:noWrap/>
            <w:vAlign w:val="center"/>
            <w:hideMark/>
          </w:tcPr>
          <w:p w14:paraId="559A050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14:paraId="10C09E3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42.879,23</w:t>
            </w:r>
          </w:p>
        </w:tc>
        <w:tc>
          <w:tcPr>
            <w:tcW w:w="1276" w:type="dxa"/>
            <w:tcBorders>
              <w:top w:val="nil"/>
              <w:left w:val="nil"/>
              <w:bottom w:val="single" w:sz="8" w:space="0" w:color="auto"/>
              <w:right w:val="single" w:sz="8" w:space="0" w:color="auto"/>
            </w:tcBorders>
            <w:shd w:val="clear" w:color="auto" w:fill="auto"/>
            <w:noWrap/>
            <w:vAlign w:val="center"/>
            <w:hideMark/>
          </w:tcPr>
          <w:p w14:paraId="48834DD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0,36</w:t>
            </w:r>
          </w:p>
        </w:tc>
      </w:tr>
      <w:tr w:rsidR="00BC3EB6" w:rsidRPr="00BC3EB6" w14:paraId="188663D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067A13C"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SAMSUN</w:t>
            </w:r>
          </w:p>
        </w:tc>
        <w:tc>
          <w:tcPr>
            <w:tcW w:w="2551" w:type="dxa"/>
            <w:tcBorders>
              <w:top w:val="nil"/>
              <w:left w:val="nil"/>
              <w:bottom w:val="single" w:sz="8" w:space="0" w:color="auto"/>
              <w:right w:val="single" w:sz="8" w:space="0" w:color="auto"/>
            </w:tcBorders>
            <w:shd w:val="clear" w:color="auto" w:fill="auto"/>
            <w:noWrap/>
            <w:vAlign w:val="center"/>
            <w:hideMark/>
          </w:tcPr>
          <w:p w14:paraId="02A173A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45.005,16</w:t>
            </w:r>
          </w:p>
        </w:tc>
        <w:tc>
          <w:tcPr>
            <w:tcW w:w="1134" w:type="dxa"/>
            <w:tcBorders>
              <w:top w:val="nil"/>
              <w:left w:val="nil"/>
              <w:bottom w:val="single" w:sz="8" w:space="0" w:color="auto"/>
              <w:right w:val="single" w:sz="8" w:space="0" w:color="auto"/>
            </w:tcBorders>
            <w:shd w:val="clear" w:color="auto" w:fill="auto"/>
            <w:noWrap/>
            <w:vAlign w:val="center"/>
            <w:hideMark/>
          </w:tcPr>
          <w:p w14:paraId="06DECD5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2C78969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42.588,08</w:t>
            </w:r>
          </w:p>
        </w:tc>
        <w:tc>
          <w:tcPr>
            <w:tcW w:w="1276" w:type="dxa"/>
            <w:tcBorders>
              <w:top w:val="nil"/>
              <w:left w:val="nil"/>
              <w:bottom w:val="single" w:sz="8" w:space="0" w:color="auto"/>
              <w:right w:val="single" w:sz="8" w:space="0" w:color="auto"/>
            </w:tcBorders>
            <w:shd w:val="clear" w:color="auto" w:fill="auto"/>
            <w:noWrap/>
            <w:vAlign w:val="center"/>
            <w:hideMark/>
          </w:tcPr>
          <w:p w14:paraId="293605B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0,36</w:t>
            </w:r>
          </w:p>
        </w:tc>
      </w:tr>
      <w:tr w:rsidR="00BC3EB6" w:rsidRPr="00BC3EB6" w14:paraId="5DB7255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6B1C25A"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ŞIRNAK</w:t>
            </w:r>
          </w:p>
        </w:tc>
        <w:tc>
          <w:tcPr>
            <w:tcW w:w="2551" w:type="dxa"/>
            <w:tcBorders>
              <w:top w:val="nil"/>
              <w:left w:val="nil"/>
              <w:bottom w:val="single" w:sz="8" w:space="0" w:color="auto"/>
              <w:right w:val="single" w:sz="8" w:space="0" w:color="auto"/>
            </w:tcBorders>
            <w:shd w:val="clear" w:color="auto" w:fill="auto"/>
            <w:noWrap/>
            <w:vAlign w:val="center"/>
            <w:hideMark/>
          </w:tcPr>
          <w:p w14:paraId="1C79ED9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35.026,94</w:t>
            </w:r>
          </w:p>
        </w:tc>
        <w:tc>
          <w:tcPr>
            <w:tcW w:w="1134" w:type="dxa"/>
            <w:tcBorders>
              <w:top w:val="nil"/>
              <w:left w:val="nil"/>
              <w:bottom w:val="single" w:sz="8" w:space="0" w:color="auto"/>
              <w:right w:val="single" w:sz="8" w:space="0" w:color="auto"/>
            </w:tcBorders>
            <w:shd w:val="clear" w:color="auto" w:fill="auto"/>
            <w:noWrap/>
            <w:vAlign w:val="center"/>
            <w:hideMark/>
          </w:tcPr>
          <w:p w14:paraId="0C9BC77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0,31</w:t>
            </w:r>
          </w:p>
        </w:tc>
        <w:tc>
          <w:tcPr>
            <w:tcW w:w="2410" w:type="dxa"/>
            <w:tcBorders>
              <w:top w:val="nil"/>
              <w:left w:val="nil"/>
              <w:bottom w:val="single" w:sz="8" w:space="0" w:color="auto"/>
              <w:right w:val="single" w:sz="8" w:space="0" w:color="auto"/>
            </w:tcBorders>
            <w:shd w:val="clear" w:color="auto" w:fill="auto"/>
            <w:noWrap/>
            <w:vAlign w:val="center"/>
            <w:hideMark/>
          </w:tcPr>
          <w:p w14:paraId="4F3F05E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42.341,30</w:t>
            </w:r>
          </w:p>
        </w:tc>
        <w:tc>
          <w:tcPr>
            <w:tcW w:w="1276" w:type="dxa"/>
            <w:tcBorders>
              <w:top w:val="nil"/>
              <w:left w:val="nil"/>
              <w:bottom w:val="single" w:sz="8" w:space="0" w:color="auto"/>
              <w:right w:val="single" w:sz="8" w:space="0" w:color="auto"/>
            </w:tcBorders>
            <w:shd w:val="clear" w:color="auto" w:fill="auto"/>
            <w:noWrap/>
            <w:vAlign w:val="center"/>
            <w:hideMark/>
          </w:tcPr>
          <w:p w14:paraId="3FD15BAF"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0,35</w:t>
            </w:r>
          </w:p>
        </w:tc>
      </w:tr>
      <w:tr w:rsidR="00BC3EB6" w:rsidRPr="00BC3EB6" w14:paraId="37E6CA9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620292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HATAY</w:t>
            </w:r>
          </w:p>
        </w:tc>
        <w:tc>
          <w:tcPr>
            <w:tcW w:w="2551" w:type="dxa"/>
            <w:tcBorders>
              <w:top w:val="nil"/>
              <w:left w:val="nil"/>
              <w:bottom w:val="single" w:sz="8" w:space="0" w:color="auto"/>
              <w:right w:val="single" w:sz="8" w:space="0" w:color="auto"/>
            </w:tcBorders>
            <w:shd w:val="clear" w:color="auto" w:fill="auto"/>
            <w:noWrap/>
            <w:vAlign w:val="center"/>
            <w:hideMark/>
          </w:tcPr>
          <w:p w14:paraId="2AD6F5D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31.086,01</w:t>
            </w:r>
          </w:p>
        </w:tc>
        <w:tc>
          <w:tcPr>
            <w:tcW w:w="1134" w:type="dxa"/>
            <w:tcBorders>
              <w:top w:val="nil"/>
              <w:left w:val="nil"/>
              <w:bottom w:val="single" w:sz="8" w:space="0" w:color="auto"/>
              <w:right w:val="single" w:sz="8" w:space="0" w:color="auto"/>
            </w:tcBorders>
            <w:shd w:val="clear" w:color="auto" w:fill="auto"/>
            <w:noWrap/>
            <w:vAlign w:val="center"/>
            <w:hideMark/>
          </w:tcPr>
          <w:p w14:paraId="13A1EF9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0,28</w:t>
            </w:r>
          </w:p>
        </w:tc>
        <w:tc>
          <w:tcPr>
            <w:tcW w:w="2410" w:type="dxa"/>
            <w:tcBorders>
              <w:top w:val="nil"/>
              <w:left w:val="nil"/>
              <w:bottom w:val="single" w:sz="8" w:space="0" w:color="auto"/>
              <w:right w:val="single" w:sz="8" w:space="0" w:color="auto"/>
            </w:tcBorders>
            <w:shd w:val="clear" w:color="auto" w:fill="auto"/>
            <w:noWrap/>
            <w:vAlign w:val="center"/>
            <w:hideMark/>
          </w:tcPr>
          <w:p w14:paraId="4670DCA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40.940,84</w:t>
            </w:r>
          </w:p>
        </w:tc>
        <w:tc>
          <w:tcPr>
            <w:tcW w:w="1276" w:type="dxa"/>
            <w:tcBorders>
              <w:top w:val="nil"/>
              <w:left w:val="nil"/>
              <w:bottom w:val="single" w:sz="8" w:space="0" w:color="auto"/>
              <w:right w:val="single" w:sz="8" w:space="0" w:color="auto"/>
            </w:tcBorders>
            <w:shd w:val="clear" w:color="auto" w:fill="auto"/>
            <w:noWrap/>
            <w:vAlign w:val="center"/>
            <w:hideMark/>
          </w:tcPr>
          <w:p w14:paraId="72CCDA7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0,34</w:t>
            </w:r>
          </w:p>
        </w:tc>
      </w:tr>
      <w:tr w:rsidR="00BC3EB6" w:rsidRPr="00BC3EB6" w14:paraId="4A26447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F80E1B"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MARDİN</w:t>
            </w:r>
          </w:p>
        </w:tc>
        <w:tc>
          <w:tcPr>
            <w:tcW w:w="2551" w:type="dxa"/>
            <w:tcBorders>
              <w:top w:val="nil"/>
              <w:left w:val="nil"/>
              <w:bottom w:val="single" w:sz="8" w:space="0" w:color="auto"/>
              <w:right w:val="single" w:sz="8" w:space="0" w:color="auto"/>
            </w:tcBorders>
            <w:shd w:val="clear" w:color="auto" w:fill="auto"/>
            <w:noWrap/>
            <w:vAlign w:val="center"/>
            <w:hideMark/>
          </w:tcPr>
          <w:p w14:paraId="6641DB3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32.705,45</w:t>
            </w:r>
          </w:p>
        </w:tc>
        <w:tc>
          <w:tcPr>
            <w:tcW w:w="1134" w:type="dxa"/>
            <w:tcBorders>
              <w:top w:val="nil"/>
              <w:left w:val="nil"/>
              <w:bottom w:val="single" w:sz="8" w:space="0" w:color="auto"/>
              <w:right w:val="single" w:sz="8" w:space="0" w:color="auto"/>
            </w:tcBorders>
            <w:shd w:val="clear" w:color="auto" w:fill="auto"/>
            <w:noWrap/>
            <w:vAlign w:val="center"/>
            <w:hideMark/>
          </w:tcPr>
          <w:p w14:paraId="078338F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02D958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40.094,78</w:t>
            </w:r>
          </w:p>
        </w:tc>
        <w:tc>
          <w:tcPr>
            <w:tcW w:w="1276" w:type="dxa"/>
            <w:tcBorders>
              <w:top w:val="nil"/>
              <w:left w:val="nil"/>
              <w:bottom w:val="single" w:sz="8" w:space="0" w:color="auto"/>
              <w:right w:val="single" w:sz="8" w:space="0" w:color="auto"/>
            </w:tcBorders>
            <w:shd w:val="clear" w:color="auto" w:fill="auto"/>
            <w:noWrap/>
            <w:vAlign w:val="center"/>
            <w:hideMark/>
          </w:tcPr>
          <w:p w14:paraId="7FCF2E0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0,34</w:t>
            </w:r>
          </w:p>
        </w:tc>
      </w:tr>
      <w:tr w:rsidR="00BC3EB6" w:rsidRPr="00BC3EB6" w14:paraId="47150E1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91CAB59"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BATMAN</w:t>
            </w:r>
          </w:p>
        </w:tc>
        <w:tc>
          <w:tcPr>
            <w:tcW w:w="2551" w:type="dxa"/>
            <w:tcBorders>
              <w:top w:val="nil"/>
              <w:left w:val="nil"/>
              <w:bottom w:val="single" w:sz="8" w:space="0" w:color="auto"/>
              <w:right w:val="single" w:sz="8" w:space="0" w:color="auto"/>
            </w:tcBorders>
            <w:shd w:val="clear" w:color="auto" w:fill="auto"/>
            <w:noWrap/>
            <w:vAlign w:val="center"/>
            <w:hideMark/>
          </w:tcPr>
          <w:p w14:paraId="1BE6385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33.078,41</w:t>
            </w:r>
          </w:p>
        </w:tc>
        <w:tc>
          <w:tcPr>
            <w:tcW w:w="1134" w:type="dxa"/>
            <w:tcBorders>
              <w:top w:val="nil"/>
              <w:left w:val="nil"/>
              <w:bottom w:val="single" w:sz="8" w:space="0" w:color="auto"/>
              <w:right w:val="single" w:sz="8" w:space="0" w:color="auto"/>
            </w:tcBorders>
            <w:shd w:val="clear" w:color="auto" w:fill="auto"/>
            <w:noWrap/>
            <w:vAlign w:val="center"/>
            <w:hideMark/>
          </w:tcPr>
          <w:p w14:paraId="6A0B6419"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20C09C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36.164,74</w:t>
            </w:r>
          </w:p>
        </w:tc>
        <w:tc>
          <w:tcPr>
            <w:tcW w:w="1276" w:type="dxa"/>
            <w:tcBorders>
              <w:top w:val="nil"/>
              <w:left w:val="nil"/>
              <w:bottom w:val="single" w:sz="8" w:space="0" w:color="auto"/>
              <w:right w:val="single" w:sz="8" w:space="0" w:color="auto"/>
            </w:tcBorders>
            <w:shd w:val="clear" w:color="auto" w:fill="auto"/>
            <w:noWrap/>
            <w:vAlign w:val="center"/>
            <w:hideMark/>
          </w:tcPr>
          <w:p w14:paraId="32DF999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0,30</w:t>
            </w:r>
          </w:p>
        </w:tc>
      </w:tr>
      <w:tr w:rsidR="00BC3EB6" w:rsidRPr="00BC3EB6" w14:paraId="2D337D0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DC9DA4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AĞRI</w:t>
            </w:r>
          </w:p>
        </w:tc>
        <w:tc>
          <w:tcPr>
            <w:tcW w:w="2551" w:type="dxa"/>
            <w:tcBorders>
              <w:top w:val="nil"/>
              <w:left w:val="nil"/>
              <w:bottom w:val="single" w:sz="8" w:space="0" w:color="auto"/>
              <w:right w:val="single" w:sz="8" w:space="0" w:color="auto"/>
            </w:tcBorders>
            <w:shd w:val="clear" w:color="auto" w:fill="auto"/>
            <w:noWrap/>
            <w:vAlign w:val="center"/>
            <w:hideMark/>
          </w:tcPr>
          <w:p w14:paraId="13C7947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26.553,82</w:t>
            </w:r>
          </w:p>
        </w:tc>
        <w:tc>
          <w:tcPr>
            <w:tcW w:w="1134" w:type="dxa"/>
            <w:tcBorders>
              <w:top w:val="nil"/>
              <w:left w:val="nil"/>
              <w:bottom w:val="single" w:sz="8" w:space="0" w:color="auto"/>
              <w:right w:val="single" w:sz="8" w:space="0" w:color="auto"/>
            </w:tcBorders>
            <w:shd w:val="clear" w:color="auto" w:fill="auto"/>
            <w:noWrap/>
            <w:vAlign w:val="center"/>
            <w:hideMark/>
          </w:tcPr>
          <w:p w14:paraId="6A963A7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14:paraId="204DE6C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30.646,91</w:t>
            </w:r>
          </w:p>
        </w:tc>
        <w:tc>
          <w:tcPr>
            <w:tcW w:w="1276" w:type="dxa"/>
            <w:tcBorders>
              <w:top w:val="nil"/>
              <w:left w:val="nil"/>
              <w:bottom w:val="single" w:sz="8" w:space="0" w:color="auto"/>
              <w:right w:val="single" w:sz="8" w:space="0" w:color="auto"/>
            </w:tcBorders>
            <w:shd w:val="clear" w:color="auto" w:fill="auto"/>
            <w:noWrap/>
            <w:vAlign w:val="center"/>
            <w:hideMark/>
          </w:tcPr>
          <w:p w14:paraId="679A802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0,26</w:t>
            </w:r>
          </w:p>
        </w:tc>
      </w:tr>
      <w:tr w:rsidR="00BC3EB6" w:rsidRPr="00BC3EB6" w14:paraId="05A1E52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4FA6F2"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KOCAELİ</w:t>
            </w:r>
          </w:p>
        </w:tc>
        <w:tc>
          <w:tcPr>
            <w:tcW w:w="2551" w:type="dxa"/>
            <w:tcBorders>
              <w:top w:val="nil"/>
              <w:left w:val="nil"/>
              <w:bottom w:val="single" w:sz="8" w:space="0" w:color="auto"/>
              <w:right w:val="single" w:sz="8" w:space="0" w:color="auto"/>
            </w:tcBorders>
            <w:shd w:val="clear" w:color="auto" w:fill="auto"/>
            <w:noWrap/>
            <w:vAlign w:val="center"/>
            <w:hideMark/>
          </w:tcPr>
          <w:p w14:paraId="29C4570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22.390,84</w:t>
            </w:r>
          </w:p>
        </w:tc>
        <w:tc>
          <w:tcPr>
            <w:tcW w:w="1134" w:type="dxa"/>
            <w:tcBorders>
              <w:top w:val="nil"/>
              <w:left w:val="nil"/>
              <w:bottom w:val="single" w:sz="8" w:space="0" w:color="auto"/>
              <w:right w:val="single" w:sz="8" w:space="0" w:color="auto"/>
            </w:tcBorders>
            <w:shd w:val="clear" w:color="auto" w:fill="auto"/>
            <w:noWrap/>
            <w:vAlign w:val="center"/>
            <w:hideMark/>
          </w:tcPr>
          <w:p w14:paraId="6C4A609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0,20</w:t>
            </w:r>
          </w:p>
        </w:tc>
        <w:tc>
          <w:tcPr>
            <w:tcW w:w="2410" w:type="dxa"/>
            <w:tcBorders>
              <w:top w:val="nil"/>
              <w:left w:val="nil"/>
              <w:bottom w:val="single" w:sz="8" w:space="0" w:color="auto"/>
              <w:right w:val="single" w:sz="8" w:space="0" w:color="auto"/>
            </w:tcBorders>
            <w:shd w:val="clear" w:color="auto" w:fill="auto"/>
            <w:noWrap/>
            <w:vAlign w:val="center"/>
            <w:hideMark/>
          </w:tcPr>
          <w:p w14:paraId="7C6910B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26.964,89</w:t>
            </w:r>
          </w:p>
        </w:tc>
        <w:tc>
          <w:tcPr>
            <w:tcW w:w="1276" w:type="dxa"/>
            <w:tcBorders>
              <w:top w:val="nil"/>
              <w:left w:val="nil"/>
              <w:bottom w:val="single" w:sz="8" w:space="0" w:color="auto"/>
              <w:right w:val="single" w:sz="8" w:space="0" w:color="auto"/>
            </w:tcBorders>
            <w:shd w:val="clear" w:color="auto" w:fill="auto"/>
            <w:noWrap/>
            <w:vAlign w:val="center"/>
            <w:hideMark/>
          </w:tcPr>
          <w:p w14:paraId="65B2563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0,23</w:t>
            </w:r>
          </w:p>
        </w:tc>
      </w:tr>
      <w:tr w:rsidR="00BC3EB6" w:rsidRPr="00BC3EB6" w14:paraId="729C016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EDFED7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BAYBURT</w:t>
            </w:r>
          </w:p>
        </w:tc>
        <w:tc>
          <w:tcPr>
            <w:tcW w:w="2551" w:type="dxa"/>
            <w:tcBorders>
              <w:top w:val="nil"/>
              <w:left w:val="nil"/>
              <w:bottom w:val="single" w:sz="8" w:space="0" w:color="auto"/>
              <w:right w:val="single" w:sz="8" w:space="0" w:color="auto"/>
            </w:tcBorders>
            <w:shd w:val="clear" w:color="auto" w:fill="auto"/>
            <w:noWrap/>
            <w:vAlign w:val="center"/>
            <w:hideMark/>
          </w:tcPr>
          <w:p w14:paraId="5FA5DD3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22.557,77</w:t>
            </w:r>
          </w:p>
        </w:tc>
        <w:tc>
          <w:tcPr>
            <w:tcW w:w="1134" w:type="dxa"/>
            <w:tcBorders>
              <w:top w:val="nil"/>
              <w:left w:val="nil"/>
              <w:bottom w:val="single" w:sz="8" w:space="0" w:color="auto"/>
              <w:right w:val="single" w:sz="8" w:space="0" w:color="auto"/>
            </w:tcBorders>
            <w:shd w:val="clear" w:color="auto" w:fill="auto"/>
            <w:noWrap/>
            <w:vAlign w:val="center"/>
            <w:hideMark/>
          </w:tcPr>
          <w:p w14:paraId="7923C7B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0,20</w:t>
            </w:r>
          </w:p>
        </w:tc>
        <w:tc>
          <w:tcPr>
            <w:tcW w:w="2410" w:type="dxa"/>
            <w:tcBorders>
              <w:top w:val="nil"/>
              <w:left w:val="nil"/>
              <w:bottom w:val="single" w:sz="8" w:space="0" w:color="auto"/>
              <w:right w:val="single" w:sz="8" w:space="0" w:color="auto"/>
            </w:tcBorders>
            <w:shd w:val="clear" w:color="auto" w:fill="auto"/>
            <w:noWrap/>
            <w:vAlign w:val="center"/>
            <w:hideMark/>
          </w:tcPr>
          <w:p w14:paraId="6CB2922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23.062,94</w:t>
            </w:r>
          </w:p>
        </w:tc>
        <w:tc>
          <w:tcPr>
            <w:tcW w:w="1276" w:type="dxa"/>
            <w:tcBorders>
              <w:top w:val="nil"/>
              <w:left w:val="nil"/>
              <w:bottom w:val="single" w:sz="8" w:space="0" w:color="auto"/>
              <w:right w:val="single" w:sz="8" w:space="0" w:color="auto"/>
            </w:tcBorders>
            <w:shd w:val="clear" w:color="auto" w:fill="auto"/>
            <w:noWrap/>
            <w:vAlign w:val="center"/>
            <w:hideMark/>
          </w:tcPr>
          <w:p w14:paraId="199E8D3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0,19</w:t>
            </w:r>
          </w:p>
        </w:tc>
      </w:tr>
      <w:tr w:rsidR="00BC3EB6" w:rsidRPr="00BC3EB6" w14:paraId="1F3477A4"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5EE630B"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ZONGULDAK</w:t>
            </w:r>
          </w:p>
        </w:tc>
        <w:tc>
          <w:tcPr>
            <w:tcW w:w="2551" w:type="dxa"/>
            <w:tcBorders>
              <w:top w:val="nil"/>
              <w:left w:val="nil"/>
              <w:bottom w:val="single" w:sz="8" w:space="0" w:color="auto"/>
              <w:right w:val="single" w:sz="8" w:space="0" w:color="auto"/>
            </w:tcBorders>
            <w:shd w:val="clear" w:color="auto" w:fill="auto"/>
            <w:noWrap/>
            <w:vAlign w:val="center"/>
            <w:hideMark/>
          </w:tcPr>
          <w:p w14:paraId="055A97C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14.895,33</w:t>
            </w:r>
          </w:p>
        </w:tc>
        <w:tc>
          <w:tcPr>
            <w:tcW w:w="1134" w:type="dxa"/>
            <w:tcBorders>
              <w:top w:val="nil"/>
              <w:left w:val="nil"/>
              <w:bottom w:val="single" w:sz="8" w:space="0" w:color="auto"/>
              <w:right w:val="single" w:sz="8" w:space="0" w:color="auto"/>
            </w:tcBorders>
            <w:shd w:val="clear" w:color="auto" w:fill="auto"/>
            <w:noWrap/>
            <w:vAlign w:val="center"/>
            <w:hideMark/>
          </w:tcPr>
          <w:p w14:paraId="7F7E888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14:paraId="3447D8C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17.331,47</w:t>
            </w:r>
          </w:p>
        </w:tc>
        <w:tc>
          <w:tcPr>
            <w:tcW w:w="1276" w:type="dxa"/>
            <w:tcBorders>
              <w:top w:val="nil"/>
              <w:left w:val="nil"/>
              <w:bottom w:val="single" w:sz="8" w:space="0" w:color="auto"/>
              <w:right w:val="single" w:sz="8" w:space="0" w:color="auto"/>
            </w:tcBorders>
            <w:shd w:val="clear" w:color="auto" w:fill="auto"/>
            <w:noWrap/>
            <w:vAlign w:val="center"/>
            <w:hideMark/>
          </w:tcPr>
          <w:p w14:paraId="4354971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0,15</w:t>
            </w:r>
          </w:p>
        </w:tc>
      </w:tr>
      <w:tr w:rsidR="00BC3EB6" w:rsidRPr="00BC3EB6" w14:paraId="21EBD23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DE89D9"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KARABÜK</w:t>
            </w:r>
          </w:p>
        </w:tc>
        <w:tc>
          <w:tcPr>
            <w:tcW w:w="2551" w:type="dxa"/>
            <w:tcBorders>
              <w:top w:val="nil"/>
              <w:left w:val="nil"/>
              <w:bottom w:val="single" w:sz="8" w:space="0" w:color="auto"/>
              <w:right w:val="single" w:sz="8" w:space="0" w:color="auto"/>
            </w:tcBorders>
            <w:shd w:val="clear" w:color="auto" w:fill="auto"/>
            <w:noWrap/>
            <w:vAlign w:val="center"/>
            <w:hideMark/>
          </w:tcPr>
          <w:p w14:paraId="065B175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17.116,83</w:t>
            </w:r>
          </w:p>
        </w:tc>
        <w:tc>
          <w:tcPr>
            <w:tcW w:w="1134" w:type="dxa"/>
            <w:tcBorders>
              <w:top w:val="nil"/>
              <w:left w:val="nil"/>
              <w:bottom w:val="single" w:sz="8" w:space="0" w:color="auto"/>
              <w:right w:val="single" w:sz="8" w:space="0" w:color="auto"/>
            </w:tcBorders>
            <w:shd w:val="clear" w:color="auto" w:fill="auto"/>
            <w:noWrap/>
            <w:vAlign w:val="center"/>
            <w:hideMark/>
          </w:tcPr>
          <w:p w14:paraId="6F9A047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02AB4AF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16.002,74</w:t>
            </w:r>
          </w:p>
        </w:tc>
        <w:tc>
          <w:tcPr>
            <w:tcW w:w="1276" w:type="dxa"/>
            <w:tcBorders>
              <w:top w:val="nil"/>
              <w:left w:val="nil"/>
              <w:bottom w:val="single" w:sz="8" w:space="0" w:color="auto"/>
              <w:right w:val="single" w:sz="8" w:space="0" w:color="auto"/>
            </w:tcBorders>
            <w:shd w:val="clear" w:color="auto" w:fill="auto"/>
            <w:noWrap/>
            <w:vAlign w:val="center"/>
            <w:hideMark/>
          </w:tcPr>
          <w:p w14:paraId="00679C8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0,13</w:t>
            </w:r>
          </w:p>
        </w:tc>
      </w:tr>
      <w:tr w:rsidR="00BC3EB6" w:rsidRPr="00BC3EB6" w14:paraId="521E630E"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EED42AC"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SİİRT</w:t>
            </w:r>
          </w:p>
        </w:tc>
        <w:tc>
          <w:tcPr>
            <w:tcW w:w="2551" w:type="dxa"/>
            <w:tcBorders>
              <w:top w:val="nil"/>
              <w:left w:val="nil"/>
              <w:bottom w:val="single" w:sz="8" w:space="0" w:color="auto"/>
              <w:right w:val="single" w:sz="8" w:space="0" w:color="auto"/>
            </w:tcBorders>
            <w:shd w:val="clear" w:color="auto" w:fill="auto"/>
            <w:noWrap/>
            <w:vAlign w:val="center"/>
            <w:hideMark/>
          </w:tcPr>
          <w:p w14:paraId="1F23AC3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10.954,34</w:t>
            </w:r>
          </w:p>
        </w:tc>
        <w:tc>
          <w:tcPr>
            <w:tcW w:w="1134" w:type="dxa"/>
            <w:tcBorders>
              <w:top w:val="nil"/>
              <w:left w:val="nil"/>
              <w:bottom w:val="single" w:sz="8" w:space="0" w:color="auto"/>
              <w:right w:val="single" w:sz="8" w:space="0" w:color="auto"/>
            </w:tcBorders>
            <w:shd w:val="clear" w:color="auto" w:fill="auto"/>
            <w:noWrap/>
            <w:vAlign w:val="center"/>
            <w:hideMark/>
          </w:tcPr>
          <w:p w14:paraId="3693351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0,10</w:t>
            </w:r>
          </w:p>
        </w:tc>
        <w:tc>
          <w:tcPr>
            <w:tcW w:w="2410" w:type="dxa"/>
            <w:tcBorders>
              <w:top w:val="nil"/>
              <w:left w:val="nil"/>
              <w:bottom w:val="single" w:sz="8" w:space="0" w:color="auto"/>
              <w:right w:val="single" w:sz="8" w:space="0" w:color="auto"/>
            </w:tcBorders>
            <w:shd w:val="clear" w:color="auto" w:fill="auto"/>
            <w:noWrap/>
            <w:vAlign w:val="center"/>
            <w:hideMark/>
          </w:tcPr>
          <w:p w14:paraId="48679AA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14.060,86</w:t>
            </w:r>
          </w:p>
        </w:tc>
        <w:tc>
          <w:tcPr>
            <w:tcW w:w="1276" w:type="dxa"/>
            <w:tcBorders>
              <w:top w:val="nil"/>
              <w:left w:val="nil"/>
              <w:bottom w:val="single" w:sz="8" w:space="0" w:color="auto"/>
              <w:right w:val="single" w:sz="8" w:space="0" w:color="auto"/>
            </w:tcBorders>
            <w:shd w:val="clear" w:color="auto" w:fill="auto"/>
            <w:noWrap/>
            <w:vAlign w:val="center"/>
            <w:hideMark/>
          </w:tcPr>
          <w:p w14:paraId="49A4CB7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0,12</w:t>
            </w:r>
          </w:p>
        </w:tc>
      </w:tr>
      <w:tr w:rsidR="00BC3EB6" w:rsidRPr="00BC3EB6" w14:paraId="39891B9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2CAED3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KASTAMONU</w:t>
            </w:r>
          </w:p>
        </w:tc>
        <w:tc>
          <w:tcPr>
            <w:tcW w:w="2551" w:type="dxa"/>
            <w:tcBorders>
              <w:top w:val="nil"/>
              <w:left w:val="nil"/>
              <w:bottom w:val="single" w:sz="8" w:space="0" w:color="auto"/>
              <w:right w:val="single" w:sz="8" w:space="0" w:color="auto"/>
            </w:tcBorders>
            <w:shd w:val="clear" w:color="auto" w:fill="auto"/>
            <w:noWrap/>
            <w:vAlign w:val="center"/>
            <w:hideMark/>
          </w:tcPr>
          <w:p w14:paraId="6DFB751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14.969,79</w:t>
            </w:r>
          </w:p>
        </w:tc>
        <w:tc>
          <w:tcPr>
            <w:tcW w:w="1134" w:type="dxa"/>
            <w:tcBorders>
              <w:top w:val="nil"/>
              <w:left w:val="nil"/>
              <w:bottom w:val="single" w:sz="8" w:space="0" w:color="auto"/>
              <w:right w:val="single" w:sz="8" w:space="0" w:color="auto"/>
            </w:tcBorders>
            <w:shd w:val="clear" w:color="auto" w:fill="auto"/>
            <w:noWrap/>
            <w:vAlign w:val="center"/>
            <w:hideMark/>
          </w:tcPr>
          <w:p w14:paraId="62C7644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14:paraId="165F7DF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13.520,54</w:t>
            </w:r>
          </w:p>
        </w:tc>
        <w:tc>
          <w:tcPr>
            <w:tcW w:w="1276" w:type="dxa"/>
            <w:tcBorders>
              <w:top w:val="nil"/>
              <w:left w:val="nil"/>
              <w:bottom w:val="single" w:sz="8" w:space="0" w:color="auto"/>
              <w:right w:val="single" w:sz="8" w:space="0" w:color="auto"/>
            </w:tcBorders>
            <w:shd w:val="clear" w:color="auto" w:fill="auto"/>
            <w:noWrap/>
            <w:vAlign w:val="center"/>
            <w:hideMark/>
          </w:tcPr>
          <w:p w14:paraId="68705C1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0,11</w:t>
            </w:r>
          </w:p>
        </w:tc>
      </w:tr>
      <w:tr w:rsidR="00BC3EB6" w:rsidRPr="00BC3EB6" w14:paraId="627FE250"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BF4762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MUŞ</w:t>
            </w:r>
          </w:p>
        </w:tc>
        <w:tc>
          <w:tcPr>
            <w:tcW w:w="2551" w:type="dxa"/>
            <w:tcBorders>
              <w:top w:val="nil"/>
              <w:left w:val="nil"/>
              <w:bottom w:val="single" w:sz="8" w:space="0" w:color="auto"/>
              <w:right w:val="single" w:sz="8" w:space="0" w:color="auto"/>
            </w:tcBorders>
            <w:shd w:val="clear" w:color="auto" w:fill="auto"/>
            <w:noWrap/>
            <w:vAlign w:val="center"/>
            <w:hideMark/>
          </w:tcPr>
          <w:p w14:paraId="4C6496A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5.689,48</w:t>
            </w:r>
          </w:p>
        </w:tc>
        <w:tc>
          <w:tcPr>
            <w:tcW w:w="1134" w:type="dxa"/>
            <w:tcBorders>
              <w:top w:val="nil"/>
              <w:left w:val="nil"/>
              <w:bottom w:val="single" w:sz="8" w:space="0" w:color="auto"/>
              <w:right w:val="single" w:sz="8" w:space="0" w:color="auto"/>
            </w:tcBorders>
            <w:shd w:val="clear" w:color="auto" w:fill="auto"/>
            <w:noWrap/>
            <w:vAlign w:val="center"/>
            <w:hideMark/>
          </w:tcPr>
          <w:p w14:paraId="49F41CC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35018451"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11.122,95</w:t>
            </w:r>
          </w:p>
        </w:tc>
        <w:tc>
          <w:tcPr>
            <w:tcW w:w="1276" w:type="dxa"/>
            <w:tcBorders>
              <w:top w:val="nil"/>
              <w:left w:val="nil"/>
              <w:bottom w:val="single" w:sz="8" w:space="0" w:color="auto"/>
              <w:right w:val="single" w:sz="8" w:space="0" w:color="auto"/>
            </w:tcBorders>
            <w:shd w:val="clear" w:color="auto" w:fill="auto"/>
            <w:noWrap/>
            <w:vAlign w:val="center"/>
            <w:hideMark/>
          </w:tcPr>
          <w:p w14:paraId="163DF8D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0,09</w:t>
            </w:r>
          </w:p>
        </w:tc>
      </w:tr>
      <w:tr w:rsidR="00BC3EB6" w:rsidRPr="00BC3EB6" w14:paraId="711AA58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F19F63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KARS</w:t>
            </w:r>
          </w:p>
        </w:tc>
        <w:tc>
          <w:tcPr>
            <w:tcW w:w="2551" w:type="dxa"/>
            <w:tcBorders>
              <w:top w:val="nil"/>
              <w:left w:val="nil"/>
              <w:bottom w:val="single" w:sz="8" w:space="0" w:color="auto"/>
              <w:right w:val="single" w:sz="8" w:space="0" w:color="auto"/>
            </w:tcBorders>
            <w:shd w:val="clear" w:color="auto" w:fill="auto"/>
            <w:noWrap/>
            <w:vAlign w:val="center"/>
            <w:hideMark/>
          </w:tcPr>
          <w:p w14:paraId="0207B66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10.057,79</w:t>
            </w:r>
          </w:p>
        </w:tc>
        <w:tc>
          <w:tcPr>
            <w:tcW w:w="1134" w:type="dxa"/>
            <w:tcBorders>
              <w:top w:val="nil"/>
              <w:left w:val="nil"/>
              <w:bottom w:val="single" w:sz="8" w:space="0" w:color="auto"/>
              <w:right w:val="single" w:sz="8" w:space="0" w:color="auto"/>
            </w:tcBorders>
            <w:shd w:val="clear" w:color="auto" w:fill="auto"/>
            <w:noWrap/>
            <w:vAlign w:val="center"/>
            <w:hideMark/>
          </w:tcPr>
          <w:p w14:paraId="7CED9B7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272A68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10.690,97</w:t>
            </w:r>
          </w:p>
        </w:tc>
        <w:tc>
          <w:tcPr>
            <w:tcW w:w="1276" w:type="dxa"/>
            <w:tcBorders>
              <w:top w:val="nil"/>
              <w:left w:val="nil"/>
              <w:bottom w:val="single" w:sz="8" w:space="0" w:color="auto"/>
              <w:right w:val="single" w:sz="8" w:space="0" w:color="auto"/>
            </w:tcBorders>
            <w:shd w:val="clear" w:color="auto" w:fill="auto"/>
            <w:noWrap/>
            <w:vAlign w:val="center"/>
            <w:hideMark/>
          </w:tcPr>
          <w:p w14:paraId="436ABE7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0,09</w:t>
            </w:r>
          </w:p>
        </w:tc>
      </w:tr>
      <w:tr w:rsidR="00BC3EB6" w:rsidRPr="00BC3EB6" w14:paraId="628BDE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64C8635"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EDİRNE</w:t>
            </w:r>
          </w:p>
        </w:tc>
        <w:tc>
          <w:tcPr>
            <w:tcW w:w="2551" w:type="dxa"/>
            <w:tcBorders>
              <w:top w:val="nil"/>
              <w:left w:val="nil"/>
              <w:bottom w:val="single" w:sz="8" w:space="0" w:color="auto"/>
              <w:right w:val="single" w:sz="8" w:space="0" w:color="auto"/>
            </w:tcBorders>
            <w:shd w:val="clear" w:color="auto" w:fill="auto"/>
            <w:noWrap/>
            <w:vAlign w:val="center"/>
            <w:hideMark/>
          </w:tcPr>
          <w:p w14:paraId="60C55D3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10.130,13</w:t>
            </w:r>
          </w:p>
        </w:tc>
        <w:tc>
          <w:tcPr>
            <w:tcW w:w="1134" w:type="dxa"/>
            <w:tcBorders>
              <w:top w:val="nil"/>
              <w:left w:val="nil"/>
              <w:bottom w:val="single" w:sz="8" w:space="0" w:color="auto"/>
              <w:right w:val="single" w:sz="8" w:space="0" w:color="auto"/>
            </w:tcBorders>
            <w:shd w:val="clear" w:color="auto" w:fill="auto"/>
            <w:noWrap/>
            <w:vAlign w:val="center"/>
            <w:hideMark/>
          </w:tcPr>
          <w:p w14:paraId="0E960F8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DDD7964"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10.360,66</w:t>
            </w:r>
          </w:p>
        </w:tc>
        <w:tc>
          <w:tcPr>
            <w:tcW w:w="1276" w:type="dxa"/>
            <w:tcBorders>
              <w:top w:val="nil"/>
              <w:left w:val="nil"/>
              <w:bottom w:val="single" w:sz="8" w:space="0" w:color="auto"/>
              <w:right w:val="single" w:sz="8" w:space="0" w:color="auto"/>
            </w:tcBorders>
            <w:shd w:val="clear" w:color="auto" w:fill="auto"/>
            <w:noWrap/>
            <w:vAlign w:val="center"/>
            <w:hideMark/>
          </w:tcPr>
          <w:p w14:paraId="2486CDA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0,09</w:t>
            </w:r>
          </w:p>
        </w:tc>
      </w:tr>
      <w:tr w:rsidR="00BC3EB6" w:rsidRPr="00BC3EB6" w14:paraId="17366767"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AD1770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YALOVA</w:t>
            </w:r>
          </w:p>
        </w:tc>
        <w:tc>
          <w:tcPr>
            <w:tcW w:w="2551" w:type="dxa"/>
            <w:tcBorders>
              <w:top w:val="nil"/>
              <w:left w:val="nil"/>
              <w:bottom w:val="single" w:sz="8" w:space="0" w:color="auto"/>
              <w:right w:val="single" w:sz="8" w:space="0" w:color="auto"/>
            </w:tcBorders>
            <w:shd w:val="clear" w:color="auto" w:fill="auto"/>
            <w:noWrap/>
            <w:vAlign w:val="center"/>
            <w:hideMark/>
          </w:tcPr>
          <w:p w14:paraId="40D0222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9.355,92</w:t>
            </w:r>
          </w:p>
        </w:tc>
        <w:tc>
          <w:tcPr>
            <w:tcW w:w="1134" w:type="dxa"/>
            <w:tcBorders>
              <w:top w:val="nil"/>
              <w:left w:val="nil"/>
              <w:bottom w:val="single" w:sz="8" w:space="0" w:color="auto"/>
              <w:right w:val="single" w:sz="8" w:space="0" w:color="auto"/>
            </w:tcBorders>
            <w:shd w:val="clear" w:color="auto" w:fill="auto"/>
            <w:noWrap/>
            <w:vAlign w:val="center"/>
            <w:hideMark/>
          </w:tcPr>
          <w:p w14:paraId="0BBA3CF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02C23FB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10.034,15</w:t>
            </w:r>
          </w:p>
        </w:tc>
        <w:tc>
          <w:tcPr>
            <w:tcW w:w="1276" w:type="dxa"/>
            <w:tcBorders>
              <w:top w:val="nil"/>
              <w:left w:val="nil"/>
              <w:bottom w:val="single" w:sz="8" w:space="0" w:color="auto"/>
              <w:right w:val="single" w:sz="8" w:space="0" w:color="auto"/>
            </w:tcBorders>
            <w:shd w:val="clear" w:color="auto" w:fill="auto"/>
            <w:noWrap/>
            <w:vAlign w:val="center"/>
            <w:hideMark/>
          </w:tcPr>
          <w:p w14:paraId="7113948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0,08</w:t>
            </w:r>
          </w:p>
        </w:tc>
      </w:tr>
      <w:tr w:rsidR="00BC3EB6" w:rsidRPr="00BC3EB6" w14:paraId="3C84B85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D2988CD"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İSTANBUL</w:t>
            </w:r>
          </w:p>
        </w:tc>
        <w:tc>
          <w:tcPr>
            <w:tcW w:w="2551" w:type="dxa"/>
            <w:tcBorders>
              <w:top w:val="nil"/>
              <w:left w:val="nil"/>
              <w:bottom w:val="single" w:sz="8" w:space="0" w:color="auto"/>
              <w:right w:val="single" w:sz="8" w:space="0" w:color="auto"/>
            </w:tcBorders>
            <w:shd w:val="clear" w:color="auto" w:fill="auto"/>
            <w:noWrap/>
            <w:vAlign w:val="center"/>
            <w:hideMark/>
          </w:tcPr>
          <w:p w14:paraId="5D71E4A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7.693,51</w:t>
            </w:r>
          </w:p>
        </w:tc>
        <w:tc>
          <w:tcPr>
            <w:tcW w:w="1134" w:type="dxa"/>
            <w:tcBorders>
              <w:top w:val="nil"/>
              <w:left w:val="nil"/>
              <w:bottom w:val="single" w:sz="8" w:space="0" w:color="auto"/>
              <w:right w:val="single" w:sz="8" w:space="0" w:color="auto"/>
            </w:tcBorders>
            <w:shd w:val="clear" w:color="auto" w:fill="auto"/>
            <w:noWrap/>
            <w:vAlign w:val="center"/>
            <w:hideMark/>
          </w:tcPr>
          <w:p w14:paraId="755DE61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2E519B4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9.761,62</w:t>
            </w:r>
          </w:p>
        </w:tc>
        <w:tc>
          <w:tcPr>
            <w:tcW w:w="1276" w:type="dxa"/>
            <w:tcBorders>
              <w:top w:val="nil"/>
              <w:left w:val="nil"/>
              <w:bottom w:val="single" w:sz="8" w:space="0" w:color="auto"/>
              <w:right w:val="single" w:sz="8" w:space="0" w:color="auto"/>
            </w:tcBorders>
            <w:shd w:val="clear" w:color="auto" w:fill="auto"/>
            <w:noWrap/>
            <w:vAlign w:val="center"/>
            <w:hideMark/>
          </w:tcPr>
          <w:p w14:paraId="0BBF1491"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0,08</w:t>
            </w:r>
          </w:p>
        </w:tc>
      </w:tr>
      <w:tr w:rsidR="00BC3EB6" w:rsidRPr="00BC3EB6" w14:paraId="6F8B2A9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A1E91B"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RİZE</w:t>
            </w:r>
          </w:p>
        </w:tc>
        <w:tc>
          <w:tcPr>
            <w:tcW w:w="2551" w:type="dxa"/>
            <w:tcBorders>
              <w:top w:val="nil"/>
              <w:left w:val="nil"/>
              <w:bottom w:val="single" w:sz="8" w:space="0" w:color="auto"/>
              <w:right w:val="single" w:sz="8" w:space="0" w:color="auto"/>
            </w:tcBorders>
            <w:shd w:val="clear" w:color="auto" w:fill="auto"/>
            <w:noWrap/>
            <w:vAlign w:val="center"/>
            <w:hideMark/>
          </w:tcPr>
          <w:p w14:paraId="40788D6C"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7.919,92</w:t>
            </w:r>
          </w:p>
        </w:tc>
        <w:tc>
          <w:tcPr>
            <w:tcW w:w="1134" w:type="dxa"/>
            <w:tcBorders>
              <w:top w:val="nil"/>
              <w:left w:val="nil"/>
              <w:bottom w:val="single" w:sz="8" w:space="0" w:color="auto"/>
              <w:right w:val="single" w:sz="8" w:space="0" w:color="auto"/>
            </w:tcBorders>
            <w:shd w:val="clear" w:color="auto" w:fill="auto"/>
            <w:noWrap/>
            <w:vAlign w:val="center"/>
            <w:hideMark/>
          </w:tcPr>
          <w:p w14:paraId="6BD62F30"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12DD452B"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9.240,44</w:t>
            </w:r>
          </w:p>
        </w:tc>
        <w:tc>
          <w:tcPr>
            <w:tcW w:w="1276" w:type="dxa"/>
            <w:tcBorders>
              <w:top w:val="nil"/>
              <w:left w:val="nil"/>
              <w:bottom w:val="single" w:sz="8" w:space="0" w:color="auto"/>
              <w:right w:val="single" w:sz="8" w:space="0" w:color="auto"/>
            </w:tcBorders>
            <w:shd w:val="clear" w:color="auto" w:fill="auto"/>
            <w:noWrap/>
            <w:vAlign w:val="center"/>
            <w:hideMark/>
          </w:tcPr>
          <w:p w14:paraId="4DB3387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0,08</w:t>
            </w:r>
          </w:p>
        </w:tc>
      </w:tr>
      <w:tr w:rsidR="00BC3EB6" w:rsidRPr="00BC3EB6" w14:paraId="7D6BC95D"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8EEB80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TEKİRDAĞ</w:t>
            </w:r>
          </w:p>
        </w:tc>
        <w:tc>
          <w:tcPr>
            <w:tcW w:w="2551" w:type="dxa"/>
            <w:tcBorders>
              <w:top w:val="nil"/>
              <w:left w:val="nil"/>
              <w:bottom w:val="single" w:sz="8" w:space="0" w:color="auto"/>
              <w:right w:val="single" w:sz="8" w:space="0" w:color="auto"/>
            </w:tcBorders>
            <w:shd w:val="clear" w:color="auto" w:fill="auto"/>
            <w:noWrap/>
            <w:vAlign w:val="center"/>
            <w:hideMark/>
          </w:tcPr>
          <w:p w14:paraId="0915D8A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6.515,54</w:t>
            </w:r>
          </w:p>
        </w:tc>
        <w:tc>
          <w:tcPr>
            <w:tcW w:w="1134" w:type="dxa"/>
            <w:tcBorders>
              <w:top w:val="nil"/>
              <w:left w:val="nil"/>
              <w:bottom w:val="single" w:sz="8" w:space="0" w:color="auto"/>
              <w:right w:val="single" w:sz="8" w:space="0" w:color="auto"/>
            </w:tcBorders>
            <w:shd w:val="clear" w:color="auto" w:fill="auto"/>
            <w:noWrap/>
            <w:vAlign w:val="center"/>
            <w:hideMark/>
          </w:tcPr>
          <w:p w14:paraId="262553C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14:paraId="010C2D0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8.233,09</w:t>
            </w:r>
          </w:p>
        </w:tc>
        <w:tc>
          <w:tcPr>
            <w:tcW w:w="1276" w:type="dxa"/>
            <w:tcBorders>
              <w:top w:val="nil"/>
              <w:left w:val="nil"/>
              <w:bottom w:val="single" w:sz="8" w:space="0" w:color="auto"/>
              <w:right w:val="single" w:sz="8" w:space="0" w:color="auto"/>
            </w:tcBorders>
            <w:shd w:val="clear" w:color="auto" w:fill="auto"/>
            <w:noWrap/>
            <w:vAlign w:val="center"/>
            <w:hideMark/>
          </w:tcPr>
          <w:p w14:paraId="4B28F5D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0,07</w:t>
            </w:r>
          </w:p>
        </w:tc>
      </w:tr>
      <w:tr w:rsidR="00BC3EB6" w:rsidRPr="00BC3EB6" w14:paraId="14A81E22"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18EA0D"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GİRESUN</w:t>
            </w:r>
          </w:p>
        </w:tc>
        <w:tc>
          <w:tcPr>
            <w:tcW w:w="2551" w:type="dxa"/>
            <w:tcBorders>
              <w:top w:val="nil"/>
              <w:left w:val="nil"/>
              <w:bottom w:val="single" w:sz="8" w:space="0" w:color="auto"/>
              <w:right w:val="single" w:sz="8" w:space="0" w:color="auto"/>
            </w:tcBorders>
            <w:shd w:val="clear" w:color="auto" w:fill="auto"/>
            <w:noWrap/>
            <w:vAlign w:val="center"/>
            <w:hideMark/>
          </w:tcPr>
          <w:p w14:paraId="75D7B28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2.712,83</w:t>
            </w:r>
          </w:p>
        </w:tc>
        <w:tc>
          <w:tcPr>
            <w:tcW w:w="1134" w:type="dxa"/>
            <w:tcBorders>
              <w:top w:val="nil"/>
              <w:left w:val="nil"/>
              <w:bottom w:val="single" w:sz="8" w:space="0" w:color="auto"/>
              <w:right w:val="single" w:sz="8" w:space="0" w:color="auto"/>
            </w:tcBorders>
            <w:shd w:val="clear" w:color="auto" w:fill="auto"/>
            <w:noWrap/>
            <w:vAlign w:val="center"/>
            <w:hideMark/>
          </w:tcPr>
          <w:p w14:paraId="6EE92C5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25758D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7.855,55</w:t>
            </w:r>
          </w:p>
        </w:tc>
        <w:tc>
          <w:tcPr>
            <w:tcW w:w="1276" w:type="dxa"/>
            <w:tcBorders>
              <w:top w:val="nil"/>
              <w:left w:val="nil"/>
              <w:bottom w:val="single" w:sz="8" w:space="0" w:color="auto"/>
              <w:right w:val="single" w:sz="8" w:space="0" w:color="auto"/>
            </w:tcBorders>
            <w:shd w:val="clear" w:color="auto" w:fill="auto"/>
            <w:noWrap/>
            <w:vAlign w:val="center"/>
            <w:hideMark/>
          </w:tcPr>
          <w:p w14:paraId="6BF798A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0,07</w:t>
            </w:r>
          </w:p>
        </w:tc>
      </w:tr>
      <w:tr w:rsidR="00BC3EB6" w:rsidRPr="00BC3EB6" w14:paraId="41D3977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098B24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ARDAHAN</w:t>
            </w:r>
          </w:p>
        </w:tc>
        <w:tc>
          <w:tcPr>
            <w:tcW w:w="2551" w:type="dxa"/>
            <w:tcBorders>
              <w:top w:val="nil"/>
              <w:left w:val="nil"/>
              <w:bottom w:val="single" w:sz="8" w:space="0" w:color="auto"/>
              <w:right w:val="single" w:sz="8" w:space="0" w:color="auto"/>
            </w:tcBorders>
            <w:shd w:val="clear" w:color="auto" w:fill="auto"/>
            <w:noWrap/>
            <w:vAlign w:val="center"/>
            <w:hideMark/>
          </w:tcPr>
          <w:p w14:paraId="4CFC22E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2.925,45</w:t>
            </w:r>
          </w:p>
        </w:tc>
        <w:tc>
          <w:tcPr>
            <w:tcW w:w="1134" w:type="dxa"/>
            <w:tcBorders>
              <w:top w:val="nil"/>
              <w:left w:val="nil"/>
              <w:bottom w:val="single" w:sz="8" w:space="0" w:color="auto"/>
              <w:right w:val="single" w:sz="8" w:space="0" w:color="auto"/>
            </w:tcBorders>
            <w:shd w:val="clear" w:color="auto" w:fill="auto"/>
            <w:noWrap/>
            <w:vAlign w:val="center"/>
            <w:hideMark/>
          </w:tcPr>
          <w:p w14:paraId="7FD42BA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099C35F6"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5.413,61</w:t>
            </w:r>
          </w:p>
        </w:tc>
        <w:tc>
          <w:tcPr>
            <w:tcW w:w="1276" w:type="dxa"/>
            <w:tcBorders>
              <w:top w:val="nil"/>
              <w:left w:val="nil"/>
              <w:bottom w:val="single" w:sz="8" w:space="0" w:color="auto"/>
              <w:right w:val="single" w:sz="8" w:space="0" w:color="auto"/>
            </w:tcBorders>
            <w:shd w:val="clear" w:color="auto" w:fill="auto"/>
            <w:noWrap/>
            <w:vAlign w:val="center"/>
            <w:hideMark/>
          </w:tcPr>
          <w:p w14:paraId="48CED52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0,05</w:t>
            </w:r>
          </w:p>
        </w:tc>
      </w:tr>
      <w:tr w:rsidR="00BC3EB6" w:rsidRPr="00BC3EB6" w14:paraId="7EA12EA1"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D65FAA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BOLU</w:t>
            </w:r>
          </w:p>
        </w:tc>
        <w:tc>
          <w:tcPr>
            <w:tcW w:w="2551" w:type="dxa"/>
            <w:tcBorders>
              <w:top w:val="nil"/>
              <w:left w:val="nil"/>
              <w:bottom w:val="single" w:sz="8" w:space="0" w:color="auto"/>
              <w:right w:val="single" w:sz="8" w:space="0" w:color="auto"/>
            </w:tcBorders>
            <w:shd w:val="clear" w:color="auto" w:fill="auto"/>
            <w:noWrap/>
            <w:vAlign w:val="center"/>
            <w:hideMark/>
          </w:tcPr>
          <w:p w14:paraId="7C4DDDB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4.130,58</w:t>
            </w:r>
          </w:p>
        </w:tc>
        <w:tc>
          <w:tcPr>
            <w:tcW w:w="1134" w:type="dxa"/>
            <w:tcBorders>
              <w:top w:val="nil"/>
              <w:left w:val="nil"/>
              <w:bottom w:val="single" w:sz="8" w:space="0" w:color="auto"/>
              <w:right w:val="single" w:sz="8" w:space="0" w:color="auto"/>
            </w:tcBorders>
            <w:shd w:val="clear" w:color="auto" w:fill="auto"/>
            <w:noWrap/>
            <w:vAlign w:val="center"/>
            <w:hideMark/>
          </w:tcPr>
          <w:p w14:paraId="52408C4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115259E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5.014,02</w:t>
            </w:r>
          </w:p>
        </w:tc>
        <w:tc>
          <w:tcPr>
            <w:tcW w:w="1276" w:type="dxa"/>
            <w:tcBorders>
              <w:top w:val="nil"/>
              <w:left w:val="nil"/>
              <w:bottom w:val="single" w:sz="8" w:space="0" w:color="auto"/>
              <w:right w:val="single" w:sz="8" w:space="0" w:color="auto"/>
            </w:tcBorders>
            <w:shd w:val="clear" w:color="auto" w:fill="auto"/>
            <w:noWrap/>
            <w:vAlign w:val="center"/>
            <w:hideMark/>
          </w:tcPr>
          <w:p w14:paraId="1F50ED0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0,04</w:t>
            </w:r>
          </w:p>
        </w:tc>
      </w:tr>
      <w:tr w:rsidR="00BC3EB6" w:rsidRPr="00BC3EB6" w14:paraId="773B6A7F"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86CC94"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lastRenderedPageBreak/>
              <w:t>GÜMÜŞHANE</w:t>
            </w:r>
          </w:p>
        </w:tc>
        <w:tc>
          <w:tcPr>
            <w:tcW w:w="2551" w:type="dxa"/>
            <w:tcBorders>
              <w:top w:val="nil"/>
              <w:left w:val="nil"/>
              <w:bottom w:val="single" w:sz="8" w:space="0" w:color="auto"/>
              <w:right w:val="single" w:sz="8" w:space="0" w:color="auto"/>
            </w:tcBorders>
            <w:shd w:val="clear" w:color="auto" w:fill="auto"/>
            <w:noWrap/>
            <w:vAlign w:val="center"/>
            <w:hideMark/>
          </w:tcPr>
          <w:p w14:paraId="3663076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1.945,05</w:t>
            </w:r>
          </w:p>
        </w:tc>
        <w:tc>
          <w:tcPr>
            <w:tcW w:w="1134" w:type="dxa"/>
            <w:tcBorders>
              <w:top w:val="nil"/>
              <w:left w:val="nil"/>
              <w:bottom w:val="single" w:sz="8" w:space="0" w:color="auto"/>
              <w:right w:val="single" w:sz="8" w:space="0" w:color="auto"/>
            </w:tcBorders>
            <w:shd w:val="clear" w:color="auto" w:fill="auto"/>
            <w:noWrap/>
            <w:vAlign w:val="center"/>
            <w:hideMark/>
          </w:tcPr>
          <w:p w14:paraId="1020F39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5B2E69A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2.929,11</w:t>
            </w:r>
          </w:p>
        </w:tc>
        <w:tc>
          <w:tcPr>
            <w:tcW w:w="1276" w:type="dxa"/>
            <w:tcBorders>
              <w:top w:val="nil"/>
              <w:left w:val="nil"/>
              <w:bottom w:val="single" w:sz="8" w:space="0" w:color="auto"/>
              <w:right w:val="single" w:sz="8" w:space="0" w:color="auto"/>
            </w:tcBorders>
            <w:shd w:val="clear" w:color="auto" w:fill="auto"/>
            <w:noWrap/>
            <w:vAlign w:val="center"/>
            <w:hideMark/>
          </w:tcPr>
          <w:p w14:paraId="1E99396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r>
      <w:tr w:rsidR="00BC3EB6" w:rsidRPr="00BC3EB6" w14:paraId="30F7FAD8"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D717AAE"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TUNCELİ</w:t>
            </w:r>
          </w:p>
        </w:tc>
        <w:tc>
          <w:tcPr>
            <w:tcW w:w="2551" w:type="dxa"/>
            <w:tcBorders>
              <w:top w:val="nil"/>
              <w:left w:val="nil"/>
              <w:bottom w:val="single" w:sz="8" w:space="0" w:color="auto"/>
              <w:right w:val="single" w:sz="8" w:space="0" w:color="auto"/>
            </w:tcBorders>
            <w:shd w:val="clear" w:color="auto" w:fill="auto"/>
            <w:noWrap/>
            <w:vAlign w:val="center"/>
            <w:hideMark/>
          </w:tcPr>
          <w:p w14:paraId="457C387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2.054,53</w:t>
            </w:r>
          </w:p>
        </w:tc>
        <w:tc>
          <w:tcPr>
            <w:tcW w:w="1134" w:type="dxa"/>
            <w:tcBorders>
              <w:top w:val="nil"/>
              <w:left w:val="nil"/>
              <w:bottom w:val="single" w:sz="8" w:space="0" w:color="auto"/>
              <w:right w:val="single" w:sz="8" w:space="0" w:color="auto"/>
            </w:tcBorders>
            <w:shd w:val="clear" w:color="auto" w:fill="auto"/>
            <w:noWrap/>
            <w:vAlign w:val="center"/>
            <w:hideMark/>
          </w:tcPr>
          <w:p w14:paraId="498EB2C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26D40B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2.106,10</w:t>
            </w:r>
          </w:p>
        </w:tc>
        <w:tc>
          <w:tcPr>
            <w:tcW w:w="1276" w:type="dxa"/>
            <w:tcBorders>
              <w:top w:val="nil"/>
              <w:left w:val="nil"/>
              <w:bottom w:val="single" w:sz="8" w:space="0" w:color="auto"/>
              <w:right w:val="single" w:sz="8" w:space="0" w:color="auto"/>
            </w:tcBorders>
            <w:shd w:val="clear" w:color="auto" w:fill="auto"/>
            <w:noWrap/>
            <w:vAlign w:val="center"/>
            <w:hideMark/>
          </w:tcPr>
          <w:p w14:paraId="34580D0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r>
      <w:tr w:rsidR="00BC3EB6" w:rsidRPr="00BC3EB6" w14:paraId="602BE1A5"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45EF747"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ORDU</w:t>
            </w:r>
          </w:p>
        </w:tc>
        <w:tc>
          <w:tcPr>
            <w:tcW w:w="2551" w:type="dxa"/>
            <w:tcBorders>
              <w:top w:val="nil"/>
              <w:left w:val="nil"/>
              <w:bottom w:val="single" w:sz="8" w:space="0" w:color="auto"/>
              <w:right w:val="single" w:sz="8" w:space="0" w:color="auto"/>
            </w:tcBorders>
            <w:shd w:val="clear" w:color="auto" w:fill="auto"/>
            <w:noWrap/>
            <w:vAlign w:val="center"/>
            <w:hideMark/>
          </w:tcPr>
          <w:p w14:paraId="3A412B3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2.729,33</w:t>
            </w:r>
          </w:p>
        </w:tc>
        <w:tc>
          <w:tcPr>
            <w:tcW w:w="1134" w:type="dxa"/>
            <w:tcBorders>
              <w:top w:val="nil"/>
              <w:left w:val="nil"/>
              <w:bottom w:val="single" w:sz="8" w:space="0" w:color="auto"/>
              <w:right w:val="single" w:sz="8" w:space="0" w:color="auto"/>
            </w:tcBorders>
            <w:shd w:val="clear" w:color="auto" w:fill="auto"/>
            <w:noWrap/>
            <w:vAlign w:val="center"/>
            <w:hideMark/>
          </w:tcPr>
          <w:p w14:paraId="7123E7AC"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97B93A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1.713,25</w:t>
            </w:r>
          </w:p>
        </w:tc>
        <w:tc>
          <w:tcPr>
            <w:tcW w:w="1276" w:type="dxa"/>
            <w:tcBorders>
              <w:top w:val="nil"/>
              <w:left w:val="nil"/>
              <w:bottom w:val="single" w:sz="8" w:space="0" w:color="auto"/>
              <w:right w:val="single" w:sz="8" w:space="0" w:color="auto"/>
            </w:tcBorders>
            <w:shd w:val="clear" w:color="auto" w:fill="auto"/>
            <w:noWrap/>
            <w:vAlign w:val="center"/>
            <w:hideMark/>
          </w:tcPr>
          <w:p w14:paraId="64DBD29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r>
      <w:tr w:rsidR="00BC3EB6" w:rsidRPr="00BC3EB6" w14:paraId="458D691B"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E7C6683"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TRABZON</w:t>
            </w:r>
          </w:p>
        </w:tc>
        <w:tc>
          <w:tcPr>
            <w:tcW w:w="2551" w:type="dxa"/>
            <w:tcBorders>
              <w:top w:val="nil"/>
              <w:left w:val="nil"/>
              <w:bottom w:val="single" w:sz="8" w:space="0" w:color="auto"/>
              <w:right w:val="single" w:sz="8" w:space="0" w:color="auto"/>
            </w:tcBorders>
            <w:shd w:val="clear" w:color="auto" w:fill="auto"/>
            <w:noWrap/>
            <w:vAlign w:val="center"/>
            <w:hideMark/>
          </w:tcPr>
          <w:p w14:paraId="557574D3"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2,44</w:t>
            </w:r>
          </w:p>
        </w:tc>
        <w:tc>
          <w:tcPr>
            <w:tcW w:w="1134" w:type="dxa"/>
            <w:tcBorders>
              <w:top w:val="nil"/>
              <w:left w:val="nil"/>
              <w:bottom w:val="single" w:sz="8" w:space="0" w:color="auto"/>
              <w:right w:val="single" w:sz="8" w:space="0" w:color="auto"/>
            </w:tcBorders>
            <w:shd w:val="clear" w:color="auto" w:fill="auto"/>
            <w:noWrap/>
            <w:vAlign w:val="center"/>
            <w:hideMark/>
          </w:tcPr>
          <w:p w14:paraId="160F963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F01EA4E"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1.237,34</w:t>
            </w:r>
          </w:p>
        </w:tc>
        <w:tc>
          <w:tcPr>
            <w:tcW w:w="1276" w:type="dxa"/>
            <w:tcBorders>
              <w:top w:val="nil"/>
              <w:left w:val="nil"/>
              <w:bottom w:val="single" w:sz="8" w:space="0" w:color="auto"/>
              <w:right w:val="single" w:sz="8" w:space="0" w:color="auto"/>
            </w:tcBorders>
            <w:shd w:val="clear" w:color="auto" w:fill="auto"/>
            <w:noWrap/>
            <w:vAlign w:val="center"/>
            <w:hideMark/>
          </w:tcPr>
          <w:p w14:paraId="3786B2FD"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r>
      <w:tr w:rsidR="00BC3EB6" w:rsidRPr="00BC3EB6" w14:paraId="1588366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D05F87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SAKARYA</w:t>
            </w:r>
          </w:p>
        </w:tc>
        <w:tc>
          <w:tcPr>
            <w:tcW w:w="2551" w:type="dxa"/>
            <w:tcBorders>
              <w:top w:val="nil"/>
              <w:left w:val="nil"/>
              <w:bottom w:val="single" w:sz="8" w:space="0" w:color="auto"/>
              <w:right w:val="single" w:sz="8" w:space="0" w:color="auto"/>
            </w:tcBorders>
            <w:shd w:val="clear" w:color="auto" w:fill="auto"/>
            <w:noWrap/>
            <w:vAlign w:val="center"/>
            <w:hideMark/>
          </w:tcPr>
          <w:p w14:paraId="4918D367"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756,74</w:t>
            </w:r>
          </w:p>
        </w:tc>
        <w:tc>
          <w:tcPr>
            <w:tcW w:w="1134" w:type="dxa"/>
            <w:tcBorders>
              <w:top w:val="nil"/>
              <w:left w:val="nil"/>
              <w:bottom w:val="single" w:sz="8" w:space="0" w:color="auto"/>
              <w:right w:val="single" w:sz="8" w:space="0" w:color="auto"/>
            </w:tcBorders>
            <w:shd w:val="clear" w:color="auto" w:fill="auto"/>
            <w:noWrap/>
            <w:vAlign w:val="center"/>
            <w:hideMark/>
          </w:tcPr>
          <w:p w14:paraId="5872F3C7"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4CFEFF9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1.183,93</w:t>
            </w:r>
          </w:p>
        </w:tc>
        <w:tc>
          <w:tcPr>
            <w:tcW w:w="1276" w:type="dxa"/>
            <w:tcBorders>
              <w:top w:val="nil"/>
              <w:left w:val="nil"/>
              <w:bottom w:val="single" w:sz="8" w:space="0" w:color="auto"/>
              <w:right w:val="single" w:sz="8" w:space="0" w:color="auto"/>
            </w:tcBorders>
            <w:shd w:val="clear" w:color="auto" w:fill="auto"/>
            <w:noWrap/>
            <w:vAlign w:val="center"/>
            <w:hideMark/>
          </w:tcPr>
          <w:p w14:paraId="6D9F5B8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r>
      <w:tr w:rsidR="00BC3EB6" w:rsidRPr="00BC3EB6" w14:paraId="346E1A7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59C8D0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KIRKLARELİ</w:t>
            </w:r>
          </w:p>
        </w:tc>
        <w:tc>
          <w:tcPr>
            <w:tcW w:w="2551" w:type="dxa"/>
            <w:tcBorders>
              <w:top w:val="nil"/>
              <w:left w:val="nil"/>
              <w:bottom w:val="single" w:sz="8" w:space="0" w:color="auto"/>
              <w:right w:val="single" w:sz="8" w:space="0" w:color="auto"/>
            </w:tcBorders>
            <w:shd w:val="clear" w:color="auto" w:fill="auto"/>
            <w:noWrap/>
            <w:vAlign w:val="center"/>
            <w:hideMark/>
          </w:tcPr>
          <w:p w14:paraId="01DA029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637,13</w:t>
            </w:r>
          </w:p>
        </w:tc>
        <w:tc>
          <w:tcPr>
            <w:tcW w:w="1134" w:type="dxa"/>
            <w:tcBorders>
              <w:top w:val="nil"/>
              <w:left w:val="nil"/>
              <w:bottom w:val="single" w:sz="8" w:space="0" w:color="auto"/>
              <w:right w:val="single" w:sz="8" w:space="0" w:color="auto"/>
            </w:tcBorders>
            <w:shd w:val="clear" w:color="auto" w:fill="auto"/>
            <w:noWrap/>
            <w:vAlign w:val="center"/>
            <w:hideMark/>
          </w:tcPr>
          <w:p w14:paraId="23A1CFD8"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11AF506A"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874,77</w:t>
            </w:r>
          </w:p>
        </w:tc>
        <w:tc>
          <w:tcPr>
            <w:tcW w:w="1276" w:type="dxa"/>
            <w:tcBorders>
              <w:top w:val="nil"/>
              <w:left w:val="nil"/>
              <w:bottom w:val="single" w:sz="8" w:space="0" w:color="auto"/>
              <w:right w:val="single" w:sz="8" w:space="0" w:color="auto"/>
            </w:tcBorders>
            <w:shd w:val="clear" w:color="auto" w:fill="auto"/>
            <w:noWrap/>
            <w:vAlign w:val="center"/>
            <w:hideMark/>
          </w:tcPr>
          <w:p w14:paraId="0DACACC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r>
      <w:tr w:rsidR="00BC3EB6" w:rsidRPr="00BC3EB6" w14:paraId="4C37170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EF98FC8"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IĞDIR</w:t>
            </w:r>
          </w:p>
        </w:tc>
        <w:tc>
          <w:tcPr>
            <w:tcW w:w="2551" w:type="dxa"/>
            <w:tcBorders>
              <w:top w:val="nil"/>
              <w:left w:val="nil"/>
              <w:bottom w:val="single" w:sz="8" w:space="0" w:color="auto"/>
              <w:right w:val="single" w:sz="8" w:space="0" w:color="auto"/>
            </w:tcBorders>
            <w:shd w:val="clear" w:color="auto" w:fill="auto"/>
            <w:noWrap/>
            <w:vAlign w:val="center"/>
            <w:hideMark/>
          </w:tcPr>
          <w:p w14:paraId="470DDBF9"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563,64</w:t>
            </w:r>
          </w:p>
        </w:tc>
        <w:tc>
          <w:tcPr>
            <w:tcW w:w="1134" w:type="dxa"/>
            <w:tcBorders>
              <w:top w:val="nil"/>
              <w:left w:val="nil"/>
              <w:bottom w:val="single" w:sz="8" w:space="0" w:color="auto"/>
              <w:right w:val="single" w:sz="8" w:space="0" w:color="auto"/>
            </w:tcBorders>
            <w:shd w:val="clear" w:color="auto" w:fill="auto"/>
            <w:noWrap/>
            <w:vAlign w:val="center"/>
            <w:hideMark/>
          </w:tcPr>
          <w:p w14:paraId="79BCC41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9BB57A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805,91</w:t>
            </w:r>
          </w:p>
        </w:tc>
        <w:tc>
          <w:tcPr>
            <w:tcW w:w="1276" w:type="dxa"/>
            <w:tcBorders>
              <w:top w:val="nil"/>
              <w:left w:val="nil"/>
              <w:bottom w:val="single" w:sz="8" w:space="0" w:color="auto"/>
              <w:right w:val="single" w:sz="8" w:space="0" w:color="auto"/>
            </w:tcBorders>
            <w:shd w:val="clear" w:color="auto" w:fill="auto"/>
            <w:noWrap/>
            <w:vAlign w:val="center"/>
            <w:hideMark/>
          </w:tcPr>
          <w:p w14:paraId="031EB5F5"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0,01</w:t>
            </w:r>
          </w:p>
        </w:tc>
      </w:tr>
      <w:tr w:rsidR="00BC3EB6" w:rsidRPr="00BC3EB6" w14:paraId="407EE3A6"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87B22A9"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DÜZCE</w:t>
            </w:r>
          </w:p>
        </w:tc>
        <w:tc>
          <w:tcPr>
            <w:tcW w:w="2551" w:type="dxa"/>
            <w:tcBorders>
              <w:top w:val="nil"/>
              <w:left w:val="nil"/>
              <w:bottom w:val="single" w:sz="8" w:space="0" w:color="auto"/>
              <w:right w:val="single" w:sz="8" w:space="0" w:color="auto"/>
            </w:tcBorders>
            <w:shd w:val="clear" w:color="auto" w:fill="auto"/>
            <w:noWrap/>
            <w:vAlign w:val="center"/>
            <w:hideMark/>
          </w:tcPr>
          <w:p w14:paraId="26EDAA4D"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344,04</w:t>
            </w:r>
          </w:p>
        </w:tc>
        <w:tc>
          <w:tcPr>
            <w:tcW w:w="1134" w:type="dxa"/>
            <w:tcBorders>
              <w:top w:val="nil"/>
              <w:left w:val="nil"/>
              <w:bottom w:val="single" w:sz="8" w:space="0" w:color="auto"/>
              <w:right w:val="single" w:sz="8" w:space="0" w:color="auto"/>
            </w:tcBorders>
            <w:shd w:val="clear" w:color="auto" w:fill="auto"/>
            <w:noWrap/>
            <w:vAlign w:val="center"/>
            <w:hideMark/>
          </w:tcPr>
          <w:p w14:paraId="06AB1E06"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DAB7BAF"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293,34</w:t>
            </w:r>
          </w:p>
        </w:tc>
        <w:tc>
          <w:tcPr>
            <w:tcW w:w="1276" w:type="dxa"/>
            <w:tcBorders>
              <w:top w:val="nil"/>
              <w:left w:val="nil"/>
              <w:bottom w:val="single" w:sz="8" w:space="0" w:color="auto"/>
              <w:right w:val="single" w:sz="8" w:space="0" w:color="auto"/>
            </w:tcBorders>
            <w:shd w:val="clear" w:color="auto" w:fill="auto"/>
            <w:noWrap/>
            <w:vAlign w:val="center"/>
            <w:hideMark/>
          </w:tcPr>
          <w:p w14:paraId="66B4C88E"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r>
      <w:tr w:rsidR="00BC3EB6" w:rsidRPr="00BC3EB6" w14:paraId="43DCF9F3"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EF03F01"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BARTIN</w:t>
            </w:r>
          </w:p>
        </w:tc>
        <w:tc>
          <w:tcPr>
            <w:tcW w:w="2551" w:type="dxa"/>
            <w:tcBorders>
              <w:top w:val="nil"/>
              <w:left w:val="nil"/>
              <w:bottom w:val="nil"/>
              <w:right w:val="single" w:sz="8" w:space="0" w:color="auto"/>
            </w:tcBorders>
            <w:shd w:val="clear" w:color="auto" w:fill="auto"/>
            <w:noWrap/>
            <w:vAlign w:val="center"/>
            <w:hideMark/>
          </w:tcPr>
          <w:p w14:paraId="41ADF230"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97,60</w:t>
            </w:r>
          </w:p>
        </w:tc>
        <w:tc>
          <w:tcPr>
            <w:tcW w:w="1134" w:type="dxa"/>
            <w:tcBorders>
              <w:top w:val="nil"/>
              <w:left w:val="nil"/>
              <w:bottom w:val="single" w:sz="8" w:space="0" w:color="auto"/>
              <w:right w:val="single" w:sz="8" w:space="0" w:color="auto"/>
            </w:tcBorders>
            <w:shd w:val="clear" w:color="auto" w:fill="auto"/>
            <w:noWrap/>
            <w:vAlign w:val="center"/>
            <w:hideMark/>
          </w:tcPr>
          <w:p w14:paraId="4930F9B2"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c>
          <w:tcPr>
            <w:tcW w:w="2410" w:type="dxa"/>
            <w:tcBorders>
              <w:top w:val="nil"/>
              <w:left w:val="nil"/>
              <w:bottom w:val="nil"/>
              <w:right w:val="single" w:sz="8" w:space="0" w:color="auto"/>
            </w:tcBorders>
            <w:shd w:val="clear" w:color="auto" w:fill="auto"/>
            <w:noWrap/>
            <w:vAlign w:val="center"/>
            <w:hideMark/>
          </w:tcPr>
          <w:p w14:paraId="76E80ED5"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119,69</w:t>
            </w:r>
          </w:p>
        </w:tc>
        <w:tc>
          <w:tcPr>
            <w:tcW w:w="1276" w:type="dxa"/>
            <w:tcBorders>
              <w:top w:val="nil"/>
              <w:left w:val="nil"/>
              <w:bottom w:val="single" w:sz="8" w:space="0" w:color="auto"/>
              <w:right w:val="single" w:sz="8" w:space="0" w:color="auto"/>
            </w:tcBorders>
            <w:shd w:val="clear" w:color="auto" w:fill="auto"/>
            <w:noWrap/>
            <w:vAlign w:val="center"/>
            <w:hideMark/>
          </w:tcPr>
          <w:p w14:paraId="3F8DF42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r>
      <w:tr w:rsidR="00BC3EB6" w:rsidRPr="00BC3EB6" w14:paraId="105AEC5A"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F6DC17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SİNOP</w:t>
            </w:r>
          </w:p>
        </w:tc>
        <w:tc>
          <w:tcPr>
            <w:tcW w:w="2551" w:type="dxa"/>
            <w:tcBorders>
              <w:top w:val="single" w:sz="8" w:space="0" w:color="auto"/>
              <w:left w:val="nil"/>
              <w:bottom w:val="nil"/>
              <w:right w:val="single" w:sz="8" w:space="0" w:color="auto"/>
            </w:tcBorders>
            <w:shd w:val="clear" w:color="auto" w:fill="auto"/>
            <w:noWrap/>
            <w:vAlign w:val="center"/>
            <w:hideMark/>
          </w:tcPr>
          <w:p w14:paraId="00A2973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52,05</w:t>
            </w:r>
          </w:p>
        </w:tc>
        <w:tc>
          <w:tcPr>
            <w:tcW w:w="1134" w:type="dxa"/>
            <w:tcBorders>
              <w:top w:val="nil"/>
              <w:left w:val="nil"/>
              <w:bottom w:val="single" w:sz="8" w:space="0" w:color="auto"/>
              <w:right w:val="single" w:sz="8" w:space="0" w:color="auto"/>
            </w:tcBorders>
            <w:shd w:val="clear" w:color="auto" w:fill="auto"/>
            <w:noWrap/>
            <w:vAlign w:val="center"/>
            <w:hideMark/>
          </w:tcPr>
          <w:p w14:paraId="788FF54A"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45C20FB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82,56</w:t>
            </w:r>
          </w:p>
        </w:tc>
        <w:tc>
          <w:tcPr>
            <w:tcW w:w="1276" w:type="dxa"/>
            <w:tcBorders>
              <w:top w:val="nil"/>
              <w:left w:val="nil"/>
              <w:bottom w:val="single" w:sz="8" w:space="0" w:color="auto"/>
              <w:right w:val="single" w:sz="8" w:space="0" w:color="auto"/>
            </w:tcBorders>
            <w:shd w:val="clear" w:color="auto" w:fill="auto"/>
            <w:noWrap/>
            <w:vAlign w:val="center"/>
            <w:hideMark/>
          </w:tcPr>
          <w:p w14:paraId="40E0EFC3"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r>
      <w:tr w:rsidR="00BC3EB6" w:rsidRPr="00BC3EB6" w14:paraId="64EDA3FC" w14:textId="77777777" w:rsidTr="00BC3EB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B29EA60" w14:textId="77777777" w:rsidR="00BC3EB6" w:rsidRPr="00BC3EB6" w:rsidRDefault="00BC3EB6" w:rsidP="00BC3EB6">
            <w:pPr>
              <w:spacing w:after="0" w:line="240" w:lineRule="auto"/>
              <w:rPr>
                <w:rFonts w:ascii="Calibri" w:eastAsia="Times New Roman" w:hAnsi="Calibri" w:cs="Calibri"/>
                <w:color w:val="FFFFFF"/>
                <w:lang w:eastAsia="tr-TR" w:bidi="ar-SA"/>
              </w:rPr>
            </w:pPr>
            <w:r w:rsidRPr="00BC3EB6">
              <w:rPr>
                <w:rFonts w:ascii="Calibri" w:eastAsia="Times New Roman" w:hAnsi="Calibri" w:cs="Calibri"/>
                <w:color w:val="FFFFFF"/>
                <w:lang w:eastAsia="tr-TR" w:bidi="ar-SA"/>
              </w:rPr>
              <w:t>ARTVİN</w:t>
            </w:r>
          </w:p>
        </w:tc>
        <w:tc>
          <w:tcPr>
            <w:tcW w:w="2551" w:type="dxa"/>
            <w:tcBorders>
              <w:top w:val="single" w:sz="8" w:space="0" w:color="auto"/>
              <w:left w:val="nil"/>
              <w:bottom w:val="nil"/>
              <w:right w:val="single" w:sz="8" w:space="0" w:color="auto"/>
            </w:tcBorders>
            <w:shd w:val="clear" w:color="auto" w:fill="auto"/>
            <w:noWrap/>
            <w:vAlign w:val="center"/>
            <w:hideMark/>
          </w:tcPr>
          <w:p w14:paraId="621128C2"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w:t>
            </w:r>
          </w:p>
        </w:tc>
        <w:tc>
          <w:tcPr>
            <w:tcW w:w="1134" w:type="dxa"/>
            <w:tcBorders>
              <w:top w:val="nil"/>
              <w:left w:val="nil"/>
              <w:bottom w:val="single" w:sz="8" w:space="0" w:color="auto"/>
              <w:right w:val="single" w:sz="8" w:space="0" w:color="auto"/>
            </w:tcBorders>
            <w:shd w:val="clear" w:color="auto" w:fill="auto"/>
            <w:noWrap/>
            <w:vAlign w:val="center"/>
            <w:hideMark/>
          </w:tcPr>
          <w:p w14:paraId="47558A0B"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w:t>
            </w:r>
          </w:p>
        </w:tc>
        <w:tc>
          <w:tcPr>
            <w:tcW w:w="2410" w:type="dxa"/>
            <w:tcBorders>
              <w:top w:val="single" w:sz="8" w:space="0" w:color="auto"/>
              <w:left w:val="nil"/>
              <w:bottom w:val="nil"/>
              <w:right w:val="single" w:sz="8" w:space="0" w:color="auto"/>
            </w:tcBorders>
            <w:shd w:val="clear" w:color="auto" w:fill="auto"/>
            <w:noWrap/>
            <w:vAlign w:val="center"/>
            <w:hideMark/>
          </w:tcPr>
          <w:p w14:paraId="379DB398" w14:textId="77777777" w:rsidR="00BC3EB6" w:rsidRPr="00BC3EB6" w:rsidRDefault="00BC3EB6" w:rsidP="00BC3EB6">
            <w:pPr>
              <w:spacing w:after="0" w:line="240" w:lineRule="auto"/>
              <w:jc w:val="right"/>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4,68</w:t>
            </w:r>
          </w:p>
        </w:tc>
        <w:tc>
          <w:tcPr>
            <w:tcW w:w="1276" w:type="dxa"/>
            <w:tcBorders>
              <w:top w:val="nil"/>
              <w:left w:val="nil"/>
              <w:bottom w:val="single" w:sz="8" w:space="0" w:color="auto"/>
              <w:right w:val="single" w:sz="8" w:space="0" w:color="auto"/>
            </w:tcBorders>
            <w:shd w:val="clear" w:color="auto" w:fill="auto"/>
            <w:noWrap/>
            <w:vAlign w:val="center"/>
            <w:hideMark/>
          </w:tcPr>
          <w:p w14:paraId="37FFA1C4" w14:textId="77777777" w:rsidR="00BC3EB6" w:rsidRPr="00BC3EB6" w:rsidRDefault="00BC3EB6" w:rsidP="00BC3EB6">
            <w:pPr>
              <w:spacing w:after="0" w:line="240" w:lineRule="auto"/>
              <w:jc w:val="center"/>
              <w:rPr>
                <w:rFonts w:ascii="Calibri" w:eastAsia="Times New Roman" w:hAnsi="Calibri" w:cs="Calibri"/>
                <w:color w:val="000000"/>
                <w:lang w:eastAsia="tr-TR" w:bidi="ar-SA"/>
              </w:rPr>
            </w:pPr>
            <w:r w:rsidRPr="00BC3EB6">
              <w:rPr>
                <w:rFonts w:ascii="Calibri" w:eastAsia="Times New Roman" w:hAnsi="Calibri" w:cs="Calibri"/>
                <w:color w:val="000000"/>
                <w:lang w:eastAsia="tr-TR" w:bidi="ar-SA"/>
              </w:rPr>
              <w:t>0,00</w:t>
            </w:r>
          </w:p>
        </w:tc>
      </w:tr>
      <w:tr w:rsidR="00BC3EB6" w:rsidRPr="00BC3EB6" w14:paraId="242699D7" w14:textId="77777777" w:rsidTr="001106B4">
        <w:trPr>
          <w:trHeight w:val="567"/>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BB8D4D7" w14:textId="77777777" w:rsidR="00BC3EB6" w:rsidRPr="00BC3EB6" w:rsidRDefault="00BC3EB6" w:rsidP="00BC3EB6">
            <w:pPr>
              <w:spacing w:after="0" w:line="240" w:lineRule="auto"/>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Genel Toplam</w:t>
            </w:r>
          </w:p>
        </w:tc>
        <w:tc>
          <w:tcPr>
            <w:tcW w:w="2551" w:type="dxa"/>
            <w:tcBorders>
              <w:top w:val="single" w:sz="8" w:space="0" w:color="auto"/>
              <w:left w:val="nil"/>
              <w:bottom w:val="single" w:sz="8" w:space="0" w:color="auto"/>
              <w:right w:val="single" w:sz="8" w:space="0" w:color="auto"/>
            </w:tcBorders>
            <w:shd w:val="clear" w:color="000000" w:fill="FF5050"/>
            <w:noWrap/>
            <w:vAlign w:val="center"/>
            <w:hideMark/>
          </w:tcPr>
          <w:p w14:paraId="4CC9EADC" w14:textId="77777777" w:rsidR="00BC3EB6" w:rsidRPr="00BC3EB6" w:rsidRDefault="00BC3EB6" w:rsidP="00BC3EB6">
            <w:pPr>
              <w:spacing w:after="0" w:line="240" w:lineRule="auto"/>
              <w:jc w:val="right"/>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11.245.481,50</w:t>
            </w:r>
          </w:p>
        </w:tc>
        <w:tc>
          <w:tcPr>
            <w:tcW w:w="1134" w:type="dxa"/>
            <w:tcBorders>
              <w:top w:val="nil"/>
              <w:left w:val="nil"/>
              <w:bottom w:val="single" w:sz="8" w:space="0" w:color="auto"/>
              <w:right w:val="single" w:sz="8" w:space="0" w:color="auto"/>
            </w:tcBorders>
            <w:shd w:val="clear" w:color="000000" w:fill="FF5050"/>
            <w:noWrap/>
            <w:vAlign w:val="center"/>
            <w:hideMark/>
          </w:tcPr>
          <w:p w14:paraId="7943E0F2"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3C199AC0" w14:textId="77777777" w:rsidR="00BC3EB6" w:rsidRPr="00BC3EB6" w:rsidRDefault="00BC3EB6" w:rsidP="00BC3EB6">
            <w:pPr>
              <w:spacing w:after="0" w:line="240" w:lineRule="auto"/>
              <w:jc w:val="right"/>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11.950.263,73</w:t>
            </w:r>
          </w:p>
        </w:tc>
        <w:tc>
          <w:tcPr>
            <w:tcW w:w="1276" w:type="dxa"/>
            <w:tcBorders>
              <w:top w:val="nil"/>
              <w:left w:val="nil"/>
              <w:bottom w:val="single" w:sz="8" w:space="0" w:color="auto"/>
              <w:right w:val="single" w:sz="8" w:space="0" w:color="auto"/>
            </w:tcBorders>
            <w:shd w:val="clear" w:color="000000" w:fill="FF5050"/>
            <w:noWrap/>
            <w:vAlign w:val="center"/>
            <w:hideMark/>
          </w:tcPr>
          <w:p w14:paraId="3D5294E3" w14:textId="77777777" w:rsidR="00BC3EB6" w:rsidRPr="00BC3EB6" w:rsidRDefault="00BC3EB6" w:rsidP="00BC3EB6">
            <w:pPr>
              <w:spacing w:after="0" w:line="240" w:lineRule="auto"/>
              <w:jc w:val="center"/>
              <w:rPr>
                <w:rFonts w:ascii="Calibri" w:eastAsia="Times New Roman" w:hAnsi="Calibri" w:cs="Calibri"/>
                <w:b/>
                <w:bCs/>
                <w:color w:val="FFFFFF"/>
                <w:lang w:eastAsia="tr-TR" w:bidi="ar-SA"/>
              </w:rPr>
            </w:pPr>
            <w:r w:rsidRPr="00BC3EB6">
              <w:rPr>
                <w:rFonts w:ascii="Calibri" w:eastAsia="Times New Roman" w:hAnsi="Calibri" w:cs="Calibri"/>
                <w:b/>
                <w:bCs/>
                <w:color w:val="FFFFFF"/>
                <w:lang w:eastAsia="tr-TR" w:bidi="ar-SA"/>
              </w:rPr>
              <w:t>100,00</w:t>
            </w:r>
          </w:p>
        </w:tc>
      </w:tr>
    </w:tbl>
    <w:p w14:paraId="1B5C0DBA" w14:textId="74EBF6AF" w:rsidR="00620328" w:rsidRDefault="00620328" w:rsidP="00AE72FE">
      <w:pPr>
        <w:spacing w:line="360" w:lineRule="auto"/>
        <w:ind w:firstLine="708"/>
        <w:jc w:val="both"/>
        <w:rPr>
          <w:rFonts w:asciiTheme="minorHAnsi" w:hAnsiTheme="minorHAnsi" w:cstheme="minorHAnsi"/>
          <w:sz w:val="24"/>
          <w:szCs w:val="24"/>
        </w:rPr>
      </w:pPr>
    </w:p>
    <w:p w14:paraId="1B6399A7" w14:textId="77777777" w:rsidR="001106B4" w:rsidRDefault="001106B4" w:rsidP="00AE72FE">
      <w:pPr>
        <w:spacing w:line="360" w:lineRule="auto"/>
        <w:ind w:firstLine="708"/>
        <w:jc w:val="both"/>
        <w:rPr>
          <w:rFonts w:asciiTheme="minorHAnsi" w:hAnsiTheme="minorHAnsi" w:cstheme="minorHAnsi"/>
          <w:sz w:val="24"/>
          <w:szCs w:val="24"/>
        </w:rPr>
      </w:pPr>
    </w:p>
    <w:p w14:paraId="358751E4" w14:textId="4CAF6C69" w:rsidR="00AE72FE" w:rsidRDefault="001B4DEA"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2021</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 xml:space="preserve">sonu </w:t>
      </w:r>
      <w:r w:rsidR="00E559D1">
        <w:rPr>
          <w:rFonts w:asciiTheme="minorHAnsi" w:hAnsiTheme="minorHAnsi" w:cstheme="minorHAnsi"/>
          <w:sz w:val="24"/>
          <w:szCs w:val="24"/>
        </w:rPr>
        <w:t>itibarıyla</w:t>
      </w:r>
      <w:r w:rsidR="00AE72FE" w:rsidRPr="00AE72FE">
        <w:rPr>
          <w:rFonts w:asciiTheme="minorHAnsi" w:hAnsiTheme="minorHAnsi" w:cstheme="minorHAnsi"/>
          <w:sz w:val="24"/>
          <w:szCs w:val="24"/>
        </w:rPr>
        <w:t xml:space="preserve"> lisanssız elektrik üretimi kapsamında yapılan ödeme miktarının kaynaklara göre dağılımı </w:t>
      </w:r>
      <w:r w:rsidR="00A776BD">
        <w:rPr>
          <w:rFonts w:asciiTheme="minorHAnsi" w:hAnsiTheme="minorHAnsi" w:cstheme="minorHAnsi"/>
          <w:sz w:val="24"/>
          <w:szCs w:val="24"/>
        </w:rPr>
        <w:t>Tablo 1.9</w:t>
      </w:r>
      <w:r w:rsidR="00AE72FE" w:rsidRPr="00AE72FE">
        <w:rPr>
          <w:rFonts w:asciiTheme="minorHAnsi" w:hAnsiTheme="minorHAnsi" w:cstheme="minorHAnsi"/>
          <w:sz w:val="24"/>
          <w:szCs w:val="24"/>
        </w:rPr>
        <w:t>’da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1106B4">
        <w:rPr>
          <w:rFonts w:asciiTheme="minorHAnsi" w:hAnsiTheme="minorHAnsi" w:cstheme="minorHAnsi"/>
          <w:sz w:val="24"/>
          <w:szCs w:val="24"/>
        </w:rPr>
        <w:t>deme miktarının %97,07’si</w:t>
      </w:r>
      <w:r w:rsidR="00AE72FE">
        <w:rPr>
          <w:rFonts w:asciiTheme="minorHAnsi" w:hAnsiTheme="minorHAnsi" w:cstheme="minorHAnsi"/>
          <w:sz w:val="24"/>
          <w:szCs w:val="24"/>
        </w:rPr>
        <w:t xml:space="preserve"> güneş oluşturmaktadır. </w:t>
      </w:r>
    </w:p>
    <w:p w14:paraId="235D6FF2" w14:textId="547DF317" w:rsidR="001E4C08" w:rsidRDefault="00A776BD" w:rsidP="001E4C08">
      <w:pPr>
        <w:pStyle w:val="Balk5"/>
      </w:pPr>
      <w:bookmarkStart w:id="212" w:name="_Toc104550090"/>
      <w:r>
        <w:t>Tablo 1.9:</w:t>
      </w:r>
      <w:r w:rsidR="001E4C08" w:rsidRPr="006B70C4">
        <w:t xml:space="preserve"> Lisanssız Elektrik Üretimi</w:t>
      </w:r>
      <w:r w:rsidR="00EB6C0A" w:rsidRPr="006B70C4">
        <w:t xml:space="preserve"> Kapsamında Yapılan Ödeme Miktarının</w:t>
      </w:r>
      <w:r w:rsidR="001E4C08" w:rsidRPr="006B70C4">
        <w:t xml:space="preserve"> Kaynaklara Göre Dağılımı (</w:t>
      </w:r>
      <w:r w:rsidR="00EB6C0A" w:rsidRPr="006B70C4">
        <w:t>TL</w:t>
      </w:r>
      <w:r w:rsidR="001E4C08" w:rsidRPr="006B70C4">
        <w:t>-%)</w:t>
      </w:r>
      <w:bookmarkEnd w:id="212"/>
    </w:p>
    <w:tbl>
      <w:tblPr>
        <w:tblW w:w="9580" w:type="dxa"/>
        <w:tblCellMar>
          <w:left w:w="70" w:type="dxa"/>
          <w:right w:w="70" w:type="dxa"/>
        </w:tblCellMar>
        <w:tblLook w:val="04A0" w:firstRow="1" w:lastRow="0" w:firstColumn="1" w:lastColumn="0" w:noHBand="0" w:noVBand="1"/>
      </w:tblPr>
      <w:tblGrid>
        <w:gridCol w:w="1550"/>
        <w:gridCol w:w="2551"/>
        <w:gridCol w:w="755"/>
        <w:gridCol w:w="2551"/>
        <w:gridCol w:w="755"/>
        <w:gridCol w:w="1418"/>
      </w:tblGrid>
      <w:tr w:rsidR="001106B4" w:rsidRPr="001106B4" w14:paraId="25C484E1" w14:textId="77777777" w:rsidTr="001106B4">
        <w:trPr>
          <w:trHeight w:val="248"/>
        </w:trPr>
        <w:tc>
          <w:tcPr>
            <w:tcW w:w="155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128C930"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Kaynak Türü</w:t>
            </w:r>
          </w:p>
        </w:tc>
        <w:tc>
          <w:tcPr>
            <w:tcW w:w="330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4BAECC3"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2020</w:t>
            </w:r>
          </w:p>
        </w:tc>
        <w:tc>
          <w:tcPr>
            <w:tcW w:w="330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219C2C5"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2021</w:t>
            </w:r>
          </w:p>
        </w:tc>
        <w:tc>
          <w:tcPr>
            <w:tcW w:w="1418" w:type="dxa"/>
            <w:vMerge w:val="restart"/>
            <w:tcBorders>
              <w:top w:val="single" w:sz="8" w:space="0" w:color="auto"/>
              <w:left w:val="nil"/>
              <w:bottom w:val="nil"/>
              <w:right w:val="single" w:sz="8" w:space="0" w:color="auto"/>
            </w:tcBorders>
            <w:shd w:val="clear" w:color="000000" w:fill="FF0000"/>
            <w:vAlign w:val="center"/>
            <w:hideMark/>
          </w:tcPr>
          <w:p w14:paraId="3151AF72"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Değişim (%)</w:t>
            </w:r>
            <w:r w:rsidRPr="001106B4">
              <w:rPr>
                <w:rFonts w:ascii="Calibri" w:eastAsia="Times New Roman" w:hAnsi="Calibri" w:cs="Calibri"/>
                <w:b/>
                <w:bCs/>
                <w:color w:val="FFFFFF"/>
                <w:lang w:eastAsia="tr-TR" w:bidi="ar-SA"/>
              </w:rPr>
              <w:br/>
              <w:t>2020→2021</w:t>
            </w:r>
          </w:p>
        </w:tc>
      </w:tr>
      <w:tr w:rsidR="001106B4" w:rsidRPr="001106B4" w14:paraId="0468D6D6" w14:textId="77777777" w:rsidTr="001106B4">
        <w:trPr>
          <w:trHeight w:val="957"/>
        </w:trPr>
        <w:tc>
          <w:tcPr>
            <w:tcW w:w="1550" w:type="dxa"/>
            <w:vMerge/>
            <w:tcBorders>
              <w:top w:val="single" w:sz="8" w:space="0" w:color="auto"/>
              <w:left w:val="single" w:sz="8" w:space="0" w:color="auto"/>
              <w:bottom w:val="nil"/>
              <w:right w:val="single" w:sz="8" w:space="0" w:color="auto"/>
            </w:tcBorders>
            <w:vAlign w:val="center"/>
            <w:hideMark/>
          </w:tcPr>
          <w:p w14:paraId="7F2A7BC2" w14:textId="77777777" w:rsidR="001106B4" w:rsidRPr="001106B4" w:rsidRDefault="001106B4" w:rsidP="001106B4">
            <w:pPr>
              <w:spacing w:after="0" w:line="240" w:lineRule="auto"/>
              <w:rPr>
                <w:rFonts w:ascii="Calibri" w:eastAsia="Times New Roman" w:hAnsi="Calibri" w:cs="Calibri"/>
                <w:b/>
                <w:bCs/>
                <w:color w:val="FFFFFF"/>
                <w:lang w:eastAsia="tr-TR" w:bidi="ar-SA"/>
              </w:rPr>
            </w:pPr>
          </w:p>
        </w:tc>
        <w:tc>
          <w:tcPr>
            <w:tcW w:w="2551" w:type="dxa"/>
            <w:tcBorders>
              <w:top w:val="nil"/>
              <w:left w:val="nil"/>
              <w:bottom w:val="nil"/>
              <w:right w:val="single" w:sz="8" w:space="0" w:color="auto"/>
            </w:tcBorders>
            <w:shd w:val="clear" w:color="000000" w:fill="FF0000"/>
            <w:vAlign w:val="center"/>
            <w:hideMark/>
          </w:tcPr>
          <w:p w14:paraId="1BDAC162" w14:textId="42AD2D8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İhtiyaç fazlası satın alınan enerji miktarı için yapılan ödeme miktarı (TL)</w:t>
            </w:r>
          </w:p>
        </w:tc>
        <w:tc>
          <w:tcPr>
            <w:tcW w:w="755" w:type="dxa"/>
            <w:tcBorders>
              <w:top w:val="nil"/>
              <w:left w:val="nil"/>
              <w:bottom w:val="nil"/>
              <w:right w:val="single" w:sz="8" w:space="0" w:color="auto"/>
            </w:tcBorders>
            <w:shd w:val="clear" w:color="000000" w:fill="FF0000"/>
            <w:noWrap/>
            <w:vAlign w:val="center"/>
            <w:hideMark/>
          </w:tcPr>
          <w:p w14:paraId="3239827A"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Oran (%)</w:t>
            </w:r>
          </w:p>
        </w:tc>
        <w:tc>
          <w:tcPr>
            <w:tcW w:w="2551" w:type="dxa"/>
            <w:tcBorders>
              <w:top w:val="nil"/>
              <w:left w:val="nil"/>
              <w:bottom w:val="nil"/>
              <w:right w:val="single" w:sz="8" w:space="0" w:color="auto"/>
            </w:tcBorders>
            <w:shd w:val="clear" w:color="000000" w:fill="FF0000"/>
            <w:vAlign w:val="center"/>
            <w:hideMark/>
          </w:tcPr>
          <w:p w14:paraId="634F4CCC"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İhtiyaç fazlası satın alınan</w:t>
            </w:r>
            <w:r w:rsidRPr="001106B4">
              <w:rPr>
                <w:rFonts w:ascii="Calibri" w:eastAsia="Times New Roman" w:hAnsi="Calibri" w:cs="Calibri"/>
                <w:b/>
                <w:bCs/>
                <w:color w:val="FFFFFF"/>
                <w:lang w:eastAsia="tr-TR" w:bidi="ar-SA"/>
              </w:rPr>
              <w:br/>
              <w:t xml:space="preserve"> enerji miktarı için yapılan</w:t>
            </w:r>
            <w:r w:rsidRPr="001106B4">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14:paraId="74421D13"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Oran (%)</w:t>
            </w:r>
          </w:p>
        </w:tc>
        <w:tc>
          <w:tcPr>
            <w:tcW w:w="1418" w:type="dxa"/>
            <w:vMerge/>
            <w:tcBorders>
              <w:top w:val="single" w:sz="8" w:space="0" w:color="auto"/>
              <w:left w:val="nil"/>
              <w:bottom w:val="nil"/>
              <w:right w:val="single" w:sz="8" w:space="0" w:color="auto"/>
            </w:tcBorders>
            <w:vAlign w:val="center"/>
            <w:hideMark/>
          </w:tcPr>
          <w:p w14:paraId="2762627B" w14:textId="77777777" w:rsidR="001106B4" w:rsidRPr="001106B4" w:rsidRDefault="001106B4" w:rsidP="001106B4">
            <w:pPr>
              <w:spacing w:after="0" w:line="240" w:lineRule="auto"/>
              <w:rPr>
                <w:rFonts w:ascii="Calibri" w:eastAsia="Times New Roman" w:hAnsi="Calibri" w:cs="Calibri"/>
                <w:b/>
                <w:bCs/>
                <w:color w:val="FFFFFF"/>
                <w:lang w:eastAsia="tr-TR" w:bidi="ar-SA"/>
              </w:rPr>
            </w:pPr>
          </w:p>
        </w:tc>
      </w:tr>
      <w:tr w:rsidR="001106B4" w:rsidRPr="001106B4" w14:paraId="0FE4BC66" w14:textId="77777777" w:rsidTr="001106B4">
        <w:trPr>
          <w:trHeight w:val="248"/>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45069487" w14:textId="77777777" w:rsidR="001106B4" w:rsidRPr="001106B4" w:rsidRDefault="001106B4" w:rsidP="001106B4">
            <w:pPr>
              <w:spacing w:after="0" w:line="240" w:lineRule="auto"/>
              <w:rPr>
                <w:rFonts w:ascii="Calibri" w:eastAsia="Times New Roman" w:hAnsi="Calibri" w:cs="Calibri"/>
                <w:color w:val="FFFFFF"/>
                <w:lang w:eastAsia="tr-TR" w:bidi="ar-SA"/>
              </w:rPr>
            </w:pPr>
            <w:r w:rsidRPr="001106B4">
              <w:rPr>
                <w:rFonts w:ascii="Calibri" w:eastAsia="Times New Roman" w:hAnsi="Calibri" w:cs="Calibri"/>
                <w:color w:val="FFFFFF"/>
                <w:lang w:eastAsia="tr-TR" w:bidi="ar-SA"/>
              </w:rPr>
              <w:t xml:space="preserve">Güneş </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14:paraId="287CCF25"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10.048.892.854,64</w:t>
            </w:r>
          </w:p>
        </w:tc>
        <w:tc>
          <w:tcPr>
            <w:tcW w:w="755" w:type="dxa"/>
            <w:tcBorders>
              <w:top w:val="single" w:sz="8" w:space="0" w:color="auto"/>
              <w:left w:val="nil"/>
              <w:bottom w:val="single" w:sz="8" w:space="0" w:color="auto"/>
              <w:right w:val="single" w:sz="8" w:space="0" w:color="auto"/>
            </w:tcBorders>
            <w:shd w:val="clear" w:color="auto" w:fill="auto"/>
            <w:noWrap/>
            <w:vAlign w:val="center"/>
            <w:hideMark/>
          </w:tcPr>
          <w:p w14:paraId="57237896"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96,83</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14:paraId="06D5EA89"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13.071.796.612,50</w:t>
            </w:r>
          </w:p>
        </w:tc>
        <w:tc>
          <w:tcPr>
            <w:tcW w:w="755" w:type="dxa"/>
            <w:tcBorders>
              <w:top w:val="single" w:sz="8" w:space="0" w:color="auto"/>
              <w:left w:val="nil"/>
              <w:bottom w:val="single" w:sz="8" w:space="0" w:color="auto"/>
              <w:right w:val="single" w:sz="8" w:space="0" w:color="auto"/>
            </w:tcBorders>
            <w:shd w:val="clear" w:color="auto" w:fill="auto"/>
            <w:noWrap/>
            <w:vAlign w:val="center"/>
            <w:hideMark/>
          </w:tcPr>
          <w:p w14:paraId="57934DA7"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97,07</w:t>
            </w:r>
          </w:p>
        </w:tc>
        <w:tc>
          <w:tcPr>
            <w:tcW w:w="1418" w:type="dxa"/>
            <w:tcBorders>
              <w:top w:val="nil"/>
              <w:left w:val="nil"/>
              <w:bottom w:val="single" w:sz="8" w:space="0" w:color="auto"/>
              <w:right w:val="single" w:sz="8" w:space="0" w:color="auto"/>
            </w:tcBorders>
            <w:shd w:val="clear" w:color="auto" w:fill="auto"/>
            <w:noWrap/>
            <w:vAlign w:val="center"/>
            <w:hideMark/>
          </w:tcPr>
          <w:p w14:paraId="4916EF3C"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30,08</w:t>
            </w:r>
          </w:p>
        </w:tc>
      </w:tr>
      <w:tr w:rsidR="001106B4" w:rsidRPr="001106B4" w14:paraId="225D908E" w14:textId="77777777" w:rsidTr="001106B4">
        <w:trPr>
          <w:trHeight w:val="248"/>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551C423C" w14:textId="77777777" w:rsidR="001106B4" w:rsidRPr="001106B4" w:rsidRDefault="001106B4" w:rsidP="001106B4">
            <w:pPr>
              <w:spacing w:after="0" w:line="240" w:lineRule="auto"/>
              <w:rPr>
                <w:rFonts w:ascii="Calibri" w:eastAsia="Times New Roman" w:hAnsi="Calibri" w:cs="Calibri"/>
                <w:color w:val="FFFFFF"/>
                <w:lang w:eastAsia="tr-TR" w:bidi="ar-SA"/>
              </w:rPr>
            </w:pPr>
            <w:r w:rsidRPr="001106B4">
              <w:rPr>
                <w:rFonts w:ascii="Calibri" w:eastAsia="Times New Roman" w:hAnsi="Calibri" w:cs="Calibri"/>
                <w:color w:val="FFFFFF"/>
                <w:lang w:eastAsia="tr-TR" w:bidi="ar-SA"/>
              </w:rPr>
              <w:t>Biyokütle</w:t>
            </w:r>
          </w:p>
        </w:tc>
        <w:tc>
          <w:tcPr>
            <w:tcW w:w="2551" w:type="dxa"/>
            <w:tcBorders>
              <w:top w:val="nil"/>
              <w:left w:val="nil"/>
              <w:bottom w:val="single" w:sz="8" w:space="0" w:color="auto"/>
              <w:right w:val="single" w:sz="8" w:space="0" w:color="auto"/>
            </w:tcBorders>
            <w:shd w:val="clear" w:color="auto" w:fill="auto"/>
            <w:noWrap/>
            <w:vAlign w:val="center"/>
            <w:hideMark/>
          </w:tcPr>
          <w:p w14:paraId="3825E5F1"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254.517.281,12</w:t>
            </w:r>
          </w:p>
        </w:tc>
        <w:tc>
          <w:tcPr>
            <w:tcW w:w="755" w:type="dxa"/>
            <w:tcBorders>
              <w:top w:val="nil"/>
              <w:left w:val="nil"/>
              <w:bottom w:val="single" w:sz="8" w:space="0" w:color="auto"/>
              <w:right w:val="single" w:sz="8" w:space="0" w:color="auto"/>
            </w:tcBorders>
            <w:shd w:val="clear" w:color="auto" w:fill="auto"/>
            <w:noWrap/>
            <w:vAlign w:val="center"/>
            <w:hideMark/>
          </w:tcPr>
          <w:p w14:paraId="20F328D7"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2,45</w:t>
            </w:r>
          </w:p>
        </w:tc>
        <w:tc>
          <w:tcPr>
            <w:tcW w:w="2551" w:type="dxa"/>
            <w:tcBorders>
              <w:top w:val="nil"/>
              <w:left w:val="nil"/>
              <w:bottom w:val="single" w:sz="8" w:space="0" w:color="auto"/>
              <w:right w:val="single" w:sz="8" w:space="0" w:color="auto"/>
            </w:tcBorders>
            <w:shd w:val="clear" w:color="auto" w:fill="auto"/>
            <w:noWrap/>
            <w:vAlign w:val="center"/>
            <w:hideMark/>
          </w:tcPr>
          <w:p w14:paraId="2B72953A"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293.409.784,89</w:t>
            </w:r>
          </w:p>
        </w:tc>
        <w:tc>
          <w:tcPr>
            <w:tcW w:w="755" w:type="dxa"/>
            <w:tcBorders>
              <w:top w:val="nil"/>
              <w:left w:val="nil"/>
              <w:bottom w:val="single" w:sz="8" w:space="0" w:color="auto"/>
              <w:right w:val="single" w:sz="8" w:space="0" w:color="auto"/>
            </w:tcBorders>
            <w:shd w:val="clear" w:color="auto" w:fill="auto"/>
            <w:noWrap/>
            <w:vAlign w:val="center"/>
            <w:hideMark/>
          </w:tcPr>
          <w:p w14:paraId="65D392BB"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2,18</w:t>
            </w:r>
          </w:p>
        </w:tc>
        <w:tc>
          <w:tcPr>
            <w:tcW w:w="1418" w:type="dxa"/>
            <w:tcBorders>
              <w:top w:val="nil"/>
              <w:left w:val="nil"/>
              <w:bottom w:val="single" w:sz="8" w:space="0" w:color="auto"/>
              <w:right w:val="single" w:sz="8" w:space="0" w:color="auto"/>
            </w:tcBorders>
            <w:shd w:val="clear" w:color="auto" w:fill="auto"/>
            <w:noWrap/>
            <w:vAlign w:val="center"/>
            <w:hideMark/>
          </w:tcPr>
          <w:p w14:paraId="00B106C6"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15,28</w:t>
            </w:r>
          </w:p>
        </w:tc>
      </w:tr>
      <w:tr w:rsidR="001106B4" w:rsidRPr="001106B4" w14:paraId="68859B55" w14:textId="77777777" w:rsidTr="001106B4">
        <w:trPr>
          <w:trHeight w:val="248"/>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7A7F5B05" w14:textId="77777777" w:rsidR="001106B4" w:rsidRPr="001106B4" w:rsidRDefault="001106B4" w:rsidP="001106B4">
            <w:pPr>
              <w:spacing w:after="0" w:line="240" w:lineRule="auto"/>
              <w:rPr>
                <w:rFonts w:ascii="Calibri" w:eastAsia="Times New Roman" w:hAnsi="Calibri" w:cs="Calibri"/>
                <w:color w:val="FFFFFF"/>
                <w:lang w:eastAsia="tr-TR" w:bidi="ar-SA"/>
              </w:rPr>
            </w:pPr>
            <w:r w:rsidRPr="001106B4">
              <w:rPr>
                <w:rFonts w:ascii="Calibri" w:eastAsia="Times New Roman" w:hAnsi="Calibri" w:cs="Calibri"/>
                <w:color w:val="FFFFFF"/>
                <w:lang w:eastAsia="tr-TR" w:bidi="ar-SA"/>
              </w:rPr>
              <w:t>Rüzgar</w:t>
            </w:r>
          </w:p>
        </w:tc>
        <w:tc>
          <w:tcPr>
            <w:tcW w:w="2551" w:type="dxa"/>
            <w:tcBorders>
              <w:top w:val="nil"/>
              <w:left w:val="nil"/>
              <w:bottom w:val="single" w:sz="8" w:space="0" w:color="auto"/>
              <w:right w:val="single" w:sz="8" w:space="0" w:color="auto"/>
            </w:tcBorders>
            <w:shd w:val="clear" w:color="auto" w:fill="auto"/>
            <w:noWrap/>
            <w:vAlign w:val="center"/>
            <w:hideMark/>
          </w:tcPr>
          <w:p w14:paraId="02D3C672"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60.837.578,10</w:t>
            </w:r>
          </w:p>
        </w:tc>
        <w:tc>
          <w:tcPr>
            <w:tcW w:w="755" w:type="dxa"/>
            <w:tcBorders>
              <w:top w:val="nil"/>
              <w:left w:val="nil"/>
              <w:bottom w:val="single" w:sz="8" w:space="0" w:color="auto"/>
              <w:right w:val="single" w:sz="8" w:space="0" w:color="auto"/>
            </w:tcBorders>
            <w:shd w:val="clear" w:color="auto" w:fill="auto"/>
            <w:noWrap/>
            <w:vAlign w:val="center"/>
            <w:hideMark/>
          </w:tcPr>
          <w:p w14:paraId="1170A369"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0,59</w:t>
            </w:r>
          </w:p>
        </w:tc>
        <w:tc>
          <w:tcPr>
            <w:tcW w:w="2551" w:type="dxa"/>
            <w:tcBorders>
              <w:top w:val="nil"/>
              <w:left w:val="nil"/>
              <w:bottom w:val="single" w:sz="8" w:space="0" w:color="auto"/>
              <w:right w:val="single" w:sz="8" w:space="0" w:color="auto"/>
            </w:tcBorders>
            <w:shd w:val="clear" w:color="auto" w:fill="auto"/>
            <w:noWrap/>
            <w:vAlign w:val="center"/>
            <w:hideMark/>
          </w:tcPr>
          <w:p w14:paraId="2939BC21"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78.983.193,27</w:t>
            </w:r>
          </w:p>
        </w:tc>
        <w:tc>
          <w:tcPr>
            <w:tcW w:w="755" w:type="dxa"/>
            <w:tcBorders>
              <w:top w:val="nil"/>
              <w:left w:val="nil"/>
              <w:bottom w:val="single" w:sz="8" w:space="0" w:color="auto"/>
              <w:right w:val="single" w:sz="8" w:space="0" w:color="auto"/>
            </w:tcBorders>
            <w:shd w:val="clear" w:color="auto" w:fill="auto"/>
            <w:noWrap/>
            <w:vAlign w:val="center"/>
            <w:hideMark/>
          </w:tcPr>
          <w:p w14:paraId="26F30552"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0,59</w:t>
            </w:r>
          </w:p>
        </w:tc>
        <w:tc>
          <w:tcPr>
            <w:tcW w:w="1418" w:type="dxa"/>
            <w:tcBorders>
              <w:top w:val="nil"/>
              <w:left w:val="nil"/>
              <w:bottom w:val="single" w:sz="8" w:space="0" w:color="auto"/>
              <w:right w:val="single" w:sz="8" w:space="0" w:color="auto"/>
            </w:tcBorders>
            <w:shd w:val="clear" w:color="auto" w:fill="auto"/>
            <w:noWrap/>
            <w:vAlign w:val="center"/>
            <w:hideMark/>
          </w:tcPr>
          <w:p w14:paraId="541FF1A1"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29,83</w:t>
            </w:r>
          </w:p>
        </w:tc>
      </w:tr>
      <w:tr w:rsidR="001106B4" w:rsidRPr="001106B4" w14:paraId="09008DC5" w14:textId="77777777" w:rsidTr="001106B4">
        <w:trPr>
          <w:trHeight w:val="248"/>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8A4F0A8" w14:textId="77777777" w:rsidR="001106B4" w:rsidRPr="001106B4" w:rsidRDefault="001106B4" w:rsidP="001106B4">
            <w:pPr>
              <w:spacing w:after="0" w:line="240" w:lineRule="auto"/>
              <w:rPr>
                <w:rFonts w:ascii="Calibri" w:eastAsia="Times New Roman" w:hAnsi="Calibri" w:cs="Calibri"/>
                <w:color w:val="FFFFFF"/>
                <w:lang w:eastAsia="tr-TR" w:bidi="ar-SA"/>
              </w:rPr>
            </w:pPr>
            <w:r w:rsidRPr="001106B4">
              <w:rPr>
                <w:rFonts w:ascii="Calibri" w:eastAsia="Times New Roman" w:hAnsi="Calibri" w:cs="Calibri"/>
                <w:color w:val="FFFFFF"/>
                <w:lang w:eastAsia="tr-TR" w:bidi="ar-SA"/>
              </w:rPr>
              <w:t>Hidrolik</w:t>
            </w:r>
          </w:p>
        </w:tc>
        <w:tc>
          <w:tcPr>
            <w:tcW w:w="2551" w:type="dxa"/>
            <w:tcBorders>
              <w:top w:val="nil"/>
              <w:left w:val="nil"/>
              <w:bottom w:val="single" w:sz="8" w:space="0" w:color="auto"/>
              <w:right w:val="single" w:sz="8" w:space="0" w:color="auto"/>
            </w:tcBorders>
            <w:shd w:val="clear" w:color="auto" w:fill="auto"/>
            <w:noWrap/>
            <w:vAlign w:val="center"/>
            <w:hideMark/>
          </w:tcPr>
          <w:p w14:paraId="1AB142A3"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13.520.863,75</w:t>
            </w:r>
          </w:p>
        </w:tc>
        <w:tc>
          <w:tcPr>
            <w:tcW w:w="755" w:type="dxa"/>
            <w:tcBorders>
              <w:top w:val="nil"/>
              <w:left w:val="nil"/>
              <w:bottom w:val="single" w:sz="8" w:space="0" w:color="auto"/>
              <w:right w:val="single" w:sz="8" w:space="0" w:color="auto"/>
            </w:tcBorders>
            <w:shd w:val="clear" w:color="auto" w:fill="auto"/>
            <w:noWrap/>
            <w:vAlign w:val="center"/>
            <w:hideMark/>
          </w:tcPr>
          <w:p w14:paraId="1D562662"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0,13</w:t>
            </w:r>
          </w:p>
        </w:tc>
        <w:tc>
          <w:tcPr>
            <w:tcW w:w="2551" w:type="dxa"/>
            <w:tcBorders>
              <w:top w:val="nil"/>
              <w:left w:val="nil"/>
              <w:bottom w:val="single" w:sz="8" w:space="0" w:color="auto"/>
              <w:right w:val="single" w:sz="8" w:space="0" w:color="auto"/>
            </w:tcBorders>
            <w:shd w:val="clear" w:color="auto" w:fill="auto"/>
            <w:noWrap/>
            <w:vAlign w:val="center"/>
            <w:hideMark/>
          </w:tcPr>
          <w:p w14:paraId="0D0B35CD" w14:textId="77777777" w:rsidR="001106B4" w:rsidRPr="001106B4" w:rsidRDefault="001106B4" w:rsidP="001106B4">
            <w:pPr>
              <w:spacing w:after="0" w:line="240" w:lineRule="auto"/>
              <w:jc w:val="right"/>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22.372.517,11</w:t>
            </w:r>
          </w:p>
        </w:tc>
        <w:tc>
          <w:tcPr>
            <w:tcW w:w="755" w:type="dxa"/>
            <w:tcBorders>
              <w:top w:val="nil"/>
              <w:left w:val="nil"/>
              <w:bottom w:val="single" w:sz="8" w:space="0" w:color="auto"/>
              <w:right w:val="single" w:sz="8" w:space="0" w:color="auto"/>
            </w:tcBorders>
            <w:shd w:val="clear" w:color="auto" w:fill="auto"/>
            <w:noWrap/>
            <w:vAlign w:val="center"/>
            <w:hideMark/>
          </w:tcPr>
          <w:p w14:paraId="021BB5CB"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0,17</w:t>
            </w:r>
          </w:p>
        </w:tc>
        <w:tc>
          <w:tcPr>
            <w:tcW w:w="1418" w:type="dxa"/>
            <w:tcBorders>
              <w:top w:val="nil"/>
              <w:left w:val="nil"/>
              <w:bottom w:val="single" w:sz="8" w:space="0" w:color="auto"/>
              <w:right w:val="single" w:sz="8" w:space="0" w:color="auto"/>
            </w:tcBorders>
            <w:shd w:val="clear" w:color="auto" w:fill="auto"/>
            <w:noWrap/>
            <w:vAlign w:val="center"/>
            <w:hideMark/>
          </w:tcPr>
          <w:p w14:paraId="7C19E8AF" w14:textId="77777777" w:rsidR="001106B4" w:rsidRPr="001106B4" w:rsidRDefault="001106B4" w:rsidP="001106B4">
            <w:pPr>
              <w:spacing w:after="0" w:line="240" w:lineRule="auto"/>
              <w:jc w:val="center"/>
              <w:rPr>
                <w:rFonts w:ascii="Calibri" w:eastAsia="Times New Roman" w:hAnsi="Calibri" w:cs="Calibri"/>
                <w:color w:val="000000"/>
                <w:lang w:eastAsia="tr-TR" w:bidi="ar-SA"/>
              </w:rPr>
            </w:pPr>
            <w:r w:rsidRPr="001106B4">
              <w:rPr>
                <w:rFonts w:ascii="Calibri" w:eastAsia="Times New Roman" w:hAnsi="Calibri" w:cs="Calibri"/>
                <w:color w:val="000000"/>
                <w:lang w:eastAsia="tr-TR" w:bidi="ar-SA"/>
              </w:rPr>
              <w:t>65,47</w:t>
            </w:r>
          </w:p>
        </w:tc>
      </w:tr>
      <w:tr w:rsidR="001106B4" w:rsidRPr="001106B4" w14:paraId="0BF42B5E" w14:textId="77777777" w:rsidTr="001106B4">
        <w:trPr>
          <w:trHeight w:val="610"/>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754B8346" w14:textId="77777777" w:rsidR="001106B4" w:rsidRPr="001106B4" w:rsidRDefault="001106B4" w:rsidP="001106B4">
            <w:pPr>
              <w:spacing w:after="0" w:line="240" w:lineRule="auto"/>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14:paraId="6CF803EC" w14:textId="77777777" w:rsidR="001106B4" w:rsidRPr="001106B4" w:rsidRDefault="001106B4" w:rsidP="001106B4">
            <w:pPr>
              <w:spacing w:after="0" w:line="240" w:lineRule="auto"/>
              <w:jc w:val="right"/>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10.377.768.577,61</w:t>
            </w:r>
          </w:p>
        </w:tc>
        <w:tc>
          <w:tcPr>
            <w:tcW w:w="755" w:type="dxa"/>
            <w:tcBorders>
              <w:top w:val="nil"/>
              <w:left w:val="nil"/>
              <w:bottom w:val="single" w:sz="8" w:space="0" w:color="auto"/>
              <w:right w:val="single" w:sz="8" w:space="0" w:color="auto"/>
            </w:tcBorders>
            <w:shd w:val="clear" w:color="000000" w:fill="FF5050"/>
            <w:noWrap/>
            <w:vAlign w:val="center"/>
            <w:hideMark/>
          </w:tcPr>
          <w:p w14:paraId="01BB595E"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100,00</w:t>
            </w:r>
          </w:p>
        </w:tc>
        <w:tc>
          <w:tcPr>
            <w:tcW w:w="2551" w:type="dxa"/>
            <w:tcBorders>
              <w:top w:val="nil"/>
              <w:left w:val="nil"/>
              <w:bottom w:val="single" w:sz="8" w:space="0" w:color="auto"/>
              <w:right w:val="single" w:sz="8" w:space="0" w:color="auto"/>
            </w:tcBorders>
            <w:shd w:val="clear" w:color="000000" w:fill="FF5050"/>
            <w:noWrap/>
            <w:vAlign w:val="center"/>
            <w:hideMark/>
          </w:tcPr>
          <w:p w14:paraId="0B601C88" w14:textId="77777777" w:rsidR="001106B4" w:rsidRPr="001106B4" w:rsidRDefault="001106B4" w:rsidP="001106B4">
            <w:pPr>
              <w:spacing w:after="0" w:line="240" w:lineRule="auto"/>
              <w:jc w:val="right"/>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13.466.562.107,77</w:t>
            </w:r>
          </w:p>
        </w:tc>
        <w:tc>
          <w:tcPr>
            <w:tcW w:w="755" w:type="dxa"/>
            <w:tcBorders>
              <w:top w:val="nil"/>
              <w:left w:val="nil"/>
              <w:bottom w:val="single" w:sz="8" w:space="0" w:color="auto"/>
              <w:right w:val="single" w:sz="8" w:space="0" w:color="auto"/>
            </w:tcBorders>
            <w:shd w:val="clear" w:color="000000" w:fill="FF5050"/>
            <w:noWrap/>
            <w:vAlign w:val="center"/>
            <w:hideMark/>
          </w:tcPr>
          <w:p w14:paraId="0133356D"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100,00</w:t>
            </w:r>
          </w:p>
        </w:tc>
        <w:tc>
          <w:tcPr>
            <w:tcW w:w="1418" w:type="dxa"/>
            <w:tcBorders>
              <w:top w:val="nil"/>
              <w:left w:val="nil"/>
              <w:bottom w:val="single" w:sz="8" w:space="0" w:color="auto"/>
              <w:right w:val="single" w:sz="8" w:space="0" w:color="auto"/>
            </w:tcBorders>
            <w:shd w:val="clear" w:color="000000" w:fill="FF5050"/>
            <w:noWrap/>
            <w:vAlign w:val="center"/>
            <w:hideMark/>
          </w:tcPr>
          <w:p w14:paraId="24953A8E" w14:textId="77777777" w:rsidR="001106B4" w:rsidRPr="001106B4" w:rsidRDefault="001106B4" w:rsidP="001106B4">
            <w:pPr>
              <w:spacing w:after="0" w:line="240" w:lineRule="auto"/>
              <w:jc w:val="center"/>
              <w:rPr>
                <w:rFonts w:ascii="Calibri" w:eastAsia="Times New Roman" w:hAnsi="Calibri" w:cs="Calibri"/>
                <w:b/>
                <w:bCs/>
                <w:color w:val="FFFFFF"/>
                <w:lang w:eastAsia="tr-TR" w:bidi="ar-SA"/>
              </w:rPr>
            </w:pPr>
            <w:r w:rsidRPr="001106B4">
              <w:rPr>
                <w:rFonts w:ascii="Calibri" w:eastAsia="Times New Roman" w:hAnsi="Calibri" w:cs="Calibri"/>
                <w:b/>
                <w:bCs/>
                <w:color w:val="FFFFFF"/>
                <w:lang w:eastAsia="tr-TR" w:bidi="ar-SA"/>
              </w:rPr>
              <w:t>29,76</w:t>
            </w:r>
          </w:p>
        </w:tc>
      </w:tr>
    </w:tbl>
    <w:p w14:paraId="5E0F70BE" w14:textId="326F029D" w:rsidR="00094A61" w:rsidRDefault="00094A61" w:rsidP="00EB6C0A"/>
    <w:p w14:paraId="67C41FF8" w14:textId="77777777" w:rsidR="001106B4" w:rsidRDefault="001106B4" w:rsidP="00EB6C0A"/>
    <w:p w14:paraId="1165129A" w14:textId="335402F6" w:rsidR="00D232AF" w:rsidRDefault="00E778B8" w:rsidP="00E778B8">
      <w:pPr>
        <w:pStyle w:val="11ilebalayanlar"/>
      </w:pPr>
      <w:bookmarkStart w:id="213" w:name="_Toc104550428"/>
      <w:r>
        <w:lastRenderedPageBreak/>
        <w:t>1.</w:t>
      </w:r>
      <w:r w:rsidR="00A32939">
        <w:t>5</w:t>
      </w:r>
      <w:r>
        <w:t xml:space="preserve"> </w:t>
      </w:r>
      <w:r w:rsidR="007D649D" w:rsidRPr="00E71B49">
        <w:t xml:space="preserve">Fatura Esaslı Elektrik </w:t>
      </w:r>
      <w:r w:rsidR="00D232AF" w:rsidRPr="00E71B49">
        <w:t>Tüketim</w:t>
      </w:r>
      <w:r w:rsidR="007D649D" w:rsidRPr="00E71B49">
        <w:t>i</w:t>
      </w:r>
      <w:r w:rsidR="008966B6">
        <w:t xml:space="preserve"> ve Tüketici Sayısı</w:t>
      </w:r>
      <w:bookmarkEnd w:id="213"/>
    </w:p>
    <w:p w14:paraId="6D874ECC" w14:textId="77777777" w:rsidR="00C1059A" w:rsidRDefault="00C1059A" w:rsidP="00E778B8">
      <w:pPr>
        <w:pStyle w:val="11ilebalayanlar"/>
      </w:pPr>
    </w:p>
    <w:p w14:paraId="7AE6D26E" w14:textId="77777777"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14:paraId="0423BC94" w14:textId="655E5E2B" w:rsidR="001F37B1" w:rsidRDefault="005A45B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2021</w:t>
      </w:r>
      <w:r w:rsidR="00D232AF" w:rsidRPr="002A13A1">
        <w:rPr>
          <w:rFonts w:asciiTheme="minorHAnsi" w:hAnsiTheme="minorHAnsi" w:cstheme="minorHAnsi"/>
          <w:sz w:val="24"/>
          <w:szCs w:val="24"/>
        </w:rPr>
        <w:t xml:space="preserve"> yılında faturalanan tüketim miktarına ilişkin veriler aşağıdaki </w:t>
      </w:r>
      <w:r w:rsidR="00A776BD">
        <w:rPr>
          <w:rFonts w:asciiTheme="minorHAnsi" w:hAnsiTheme="minorHAnsi" w:cstheme="minorHAnsi"/>
          <w:sz w:val="24"/>
          <w:szCs w:val="24"/>
        </w:rPr>
        <w:t>Tablo 1.10</w:t>
      </w:r>
      <w:r w:rsidR="004A65F5">
        <w:rPr>
          <w:rFonts w:asciiTheme="minorHAnsi" w:hAnsiTheme="minorHAnsi" w:cstheme="minorHAnsi"/>
          <w:sz w:val="24"/>
          <w:szCs w:val="24"/>
        </w:rPr>
        <w:t>’da</w:t>
      </w:r>
      <w:r w:rsidR="00D232AF" w:rsidRPr="002A13A1">
        <w:rPr>
          <w:rFonts w:asciiTheme="minorHAnsi" w:hAnsiTheme="minorHAnsi" w:cstheme="minorHAnsi"/>
          <w:sz w:val="24"/>
          <w:szCs w:val="24"/>
        </w:rPr>
        <w:t xml:space="preserve"> gösterilmektedir. </w:t>
      </w:r>
      <w:r>
        <w:rPr>
          <w:rFonts w:asciiTheme="minorHAnsi" w:hAnsiTheme="minorHAnsi" w:cstheme="minorHAnsi"/>
          <w:sz w:val="24"/>
          <w:szCs w:val="24"/>
        </w:rPr>
        <w:t>253,03</w:t>
      </w:r>
      <w:r w:rsidR="00D232AF">
        <w:rPr>
          <w:rFonts w:asciiTheme="minorHAnsi" w:hAnsiTheme="minorHAnsi" w:cstheme="minorHAnsi"/>
          <w:sz w:val="24"/>
          <w:szCs w:val="24"/>
        </w:rPr>
        <w:t xml:space="preserve"> TWh</w:t>
      </w:r>
      <w:r w:rsidR="00E71B49">
        <w:rPr>
          <w:rFonts w:asciiTheme="minorHAnsi" w:hAnsiTheme="minorHAnsi" w:cstheme="minorHAnsi"/>
          <w:sz w:val="24"/>
          <w:szCs w:val="24"/>
        </w:rPr>
        <w:t>’lik</w:t>
      </w:r>
      <w:r w:rsidR="00D232AF">
        <w:rPr>
          <w:rFonts w:asciiTheme="minorHAnsi" w:hAnsiTheme="minorHAnsi" w:cstheme="minorHAnsi"/>
          <w:sz w:val="24"/>
          <w:szCs w:val="24"/>
        </w:rPr>
        <w:t xml:space="preserve"> satışı gerçekleştirilen elektriğin </w:t>
      </w:r>
      <w:r w:rsidR="001F37B1">
        <w:rPr>
          <w:rFonts w:asciiTheme="minorHAnsi" w:hAnsiTheme="minorHAnsi" w:cstheme="minorHAnsi"/>
          <w:sz w:val="24"/>
          <w:szCs w:val="24"/>
        </w:rPr>
        <w:t>%</w:t>
      </w:r>
      <w:r>
        <w:rPr>
          <w:rFonts w:asciiTheme="minorHAnsi" w:hAnsiTheme="minorHAnsi" w:cstheme="minorHAnsi"/>
          <w:sz w:val="24"/>
          <w:szCs w:val="24"/>
        </w:rPr>
        <w:t>25,2’sine</w:t>
      </w:r>
      <w:r w:rsidR="001F37B1">
        <w:rPr>
          <w:rFonts w:asciiTheme="minorHAnsi" w:hAnsiTheme="minorHAnsi" w:cstheme="minorHAnsi"/>
          <w:sz w:val="24"/>
          <w:szCs w:val="24"/>
        </w:rPr>
        <w:t xml:space="preserve"> tekabül eden </w:t>
      </w:r>
      <w:r>
        <w:rPr>
          <w:rFonts w:asciiTheme="minorHAnsi" w:hAnsiTheme="minorHAnsi" w:cstheme="minorHAnsi"/>
          <w:sz w:val="24"/>
          <w:szCs w:val="24"/>
        </w:rPr>
        <w:t>63,76</w:t>
      </w:r>
      <w:r w:rsidR="00D232AF">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sidR="00E71B49">
        <w:rPr>
          <w:rFonts w:asciiTheme="minorHAnsi" w:hAnsiTheme="minorHAnsi" w:cstheme="minorHAnsi"/>
          <w:sz w:val="24"/>
          <w:szCs w:val="24"/>
        </w:rPr>
        <w:t>%</w:t>
      </w:r>
      <w:r>
        <w:rPr>
          <w:rFonts w:asciiTheme="minorHAnsi" w:hAnsiTheme="minorHAnsi" w:cstheme="minorHAnsi"/>
          <w:sz w:val="24"/>
          <w:szCs w:val="24"/>
        </w:rPr>
        <w:t xml:space="preserve">74,8’i </w:t>
      </w:r>
      <w:r w:rsidR="001F37B1">
        <w:rPr>
          <w:rFonts w:asciiTheme="minorHAnsi" w:hAnsiTheme="minorHAnsi" w:cstheme="minorHAnsi"/>
          <w:sz w:val="24"/>
          <w:szCs w:val="24"/>
        </w:rPr>
        <w:t>tekabül eden</w:t>
      </w:r>
      <w:r w:rsidR="00D232AF">
        <w:rPr>
          <w:rFonts w:asciiTheme="minorHAnsi" w:hAnsiTheme="minorHAnsi" w:cstheme="minorHAnsi"/>
          <w:sz w:val="24"/>
          <w:szCs w:val="24"/>
        </w:rPr>
        <w:t xml:space="preserve"> </w:t>
      </w:r>
      <w:r>
        <w:rPr>
          <w:rFonts w:asciiTheme="minorHAnsi" w:hAnsiTheme="minorHAnsi" w:cstheme="minorHAnsi"/>
          <w:sz w:val="24"/>
          <w:szCs w:val="24"/>
        </w:rPr>
        <w:t>189,27</w:t>
      </w:r>
      <w:r w:rsidR="00D232AF">
        <w:rPr>
          <w:rFonts w:asciiTheme="minorHAnsi" w:hAnsiTheme="minorHAnsi" w:cstheme="minorHAnsi"/>
          <w:sz w:val="24"/>
          <w:szCs w:val="24"/>
        </w:rPr>
        <w:t xml:space="preserve"> TWh’lik kısmı ise dağıtım gerilim seviyesinden bağlı tüketicilere satılmıştır. </w:t>
      </w:r>
    </w:p>
    <w:p w14:paraId="6A061B8E" w14:textId="24DF65E8"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5A45B8">
        <w:rPr>
          <w:rFonts w:asciiTheme="minorHAnsi" w:hAnsiTheme="minorHAnsi" w:cstheme="minorHAnsi"/>
          <w:sz w:val="24"/>
          <w:szCs w:val="24"/>
        </w:rPr>
        <w:t>150,7</w:t>
      </w:r>
      <w:r>
        <w:rPr>
          <w:rFonts w:asciiTheme="minorHAnsi" w:hAnsiTheme="minorHAnsi" w:cstheme="minorHAnsi"/>
          <w:sz w:val="24"/>
          <w:szCs w:val="24"/>
        </w:rPr>
        <w:t xml:space="preserve"> TWh</w:t>
      </w:r>
      <w:r w:rsidR="00E71B49">
        <w:rPr>
          <w:rFonts w:asciiTheme="minorHAnsi" w:hAnsiTheme="minorHAnsi" w:cstheme="minorHAnsi"/>
          <w:sz w:val="24"/>
          <w:szCs w:val="24"/>
        </w:rPr>
        <w:t>’lik</w:t>
      </w:r>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5A45B8">
        <w:rPr>
          <w:rFonts w:asciiTheme="minorHAnsi" w:hAnsiTheme="minorHAnsi" w:cstheme="minorHAnsi"/>
          <w:sz w:val="24"/>
          <w:szCs w:val="24"/>
        </w:rPr>
        <w:t>102,3</w:t>
      </w:r>
      <w:r w:rsidR="00D232AF">
        <w:rPr>
          <w:rFonts w:asciiTheme="minorHAnsi" w:hAnsiTheme="minorHAnsi" w:cstheme="minorHAnsi"/>
          <w:sz w:val="24"/>
          <w:szCs w:val="24"/>
        </w:rPr>
        <w:t xml:space="preserve"> TWh olarak gerçekleşmiştir. Buna göre serbest tüketicilerin faturalanan tüketimdeki payı </w:t>
      </w:r>
      <w:r w:rsidR="00E71B49">
        <w:rPr>
          <w:rFonts w:asciiTheme="minorHAnsi" w:hAnsiTheme="minorHAnsi" w:cstheme="minorHAnsi"/>
          <w:sz w:val="24"/>
          <w:szCs w:val="24"/>
        </w:rPr>
        <w:t>%</w:t>
      </w:r>
      <w:r w:rsidR="005A45B8">
        <w:rPr>
          <w:rFonts w:asciiTheme="minorHAnsi" w:hAnsiTheme="minorHAnsi" w:cstheme="minorHAnsi"/>
          <w:sz w:val="24"/>
          <w:szCs w:val="24"/>
        </w:rPr>
        <w:t>59,56</w:t>
      </w:r>
      <w:r w:rsidR="00D232AF">
        <w:rPr>
          <w:rFonts w:asciiTheme="minorHAnsi" w:hAnsiTheme="minorHAnsi" w:cstheme="minorHAnsi"/>
          <w:sz w:val="24"/>
          <w:szCs w:val="24"/>
        </w:rPr>
        <w:t xml:space="preserve"> olurken, abonelerin payı ise %</w:t>
      </w:r>
      <w:r w:rsidR="005A45B8">
        <w:rPr>
          <w:rFonts w:asciiTheme="minorHAnsi" w:hAnsiTheme="minorHAnsi" w:cstheme="minorHAnsi"/>
          <w:sz w:val="24"/>
          <w:szCs w:val="24"/>
        </w:rPr>
        <w:t>40,44</w:t>
      </w:r>
      <w:r w:rsidR="00D232AF">
        <w:rPr>
          <w:rFonts w:asciiTheme="minorHAnsi" w:hAnsiTheme="minorHAnsi" w:cstheme="minorHAnsi"/>
          <w:sz w:val="24"/>
          <w:szCs w:val="24"/>
        </w:rPr>
        <w:t xml:space="preserve"> olarak gerçekleşmiştir.</w:t>
      </w:r>
    </w:p>
    <w:p w14:paraId="075C13B8" w14:textId="164BEFF8" w:rsidR="00D232AF" w:rsidRPr="002E1E0A" w:rsidRDefault="00A776BD" w:rsidP="00524E38">
      <w:pPr>
        <w:pStyle w:val="Balk5"/>
      </w:pPr>
      <w:bookmarkStart w:id="214" w:name="_Toc450300299"/>
      <w:bookmarkStart w:id="215" w:name="_Toc450309955"/>
      <w:bookmarkStart w:id="216" w:name="_Toc104550091"/>
      <w:r>
        <w:t>Tablo 1.10:</w:t>
      </w:r>
      <w:r w:rsidR="00CB3E58">
        <w:t xml:space="preserve"> </w:t>
      </w:r>
      <w:r w:rsidR="005A45B8">
        <w:t>2021</w:t>
      </w:r>
      <w:r w:rsidR="001F37B1">
        <w:t xml:space="preserve"> </w:t>
      </w:r>
      <w:r w:rsidR="00CB3E58">
        <w:t>Yılında</w:t>
      </w:r>
      <w:r w:rsidR="00D232AF"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00D232AF" w:rsidRPr="002E1E0A">
        <w:t>(</w:t>
      </w:r>
      <w:r w:rsidR="00472928">
        <w:t>G</w:t>
      </w:r>
      <w:bookmarkStart w:id="217" w:name="_GoBack"/>
      <w:bookmarkEnd w:id="217"/>
      <w:r w:rsidR="00D232AF" w:rsidRPr="002E1E0A">
        <w:t>Wh)</w:t>
      </w:r>
      <w:bookmarkEnd w:id="214"/>
      <w:bookmarkEnd w:id="215"/>
      <w:bookmarkEnd w:id="216"/>
    </w:p>
    <w:tbl>
      <w:tblPr>
        <w:tblW w:w="9072" w:type="dxa"/>
        <w:tblInd w:w="-10" w:type="dxa"/>
        <w:tblCellMar>
          <w:left w:w="70" w:type="dxa"/>
          <w:right w:w="70" w:type="dxa"/>
        </w:tblCellMar>
        <w:tblLook w:val="04A0" w:firstRow="1" w:lastRow="0" w:firstColumn="1" w:lastColumn="0" w:noHBand="0" w:noVBand="1"/>
      </w:tblPr>
      <w:tblGrid>
        <w:gridCol w:w="1900"/>
        <w:gridCol w:w="2495"/>
        <w:gridCol w:w="2693"/>
        <w:gridCol w:w="1984"/>
      </w:tblGrid>
      <w:tr w:rsidR="005A45B8" w:rsidRPr="005A45B8" w14:paraId="16076C96" w14:textId="77777777" w:rsidTr="005A45B8">
        <w:trPr>
          <w:trHeight w:val="1590"/>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1625A8F" w14:textId="77777777" w:rsidR="005A45B8" w:rsidRPr="005A45B8" w:rsidRDefault="005A45B8" w:rsidP="005A45B8">
            <w:pPr>
              <w:spacing w:after="0" w:line="240" w:lineRule="auto"/>
              <w:rPr>
                <w:rFonts w:ascii="Times New Roman" w:eastAsia="Times New Roman" w:hAnsi="Times New Roman" w:cs="Times New Roman"/>
                <w:b/>
                <w:bCs/>
                <w:color w:val="FFFFFF"/>
                <w:sz w:val="24"/>
                <w:szCs w:val="24"/>
                <w:lang w:eastAsia="tr-TR" w:bidi="ar-SA"/>
              </w:rPr>
            </w:pPr>
            <w:r w:rsidRPr="005A45B8">
              <w:rPr>
                <w:rFonts w:ascii="Times New Roman" w:eastAsia="Times New Roman" w:hAnsi="Times New Roman" w:cs="Times New Roman"/>
                <w:b/>
                <w:bCs/>
                <w:color w:val="FFFFFF"/>
                <w:sz w:val="24"/>
                <w:szCs w:val="24"/>
                <w:lang w:eastAsia="tr-TR" w:bidi="ar-SA"/>
              </w:rPr>
              <w:t> Tüketici Türü</w:t>
            </w:r>
          </w:p>
        </w:tc>
        <w:tc>
          <w:tcPr>
            <w:tcW w:w="2495" w:type="dxa"/>
            <w:tcBorders>
              <w:top w:val="single" w:sz="8" w:space="0" w:color="auto"/>
              <w:left w:val="nil"/>
              <w:bottom w:val="single" w:sz="8" w:space="0" w:color="auto"/>
              <w:right w:val="single" w:sz="8" w:space="0" w:color="auto"/>
            </w:tcBorders>
            <w:shd w:val="clear" w:color="000000" w:fill="FF0000"/>
            <w:vAlign w:val="center"/>
            <w:hideMark/>
          </w:tcPr>
          <w:p w14:paraId="453905A0" w14:textId="5BED6142" w:rsidR="005A45B8" w:rsidRPr="005A45B8" w:rsidRDefault="005A45B8" w:rsidP="00472928">
            <w:pPr>
              <w:spacing w:after="0" w:line="240" w:lineRule="auto"/>
              <w:jc w:val="center"/>
              <w:rPr>
                <w:rFonts w:ascii="Times New Roman" w:eastAsia="Times New Roman" w:hAnsi="Times New Roman" w:cs="Times New Roman"/>
                <w:b/>
                <w:bCs/>
                <w:color w:val="FFFFFF"/>
                <w:sz w:val="24"/>
                <w:szCs w:val="24"/>
                <w:lang w:eastAsia="tr-TR" w:bidi="ar-SA"/>
              </w:rPr>
            </w:pPr>
            <w:r w:rsidRPr="005A45B8">
              <w:rPr>
                <w:rFonts w:ascii="Times New Roman" w:eastAsia="Times New Roman" w:hAnsi="Times New Roman" w:cs="Times New Roman"/>
                <w:b/>
                <w:bCs/>
                <w:color w:val="FFFFFF"/>
                <w:sz w:val="24"/>
                <w:szCs w:val="24"/>
                <w:lang w:eastAsia="tr-TR" w:bidi="ar-SA"/>
              </w:rPr>
              <w:t>Dağıtım Gerilim Seviyesinden Bağlı Tüketicilerin Tüketim Miktarı (</w:t>
            </w:r>
            <w:r w:rsidR="00472928">
              <w:rPr>
                <w:rFonts w:ascii="Times New Roman" w:eastAsia="Times New Roman" w:hAnsi="Times New Roman" w:cs="Times New Roman"/>
                <w:b/>
                <w:bCs/>
                <w:color w:val="FFFFFF"/>
                <w:sz w:val="24"/>
                <w:szCs w:val="24"/>
                <w:lang w:eastAsia="tr-TR" w:bidi="ar-SA"/>
              </w:rPr>
              <w:t>G</w:t>
            </w:r>
            <w:r w:rsidRPr="005A45B8">
              <w:rPr>
                <w:rFonts w:ascii="Times New Roman" w:eastAsia="Times New Roman" w:hAnsi="Times New Roman" w:cs="Times New Roman"/>
                <w:b/>
                <w:bCs/>
                <w:color w:val="FFFFFF"/>
                <w:sz w:val="24"/>
                <w:szCs w:val="24"/>
                <w:lang w:eastAsia="tr-TR" w:bidi="ar-SA"/>
              </w:rPr>
              <w:t>Wh)</w:t>
            </w:r>
          </w:p>
        </w:tc>
        <w:tc>
          <w:tcPr>
            <w:tcW w:w="2693" w:type="dxa"/>
            <w:tcBorders>
              <w:top w:val="single" w:sz="8" w:space="0" w:color="auto"/>
              <w:left w:val="nil"/>
              <w:bottom w:val="single" w:sz="8" w:space="0" w:color="auto"/>
              <w:right w:val="single" w:sz="8" w:space="0" w:color="auto"/>
            </w:tcBorders>
            <w:shd w:val="clear" w:color="000000" w:fill="FF0000"/>
            <w:vAlign w:val="center"/>
            <w:hideMark/>
          </w:tcPr>
          <w:p w14:paraId="3799B79F" w14:textId="4458D203" w:rsidR="005A45B8" w:rsidRPr="005A45B8" w:rsidRDefault="005A45B8" w:rsidP="00472928">
            <w:pPr>
              <w:spacing w:after="0" w:line="240" w:lineRule="auto"/>
              <w:jc w:val="center"/>
              <w:rPr>
                <w:rFonts w:ascii="Times New Roman" w:eastAsia="Times New Roman" w:hAnsi="Times New Roman" w:cs="Times New Roman"/>
                <w:b/>
                <w:bCs/>
                <w:color w:val="FFFFFF"/>
                <w:sz w:val="24"/>
                <w:szCs w:val="24"/>
                <w:lang w:eastAsia="tr-TR" w:bidi="ar-SA"/>
              </w:rPr>
            </w:pPr>
            <w:r w:rsidRPr="005A45B8">
              <w:rPr>
                <w:rFonts w:ascii="Times New Roman" w:eastAsia="Times New Roman" w:hAnsi="Times New Roman" w:cs="Times New Roman"/>
                <w:b/>
                <w:bCs/>
                <w:color w:val="FFFFFF"/>
                <w:sz w:val="24"/>
                <w:szCs w:val="24"/>
                <w:lang w:eastAsia="tr-TR" w:bidi="ar-SA"/>
              </w:rPr>
              <w:t>İletim Gerilim Seviyesinden Bağlı Tüketicilerin Tüketim Miktarı (</w:t>
            </w:r>
            <w:r w:rsidR="00472928">
              <w:rPr>
                <w:rFonts w:ascii="Times New Roman" w:eastAsia="Times New Roman" w:hAnsi="Times New Roman" w:cs="Times New Roman"/>
                <w:b/>
                <w:bCs/>
                <w:color w:val="FFFFFF"/>
                <w:sz w:val="24"/>
                <w:szCs w:val="24"/>
                <w:lang w:eastAsia="tr-TR" w:bidi="ar-SA"/>
              </w:rPr>
              <w:t>G</w:t>
            </w:r>
            <w:r w:rsidRPr="005A45B8">
              <w:rPr>
                <w:rFonts w:ascii="Times New Roman" w:eastAsia="Times New Roman" w:hAnsi="Times New Roman" w:cs="Times New Roman"/>
                <w:b/>
                <w:bCs/>
                <w:color w:val="FFFFFF"/>
                <w:sz w:val="24"/>
                <w:szCs w:val="24"/>
                <w:lang w:eastAsia="tr-TR" w:bidi="ar-SA"/>
              </w:rPr>
              <w:t>Wh)</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1F262934" w14:textId="295EF35E" w:rsidR="005A45B8" w:rsidRPr="005A45B8" w:rsidRDefault="005A45B8" w:rsidP="00472928">
            <w:pPr>
              <w:spacing w:after="0" w:line="240" w:lineRule="auto"/>
              <w:jc w:val="center"/>
              <w:rPr>
                <w:rFonts w:ascii="Times New Roman" w:eastAsia="Times New Roman" w:hAnsi="Times New Roman" w:cs="Times New Roman"/>
                <w:b/>
                <w:bCs/>
                <w:color w:val="FFFFFF"/>
                <w:sz w:val="24"/>
                <w:szCs w:val="24"/>
                <w:lang w:eastAsia="tr-TR" w:bidi="ar-SA"/>
              </w:rPr>
            </w:pPr>
            <w:r w:rsidRPr="005A45B8">
              <w:rPr>
                <w:rFonts w:ascii="Times New Roman" w:eastAsia="Times New Roman" w:hAnsi="Times New Roman" w:cs="Times New Roman"/>
                <w:b/>
                <w:bCs/>
                <w:color w:val="FFFFFF"/>
                <w:sz w:val="24"/>
                <w:szCs w:val="24"/>
                <w:lang w:eastAsia="tr-TR" w:bidi="ar-SA"/>
              </w:rPr>
              <w:t>Toplam (</w:t>
            </w:r>
            <w:r w:rsidR="00472928">
              <w:rPr>
                <w:rFonts w:ascii="Times New Roman" w:eastAsia="Times New Roman" w:hAnsi="Times New Roman" w:cs="Times New Roman"/>
                <w:b/>
                <w:bCs/>
                <w:color w:val="FFFFFF"/>
                <w:sz w:val="24"/>
                <w:szCs w:val="24"/>
                <w:lang w:eastAsia="tr-TR" w:bidi="ar-SA"/>
              </w:rPr>
              <w:t>G</w:t>
            </w:r>
            <w:r w:rsidRPr="005A45B8">
              <w:rPr>
                <w:rFonts w:ascii="Times New Roman" w:eastAsia="Times New Roman" w:hAnsi="Times New Roman" w:cs="Times New Roman"/>
                <w:b/>
                <w:bCs/>
                <w:color w:val="FFFFFF"/>
                <w:sz w:val="24"/>
                <w:szCs w:val="24"/>
                <w:lang w:eastAsia="tr-TR" w:bidi="ar-SA"/>
              </w:rPr>
              <w:t>Wh)</w:t>
            </w:r>
          </w:p>
        </w:tc>
      </w:tr>
      <w:tr w:rsidR="005A45B8" w:rsidRPr="005A45B8" w14:paraId="603220AB"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35DD6EEA" w14:textId="77777777" w:rsidR="005A45B8" w:rsidRPr="005A45B8" w:rsidRDefault="005A45B8" w:rsidP="005A45B8">
            <w:pPr>
              <w:spacing w:after="0" w:line="240" w:lineRule="auto"/>
              <w:rPr>
                <w:rFonts w:ascii="Times New Roman" w:eastAsia="Times New Roman" w:hAnsi="Times New Roman" w:cs="Times New Roman"/>
                <w:color w:val="FFFFFF"/>
                <w:sz w:val="24"/>
                <w:szCs w:val="24"/>
                <w:lang w:eastAsia="tr-TR" w:bidi="ar-SA"/>
              </w:rPr>
            </w:pPr>
            <w:r w:rsidRPr="005A45B8">
              <w:rPr>
                <w:rFonts w:ascii="Times New Roman" w:eastAsia="Times New Roman" w:hAnsi="Times New Roman" w:cs="Times New Roman"/>
                <w:color w:val="FFFFFF"/>
                <w:sz w:val="24"/>
                <w:szCs w:val="24"/>
                <w:lang w:eastAsia="tr-TR" w:bidi="ar-SA"/>
              </w:rPr>
              <w:t>Abone</w:t>
            </w:r>
          </w:p>
        </w:tc>
        <w:tc>
          <w:tcPr>
            <w:tcW w:w="2495" w:type="dxa"/>
            <w:tcBorders>
              <w:top w:val="nil"/>
              <w:left w:val="nil"/>
              <w:bottom w:val="single" w:sz="8" w:space="0" w:color="auto"/>
              <w:right w:val="single" w:sz="8" w:space="0" w:color="auto"/>
            </w:tcBorders>
            <w:shd w:val="clear" w:color="auto" w:fill="auto"/>
            <w:noWrap/>
            <w:vAlign w:val="center"/>
            <w:hideMark/>
          </w:tcPr>
          <w:p w14:paraId="0AF4D83C"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101.722,38</w:t>
            </w:r>
          </w:p>
        </w:tc>
        <w:tc>
          <w:tcPr>
            <w:tcW w:w="2693" w:type="dxa"/>
            <w:tcBorders>
              <w:top w:val="nil"/>
              <w:left w:val="nil"/>
              <w:bottom w:val="single" w:sz="8" w:space="0" w:color="auto"/>
              <w:right w:val="single" w:sz="8" w:space="0" w:color="auto"/>
            </w:tcBorders>
            <w:shd w:val="clear" w:color="auto" w:fill="auto"/>
            <w:noWrap/>
            <w:vAlign w:val="center"/>
            <w:hideMark/>
          </w:tcPr>
          <w:p w14:paraId="6E182560"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606,32</w:t>
            </w:r>
          </w:p>
        </w:tc>
        <w:tc>
          <w:tcPr>
            <w:tcW w:w="1984" w:type="dxa"/>
            <w:tcBorders>
              <w:top w:val="nil"/>
              <w:left w:val="nil"/>
              <w:bottom w:val="single" w:sz="8" w:space="0" w:color="auto"/>
              <w:right w:val="single" w:sz="8" w:space="0" w:color="auto"/>
            </w:tcBorders>
            <w:shd w:val="clear" w:color="auto" w:fill="auto"/>
            <w:noWrap/>
            <w:vAlign w:val="center"/>
            <w:hideMark/>
          </w:tcPr>
          <w:p w14:paraId="2F5EBAD4"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102.328,70</w:t>
            </w:r>
          </w:p>
        </w:tc>
      </w:tr>
      <w:tr w:rsidR="005A45B8" w:rsidRPr="005A45B8" w14:paraId="6F8BF9D9"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E1C2F29" w14:textId="77777777" w:rsidR="005A45B8" w:rsidRPr="005A45B8" w:rsidRDefault="005A45B8" w:rsidP="005A45B8">
            <w:pPr>
              <w:spacing w:after="0" w:line="240" w:lineRule="auto"/>
              <w:rPr>
                <w:rFonts w:ascii="Times New Roman" w:eastAsia="Times New Roman" w:hAnsi="Times New Roman" w:cs="Times New Roman"/>
                <w:color w:val="FFFFFF"/>
                <w:sz w:val="24"/>
                <w:szCs w:val="24"/>
                <w:lang w:eastAsia="tr-TR" w:bidi="ar-SA"/>
              </w:rPr>
            </w:pPr>
            <w:r w:rsidRPr="005A45B8">
              <w:rPr>
                <w:rFonts w:ascii="Times New Roman" w:eastAsia="Times New Roman" w:hAnsi="Times New Roman" w:cs="Times New Roman"/>
                <w:color w:val="FFFFFF"/>
                <w:sz w:val="24"/>
                <w:szCs w:val="24"/>
                <w:lang w:eastAsia="tr-TR" w:bidi="ar-SA"/>
              </w:rPr>
              <w:t>Serbest Tüketici</w:t>
            </w:r>
          </w:p>
        </w:tc>
        <w:tc>
          <w:tcPr>
            <w:tcW w:w="2495" w:type="dxa"/>
            <w:tcBorders>
              <w:top w:val="nil"/>
              <w:left w:val="nil"/>
              <w:bottom w:val="single" w:sz="8" w:space="0" w:color="auto"/>
              <w:right w:val="single" w:sz="8" w:space="0" w:color="auto"/>
            </w:tcBorders>
            <w:shd w:val="clear" w:color="auto" w:fill="auto"/>
            <w:noWrap/>
            <w:vAlign w:val="center"/>
            <w:hideMark/>
          </w:tcPr>
          <w:p w14:paraId="1A4A3F71"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87.551,18</w:t>
            </w:r>
          </w:p>
        </w:tc>
        <w:tc>
          <w:tcPr>
            <w:tcW w:w="2693" w:type="dxa"/>
            <w:tcBorders>
              <w:top w:val="nil"/>
              <w:left w:val="nil"/>
              <w:bottom w:val="single" w:sz="8" w:space="0" w:color="auto"/>
              <w:right w:val="single" w:sz="8" w:space="0" w:color="auto"/>
            </w:tcBorders>
            <w:shd w:val="clear" w:color="auto" w:fill="auto"/>
            <w:noWrap/>
            <w:vAlign w:val="center"/>
            <w:hideMark/>
          </w:tcPr>
          <w:p w14:paraId="2D709C28"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63.154,02</w:t>
            </w:r>
          </w:p>
        </w:tc>
        <w:tc>
          <w:tcPr>
            <w:tcW w:w="1984" w:type="dxa"/>
            <w:tcBorders>
              <w:top w:val="nil"/>
              <w:left w:val="nil"/>
              <w:bottom w:val="single" w:sz="8" w:space="0" w:color="auto"/>
              <w:right w:val="single" w:sz="8" w:space="0" w:color="auto"/>
            </w:tcBorders>
            <w:shd w:val="clear" w:color="auto" w:fill="auto"/>
            <w:noWrap/>
            <w:vAlign w:val="center"/>
            <w:hideMark/>
          </w:tcPr>
          <w:p w14:paraId="542376A8"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150.705,20</w:t>
            </w:r>
          </w:p>
        </w:tc>
      </w:tr>
      <w:tr w:rsidR="005A45B8" w:rsidRPr="005A45B8" w14:paraId="42FC2968" w14:textId="77777777" w:rsidTr="005A45B8">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7FCEC78" w14:textId="77777777" w:rsidR="005A45B8" w:rsidRPr="005A45B8" w:rsidRDefault="005A45B8" w:rsidP="005A45B8">
            <w:pPr>
              <w:spacing w:after="0" w:line="240" w:lineRule="auto"/>
              <w:rPr>
                <w:rFonts w:ascii="Times New Roman" w:eastAsia="Times New Roman" w:hAnsi="Times New Roman" w:cs="Times New Roman"/>
                <w:b/>
                <w:bCs/>
                <w:color w:val="FFFFFF"/>
                <w:sz w:val="24"/>
                <w:szCs w:val="24"/>
                <w:lang w:eastAsia="tr-TR" w:bidi="ar-SA"/>
              </w:rPr>
            </w:pPr>
            <w:r w:rsidRPr="005A45B8">
              <w:rPr>
                <w:rFonts w:ascii="Times New Roman" w:eastAsia="Times New Roman" w:hAnsi="Times New Roman" w:cs="Times New Roman"/>
                <w:b/>
                <w:bCs/>
                <w:color w:val="FFFFFF"/>
                <w:sz w:val="24"/>
                <w:szCs w:val="24"/>
                <w:lang w:eastAsia="tr-TR" w:bidi="ar-SA"/>
              </w:rPr>
              <w:t>Genel Toplam</w:t>
            </w:r>
          </w:p>
        </w:tc>
        <w:tc>
          <w:tcPr>
            <w:tcW w:w="2495" w:type="dxa"/>
            <w:tcBorders>
              <w:top w:val="nil"/>
              <w:left w:val="nil"/>
              <w:bottom w:val="single" w:sz="8" w:space="0" w:color="auto"/>
              <w:right w:val="single" w:sz="8" w:space="0" w:color="auto"/>
            </w:tcBorders>
            <w:shd w:val="clear" w:color="000000" w:fill="FF5050"/>
            <w:noWrap/>
            <w:vAlign w:val="center"/>
            <w:hideMark/>
          </w:tcPr>
          <w:p w14:paraId="6D08B47F"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189.273,56</w:t>
            </w:r>
          </w:p>
        </w:tc>
        <w:tc>
          <w:tcPr>
            <w:tcW w:w="2693" w:type="dxa"/>
            <w:tcBorders>
              <w:top w:val="nil"/>
              <w:left w:val="nil"/>
              <w:bottom w:val="single" w:sz="8" w:space="0" w:color="auto"/>
              <w:right w:val="single" w:sz="8" w:space="0" w:color="auto"/>
            </w:tcBorders>
            <w:shd w:val="clear" w:color="000000" w:fill="FF5050"/>
            <w:noWrap/>
            <w:vAlign w:val="center"/>
            <w:hideMark/>
          </w:tcPr>
          <w:p w14:paraId="0201647A"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63.760,34</w:t>
            </w:r>
          </w:p>
        </w:tc>
        <w:tc>
          <w:tcPr>
            <w:tcW w:w="1984" w:type="dxa"/>
            <w:tcBorders>
              <w:top w:val="nil"/>
              <w:left w:val="nil"/>
              <w:bottom w:val="single" w:sz="8" w:space="0" w:color="auto"/>
              <w:right w:val="single" w:sz="8" w:space="0" w:color="auto"/>
            </w:tcBorders>
            <w:shd w:val="clear" w:color="000000" w:fill="FF5050"/>
            <w:noWrap/>
            <w:vAlign w:val="center"/>
            <w:hideMark/>
          </w:tcPr>
          <w:p w14:paraId="0A784503" w14:textId="77777777" w:rsidR="005A45B8" w:rsidRPr="005A45B8" w:rsidRDefault="005A45B8" w:rsidP="005A45B8">
            <w:pPr>
              <w:spacing w:after="0" w:line="240" w:lineRule="auto"/>
              <w:jc w:val="right"/>
              <w:rPr>
                <w:rFonts w:ascii="Times New Roman" w:eastAsia="Times New Roman" w:hAnsi="Times New Roman" w:cs="Times New Roman"/>
                <w:color w:val="000000"/>
                <w:sz w:val="24"/>
                <w:szCs w:val="24"/>
                <w:lang w:eastAsia="tr-TR" w:bidi="ar-SA"/>
              </w:rPr>
            </w:pPr>
            <w:r w:rsidRPr="005A45B8">
              <w:rPr>
                <w:rFonts w:ascii="Times New Roman" w:eastAsia="Times New Roman" w:hAnsi="Times New Roman" w:cs="Times New Roman"/>
                <w:color w:val="000000"/>
                <w:sz w:val="24"/>
                <w:szCs w:val="24"/>
                <w:lang w:eastAsia="tr-TR" w:bidi="ar-SA"/>
              </w:rPr>
              <w:t>253.033,90</w:t>
            </w:r>
          </w:p>
        </w:tc>
      </w:tr>
    </w:tbl>
    <w:p w14:paraId="315BA4DB" w14:textId="77777777" w:rsidR="00D232AF" w:rsidRDefault="00D232AF" w:rsidP="00D232AF">
      <w:pPr>
        <w:spacing w:line="360" w:lineRule="auto"/>
        <w:jc w:val="both"/>
        <w:rPr>
          <w:rFonts w:asciiTheme="minorHAnsi" w:hAnsiTheme="minorHAnsi" w:cstheme="minorHAnsi"/>
          <w:sz w:val="24"/>
          <w:szCs w:val="24"/>
        </w:rPr>
      </w:pPr>
    </w:p>
    <w:p w14:paraId="23D03908" w14:textId="4158A827"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lastRenderedPageBreak/>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A776BD">
        <w:rPr>
          <w:rFonts w:asciiTheme="minorHAnsi" w:hAnsiTheme="minorHAnsi" w:cstheme="minorHAnsi"/>
          <w:sz w:val="24"/>
          <w:szCs w:val="24"/>
        </w:rPr>
        <w:t>Tablo 1.11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8C24AC">
        <w:rPr>
          <w:rFonts w:asciiTheme="minorHAnsi" w:hAnsiTheme="minorHAnsi" w:cstheme="minorHAnsi"/>
          <w:sz w:val="24"/>
          <w:szCs w:val="24"/>
        </w:rPr>
        <w:t>2021</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8C24AC">
        <w:rPr>
          <w:rFonts w:asciiTheme="minorHAnsi" w:hAnsiTheme="minorHAnsi" w:cstheme="minorHAnsi"/>
          <w:sz w:val="24"/>
          <w:szCs w:val="24"/>
        </w:rPr>
        <w:t>32,05</w:t>
      </w:r>
      <w:r w:rsidRPr="005F32F5">
        <w:rPr>
          <w:rFonts w:asciiTheme="minorHAnsi" w:hAnsiTheme="minorHAnsi" w:cstheme="minorHAnsi"/>
          <w:sz w:val="24"/>
          <w:szCs w:val="24"/>
        </w:rPr>
        <w:t xml:space="preserve"> TWh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8C24AC">
        <w:rPr>
          <w:rFonts w:asciiTheme="minorHAnsi" w:hAnsiTheme="minorHAnsi" w:cstheme="minorHAnsi"/>
          <w:sz w:val="24"/>
          <w:szCs w:val="24"/>
        </w:rPr>
        <w:t>2,2</w:t>
      </w:r>
      <w:r w:rsidR="00C1059A" w:rsidRPr="005F32F5">
        <w:rPr>
          <w:rFonts w:asciiTheme="minorHAnsi" w:hAnsiTheme="minorHAnsi" w:cstheme="minorHAnsi"/>
          <w:sz w:val="24"/>
          <w:szCs w:val="24"/>
        </w:rPr>
        <w:t xml:space="preserve"> TWh ile Vangölü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Dağıtımdan bağlı tüketimin en yüksek olduğu bölge Boğaziçi EDAŞ, en düşük olduğu bölge Vangölü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Çoruh EDAŞ </w:t>
      </w:r>
      <w:r w:rsidRPr="005F32F5">
        <w:rPr>
          <w:rFonts w:asciiTheme="minorHAnsi" w:hAnsiTheme="minorHAnsi" w:cstheme="minorHAnsi"/>
          <w:sz w:val="24"/>
          <w:szCs w:val="24"/>
        </w:rPr>
        <w:t>olmuştur.</w:t>
      </w:r>
    </w:p>
    <w:p w14:paraId="60DD7940" w14:textId="08E6CBC6" w:rsidR="00D232AF" w:rsidRDefault="00A776BD" w:rsidP="004A65F5">
      <w:pPr>
        <w:pStyle w:val="Balk5"/>
      </w:pPr>
      <w:bookmarkStart w:id="218" w:name="_Toc104550092"/>
      <w:r>
        <w:t>Tablo 1.11:</w:t>
      </w:r>
      <w:r w:rsidR="00D232AF" w:rsidRPr="00544382">
        <w:t xml:space="preserve"> </w:t>
      </w:r>
      <w:r w:rsidR="005F32F5">
        <w:t>202</w:t>
      </w:r>
      <w:r w:rsidR="00915730">
        <w:t>1</w:t>
      </w:r>
      <w:r w:rsidR="00CB3E58">
        <w:t xml:space="preserve"> Yılı </w:t>
      </w:r>
      <w:r w:rsidR="002B7F91" w:rsidRPr="00544382">
        <w:t xml:space="preserve">Faturalanan </w:t>
      </w:r>
      <w:r w:rsidR="00D232AF" w:rsidRPr="00544382">
        <w:t>Tüketimin Da</w:t>
      </w:r>
      <w:r w:rsidR="00DF0FC6" w:rsidRPr="00544382">
        <w:t>ğıtım</w:t>
      </w:r>
      <w:r w:rsidR="00094A61">
        <w:t xml:space="preserve"> Bölgesi Bazında</w:t>
      </w:r>
      <w:r w:rsidR="004A65F5">
        <w:t xml:space="preserve"> </w:t>
      </w:r>
      <w:r w:rsidR="00DF0FC6" w:rsidRPr="00544382">
        <w:t>Dağılımı (MWh-</w:t>
      </w:r>
      <w:r w:rsidR="00D232AF" w:rsidRPr="00544382">
        <w:t>%)</w:t>
      </w:r>
      <w:bookmarkEnd w:id="218"/>
    </w:p>
    <w:tbl>
      <w:tblPr>
        <w:tblW w:w="9781" w:type="dxa"/>
        <w:tblInd w:w="-10" w:type="dxa"/>
        <w:tblCellMar>
          <w:left w:w="70" w:type="dxa"/>
          <w:right w:w="70" w:type="dxa"/>
        </w:tblCellMar>
        <w:tblLook w:val="04A0" w:firstRow="1" w:lastRow="0" w:firstColumn="1" w:lastColumn="0" w:noHBand="0" w:noVBand="1"/>
      </w:tblPr>
      <w:tblGrid>
        <w:gridCol w:w="2268"/>
        <w:gridCol w:w="2268"/>
        <w:gridCol w:w="2268"/>
        <w:gridCol w:w="1843"/>
        <w:gridCol w:w="1134"/>
      </w:tblGrid>
      <w:tr w:rsidR="008C24AC" w:rsidRPr="008C24AC" w14:paraId="5AB0659C" w14:textId="77777777" w:rsidTr="008C24AC">
        <w:trPr>
          <w:trHeight w:val="780"/>
        </w:trPr>
        <w:tc>
          <w:tcPr>
            <w:tcW w:w="226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C3A6DD" w14:textId="77777777" w:rsidR="008C24AC" w:rsidRPr="008C24AC" w:rsidRDefault="008C24AC" w:rsidP="008C24AC">
            <w:pPr>
              <w:spacing w:after="0" w:line="240" w:lineRule="auto"/>
              <w:jc w:val="center"/>
              <w:rPr>
                <w:rFonts w:ascii="Arial" w:eastAsia="Times New Roman" w:hAnsi="Arial" w:cs="Arial"/>
                <w:b/>
                <w:bCs/>
                <w:color w:val="FFFFFF"/>
                <w:sz w:val="20"/>
                <w:szCs w:val="20"/>
                <w:lang w:eastAsia="tr-TR" w:bidi="ar-SA"/>
              </w:rPr>
            </w:pPr>
            <w:r w:rsidRPr="008C24AC">
              <w:rPr>
                <w:rFonts w:ascii="Arial" w:eastAsia="Times New Roman" w:hAnsi="Arial" w:cs="Arial"/>
                <w:b/>
                <w:bCs/>
                <w:color w:val="FFFFFF"/>
                <w:sz w:val="20"/>
                <w:szCs w:val="20"/>
                <w:lang w:eastAsia="tr-TR" w:bidi="ar-SA"/>
              </w:rPr>
              <w:t>Dağıtım Bölgeleri</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18E5315F" w14:textId="77777777" w:rsidR="008C24AC" w:rsidRPr="008C24AC" w:rsidRDefault="008C24AC" w:rsidP="008C24AC">
            <w:pPr>
              <w:spacing w:after="0" w:line="240" w:lineRule="auto"/>
              <w:jc w:val="center"/>
              <w:rPr>
                <w:rFonts w:ascii="Arial" w:eastAsia="Times New Roman" w:hAnsi="Arial" w:cs="Arial"/>
                <w:b/>
                <w:bCs/>
                <w:color w:val="FFFFFF"/>
                <w:sz w:val="20"/>
                <w:szCs w:val="20"/>
                <w:lang w:eastAsia="tr-TR" w:bidi="ar-SA"/>
              </w:rPr>
            </w:pPr>
            <w:r w:rsidRPr="008C24AC">
              <w:rPr>
                <w:rFonts w:ascii="Arial" w:eastAsia="Times New Roman" w:hAnsi="Arial" w:cs="Arial"/>
                <w:b/>
                <w:bCs/>
                <w:color w:val="FFFFFF"/>
                <w:sz w:val="20"/>
                <w:szCs w:val="20"/>
                <w:lang w:eastAsia="tr-TR" w:bidi="ar-SA"/>
              </w:rPr>
              <w:t>Dağıtımdan Bağlı Tüketicilerin Tüketim Miktarı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2BA3CF1F" w14:textId="77777777" w:rsidR="008C24AC" w:rsidRPr="008C24AC" w:rsidRDefault="008C24AC" w:rsidP="008C24AC">
            <w:pPr>
              <w:spacing w:after="0" w:line="240" w:lineRule="auto"/>
              <w:jc w:val="center"/>
              <w:rPr>
                <w:rFonts w:ascii="Arial" w:eastAsia="Times New Roman" w:hAnsi="Arial" w:cs="Arial"/>
                <w:b/>
                <w:bCs/>
                <w:color w:val="FFFFFF"/>
                <w:sz w:val="20"/>
                <w:szCs w:val="20"/>
                <w:lang w:eastAsia="tr-TR" w:bidi="ar-SA"/>
              </w:rPr>
            </w:pPr>
            <w:r w:rsidRPr="008C24AC">
              <w:rPr>
                <w:rFonts w:ascii="Arial" w:eastAsia="Times New Roman" w:hAnsi="Arial" w:cs="Arial"/>
                <w:b/>
                <w:bCs/>
                <w:color w:val="FFFFFF"/>
                <w:sz w:val="20"/>
                <w:szCs w:val="20"/>
                <w:lang w:eastAsia="tr-TR" w:bidi="ar-SA"/>
              </w:rPr>
              <w:t>İletimden Bağlı Tüketicilerin Tüketim Miktarı (MWh)</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464DA849" w14:textId="77777777" w:rsidR="008C24AC" w:rsidRPr="008C24AC" w:rsidRDefault="008C24AC" w:rsidP="008C24AC">
            <w:pPr>
              <w:spacing w:after="0" w:line="240" w:lineRule="auto"/>
              <w:jc w:val="center"/>
              <w:rPr>
                <w:rFonts w:ascii="Arial" w:eastAsia="Times New Roman" w:hAnsi="Arial" w:cs="Arial"/>
                <w:b/>
                <w:bCs/>
                <w:color w:val="FFFFFF"/>
                <w:sz w:val="20"/>
                <w:szCs w:val="20"/>
                <w:lang w:eastAsia="tr-TR" w:bidi="ar-SA"/>
              </w:rPr>
            </w:pPr>
            <w:r w:rsidRPr="008C24AC">
              <w:rPr>
                <w:rFonts w:ascii="Arial" w:eastAsia="Times New Roman" w:hAnsi="Arial" w:cs="Arial"/>
                <w:b/>
                <w:bCs/>
                <w:color w:val="FFFFFF"/>
                <w:sz w:val="20"/>
                <w:szCs w:val="20"/>
                <w:lang w:eastAsia="tr-TR" w:bidi="ar-SA"/>
              </w:rPr>
              <w:t>Toplam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2C3DD20F" w14:textId="77777777" w:rsidR="008C24AC" w:rsidRPr="008C24AC" w:rsidRDefault="008C24AC" w:rsidP="008C24AC">
            <w:pPr>
              <w:spacing w:after="0" w:line="240" w:lineRule="auto"/>
              <w:jc w:val="center"/>
              <w:rPr>
                <w:rFonts w:ascii="Arial" w:eastAsia="Times New Roman" w:hAnsi="Arial" w:cs="Arial"/>
                <w:b/>
                <w:bCs/>
                <w:color w:val="FFFFFF"/>
                <w:sz w:val="20"/>
                <w:szCs w:val="20"/>
                <w:lang w:eastAsia="tr-TR" w:bidi="ar-SA"/>
              </w:rPr>
            </w:pPr>
            <w:r w:rsidRPr="008C24AC">
              <w:rPr>
                <w:rFonts w:ascii="Arial" w:eastAsia="Times New Roman" w:hAnsi="Arial" w:cs="Arial"/>
                <w:b/>
                <w:bCs/>
                <w:color w:val="FFFFFF"/>
                <w:sz w:val="20"/>
                <w:szCs w:val="20"/>
                <w:lang w:eastAsia="tr-TR" w:bidi="ar-SA"/>
              </w:rPr>
              <w:t>Oran (%)</w:t>
            </w:r>
          </w:p>
        </w:tc>
      </w:tr>
      <w:tr w:rsidR="008C24AC" w:rsidRPr="008C24AC" w14:paraId="4CAE1F56"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C36FB8C"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TOROSLAR  EDAŞ</w:t>
            </w:r>
          </w:p>
        </w:tc>
        <w:tc>
          <w:tcPr>
            <w:tcW w:w="2268" w:type="dxa"/>
            <w:tcBorders>
              <w:top w:val="nil"/>
              <w:left w:val="nil"/>
              <w:bottom w:val="single" w:sz="8" w:space="0" w:color="auto"/>
              <w:right w:val="single" w:sz="8" w:space="0" w:color="auto"/>
            </w:tcBorders>
            <w:shd w:val="clear" w:color="auto" w:fill="auto"/>
            <w:noWrap/>
            <w:vAlign w:val="center"/>
            <w:hideMark/>
          </w:tcPr>
          <w:p w14:paraId="245CF69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16.615.108,70</w:t>
            </w:r>
          </w:p>
        </w:tc>
        <w:tc>
          <w:tcPr>
            <w:tcW w:w="2268" w:type="dxa"/>
            <w:tcBorders>
              <w:top w:val="nil"/>
              <w:left w:val="nil"/>
              <w:bottom w:val="single" w:sz="8" w:space="0" w:color="auto"/>
              <w:right w:val="single" w:sz="8" w:space="0" w:color="auto"/>
            </w:tcBorders>
            <w:shd w:val="clear" w:color="auto" w:fill="auto"/>
            <w:noWrap/>
            <w:vAlign w:val="center"/>
            <w:hideMark/>
          </w:tcPr>
          <w:p w14:paraId="1D6CB255"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15.434.809,03</w:t>
            </w:r>
          </w:p>
        </w:tc>
        <w:tc>
          <w:tcPr>
            <w:tcW w:w="1843" w:type="dxa"/>
            <w:tcBorders>
              <w:top w:val="nil"/>
              <w:left w:val="nil"/>
              <w:bottom w:val="single" w:sz="8" w:space="0" w:color="auto"/>
              <w:right w:val="single" w:sz="8" w:space="0" w:color="auto"/>
            </w:tcBorders>
            <w:shd w:val="clear" w:color="auto" w:fill="auto"/>
            <w:noWrap/>
            <w:vAlign w:val="center"/>
            <w:hideMark/>
          </w:tcPr>
          <w:p w14:paraId="6E02388C"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32.049.917,73</w:t>
            </w:r>
          </w:p>
        </w:tc>
        <w:tc>
          <w:tcPr>
            <w:tcW w:w="1134" w:type="dxa"/>
            <w:tcBorders>
              <w:top w:val="nil"/>
              <w:left w:val="nil"/>
              <w:bottom w:val="single" w:sz="8" w:space="0" w:color="auto"/>
              <w:right w:val="single" w:sz="8" w:space="0" w:color="auto"/>
            </w:tcBorders>
            <w:shd w:val="clear" w:color="auto" w:fill="auto"/>
            <w:noWrap/>
            <w:vAlign w:val="center"/>
            <w:hideMark/>
          </w:tcPr>
          <w:p w14:paraId="6640529C"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12,67</w:t>
            </w:r>
          </w:p>
        </w:tc>
      </w:tr>
      <w:tr w:rsidR="008C24AC" w:rsidRPr="008C24AC" w14:paraId="678FA055"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F4F8F6"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BOĞAZİÇİ EDAŞ</w:t>
            </w:r>
          </w:p>
        </w:tc>
        <w:tc>
          <w:tcPr>
            <w:tcW w:w="2268" w:type="dxa"/>
            <w:tcBorders>
              <w:top w:val="nil"/>
              <w:left w:val="nil"/>
              <w:bottom w:val="single" w:sz="8" w:space="0" w:color="auto"/>
              <w:right w:val="single" w:sz="8" w:space="0" w:color="auto"/>
            </w:tcBorders>
            <w:shd w:val="clear" w:color="auto" w:fill="auto"/>
            <w:noWrap/>
            <w:vAlign w:val="center"/>
            <w:hideMark/>
          </w:tcPr>
          <w:p w14:paraId="26FFE39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25.502.508,09</w:t>
            </w:r>
          </w:p>
        </w:tc>
        <w:tc>
          <w:tcPr>
            <w:tcW w:w="2268" w:type="dxa"/>
            <w:tcBorders>
              <w:top w:val="nil"/>
              <w:left w:val="nil"/>
              <w:bottom w:val="single" w:sz="8" w:space="0" w:color="auto"/>
              <w:right w:val="single" w:sz="8" w:space="0" w:color="auto"/>
            </w:tcBorders>
            <w:shd w:val="clear" w:color="000000" w:fill="FFFFFF"/>
            <w:noWrap/>
            <w:vAlign w:val="center"/>
            <w:hideMark/>
          </w:tcPr>
          <w:p w14:paraId="41CAD2C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1.930.256,22</w:t>
            </w:r>
          </w:p>
        </w:tc>
        <w:tc>
          <w:tcPr>
            <w:tcW w:w="1843" w:type="dxa"/>
            <w:tcBorders>
              <w:top w:val="nil"/>
              <w:left w:val="nil"/>
              <w:bottom w:val="single" w:sz="8" w:space="0" w:color="auto"/>
              <w:right w:val="single" w:sz="8" w:space="0" w:color="auto"/>
            </w:tcBorders>
            <w:shd w:val="clear" w:color="auto" w:fill="auto"/>
            <w:noWrap/>
            <w:vAlign w:val="center"/>
            <w:hideMark/>
          </w:tcPr>
          <w:p w14:paraId="1D03E0C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27.432.764,31</w:t>
            </w:r>
          </w:p>
        </w:tc>
        <w:tc>
          <w:tcPr>
            <w:tcW w:w="1134" w:type="dxa"/>
            <w:tcBorders>
              <w:top w:val="nil"/>
              <w:left w:val="nil"/>
              <w:bottom w:val="single" w:sz="8" w:space="0" w:color="auto"/>
              <w:right w:val="single" w:sz="8" w:space="0" w:color="auto"/>
            </w:tcBorders>
            <w:shd w:val="clear" w:color="auto" w:fill="auto"/>
            <w:noWrap/>
            <w:vAlign w:val="center"/>
            <w:hideMark/>
          </w:tcPr>
          <w:p w14:paraId="38D1E6CA"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10,84</w:t>
            </w:r>
          </w:p>
        </w:tc>
      </w:tr>
      <w:tr w:rsidR="008C24AC" w:rsidRPr="008C24AC" w14:paraId="3E45283F"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06CBA0"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GDZ  EDAŞ</w:t>
            </w:r>
          </w:p>
        </w:tc>
        <w:tc>
          <w:tcPr>
            <w:tcW w:w="2268" w:type="dxa"/>
            <w:tcBorders>
              <w:top w:val="nil"/>
              <w:left w:val="nil"/>
              <w:bottom w:val="single" w:sz="8" w:space="0" w:color="auto"/>
              <w:right w:val="single" w:sz="8" w:space="0" w:color="auto"/>
            </w:tcBorders>
            <w:shd w:val="clear" w:color="auto" w:fill="auto"/>
            <w:noWrap/>
            <w:vAlign w:val="center"/>
            <w:hideMark/>
          </w:tcPr>
          <w:p w14:paraId="7BBE7E6E"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15.898.330,05</w:t>
            </w:r>
          </w:p>
        </w:tc>
        <w:tc>
          <w:tcPr>
            <w:tcW w:w="2268" w:type="dxa"/>
            <w:tcBorders>
              <w:top w:val="nil"/>
              <w:left w:val="nil"/>
              <w:bottom w:val="single" w:sz="8" w:space="0" w:color="auto"/>
              <w:right w:val="single" w:sz="8" w:space="0" w:color="auto"/>
            </w:tcBorders>
            <w:shd w:val="clear" w:color="auto" w:fill="auto"/>
            <w:noWrap/>
            <w:vAlign w:val="center"/>
            <w:hideMark/>
          </w:tcPr>
          <w:p w14:paraId="560542D6"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4.983.669,07</w:t>
            </w:r>
          </w:p>
        </w:tc>
        <w:tc>
          <w:tcPr>
            <w:tcW w:w="1843" w:type="dxa"/>
            <w:tcBorders>
              <w:top w:val="nil"/>
              <w:left w:val="nil"/>
              <w:bottom w:val="single" w:sz="8" w:space="0" w:color="auto"/>
              <w:right w:val="single" w:sz="8" w:space="0" w:color="auto"/>
            </w:tcBorders>
            <w:shd w:val="clear" w:color="auto" w:fill="auto"/>
            <w:noWrap/>
            <w:vAlign w:val="center"/>
            <w:hideMark/>
          </w:tcPr>
          <w:p w14:paraId="22E1F5C5"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20.881.999,12</w:t>
            </w:r>
          </w:p>
        </w:tc>
        <w:tc>
          <w:tcPr>
            <w:tcW w:w="1134" w:type="dxa"/>
            <w:tcBorders>
              <w:top w:val="nil"/>
              <w:left w:val="nil"/>
              <w:bottom w:val="single" w:sz="8" w:space="0" w:color="auto"/>
              <w:right w:val="single" w:sz="8" w:space="0" w:color="auto"/>
            </w:tcBorders>
            <w:shd w:val="clear" w:color="auto" w:fill="auto"/>
            <w:noWrap/>
            <w:vAlign w:val="center"/>
            <w:hideMark/>
          </w:tcPr>
          <w:p w14:paraId="519E3ADE"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8,25</w:t>
            </w:r>
          </w:p>
        </w:tc>
      </w:tr>
      <w:tr w:rsidR="008C24AC" w:rsidRPr="008C24AC" w14:paraId="654D13BD"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E25CB4E"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ULUDAĞ  EDAŞ</w:t>
            </w:r>
          </w:p>
        </w:tc>
        <w:tc>
          <w:tcPr>
            <w:tcW w:w="2268" w:type="dxa"/>
            <w:tcBorders>
              <w:top w:val="nil"/>
              <w:left w:val="nil"/>
              <w:bottom w:val="single" w:sz="8" w:space="0" w:color="auto"/>
              <w:right w:val="single" w:sz="8" w:space="0" w:color="auto"/>
            </w:tcBorders>
            <w:shd w:val="clear" w:color="auto" w:fill="auto"/>
            <w:noWrap/>
            <w:vAlign w:val="center"/>
            <w:hideMark/>
          </w:tcPr>
          <w:p w14:paraId="0AF5680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12.809.123,86</w:t>
            </w:r>
          </w:p>
        </w:tc>
        <w:tc>
          <w:tcPr>
            <w:tcW w:w="2268" w:type="dxa"/>
            <w:tcBorders>
              <w:top w:val="nil"/>
              <w:left w:val="nil"/>
              <w:bottom w:val="single" w:sz="8" w:space="0" w:color="auto"/>
              <w:right w:val="single" w:sz="8" w:space="0" w:color="auto"/>
            </w:tcBorders>
            <w:shd w:val="clear" w:color="auto" w:fill="auto"/>
            <w:noWrap/>
            <w:vAlign w:val="center"/>
            <w:hideMark/>
          </w:tcPr>
          <w:p w14:paraId="03A55FD1"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7.413.040,55</w:t>
            </w:r>
          </w:p>
        </w:tc>
        <w:tc>
          <w:tcPr>
            <w:tcW w:w="1843" w:type="dxa"/>
            <w:tcBorders>
              <w:top w:val="nil"/>
              <w:left w:val="nil"/>
              <w:bottom w:val="single" w:sz="8" w:space="0" w:color="auto"/>
              <w:right w:val="single" w:sz="8" w:space="0" w:color="auto"/>
            </w:tcBorders>
            <w:shd w:val="clear" w:color="auto" w:fill="auto"/>
            <w:noWrap/>
            <w:vAlign w:val="center"/>
            <w:hideMark/>
          </w:tcPr>
          <w:p w14:paraId="7A59850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20.222.164,41</w:t>
            </w:r>
          </w:p>
        </w:tc>
        <w:tc>
          <w:tcPr>
            <w:tcW w:w="1134" w:type="dxa"/>
            <w:tcBorders>
              <w:top w:val="nil"/>
              <w:left w:val="nil"/>
              <w:bottom w:val="single" w:sz="8" w:space="0" w:color="auto"/>
              <w:right w:val="single" w:sz="8" w:space="0" w:color="auto"/>
            </w:tcBorders>
            <w:shd w:val="clear" w:color="auto" w:fill="auto"/>
            <w:noWrap/>
            <w:vAlign w:val="center"/>
            <w:hideMark/>
          </w:tcPr>
          <w:p w14:paraId="57514EE9"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7,99</w:t>
            </w:r>
          </w:p>
        </w:tc>
      </w:tr>
      <w:tr w:rsidR="008C24AC" w:rsidRPr="008C24AC" w14:paraId="02FFD075"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8FB245B"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BAŞKENT  EDAŞ</w:t>
            </w:r>
          </w:p>
        </w:tc>
        <w:tc>
          <w:tcPr>
            <w:tcW w:w="2268" w:type="dxa"/>
            <w:tcBorders>
              <w:top w:val="nil"/>
              <w:left w:val="nil"/>
              <w:bottom w:val="single" w:sz="8" w:space="0" w:color="auto"/>
              <w:right w:val="single" w:sz="8" w:space="0" w:color="auto"/>
            </w:tcBorders>
            <w:shd w:val="clear" w:color="auto" w:fill="auto"/>
            <w:noWrap/>
            <w:vAlign w:val="center"/>
            <w:hideMark/>
          </w:tcPr>
          <w:p w14:paraId="35AEAA13"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15.411.570,58</w:t>
            </w:r>
          </w:p>
        </w:tc>
        <w:tc>
          <w:tcPr>
            <w:tcW w:w="2268" w:type="dxa"/>
            <w:tcBorders>
              <w:top w:val="nil"/>
              <w:left w:val="nil"/>
              <w:bottom w:val="single" w:sz="8" w:space="0" w:color="auto"/>
              <w:right w:val="single" w:sz="8" w:space="0" w:color="auto"/>
            </w:tcBorders>
            <w:shd w:val="clear" w:color="000000" w:fill="FFFFFF"/>
            <w:noWrap/>
            <w:vAlign w:val="center"/>
            <w:hideMark/>
          </w:tcPr>
          <w:p w14:paraId="08BF6DC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4.219.180,45</w:t>
            </w:r>
          </w:p>
        </w:tc>
        <w:tc>
          <w:tcPr>
            <w:tcW w:w="1843" w:type="dxa"/>
            <w:tcBorders>
              <w:top w:val="nil"/>
              <w:left w:val="nil"/>
              <w:bottom w:val="single" w:sz="8" w:space="0" w:color="auto"/>
              <w:right w:val="single" w:sz="8" w:space="0" w:color="auto"/>
            </w:tcBorders>
            <w:shd w:val="clear" w:color="auto" w:fill="auto"/>
            <w:noWrap/>
            <w:vAlign w:val="center"/>
            <w:hideMark/>
          </w:tcPr>
          <w:p w14:paraId="32E31AB9"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19.630.751,03</w:t>
            </w:r>
          </w:p>
        </w:tc>
        <w:tc>
          <w:tcPr>
            <w:tcW w:w="1134" w:type="dxa"/>
            <w:tcBorders>
              <w:top w:val="nil"/>
              <w:left w:val="nil"/>
              <w:bottom w:val="single" w:sz="8" w:space="0" w:color="auto"/>
              <w:right w:val="single" w:sz="8" w:space="0" w:color="auto"/>
            </w:tcBorders>
            <w:shd w:val="clear" w:color="auto" w:fill="auto"/>
            <w:noWrap/>
            <w:vAlign w:val="center"/>
            <w:hideMark/>
          </w:tcPr>
          <w:p w14:paraId="4D850439"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7,76</w:t>
            </w:r>
          </w:p>
        </w:tc>
      </w:tr>
      <w:tr w:rsidR="008C24AC" w:rsidRPr="008C24AC" w14:paraId="6F45CB39"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AECD280"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SAKARYA EDAŞ</w:t>
            </w:r>
          </w:p>
        </w:tc>
        <w:tc>
          <w:tcPr>
            <w:tcW w:w="2268" w:type="dxa"/>
            <w:tcBorders>
              <w:top w:val="nil"/>
              <w:left w:val="nil"/>
              <w:bottom w:val="single" w:sz="8" w:space="0" w:color="auto"/>
              <w:right w:val="single" w:sz="8" w:space="0" w:color="auto"/>
            </w:tcBorders>
            <w:shd w:val="clear" w:color="auto" w:fill="auto"/>
            <w:noWrap/>
            <w:vAlign w:val="center"/>
            <w:hideMark/>
          </w:tcPr>
          <w:p w14:paraId="5A54429B"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9.733.549,01</w:t>
            </w:r>
          </w:p>
        </w:tc>
        <w:tc>
          <w:tcPr>
            <w:tcW w:w="2268" w:type="dxa"/>
            <w:tcBorders>
              <w:top w:val="nil"/>
              <w:left w:val="nil"/>
              <w:bottom w:val="single" w:sz="8" w:space="0" w:color="auto"/>
              <w:right w:val="single" w:sz="8" w:space="0" w:color="auto"/>
            </w:tcBorders>
            <w:shd w:val="clear" w:color="auto" w:fill="auto"/>
            <w:noWrap/>
            <w:vAlign w:val="center"/>
            <w:hideMark/>
          </w:tcPr>
          <w:p w14:paraId="6D8C177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7.910.159,34</w:t>
            </w:r>
          </w:p>
        </w:tc>
        <w:tc>
          <w:tcPr>
            <w:tcW w:w="1843" w:type="dxa"/>
            <w:tcBorders>
              <w:top w:val="nil"/>
              <w:left w:val="nil"/>
              <w:bottom w:val="single" w:sz="8" w:space="0" w:color="auto"/>
              <w:right w:val="single" w:sz="8" w:space="0" w:color="auto"/>
            </w:tcBorders>
            <w:shd w:val="clear" w:color="auto" w:fill="auto"/>
            <w:noWrap/>
            <w:vAlign w:val="center"/>
            <w:hideMark/>
          </w:tcPr>
          <w:p w14:paraId="326C0971"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17.643.708,35</w:t>
            </w:r>
          </w:p>
        </w:tc>
        <w:tc>
          <w:tcPr>
            <w:tcW w:w="1134" w:type="dxa"/>
            <w:tcBorders>
              <w:top w:val="nil"/>
              <w:left w:val="nil"/>
              <w:bottom w:val="single" w:sz="8" w:space="0" w:color="auto"/>
              <w:right w:val="single" w:sz="8" w:space="0" w:color="auto"/>
            </w:tcBorders>
            <w:shd w:val="clear" w:color="auto" w:fill="auto"/>
            <w:noWrap/>
            <w:vAlign w:val="center"/>
            <w:hideMark/>
          </w:tcPr>
          <w:p w14:paraId="75B3014D"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6,97</w:t>
            </w:r>
          </w:p>
        </w:tc>
      </w:tr>
      <w:tr w:rsidR="008C24AC" w:rsidRPr="008C24AC" w14:paraId="6A9A62FD"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3924B68"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DİCLE EDAŞ</w:t>
            </w:r>
          </w:p>
        </w:tc>
        <w:tc>
          <w:tcPr>
            <w:tcW w:w="2268" w:type="dxa"/>
            <w:tcBorders>
              <w:top w:val="nil"/>
              <w:left w:val="nil"/>
              <w:bottom w:val="single" w:sz="8" w:space="0" w:color="auto"/>
              <w:right w:val="single" w:sz="8" w:space="0" w:color="auto"/>
            </w:tcBorders>
            <w:shd w:val="clear" w:color="auto" w:fill="auto"/>
            <w:noWrap/>
            <w:vAlign w:val="center"/>
            <w:hideMark/>
          </w:tcPr>
          <w:p w14:paraId="7E63BEC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12.581.263,12</w:t>
            </w:r>
          </w:p>
        </w:tc>
        <w:tc>
          <w:tcPr>
            <w:tcW w:w="2268" w:type="dxa"/>
            <w:tcBorders>
              <w:top w:val="nil"/>
              <w:left w:val="nil"/>
              <w:bottom w:val="single" w:sz="8" w:space="0" w:color="auto"/>
              <w:right w:val="single" w:sz="8" w:space="0" w:color="auto"/>
            </w:tcBorders>
            <w:shd w:val="clear" w:color="000000" w:fill="FFFFFF"/>
            <w:noWrap/>
            <w:vAlign w:val="center"/>
            <w:hideMark/>
          </w:tcPr>
          <w:p w14:paraId="539BBF8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1.242.431,70</w:t>
            </w:r>
          </w:p>
        </w:tc>
        <w:tc>
          <w:tcPr>
            <w:tcW w:w="1843" w:type="dxa"/>
            <w:tcBorders>
              <w:top w:val="nil"/>
              <w:left w:val="nil"/>
              <w:bottom w:val="single" w:sz="8" w:space="0" w:color="auto"/>
              <w:right w:val="single" w:sz="8" w:space="0" w:color="auto"/>
            </w:tcBorders>
            <w:shd w:val="clear" w:color="auto" w:fill="auto"/>
            <w:noWrap/>
            <w:vAlign w:val="center"/>
            <w:hideMark/>
          </w:tcPr>
          <w:p w14:paraId="190E634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13.823.694,82</w:t>
            </w:r>
          </w:p>
        </w:tc>
        <w:tc>
          <w:tcPr>
            <w:tcW w:w="1134" w:type="dxa"/>
            <w:tcBorders>
              <w:top w:val="nil"/>
              <w:left w:val="nil"/>
              <w:bottom w:val="single" w:sz="8" w:space="0" w:color="auto"/>
              <w:right w:val="single" w:sz="8" w:space="0" w:color="auto"/>
            </w:tcBorders>
            <w:shd w:val="clear" w:color="auto" w:fill="auto"/>
            <w:noWrap/>
            <w:vAlign w:val="center"/>
            <w:hideMark/>
          </w:tcPr>
          <w:p w14:paraId="5802483E"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5,46</w:t>
            </w:r>
          </w:p>
        </w:tc>
      </w:tr>
      <w:tr w:rsidR="008C24AC" w:rsidRPr="008C24AC" w14:paraId="6DBBBBF9"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FD47667"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İST. AND. YAK. EDAŞ</w:t>
            </w:r>
          </w:p>
        </w:tc>
        <w:tc>
          <w:tcPr>
            <w:tcW w:w="2268" w:type="dxa"/>
            <w:tcBorders>
              <w:top w:val="nil"/>
              <w:left w:val="nil"/>
              <w:bottom w:val="single" w:sz="8" w:space="0" w:color="auto"/>
              <w:right w:val="single" w:sz="8" w:space="0" w:color="auto"/>
            </w:tcBorders>
            <w:shd w:val="clear" w:color="auto" w:fill="auto"/>
            <w:noWrap/>
            <w:vAlign w:val="center"/>
            <w:hideMark/>
          </w:tcPr>
          <w:p w14:paraId="54CF15DF"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11.853.531,07</w:t>
            </w:r>
          </w:p>
        </w:tc>
        <w:tc>
          <w:tcPr>
            <w:tcW w:w="2268" w:type="dxa"/>
            <w:tcBorders>
              <w:top w:val="nil"/>
              <w:left w:val="nil"/>
              <w:bottom w:val="single" w:sz="8" w:space="0" w:color="auto"/>
              <w:right w:val="single" w:sz="8" w:space="0" w:color="auto"/>
            </w:tcBorders>
            <w:shd w:val="clear" w:color="auto" w:fill="auto"/>
            <w:noWrap/>
            <w:vAlign w:val="center"/>
            <w:hideMark/>
          </w:tcPr>
          <w:p w14:paraId="2786FEA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1.528.462,87</w:t>
            </w:r>
          </w:p>
        </w:tc>
        <w:tc>
          <w:tcPr>
            <w:tcW w:w="1843" w:type="dxa"/>
            <w:tcBorders>
              <w:top w:val="nil"/>
              <w:left w:val="nil"/>
              <w:bottom w:val="single" w:sz="8" w:space="0" w:color="auto"/>
              <w:right w:val="single" w:sz="8" w:space="0" w:color="auto"/>
            </w:tcBorders>
            <w:shd w:val="clear" w:color="auto" w:fill="auto"/>
            <w:noWrap/>
            <w:vAlign w:val="center"/>
            <w:hideMark/>
          </w:tcPr>
          <w:p w14:paraId="00E42311"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13.381.993,94</w:t>
            </w:r>
          </w:p>
        </w:tc>
        <w:tc>
          <w:tcPr>
            <w:tcW w:w="1134" w:type="dxa"/>
            <w:tcBorders>
              <w:top w:val="nil"/>
              <w:left w:val="nil"/>
              <w:bottom w:val="single" w:sz="8" w:space="0" w:color="auto"/>
              <w:right w:val="single" w:sz="8" w:space="0" w:color="auto"/>
            </w:tcBorders>
            <w:shd w:val="clear" w:color="auto" w:fill="auto"/>
            <w:noWrap/>
            <w:vAlign w:val="center"/>
            <w:hideMark/>
          </w:tcPr>
          <w:p w14:paraId="4B21E0D9"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5,29</w:t>
            </w:r>
          </w:p>
        </w:tc>
      </w:tr>
      <w:tr w:rsidR="008C24AC" w:rsidRPr="008C24AC" w14:paraId="0A44358A"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6272E46"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MERAM EDAŞ</w:t>
            </w:r>
          </w:p>
        </w:tc>
        <w:tc>
          <w:tcPr>
            <w:tcW w:w="2268" w:type="dxa"/>
            <w:tcBorders>
              <w:top w:val="nil"/>
              <w:left w:val="nil"/>
              <w:bottom w:val="single" w:sz="8" w:space="0" w:color="auto"/>
              <w:right w:val="single" w:sz="8" w:space="0" w:color="auto"/>
            </w:tcBorders>
            <w:shd w:val="clear" w:color="auto" w:fill="auto"/>
            <w:noWrap/>
            <w:vAlign w:val="center"/>
            <w:hideMark/>
          </w:tcPr>
          <w:p w14:paraId="38272625"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10.500.643,69</w:t>
            </w:r>
          </w:p>
        </w:tc>
        <w:tc>
          <w:tcPr>
            <w:tcW w:w="2268" w:type="dxa"/>
            <w:tcBorders>
              <w:top w:val="nil"/>
              <w:left w:val="nil"/>
              <w:bottom w:val="single" w:sz="8" w:space="0" w:color="auto"/>
              <w:right w:val="single" w:sz="8" w:space="0" w:color="auto"/>
            </w:tcBorders>
            <w:shd w:val="clear" w:color="auto" w:fill="auto"/>
            <w:noWrap/>
            <w:vAlign w:val="center"/>
            <w:hideMark/>
          </w:tcPr>
          <w:p w14:paraId="50EF36C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1.946.047,61</w:t>
            </w:r>
          </w:p>
        </w:tc>
        <w:tc>
          <w:tcPr>
            <w:tcW w:w="1843" w:type="dxa"/>
            <w:tcBorders>
              <w:top w:val="nil"/>
              <w:left w:val="nil"/>
              <w:bottom w:val="single" w:sz="8" w:space="0" w:color="auto"/>
              <w:right w:val="single" w:sz="8" w:space="0" w:color="auto"/>
            </w:tcBorders>
            <w:shd w:val="clear" w:color="auto" w:fill="auto"/>
            <w:noWrap/>
            <w:vAlign w:val="center"/>
            <w:hideMark/>
          </w:tcPr>
          <w:p w14:paraId="04163CC1"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12.446.691,30</w:t>
            </w:r>
          </w:p>
        </w:tc>
        <w:tc>
          <w:tcPr>
            <w:tcW w:w="1134" w:type="dxa"/>
            <w:tcBorders>
              <w:top w:val="nil"/>
              <w:left w:val="nil"/>
              <w:bottom w:val="single" w:sz="8" w:space="0" w:color="auto"/>
              <w:right w:val="single" w:sz="8" w:space="0" w:color="auto"/>
            </w:tcBorders>
            <w:shd w:val="clear" w:color="auto" w:fill="auto"/>
            <w:noWrap/>
            <w:vAlign w:val="center"/>
            <w:hideMark/>
          </w:tcPr>
          <w:p w14:paraId="64256944"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4,92</w:t>
            </w:r>
          </w:p>
        </w:tc>
      </w:tr>
      <w:tr w:rsidR="008C24AC" w:rsidRPr="008C24AC" w14:paraId="041BF962"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5C6AED2"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OSMANGAZİ EDAŞ</w:t>
            </w:r>
          </w:p>
        </w:tc>
        <w:tc>
          <w:tcPr>
            <w:tcW w:w="2268" w:type="dxa"/>
            <w:tcBorders>
              <w:top w:val="nil"/>
              <w:left w:val="nil"/>
              <w:bottom w:val="single" w:sz="8" w:space="0" w:color="auto"/>
              <w:right w:val="single" w:sz="8" w:space="0" w:color="auto"/>
            </w:tcBorders>
            <w:shd w:val="clear" w:color="auto" w:fill="auto"/>
            <w:noWrap/>
            <w:vAlign w:val="center"/>
            <w:hideMark/>
          </w:tcPr>
          <w:p w14:paraId="622D9743"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6.926.976,73</w:t>
            </w:r>
          </w:p>
        </w:tc>
        <w:tc>
          <w:tcPr>
            <w:tcW w:w="2268" w:type="dxa"/>
            <w:tcBorders>
              <w:top w:val="nil"/>
              <w:left w:val="nil"/>
              <w:bottom w:val="single" w:sz="8" w:space="0" w:color="auto"/>
              <w:right w:val="single" w:sz="8" w:space="0" w:color="auto"/>
            </w:tcBorders>
            <w:shd w:val="clear" w:color="auto" w:fill="auto"/>
            <w:noWrap/>
            <w:vAlign w:val="center"/>
            <w:hideMark/>
          </w:tcPr>
          <w:p w14:paraId="0A10D19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4.649.954,27</w:t>
            </w:r>
          </w:p>
        </w:tc>
        <w:tc>
          <w:tcPr>
            <w:tcW w:w="1843" w:type="dxa"/>
            <w:tcBorders>
              <w:top w:val="nil"/>
              <w:left w:val="nil"/>
              <w:bottom w:val="single" w:sz="8" w:space="0" w:color="auto"/>
              <w:right w:val="single" w:sz="8" w:space="0" w:color="auto"/>
            </w:tcBorders>
            <w:shd w:val="clear" w:color="auto" w:fill="auto"/>
            <w:noWrap/>
            <w:vAlign w:val="center"/>
            <w:hideMark/>
          </w:tcPr>
          <w:p w14:paraId="42463992"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11.576.931,00</w:t>
            </w:r>
          </w:p>
        </w:tc>
        <w:tc>
          <w:tcPr>
            <w:tcW w:w="1134" w:type="dxa"/>
            <w:tcBorders>
              <w:top w:val="nil"/>
              <w:left w:val="nil"/>
              <w:bottom w:val="single" w:sz="8" w:space="0" w:color="auto"/>
              <w:right w:val="single" w:sz="8" w:space="0" w:color="auto"/>
            </w:tcBorders>
            <w:shd w:val="clear" w:color="auto" w:fill="auto"/>
            <w:noWrap/>
            <w:vAlign w:val="center"/>
            <w:hideMark/>
          </w:tcPr>
          <w:p w14:paraId="1B1B5F19"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4,58</w:t>
            </w:r>
          </w:p>
        </w:tc>
      </w:tr>
      <w:tr w:rsidR="008C24AC" w:rsidRPr="008C24AC" w14:paraId="567F7B29"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03ADA07"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TRAKYA EDAŞ</w:t>
            </w:r>
          </w:p>
        </w:tc>
        <w:tc>
          <w:tcPr>
            <w:tcW w:w="2268" w:type="dxa"/>
            <w:tcBorders>
              <w:top w:val="nil"/>
              <w:left w:val="nil"/>
              <w:bottom w:val="single" w:sz="8" w:space="0" w:color="auto"/>
              <w:right w:val="single" w:sz="8" w:space="0" w:color="auto"/>
            </w:tcBorders>
            <w:shd w:val="clear" w:color="auto" w:fill="auto"/>
            <w:noWrap/>
            <w:vAlign w:val="center"/>
            <w:hideMark/>
          </w:tcPr>
          <w:p w14:paraId="2CCB0594"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7.279.688,63</w:t>
            </w:r>
          </w:p>
        </w:tc>
        <w:tc>
          <w:tcPr>
            <w:tcW w:w="2268" w:type="dxa"/>
            <w:tcBorders>
              <w:top w:val="nil"/>
              <w:left w:val="nil"/>
              <w:bottom w:val="single" w:sz="8" w:space="0" w:color="auto"/>
              <w:right w:val="single" w:sz="8" w:space="0" w:color="auto"/>
            </w:tcBorders>
            <w:shd w:val="clear" w:color="auto" w:fill="auto"/>
            <w:noWrap/>
            <w:vAlign w:val="center"/>
            <w:hideMark/>
          </w:tcPr>
          <w:p w14:paraId="03A1B9B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3.777.094,80</w:t>
            </w:r>
          </w:p>
        </w:tc>
        <w:tc>
          <w:tcPr>
            <w:tcW w:w="1843" w:type="dxa"/>
            <w:tcBorders>
              <w:top w:val="nil"/>
              <w:left w:val="nil"/>
              <w:bottom w:val="single" w:sz="8" w:space="0" w:color="auto"/>
              <w:right w:val="single" w:sz="8" w:space="0" w:color="auto"/>
            </w:tcBorders>
            <w:shd w:val="clear" w:color="auto" w:fill="auto"/>
            <w:noWrap/>
            <w:vAlign w:val="center"/>
            <w:hideMark/>
          </w:tcPr>
          <w:p w14:paraId="6E5F3943"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11.056.783,43</w:t>
            </w:r>
          </w:p>
        </w:tc>
        <w:tc>
          <w:tcPr>
            <w:tcW w:w="1134" w:type="dxa"/>
            <w:tcBorders>
              <w:top w:val="nil"/>
              <w:left w:val="nil"/>
              <w:bottom w:val="single" w:sz="8" w:space="0" w:color="auto"/>
              <w:right w:val="single" w:sz="8" w:space="0" w:color="auto"/>
            </w:tcBorders>
            <w:shd w:val="clear" w:color="auto" w:fill="auto"/>
            <w:noWrap/>
            <w:vAlign w:val="center"/>
            <w:hideMark/>
          </w:tcPr>
          <w:p w14:paraId="5624A29E"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4,37</w:t>
            </w:r>
          </w:p>
        </w:tc>
      </w:tr>
      <w:tr w:rsidR="008C24AC" w:rsidRPr="008C24AC" w14:paraId="1B4E2877"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3A4C615"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AKDENİZ EDAŞ</w:t>
            </w:r>
          </w:p>
        </w:tc>
        <w:tc>
          <w:tcPr>
            <w:tcW w:w="2268" w:type="dxa"/>
            <w:tcBorders>
              <w:top w:val="nil"/>
              <w:left w:val="nil"/>
              <w:bottom w:val="single" w:sz="8" w:space="0" w:color="auto"/>
              <w:right w:val="single" w:sz="8" w:space="0" w:color="auto"/>
            </w:tcBorders>
            <w:shd w:val="clear" w:color="auto" w:fill="auto"/>
            <w:noWrap/>
            <w:vAlign w:val="center"/>
            <w:hideMark/>
          </w:tcPr>
          <w:p w14:paraId="13500CF1"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9.277.200,94</w:t>
            </w:r>
          </w:p>
        </w:tc>
        <w:tc>
          <w:tcPr>
            <w:tcW w:w="2268" w:type="dxa"/>
            <w:tcBorders>
              <w:top w:val="nil"/>
              <w:left w:val="nil"/>
              <w:bottom w:val="single" w:sz="8" w:space="0" w:color="auto"/>
              <w:right w:val="single" w:sz="8" w:space="0" w:color="auto"/>
            </w:tcBorders>
            <w:shd w:val="clear" w:color="000000" w:fill="FFFFFF"/>
            <w:noWrap/>
            <w:vAlign w:val="center"/>
            <w:hideMark/>
          </w:tcPr>
          <w:p w14:paraId="010D300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1.269.436,59</w:t>
            </w:r>
          </w:p>
        </w:tc>
        <w:tc>
          <w:tcPr>
            <w:tcW w:w="1843" w:type="dxa"/>
            <w:tcBorders>
              <w:top w:val="nil"/>
              <w:left w:val="nil"/>
              <w:bottom w:val="single" w:sz="8" w:space="0" w:color="auto"/>
              <w:right w:val="single" w:sz="8" w:space="0" w:color="auto"/>
            </w:tcBorders>
            <w:shd w:val="clear" w:color="auto" w:fill="auto"/>
            <w:noWrap/>
            <w:vAlign w:val="center"/>
            <w:hideMark/>
          </w:tcPr>
          <w:p w14:paraId="71F8320A"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10.546.637,53</w:t>
            </w:r>
          </w:p>
        </w:tc>
        <w:tc>
          <w:tcPr>
            <w:tcW w:w="1134" w:type="dxa"/>
            <w:tcBorders>
              <w:top w:val="nil"/>
              <w:left w:val="nil"/>
              <w:bottom w:val="single" w:sz="8" w:space="0" w:color="auto"/>
              <w:right w:val="single" w:sz="8" w:space="0" w:color="auto"/>
            </w:tcBorders>
            <w:shd w:val="clear" w:color="auto" w:fill="auto"/>
            <w:noWrap/>
            <w:vAlign w:val="center"/>
            <w:hideMark/>
          </w:tcPr>
          <w:p w14:paraId="59A49DFF"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4,17</w:t>
            </w:r>
          </w:p>
        </w:tc>
      </w:tr>
      <w:tr w:rsidR="008C24AC" w:rsidRPr="008C24AC" w14:paraId="67BEC40D"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0731521"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ADM EDAŞ</w:t>
            </w:r>
          </w:p>
        </w:tc>
        <w:tc>
          <w:tcPr>
            <w:tcW w:w="2268" w:type="dxa"/>
            <w:tcBorders>
              <w:top w:val="nil"/>
              <w:left w:val="nil"/>
              <w:bottom w:val="single" w:sz="8" w:space="0" w:color="auto"/>
              <w:right w:val="single" w:sz="8" w:space="0" w:color="auto"/>
            </w:tcBorders>
            <w:shd w:val="clear" w:color="auto" w:fill="auto"/>
            <w:noWrap/>
            <w:vAlign w:val="center"/>
            <w:hideMark/>
          </w:tcPr>
          <w:p w14:paraId="79FE59CB"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9.555.976,30</w:t>
            </w:r>
          </w:p>
        </w:tc>
        <w:tc>
          <w:tcPr>
            <w:tcW w:w="2268" w:type="dxa"/>
            <w:tcBorders>
              <w:top w:val="nil"/>
              <w:left w:val="nil"/>
              <w:bottom w:val="single" w:sz="8" w:space="0" w:color="auto"/>
              <w:right w:val="single" w:sz="8" w:space="0" w:color="auto"/>
            </w:tcBorders>
            <w:shd w:val="clear" w:color="000000" w:fill="FFFFFF"/>
            <w:noWrap/>
            <w:vAlign w:val="center"/>
            <w:hideMark/>
          </w:tcPr>
          <w:p w14:paraId="2DC7B38A"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799.612,65</w:t>
            </w:r>
          </w:p>
        </w:tc>
        <w:tc>
          <w:tcPr>
            <w:tcW w:w="1843" w:type="dxa"/>
            <w:tcBorders>
              <w:top w:val="nil"/>
              <w:left w:val="nil"/>
              <w:bottom w:val="single" w:sz="8" w:space="0" w:color="auto"/>
              <w:right w:val="single" w:sz="8" w:space="0" w:color="auto"/>
            </w:tcBorders>
            <w:shd w:val="clear" w:color="auto" w:fill="auto"/>
            <w:noWrap/>
            <w:vAlign w:val="center"/>
            <w:hideMark/>
          </w:tcPr>
          <w:p w14:paraId="613F7319"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10.355.588,95</w:t>
            </w:r>
          </w:p>
        </w:tc>
        <w:tc>
          <w:tcPr>
            <w:tcW w:w="1134" w:type="dxa"/>
            <w:tcBorders>
              <w:top w:val="nil"/>
              <w:left w:val="nil"/>
              <w:bottom w:val="single" w:sz="8" w:space="0" w:color="auto"/>
              <w:right w:val="single" w:sz="8" w:space="0" w:color="auto"/>
            </w:tcBorders>
            <w:shd w:val="clear" w:color="auto" w:fill="auto"/>
            <w:noWrap/>
            <w:vAlign w:val="center"/>
            <w:hideMark/>
          </w:tcPr>
          <w:p w14:paraId="5A2F683D"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4,09</w:t>
            </w:r>
          </w:p>
        </w:tc>
      </w:tr>
      <w:tr w:rsidR="008C24AC" w:rsidRPr="008C24AC" w14:paraId="2C38DA3B"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C740309"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YEŞİLIRMAK EDAŞ</w:t>
            </w:r>
          </w:p>
        </w:tc>
        <w:tc>
          <w:tcPr>
            <w:tcW w:w="2268" w:type="dxa"/>
            <w:tcBorders>
              <w:top w:val="nil"/>
              <w:left w:val="nil"/>
              <w:bottom w:val="single" w:sz="8" w:space="0" w:color="auto"/>
              <w:right w:val="single" w:sz="8" w:space="0" w:color="auto"/>
            </w:tcBorders>
            <w:shd w:val="clear" w:color="auto" w:fill="auto"/>
            <w:noWrap/>
            <w:vAlign w:val="center"/>
            <w:hideMark/>
          </w:tcPr>
          <w:p w14:paraId="29A541B8"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5.207.222,02</w:t>
            </w:r>
          </w:p>
        </w:tc>
        <w:tc>
          <w:tcPr>
            <w:tcW w:w="2268" w:type="dxa"/>
            <w:tcBorders>
              <w:top w:val="nil"/>
              <w:left w:val="nil"/>
              <w:bottom w:val="single" w:sz="8" w:space="0" w:color="auto"/>
              <w:right w:val="single" w:sz="8" w:space="0" w:color="auto"/>
            </w:tcBorders>
            <w:shd w:val="clear" w:color="auto" w:fill="auto"/>
            <w:noWrap/>
            <w:vAlign w:val="center"/>
            <w:hideMark/>
          </w:tcPr>
          <w:p w14:paraId="43D6F454"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1.569.287,27</w:t>
            </w:r>
          </w:p>
        </w:tc>
        <w:tc>
          <w:tcPr>
            <w:tcW w:w="1843" w:type="dxa"/>
            <w:tcBorders>
              <w:top w:val="nil"/>
              <w:left w:val="nil"/>
              <w:bottom w:val="single" w:sz="8" w:space="0" w:color="auto"/>
              <w:right w:val="single" w:sz="8" w:space="0" w:color="auto"/>
            </w:tcBorders>
            <w:shd w:val="clear" w:color="auto" w:fill="auto"/>
            <w:noWrap/>
            <w:vAlign w:val="center"/>
            <w:hideMark/>
          </w:tcPr>
          <w:p w14:paraId="2868151B"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6.776.509,29</w:t>
            </w:r>
          </w:p>
        </w:tc>
        <w:tc>
          <w:tcPr>
            <w:tcW w:w="1134" w:type="dxa"/>
            <w:tcBorders>
              <w:top w:val="nil"/>
              <w:left w:val="nil"/>
              <w:bottom w:val="single" w:sz="8" w:space="0" w:color="auto"/>
              <w:right w:val="single" w:sz="8" w:space="0" w:color="auto"/>
            </w:tcBorders>
            <w:shd w:val="clear" w:color="auto" w:fill="auto"/>
            <w:noWrap/>
            <w:vAlign w:val="center"/>
            <w:hideMark/>
          </w:tcPr>
          <w:p w14:paraId="3BFE7770"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2,68</w:t>
            </w:r>
          </w:p>
        </w:tc>
      </w:tr>
      <w:tr w:rsidR="008C24AC" w:rsidRPr="008C24AC" w14:paraId="36ADDF97"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C18DB68"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AKEDAŞ EDAŞ</w:t>
            </w:r>
          </w:p>
        </w:tc>
        <w:tc>
          <w:tcPr>
            <w:tcW w:w="2268" w:type="dxa"/>
            <w:tcBorders>
              <w:top w:val="nil"/>
              <w:left w:val="nil"/>
              <w:bottom w:val="single" w:sz="8" w:space="0" w:color="auto"/>
              <w:right w:val="single" w:sz="8" w:space="0" w:color="auto"/>
            </w:tcBorders>
            <w:shd w:val="clear" w:color="auto" w:fill="auto"/>
            <w:noWrap/>
            <w:vAlign w:val="center"/>
            <w:hideMark/>
          </w:tcPr>
          <w:p w14:paraId="00A5F3AF"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3.933.266,54</w:t>
            </w:r>
          </w:p>
        </w:tc>
        <w:tc>
          <w:tcPr>
            <w:tcW w:w="2268" w:type="dxa"/>
            <w:tcBorders>
              <w:top w:val="nil"/>
              <w:left w:val="nil"/>
              <w:bottom w:val="single" w:sz="8" w:space="0" w:color="auto"/>
              <w:right w:val="single" w:sz="8" w:space="0" w:color="auto"/>
            </w:tcBorders>
            <w:shd w:val="clear" w:color="000000" w:fill="FFFFFF"/>
            <w:noWrap/>
            <w:vAlign w:val="center"/>
            <w:hideMark/>
          </w:tcPr>
          <w:p w14:paraId="79823E5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1.487.144,87</w:t>
            </w:r>
          </w:p>
        </w:tc>
        <w:tc>
          <w:tcPr>
            <w:tcW w:w="1843" w:type="dxa"/>
            <w:tcBorders>
              <w:top w:val="nil"/>
              <w:left w:val="nil"/>
              <w:bottom w:val="single" w:sz="8" w:space="0" w:color="auto"/>
              <w:right w:val="single" w:sz="8" w:space="0" w:color="auto"/>
            </w:tcBorders>
            <w:shd w:val="clear" w:color="auto" w:fill="auto"/>
            <w:noWrap/>
            <w:vAlign w:val="center"/>
            <w:hideMark/>
          </w:tcPr>
          <w:p w14:paraId="149D76AE"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5.420.411,41</w:t>
            </w:r>
          </w:p>
        </w:tc>
        <w:tc>
          <w:tcPr>
            <w:tcW w:w="1134" w:type="dxa"/>
            <w:tcBorders>
              <w:top w:val="nil"/>
              <w:left w:val="nil"/>
              <w:bottom w:val="single" w:sz="8" w:space="0" w:color="auto"/>
              <w:right w:val="single" w:sz="8" w:space="0" w:color="auto"/>
            </w:tcBorders>
            <w:shd w:val="clear" w:color="auto" w:fill="auto"/>
            <w:noWrap/>
            <w:vAlign w:val="center"/>
            <w:hideMark/>
          </w:tcPr>
          <w:p w14:paraId="77DEBAB6"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2,14</w:t>
            </w:r>
          </w:p>
        </w:tc>
      </w:tr>
      <w:tr w:rsidR="008C24AC" w:rsidRPr="008C24AC" w14:paraId="2006973D"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76766EB"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KAYSERİ VE CİVARI ETAŞ</w:t>
            </w:r>
          </w:p>
        </w:tc>
        <w:tc>
          <w:tcPr>
            <w:tcW w:w="2268" w:type="dxa"/>
            <w:tcBorders>
              <w:top w:val="nil"/>
              <w:left w:val="nil"/>
              <w:bottom w:val="single" w:sz="8" w:space="0" w:color="auto"/>
              <w:right w:val="single" w:sz="8" w:space="0" w:color="auto"/>
            </w:tcBorders>
            <w:shd w:val="clear" w:color="auto" w:fill="auto"/>
            <w:noWrap/>
            <w:vAlign w:val="center"/>
            <w:hideMark/>
          </w:tcPr>
          <w:p w14:paraId="64E40EA6"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2.482.867,94</w:t>
            </w:r>
          </w:p>
        </w:tc>
        <w:tc>
          <w:tcPr>
            <w:tcW w:w="2268" w:type="dxa"/>
            <w:tcBorders>
              <w:top w:val="nil"/>
              <w:left w:val="nil"/>
              <w:bottom w:val="single" w:sz="8" w:space="0" w:color="auto"/>
              <w:right w:val="single" w:sz="8" w:space="0" w:color="auto"/>
            </w:tcBorders>
            <w:shd w:val="clear" w:color="auto" w:fill="auto"/>
            <w:noWrap/>
            <w:vAlign w:val="center"/>
            <w:hideMark/>
          </w:tcPr>
          <w:p w14:paraId="1C12E8DF"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1.648.542,88</w:t>
            </w:r>
          </w:p>
        </w:tc>
        <w:tc>
          <w:tcPr>
            <w:tcW w:w="1843" w:type="dxa"/>
            <w:tcBorders>
              <w:top w:val="nil"/>
              <w:left w:val="nil"/>
              <w:bottom w:val="single" w:sz="8" w:space="0" w:color="auto"/>
              <w:right w:val="single" w:sz="8" w:space="0" w:color="auto"/>
            </w:tcBorders>
            <w:shd w:val="clear" w:color="auto" w:fill="auto"/>
            <w:noWrap/>
            <w:vAlign w:val="center"/>
            <w:hideMark/>
          </w:tcPr>
          <w:p w14:paraId="1C7C827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4.131.410,82</w:t>
            </w:r>
          </w:p>
        </w:tc>
        <w:tc>
          <w:tcPr>
            <w:tcW w:w="1134" w:type="dxa"/>
            <w:tcBorders>
              <w:top w:val="nil"/>
              <w:left w:val="nil"/>
              <w:bottom w:val="single" w:sz="8" w:space="0" w:color="auto"/>
              <w:right w:val="single" w:sz="8" w:space="0" w:color="auto"/>
            </w:tcBorders>
            <w:shd w:val="clear" w:color="auto" w:fill="auto"/>
            <w:noWrap/>
            <w:vAlign w:val="center"/>
            <w:hideMark/>
          </w:tcPr>
          <w:p w14:paraId="6FA4CAD7"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1,63</w:t>
            </w:r>
          </w:p>
        </w:tc>
      </w:tr>
      <w:tr w:rsidR="008C24AC" w:rsidRPr="008C24AC" w14:paraId="235D0971"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7E4BFD3"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ÇORUH EDAŞ</w:t>
            </w:r>
          </w:p>
        </w:tc>
        <w:tc>
          <w:tcPr>
            <w:tcW w:w="2268" w:type="dxa"/>
            <w:tcBorders>
              <w:top w:val="nil"/>
              <w:left w:val="nil"/>
              <w:bottom w:val="single" w:sz="8" w:space="0" w:color="auto"/>
              <w:right w:val="single" w:sz="8" w:space="0" w:color="auto"/>
            </w:tcBorders>
            <w:shd w:val="clear" w:color="auto" w:fill="auto"/>
            <w:noWrap/>
            <w:vAlign w:val="center"/>
            <w:hideMark/>
          </w:tcPr>
          <w:p w14:paraId="5D9FD22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3.778.050,51</w:t>
            </w:r>
          </w:p>
        </w:tc>
        <w:tc>
          <w:tcPr>
            <w:tcW w:w="2268" w:type="dxa"/>
            <w:tcBorders>
              <w:top w:val="nil"/>
              <w:left w:val="nil"/>
              <w:bottom w:val="single" w:sz="8" w:space="0" w:color="auto"/>
              <w:right w:val="single" w:sz="8" w:space="0" w:color="auto"/>
            </w:tcBorders>
            <w:shd w:val="clear" w:color="auto" w:fill="auto"/>
            <w:noWrap/>
            <w:vAlign w:val="center"/>
            <w:hideMark/>
          </w:tcPr>
          <w:p w14:paraId="574CF29C"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83.240,70</w:t>
            </w:r>
          </w:p>
        </w:tc>
        <w:tc>
          <w:tcPr>
            <w:tcW w:w="1843" w:type="dxa"/>
            <w:tcBorders>
              <w:top w:val="nil"/>
              <w:left w:val="nil"/>
              <w:bottom w:val="single" w:sz="8" w:space="0" w:color="auto"/>
              <w:right w:val="single" w:sz="8" w:space="0" w:color="auto"/>
            </w:tcBorders>
            <w:shd w:val="clear" w:color="auto" w:fill="auto"/>
            <w:noWrap/>
            <w:vAlign w:val="center"/>
            <w:hideMark/>
          </w:tcPr>
          <w:p w14:paraId="3E043479"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3.861.291,21</w:t>
            </w:r>
          </w:p>
        </w:tc>
        <w:tc>
          <w:tcPr>
            <w:tcW w:w="1134" w:type="dxa"/>
            <w:tcBorders>
              <w:top w:val="nil"/>
              <w:left w:val="nil"/>
              <w:bottom w:val="single" w:sz="8" w:space="0" w:color="auto"/>
              <w:right w:val="single" w:sz="8" w:space="0" w:color="auto"/>
            </w:tcBorders>
            <w:shd w:val="clear" w:color="auto" w:fill="auto"/>
            <w:noWrap/>
            <w:vAlign w:val="center"/>
            <w:hideMark/>
          </w:tcPr>
          <w:p w14:paraId="425DCBB7"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1,53</w:t>
            </w:r>
          </w:p>
        </w:tc>
      </w:tr>
      <w:tr w:rsidR="008C24AC" w:rsidRPr="008C24AC" w14:paraId="414A75C0"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3400559"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FIRAT EDAŞ</w:t>
            </w:r>
          </w:p>
        </w:tc>
        <w:tc>
          <w:tcPr>
            <w:tcW w:w="2268" w:type="dxa"/>
            <w:tcBorders>
              <w:top w:val="nil"/>
              <w:left w:val="nil"/>
              <w:bottom w:val="single" w:sz="8" w:space="0" w:color="auto"/>
              <w:right w:val="single" w:sz="8" w:space="0" w:color="auto"/>
            </w:tcBorders>
            <w:shd w:val="clear" w:color="auto" w:fill="auto"/>
            <w:noWrap/>
            <w:vAlign w:val="center"/>
            <w:hideMark/>
          </w:tcPr>
          <w:p w14:paraId="0A1A043F"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2.710.846,58</w:t>
            </w:r>
          </w:p>
        </w:tc>
        <w:tc>
          <w:tcPr>
            <w:tcW w:w="2268" w:type="dxa"/>
            <w:tcBorders>
              <w:top w:val="nil"/>
              <w:left w:val="nil"/>
              <w:bottom w:val="single" w:sz="8" w:space="0" w:color="auto"/>
              <w:right w:val="single" w:sz="8" w:space="0" w:color="auto"/>
            </w:tcBorders>
            <w:shd w:val="clear" w:color="auto" w:fill="auto"/>
            <w:noWrap/>
            <w:vAlign w:val="center"/>
            <w:hideMark/>
          </w:tcPr>
          <w:p w14:paraId="2321A15B"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880.276,66</w:t>
            </w:r>
          </w:p>
        </w:tc>
        <w:tc>
          <w:tcPr>
            <w:tcW w:w="1843" w:type="dxa"/>
            <w:tcBorders>
              <w:top w:val="nil"/>
              <w:left w:val="nil"/>
              <w:bottom w:val="single" w:sz="8" w:space="0" w:color="auto"/>
              <w:right w:val="single" w:sz="8" w:space="0" w:color="auto"/>
            </w:tcBorders>
            <w:shd w:val="clear" w:color="auto" w:fill="auto"/>
            <w:noWrap/>
            <w:vAlign w:val="center"/>
            <w:hideMark/>
          </w:tcPr>
          <w:p w14:paraId="5C37E9F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3.591.123,24</w:t>
            </w:r>
          </w:p>
        </w:tc>
        <w:tc>
          <w:tcPr>
            <w:tcW w:w="1134" w:type="dxa"/>
            <w:tcBorders>
              <w:top w:val="nil"/>
              <w:left w:val="nil"/>
              <w:bottom w:val="single" w:sz="8" w:space="0" w:color="auto"/>
              <w:right w:val="single" w:sz="8" w:space="0" w:color="auto"/>
            </w:tcBorders>
            <w:shd w:val="clear" w:color="auto" w:fill="auto"/>
            <w:noWrap/>
            <w:vAlign w:val="center"/>
            <w:hideMark/>
          </w:tcPr>
          <w:p w14:paraId="681679C5"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1,42</w:t>
            </w:r>
          </w:p>
        </w:tc>
      </w:tr>
      <w:tr w:rsidR="008C24AC" w:rsidRPr="008C24AC" w14:paraId="1DC3CB23"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09411E7"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ÇAMLIBEL EDAŞ</w:t>
            </w:r>
          </w:p>
        </w:tc>
        <w:tc>
          <w:tcPr>
            <w:tcW w:w="2268" w:type="dxa"/>
            <w:tcBorders>
              <w:top w:val="nil"/>
              <w:left w:val="nil"/>
              <w:bottom w:val="single" w:sz="8" w:space="0" w:color="auto"/>
              <w:right w:val="single" w:sz="8" w:space="0" w:color="auto"/>
            </w:tcBorders>
            <w:shd w:val="clear" w:color="auto" w:fill="auto"/>
            <w:noWrap/>
            <w:vAlign w:val="center"/>
            <w:hideMark/>
          </w:tcPr>
          <w:p w14:paraId="2B7FABE0"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2.680.456,56</w:t>
            </w:r>
          </w:p>
        </w:tc>
        <w:tc>
          <w:tcPr>
            <w:tcW w:w="2268" w:type="dxa"/>
            <w:tcBorders>
              <w:top w:val="nil"/>
              <w:left w:val="nil"/>
              <w:bottom w:val="single" w:sz="8" w:space="0" w:color="auto"/>
              <w:right w:val="single" w:sz="8" w:space="0" w:color="auto"/>
            </w:tcBorders>
            <w:shd w:val="clear" w:color="000000" w:fill="FFFFFF"/>
            <w:noWrap/>
            <w:vAlign w:val="center"/>
            <w:hideMark/>
          </w:tcPr>
          <w:p w14:paraId="5BF18BDC"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513.217,26</w:t>
            </w:r>
          </w:p>
        </w:tc>
        <w:tc>
          <w:tcPr>
            <w:tcW w:w="1843" w:type="dxa"/>
            <w:tcBorders>
              <w:top w:val="nil"/>
              <w:left w:val="nil"/>
              <w:bottom w:val="single" w:sz="8" w:space="0" w:color="auto"/>
              <w:right w:val="single" w:sz="8" w:space="0" w:color="auto"/>
            </w:tcBorders>
            <w:shd w:val="clear" w:color="auto" w:fill="auto"/>
            <w:noWrap/>
            <w:vAlign w:val="center"/>
            <w:hideMark/>
          </w:tcPr>
          <w:p w14:paraId="5C8F6ECE"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3.193.673,82</w:t>
            </w:r>
          </w:p>
        </w:tc>
        <w:tc>
          <w:tcPr>
            <w:tcW w:w="1134" w:type="dxa"/>
            <w:tcBorders>
              <w:top w:val="nil"/>
              <w:left w:val="nil"/>
              <w:bottom w:val="single" w:sz="8" w:space="0" w:color="auto"/>
              <w:right w:val="single" w:sz="8" w:space="0" w:color="auto"/>
            </w:tcBorders>
            <w:shd w:val="clear" w:color="auto" w:fill="auto"/>
            <w:noWrap/>
            <w:vAlign w:val="center"/>
            <w:hideMark/>
          </w:tcPr>
          <w:p w14:paraId="059AC6A8"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1,26</w:t>
            </w:r>
          </w:p>
        </w:tc>
      </w:tr>
      <w:tr w:rsidR="008C24AC" w:rsidRPr="008C24AC" w14:paraId="58E675E1"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B54C8B7"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ARAS EDAŞ</w:t>
            </w:r>
          </w:p>
        </w:tc>
        <w:tc>
          <w:tcPr>
            <w:tcW w:w="2268" w:type="dxa"/>
            <w:tcBorders>
              <w:top w:val="nil"/>
              <w:left w:val="nil"/>
              <w:bottom w:val="single" w:sz="8" w:space="0" w:color="auto"/>
              <w:right w:val="single" w:sz="8" w:space="0" w:color="auto"/>
            </w:tcBorders>
            <w:shd w:val="clear" w:color="auto" w:fill="auto"/>
            <w:noWrap/>
            <w:vAlign w:val="center"/>
            <w:hideMark/>
          </w:tcPr>
          <w:p w14:paraId="7EA50DDC"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2.458.852,94</w:t>
            </w:r>
          </w:p>
        </w:tc>
        <w:tc>
          <w:tcPr>
            <w:tcW w:w="2268" w:type="dxa"/>
            <w:tcBorders>
              <w:top w:val="nil"/>
              <w:left w:val="nil"/>
              <w:bottom w:val="single" w:sz="8" w:space="0" w:color="auto"/>
              <w:right w:val="single" w:sz="8" w:space="0" w:color="auto"/>
            </w:tcBorders>
            <w:shd w:val="clear" w:color="000000" w:fill="FFFFFF"/>
            <w:noWrap/>
            <w:vAlign w:val="center"/>
            <w:hideMark/>
          </w:tcPr>
          <w:p w14:paraId="1D11BB04"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364.873,40</w:t>
            </w:r>
          </w:p>
        </w:tc>
        <w:tc>
          <w:tcPr>
            <w:tcW w:w="1843" w:type="dxa"/>
            <w:tcBorders>
              <w:top w:val="nil"/>
              <w:left w:val="nil"/>
              <w:bottom w:val="single" w:sz="8" w:space="0" w:color="auto"/>
              <w:right w:val="single" w:sz="8" w:space="0" w:color="auto"/>
            </w:tcBorders>
            <w:shd w:val="clear" w:color="auto" w:fill="auto"/>
            <w:noWrap/>
            <w:vAlign w:val="center"/>
            <w:hideMark/>
          </w:tcPr>
          <w:p w14:paraId="4C40594D"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2.823.726,34</w:t>
            </w:r>
          </w:p>
        </w:tc>
        <w:tc>
          <w:tcPr>
            <w:tcW w:w="1134" w:type="dxa"/>
            <w:tcBorders>
              <w:top w:val="nil"/>
              <w:left w:val="nil"/>
              <w:bottom w:val="single" w:sz="8" w:space="0" w:color="auto"/>
              <w:right w:val="single" w:sz="8" w:space="0" w:color="auto"/>
            </w:tcBorders>
            <w:shd w:val="clear" w:color="auto" w:fill="auto"/>
            <w:noWrap/>
            <w:vAlign w:val="center"/>
            <w:hideMark/>
          </w:tcPr>
          <w:p w14:paraId="5BAEB870"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1,12</w:t>
            </w:r>
          </w:p>
        </w:tc>
      </w:tr>
      <w:tr w:rsidR="008C24AC" w:rsidRPr="008C24AC" w14:paraId="0AFF25DB" w14:textId="77777777" w:rsidTr="008C24AC">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C4526BC" w14:textId="77777777" w:rsidR="008C24AC" w:rsidRPr="008C24AC" w:rsidRDefault="008C24AC" w:rsidP="008C24AC">
            <w:pPr>
              <w:spacing w:after="0" w:line="240" w:lineRule="auto"/>
              <w:rPr>
                <w:rFonts w:ascii="Arial" w:eastAsia="Times New Roman" w:hAnsi="Arial" w:cs="Arial"/>
                <w:color w:val="FFFFFF"/>
                <w:sz w:val="20"/>
                <w:szCs w:val="20"/>
                <w:lang w:eastAsia="tr-TR" w:bidi="ar-SA"/>
              </w:rPr>
            </w:pPr>
            <w:r w:rsidRPr="008C24AC">
              <w:rPr>
                <w:rFonts w:ascii="Arial" w:eastAsia="Times New Roman" w:hAnsi="Arial" w:cs="Arial"/>
                <w:color w:val="FFFFFF"/>
                <w:sz w:val="20"/>
                <w:szCs w:val="20"/>
                <w:lang w:eastAsia="tr-TR" w:bidi="ar-SA"/>
              </w:rPr>
              <w:t>VANGÖLÜ EDAŞ</w:t>
            </w:r>
          </w:p>
        </w:tc>
        <w:tc>
          <w:tcPr>
            <w:tcW w:w="2268" w:type="dxa"/>
            <w:tcBorders>
              <w:top w:val="nil"/>
              <w:left w:val="nil"/>
              <w:bottom w:val="single" w:sz="8" w:space="0" w:color="auto"/>
              <w:right w:val="single" w:sz="8" w:space="0" w:color="auto"/>
            </w:tcBorders>
            <w:shd w:val="clear" w:color="auto" w:fill="auto"/>
            <w:noWrap/>
            <w:vAlign w:val="center"/>
            <w:hideMark/>
          </w:tcPr>
          <w:p w14:paraId="23EBC6A7"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2.076.522,57</w:t>
            </w:r>
          </w:p>
        </w:tc>
        <w:tc>
          <w:tcPr>
            <w:tcW w:w="2268" w:type="dxa"/>
            <w:tcBorders>
              <w:top w:val="nil"/>
              <w:left w:val="nil"/>
              <w:bottom w:val="single" w:sz="8" w:space="0" w:color="auto"/>
              <w:right w:val="single" w:sz="8" w:space="0" w:color="auto"/>
            </w:tcBorders>
            <w:shd w:val="clear" w:color="auto" w:fill="auto"/>
            <w:noWrap/>
            <w:vAlign w:val="center"/>
            <w:hideMark/>
          </w:tcPr>
          <w:p w14:paraId="2730ABAB"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109.607,29</w:t>
            </w:r>
          </w:p>
        </w:tc>
        <w:tc>
          <w:tcPr>
            <w:tcW w:w="1843" w:type="dxa"/>
            <w:tcBorders>
              <w:top w:val="nil"/>
              <w:left w:val="nil"/>
              <w:bottom w:val="single" w:sz="8" w:space="0" w:color="auto"/>
              <w:right w:val="single" w:sz="8" w:space="0" w:color="auto"/>
            </w:tcBorders>
            <w:shd w:val="clear" w:color="auto" w:fill="auto"/>
            <w:noWrap/>
            <w:vAlign w:val="center"/>
            <w:hideMark/>
          </w:tcPr>
          <w:p w14:paraId="11367F0A" w14:textId="77777777" w:rsidR="008C24AC" w:rsidRPr="008C24AC" w:rsidRDefault="008C24AC" w:rsidP="008C24AC">
            <w:pPr>
              <w:spacing w:after="0" w:line="240" w:lineRule="auto"/>
              <w:jc w:val="right"/>
              <w:rPr>
                <w:rFonts w:ascii="Arial" w:eastAsia="Times New Roman" w:hAnsi="Arial" w:cs="Arial"/>
                <w:color w:val="000000"/>
                <w:lang w:eastAsia="tr-TR" w:bidi="ar-SA"/>
              </w:rPr>
            </w:pPr>
            <w:r w:rsidRPr="008C24AC">
              <w:rPr>
                <w:rFonts w:ascii="Arial" w:eastAsia="Times New Roman" w:hAnsi="Arial" w:cs="Arial"/>
                <w:color w:val="000000"/>
                <w:lang w:eastAsia="tr-TR" w:bidi="ar-SA"/>
              </w:rPr>
              <w:t>2.186.129,86</w:t>
            </w:r>
          </w:p>
        </w:tc>
        <w:tc>
          <w:tcPr>
            <w:tcW w:w="1134" w:type="dxa"/>
            <w:tcBorders>
              <w:top w:val="nil"/>
              <w:left w:val="nil"/>
              <w:bottom w:val="single" w:sz="8" w:space="0" w:color="auto"/>
              <w:right w:val="single" w:sz="8" w:space="0" w:color="auto"/>
            </w:tcBorders>
            <w:shd w:val="clear" w:color="auto" w:fill="auto"/>
            <w:noWrap/>
            <w:vAlign w:val="center"/>
            <w:hideMark/>
          </w:tcPr>
          <w:p w14:paraId="72B453C8" w14:textId="77777777" w:rsidR="008C24AC" w:rsidRPr="008C24AC" w:rsidRDefault="008C24AC" w:rsidP="008C24AC">
            <w:pPr>
              <w:spacing w:after="0" w:line="240" w:lineRule="auto"/>
              <w:jc w:val="center"/>
              <w:rPr>
                <w:rFonts w:ascii="Arial" w:eastAsia="Times New Roman" w:hAnsi="Arial" w:cs="Arial"/>
                <w:color w:val="000000"/>
                <w:lang w:eastAsia="tr-TR" w:bidi="ar-SA"/>
              </w:rPr>
            </w:pPr>
            <w:r w:rsidRPr="008C24AC">
              <w:rPr>
                <w:rFonts w:ascii="Arial" w:eastAsia="Times New Roman" w:hAnsi="Arial" w:cs="Arial"/>
                <w:color w:val="000000"/>
                <w:lang w:eastAsia="tr-TR" w:bidi="ar-SA"/>
              </w:rPr>
              <w:t>0,86</w:t>
            </w:r>
          </w:p>
        </w:tc>
      </w:tr>
      <w:tr w:rsidR="008C24AC" w:rsidRPr="008C24AC" w14:paraId="2B66D466" w14:textId="77777777" w:rsidTr="008C24A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95C0252" w14:textId="77777777" w:rsidR="008C24AC" w:rsidRPr="008C24AC" w:rsidRDefault="008C24AC" w:rsidP="008C24AC">
            <w:pPr>
              <w:spacing w:after="0" w:line="240" w:lineRule="auto"/>
              <w:rPr>
                <w:rFonts w:ascii="Arial" w:eastAsia="Times New Roman" w:hAnsi="Arial" w:cs="Arial"/>
                <w:b/>
                <w:bCs/>
                <w:color w:val="FFFFFF"/>
                <w:lang w:eastAsia="tr-TR" w:bidi="ar-SA"/>
              </w:rPr>
            </w:pPr>
            <w:r w:rsidRPr="008C24AC">
              <w:rPr>
                <w:rFonts w:ascii="Arial" w:eastAsia="Times New Roman" w:hAnsi="Arial" w:cs="Arial"/>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14:paraId="59D1F3BB" w14:textId="77777777" w:rsidR="008C24AC" w:rsidRPr="008C24AC" w:rsidRDefault="008C24AC" w:rsidP="008C24AC">
            <w:pPr>
              <w:spacing w:after="0" w:line="240" w:lineRule="auto"/>
              <w:jc w:val="right"/>
              <w:rPr>
                <w:rFonts w:ascii="Arial" w:eastAsia="Times New Roman" w:hAnsi="Arial" w:cs="Arial"/>
                <w:b/>
                <w:bCs/>
                <w:color w:val="FFFFFF"/>
                <w:lang w:eastAsia="tr-TR" w:bidi="ar-SA"/>
              </w:rPr>
            </w:pPr>
            <w:r w:rsidRPr="008C24AC">
              <w:rPr>
                <w:rFonts w:ascii="Arial" w:eastAsia="Times New Roman" w:hAnsi="Arial" w:cs="Arial"/>
                <w:b/>
                <w:bCs/>
                <w:color w:val="FFFFFF"/>
                <w:lang w:eastAsia="tr-TR" w:bidi="ar-SA"/>
              </w:rPr>
              <w:t>189.273.556,41</w:t>
            </w:r>
          </w:p>
        </w:tc>
        <w:tc>
          <w:tcPr>
            <w:tcW w:w="2268" w:type="dxa"/>
            <w:tcBorders>
              <w:top w:val="nil"/>
              <w:left w:val="nil"/>
              <w:bottom w:val="single" w:sz="8" w:space="0" w:color="auto"/>
              <w:right w:val="single" w:sz="8" w:space="0" w:color="auto"/>
            </w:tcBorders>
            <w:shd w:val="clear" w:color="000000" w:fill="FF5050"/>
            <w:noWrap/>
            <w:vAlign w:val="center"/>
            <w:hideMark/>
          </w:tcPr>
          <w:p w14:paraId="66803528" w14:textId="77777777" w:rsidR="008C24AC" w:rsidRPr="008C24AC" w:rsidRDefault="008C24AC" w:rsidP="008C24AC">
            <w:pPr>
              <w:spacing w:after="0" w:line="240" w:lineRule="auto"/>
              <w:jc w:val="right"/>
              <w:rPr>
                <w:rFonts w:ascii="Arial" w:eastAsia="Times New Roman" w:hAnsi="Arial" w:cs="Arial"/>
                <w:b/>
                <w:bCs/>
                <w:color w:val="FFFFFF"/>
                <w:lang w:eastAsia="tr-TR" w:bidi="ar-SA"/>
              </w:rPr>
            </w:pPr>
            <w:r w:rsidRPr="008C24AC">
              <w:rPr>
                <w:rFonts w:ascii="Arial" w:eastAsia="Times New Roman" w:hAnsi="Arial" w:cs="Arial"/>
                <w:b/>
                <w:bCs/>
                <w:color w:val="FFFFFF"/>
                <w:lang w:eastAsia="tr-TR" w:bidi="ar-SA"/>
              </w:rPr>
              <w:t>63.760.345,48</w:t>
            </w:r>
          </w:p>
        </w:tc>
        <w:tc>
          <w:tcPr>
            <w:tcW w:w="1843" w:type="dxa"/>
            <w:tcBorders>
              <w:top w:val="nil"/>
              <w:left w:val="nil"/>
              <w:bottom w:val="single" w:sz="8" w:space="0" w:color="auto"/>
              <w:right w:val="single" w:sz="8" w:space="0" w:color="auto"/>
            </w:tcBorders>
            <w:shd w:val="clear" w:color="000000" w:fill="FF5050"/>
            <w:noWrap/>
            <w:vAlign w:val="center"/>
            <w:hideMark/>
          </w:tcPr>
          <w:p w14:paraId="5F8432C5" w14:textId="77777777" w:rsidR="008C24AC" w:rsidRPr="008C24AC" w:rsidRDefault="008C24AC" w:rsidP="008C24AC">
            <w:pPr>
              <w:spacing w:after="0" w:line="240" w:lineRule="auto"/>
              <w:jc w:val="right"/>
              <w:rPr>
                <w:rFonts w:ascii="Arial" w:eastAsia="Times New Roman" w:hAnsi="Arial" w:cs="Arial"/>
                <w:b/>
                <w:bCs/>
                <w:color w:val="FFFFFF"/>
                <w:lang w:eastAsia="tr-TR" w:bidi="ar-SA"/>
              </w:rPr>
            </w:pPr>
            <w:r w:rsidRPr="008C24AC">
              <w:rPr>
                <w:rFonts w:ascii="Arial" w:eastAsia="Times New Roman" w:hAnsi="Arial" w:cs="Arial"/>
                <w:b/>
                <w:bCs/>
                <w:color w:val="FFFFFF"/>
                <w:lang w:eastAsia="tr-TR" w:bidi="ar-SA"/>
              </w:rPr>
              <w:t>253.033.901,89</w:t>
            </w:r>
          </w:p>
        </w:tc>
        <w:tc>
          <w:tcPr>
            <w:tcW w:w="1134" w:type="dxa"/>
            <w:tcBorders>
              <w:top w:val="nil"/>
              <w:left w:val="nil"/>
              <w:bottom w:val="single" w:sz="8" w:space="0" w:color="auto"/>
              <w:right w:val="single" w:sz="8" w:space="0" w:color="auto"/>
            </w:tcBorders>
            <w:shd w:val="clear" w:color="000000" w:fill="FF5050"/>
            <w:noWrap/>
            <w:vAlign w:val="center"/>
            <w:hideMark/>
          </w:tcPr>
          <w:p w14:paraId="6D9C9757" w14:textId="77777777" w:rsidR="008C24AC" w:rsidRPr="008C24AC" w:rsidRDefault="008C24AC" w:rsidP="008C24AC">
            <w:pPr>
              <w:spacing w:after="0" w:line="240" w:lineRule="auto"/>
              <w:jc w:val="center"/>
              <w:rPr>
                <w:rFonts w:ascii="Arial" w:eastAsia="Times New Roman" w:hAnsi="Arial" w:cs="Arial"/>
                <w:b/>
                <w:bCs/>
                <w:color w:val="FFFFFF"/>
                <w:lang w:eastAsia="tr-TR" w:bidi="ar-SA"/>
              </w:rPr>
            </w:pPr>
            <w:r w:rsidRPr="008C24AC">
              <w:rPr>
                <w:rFonts w:ascii="Arial" w:eastAsia="Times New Roman" w:hAnsi="Arial" w:cs="Arial"/>
                <w:b/>
                <w:bCs/>
                <w:color w:val="FFFFFF"/>
                <w:lang w:eastAsia="tr-TR" w:bidi="ar-SA"/>
              </w:rPr>
              <w:t>100,00</w:t>
            </w:r>
          </w:p>
        </w:tc>
      </w:tr>
    </w:tbl>
    <w:p w14:paraId="588C0F76" w14:textId="77777777" w:rsidR="00C1059A" w:rsidRDefault="00C1059A" w:rsidP="00D232AF">
      <w:pPr>
        <w:spacing w:line="360" w:lineRule="auto"/>
        <w:ind w:firstLine="432"/>
        <w:jc w:val="both"/>
        <w:rPr>
          <w:rFonts w:asciiTheme="minorHAnsi" w:hAnsiTheme="minorHAnsi" w:cstheme="minorHAnsi"/>
          <w:sz w:val="24"/>
          <w:szCs w:val="24"/>
        </w:rPr>
      </w:pPr>
    </w:p>
    <w:p w14:paraId="103A0261" w14:textId="77777777" w:rsidR="00AD2A49" w:rsidRDefault="00AD2A49" w:rsidP="00D232AF">
      <w:pPr>
        <w:spacing w:line="360" w:lineRule="auto"/>
        <w:ind w:firstLine="432"/>
        <w:jc w:val="both"/>
        <w:rPr>
          <w:rFonts w:asciiTheme="minorHAnsi" w:hAnsiTheme="minorHAnsi" w:cstheme="minorHAnsi"/>
          <w:sz w:val="24"/>
          <w:szCs w:val="24"/>
        </w:rPr>
      </w:pPr>
    </w:p>
    <w:p w14:paraId="1C79F4EB" w14:textId="317881D6" w:rsidR="00D232AF" w:rsidRPr="00494327" w:rsidRDefault="00D232AF" w:rsidP="00D232AF">
      <w:pPr>
        <w:spacing w:line="360" w:lineRule="auto"/>
        <w:ind w:firstLine="432"/>
        <w:jc w:val="both"/>
        <w:rPr>
          <w:rFonts w:asciiTheme="minorHAnsi" w:hAnsiTheme="minorHAnsi" w:cstheme="minorHAnsi"/>
          <w:sz w:val="24"/>
          <w:szCs w:val="24"/>
        </w:rPr>
      </w:pPr>
      <w:r w:rsidRPr="00494327">
        <w:rPr>
          <w:rFonts w:asciiTheme="minorHAnsi" w:hAnsiTheme="minorHAnsi" w:cstheme="minorHAnsi"/>
          <w:sz w:val="24"/>
          <w:szCs w:val="24"/>
        </w:rPr>
        <w:t xml:space="preserve">Faturalanan tüketimin tüketici türüne göre dağılımı </w:t>
      </w:r>
      <w:r w:rsidR="00A776BD">
        <w:rPr>
          <w:rFonts w:asciiTheme="minorHAnsi" w:hAnsiTheme="minorHAnsi" w:cstheme="minorHAnsi"/>
          <w:sz w:val="24"/>
          <w:szCs w:val="24"/>
        </w:rPr>
        <w:t>Tablo 1.12</w:t>
      </w:r>
      <w:r w:rsidR="001F0F8D" w:rsidRPr="00494327">
        <w:rPr>
          <w:rFonts w:asciiTheme="minorHAnsi" w:hAnsiTheme="minorHAnsi" w:cstheme="minorHAnsi"/>
          <w:sz w:val="24"/>
          <w:szCs w:val="24"/>
        </w:rPr>
        <w:t xml:space="preserve"> ile </w:t>
      </w:r>
      <w:r w:rsidR="00BA51D2">
        <w:rPr>
          <w:rFonts w:asciiTheme="minorHAnsi" w:hAnsiTheme="minorHAnsi" w:cstheme="minorHAnsi"/>
          <w:sz w:val="24"/>
          <w:szCs w:val="24"/>
        </w:rPr>
        <w:t>Şekil 1.18</w:t>
      </w:r>
      <w:r w:rsidR="001F0F8D" w:rsidRPr="00494327">
        <w:rPr>
          <w:rFonts w:asciiTheme="minorHAnsi" w:hAnsiTheme="minorHAnsi" w:cstheme="minorHAnsi"/>
          <w:sz w:val="24"/>
          <w:szCs w:val="24"/>
        </w:rPr>
        <w:t>’de</w:t>
      </w:r>
      <w:r w:rsidRPr="00494327">
        <w:rPr>
          <w:rFonts w:asciiTheme="minorHAnsi" w:hAnsiTheme="minorHAnsi" w:cstheme="minorHAnsi"/>
          <w:sz w:val="24"/>
          <w:szCs w:val="24"/>
        </w:rPr>
        <w:t xml:space="preserve"> gösterilmiş olup sanayi tüketimi </w:t>
      </w:r>
      <w:r w:rsidR="007331D2" w:rsidRPr="00494327">
        <w:rPr>
          <w:rFonts w:asciiTheme="minorHAnsi" w:hAnsiTheme="minorHAnsi" w:cstheme="minorHAnsi"/>
          <w:sz w:val="24"/>
          <w:szCs w:val="24"/>
        </w:rPr>
        <w:t>%</w:t>
      </w:r>
      <w:r w:rsidR="00122FCE">
        <w:rPr>
          <w:rFonts w:asciiTheme="minorHAnsi" w:hAnsiTheme="minorHAnsi" w:cstheme="minorHAnsi"/>
          <w:sz w:val="24"/>
          <w:szCs w:val="24"/>
        </w:rPr>
        <w:t>44,09</w:t>
      </w:r>
      <w:r w:rsidRPr="00494327">
        <w:rPr>
          <w:rFonts w:asciiTheme="minorHAnsi" w:hAnsiTheme="minorHAnsi" w:cstheme="minorHAnsi"/>
          <w:sz w:val="24"/>
          <w:szCs w:val="24"/>
        </w:rPr>
        <w:t xml:space="preserve"> ile en yüksek paya sahiptir. </w:t>
      </w:r>
      <w:r w:rsidR="00122FCE">
        <w:rPr>
          <w:rFonts w:asciiTheme="minorHAnsi" w:hAnsiTheme="minorHAnsi" w:cstheme="minorHAnsi"/>
          <w:sz w:val="24"/>
          <w:szCs w:val="24"/>
        </w:rPr>
        <w:t>T</w:t>
      </w:r>
      <w:r w:rsidR="00122FCE" w:rsidRPr="00494327">
        <w:rPr>
          <w:rFonts w:asciiTheme="minorHAnsi" w:hAnsiTheme="minorHAnsi" w:cstheme="minorHAnsi"/>
          <w:sz w:val="24"/>
          <w:szCs w:val="24"/>
        </w:rPr>
        <w:t>icarethane</w:t>
      </w:r>
      <w:r w:rsidR="00122FCE">
        <w:rPr>
          <w:rFonts w:asciiTheme="minorHAnsi" w:hAnsiTheme="minorHAnsi" w:cstheme="minorHAnsi"/>
          <w:sz w:val="24"/>
          <w:szCs w:val="24"/>
        </w:rPr>
        <w:t xml:space="preserve"> </w:t>
      </w:r>
      <w:r w:rsidR="00494327" w:rsidRPr="00494327">
        <w:rPr>
          <w:rFonts w:asciiTheme="minorHAnsi" w:hAnsiTheme="minorHAnsi" w:cstheme="minorHAnsi"/>
          <w:sz w:val="24"/>
          <w:szCs w:val="24"/>
        </w:rPr>
        <w:t xml:space="preserve">tüketimi </w:t>
      </w:r>
      <w:r w:rsidRPr="00494327">
        <w:rPr>
          <w:rFonts w:asciiTheme="minorHAnsi" w:hAnsiTheme="minorHAnsi" w:cstheme="minorHAnsi"/>
          <w:sz w:val="24"/>
          <w:szCs w:val="24"/>
        </w:rPr>
        <w:t>%</w:t>
      </w:r>
      <w:r w:rsidR="00122FCE">
        <w:rPr>
          <w:rFonts w:asciiTheme="minorHAnsi" w:hAnsiTheme="minorHAnsi" w:cstheme="minorHAnsi"/>
          <w:sz w:val="24"/>
          <w:szCs w:val="24"/>
        </w:rPr>
        <w:t>24,25</w:t>
      </w:r>
      <w:r w:rsidRPr="00494327">
        <w:rPr>
          <w:rFonts w:asciiTheme="minorHAnsi" w:hAnsiTheme="minorHAnsi" w:cstheme="minorHAnsi"/>
          <w:sz w:val="24"/>
          <w:szCs w:val="24"/>
        </w:rPr>
        <w:t xml:space="preserve"> ile ikinci sırada, </w:t>
      </w:r>
      <w:r w:rsidR="00122FCE">
        <w:rPr>
          <w:rFonts w:asciiTheme="minorHAnsi" w:hAnsiTheme="minorHAnsi" w:cstheme="minorHAnsi"/>
          <w:sz w:val="24"/>
          <w:szCs w:val="24"/>
        </w:rPr>
        <w:t>m</w:t>
      </w:r>
      <w:r w:rsidR="00122FCE" w:rsidRPr="00494327">
        <w:rPr>
          <w:rFonts w:asciiTheme="minorHAnsi" w:hAnsiTheme="minorHAnsi" w:cstheme="minorHAnsi"/>
          <w:sz w:val="24"/>
          <w:szCs w:val="24"/>
        </w:rPr>
        <w:t xml:space="preserve">esken </w:t>
      </w:r>
      <w:r w:rsidR="00494327" w:rsidRPr="00494327">
        <w:rPr>
          <w:rFonts w:asciiTheme="minorHAnsi" w:hAnsiTheme="minorHAnsi" w:cstheme="minorHAnsi"/>
          <w:sz w:val="24"/>
          <w:szCs w:val="24"/>
        </w:rPr>
        <w:t xml:space="preserve">tüketimi </w:t>
      </w:r>
      <w:r w:rsidRPr="00494327">
        <w:rPr>
          <w:rFonts w:asciiTheme="minorHAnsi" w:hAnsiTheme="minorHAnsi" w:cstheme="minorHAnsi"/>
          <w:sz w:val="24"/>
          <w:szCs w:val="24"/>
        </w:rPr>
        <w:t xml:space="preserve">ise </w:t>
      </w:r>
      <w:r w:rsidR="007331D2" w:rsidRPr="00494327">
        <w:rPr>
          <w:rFonts w:asciiTheme="minorHAnsi" w:hAnsiTheme="minorHAnsi" w:cstheme="minorHAnsi"/>
          <w:sz w:val="24"/>
          <w:szCs w:val="24"/>
        </w:rPr>
        <w:t>%</w:t>
      </w:r>
      <w:r w:rsidR="00122FCE">
        <w:rPr>
          <w:rFonts w:asciiTheme="minorHAnsi" w:hAnsiTheme="minorHAnsi" w:cstheme="minorHAnsi"/>
          <w:sz w:val="24"/>
          <w:szCs w:val="24"/>
        </w:rPr>
        <w:t>24,24</w:t>
      </w:r>
      <w:r w:rsidRPr="00494327">
        <w:rPr>
          <w:rFonts w:asciiTheme="minorHAnsi" w:hAnsiTheme="minorHAnsi" w:cstheme="minorHAnsi"/>
          <w:sz w:val="24"/>
          <w:szCs w:val="24"/>
        </w:rPr>
        <w:t xml:space="preserve"> ile üçüncü sırada yer almaktadır. Aydınlatma ve tarımsal sulamada kullanılan elektrik tüketimi toplamı </w:t>
      </w:r>
      <w:r w:rsidR="003D2656" w:rsidRPr="00494327">
        <w:rPr>
          <w:rFonts w:asciiTheme="minorHAnsi" w:hAnsiTheme="minorHAnsi" w:cstheme="minorHAnsi"/>
          <w:sz w:val="24"/>
          <w:szCs w:val="24"/>
        </w:rPr>
        <w:t xml:space="preserve">ise </w:t>
      </w:r>
      <w:r w:rsidR="00122FCE">
        <w:rPr>
          <w:rFonts w:asciiTheme="minorHAnsi" w:hAnsiTheme="minorHAnsi" w:cstheme="minorHAnsi"/>
          <w:sz w:val="24"/>
          <w:szCs w:val="24"/>
        </w:rPr>
        <w:t>%7,42</w:t>
      </w:r>
      <w:r w:rsidRPr="00494327">
        <w:rPr>
          <w:rFonts w:asciiTheme="minorHAnsi" w:hAnsiTheme="minorHAnsi" w:cstheme="minorHAnsi"/>
          <w:sz w:val="24"/>
          <w:szCs w:val="24"/>
        </w:rPr>
        <w:t xml:space="preserve"> olmuştur.</w:t>
      </w:r>
    </w:p>
    <w:p w14:paraId="0BAB702F" w14:textId="0FD4B16D" w:rsidR="00D232AF" w:rsidRDefault="00A776BD" w:rsidP="00524E38">
      <w:pPr>
        <w:pStyle w:val="Balk5"/>
      </w:pPr>
      <w:bookmarkStart w:id="219" w:name="_Toc450300301"/>
      <w:bookmarkStart w:id="220" w:name="_Toc450309957"/>
      <w:bookmarkStart w:id="221" w:name="_Toc104550093"/>
      <w:r>
        <w:lastRenderedPageBreak/>
        <w:t>Tablo 1.12:</w:t>
      </w:r>
      <w:r w:rsidR="00D232AF" w:rsidRPr="00494327">
        <w:t xml:space="preserve"> </w:t>
      </w:r>
      <w:r w:rsidR="00122FCE">
        <w:t>2021</w:t>
      </w:r>
      <w:r w:rsidR="00CB3E58" w:rsidRPr="00494327">
        <w:t xml:space="preserve"> Yılı </w:t>
      </w:r>
      <w:r w:rsidR="002B7F91" w:rsidRPr="00494327">
        <w:t xml:space="preserve">Faturalanan </w:t>
      </w:r>
      <w:r w:rsidR="00D232AF" w:rsidRPr="00494327">
        <w:t>Tüketimin Tüketici Türü</w:t>
      </w:r>
      <w:r w:rsidR="00314A85" w:rsidRPr="00494327">
        <w:t xml:space="preserve"> Bazında Serbest </w:t>
      </w:r>
      <w:r w:rsidR="004F78F8" w:rsidRPr="00494327">
        <w:t>T</w:t>
      </w:r>
      <w:r w:rsidR="00314A85" w:rsidRPr="00494327">
        <w:t xml:space="preserve">üketici ve Abonelere </w:t>
      </w:r>
      <w:r w:rsidR="00D232AF" w:rsidRPr="00494327">
        <w:t>Göre Dağılımı (MWh)</w:t>
      </w:r>
      <w:bookmarkEnd w:id="219"/>
      <w:bookmarkEnd w:id="220"/>
      <w:bookmarkEnd w:id="221"/>
    </w:p>
    <w:tbl>
      <w:tblPr>
        <w:tblW w:w="9923" w:type="dxa"/>
        <w:tblInd w:w="-10" w:type="dxa"/>
        <w:tblCellMar>
          <w:left w:w="70" w:type="dxa"/>
          <w:right w:w="70" w:type="dxa"/>
        </w:tblCellMar>
        <w:tblLook w:val="04A0" w:firstRow="1" w:lastRow="0" w:firstColumn="1" w:lastColumn="0" w:noHBand="0" w:noVBand="1"/>
      </w:tblPr>
      <w:tblGrid>
        <w:gridCol w:w="1843"/>
        <w:gridCol w:w="1701"/>
        <w:gridCol w:w="897"/>
        <w:gridCol w:w="1796"/>
        <w:gridCol w:w="993"/>
        <w:gridCol w:w="1640"/>
        <w:gridCol w:w="1053"/>
      </w:tblGrid>
      <w:tr w:rsidR="00122FCE" w:rsidRPr="00122FCE" w14:paraId="7EF2D842" w14:textId="77777777" w:rsidTr="00122FCE">
        <w:trPr>
          <w:trHeight w:val="287"/>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327194B"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Tüketici Türü</w:t>
            </w:r>
          </w:p>
        </w:tc>
        <w:tc>
          <w:tcPr>
            <w:tcW w:w="8080"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0E0207D3"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Tüketim Miktarı (MWh)</w:t>
            </w:r>
          </w:p>
        </w:tc>
      </w:tr>
      <w:tr w:rsidR="00122FCE" w:rsidRPr="00122FCE" w14:paraId="704F4352" w14:textId="77777777" w:rsidTr="00122FCE">
        <w:trPr>
          <w:trHeight w:val="451"/>
        </w:trPr>
        <w:tc>
          <w:tcPr>
            <w:tcW w:w="1843" w:type="dxa"/>
            <w:vMerge/>
            <w:tcBorders>
              <w:top w:val="single" w:sz="8" w:space="0" w:color="auto"/>
              <w:left w:val="single" w:sz="8" w:space="0" w:color="auto"/>
              <w:bottom w:val="single" w:sz="8" w:space="0" w:color="000000"/>
              <w:right w:val="single" w:sz="8" w:space="0" w:color="auto"/>
            </w:tcBorders>
            <w:vAlign w:val="center"/>
            <w:hideMark/>
          </w:tcPr>
          <w:p w14:paraId="455F4C12" w14:textId="77777777" w:rsidR="00122FCE" w:rsidRPr="00122FCE" w:rsidRDefault="00122FCE" w:rsidP="00122FCE">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14:paraId="73F61E2F"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Abone</w:t>
            </w:r>
          </w:p>
        </w:tc>
        <w:tc>
          <w:tcPr>
            <w:tcW w:w="897" w:type="dxa"/>
            <w:tcBorders>
              <w:top w:val="nil"/>
              <w:left w:val="nil"/>
              <w:bottom w:val="single" w:sz="8" w:space="0" w:color="auto"/>
              <w:right w:val="single" w:sz="8" w:space="0" w:color="auto"/>
            </w:tcBorders>
            <w:shd w:val="clear" w:color="000000" w:fill="FF0000"/>
            <w:vAlign w:val="center"/>
            <w:hideMark/>
          </w:tcPr>
          <w:p w14:paraId="43F0F480"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 xml:space="preserve">Oran </w:t>
            </w:r>
            <w:r w:rsidRPr="00122FCE">
              <w:rPr>
                <w:rFonts w:ascii="Times New Roman" w:eastAsia="Times New Roman" w:hAnsi="Times New Roman" w:cs="Times New Roman"/>
                <w:b/>
                <w:bCs/>
                <w:color w:val="FFFFFF"/>
                <w:sz w:val="24"/>
                <w:szCs w:val="24"/>
                <w:lang w:eastAsia="tr-TR" w:bidi="ar-SA"/>
              </w:rPr>
              <w:br/>
              <w:t>(%)</w:t>
            </w:r>
          </w:p>
        </w:tc>
        <w:tc>
          <w:tcPr>
            <w:tcW w:w="1796" w:type="dxa"/>
            <w:tcBorders>
              <w:top w:val="nil"/>
              <w:left w:val="nil"/>
              <w:bottom w:val="single" w:sz="8" w:space="0" w:color="auto"/>
              <w:right w:val="single" w:sz="8" w:space="0" w:color="auto"/>
            </w:tcBorders>
            <w:shd w:val="clear" w:color="000000" w:fill="FF0000"/>
            <w:noWrap/>
            <w:vAlign w:val="center"/>
            <w:hideMark/>
          </w:tcPr>
          <w:p w14:paraId="0DE09D0F"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Serbest Tüketici</w:t>
            </w:r>
          </w:p>
        </w:tc>
        <w:tc>
          <w:tcPr>
            <w:tcW w:w="993" w:type="dxa"/>
            <w:tcBorders>
              <w:top w:val="nil"/>
              <w:left w:val="nil"/>
              <w:bottom w:val="single" w:sz="8" w:space="0" w:color="auto"/>
              <w:right w:val="single" w:sz="8" w:space="0" w:color="auto"/>
            </w:tcBorders>
            <w:shd w:val="clear" w:color="000000" w:fill="FF0000"/>
            <w:vAlign w:val="center"/>
            <w:hideMark/>
          </w:tcPr>
          <w:p w14:paraId="7CF5F1A8"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 xml:space="preserve">Oran </w:t>
            </w:r>
            <w:r w:rsidRPr="00122FCE">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14:paraId="0244B67E"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Toplam</w:t>
            </w:r>
          </w:p>
        </w:tc>
        <w:tc>
          <w:tcPr>
            <w:tcW w:w="1053" w:type="dxa"/>
            <w:tcBorders>
              <w:top w:val="nil"/>
              <w:left w:val="nil"/>
              <w:bottom w:val="single" w:sz="8" w:space="0" w:color="auto"/>
              <w:right w:val="single" w:sz="8" w:space="0" w:color="auto"/>
            </w:tcBorders>
            <w:shd w:val="clear" w:color="000000" w:fill="FF0000"/>
            <w:vAlign w:val="center"/>
            <w:hideMark/>
          </w:tcPr>
          <w:p w14:paraId="2119A803"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 xml:space="preserve">Oran </w:t>
            </w:r>
            <w:r w:rsidRPr="00122FCE">
              <w:rPr>
                <w:rFonts w:ascii="Times New Roman" w:eastAsia="Times New Roman" w:hAnsi="Times New Roman" w:cs="Times New Roman"/>
                <w:b/>
                <w:bCs/>
                <w:color w:val="FFFFFF"/>
                <w:sz w:val="24"/>
                <w:szCs w:val="24"/>
                <w:lang w:eastAsia="tr-TR" w:bidi="ar-SA"/>
              </w:rPr>
              <w:br/>
              <w:t>(%)</w:t>
            </w:r>
          </w:p>
        </w:tc>
      </w:tr>
      <w:tr w:rsidR="00122FCE" w:rsidRPr="00122FCE" w14:paraId="7504EB50" w14:textId="77777777" w:rsidTr="00122FCE">
        <w:trPr>
          <w:trHeight w:val="394"/>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BD69587" w14:textId="77777777" w:rsidR="00122FCE" w:rsidRPr="00122FCE" w:rsidRDefault="00122FCE" w:rsidP="00122FCE">
            <w:pPr>
              <w:spacing w:after="0" w:line="240" w:lineRule="auto"/>
              <w:rPr>
                <w:rFonts w:ascii="Times New Roman" w:eastAsia="Times New Roman" w:hAnsi="Times New Roman" w:cs="Times New Roman"/>
                <w:color w:val="FFFFFF"/>
                <w:sz w:val="24"/>
                <w:szCs w:val="24"/>
                <w:lang w:eastAsia="tr-TR" w:bidi="ar-SA"/>
              </w:rPr>
            </w:pPr>
            <w:r w:rsidRPr="00122FCE">
              <w:rPr>
                <w:rFonts w:ascii="Times New Roman" w:eastAsia="Times New Roman" w:hAnsi="Times New Roman" w:cs="Times New Roman"/>
                <w:color w:val="FFFFFF"/>
                <w:sz w:val="24"/>
                <w:szCs w:val="24"/>
                <w:lang w:eastAsia="tr-TR" w:bidi="ar-SA"/>
              </w:rPr>
              <w:t>Sanayi</w:t>
            </w:r>
          </w:p>
        </w:tc>
        <w:tc>
          <w:tcPr>
            <w:tcW w:w="1701" w:type="dxa"/>
            <w:tcBorders>
              <w:top w:val="nil"/>
              <w:left w:val="nil"/>
              <w:bottom w:val="single" w:sz="8" w:space="0" w:color="auto"/>
              <w:right w:val="single" w:sz="8" w:space="0" w:color="auto"/>
            </w:tcBorders>
            <w:shd w:val="clear" w:color="auto" w:fill="auto"/>
            <w:noWrap/>
            <w:vAlign w:val="center"/>
            <w:hideMark/>
          </w:tcPr>
          <w:p w14:paraId="623335E1"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6.486.647,37</w:t>
            </w:r>
          </w:p>
        </w:tc>
        <w:tc>
          <w:tcPr>
            <w:tcW w:w="897" w:type="dxa"/>
            <w:tcBorders>
              <w:top w:val="nil"/>
              <w:left w:val="nil"/>
              <w:bottom w:val="single" w:sz="8" w:space="0" w:color="auto"/>
              <w:right w:val="single" w:sz="8" w:space="0" w:color="auto"/>
            </w:tcBorders>
            <w:shd w:val="clear" w:color="auto" w:fill="auto"/>
            <w:noWrap/>
            <w:vAlign w:val="center"/>
            <w:hideMark/>
          </w:tcPr>
          <w:p w14:paraId="61A6F0C6"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6,95</w:t>
            </w:r>
          </w:p>
        </w:tc>
        <w:tc>
          <w:tcPr>
            <w:tcW w:w="1796" w:type="dxa"/>
            <w:tcBorders>
              <w:top w:val="nil"/>
              <w:left w:val="nil"/>
              <w:bottom w:val="single" w:sz="8" w:space="0" w:color="auto"/>
              <w:right w:val="single" w:sz="8" w:space="0" w:color="auto"/>
            </w:tcBorders>
            <w:shd w:val="clear" w:color="auto" w:fill="auto"/>
            <w:noWrap/>
            <w:vAlign w:val="center"/>
            <w:hideMark/>
          </w:tcPr>
          <w:p w14:paraId="5C6FB551"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105.086.346,39</w:t>
            </w:r>
          </w:p>
        </w:tc>
        <w:tc>
          <w:tcPr>
            <w:tcW w:w="993" w:type="dxa"/>
            <w:tcBorders>
              <w:top w:val="nil"/>
              <w:left w:val="nil"/>
              <w:bottom w:val="single" w:sz="8" w:space="0" w:color="auto"/>
              <w:right w:val="single" w:sz="8" w:space="0" w:color="auto"/>
            </w:tcBorders>
            <w:shd w:val="clear" w:color="auto" w:fill="auto"/>
            <w:noWrap/>
            <w:vAlign w:val="center"/>
            <w:hideMark/>
          </w:tcPr>
          <w:p w14:paraId="448BD904"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69,73</w:t>
            </w:r>
          </w:p>
        </w:tc>
        <w:tc>
          <w:tcPr>
            <w:tcW w:w="1640" w:type="dxa"/>
            <w:tcBorders>
              <w:top w:val="nil"/>
              <w:left w:val="nil"/>
              <w:bottom w:val="single" w:sz="8" w:space="0" w:color="auto"/>
              <w:right w:val="single" w:sz="8" w:space="0" w:color="auto"/>
            </w:tcBorders>
            <w:shd w:val="clear" w:color="auto" w:fill="auto"/>
            <w:noWrap/>
            <w:vAlign w:val="center"/>
            <w:hideMark/>
          </w:tcPr>
          <w:p w14:paraId="44113A35"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111.572.993,76</w:t>
            </w:r>
          </w:p>
        </w:tc>
        <w:tc>
          <w:tcPr>
            <w:tcW w:w="1053" w:type="dxa"/>
            <w:tcBorders>
              <w:top w:val="nil"/>
              <w:left w:val="nil"/>
              <w:bottom w:val="single" w:sz="8" w:space="0" w:color="auto"/>
              <w:right w:val="single" w:sz="8" w:space="0" w:color="auto"/>
            </w:tcBorders>
            <w:shd w:val="clear" w:color="auto" w:fill="auto"/>
            <w:noWrap/>
            <w:vAlign w:val="center"/>
            <w:hideMark/>
          </w:tcPr>
          <w:p w14:paraId="63F2CF3B"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44,09</w:t>
            </w:r>
          </w:p>
        </w:tc>
      </w:tr>
      <w:tr w:rsidR="00122FCE" w:rsidRPr="00122FCE" w14:paraId="7C6D742E" w14:textId="77777777" w:rsidTr="00122FCE">
        <w:trPr>
          <w:trHeight w:val="40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58C456F2" w14:textId="77777777" w:rsidR="00122FCE" w:rsidRPr="00122FCE" w:rsidRDefault="00122FCE" w:rsidP="00122FCE">
            <w:pPr>
              <w:spacing w:after="0" w:line="240" w:lineRule="auto"/>
              <w:rPr>
                <w:rFonts w:ascii="Times New Roman" w:eastAsia="Times New Roman" w:hAnsi="Times New Roman" w:cs="Times New Roman"/>
                <w:color w:val="FFFFFF"/>
                <w:sz w:val="24"/>
                <w:szCs w:val="24"/>
                <w:lang w:eastAsia="tr-TR" w:bidi="ar-SA"/>
              </w:rPr>
            </w:pPr>
            <w:r w:rsidRPr="00122FCE">
              <w:rPr>
                <w:rFonts w:ascii="Times New Roman" w:eastAsia="Times New Roman" w:hAnsi="Times New Roman" w:cs="Times New Roman"/>
                <w:color w:val="FFFFFF"/>
                <w:sz w:val="24"/>
                <w:szCs w:val="24"/>
                <w:lang w:eastAsia="tr-TR" w:bidi="ar-SA"/>
              </w:rPr>
              <w:t>Ticarethane</w:t>
            </w:r>
          </w:p>
        </w:tc>
        <w:tc>
          <w:tcPr>
            <w:tcW w:w="1701" w:type="dxa"/>
            <w:tcBorders>
              <w:top w:val="nil"/>
              <w:left w:val="nil"/>
              <w:bottom w:val="single" w:sz="8" w:space="0" w:color="auto"/>
              <w:right w:val="single" w:sz="8" w:space="0" w:color="auto"/>
            </w:tcBorders>
            <w:shd w:val="clear" w:color="auto" w:fill="auto"/>
            <w:noWrap/>
            <w:vAlign w:val="center"/>
            <w:hideMark/>
          </w:tcPr>
          <w:p w14:paraId="7F48578E"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18.846.192,01</w:t>
            </w:r>
          </w:p>
        </w:tc>
        <w:tc>
          <w:tcPr>
            <w:tcW w:w="897" w:type="dxa"/>
            <w:tcBorders>
              <w:top w:val="nil"/>
              <w:left w:val="nil"/>
              <w:bottom w:val="single" w:sz="8" w:space="0" w:color="auto"/>
              <w:right w:val="single" w:sz="8" w:space="0" w:color="auto"/>
            </w:tcBorders>
            <w:shd w:val="clear" w:color="auto" w:fill="auto"/>
            <w:noWrap/>
            <w:vAlign w:val="center"/>
            <w:hideMark/>
          </w:tcPr>
          <w:p w14:paraId="1553D408"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22,17</w:t>
            </w:r>
          </w:p>
        </w:tc>
        <w:tc>
          <w:tcPr>
            <w:tcW w:w="1796" w:type="dxa"/>
            <w:tcBorders>
              <w:top w:val="nil"/>
              <w:left w:val="nil"/>
              <w:bottom w:val="single" w:sz="8" w:space="0" w:color="auto"/>
              <w:right w:val="single" w:sz="8" w:space="0" w:color="auto"/>
            </w:tcBorders>
            <w:shd w:val="clear" w:color="auto" w:fill="auto"/>
            <w:noWrap/>
            <w:vAlign w:val="center"/>
            <w:hideMark/>
          </w:tcPr>
          <w:p w14:paraId="4BF9EAAE"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42.514.792,46</w:t>
            </w:r>
          </w:p>
        </w:tc>
        <w:tc>
          <w:tcPr>
            <w:tcW w:w="993" w:type="dxa"/>
            <w:tcBorders>
              <w:top w:val="nil"/>
              <w:left w:val="nil"/>
              <w:bottom w:val="single" w:sz="8" w:space="0" w:color="auto"/>
              <w:right w:val="single" w:sz="8" w:space="0" w:color="auto"/>
            </w:tcBorders>
            <w:shd w:val="clear" w:color="auto" w:fill="auto"/>
            <w:noWrap/>
            <w:vAlign w:val="center"/>
            <w:hideMark/>
          </w:tcPr>
          <w:p w14:paraId="4DAD02C1"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28,21</w:t>
            </w:r>
          </w:p>
        </w:tc>
        <w:tc>
          <w:tcPr>
            <w:tcW w:w="1640" w:type="dxa"/>
            <w:tcBorders>
              <w:top w:val="nil"/>
              <w:left w:val="nil"/>
              <w:bottom w:val="single" w:sz="8" w:space="0" w:color="auto"/>
              <w:right w:val="single" w:sz="8" w:space="0" w:color="auto"/>
            </w:tcBorders>
            <w:shd w:val="clear" w:color="auto" w:fill="auto"/>
            <w:noWrap/>
            <w:vAlign w:val="center"/>
            <w:hideMark/>
          </w:tcPr>
          <w:p w14:paraId="014F9563"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61.360.984,47</w:t>
            </w:r>
          </w:p>
        </w:tc>
        <w:tc>
          <w:tcPr>
            <w:tcW w:w="1053" w:type="dxa"/>
            <w:tcBorders>
              <w:top w:val="nil"/>
              <w:left w:val="nil"/>
              <w:bottom w:val="single" w:sz="8" w:space="0" w:color="auto"/>
              <w:right w:val="single" w:sz="8" w:space="0" w:color="auto"/>
            </w:tcBorders>
            <w:shd w:val="clear" w:color="auto" w:fill="auto"/>
            <w:noWrap/>
            <w:vAlign w:val="center"/>
            <w:hideMark/>
          </w:tcPr>
          <w:p w14:paraId="6522A053"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24,25</w:t>
            </w:r>
          </w:p>
        </w:tc>
      </w:tr>
      <w:tr w:rsidR="00122FCE" w:rsidRPr="00122FCE" w14:paraId="71A599CC" w14:textId="77777777" w:rsidTr="00122FCE">
        <w:trPr>
          <w:trHeight w:val="40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0E0F00D3" w14:textId="77777777" w:rsidR="00122FCE" w:rsidRPr="00122FCE" w:rsidRDefault="00122FCE" w:rsidP="00122FCE">
            <w:pPr>
              <w:spacing w:after="0" w:line="240" w:lineRule="auto"/>
              <w:rPr>
                <w:rFonts w:ascii="Times New Roman" w:eastAsia="Times New Roman" w:hAnsi="Times New Roman" w:cs="Times New Roman"/>
                <w:color w:val="FFFFFF"/>
                <w:sz w:val="24"/>
                <w:szCs w:val="24"/>
                <w:lang w:eastAsia="tr-TR" w:bidi="ar-SA"/>
              </w:rPr>
            </w:pPr>
            <w:r w:rsidRPr="00122FCE">
              <w:rPr>
                <w:rFonts w:ascii="Times New Roman" w:eastAsia="Times New Roman" w:hAnsi="Times New Roman" w:cs="Times New Roman"/>
                <w:color w:val="FFFFFF"/>
                <w:sz w:val="24"/>
                <w:szCs w:val="24"/>
                <w:lang w:eastAsia="tr-TR" w:bidi="ar-SA"/>
              </w:rPr>
              <w:t>Mesken</w:t>
            </w:r>
          </w:p>
        </w:tc>
        <w:tc>
          <w:tcPr>
            <w:tcW w:w="1701" w:type="dxa"/>
            <w:tcBorders>
              <w:top w:val="nil"/>
              <w:left w:val="nil"/>
              <w:bottom w:val="single" w:sz="8" w:space="0" w:color="auto"/>
              <w:right w:val="single" w:sz="8" w:space="0" w:color="auto"/>
            </w:tcBorders>
            <w:shd w:val="clear" w:color="auto" w:fill="auto"/>
            <w:noWrap/>
            <w:vAlign w:val="center"/>
            <w:hideMark/>
          </w:tcPr>
          <w:p w14:paraId="709F58B8"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61.244.341,21</w:t>
            </w:r>
          </w:p>
        </w:tc>
        <w:tc>
          <w:tcPr>
            <w:tcW w:w="897" w:type="dxa"/>
            <w:tcBorders>
              <w:top w:val="nil"/>
              <w:left w:val="nil"/>
              <w:bottom w:val="single" w:sz="8" w:space="0" w:color="auto"/>
              <w:right w:val="single" w:sz="8" w:space="0" w:color="auto"/>
            </w:tcBorders>
            <w:shd w:val="clear" w:color="auto" w:fill="auto"/>
            <w:noWrap/>
            <w:vAlign w:val="center"/>
            <w:hideMark/>
          </w:tcPr>
          <w:p w14:paraId="2C1B8248"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57,36</w:t>
            </w:r>
          </w:p>
        </w:tc>
        <w:tc>
          <w:tcPr>
            <w:tcW w:w="1796" w:type="dxa"/>
            <w:tcBorders>
              <w:top w:val="nil"/>
              <w:left w:val="nil"/>
              <w:bottom w:val="single" w:sz="8" w:space="0" w:color="auto"/>
              <w:right w:val="single" w:sz="8" w:space="0" w:color="auto"/>
            </w:tcBorders>
            <w:shd w:val="clear" w:color="auto" w:fill="auto"/>
            <w:noWrap/>
            <w:vAlign w:val="center"/>
            <w:hideMark/>
          </w:tcPr>
          <w:p w14:paraId="3661CC50"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93.573,52</w:t>
            </w:r>
          </w:p>
        </w:tc>
        <w:tc>
          <w:tcPr>
            <w:tcW w:w="993" w:type="dxa"/>
            <w:tcBorders>
              <w:top w:val="nil"/>
              <w:left w:val="nil"/>
              <w:bottom w:val="single" w:sz="8" w:space="0" w:color="auto"/>
              <w:right w:val="single" w:sz="8" w:space="0" w:color="auto"/>
            </w:tcBorders>
            <w:shd w:val="clear" w:color="auto" w:fill="auto"/>
            <w:noWrap/>
            <w:vAlign w:val="center"/>
            <w:hideMark/>
          </w:tcPr>
          <w:p w14:paraId="60E7EFD4"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0,06</w:t>
            </w:r>
          </w:p>
        </w:tc>
        <w:tc>
          <w:tcPr>
            <w:tcW w:w="1640" w:type="dxa"/>
            <w:tcBorders>
              <w:top w:val="nil"/>
              <w:left w:val="nil"/>
              <w:bottom w:val="single" w:sz="8" w:space="0" w:color="auto"/>
              <w:right w:val="single" w:sz="8" w:space="0" w:color="auto"/>
            </w:tcBorders>
            <w:shd w:val="clear" w:color="auto" w:fill="auto"/>
            <w:noWrap/>
            <w:vAlign w:val="center"/>
            <w:hideMark/>
          </w:tcPr>
          <w:p w14:paraId="3CE87EE5"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61.337.914,72</w:t>
            </w:r>
          </w:p>
        </w:tc>
        <w:tc>
          <w:tcPr>
            <w:tcW w:w="1053" w:type="dxa"/>
            <w:tcBorders>
              <w:top w:val="nil"/>
              <w:left w:val="nil"/>
              <w:bottom w:val="single" w:sz="8" w:space="0" w:color="auto"/>
              <w:right w:val="single" w:sz="8" w:space="0" w:color="auto"/>
            </w:tcBorders>
            <w:shd w:val="clear" w:color="auto" w:fill="auto"/>
            <w:noWrap/>
            <w:vAlign w:val="center"/>
            <w:hideMark/>
          </w:tcPr>
          <w:p w14:paraId="3E58D9BA"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24,24</w:t>
            </w:r>
          </w:p>
        </w:tc>
      </w:tr>
      <w:tr w:rsidR="00122FCE" w:rsidRPr="00122FCE" w14:paraId="068B20F3" w14:textId="77777777" w:rsidTr="00122FCE">
        <w:trPr>
          <w:trHeight w:val="398"/>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790A1028" w14:textId="77777777" w:rsidR="00122FCE" w:rsidRPr="00122FCE" w:rsidRDefault="00122FCE" w:rsidP="00122FCE">
            <w:pPr>
              <w:spacing w:after="0" w:line="240" w:lineRule="auto"/>
              <w:rPr>
                <w:rFonts w:ascii="Times New Roman" w:eastAsia="Times New Roman" w:hAnsi="Times New Roman" w:cs="Times New Roman"/>
                <w:color w:val="FFFFFF"/>
                <w:sz w:val="24"/>
                <w:szCs w:val="24"/>
                <w:lang w:eastAsia="tr-TR" w:bidi="ar-SA"/>
              </w:rPr>
            </w:pPr>
            <w:r w:rsidRPr="00122FCE">
              <w:rPr>
                <w:rFonts w:ascii="Times New Roman" w:eastAsia="Times New Roman" w:hAnsi="Times New Roman" w:cs="Times New Roman"/>
                <w:color w:val="FFFFFF"/>
                <w:sz w:val="24"/>
                <w:szCs w:val="24"/>
                <w:lang w:eastAsia="tr-TR" w:bidi="ar-SA"/>
              </w:rPr>
              <w:t>Tarımsal Sulama</w:t>
            </w:r>
          </w:p>
        </w:tc>
        <w:tc>
          <w:tcPr>
            <w:tcW w:w="1701" w:type="dxa"/>
            <w:tcBorders>
              <w:top w:val="nil"/>
              <w:left w:val="nil"/>
              <w:bottom w:val="single" w:sz="8" w:space="0" w:color="auto"/>
              <w:right w:val="single" w:sz="8" w:space="0" w:color="auto"/>
            </w:tcBorders>
            <w:shd w:val="clear" w:color="auto" w:fill="auto"/>
            <w:noWrap/>
            <w:vAlign w:val="center"/>
            <w:hideMark/>
          </w:tcPr>
          <w:p w14:paraId="121AC1D9"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10.495.563,59</w:t>
            </w:r>
          </w:p>
        </w:tc>
        <w:tc>
          <w:tcPr>
            <w:tcW w:w="897" w:type="dxa"/>
            <w:tcBorders>
              <w:top w:val="nil"/>
              <w:left w:val="nil"/>
              <w:bottom w:val="single" w:sz="8" w:space="0" w:color="auto"/>
              <w:right w:val="single" w:sz="8" w:space="0" w:color="auto"/>
            </w:tcBorders>
            <w:shd w:val="clear" w:color="auto" w:fill="auto"/>
            <w:noWrap/>
            <w:vAlign w:val="center"/>
            <w:hideMark/>
          </w:tcPr>
          <w:p w14:paraId="278B6A4A"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8,76</w:t>
            </w:r>
          </w:p>
        </w:tc>
        <w:tc>
          <w:tcPr>
            <w:tcW w:w="1796" w:type="dxa"/>
            <w:tcBorders>
              <w:top w:val="nil"/>
              <w:left w:val="nil"/>
              <w:bottom w:val="single" w:sz="8" w:space="0" w:color="auto"/>
              <w:right w:val="single" w:sz="8" w:space="0" w:color="auto"/>
            </w:tcBorders>
            <w:shd w:val="clear" w:color="auto" w:fill="auto"/>
            <w:noWrap/>
            <w:vAlign w:val="center"/>
            <w:hideMark/>
          </w:tcPr>
          <w:p w14:paraId="2A796529"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2.863.629,14</w:t>
            </w:r>
          </w:p>
        </w:tc>
        <w:tc>
          <w:tcPr>
            <w:tcW w:w="993" w:type="dxa"/>
            <w:tcBorders>
              <w:top w:val="nil"/>
              <w:left w:val="nil"/>
              <w:bottom w:val="single" w:sz="8" w:space="0" w:color="auto"/>
              <w:right w:val="single" w:sz="8" w:space="0" w:color="auto"/>
            </w:tcBorders>
            <w:shd w:val="clear" w:color="auto" w:fill="auto"/>
            <w:noWrap/>
            <w:vAlign w:val="center"/>
            <w:hideMark/>
          </w:tcPr>
          <w:p w14:paraId="0E2AAC4A"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1,90</w:t>
            </w:r>
          </w:p>
        </w:tc>
        <w:tc>
          <w:tcPr>
            <w:tcW w:w="1640" w:type="dxa"/>
            <w:tcBorders>
              <w:top w:val="nil"/>
              <w:left w:val="nil"/>
              <w:bottom w:val="single" w:sz="8" w:space="0" w:color="auto"/>
              <w:right w:val="single" w:sz="8" w:space="0" w:color="auto"/>
            </w:tcBorders>
            <w:shd w:val="clear" w:color="auto" w:fill="auto"/>
            <w:noWrap/>
            <w:vAlign w:val="center"/>
            <w:hideMark/>
          </w:tcPr>
          <w:p w14:paraId="162056EC"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13.359.192,73</w:t>
            </w:r>
          </w:p>
        </w:tc>
        <w:tc>
          <w:tcPr>
            <w:tcW w:w="1053" w:type="dxa"/>
            <w:tcBorders>
              <w:top w:val="nil"/>
              <w:left w:val="nil"/>
              <w:bottom w:val="single" w:sz="8" w:space="0" w:color="auto"/>
              <w:right w:val="single" w:sz="8" w:space="0" w:color="auto"/>
            </w:tcBorders>
            <w:shd w:val="clear" w:color="auto" w:fill="auto"/>
            <w:noWrap/>
            <w:vAlign w:val="center"/>
            <w:hideMark/>
          </w:tcPr>
          <w:p w14:paraId="71B34C83"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5,28</w:t>
            </w:r>
          </w:p>
        </w:tc>
      </w:tr>
      <w:tr w:rsidR="00122FCE" w:rsidRPr="00122FCE" w14:paraId="115D8226" w14:textId="77777777" w:rsidTr="00122FCE">
        <w:trPr>
          <w:trHeight w:val="418"/>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27BB85C" w14:textId="77777777" w:rsidR="00122FCE" w:rsidRPr="00122FCE" w:rsidRDefault="00122FCE" w:rsidP="00122FCE">
            <w:pPr>
              <w:spacing w:after="0" w:line="240" w:lineRule="auto"/>
              <w:rPr>
                <w:rFonts w:ascii="Times New Roman" w:eastAsia="Times New Roman" w:hAnsi="Times New Roman" w:cs="Times New Roman"/>
                <w:color w:val="FFFFFF"/>
                <w:sz w:val="24"/>
                <w:szCs w:val="24"/>
                <w:lang w:eastAsia="tr-TR" w:bidi="ar-SA"/>
              </w:rPr>
            </w:pPr>
            <w:r w:rsidRPr="00122FCE">
              <w:rPr>
                <w:rFonts w:ascii="Times New Roman" w:eastAsia="Times New Roman" w:hAnsi="Times New Roman" w:cs="Times New Roman"/>
                <w:color w:val="FFFFFF"/>
                <w:sz w:val="24"/>
                <w:szCs w:val="24"/>
                <w:lang w:eastAsia="tr-TR" w:bidi="ar-SA"/>
              </w:rPr>
              <w:t>Aydınlatma</w:t>
            </w:r>
          </w:p>
        </w:tc>
        <w:tc>
          <w:tcPr>
            <w:tcW w:w="1701" w:type="dxa"/>
            <w:tcBorders>
              <w:top w:val="nil"/>
              <w:left w:val="nil"/>
              <w:bottom w:val="single" w:sz="8" w:space="0" w:color="auto"/>
              <w:right w:val="single" w:sz="8" w:space="0" w:color="auto"/>
            </w:tcBorders>
            <w:shd w:val="clear" w:color="auto" w:fill="auto"/>
            <w:noWrap/>
            <w:vAlign w:val="center"/>
            <w:hideMark/>
          </w:tcPr>
          <w:p w14:paraId="7F5C7018"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5.255.958,15</w:t>
            </w:r>
          </w:p>
        </w:tc>
        <w:tc>
          <w:tcPr>
            <w:tcW w:w="897" w:type="dxa"/>
            <w:tcBorders>
              <w:top w:val="nil"/>
              <w:left w:val="nil"/>
              <w:bottom w:val="single" w:sz="8" w:space="0" w:color="auto"/>
              <w:right w:val="single" w:sz="8" w:space="0" w:color="auto"/>
            </w:tcBorders>
            <w:shd w:val="clear" w:color="auto" w:fill="auto"/>
            <w:noWrap/>
            <w:vAlign w:val="center"/>
            <w:hideMark/>
          </w:tcPr>
          <w:p w14:paraId="18453E49"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4,76</w:t>
            </w:r>
          </w:p>
        </w:tc>
        <w:tc>
          <w:tcPr>
            <w:tcW w:w="1796" w:type="dxa"/>
            <w:tcBorders>
              <w:top w:val="nil"/>
              <w:left w:val="nil"/>
              <w:bottom w:val="single" w:sz="8" w:space="0" w:color="auto"/>
              <w:right w:val="single" w:sz="8" w:space="0" w:color="auto"/>
            </w:tcBorders>
            <w:shd w:val="clear" w:color="auto" w:fill="auto"/>
            <w:noWrap/>
            <w:vAlign w:val="center"/>
            <w:hideMark/>
          </w:tcPr>
          <w:p w14:paraId="337329D9"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146.858,06</w:t>
            </w:r>
          </w:p>
        </w:tc>
        <w:tc>
          <w:tcPr>
            <w:tcW w:w="993" w:type="dxa"/>
            <w:tcBorders>
              <w:top w:val="nil"/>
              <w:left w:val="nil"/>
              <w:bottom w:val="single" w:sz="8" w:space="0" w:color="auto"/>
              <w:right w:val="single" w:sz="8" w:space="0" w:color="auto"/>
            </w:tcBorders>
            <w:shd w:val="clear" w:color="auto" w:fill="auto"/>
            <w:noWrap/>
            <w:vAlign w:val="center"/>
            <w:hideMark/>
          </w:tcPr>
          <w:p w14:paraId="64192D91"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0,10</w:t>
            </w:r>
          </w:p>
        </w:tc>
        <w:tc>
          <w:tcPr>
            <w:tcW w:w="1640" w:type="dxa"/>
            <w:tcBorders>
              <w:top w:val="nil"/>
              <w:left w:val="nil"/>
              <w:bottom w:val="single" w:sz="8" w:space="0" w:color="auto"/>
              <w:right w:val="single" w:sz="8" w:space="0" w:color="auto"/>
            </w:tcBorders>
            <w:shd w:val="clear" w:color="auto" w:fill="auto"/>
            <w:noWrap/>
            <w:vAlign w:val="center"/>
            <w:hideMark/>
          </w:tcPr>
          <w:p w14:paraId="34F5F54F" w14:textId="77777777" w:rsidR="00122FCE" w:rsidRPr="00122FCE" w:rsidRDefault="00122FCE" w:rsidP="00122FCE">
            <w:pPr>
              <w:spacing w:after="0" w:line="240" w:lineRule="auto"/>
              <w:jc w:val="right"/>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5.402.816,21</w:t>
            </w:r>
          </w:p>
        </w:tc>
        <w:tc>
          <w:tcPr>
            <w:tcW w:w="1053" w:type="dxa"/>
            <w:tcBorders>
              <w:top w:val="nil"/>
              <w:left w:val="nil"/>
              <w:bottom w:val="single" w:sz="8" w:space="0" w:color="auto"/>
              <w:right w:val="single" w:sz="8" w:space="0" w:color="auto"/>
            </w:tcBorders>
            <w:shd w:val="clear" w:color="auto" w:fill="auto"/>
            <w:noWrap/>
            <w:vAlign w:val="center"/>
            <w:hideMark/>
          </w:tcPr>
          <w:p w14:paraId="5AD0A52C" w14:textId="77777777" w:rsidR="00122FCE" w:rsidRPr="00122FCE" w:rsidRDefault="00122FCE" w:rsidP="00122FCE">
            <w:pPr>
              <w:spacing w:after="0" w:line="240" w:lineRule="auto"/>
              <w:jc w:val="center"/>
              <w:rPr>
                <w:rFonts w:ascii="Times New Roman" w:eastAsia="Times New Roman" w:hAnsi="Times New Roman" w:cs="Times New Roman"/>
                <w:color w:val="000000"/>
                <w:sz w:val="24"/>
                <w:szCs w:val="24"/>
                <w:lang w:eastAsia="tr-TR" w:bidi="ar-SA"/>
              </w:rPr>
            </w:pPr>
            <w:r w:rsidRPr="00122FCE">
              <w:rPr>
                <w:rFonts w:ascii="Times New Roman" w:eastAsia="Times New Roman" w:hAnsi="Times New Roman" w:cs="Times New Roman"/>
                <w:color w:val="000000"/>
                <w:sz w:val="24"/>
                <w:szCs w:val="24"/>
                <w:lang w:eastAsia="tr-TR" w:bidi="ar-SA"/>
              </w:rPr>
              <w:t>2,14</w:t>
            </w:r>
          </w:p>
        </w:tc>
      </w:tr>
      <w:tr w:rsidR="00122FCE" w:rsidRPr="00122FCE" w14:paraId="55350A7C" w14:textId="77777777" w:rsidTr="00122FCE">
        <w:trPr>
          <w:trHeight w:val="51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4B569444" w14:textId="77777777" w:rsidR="00122FCE" w:rsidRPr="00122FCE" w:rsidRDefault="00122FCE" w:rsidP="00122FCE">
            <w:pPr>
              <w:spacing w:after="0" w:line="240" w:lineRule="auto"/>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382D1D7" w14:textId="77777777" w:rsidR="00122FCE" w:rsidRPr="00122FCE" w:rsidRDefault="00122FCE" w:rsidP="00122FCE">
            <w:pPr>
              <w:spacing w:after="0" w:line="240" w:lineRule="auto"/>
              <w:jc w:val="right"/>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102.328.702,33</w:t>
            </w:r>
          </w:p>
        </w:tc>
        <w:tc>
          <w:tcPr>
            <w:tcW w:w="897" w:type="dxa"/>
            <w:tcBorders>
              <w:top w:val="nil"/>
              <w:left w:val="nil"/>
              <w:bottom w:val="single" w:sz="8" w:space="0" w:color="auto"/>
              <w:right w:val="single" w:sz="8" w:space="0" w:color="auto"/>
            </w:tcBorders>
            <w:shd w:val="clear" w:color="000000" w:fill="FF5050"/>
            <w:noWrap/>
            <w:vAlign w:val="center"/>
            <w:hideMark/>
          </w:tcPr>
          <w:p w14:paraId="5CB8F67A"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100,00</w:t>
            </w:r>
          </w:p>
        </w:tc>
        <w:tc>
          <w:tcPr>
            <w:tcW w:w="1796" w:type="dxa"/>
            <w:tcBorders>
              <w:top w:val="nil"/>
              <w:left w:val="nil"/>
              <w:bottom w:val="single" w:sz="8" w:space="0" w:color="auto"/>
              <w:right w:val="single" w:sz="8" w:space="0" w:color="auto"/>
            </w:tcBorders>
            <w:shd w:val="clear" w:color="000000" w:fill="FF5050"/>
            <w:noWrap/>
            <w:vAlign w:val="center"/>
            <w:hideMark/>
          </w:tcPr>
          <w:p w14:paraId="3ED48A33" w14:textId="77777777" w:rsidR="00122FCE" w:rsidRPr="00122FCE" w:rsidRDefault="00122FCE" w:rsidP="00122FCE">
            <w:pPr>
              <w:spacing w:after="0" w:line="240" w:lineRule="auto"/>
              <w:jc w:val="right"/>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150.705.199,56</w:t>
            </w:r>
          </w:p>
        </w:tc>
        <w:tc>
          <w:tcPr>
            <w:tcW w:w="993" w:type="dxa"/>
            <w:tcBorders>
              <w:top w:val="nil"/>
              <w:left w:val="nil"/>
              <w:bottom w:val="single" w:sz="8" w:space="0" w:color="auto"/>
              <w:right w:val="single" w:sz="8" w:space="0" w:color="auto"/>
            </w:tcBorders>
            <w:shd w:val="clear" w:color="000000" w:fill="FF5050"/>
            <w:noWrap/>
            <w:vAlign w:val="center"/>
            <w:hideMark/>
          </w:tcPr>
          <w:p w14:paraId="7AC6A53C"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31BDDF6A" w14:textId="77777777" w:rsidR="00122FCE" w:rsidRPr="00122FCE" w:rsidRDefault="00122FCE" w:rsidP="00122FCE">
            <w:pPr>
              <w:spacing w:after="0" w:line="240" w:lineRule="auto"/>
              <w:jc w:val="right"/>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253.033.901,89</w:t>
            </w:r>
          </w:p>
        </w:tc>
        <w:tc>
          <w:tcPr>
            <w:tcW w:w="1053" w:type="dxa"/>
            <w:tcBorders>
              <w:top w:val="nil"/>
              <w:left w:val="nil"/>
              <w:bottom w:val="single" w:sz="8" w:space="0" w:color="auto"/>
              <w:right w:val="single" w:sz="8" w:space="0" w:color="auto"/>
            </w:tcBorders>
            <w:shd w:val="clear" w:color="000000" w:fill="FF5050"/>
            <w:noWrap/>
            <w:vAlign w:val="center"/>
            <w:hideMark/>
          </w:tcPr>
          <w:p w14:paraId="5C30BFA5" w14:textId="77777777" w:rsidR="00122FCE" w:rsidRPr="00122FCE" w:rsidRDefault="00122FCE" w:rsidP="00122FCE">
            <w:pPr>
              <w:spacing w:after="0" w:line="240" w:lineRule="auto"/>
              <w:jc w:val="center"/>
              <w:rPr>
                <w:rFonts w:ascii="Times New Roman" w:eastAsia="Times New Roman" w:hAnsi="Times New Roman" w:cs="Times New Roman"/>
                <w:b/>
                <w:bCs/>
                <w:color w:val="FFFFFF"/>
                <w:sz w:val="24"/>
                <w:szCs w:val="24"/>
                <w:lang w:eastAsia="tr-TR" w:bidi="ar-SA"/>
              </w:rPr>
            </w:pPr>
            <w:r w:rsidRPr="00122FCE">
              <w:rPr>
                <w:rFonts w:ascii="Times New Roman" w:eastAsia="Times New Roman" w:hAnsi="Times New Roman" w:cs="Times New Roman"/>
                <w:b/>
                <w:bCs/>
                <w:color w:val="FFFFFF"/>
                <w:sz w:val="24"/>
                <w:szCs w:val="24"/>
                <w:lang w:eastAsia="tr-TR" w:bidi="ar-SA"/>
              </w:rPr>
              <w:t>100,00</w:t>
            </w:r>
          </w:p>
        </w:tc>
      </w:tr>
    </w:tbl>
    <w:p w14:paraId="697EB66A" w14:textId="77777777" w:rsidR="004F78F8" w:rsidRDefault="004F78F8" w:rsidP="004F78F8"/>
    <w:p w14:paraId="3D28FFBD" w14:textId="77777777" w:rsidR="001F0F8D" w:rsidRDefault="001F0F8D" w:rsidP="00E93600">
      <w:pPr>
        <w:pStyle w:val="Balk6"/>
      </w:pPr>
      <w:bookmarkStart w:id="222" w:name="_Toc450307001"/>
      <w:bookmarkStart w:id="223" w:name="_Toc450307112"/>
      <w:bookmarkStart w:id="224" w:name="_Toc450307918"/>
    </w:p>
    <w:p w14:paraId="68E7B978" w14:textId="77777777" w:rsidR="00F87F33" w:rsidRDefault="00F87F33" w:rsidP="00E93600">
      <w:pPr>
        <w:pStyle w:val="Balk6"/>
      </w:pPr>
    </w:p>
    <w:p w14:paraId="1CC31932" w14:textId="77777777" w:rsidR="00F317DD" w:rsidRPr="00F317DD" w:rsidRDefault="00F317DD" w:rsidP="00F317DD"/>
    <w:p w14:paraId="03AA5C86" w14:textId="52E901CB" w:rsidR="00D232AF" w:rsidRDefault="00BA51D2" w:rsidP="00E93600">
      <w:pPr>
        <w:pStyle w:val="Balk6"/>
      </w:pPr>
      <w:bookmarkStart w:id="225" w:name="_Toc104550140"/>
      <w:r>
        <w:t>Şekil 1.18:</w:t>
      </w:r>
      <w:r w:rsidR="00D232AF" w:rsidRPr="002B7F91">
        <w:t xml:space="preserve"> </w:t>
      </w:r>
      <w:r w:rsidR="00122FCE">
        <w:t>2021</w:t>
      </w:r>
      <w:r w:rsidR="00D232AF" w:rsidRPr="002B7F91">
        <w:t xml:space="preserve"> Yılı </w:t>
      </w:r>
      <w:r w:rsidR="002B7F91" w:rsidRPr="002B7F91">
        <w:t xml:space="preserve">Faturalanan </w:t>
      </w:r>
      <w:r w:rsidR="002B7F91">
        <w:t>Tüketimin</w:t>
      </w:r>
      <w:r w:rsidR="00D232AF" w:rsidRPr="002B7F91">
        <w:t xml:space="preserve"> Tüketici Türüne</w:t>
      </w:r>
      <w:r w:rsidR="003A414D">
        <w:t xml:space="preserve"> Göre</w:t>
      </w:r>
      <w:r w:rsidR="00D232AF" w:rsidRPr="002B7F91">
        <w:t xml:space="preserve"> Dağılımı</w:t>
      </w:r>
      <w:r w:rsidR="00C34E95">
        <w:t xml:space="preserve"> </w:t>
      </w:r>
      <w:r w:rsidR="00D232AF" w:rsidRPr="002B7F91">
        <w:t>(%)</w:t>
      </w:r>
      <w:bookmarkEnd w:id="222"/>
      <w:bookmarkEnd w:id="223"/>
      <w:bookmarkEnd w:id="224"/>
      <w:bookmarkEnd w:id="225"/>
    </w:p>
    <w:p w14:paraId="39AC2D7D" w14:textId="0F44C50D" w:rsidR="00D232AF" w:rsidRPr="0076599C" w:rsidRDefault="00122FCE" w:rsidP="00D232AF">
      <w:pPr>
        <w:jc w:val="center"/>
      </w:pPr>
      <w:r>
        <w:rPr>
          <w:noProof/>
          <w:lang w:eastAsia="tr-TR" w:bidi="ar-SA"/>
        </w:rPr>
        <w:drawing>
          <wp:inline distT="0" distB="0" distL="0" distR="0" wp14:anchorId="3B2D2243" wp14:editId="0D94734F">
            <wp:extent cx="5607685" cy="362579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8669" cy="3632897"/>
                    </a:xfrm>
                    <a:prstGeom prst="rect">
                      <a:avLst/>
                    </a:prstGeom>
                    <a:noFill/>
                  </pic:spPr>
                </pic:pic>
              </a:graphicData>
            </a:graphic>
          </wp:inline>
        </w:drawing>
      </w:r>
    </w:p>
    <w:p w14:paraId="1D59DFB7" w14:textId="77777777" w:rsidR="00D232AF" w:rsidRDefault="00D232AF" w:rsidP="00D232AF">
      <w:pPr>
        <w:spacing w:line="360" w:lineRule="auto"/>
        <w:ind w:firstLine="708"/>
        <w:jc w:val="both"/>
        <w:rPr>
          <w:rFonts w:asciiTheme="minorHAnsi" w:eastAsiaTheme="minorEastAsia" w:hAnsiTheme="minorHAnsi" w:cstheme="minorHAnsi"/>
          <w:sz w:val="24"/>
          <w:szCs w:val="24"/>
        </w:rPr>
      </w:pPr>
    </w:p>
    <w:p w14:paraId="31EF0A7D" w14:textId="77777777" w:rsidR="00122FCE" w:rsidRDefault="00122FCE" w:rsidP="000C7E45">
      <w:pPr>
        <w:pStyle w:val="Balk5"/>
      </w:pPr>
    </w:p>
    <w:p w14:paraId="1BE83803" w14:textId="02AC98D1" w:rsidR="000C7E45" w:rsidRDefault="00A776BD" w:rsidP="000C7E45">
      <w:pPr>
        <w:pStyle w:val="Balk5"/>
      </w:pPr>
      <w:bookmarkStart w:id="226" w:name="_Toc104550094"/>
      <w:r>
        <w:lastRenderedPageBreak/>
        <w:t>Tablo 1.13</w:t>
      </w:r>
      <w:r w:rsidR="000C7E45" w:rsidRPr="008F34A6">
        <w:t xml:space="preserve"> Faturalanan Tüketimin Tüketici Türü Bazında </w:t>
      </w:r>
      <w:r w:rsidR="000C7E45">
        <w:t xml:space="preserve">Yıllar </w:t>
      </w:r>
      <w:r w:rsidR="00E559D1">
        <w:t>İtibarıyla</w:t>
      </w:r>
      <w:r w:rsidR="000C7E45">
        <w:t xml:space="preserve"> Gelişimi</w:t>
      </w:r>
      <w:r w:rsidR="000C7E45" w:rsidRPr="008F34A6">
        <w:t xml:space="preserve"> (MWh)</w:t>
      </w:r>
      <w:bookmarkEnd w:id="226"/>
    </w:p>
    <w:tbl>
      <w:tblPr>
        <w:tblW w:w="9072" w:type="dxa"/>
        <w:tblInd w:w="-10" w:type="dxa"/>
        <w:tblCellMar>
          <w:left w:w="70" w:type="dxa"/>
          <w:right w:w="70" w:type="dxa"/>
        </w:tblCellMar>
        <w:tblLook w:val="04A0" w:firstRow="1" w:lastRow="0" w:firstColumn="1" w:lastColumn="0" w:noHBand="0" w:noVBand="1"/>
      </w:tblPr>
      <w:tblGrid>
        <w:gridCol w:w="1985"/>
        <w:gridCol w:w="1843"/>
        <w:gridCol w:w="1701"/>
        <w:gridCol w:w="1701"/>
        <w:gridCol w:w="1842"/>
      </w:tblGrid>
      <w:tr w:rsidR="00F45C3C" w:rsidRPr="00F45C3C" w14:paraId="33506F68" w14:textId="77777777" w:rsidTr="00F45C3C">
        <w:trPr>
          <w:trHeight w:val="266"/>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0390F68" w14:textId="77777777" w:rsidR="00DE316F" w:rsidRDefault="00DE316F" w:rsidP="00F45C3C">
            <w:pPr>
              <w:spacing w:after="0" w:line="240" w:lineRule="auto"/>
              <w:jc w:val="center"/>
              <w:rPr>
                <w:rFonts w:ascii="Arial" w:eastAsia="Times New Roman" w:hAnsi="Arial" w:cs="Arial"/>
                <w:b/>
                <w:bCs/>
                <w:color w:val="FFFFFF"/>
                <w:lang w:eastAsia="tr-TR" w:bidi="ar-SA"/>
              </w:rPr>
            </w:pPr>
          </w:p>
          <w:p w14:paraId="0033B464" w14:textId="77777777" w:rsidR="00DE316F" w:rsidRDefault="00DE316F" w:rsidP="00F45C3C">
            <w:pPr>
              <w:spacing w:after="0" w:line="240" w:lineRule="auto"/>
              <w:jc w:val="center"/>
              <w:rPr>
                <w:rFonts w:ascii="Arial" w:eastAsia="Times New Roman" w:hAnsi="Arial" w:cs="Arial"/>
                <w:b/>
                <w:bCs/>
                <w:color w:val="FFFFFF"/>
                <w:lang w:eastAsia="tr-TR" w:bidi="ar-SA"/>
              </w:rPr>
            </w:pPr>
          </w:p>
          <w:p w14:paraId="1A2475FB" w14:textId="6B1E3066"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Tüketici Türü</w:t>
            </w:r>
          </w:p>
        </w:tc>
        <w:tc>
          <w:tcPr>
            <w:tcW w:w="7087" w:type="dxa"/>
            <w:gridSpan w:val="4"/>
            <w:tcBorders>
              <w:top w:val="single" w:sz="8" w:space="0" w:color="auto"/>
              <w:left w:val="nil"/>
              <w:bottom w:val="single" w:sz="8" w:space="0" w:color="auto"/>
              <w:right w:val="nil"/>
            </w:tcBorders>
            <w:shd w:val="clear" w:color="000000" w:fill="FF0000"/>
            <w:noWrap/>
            <w:vAlign w:val="center"/>
            <w:hideMark/>
          </w:tcPr>
          <w:p w14:paraId="03CEE5BE" w14:textId="77777777"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Tüketim Miktarı (MWh)</w:t>
            </w:r>
          </w:p>
        </w:tc>
      </w:tr>
      <w:tr w:rsidR="00F45C3C" w:rsidRPr="00F45C3C" w14:paraId="76838EBC" w14:textId="77777777" w:rsidTr="00F45C3C">
        <w:trPr>
          <w:trHeight w:val="253"/>
        </w:trPr>
        <w:tc>
          <w:tcPr>
            <w:tcW w:w="1985" w:type="dxa"/>
            <w:vMerge/>
            <w:tcBorders>
              <w:top w:val="single" w:sz="8" w:space="0" w:color="auto"/>
              <w:left w:val="single" w:sz="8" w:space="0" w:color="auto"/>
              <w:bottom w:val="nil"/>
              <w:right w:val="single" w:sz="8" w:space="0" w:color="auto"/>
            </w:tcBorders>
            <w:vAlign w:val="center"/>
            <w:hideMark/>
          </w:tcPr>
          <w:p w14:paraId="2FCECA44" w14:textId="77777777" w:rsidR="00F45C3C" w:rsidRPr="00F45C3C" w:rsidRDefault="00F45C3C" w:rsidP="00F45C3C">
            <w:pPr>
              <w:spacing w:after="0" w:line="240" w:lineRule="auto"/>
              <w:rPr>
                <w:rFonts w:ascii="Arial" w:eastAsia="Times New Roman" w:hAnsi="Arial" w:cs="Arial"/>
                <w:b/>
                <w:bCs/>
                <w:color w:val="FFFFFF"/>
                <w:lang w:eastAsia="tr-TR" w:bidi="ar-SA"/>
              </w:rPr>
            </w:pPr>
          </w:p>
        </w:tc>
        <w:tc>
          <w:tcPr>
            <w:tcW w:w="1843" w:type="dxa"/>
            <w:tcBorders>
              <w:top w:val="nil"/>
              <w:left w:val="nil"/>
              <w:bottom w:val="nil"/>
              <w:right w:val="single" w:sz="8" w:space="0" w:color="auto"/>
            </w:tcBorders>
            <w:shd w:val="clear" w:color="000000" w:fill="FF0000"/>
            <w:noWrap/>
            <w:vAlign w:val="center"/>
            <w:hideMark/>
          </w:tcPr>
          <w:p w14:paraId="2B32523E" w14:textId="77777777"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2018</w:t>
            </w:r>
          </w:p>
        </w:tc>
        <w:tc>
          <w:tcPr>
            <w:tcW w:w="1701" w:type="dxa"/>
            <w:tcBorders>
              <w:top w:val="nil"/>
              <w:left w:val="nil"/>
              <w:bottom w:val="nil"/>
              <w:right w:val="single" w:sz="8" w:space="0" w:color="auto"/>
            </w:tcBorders>
            <w:shd w:val="clear" w:color="000000" w:fill="FF0000"/>
            <w:noWrap/>
            <w:vAlign w:val="center"/>
            <w:hideMark/>
          </w:tcPr>
          <w:p w14:paraId="4489EF90" w14:textId="77777777"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2019</w:t>
            </w:r>
          </w:p>
        </w:tc>
        <w:tc>
          <w:tcPr>
            <w:tcW w:w="1701" w:type="dxa"/>
            <w:tcBorders>
              <w:top w:val="nil"/>
              <w:left w:val="nil"/>
              <w:bottom w:val="nil"/>
              <w:right w:val="single" w:sz="8" w:space="0" w:color="auto"/>
            </w:tcBorders>
            <w:shd w:val="clear" w:color="000000" w:fill="FF0000"/>
            <w:noWrap/>
            <w:vAlign w:val="center"/>
            <w:hideMark/>
          </w:tcPr>
          <w:p w14:paraId="7AB83562" w14:textId="77777777"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2020</w:t>
            </w:r>
          </w:p>
        </w:tc>
        <w:tc>
          <w:tcPr>
            <w:tcW w:w="1842" w:type="dxa"/>
            <w:tcBorders>
              <w:top w:val="nil"/>
              <w:left w:val="nil"/>
              <w:bottom w:val="nil"/>
              <w:right w:val="single" w:sz="8" w:space="0" w:color="auto"/>
            </w:tcBorders>
            <w:shd w:val="clear" w:color="000000" w:fill="FF0000"/>
            <w:noWrap/>
            <w:vAlign w:val="center"/>
            <w:hideMark/>
          </w:tcPr>
          <w:p w14:paraId="07E4FB26" w14:textId="77777777" w:rsidR="00F45C3C" w:rsidRPr="00F45C3C" w:rsidRDefault="00F45C3C" w:rsidP="00F45C3C">
            <w:pPr>
              <w:spacing w:after="0" w:line="240" w:lineRule="auto"/>
              <w:jc w:val="center"/>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2021</w:t>
            </w:r>
          </w:p>
        </w:tc>
      </w:tr>
      <w:tr w:rsidR="00F45C3C" w:rsidRPr="00F45C3C" w14:paraId="7C8F77D8" w14:textId="77777777" w:rsidTr="00F45C3C">
        <w:trPr>
          <w:trHeight w:val="2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007A966" w14:textId="77777777" w:rsidR="00F45C3C" w:rsidRPr="00F45C3C" w:rsidRDefault="00F45C3C" w:rsidP="00F45C3C">
            <w:pPr>
              <w:spacing w:after="0" w:line="240" w:lineRule="auto"/>
              <w:rPr>
                <w:rFonts w:ascii="Arial" w:eastAsia="Times New Roman" w:hAnsi="Arial" w:cs="Arial"/>
                <w:color w:val="FFFFFF"/>
                <w:lang w:eastAsia="tr-TR" w:bidi="ar-SA"/>
              </w:rPr>
            </w:pPr>
            <w:r w:rsidRPr="00F45C3C">
              <w:rPr>
                <w:rFonts w:ascii="Arial" w:eastAsia="Times New Roman" w:hAnsi="Arial" w:cs="Arial"/>
                <w:color w:val="FFFFFF"/>
                <w:lang w:eastAsia="tr-TR" w:bidi="ar-SA"/>
              </w:rPr>
              <w:t>Sanayi</w:t>
            </w:r>
          </w:p>
        </w:tc>
        <w:tc>
          <w:tcPr>
            <w:tcW w:w="1843" w:type="dxa"/>
            <w:tcBorders>
              <w:top w:val="nil"/>
              <w:left w:val="nil"/>
              <w:bottom w:val="single" w:sz="8" w:space="0" w:color="auto"/>
              <w:right w:val="single" w:sz="8" w:space="0" w:color="auto"/>
            </w:tcBorders>
            <w:shd w:val="clear" w:color="auto" w:fill="auto"/>
            <w:noWrap/>
            <w:vAlign w:val="center"/>
            <w:hideMark/>
          </w:tcPr>
          <w:p w14:paraId="30FA857F"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96.995.771</w:t>
            </w:r>
          </w:p>
        </w:tc>
        <w:tc>
          <w:tcPr>
            <w:tcW w:w="1701" w:type="dxa"/>
            <w:tcBorders>
              <w:top w:val="nil"/>
              <w:left w:val="nil"/>
              <w:bottom w:val="single" w:sz="8" w:space="0" w:color="auto"/>
              <w:right w:val="single" w:sz="8" w:space="0" w:color="auto"/>
            </w:tcBorders>
            <w:shd w:val="clear" w:color="auto" w:fill="auto"/>
            <w:noWrap/>
            <w:vAlign w:val="center"/>
            <w:hideMark/>
          </w:tcPr>
          <w:p w14:paraId="15E03201"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94.462.699</w:t>
            </w:r>
          </w:p>
        </w:tc>
        <w:tc>
          <w:tcPr>
            <w:tcW w:w="1701" w:type="dxa"/>
            <w:tcBorders>
              <w:top w:val="nil"/>
              <w:left w:val="nil"/>
              <w:bottom w:val="single" w:sz="8" w:space="0" w:color="auto"/>
              <w:right w:val="single" w:sz="8" w:space="0" w:color="auto"/>
            </w:tcBorders>
            <w:shd w:val="clear" w:color="auto" w:fill="auto"/>
            <w:noWrap/>
            <w:vAlign w:val="center"/>
            <w:hideMark/>
          </w:tcPr>
          <w:p w14:paraId="54EB142C"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99.767.341</w:t>
            </w:r>
          </w:p>
        </w:tc>
        <w:tc>
          <w:tcPr>
            <w:tcW w:w="1842" w:type="dxa"/>
            <w:tcBorders>
              <w:top w:val="nil"/>
              <w:left w:val="nil"/>
              <w:bottom w:val="single" w:sz="8" w:space="0" w:color="auto"/>
              <w:right w:val="single" w:sz="8" w:space="0" w:color="auto"/>
            </w:tcBorders>
            <w:shd w:val="clear" w:color="auto" w:fill="auto"/>
            <w:noWrap/>
            <w:vAlign w:val="center"/>
            <w:hideMark/>
          </w:tcPr>
          <w:p w14:paraId="5971C495"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111.572.994</w:t>
            </w:r>
          </w:p>
        </w:tc>
      </w:tr>
      <w:tr w:rsidR="00F45C3C" w:rsidRPr="00F45C3C" w14:paraId="4C34D52D" w14:textId="77777777" w:rsidTr="00F45C3C">
        <w:trPr>
          <w:trHeight w:val="2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6F59301" w14:textId="77777777" w:rsidR="00F45C3C" w:rsidRPr="00F45C3C" w:rsidRDefault="00F45C3C" w:rsidP="00F45C3C">
            <w:pPr>
              <w:spacing w:after="0" w:line="240" w:lineRule="auto"/>
              <w:rPr>
                <w:rFonts w:ascii="Arial" w:eastAsia="Times New Roman" w:hAnsi="Arial" w:cs="Arial"/>
                <w:color w:val="FFFFFF"/>
                <w:lang w:eastAsia="tr-TR" w:bidi="ar-SA"/>
              </w:rPr>
            </w:pPr>
            <w:r w:rsidRPr="00F45C3C">
              <w:rPr>
                <w:rFonts w:ascii="Arial" w:eastAsia="Times New Roman" w:hAnsi="Arial" w:cs="Arial"/>
                <w:color w:val="FFFFFF"/>
                <w:lang w:eastAsia="tr-TR" w:bidi="ar-SA"/>
              </w:rPr>
              <w:t>Ticarethane</w:t>
            </w:r>
          </w:p>
        </w:tc>
        <w:tc>
          <w:tcPr>
            <w:tcW w:w="1843" w:type="dxa"/>
            <w:tcBorders>
              <w:top w:val="nil"/>
              <w:left w:val="nil"/>
              <w:bottom w:val="single" w:sz="8" w:space="0" w:color="auto"/>
              <w:right w:val="single" w:sz="8" w:space="0" w:color="auto"/>
            </w:tcBorders>
            <w:shd w:val="clear" w:color="auto" w:fill="auto"/>
            <w:noWrap/>
            <w:vAlign w:val="center"/>
            <w:hideMark/>
          </w:tcPr>
          <w:p w14:paraId="361558D1"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68.289.254</w:t>
            </w:r>
          </w:p>
        </w:tc>
        <w:tc>
          <w:tcPr>
            <w:tcW w:w="1701" w:type="dxa"/>
            <w:tcBorders>
              <w:top w:val="nil"/>
              <w:left w:val="nil"/>
              <w:bottom w:val="single" w:sz="8" w:space="0" w:color="auto"/>
              <w:right w:val="single" w:sz="8" w:space="0" w:color="auto"/>
            </w:tcBorders>
            <w:shd w:val="clear" w:color="auto" w:fill="auto"/>
            <w:noWrap/>
            <w:vAlign w:val="center"/>
            <w:hideMark/>
          </w:tcPr>
          <w:p w14:paraId="6BFD2064"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65.150.389</w:t>
            </w:r>
          </w:p>
        </w:tc>
        <w:tc>
          <w:tcPr>
            <w:tcW w:w="1701" w:type="dxa"/>
            <w:tcBorders>
              <w:top w:val="nil"/>
              <w:left w:val="nil"/>
              <w:bottom w:val="single" w:sz="8" w:space="0" w:color="auto"/>
              <w:right w:val="single" w:sz="8" w:space="0" w:color="auto"/>
            </w:tcBorders>
            <w:shd w:val="clear" w:color="auto" w:fill="auto"/>
            <w:noWrap/>
            <w:vAlign w:val="center"/>
            <w:hideMark/>
          </w:tcPr>
          <w:p w14:paraId="68D08DB1"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57.633.482</w:t>
            </w:r>
          </w:p>
        </w:tc>
        <w:tc>
          <w:tcPr>
            <w:tcW w:w="1842" w:type="dxa"/>
            <w:tcBorders>
              <w:top w:val="nil"/>
              <w:left w:val="nil"/>
              <w:bottom w:val="single" w:sz="8" w:space="0" w:color="auto"/>
              <w:right w:val="single" w:sz="8" w:space="0" w:color="auto"/>
            </w:tcBorders>
            <w:shd w:val="clear" w:color="auto" w:fill="auto"/>
            <w:noWrap/>
            <w:vAlign w:val="center"/>
            <w:hideMark/>
          </w:tcPr>
          <w:p w14:paraId="23D8B8C3"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61.360.984</w:t>
            </w:r>
          </w:p>
        </w:tc>
      </w:tr>
      <w:tr w:rsidR="00F45C3C" w:rsidRPr="00F45C3C" w14:paraId="33CDE6E9" w14:textId="77777777" w:rsidTr="00F45C3C">
        <w:trPr>
          <w:trHeight w:val="2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1E2EC00" w14:textId="77777777" w:rsidR="00F45C3C" w:rsidRPr="00F45C3C" w:rsidRDefault="00F45C3C" w:rsidP="00F45C3C">
            <w:pPr>
              <w:spacing w:after="0" w:line="240" w:lineRule="auto"/>
              <w:rPr>
                <w:rFonts w:ascii="Arial" w:eastAsia="Times New Roman" w:hAnsi="Arial" w:cs="Arial"/>
                <w:color w:val="FFFFFF"/>
                <w:lang w:eastAsia="tr-TR" w:bidi="ar-SA"/>
              </w:rPr>
            </w:pPr>
            <w:r w:rsidRPr="00F45C3C">
              <w:rPr>
                <w:rFonts w:ascii="Arial" w:eastAsia="Times New Roman" w:hAnsi="Arial" w:cs="Arial"/>
                <w:color w:val="FFFFFF"/>
                <w:lang w:eastAsia="tr-TR" w:bidi="ar-SA"/>
              </w:rPr>
              <w:t>Mesken</w:t>
            </w:r>
          </w:p>
        </w:tc>
        <w:tc>
          <w:tcPr>
            <w:tcW w:w="1843" w:type="dxa"/>
            <w:tcBorders>
              <w:top w:val="nil"/>
              <w:left w:val="nil"/>
              <w:bottom w:val="single" w:sz="8" w:space="0" w:color="auto"/>
              <w:right w:val="single" w:sz="8" w:space="0" w:color="auto"/>
            </w:tcBorders>
            <w:shd w:val="clear" w:color="auto" w:fill="auto"/>
            <w:noWrap/>
            <w:vAlign w:val="center"/>
            <w:hideMark/>
          </w:tcPr>
          <w:p w14:paraId="19848EE0"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54.769.980</w:t>
            </w:r>
          </w:p>
        </w:tc>
        <w:tc>
          <w:tcPr>
            <w:tcW w:w="1701" w:type="dxa"/>
            <w:tcBorders>
              <w:top w:val="nil"/>
              <w:left w:val="nil"/>
              <w:bottom w:val="single" w:sz="8" w:space="0" w:color="auto"/>
              <w:right w:val="single" w:sz="8" w:space="0" w:color="auto"/>
            </w:tcBorders>
            <w:shd w:val="clear" w:color="auto" w:fill="auto"/>
            <w:noWrap/>
            <w:vAlign w:val="center"/>
            <w:hideMark/>
          </w:tcPr>
          <w:p w14:paraId="0D69D6CF"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56.389.775</w:t>
            </w:r>
          </w:p>
        </w:tc>
        <w:tc>
          <w:tcPr>
            <w:tcW w:w="1701" w:type="dxa"/>
            <w:tcBorders>
              <w:top w:val="nil"/>
              <w:left w:val="nil"/>
              <w:bottom w:val="single" w:sz="8" w:space="0" w:color="auto"/>
              <w:right w:val="single" w:sz="8" w:space="0" w:color="auto"/>
            </w:tcBorders>
            <w:shd w:val="clear" w:color="auto" w:fill="auto"/>
            <w:noWrap/>
            <w:vAlign w:val="center"/>
            <w:hideMark/>
          </w:tcPr>
          <w:p w14:paraId="306275DA"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60.133.988</w:t>
            </w:r>
          </w:p>
        </w:tc>
        <w:tc>
          <w:tcPr>
            <w:tcW w:w="1842" w:type="dxa"/>
            <w:tcBorders>
              <w:top w:val="nil"/>
              <w:left w:val="nil"/>
              <w:bottom w:val="single" w:sz="8" w:space="0" w:color="auto"/>
              <w:right w:val="single" w:sz="8" w:space="0" w:color="auto"/>
            </w:tcBorders>
            <w:shd w:val="clear" w:color="auto" w:fill="auto"/>
            <w:noWrap/>
            <w:vAlign w:val="center"/>
            <w:hideMark/>
          </w:tcPr>
          <w:p w14:paraId="4C4FFDF1"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61.337.915</w:t>
            </w:r>
          </w:p>
        </w:tc>
      </w:tr>
      <w:tr w:rsidR="00F45C3C" w:rsidRPr="00F45C3C" w14:paraId="19463F31" w14:textId="77777777" w:rsidTr="00F45C3C">
        <w:trPr>
          <w:trHeight w:val="2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D2042BF" w14:textId="77777777" w:rsidR="00F45C3C" w:rsidRPr="00F45C3C" w:rsidRDefault="00F45C3C" w:rsidP="00F45C3C">
            <w:pPr>
              <w:spacing w:after="0" w:line="240" w:lineRule="auto"/>
              <w:rPr>
                <w:rFonts w:ascii="Arial" w:eastAsia="Times New Roman" w:hAnsi="Arial" w:cs="Arial"/>
                <w:color w:val="FFFFFF"/>
                <w:lang w:eastAsia="tr-TR" w:bidi="ar-SA"/>
              </w:rPr>
            </w:pPr>
            <w:r w:rsidRPr="00F45C3C">
              <w:rPr>
                <w:rFonts w:ascii="Arial" w:eastAsia="Times New Roman" w:hAnsi="Arial" w:cs="Arial"/>
                <w:color w:val="FFFFFF"/>
                <w:lang w:eastAsia="tr-TR" w:bidi="ar-SA"/>
              </w:rPr>
              <w:t>Tarımsal Sulama</w:t>
            </w:r>
          </w:p>
        </w:tc>
        <w:tc>
          <w:tcPr>
            <w:tcW w:w="1843" w:type="dxa"/>
            <w:tcBorders>
              <w:top w:val="nil"/>
              <w:left w:val="nil"/>
              <w:bottom w:val="single" w:sz="8" w:space="0" w:color="auto"/>
              <w:right w:val="single" w:sz="8" w:space="0" w:color="auto"/>
            </w:tcBorders>
            <w:shd w:val="clear" w:color="auto" w:fill="auto"/>
            <w:noWrap/>
            <w:vAlign w:val="center"/>
            <w:hideMark/>
          </w:tcPr>
          <w:p w14:paraId="59AD8BE0"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8.799.145</w:t>
            </w:r>
          </w:p>
        </w:tc>
        <w:tc>
          <w:tcPr>
            <w:tcW w:w="1701" w:type="dxa"/>
            <w:tcBorders>
              <w:top w:val="nil"/>
              <w:left w:val="nil"/>
              <w:bottom w:val="single" w:sz="8" w:space="0" w:color="auto"/>
              <w:right w:val="single" w:sz="8" w:space="0" w:color="auto"/>
            </w:tcBorders>
            <w:shd w:val="clear" w:color="auto" w:fill="auto"/>
            <w:noWrap/>
            <w:vAlign w:val="center"/>
            <w:hideMark/>
          </w:tcPr>
          <w:p w14:paraId="71DBFF31"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8.553.367</w:t>
            </w:r>
          </w:p>
        </w:tc>
        <w:tc>
          <w:tcPr>
            <w:tcW w:w="1701" w:type="dxa"/>
            <w:tcBorders>
              <w:top w:val="nil"/>
              <w:left w:val="nil"/>
              <w:bottom w:val="single" w:sz="8" w:space="0" w:color="auto"/>
              <w:right w:val="single" w:sz="8" w:space="0" w:color="auto"/>
            </w:tcBorders>
            <w:shd w:val="clear" w:color="auto" w:fill="auto"/>
            <w:noWrap/>
            <w:vAlign w:val="center"/>
            <w:hideMark/>
          </w:tcPr>
          <w:p w14:paraId="1FD9ED72"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10.805.968</w:t>
            </w:r>
          </w:p>
        </w:tc>
        <w:tc>
          <w:tcPr>
            <w:tcW w:w="1842" w:type="dxa"/>
            <w:tcBorders>
              <w:top w:val="nil"/>
              <w:left w:val="nil"/>
              <w:bottom w:val="single" w:sz="8" w:space="0" w:color="auto"/>
              <w:right w:val="single" w:sz="8" w:space="0" w:color="auto"/>
            </w:tcBorders>
            <w:shd w:val="clear" w:color="auto" w:fill="auto"/>
            <w:noWrap/>
            <w:vAlign w:val="center"/>
            <w:hideMark/>
          </w:tcPr>
          <w:p w14:paraId="0676DE99"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13.359.193</w:t>
            </w:r>
          </w:p>
        </w:tc>
      </w:tr>
      <w:tr w:rsidR="00F45C3C" w:rsidRPr="00F45C3C" w14:paraId="20B4587F" w14:textId="77777777" w:rsidTr="00F45C3C">
        <w:trPr>
          <w:trHeight w:val="2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F309B3" w14:textId="77777777" w:rsidR="00F45C3C" w:rsidRPr="00F45C3C" w:rsidRDefault="00F45C3C" w:rsidP="00F45C3C">
            <w:pPr>
              <w:spacing w:after="0" w:line="240" w:lineRule="auto"/>
              <w:rPr>
                <w:rFonts w:ascii="Arial" w:eastAsia="Times New Roman" w:hAnsi="Arial" w:cs="Arial"/>
                <w:color w:val="FFFFFF"/>
                <w:lang w:eastAsia="tr-TR" w:bidi="ar-SA"/>
              </w:rPr>
            </w:pPr>
            <w:r w:rsidRPr="00F45C3C">
              <w:rPr>
                <w:rFonts w:ascii="Arial" w:eastAsia="Times New Roman" w:hAnsi="Arial" w:cs="Arial"/>
                <w:color w:val="FFFFFF"/>
                <w:lang w:eastAsia="tr-TR" w:bidi="ar-SA"/>
              </w:rPr>
              <w:t>Aydınlatma</w:t>
            </w:r>
          </w:p>
        </w:tc>
        <w:tc>
          <w:tcPr>
            <w:tcW w:w="1843" w:type="dxa"/>
            <w:tcBorders>
              <w:top w:val="nil"/>
              <w:left w:val="nil"/>
              <w:bottom w:val="single" w:sz="8" w:space="0" w:color="auto"/>
              <w:right w:val="single" w:sz="8" w:space="0" w:color="auto"/>
            </w:tcBorders>
            <w:shd w:val="clear" w:color="auto" w:fill="auto"/>
            <w:noWrap/>
            <w:vAlign w:val="center"/>
            <w:hideMark/>
          </w:tcPr>
          <w:p w14:paraId="24C7FC22"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4.755.803</w:t>
            </w:r>
          </w:p>
        </w:tc>
        <w:tc>
          <w:tcPr>
            <w:tcW w:w="1701" w:type="dxa"/>
            <w:tcBorders>
              <w:top w:val="nil"/>
              <w:left w:val="nil"/>
              <w:bottom w:val="single" w:sz="8" w:space="0" w:color="auto"/>
              <w:right w:val="single" w:sz="8" w:space="0" w:color="auto"/>
            </w:tcBorders>
            <w:shd w:val="clear" w:color="auto" w:fill="auto"/>
            <w:noWrap/>
            <w:vAlign w:val="center"/>
            <w:hideMark/>
          </w:tcPr>
          <w:p w14:paraId="2720719B"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5.041.683</w:t>
            </w:r>
          </w:p>
        </w:tc>
        <w:tc>
          <w:tcPr>
            <w:tcW w:w="1701" w:type="dxa"/>
            <w:tcBorders>
              <w:top w:val="nil"/>
              <w:left w:val="nil"/>
              <w:bottom w:val="single" w:sz="8" w:space="0" w:color="auto"/>
              <w:right w:val="single" w:sz="8" w:space="0" w:color="auto"/>
            </w:tcBorders>
            <w:shd w:val="clear" w:color="auto" w:fill="auto"/>
            <w:noWrap/>
            <w:vAlign w:val="center"/>
            <w:hideMark/>
          </w:tcPr>
          <w:p w14:paraId="22B30534"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5.095.836</w:t>
            </w:r>
          </w:p>
        </w:tc>
        <w:tc>
          <w:tcPr>
            <w:tcW w:w="1842" w:type="dxa"/>
            <w:tcBorders>
              <w:top w:val="nil"/>
              <w:left w:val="nil"/>
              <w:bottom w:val="single" w:sz="8" w:space="0" w:color="auto"/>
              <w:right w:val="single" w:sz="8" w:space="0" w:color="auto"/>
            </w:tcBorders>
            <w:shd w:val="clear" w:color="auto" w:fill="auto"/>
            <w:noWrap/>
            <w:vAlign w:val="center"/>
            <w:hideMark/>
          </w:tcPr>
          <w:p w14:paraId="48DB50B7" w14:textId="77777777" w:rsidR="00F45C3C" w:rsidRPr="00F45C3C" w:rsidRDefault="00F45C3C" w:rsidP="00F45C3C">
            <w:pPr>
              <w:spacing w:after="0" w:line="240" w:lineRule="auto"/>
              <w:jc w:val="right"/>
              <w:rPr>
                <w:rFonts w:ascii="Arial" w:eastAsia="Times New Roman" w:hAnsi="Arial" w:cs="Arial"/>
                <w:color w:val="000000"/>
                <w:lang w:eastAsia="tr-TR" w:bidi="ar-SA"/>
              </w:rPr>
            </w:pPr>
            <w:r w:rsidRPr="00F45C3C">
              <w:rPr>
                <w:rFonts w:ascii="Arial" w:eastAsia="Times New Roman" w:hAnsi="Arial" w:cs="Arial"/>
                <w:color w:val="000000"/>
                <w:lang w:eastAsia="tr-TR" w:bidi="ar-SA"/>
              </w:rPr>
              <w:t>5.402.816</w:t>
            </w:r>
          </w:p>
        </w:tc>
      </w:tr>
      <w:tr w:rsidR="00F45C3C" w:rsidRPr="00F45C3C" w14:paraId="0585DABD" w14:textId="77777777" w:rsidTr="0071574F">
        <w:trPr>
          <w:trHeight w:val="35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1B3B5B6" w14:textId="77777777" w:rsidR="00F45C3C" w:rsidRPr="00F45C3C" w:rsidRDefault="00F45C3C" w:rsidP="00F45C3C">
            <w:pPr>
              <w:spacing w:after="0" w:line="240" w:lineRule="auto"/>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64EDC16" w14:textId="77777777" w:rsidR="00F45C3C" w:rsidRPr="00F45C3C" w:rsidRDefault="00F45C3C" w:rsidP="00F45C3C">
            <w:pPr>
              <w:spacing w:after="0" w:line="240" w:lineRule="auto"/>
              <w:jc w:val="right"/>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233.609.953</w:t>
            </w:r>
          </w:p>
        </w:tc>
        <w:tc>
          <w:tcPr>
            <w:tcW w:w="1701" w:type="dxa"/>
            <w:tcBorders>
              <w:top w:val="nil"/>
              <w:left w:val="nil"/>
              <w:bottom w:val="single" w:sz="8" w:space="0" w:color="auto"/>
              <w:right w:val="single" w:sz="8" w:space="0" w:color="auto"/>
            </w:tcBorders>
            <w:shd w:val="clear" w:color="000000" w:fill="FF5050"/>
            <w:noWrap/>
            <w:vAlign w:val="center"/>
            <w:hideMark/>
          </w:tcPr>
          <w:p w14:paraId="3A5E1115" w14:textId="77777777" w:rsidR="00F45C3C" w:rsidRPr="00F45C3C" w:rsidRDefault="00F45C3C" w:rsidP="00F45C3C">
            <w:pPr>
              <w:spacing w:after="0" w:line="240" w:lineRule="auto"/>
              <w:jc w:val="right"/>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229.597.914</w:t>
            </w:r>
          </w:p>
        </w:tc>
        <w:tc>
          <w:tcPr>
            <w:tcW w:w="1701" w:type="dxa"/>
            <w:tcBorders>
              <w:top w:val="nil"/>
              <w:left w:val="nil"/>
              <w:bottom w:val="single" w:sz="8" w:space="0" w:color="auto"/>
              <w:right w:val="single" w:sz="8" w:space="0" w:color="auto"/>
            </w:tcBorders>
            <w:shd w:val="clear" w:color="000000" w:fill="FF5050"/>
            <w:noWrap/>
            <w:vAlign w:val="center"/>
            <w:hideMark/>
          </w:tcPr>
          <w:p w14:paraId="45C22B58" w14:textId="77777777" w:rsidR="00F45C3C" w:rsidRPr="00F45C3C" w:rsidRDefault="00F45C3C" w:rsidP="00F45C3C">
            <w:pPr>
              <w:spacing w:after="0" w:line="240" w:lineRule="auto"/>
              <w:jc w:val="right"/>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233.436.615</w:t>
            </w:r>
          </w:p>
        </w:tc>
        <w:tc>
          <w:tcPr>
            <w:tcW w:w="1842" w:type="dxa"/>
            <w:tcBorders>
              <w:top w:val="nil"/>
              <w:left w:val="nil"/>
              <w:bottom w:val="single" w:sz="8" w:space="0" w:color="auto"/>
              <w:right w:val="single" w:sz="8" w:space="0" w:color="auto"/>
            </w:tcBorders>
            <w:shd w:val="clear" w:color="000000" w:fill="FF5050"/>
            <w:noWrap/>
            <w:vAlign w:val="center"/>
            <w:hideMark/>
          </w:tcPr>
          <w:p w14:paraId="4505AB35" w14:textId="77777777" w:rsidR="00F45C3C" w:rsidRPr="00F45C3C" w:rsidRDefault="00F45C3C" w:rsidP="00F45C3C">
            <w:pPr>
              <w:spacing w:after="0" w:line="240" w:lineRule="auto"/>
              <w:jc w:val="right"/>
              <w:rPr>
                <w:rFonts w:ascii="Arial" w:eastAsia="Times New Roman" w:hAnsi="Arial" w:cs="Arial"/>
                <w:b/>
                <w:bCs/>
                <w:color w:val="FFFFFF"/>
                <w:lang w:eastAsia="tr-TR" w:bidi="ar-SA"/>
              </w:rPr>
            </w:pPr>
            <w:r w:rsidRPr="00F45C3C">
              <w:rPr>
                <w:rFonts w:ascii="Arial" w:eastAsia="Times New Roman" w:hAnsi="Arial" w:cs="Arial"/>
                <w:b/>
                <w:bCs/>
                <w:color w:val="FFFFFF"/>
                <w:lang w:eastAsia="tr-TR" w:bidi="ar-SA"/>
              </w:rPr>
              <w:t>253.033.902</w:t>
            </w:r>
          </w:p>
        </w:tc>
      </w:tr>
    </w:tbl>
    <w:p w14:paraId="056F1074" w14:textId="77777777" w:rsidR="000C7E45" w:rsidRDefault="000C7E45" w:rsidP="00D232AF">
      <w:pPr>
        <w:spacing w:line="360" w:lineRule="auto"/>
        <w:ind w:firstLine="432"/>
        <w:jc w:val="both"/>
        <w:rPr>
          <w:rFonts w:asciiTheme="minorHAnsi" w:hAnsiTheme="minorHAnsi" w:cstheme="minorHAnsi"/>
          <w:sz w:val="24"/>
          <w:szCs w:val="24"/>
        </w:rPr>
      </w:pPr>
    </w:p>
    <w:p w14:paraId="10D6E71E" w14:textId="77777777" w:rsidR="00101749" w:rsidRDefault="00101749" w:rsidP="00D232AF">
      <w:pPr>
        <w:spacing w:line="360" w:lineRule="auto"/>
        <w:ind w:firstLine="432"/>
        <w:jc w:val="both"/>
        <w:rPr>
          <w:rFonts w:asciiTheme="minorHAnsi" w:hAnsiTheme="minorHAnsi" w:cstheme="minorHAnsi"/>
          <w:sz w:val="24"/>
          <w:szCs w:val="24"/>
        </w:rPr>
      </w:pPr>
    </w:p>
    <w:p w14:paraId="1F6D2D7C" w14:textId="3675D3CF" w:rsidR="00D232AF" w:rsidRDefault="004A65F5" w:rsidP="00D232AF">
      <w:pPr>
        <w:spacing w:line="360" w:lineRule="auto"/>
        <w:ind w:firstLine="432"/>
        <w:jc w:val="both"/>
        <w:rPr>
          <w:rFonts w:asciiTheme="minorHAnsi" w:hAnsiTheme="minorHAnsi" w:cstheme="minorHAnsi"/>
          <w:sz w:val="24"/>
          <w:szCs w:val="24"/>
        </w:rPr>
      </w:pPr>
      <w:r w:rsidRPr="005E25E6">
        <w:rPr>
          <w:rFonts w:asciiTheme="minorHAnsi" w:hAnsiTheme="minorHAnsi" w:cstheme="minorHAnsi"/>
          <w:sz w:val="24"/>
          <w:szCs w:val="24"/>
        </w:rPr>
        <w:t>Faturalanan t</w:t>
      </w:r>
      <w:r w:rsidR="00D232AF" w:rsidRPr="005E25E6">
        <w:rPr>
          <w:rFonts w:asciiTheme="minorHAnsi" w:hAnsiTheme="minorHAnsi" w:cstheme="minorHAnsi"/>
          <w:sz w:val="24"/>
          <w:szCs w:val="24"/>
        </w:rPr>
        <w:t xml:space="preserve">üketimin illere göre dağılımı </w:t>
      </w:r>
      <w:r w:rsidR="00A776BD">
        <w:rPr>
          <w:rFonts w:asciiTheme="minorHAnsi" w:hAnsiTheme="minorHAnsi" w:cstheme="minorHAnsi"/>
          <w:sz w:val="24"/>
          <w:szCs w:val="24"/>
        </w:rPr>
        <w:t>Tablo 1.14</w:t>
      </w:r>
      <w:r w:rsidRPr="005E25E6">
        <w:rPr>
          <w:rFonts w:asciiTheme="minorHAnsi" w:hAnsiTheme="minorHAnsi" w:cstheme="minorHAnsi"/>
          <w:sz w:val="24"/>
          <w:szCs w:val="24"/>
        </w:rPr>
        <w:t>’</w:t>
      </w:r>
      <w:r w:rsidR="00C34E95">
        <w:rPr>
          <w:rFonts w:asciiTheme="minorHAnsi" w:hAnsiTheme="minorHAnsi" w:cstheme="minorHAnsi"/>
          <w:sz w:val="24"/>
          <w:szCs w:val="24"/>
        </w:rPr>
        <w:t>t</w:t>
      </w:r>
      <w:r w:rsidRPr="005E25E6">
        <w:rPr>
          <w:rFonts w:asciiTheme="minorHAnsi" w:hAnsiTheme="minorHAnsi" w:cstheme="minorHAnsi"/>
          <w:sz w:val="24"/>
          <w:szCs w:val="24"/>
        </w:rPr>
        <w:t>e</w:t>
      </w:r>
      <w:r w:rsidR="002B2252" w:rsidRPr="005E25E6">
        <w:rPr>
          <w:rFonts w:asciiTheme="minorHAnsi" w:hAnsiTheme="minorHAnsi" w:cstheme="minorHAnsi"/>
          <w:sz w:val="24"/>
          <w:szCs w:val="24"/>
        </w:rPr>
        <w:t xml:space="preserve"> </w:t>
      </w:r>
      <w:r w:rsidR="00D232AF" w:rsidRPr="005E25E6">
        <w:rPr>
          <w:rFonts w:asciiTheme="minorHAnsi" w:hAnsiTheme="minorHAnsi" w:cstheme="minorHAnsi"/>
          <w:sz w:val="24"/>
          <w:szCs w:val="24"/>
        </w:rPr>
        <w:t xml:space="preserve">gösterilmektedir. En yüksek tüketim </w:t>
      </w:r>
      <w:r w:rsidR="0071574F">
        <w:rPr>
          <w:rFonts w:asciiTheme="minorHAnsi" w:hAnsiTheme="minorHAnsi" w:cstheme="minorHAnsi"/>
          <w:sz w:val="24"/>
          <w:szCs w:val="24"/>
        </w:rPr>
        <w:t>40,81</w:t>
      </w:r>
      <w:r w:rsidR="00D232AF" w:rsidRPr="005E25E6">
        <w:rPr>
          <w:rFonts w:asciiTheme="minorHAnsi" w:hAnsiTheme="minorHAnsi" w:cstheme="minorHAnsi"/>
          <w:sz w:val="24"/>
          <w:szCs w:val="24"/>
        </w:rPr>
        <w:t xml:space="preserve"> TWh ile İstanbul’da gerçekleşmiş olup toplam tüketimin %</w:t>
      </w:r>
      <w:r w:rsidR="005E25E6">
        <w:rPr>
          <w:rFonts w:asciiTheme="minorHAnsi" w:hAnsiTheme="minorHAnsi" w:cstheme="minorHAnsi"/>
          <w:sz w:val="24"/>
          <w:szCs w:val="24"/>
        </w:rPr>
        <w:t>16,</w:t>
      </w:r>
      <w:r w:rsidR="0071574F">
        <w:rPr>
          <w:rFonts w:asciiTheme="minorHAnsi" w:hAnsiTheme="minorHAnsi" w:cstheme="minorHAnsi"/>
          <w:sz w:val="24"/>
          <w:szCs w:val="24"/>
        </w:rPr>
        <w:t>13’üne</w:t>
      </w:r>
      <w:r w:rsidR="00D232AF" w:rsidRPr="005E25E6">
        <w:rPr>
          <w:rFonts w:asciiTheme="minorHAnsi" w:hAnsiTheme="minorHAnsi" w:cstheme="minorHAnsi"/>
          <w:sz w:val="24"/>
          <w:szCs w:val="24"/>
        </w:rPr>
        <w:t xml:space="preserve"> karşılık gelmektedir. İstanbul’u %</w:t>
      </w:r>
      <w:r w:rsidR="005E25E6">
        <w:rPr>
          <w:rFonts w:asciiTheme="minorHAnsi" w:hAnsiTheme="minorHAnsi" w:cstheme="minorHAnsi"/>
          <w:sz w:val="24"/>
          <w:szCs w:val="24"/>
        </w:rPr>
        <w:t>6,</w:t>
      </w:r>
      <w:r w:rsidR="0071574F">
        <w:rPr>
          <w:rFonts w:asciiTheme="minorHAnsi" w:hAnsiTheme="minorHAnsi" w:cstheme="minorHAnsi"/>
          <w:sz w:val="24"/>
          <w:szCs w:val="24"/>
        </w:rPr>
        <w:t>4</w:t>
      </w:r>
      <w:r w:rsidR="005E25E6">
        <w:rPr>
          <w:rFonts w:asciiTheme="minorHAnsi" w:hAnsiTheme="minorHAnsi" w:cstheme="minorHAnsi"/>
          <w:sz w:val="24"/>
          <w:szCs w:val="24"/>
        </w:rPr>
        <w:t>’lük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İzmir, %</w:t>
      </w:r>
      <w:r w:rsidR="0071574F">
        <w:rPr>
          <w:rFonts w:asciiTheme="minorHAnsi" w:hAnsiTheme="minorHAnsi" w:cstheme="minorHAnsi"/>
          <w:sz w:val="24"/>
          <w:szCs w:val="24"/>
        </w:rPr>
        <w:t>5,73’lük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Ankara, </w:t>
      </w:r>
      <w:r w:rsidR="00A92E16" w:rsidRPr="005E25E6">
        <w:rPr>
          <w:rFonts w:asciiTheme="minorHAnsi" w:hAnsiTheme="minorHAnsi" w:cstheme="minorHAnsi"/>
          <w:sz w:val="24"/>
          <w:szCs w:val="24"/>
        </w:rPr>
        <w:t>%</w:t>
      </w:r>
      <w:r w:rsidR="0071574F">
        <w:rPr>
          <w:rFonts w:asciiTheme="minorHAnsi" w:hAnsiTheme="minorHAnsi" w:cstheme="minorHAnsi"/>
          <w:sz w:val="24"/>
          <w:szCs w:val="24"/>
        </w:rPr>
        <w:t>4,99’lu</w:t>
      </w:r>
      <w:r w:rsidR="005560C2" w:rsidRPr="005E25E6">
        <w:rPr>
          <w:rFonts w:asciiTheme="minorHAnsi" w:hAnsiTheme="minorHAnsi" w:cstheme="minorHAnsi"/>
          <w:sz w:val="24"/>
          <w:szCs w:val="24"/>
        </w:rPr>
        <w:t>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Bursa ve</w:t>
      </w:r>
      <w:r w:rsidR="00BC45E7" w:rsidRPr="005E25E6">
        <w:rPr>
          <w:rFonts w:asciiTheme="minorHAnsi" w:hAnsiTheme="minorHAnsi" w:cstheme="minorHAnsi"/>
          <w:sz w:val="24"/>
          <w:szCs w:val="24"/>
        </w:rPr>
        <w:t xml:space="preserve"> </w:t>
      </w:r>
      <w:r w:rsidR="0032767B" w:rsidRPr="005E25E6">
        <w:rPr>
          <w:rFonts w:asciiTheme="minorHAnsi" w:hAnsiTheme="minorHAnsi" w:cstheme="minorHAnsi"/>
          <w:sz w:val="24"/>
          <w:szCs w:val="24"/>
        </w:rPr>
        <w:t>%4,</w:t>
      </w:r>
      <w:r w:rsidR="0071574F">
        <w:rPr>
          <w:rFonts w:asciiTheme="minorHAnsi" w:hAnsiTheme="minorHAnsi" w:cstheme="minorHAnsi"/>
          <w:sz w:val="24"/>
          <w:szCs w:val="24"/>
        </w:rPr>
        <w:t>44’lü</w:t>
      </w:r>
      <w:r w:rsidR="005E25E6">
        <w:rPr>
          <w:rFonts w:asciiTheme="minorHAnsi" w:hAnsiTheme="minorHAnsi" w:cstheme="minorHAnsi"/>
          <w:sz w:val="24"/>
          <w:szCs w:val="24"/>
        </w:rPr>
        <w:t>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Kocaeli izlemektedir.</w:t>
      </w:r>
    </w:p>
    <w:p w14:paraId="3A76C1BE" w14:textId="77777777" w:rsidR="00E2581A" w:rsidRDefault="00E2581A" w:rsidP="00D232AF">
      <w:pPr>
        <w:spacing w:line="360" w:lineRule="auto"/>
        <w:ind w:firstLine="432"/>
        <w:jc w:val="both"/>
        <w:rPr>
          <w:rFonts w:asciiTheme="minorHAnsi" w:hAnsiTheme="minorHAnsi" w:cstheme="minorHAnsi"/>
          <w:sz w:val="24"/>
          <w:szCs w:val="24"/>
        </w:rPr>
      </w:pPr>
    </w:p>
    <w:p w14:paraId="78F36BBD" w14:textId="3E600598" w:rsidR="00D232AF" w:rsidRPr="002B7F91" w:rsidRDefault="00A776BD" w:rsidP="00524E38">
      <w:pPr>
        <w:pStyle w:val="Balk5"/>
      </w:pPr>
      <w:bookmarkStart w:id="227" w:name="_Toc450300302"/>
      <w:bookmarkStart w:id="228" w:name="_Toc450309958"/>
      <w:bookmarkStart w:id="229" w:name="_Toc104550095"/>
      <w:r>
        <w:t>Tablo 1.14:</w:t>
      </w:r>
      <w:r w:rsidR="00D232AF" w:rsidRPr="0071574F">
        <w:t xml:space="preserve"> </w:t>
      </w:r>
      <w:r w:rsidR="000162E8" w:rsidRPr="0071574F">
        <w:t xml:space="preserve">Faturalanan </w:t>
      </w:r>
      <w:r w:rsidR="00D232AF" w:rsidRPr="0071574F">
        <w:t>Tüketimin İllere Göre Dağılımı (MWh - %)</w:t>
      </w:r>
      <w:bookmarkEnd w:id="227"/>
      <w:bookmarkEnd w:id="228"/>
      <w:bookmarkEnd w:id="229"/>
    </w:p>
    <w:tbl>
      <w:tblPr>
        <w:tblW w:w="9346" w:type="dxa"/>
        <w:tblCellMar>
          <w:left w:w="70" w:type="dxa"/>
          <w:right w:w="70" w:type="dxa"/>
        </w:tblCellMar>
        <w:tblLook w:val="04A0" w:firstRow="1" w:lastRow="0" w:firstColumn="1" w:lastColumn="0" w:noHBand="0" w:noVBand="1"/>
      </w:tblPr>
      <w:tblGrid>
        <w:gridCol w:w="2160"/>
        <w:gridCol w:w="2225"/>
        <w:gridCol w:w="2268"/>
        <w:gridCol w:w="1701"/>
        <w:gridCol w:w="992"/>
      </w:tblGrid>
      <w:tr w:rsidR="0071574F" w:rsidRPr="0071574F" w14:paraId="3412FEB4" w14:textId="77777777" w:rsidTr="00D02F87">
        <w:trPr>
          <w:trHeight w:val="633"/>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6F4F9A" w14:textId="77777777" w:rsidR="0071574F" w:rsidRPr="0071574F" w:rsidRDefault="0071574F" w:rsidP="0071574F">
            <w:pPr>
              <w:spacing w:after="0" w:line="240" w:lineRule="auto"/>
              <w:jc w:val="center"/>
              <w:rPr>
                <w:rFonts w:ascii="Arial" w:eastAsia="Times New Roman" w:hAnsi="Arial" w:cs="Arial"/>
                <w:b/>
                <w:bCs/>
                <w:color w:val="FFFFFF"/>
                <w:sz w:val="20"/>
                <w:szCs w:val="20"/>
                <w:lang w:eastAsia="tr-TR" w:bidi="ar-SA"/>
              </w:rPr>
            </w:pPr>
            <w:r w:rsidRPr="0071574F">
              <w:rPr>
                <w:rFonts w:ascii="Arial" w:eastAsia="Times New Roman" w:hAnsi="Arial" w:cs="Arial"/>
                <w:b/>
                <w:bCs/>
                <w:color w:val="FFFFFF"/>
                <w:sz w:val="20"/>
                <w:szCs w:val="20"/>
                <w:lang w:eastAsia="tr-TR" w:bidi="ar-SA"/>
              </w:rPr>
              <w:t>İLLER</w:t>
            </w:r>
          </w:p>
        </w:tc>
        <w:tc>
          <w:tcPr>
            <w:tcW w:w="2225" w:type="dxa"/>
            <w:tcBorders>
              <w:top w:val="single" w:sz="8" w:space="0" w:color="auto"/>
              <w:left w:val="nil"/>
              <w:bottom w:val="single" w:sz="8" w:space="0" w:color="auto"/>
              <w:right w:val="single" w:sz="8" w:space="0" w:color="auto"/>
            </w:tcBorders>
            <w:shd w:val="clear" w:color="000000" w:fill="FF0000"/>
            <w:vAlign w:val="center"/>
            <w:hideMark/>
          </w:tcPr>
          <w:p w14:paraId="094DA1FD" w14:textId="77777777" w:rsidR="0071574F" w:rsidRPr="0071574F" w:rsidRDefault="0071574F" w:rsidP="0071574F">
            <w:pPr>
              <w:spacing w:after="0" w:line="240" w:lineRule="auto"/>
              <w:jc w:val="center"/>
              <w:rPr>
                <w:rFonts w:ascii="Arial" w:eastAsia="Times New Roman" w:hAnsi="Arial" w:cs="Arial"/>
                <w:b/>
                <w:bCs/>
                <w:color w:val="FFFFFF"/>
                <w:sz w:val="20"/>
                <w:szCs w:val="20"/>
                <w:lang w:eastAsia="tr-TR" w:bidi="ar-SA"/>
              </w:rPr>
            </w:pPr>
            <w:r w:rsidRPr="0071574F">
              <w:rPr>
                <w:rFonts w:ascii="Arial" w:eastAsia="Times New Roman" w:hAnsi="Arial" w:cs="Arial"/>
                <w:b/>
                <w:bCs/>
                <w:color w:val="FFFFFF"/>
                <w:sz w:val="20"/>
                <w:szCs w:val="20"/>
                <w:lang w:eastAsia="tr-TR" w:bidi="ar-SA"/>
              </w:rPr>
              <w:t>Dağıtım Gerilim Seviyesinden Bağlı Tüketicilerin Tüketim Miktarı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024C0EA0" w14:textId="77777777" w:rsidR="0071574F" w:rsidRPr="0071574F" w:rsidRDefault="0071574F" w:rsidP="0071574F">
            <w:pPr>
              <w:spacing w:after="0" w:line="240" w:lineRule="auto"/>
              <w:jc w:val="center"/>
              <w:rPr>
                <w:rFonts w:ascii="Arial" w:eastAsia="Times New Roman" w:hAnsi="Arial" w:cs="Arial"/>
                <w:b/>
                <w:bCs/>
                <w:color w:val="FFFFFF"/>
                <w:sz w:val="20"/>
                <w:szCs w:val="20"/>
                <w:lang w:eastAsia="tr-TR" w:bidi="ar-SA"/>
              </w:rPr>
            </w:pPr>
            <w:r w:rsidRPr="0071574F">
              <w:rPr>
                <w:rFonts w:ascii="Arial" w:eastAsia="Times New Roman" w:hAnsi="Arial" w:cs="Arial"/>
                <w:b/>
                <w:bCs/>
                <w:color w:val="FFFFFF"/>
                <w:sz w:val="20"/>
                <w:szCs w:val="20"/>
                <w:lang w:eastAsia="tr-TR" w:bidi="ar-SA"/>
              </w:rPr>
              <w:t>İletim Gerilim Seviyesinden Bağlı Tüketicilerin Tüketim Miktarı (MWh)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AD9CDF1" w14:textId="77777777" w:rsidR="0071574F" w:rsidRPr="0071574F" w:rsidRDefault="0071574F" w:rsidP="0071574F">
            <w:pPr>
              <w:spacing w:after="0" w:line="240" w:lineRule="auto"/>
              <w:jc w:val="center"/>
              <w:rPr>
                <w:rFonts w:ascii="Arial" w:eastAsia="Times New Roman" w:hAnsi="Arial" w:cs="Arial"/>
                <w:b/>
                <w:bCs/>
                <w:color w:val="FFFFFF"/>
                <w:sz w:val="20"/>
                <w:szCs w:val="20"/>
                <w:lang w:eastAsia="tr-TR" w:bidi="ar-SA"/>
              </w:rPr>
            </w:pPr>
            <w:r w:rsidRPr="0071574F">
              <w:rPr>
                <w:rFonts w:ascii="Arial" w:eastAsia="Times New Roman" w:hAnsi="Arial" w:cs="Arial"/>
                <w:b/>
                <w:bCs/>
                <w:color w:val="FFFFFF"/>
                <w:sz w:val="20"/>
                <w:szCs w:val="20"/>
                <w:lang w:eastAsia="tr-TR" w:bidi="ar-SA"/>
              </w:rPr>
              <w:t>Toplam (MWh)</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50BE6AC6" w14:textId="77777777" w:rsidR="0071574F" w:rsidRPr="0071574F" w:rsidRDefault="0071574F" w:rsidP="0071574F">
            <w:pPr>
              <w:spacing w:after="0" w:line="240" w:lineRule="auto"/>
              <w:jc w:val="center"/>
              <w:rPr>
                <w:rFonts w:ascii="Arial" w:eastAsia="Times New Roman" w:hAnsi="Arial" w:cs="Arial"/>
                <w:b/>
                <w:bCs/>
                <w:color w:val="FFFFFF"/>
                <w:sz w:val="20"/>
                <w:szCs w:val="20"/>
                <w:lang w:eastAsia="tr-TR" w:bidi="ar-SA"/>
              </w:rPr>
            </w:pPr>
            <w:r w:rsidRPr="0071574F">
              <w:rPr>
                <w:rFonts w:ascii="Arial" w:eastAsia="Times New Roman" w:hAnsi="Arial" w:cs="Arial"/>
                <w:b/>
                <w:bCs/>
                <w:color w:val="FFFFFF"/>
                <w:sz w:val="20"/>
                <w:szCs w:val="20"/>
                <w:lang w:eastAsia="tr-TR" w:bidi="ar-SA"/>
              </w:rPr>
              <w:t>Oran (%)</w:t>
            </w:r>
          </w:p>
        </w:tc>
      </w:tr>
      <w:tr w:rsidR="0071574F" w:rsidRPr="0071574F" w14:paraId="108907D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C211E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İSTANBUL (TÜMÜ)</w:t>
            </w:r>
          </w:p>
        </w:tc>
        <w:tc>
          <w:tcPr>
            <w:tcW w:w="2225" w:type="dxa"/>
            <w:tcBorders>
              <w:top w:val="nil"/>
              <w:left w:val="nil"/>
              <w:bottom w:val="single" w:sz="8" w:space="0" w:color="auto"/>
              <w:right w:val="single" w:sz="8" w:space="0" w:color="auto"/>
            </w:tcBorders>
            <w:shd w:val="clear" w:color="auto" w:fill="auto"/>
            <w:noWrap/>
            <w:vAlign w:val="center"/>
            <w:hideMark/>
          </w:tcPr>
          <w:p w14:paraId="4B350AC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37.356.039,16</w:t>
            </w:r>
          </w:p>
        </w:tc>
        <w:tc>
          <w:tcPr>
            <w:tcW w:w="2268" w:type="dxa"/>
            <w:tcBorders>
              <w:top w:val="nil"/>
              <w:left w:val="nil"/>
              <w:bottom w:val="single" w:sz="8" w:space="0" w:color="auto"/>
              <w:right w:val="single" w:sz="8" w:space="0" w:color="auto"/>
            </w:tcBorders>
            <w:shd w:val="clear" w:color="auto" w:fill="auto"/>
            <w:noWrap/>
            <w:vAlign w:val="center"/>
            <w:hideMark/>
          </w:tcPr>
          <w:p w14:paraId="4CEB61E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3.458.719,09</w:t>
            </w:r>
          </w:p>
        </w:tc>
        <w:tc>
          <w:tcPr>
            <w:tcW w:w="1701" w:type="dxa"/>
            <w:tcBorders>
              <w:top w:val="nil"/>
              <w:left w:val="nil"/>
              <w:bottom w:val="single" w:sz="8" w:space="0" w:color="auto"/>
              <w:right w:val="single" w:sz="8" w:space="0" w:color="auto"/>
            </w:tcBorders>
            <w:shd w:val="clear" w:color="auto" w:fill="auto"/>
            <w:noWrap/>
            <w:vAlign w:val="center"/>
            <w:hideMark/>
          </w:tcPr>
          <w:p w14:paraId="7D181DE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40.814.758,25</w:t>
            </w:r>
          </w:p>
        </w:tc>
        <w:tc>
          <w:tcPr>
            <w:tcW w:w="992" w:type="dxa"/>
            <w:tcBorders>
              <w:top w:val="nil"/>
              <w:left w:val="nil"/>
              <w:bottom w:val="single" w:sz="8" w:space="0" w:color="auto"/>
              <w:right w:val="single" w:sz="8" w:space="0" w:color="auto"/>
            </w:tcBorders>
            <w:shd w:val="clear" w:color="auto" w:fill="auto"/>
            <w:noWrap/>
            <w:vAlign w:val="center"/>
            <w:hideMark/>
          </w:tcPr>
          <w:p w14:paraId="213F32B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16,13</w:t>
            </w:r>
          </w:p>
        </w:tc>
      </w:tr>
      <w:tr w:rsidR="0071574F" w:rsidRPr="0071574F" w14:paraId="736F58E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3FFBFB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İSTANBUL (AVRUPA)</w:t>
            </w:r>
          </w:p>
        </w:tc>
        <w:tc>
          <w:tcPr>
            <w:tcW w:w="2225" w:type="dxa"/>
            <w:tcBorders>
              <w:top w:val="nil"/>
              <w:left w:val="nil"/>
              <w:bottom w:val="single" w:sz="8" w:space="0" w:color="auto"/>
              <w:right w:val="single" w:sz="8" w:space="0" w:color="auto"/>
            </w:tcBorders>
            <w:shd w:val="clear" w:color="auto" w:fill="auto"/>
            <w:noWrap/>
            <w:vAlign w:val="center"/>
            <w:hideMark/>
          </w:tcPr>
          <w:p w14:paraId="356BABA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25.502.508,09</w:t>
            </w:r>
          </w:p>
        </w:tc>
        <w:tc>
          <w:tcPr>
            <w:tcW w:w="2268" w:type="dxa"/>
            <w:tcBorders>
              <w:top w:val="nil"/>
              <w:left w:val="nil"/>
              <w:bottom w:val="single" w:sz="8" w:space="0" w:color="auto"/>
              <w:right w:val="single" w:sz="8" w:space="0" w:color="auto"/>
            </w:tcBorders>
            <w:shd w:val="clear" w:color="auto" w:fill="auto"/>
            <w:noWrap/>
            <w:vAlign w:val="center"/>
            <w:hideMark/>
          </w:tcPr>
          <w:p w14:paraId="7EA5C29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1.930.256,22</w:t>
            </w:r>
          </w:p>
        </w:tc>
        <w:tc>
          <w:tcPr>
            <w:tcW w:w="1701" w:type="dxa"/>
            <w:tcBorders>
              <w:top w:val="nil"/>
              <w:left w:val="nil"/>
              <w:bottom w:val="single" w:sz="8" w:space="0" w:color="auto"/>
              <w:right w:val="single" w:sz="8" w:space="0" w:color="auto"/>
            </w:tcBorders>
            <w:shd w:val="clear" w:color="auto" w:fill="auto"/>
            <w:noWrap/>
            <w:vAlign w:val="center"/>
            <w:hideMark/>
          </w:tcPr>
          <w:p w14:paraId="38281F2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27.432.764,31</w:t>
            </w:r>
          </w:p>
        </w:tc>
        <w:tc>
          <w:tcPr>
            <w:tcW w:w="992" w:type="dxa"/>
            <w:tcBorders>
              <w:top w:val="nil"/>
              <w:left w:val="nil"/>
              <w:bottom w:val="single" w:sz="8" w:space="0" w:color="auto"/>
              <w:right w:val="single" w:sz="8" w:space="0" w:color="auto"/>
            </w:tcBorders>
            <w:shd w:val="clear" w:color="auto" w:fill="auto"/>
            <w:noWrap/>
            <w:vAlign w:val="center"/>
            <w:hideMark/>
          </w:tcPr>
          <w:p w14:paraId="763F3F6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10,84</w:t>
            </w:r>
          </w:p>
        </w:tc>
      </w:tr>
      <w:tr w:rsidR="0071574F" w:rsidRPr="0071574F" w14:paraId="5457B7E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B1BEA1"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İZMİR</w:t>
            </w:r>
          </w:p>
        </w:tc>
        <w:tc>
          <w:tcPr>
            <w:tcW w:w="2225" w:type="dxa"/>
            <w:tcBorders>
              <w:top w:val="nil"/>
              <w:left w:val="nil"/>
              <w:bottom w:val="single" w:sz="8" w:space="0" w:color="auto"/>
              <w:right w:val="single" w:sz="8" w:space="0" w:color="auto"/>
            </w:tcBorders>
            <w:shd w:val="clear" w:color="auto" w:fill="auto"/>
            <w:noWrap/>
            <w:vAlign w:val="center"/>
            <w:hideMark/>
          </w:tcPr>
          <w:p w14:paraId="6AEAE8F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12.440.319,70</w:t>
            </w:r>
          </w:p>
        </w:tc>
        <w:tc>
          <w:tcPr>
            <w:tcW w:w="2268" w:type="dxa"/>
            <w:tcBorders>
              <w:top w:val="nil"/>
              <w:left w:val="nil"/>
              <w:bottom w:val="single" w:sz="8" w:space="0" w:color="auto"/>
              <w:right w:val="single" w:sz="8" w:space="0" w:color="auto"/>
            </w:tcBorders>
            <w:shd w:val="clear" w:color="auto" w:fill="auto"/>
            <w:noWrap/>
            <w:vAlign w:val="center"/>
            <w:hideMark/>
          </w:tcPr>
          <w:p w14:paraId="50F7908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3.758.202,01</w:t>
            </w:r>
          </w:p>
        </w:tc>
        <w:tc>
          <w:tcPr>
            <w:tcW w:w="1701" w:type="dxa"/>
            <w:tcBorders>
              <w:top w:val="nil"/>
              <w:left w:val="nil"/>
              <w:bottom w:val="single" w:sz="8" w:space="0" w:color="auto"/>
              <w:right w:val="single" w:sz="8" w:space="0" w:color="auto"/>
            </w:tcBorders>
            <w:shd w:val="clear" w:color="auto" w:fill="auto"/>
            <w:noWrap/>
            <w:vAlign w:val="center"/>
            <w:hideMark/>
          </w:tcPr>
          <w:p w14:paraId="4470C51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16.198.521,71</w:t>
            </w:r>
          </w:p>
        </w:tc>
        <w:tc>
          <w:tcPr>
            <w:tcW w:w="992" w:type="dxa"/>
            <w:tcBorders>
              <w:top w:val="nil"/>
              <w:left w:val="nil"/>
              <w:bottom w:val="single" w:sz="8" w:space="0" w:color="auto"/>
              <w:right w:val="single" w:sz="8" w:space="0" w:color="auto"/>
            </w:tcBorders>
            <w:shd w:val="clear" w:color="auto" w:fill="auto"/>
            <w:noWrap/>
            <w:vAlign w:val="center"/>
            <w:hideMark/>
          </w:tcPr>
          <w:p w14:paraId="3545DDB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6,40</w:t>
            </w:r>
          </w:p>
        </w:tc>
      </w:tr>
      <w:tr w:rsidR="0071574F" w:rsidRPr="0071574F" w14:paraId="705B7AF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38085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ANKARA</w:t>
            </w:r>
          </w:p>
        </w:tc>
        <w:tc>
          <w:tcPr>
            <w:tcW w:w="2225" w:type="dxa"/>
            <w:tcBorders>
              <w:top w:val="nil"/>
              <w:left w:val="nil"/>
              <w:bottom w:val="single" w:sz="8" w:space="0" w:color="auto"/>
              <w:right w:val="single" w:sz="8" w:space="0" w:color="auto"/>
            </w:tcBorders>
            <w:shd w:val="clear" w:color="auto" w:fill="auto"/>
            <w:noWrap/>
            <w:vAlign w:val="center"/>
            <w:hideMark/>
          </w:tcPr>
          <w:p w14:paraId="34A5CEF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11.870.323,83</w:t>
            </w:r>
          </w:p>
        </w:tc>
        <w:tc>
          <w:tcPr>
            <w:tcW w:w="2268" w:type="dxa"/>
            <w:tcBorders>
              <w:top w:val="nil"/>
              <w:left w:val="nil"/>
              <w:bottom w:val="single" w:sz="8" w:space="0" w:color="auto"/>
              <w:right w:val="single" w:sz="8" w:space="0" w:color="auto"/>
            </w:tcBorders>
            <w:shd w:val="clear" w:color="auto" w:fill="auto"/>
            <w:noWrap/>
            <w:vAlign w:val="center"/>
            <w:hideMark/>
          </w:tcPr>
          <w:p w14:paraId="5802E61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2.617.388,47</w:t>
            </w:r>
          </w:p>
        </w:tc>
        <w:tc>
          <w:tcPr>
            <w:tcW w:w="1701" w:type="dxa"/>
            <w:tcBorders>
              <w:top w:val="nil"/>
              <w:left w:val="nil"/>
              <w:bottom w:val="single" w:sz="8" w:space="0" w:color="auto"/>
              <w:right w:val="single" w:sz="8" w:space="0" w:color="auto"/>
            </w:tcBorders>
            <w:shd w:val="clear" w:color="auto" w:fill="auto"/>
            <w:noWrap/>
            <w:vAlign w:val="center"/>
            <w:hideMark/>
          </w:tcPr>
          <w:p w14:paraId="024248A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14.487.712,30</w:t>
            </w:r>
          </w:p>
        </w:tc>
        <w:tc>
          <w:tcPr>
            <w:tcW w:w="992" w:type="dxa"/>
            <w:tcBorders>
              <w:top w:val="nil"/>
              <w:left w:val="nil"/>
              <w:bottom w:val="single" w:sz="8" w:space="0" w:color="auto"/>
              <w:right w:val="single" w:sz="8" w:space="0" w:color="auto"/>
            </w:tcBorders>
            <w:shd w:val="clear" w:color="auto" w:fill="auto"/>
            <w:noWrap/>
            <w:vAlign w:val="center"/>
            <w:hideMark/>
          </w:tcPr>
          <w:p w14:paraId="43E98336"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5,73</w:t>
            </w:r>
          </w:p>
        </w:tc>
      </w:tr>
      <w:tr w:rsidR="0071574F" w:rsidRPr="0071574F" w14:paraId="1254318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089707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İSTANBUL (ANADOLU)</w:t>
            </w:r>
          </w:p>
        </w:tc>
        <w:tc>
          <w:tcPr>
            <w:tcW w:w="2225" w:type="dxa"/>
            <w:tcBorders>
              <w:top w:val="nil"/>
              <w:left w:val="nil"/>
              <w:bottom w:val="single" w:sz="8" w:space="0" w:color="auto"/>
              <w:right w:val="single" w:sz="8" w:space="0" w:color="auto"/>
            </w:tcBorders>
            <w:shd w:val="clear" w:color="auto" w:fill="auto"/>
            <w:noWrap/>
            <w:vAlign w:val="center"/>
            <w:hideMark/>
          </w:tcPr>
          <w:p w14:paraId="33AC15C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11.853.531,07</w:t>
            </w:r>
          </w:p>
        </w:tc>
        <w:tc>
          <w:tcPr>
            <w:tcW w:w="2268" w:type="dxa"/>
            <w:tcBorders>
              <w:top w:val="nil"/>
              <w:left w:val="nil"/>
              <w:bottom w:val="single" w:sz="8" w:space="0" w:color="auto"/>
              <w:right w:val="single" w:sz="8" w:space="0" w:color="auto"/>
            </w:tcBorders>
            <w:shd w:val="clear" w:color="auto" w:fill="auto"/>
            <w:noWrap/>
            <w:vAlign w:val="center"/>
            <w:hideMark/>
          </w:tcPr>
          <w:p w14:paraId="6BCCC5B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1.528.462,87</w:t>
            </w:r>
          </w:p>
        </w:tc>
        <w:tc>
          <w:tcPr>
            <w:tcW w:w="1701" w:type="dxa"/>
            <w:tcBorders>
              <w:top w:val="nil"/>
              <w:left w:val="nil"/>
              <w:bottom w:val="single" w:sz="8" w:space="0" w:color="auto"/>
              <w:right w:val="single" w:sz="8" w:space="0" w:color="auto"/>
            </w:tcBorders>
            <w:shd w:val="clear" w:color="auto" w:fill="auto"/>
            <w:noWrap/>
            <w:vAlign w:val="center"/>
            <w:hideMark/>
          </w:tcPr>
          <w:p w14:paraId="29C8FE7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13.381.993,94</w:t>
            </w:r>
          </w:p>
        </w:tc>
        <w:tc>
          <w:tcPr>
            <w:tcW w:w="992" w:type="dxa"/>
            <w:tcBorders>
              <w:top w:val="nil"/>
              <w:left w:val="nil"/>
              <w:bottom w:val="single" w:sz="8" w:space="0" w:color="auto"/>
              <w:right w:val="single" w:sz="8" w:space="0" w:color="auto"/>
            </w:tcBorders>
            <w:shd w:val="clear" w:color="auto" w:fill="auto"/>
            <w:noWrap/>
            <w:vAlign w:val="center"/>
            <w:hideMark/>
          </w:tcPr>
          <w:p w14:paraId="1ED5FCE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5,29</w:t>
            </w:r>
          </w:p>
        </w:tc>
      </w:tr>
      <w:tr w:rsidR="0071574F" w:rsidRPr="0071574F" w14:paraId="0765A49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2FD4C21"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BURSA</w:t>
            </w:r>
          </w:p>
        </w:tc>
        <w:tc>
          <w:tcPr>
            <w:tcW w:w="2225" w:type="dxa"/>
            <w:tcBorders>
              <w:top w:val="nil"/>
              <w:left w:val="nil"/>
              <w:bottom w:val="single" w:sz="8" w:space="0" w:color="auto"/>
              <w:right w:val="single" w:sz="8" w:space="0" w:color="auto"/>
            </w:tcBorders>
            <w:shd w:val="clear" w:color="auto" w:fill="auto"/>
            <w:noWrap/>
            <w:vAlign w:val="center"/>
            <w:hideMark/>
          </w:tcPr>
          <w:p w14:paraId="0A5E756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7.513.199,65</w:t>
            </w:r>
          </w:p>
        </w:tc>
        <w:tc>
          <w:tcPr>
            <w:tcW w:w="2268" w:type="dxa"/>
            <w:tcBorders>
              <w:top w:val="nil"/>
              <w:left w:val="nil"/>
              <w:bottom w:val="single" w:sz="8" w:space="0" w:color="auto"/>
              <w:right w:val="single" w:sz="8" w:space="0" w:color="auto"/>
            </w:tcBorders>
            <w:shd w:val="clear" w:color="auto" w:fill="auto"/>
            <w:noWrap/>
            <w:vAlign w:val="center"/>
            <w:hideMark/>
          </w:tcPr>
          <w:p w14:paraId="64CA4A4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5.111.936,80</w:t>
            </w:r>
          </w:p>
        </w:tc>
        <w:tc>
          <w:tcPr>
            <w:tcW w:w="1701" w:type="dxa"/>
            <w:tcBorders>
              <w:top w:val="nil"/>
              <w:left w:val="nil"/>
              <w:bottom w:val="single" w:sz="8" w:space="0" w:color="auto"/>
              <w:right w:val="single" w:sz="8" w:space="0" w:color="auto"/>
            </w:tcBorders>
            <w:shd w:val="clear" w:color="auto" w:fill="auto"/>
            <w:noWrap/>
            <w:vAlign w:val="center"/>
            <w:hideMark/>
          </w:tcPr>
          <w:p w14:paraId="3F90748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12.625.136,45</w:t>
            </w:r>
          </w:p>
        </w:tc>
        <w:tc>
          <w:tcPr>
            <w:tcW w:w="992" w:type="dxa"/>
            <w:tcBorders>
              <w:top w:val="nil"/>
              <w:left w:val="nil"/>
              <w:bottom w:val="single" w:sz="8" w:space="0" w:color="auto"/>
              <w:right w:val="single" w:sz="8" w:space="0" w:color="auto"/>
            </w:tcBorders>
            <w:shd w:val="clear" w:color="auto" w:fill="auto"/>
            <w:noWrap/>
            <w:vAlign w:val="center"/>
            <w:hideMark/>
          </w:tcPr>
          <w:p w14:paraId="23D3977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4,99</w:t>
            </w:r>
          </w:p>
        </w:tc>
      </w:tr>
      <w:tr w:rsidR="0071574F" w:rsidRPr="0071574F" w14:paraId="23180AE7"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67125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KOCAELİ</w:t>
            </w:r>
          </w:p>
        </w:tc>
        <w:tc>
          <w:tcPr>
            <w:tcW w:w="2225" w:type="dxa"/>
            <w:tcBorders>
              <w:top w:val="nil"/>
              <w:left w:val="nil"/>
              <w:bottom w:val="single" w:sz="8" w:space="0" w:color="auto"/>
              <w:right w:val="single" w:sz="8" w:space="0" w:color="auto"/>
            </w:tcBorders>
            <w:shd w:val="clear" w:color="auto" w:fill="auto"/>
            <w:noWrap/>
            <w:vAlign w:val="center"/>
            <w:hideMark/>
          </w:tcPr>
          <w:p w14:paraId="4A3747E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5.540.719,72</w:t>
            </w:r>
          </w:p>
        </w:tc>
        <w:tc>
          <w:tcPr>
            <w:tcW w:w="2268" w:type="dxa"/>
            <w:tcBorders>
              <w:top w:val="nil"/>
              <w:left w:val="nil"/>
              <w:bottom w:val="single" w:sz="8" w:space="0" w:color="auto"/>
              <w:right w:val="single" w:sz="8" w:space="0" w:color="auto"/>
            </w:tcBorders>
            <w:shd w:val="clear" w:color="auto" w:fill="auto"/>
            <w:noWrap/>
            <w:vAlign w:val="center"/>
            <w:hideMark/>
          </w:tcPr>
          <w:p w14:paraId="45CE60E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5.683.045,17</w:t>
            </w:r>
          </w:p>
        </w:tc>
        <w:tc>
          <w:tcPr>
            <w:tcW w:w="1701" w:type="dxa"/>
            <w:tcBorders>
              <w:top w:val="nil"/>
              <w:left w:val="nil"/>
              <w:bottom w:val="single" w:sz="8" w:space="0" w:color="auto"/>
              <w:right w:val="single" w:sz="8" w:space="0" w:color="auto"/>
            </w:tcBorders>
            <w:shd w:val="clear" w:color="auto" w:fill="auto"/>
            <w:noWrap/>
            <w:vAlign w:val="center"/>
            <w:hideMark/>
          </w:tcPr>
          <w:p w14:paraId="19676A2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11.223.764,89</w:t>
            </w:r>
          </w:p>
        </w:tc>
        <w:tc>
          <w:tcPr>
            <w:tcW w:w="992" w:type="dxa"/>
            <w:tcBorders>
              <w:top w:val="nil"/>
              <w:left w:val="nil"/>
              <w:bottom w:val="single" w:sz="8" w:space="0" w:color="auto"/>
              <w:right w:val="single" w:sz="8" w:space="0" w:color="auto"/>
            </w:tcBorders>
            <w:shd w:val="clear" w:color="auto" w:fill="auto"/>
            <w:noWrap/>
            <w:vAlign w:val="center"/>
            <w:hideMark/>
          </w:tcPr>
          <w:p w14:paraId="2F60793E"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4,44</w:t>
            </w:r>
          </w:p>
        </w:tc>
      </w:tr>
      <w:tr w:rsidR="0071574F" w:rsidRPr="0071574F" w14:paraId="2C7534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670F6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GAZİANTEP</w:t>
            </w:r>
          </w:p>
        </w:tc>
        <w:tc>
          <w:tcPr>
            <w:tcW w:w="2225" w:type="dxa"/>
            <w:tcBorders>
              <w:top w:val="nil"/>
              <w:left w:val="nil"/>
              <w:bottom w:val="single" w:sz="8" w:space="0" w:color="auto"/>
              <w:right w:val="single" w:sz="8" w:space="0" w:color="auto"/>
            </w:tcBorders>
            <w:shd w:val="clear" w:color="auto" w:fill="auto"/>
            <w:noWrap/>
            <w:vAlign w:val="center"/>
            <w:hideMark/>
          </w:tcPr>
          <w:p w14:paraId="48C74AF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3.340.001,42</w:t>
            </w:r>
          </w:p>
        </w:tc>
        <w:tc>
          <w:tcPr>
            <w:tcW w:w="2268" w:type="dxa"/>
            <w:tcBorders>
              <w:top w:val="nil"/>
              <w:left w:val="nil"/>
              <w:bottom w:val="single" w:sz="8" w:space="0" w:color="auto"/>
              <w:right w:val="single" w:sz="8" w:space="0" w:color="auto"/>
            </w:tcBorders>
            <w:shd w:val="clear" w:color="auto" w:fill="auto"/>
            <w:noWrap/>
            <w:vAlign w:val="center"/>
            <w:hideMark/>
          </w:tcPr>
          <w:p w14:paraId="2094EB4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5.349.582,40</w:t>
            </w:r>
          </w:p>
        </w:tc>
        <w:tc>
          <w:tcPr>
            <w:tcW w:w="1701" w:type="dxa"/>
            <w:tcBorders>
              <w:top w:val="nil"/>
              <w:left w:val="nil"/>
              <w:bottom w:val="single" w:sz="8" w:space="0" w:color="auto"/>
              <w:right w:val="single" w:sz="8" w:space="0" w:color="auto"/>
            </w:tcBorders>
            <w:shd w:val="clear" w:color="auto" w:fill="auto"/>
            <w:noWrap/>
            <w:vAlign w:val="center"/>
            <w:hideMark/>
          </w:tcPr>
          <w:p w14:paraId="0C13106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8.689.583,82</w:t>
            </w:r>
          </w:p>
        </w:tc>
        <w:tc>
          <w:tcPr>
            <w:tcW w:w="992" w:type="dxa"/>
            <w:tcBorders>
              <w:top w:val="nil"/>
              <w:left w:val="nil"/>
              <w:bottom w:val="single" w:sz="8" w:space="0" w:color="auto"/>
              <w:right w:val="single" w:sz="8" w:space="0" w:color="auto"/>
            </w:tcBorders>
            <w:shd w:val="clear" w:color="auto" w:fill="auto"/>
            <w:noWrap/>
            <w:vAlign w:val="center"/>
            <w:hideMark/>
          </w:tcPr>
          <w:p w14:paraId="52694B2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3,43</w:t>
            </w:r>
          </w:p>
        </w:tc>
      </w:tr>
      <w:tr w:rsidR="0071574F" w:rsidRPr="0071574F" w14:paraId="05227C9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6C96E1"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ANTALYA</w:t>
            </w:r>
          </w:p>
        </w:tc>
        <w:tc>
          <w:tcPr>
            <w:tcW w:w="2225" w:type="dxa"/>
            <w:tcBorders>
              <w:top w:val="nil"/>
              <w:left w:val="nil"/>
              <w:bottom w:val="single" w:sz="8" w:space="0" w:color="auto"/>
              <w:right w:val="single" w:sz="8" w:space="0" w:color="auto"/>
            </w:tcBorders>
            <w:shd w:val="clear" w:color="auto" w:fill="auto"/>
            <w:noWrap/>
            <w:vAlign w:val="center"/>
            <w:hideMark/>
          </w:tcPr>
          <w:p w14:paraId="0BE4F0E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7.753.364,83</w:t>
            </w:r>
          </w:p>
        </w:tc>
        <w:tc>
          <w:tcPr>
            <w:tcW w:w="2268" w:type="dxa"/>
            <w:tcBorders>
              <w:top w:val="nil"/>
              <w:left w:val="nil"/>
              <w:bottom w:val="single" w:sz="8" w:space="0" w:color="auto"/>
              <w:right w:val="single" w:sz="8" w:space="0" w:color="auto"/>
            </w:tcBorders>
            <w:shd w:val="clear" w:color="auto" w:fill="auto"/>
            <w:noWrap/>
            <w:vAlign w:val="center"/>
            <w:hideMark/>
          </w:tcPr>
          <w:p w14:paraId="68FBC75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801.276,75</w:t>
            </w:r>
          </w:p>
        </w:tc>
        <w:tc>
          <w:tcPr>
            <w:tcW w:w="1701" w:type="dxa"/>
            <w:tcBorders>
              <w:top w:val="nil"/>
              <w:left w:val="nil"/>
              <w:bottom w:val="single" w:sz="8" w:space="0" w:color="auto"/>
              <w:right w:val="single" w:sz="8" w:space="0" w:color="auto"/>
            </w:tcBorders>
            <w:shd w:val="clear" w:color="auto" w:fill="auto"/>
            <w:noWrap/>
            <w:vAlign w:val="center"/>
            <w:hideMark/>
          </w:tcPr>
          <w:p w14:paraId="1E1ADEC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8.554.641,58</w:t>
            </w:r>
          </w:p>
        </w:tc>
        <w:tc>
          <w:tcPr>
            <w:tcW w:w="992" w:type="dxa"/>
            <w:tcBorders>
              <w:top w:val="nil"/>
              <w:left w:val="nil"/>
              <w:bottom w:val="single" w:sz="8" w:space="0" w:color="auto"/>
              <w:right w:val="single" w:sz="8" w:space="0" w:color="auto"/>
            </w:tcBorders>
            <w:shd w:val="clear" w:color="auto" w:fill="auto"/>
            <w:noWrap/>
            <w:vAlign w:val="center"/>
            <w:hideMark/>
          </w:tcPr>
          <w:p w14:paraId="07E2069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3,38</w:t>
            </w:r>
          </w:p>
        </w:tc>
      </w:tr>
      <w:tr w:rsidR="0071574F" w:rsidRPr="0071574F" w14:paraId="1636F70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7132C4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ADANA</w:t>
            </w:r>
          </w:p>
        </w:tc>
        <w:tc>
          <w:tcPr>
            <w:tcW w:w="2225" w:type="dxa"/>
            <w:tcBorders>
              <w:top w:val="nil"/>
              <w:left w:val="nil"/>
              <w:bottom w:val="single" w:sz="8" w:space="0" w:color="auto"/>
              <w:right w:val="single" w:sz="8" w:space="0" w:color="auto"/>
            </w:tcBorders>
            <w:shd w:val="clear" w:color="auto" w:fill="auto"/>
            <w:noWrap/>
            <w:vAlign w:val="center"/>
            <w:hideMark/>
          </w:tcPr>
          <w:p w14:paraId="5596CE8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4.876.877,47</w:t>
            </w:r>
          </w:p>
        </w:tc>
        <w:tc>
          <w:tcPr>
            <w:tcW w:w="2268" w:type="dxa"/>
            <w:tcBorders>
              <w:top w:val="nil"/>
              <w:left w:val="nil"/>
              <w:bottom w:val="single" w:sz="8" w:space="0" w:color="auto"/>
              <w:right w:val="single" w:sz="8" w:space="0" w:color="auto"/>
            </w:tcBorders>
            <w:shd w:val="clear" w:color="auto" w:fill="auto"/>
            <w:noWrap/>
            <w:vAlign w:val="center"/>
            <w:hideMark/>
          </w:tcPr>
          <w:p w14:paraId="157DDB0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2.888.784,66</w:t>
            </w:r>
          </w:p>
        </w:tc>
        <w:tc>
          <w:tcPr>
            <w:tcW w:w="1701" w:type="dxa"/>
            <w:tcBorders>
              <w:top w:val="nil"/>
              <w:left w:val="nil"/>
              <w:bottom w:val="single" w:sz="8" w:space="0" w:color="auto"/>
              <w:right w:val="single" w:sz="8" w:space="0" w:color="auto"/>
            </w:tcBorders>
            <w:shd w:val="clear" w:color="auto" w:fill="auto"/>
            <w:noWrap/>
            <w:vAlign w:val="center"/>
            <w:hideMark/>
          </w:tcPr>
          <w:p w14:paraId="18474D3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7.765.662,13</w:t>
            </w:r>
          </w:p>
        </w:tc>
        <w:tc>
          <w:tcPr>
            <w:tcW w:w="992" w:type="dxa"/>
            <w:tcBorders>
              <w:top w:val="nil"/>
              <w:left w:val="nil"/>
              <w:bottom w:val="single" w:sz="8" w:space="0" w:color="auto"/>
              <w:right w:val="single" w:sz="8" w:space="0" w:color="auto"/>
            </w:tcBorders>
            <w:shd w:val="clear" w:color="auto" w:fill="auto"/>
            <w:noWrap/>
            <w:vAlign w:val="center"/>
            <w:hideMark/>
          </w:tcPr>
          <w:p w14:paraId="0269218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3,07</w:t>
            </w:r>
          </w:p>
        </w:tc>
      </w:tr>
      <w:tr w:rsidR="0071574F" w:rsidRPr="0071574F" w14:paraId="4423268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5AFA4FB"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KONYA</w:t>
            </w:r>
          </w:p>
        </w:tc>
        <w:tc>
          <w:tcPr>
            <w:tcW w:w="2225" w:type="dxa"/>
            <w:tcBorders>
              <w:top w:val="nil"/>
              <w:left w:val="nil"/>
              <w:bottom w:val="single" w:sz="8" w:space="0" w:color="auto"/>
              <w:right w:val="single" w:sz="8" w:space="0" w:color="auto"/>
            </w:tcBorders>
            <w:shd w:val="clear" w:color="auto" w:fill="auto"/>
            <w:noWrap/>
            <w:vAlign w:val="center"/>
            <w:hideMark/>
          </w:tcPr>
          <w:p w14:paraId="4E590F1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6.543.422,57</w:t>
            </w:r>
          </w:p>
        </w:tc>
        <w:tc>
          <w:tcPr>
            <w:tcW w:w="2268" w:type="dxa"/>
            <w:tcBorders>
              <w:top w:val="nil"/>
              <w:left w:val="nil"/>
              <w:bottom w:val="single" w:sz="8" w:space="0" w:color="auto"/>
              <w:right w:val="single" w:sz="8" w:space="0" w:color="auto"/>
            </w:tcBorders>
            <w:shd w:val="clear" w:color="auto" w:fill="auto"/>
            <w:noWrap/>
            <w:vAlign w:val="center"/>
            <w:hideMark/>
          </w:tcPr>
          <w:p w14:paraId="49A3EFD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1.124.183,52</w:t>
            </w:r>
          </w:p>
        </w:tc>
        <w:tc>
          <w:tcPr>
            <w:tcW w:w="1701" w:type="dxa"/>
            <w:tcBorders>
              <w:top w:val="nil"/>
              <w:left w:val="nil"/>
              <w:bottom w:val="single" w:sz="8" w:space="0" w:color="auto"/>
              <w:right w:val="single" w:sz="8" w:space="0" w:color="auto"/>
            </w:tcBorders>
            <w:shd w:val="clear" w:color="auto" w:fill="auto"/>
            <w:noWrap/>
            <w:vAlign w:val="center"/>
            <w:hideMark/>
          </w:tcPr>
          <w:p w14:paraId="3135F8A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7.667.606,09</w:t>
            </w:r>
          </w:p>
        </w:tc>
        <w:tc>
          <w:tcPr>
            <w:tcW w:w="992" w:type="dxa"/>
            <w:tcBorders>
              <w:top w:val="nil"/>
              <w:left w:val="nil"/>
              <w:bottom w:val="single" w:sz="8" w:space="0" w:color="auto"/>
              <w:right w:val="single" w:sz="8" w:space="0" w:color="auto"/>
            </w:tcBorders>
            <w:shd w:val="clear" w:color="auto" w:fill="auto"/>
            <w:noWrap/>
            <w:vAlign w:val="center"/>
            <w:hideMark/>
          </w:tcPr>
          <w:p w14:paraId="7E920DAA"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3,03</w:t>
            </w:r>
          </w:p>
        </w:tc>
      </w:tr>
      <w:tr w:rsidR="0071574F" w:rsidRPr="0071574F" w14:paraId="67704B4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89AE9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TEKİRDAĞ</w:t>
            </w:r>
          </w:p>
        </w:tc>
        <w:tc>
          <w:tcPr>
            <w:tcW w:w="2225" w:type="dxa"/>
            <w:tcBorders>
              <w:top w:val="nil"/>
              <w:left w:val="nil"/>
              <w:bottom w:val="single" w:sz="8" w:space="0" w:color="auto"/>
              <w:right w:val="single" w:sz="8" w:space="0" w:color="auto"/>
            </w:tcBorders>
            <w:shd w:val="clear" w:color="auto" w:fill="auto"/>
            <w:noWrap/>
            <w:vAlign w:val="center"/>
            <w:hideMark/>
          </w:tcPr>
          <w:p w14:paraId="23FB640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4.215.941,99</w:t>
            </w:r>
          </w:p>
        </w:tc>
        <w:tc>
          <w:tcPr>
            <w:tcW w:w="2268" w:type="dxa"/>
            <w:tcBorders>
              <w:top w:val="nil"/>
              <w:left w:val="nil"/>
              <w:bottom w:val="single" w:sz="8" w:space="0" w:color="auto"/>
              <w:right w:val="single" w:sz="8" w:space="0" w:color="auto"/>
            </w:tcBorders>
            <w:shd w:val="clear" w:color="auto" w:fill="auto"/>
            <w:noWrap/>
            <w:vAlign w:val="center"/>
            <w:hideMark/>
          </w:tcPr>
          <w:p w14:paraId="7E39D2A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3.175.604,87</w:t>
            </w:r>
          </w:p>
        </w:tc>
        <w:tc>
          <w:tcPr>
            <w:tcW w:w="1701" w:type="dxa"/>
            <w:tcBorders>
              <w:top w:val="nil"/>
              <w:left w:val="nil"/>
              <w:bottom w:val="single" w:sz="8" w:space="0" w:color="auto"/>
              <w:right w:val="single" w:sz="8" w:space="0" w:color="auto"/>
            </w:tcBorders>
            <w:shd w:val="clear" w:color="auto" w:fill="auto"/>
            <w:noWrap/>
            <w:vAlign w:val="center"/>
            <w:hideMark/>
          </w:tcPr>
          <w:p w14:paraId="0B528C7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7.391.546,86</w:t>
            </w:r>
          </w:p>
        </w:tc>
        <w:tc>
          <w:tcPr>
            <w:tcW w:w="992" w:type="dxa"/>
            <w:tcBorders>
              <w:top w:val="nil"/>
              <w:left w:val="nil"/>
              <w:bottom w:val="single" w:sz="8" w:space="0" w:color="auto"/>
              <w:right w:val="single" w:sz="8" w:space="0" w:color="auto"/>
            </w:tcBorders>
            <w:shd w:val="clear" w:color="auto" w:fill="auto"/>
            <w:noWrap/>
            <w:vAlign w:val="center"/>
            <w:hideMark/>
          </w:tcPr>
          <w:p w14:paraId="78E43FCB"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2,92</w:t>
            </w:r>
          </w:p>
        </w:tc>
      </w:tr>
      <w:tr w:rsidR="0071574F" w:rsidRPr="0071574F" w14:paraId="337564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A04B86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ŞANLIURFA</w:t>
            </w:r>
          </w:p>
        </w:tc>
        <w:tc>
          <w:tcPr>
            <w:tcW w:w="2225" w:type="dxa"/>
            <w:tcBorders>
              <w:top w:val="nil"/>
              <w:left w:val="nil"/>
              <w:bottom w:val="single" w:sz="8" w:space="0" w:color="auto"/>
              <w:right w:val="single" w:sz="8" w:space="0" w:color="auto"/>
            </w:tcBorders>
            <w:shd w:val="clear" w:color="auto" w:fill="auto"/>
            <w:noWrap/>
            <w:vAlign w:val="center"/>
            <w:hideMark/>
          </w:tcPr>
          <w:p w14:paraId="02246BC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5.866.406,86</w:t>
            </w:r>
          </w:p>
        </w:tc>
        <w:tc>
          <w:tcPr>
            <w:tcW w:w="2268" w:type="dxa"/>
            <w:tcBorders>
              <w:top w:val="nil"/>
              <w:left w:val="nil"/>
              <w:bottom w:val="single" w:sz="8" w:space="0" w:color="auto"/>
              <w:right w:val="single" w:sz="8" w:space="0" w:color="auto"/>
            </w:tcBorders>
            <w:shd w:val="clear" w:color="auto" w:fill="auto"/>
            <w:noWrap/>
            <w:vAlign w:val="center"/>
            <w:hideMark/>
          </w:tcPr>
          <w:p w14:paraId="4A47183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431.467,40</w:t>
            </w:r>
          </w:p>
        </w:tc>
        <w:tc>
          <w:tcPr>
            <w:tcW w:w="1701" w:type="dxa"/>
            <w:tcBorders>
              <w:top w:val="nil"/>
              <w:left w:val="nil"/>
              <w:bottom w:val="single" w:sz="8" w:space="0" w:color="auto"/>
              <w:right w:val="single" w:sz="8" w:space="0" w:color="auto"/>
            </w:tcBorders>
            <w:shd w:val="clear" w:color="auto" w:fill="auto"/>
            <w:noWrap/>
            <w:vAlign w:val="center"/>
            <w:hideMark/>
          </w:tcPr>
          <w:p w14:paraId="2477EF6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6.297.874,26</w:t>
            </w:r>
          </w:p>
        </w:tc>
        <w:tc>
          <w:tcPr>
            <w:tcW w:w="992" w:type="dxa"/>
            <w:tcBorders>
              <w:top w:val="nil"/>
              <w:left w:val="nil"/>
              <w:bottom w:val="single" w:sz="8" w:space="0" w:color="auto"/>
              <w:right w:val="single" w:sz="8" w:space="0" w:color="auto"/>
            </w:tcBorders>
            <w:shd w:val="clear" w:color="auto" w:fill="auto"/>
            <w:noWrap/>
            <w:vAlign w:val="center"/>
            <w:hideMark/>
          </w:tcPr>
          <w:p w14:paraId="2828774C"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2,49</w:t>
            </w:r>
          </w:p>
        </w:tc>
      </w:tr>
      <w:tr w:rsidR="0071574F" w:rsidRPr="0071574F" w14:paraId="54E5662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99E07D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HATAY</w:t>
            </w:r>
          </w:p>
        </w:tc>
        <w:tc>
          <w:tcPr>
            <w:tcW w:w="2225" w:type="dxa"/>
            <w:tcBorders>
              <w:top w:val="nil"/>
              <w:left w:val="nil"/>
              <w:bottom w:val="single" w:sz="8" w:space="0" w:color="auto"/>
              <w:right w:val="single" w:sz="8" w:space="0" w:color="auto"/>
            </w:tcBorders>
            <w:shd w:val="clear" w:color="auto" w:fill="auto"/>
            <w:noWrap/>
            <w:vAlign w:val="center"/>
            <w:hideMark/>
          </w:tcPr>
          <w:p w14:paraId="7E9FFF3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3.001.986,67</w:t>
            </w:r>
          </w:p>
        </w:tc>
        <w:tc>
          <w:tcPr>
            <w:tcW w:w="2268" w:type="dxa"/>
            <w:tcBorders>
              <w:top w:val="nil"/>
              <w:left w:val="nil"/>
              <w:bottom w:val="single" w:sz="8" w:space="0" w:color="auto"/>
              <w:right w:val="single" w:sz="8" w:space="0" w:color="auto"/>
            </w:tcBorders>
            <w:shd w:val="clear" w:color="auto" w:fill="auto"/>
            <w:noWrap/>
            <w:vAlign w:val="center"/>
            <w:hideMark/>
          </w:tcPr>
          <w:p w14:paraId="5B1017E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2.370.414,85</w:t>
            </w:r>
          </w:p>
        </w:tc>
        <w:tc>
          <w:tcPr>
            <w:tcW w:w="1701" w:type="dxa"/>
            <w:tcBorders>
              <w:top w:val="nil"/>
              <w:left w:val="nil"/>
              <w:bottom w:val="single" w:sz="8" w:space="0" w:color="auto"/>
              <w:right w:val="single" w:sz="8" w:space="0" w:color="auto"/>
            </w:tcBorders>
            <w:shd w:val="clear" w:color="auto" w:fill="auto"/>
            <w:noWrap/>
            <w:vAlign w:val="center"/>
            <w:hideMark/>
          </w:tcPr>
          <w:p w14:paraId="1372219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5.372.401,52</w:t>
            </w:r>
          </w:p>
        </w:tc>
        <w:tc>
          <w:tcPr>
            <w:tcW w:w="992" w:type="dxa"/>
            <w:tcBorders>
              <w:top w:val="nil"/>
              <w:left w:val="nil"/>
              <w:bottom w:val="single" w:sz="8" w:space="0" w:color="auto"/>
              <w:right w:val="single" w:sz="8" w:space="0" w:color="auto"/>
            </w:tcBorders>
            <w:shd w:val="clear" w:color="auto" w:fill="auto"/>
            <w:noWrap/>
            <w:vAlign w:val="center"/>
            <w:hideMark/>
          </w:tcPr>
          <w:p w14:paraId="1C7F261A"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2,12</w:t>
            </w:r>
          </w:p>
        </w:tc>
      </w:tr>
      <w:tr w:rsidR="0071574F" w:rsidRPr="0071574F" w14:paraId="053BEDC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8D7EB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MERSİN</w:t>
            </w:r>
          </w:p>
        </w:tc>
        <w:tc>
          <w:tcPr>
            <w:tcW w:w="2225" w:type="dxa"/>
            <w:tcBorders>
              <w:top w:val="nil"/>
              <w:left w:val="nil"/>
              <w:bottom w:val="single" w:sz="8" w:space="0" w:color="auto"/>
              <w:right w:val="single" w:sz="8" w:space="0" w:color="auto"/>
            </w:tcBorders>
            <w:shd w:val="clear" w:color="auto" w:fill="auto"/>
            <w:noWrap/>
            <w:vAlign w:val="center"/>
            <w:hideMark/>
          </w:tcPr>
          <w:p w14:paraId="7242754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4.288.605,85</w:t>
            </w:r>
          </w:p>
        </w:tc>
        <w:tc>
          <w:tcPr>
            <w:tcW w:w="2268" w:type="dxa"/>
            <w:tcBorders>
              <w:top w:val="nil"/>
              <w:left w:val="nil"/>
              <w:bottom w:val="single" w:sz="8" w:space="0" w:color="auto"/>
              <w:right w:val="single" w:sz="8" w:space="0" w:color="auto"/>
            </w:tcBorders>
            <w:shd w:val="clear" w:color="auto" w:fill="auto"/>
            <w:noWrap/>
            <w:vAlign w:val="center"/>
            <w:hideMark/>
          </w:tcPr>
          <w:p w14:paraId="7A997C4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936.511,50</w:t>
            </w:r>
          </w:p>
        </w:tc>
        <w:tc>
          <w:tcPr>
            <w:tcW w:w="1701" w:type="dxa"/>
            <w:tcBorders>
              <w:top w:val="nil"/>
              <w:left w:val="nil"/>
              <w:bottom w:val="single" w:sz="8" w:space="0" w:color="auto"/>
              <w:right w:val="single" w:sz="8" w:space="0" w:color="auto"/>
            </w:tcBorders>
            <w:shd w:val="clear" w:color="auto" w:fill="auto"/>
            <w:noWrap/>
            <w:vAlign w:val="center"/>
            <w:hideMark/>
          </w:tcPr>
          <w:p w14:paraId="6D40BF9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5.225.117,35</w:t>
            </w:r>
          </w:p>
        </w:tc>
        <w:tc>
          <w:tcPr>
            <w:tcW w:w="992" w:type="dxa"/>
            <w:tcBorders>
              <w:top w:val="nil"/>
              <w:left w:val="nil"/>
              <w:bottom w:val="single" w:sz="8" w:space="0" w:color="auto"/>
              <w:right w:val="single" w:sz="8" w:space="0" w:color="auto"/>
            </w:tcBorders>
            <w:shd w:val="clear" w:color="auto" w:fill="auto"/>
            <w:noWrap/>
            <w:vAlign w:val="center"/>
            <w:hideMark/>
          </w:tcPr>
          <w:p w14:paraId="68043A4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2,06</w:t>
            </w:r>
          </w:p>
        </w:tc>
      </w:tr>
      <w:tr w:rsidR="0071574F" w:rsidRPr="0071574F" w14:paraId="1B85617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71E22D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MANİSA</w:t>
            </w:r>
          </w:p>
        </w:tc>
        <w:tc>
          <w:tcPr>
            <w:tcW w:w="2225" w:type="dxa"/>
            <w:tcBorders>
              <w:top w:val="nil"/>
              <w:left w:val="nil"/>
              <w:bottom w:val="single" w:sz="8" w:space="0" w:color="auto"/>
              <w:right w:val="single" w:sz="8" w:space="0" w:color="auto"/>
            </w:tcBorders>
            <w:shd w:val="clear" w:color="auto" w:fill="auto"/>
            <w:noWrap/>
            <w:vAlign w:val="center"/>
            <w:hideMark/>
          </w:tcPr>
          <w:p w14:paraId="0A2C793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3.458.010,34</w:t>
            </w:r>
          </w:p>
        </w:tc>
        <w:tc>
          <w:tcPr>
            <w:tcW w:w="2268" w:type="dxa"/>
            <w:tcBorders>
              <w:top w:val="nil"/>
              <w:left w:val="nil"/>
              <w:bottom w:val="single" w:sz="8" w:space="0" w:color="auto"/>
              <w:right w:val="single" w:sz="8" w:space="0" w:color="auto"/>
            </w:tcBorders>
            <w:shd w:val="clear" w:color="auto" w:fill="auto"/>
            <w:noWrap/>
            <w:vAlign w:val="center"/>
            <w:hideMark/>
          </w:tcPr>
          <w:p w14:paraId="6733E3C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1.225.467,06</w:t>
            </w:r>
          </w:p>
        </w:tc>
        <w:tc>
          <w:tcPr>
            <w:tcW w:w="1701" w:type="dxa"/>
            <w:tcBorders>
              <w:top w:val="nil"/>
              <w:left w:val="nil"/>
              <w:bottom w:val="single" w:sz="8" w:space="0" w:color="auto"/>
              <w:right w:val="single" w:sz="8" w:space="0" w:color="auto"/>
            </w:tcBorders>
            <w:shd w:val="clear" w:color="auto" w:fill="auto"/>
            <w:noWrap/>
            <w:vAlign w:val="center"/>
            <w:hideMark/>
          </w:tcPr>
          <w:p w14:paraId="4CB692E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4.683.477,40</w:t>
            </w:r>
          </w:p>
        </w:tc>
        <w:tc>
          <w:tcPr>
            <w:tcW w:w="992" w:type="dxa"/>
            <w:tcBorders>
              <w:top w:val="nil"/>
              <w:left w:val="nil"/>
              <w:bottom w:val="single" w:sz="8" w:space="0" w:color="auto"/>
              <w:right w:val="single" w:sz="8" w:space="0" w:color="auto"/>
            </w:tcBorders>
            <w:shd w:val="clear" w:color="auto" w:fill="auto"/>
            <w:noWrap/>
            <w:vAlign w:val="center"/>
            <w:hideMark/>
          </w:tcPr>
          <w:p w14:paraId="132F6013"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1,85</w:t>
            </w:r>
          </w:p>
        </w:tc>
      </w:tr>
      <w:tr w:rsidR="0071574F" w:rsidRPr="0071574F" w14:paraId="2C78D72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6F7E9C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lastRenderedPageBreak/>
              <w:t>OSMANİYE</w:t>
            </w:r>
          </w:p>
        </w:tc>
        <w:tc>
          <w:tcPr>
            <w:tcW w:w="2225" w:type="dxa"/>
            <w:tcBorders>
              <w:top w:val="nil"/>
              <w:left w:val="nil"/>
              <w:bottom w:val="single" w:sz="8" w:space="0" w:color="auto"/>
              <w:right w:val="single" w:sz="8" w:space="0" w:color="auto"/>
            </w:tcBorders>
            <w:shd w:val="clear" w:color="auto" w:fill="auto"/>
            <w:noWrap/>
            <w:vAlign w:val="center"/>
            <w:hideMark/>
          </w:tcPr>
          <w:p w14:paraId="4FD0DDF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753.425,64</w:t>
            </w:r>
          </w:p>
        </w:tc>
        <w:tc>
          <w:tcPr>
            <w:tcW w:w="2268" w:type="dxa"/>
            <w:tcBorders>
              <w:top w:val="nil"/>
              <w:left w:val="nil"/>
              <w:bottom w:val="single" w:sz="8" w:space="0" w:color="auto"/>
              <w:right w:val="single" w:sz="8" w:space="0" w:color="auto"/>
            </w:tcBorders>
            <w:shd w:val="clear" w:color="auto" w:fill="auto"/>
            <w:noWrap/>
            <w:vAlign w:val="center"/>
            <w:hideMark/>
          </w:tcPr>
          <w:p w14:paraId="1AE163E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3.653.875,12</w:t>
            </w:r>
          </w:p>
        </w:tc>
        <w:tc>
          <w:tcPr>
            <w:tcW w:w="1701" w:type="dxa"/>
            <w:tcBorders>
              <w:top w:val="nil"/>
              <w:left w:val="nil"/>
              <w:bottom w:val="single" w:sz="8" w:space="0" w:color="auto"/>
              <w:right w:val="single" w:sz="8" w:space="0" w:color="auto"/>
            </w:tcBorders>
            <w:shd w:val="clear" w:color="auto" w:fill="auto"/>
            <w:noWrap/>
            <w:vAlign w:val="center"/>
            <w:hideMark/>
          </w:tcPr>
          <w:p w14:paraId="53C1FD0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4.407.300,76</w:t>
            </w:r>
          </w:p>
        </w:tc>
        <w:tc>
          <w:tcPr>
            <w:tcW w:w="992" w:type="dxa"/>
            <w:tcBorders>
              <w:top w:val="nil"/>
              <w:left w:val="nil"/>
              <w:bottom w:val="single" w:sz="8" w:space="0" w:color="auto"/>
              <w:right w:val="single" w:sz="8" w:space="0" w:color="auto"/>
            </w:tcBorders>
            <w:shd w:val="clear" w:color="auto" w:fill="auto"/>
            <w:noWrap/>
            <w:vAlign w:val="center"/>
            <w:hideMark/>
          </w:tcPr>
          <w:p w14:paraId="54145E7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1,74</w:t>
            </w:r>
          </w:p>
        </w:tc>
      </w:tr>
      <w:tr w:rsidR="0071574F" w:rsidRPr="0071574F" w14:paraId="31605B3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2E36197"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SAKARYA</w:t>
            </w:r>
          </w:p>
        </w:tc>
        <w:tc>
          <w:tcPr>
            <w:tcW w:w="2225" w:type="dxa"/>
            <w:tcBorders>
              <w:top w:val="nil"/>
              <w:left w:val="nil"/>
              <w:bottom w:val="single" w:sz="8" w:space="0" w:color="auto"/>
              <w:right w:val="single" w:sz="8" w:space="0" w:color="auto"/>
            </w:tcBorders>
            <w:shd w:val="clear" w:color="auto" w:fill="auto"/>
            <w:noWrap/>
            <w:vAlign w:val="center"/>
            <w:hideMark/>
          </w:tcPr>
          <w:p w14:paraId="5823B6F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2.451.119,70</w:t>
            </w:r>
          </w:p>
        </w:tc>
        <w:tc>
          <w:tcPr>
            <w:tcW w:w="2268" w:type="dxa"/>
            <w:tcBorders>
              <w:top w:val="nil"/>
              <w:left w:val="nil"/>
              <w:bottom w:val="single" w:sz="8" w:space="0" w:color="auto"/>
              <w:right w:val="single" w:sz="8" w:space="0" w:color="auto"/>
            </w:tcBorders>
            <w:shd w:val="clear" w:color="auto" w:fill="auto"/>
            <w:noWrap/>
            <w:vAlign w:val="center"/>
            <w:hideMark/>
          </w:tcPr>
          <w:p w14:paraId="6D2E3AA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1.686.253,94</w:t>
            </w:r>
          </w:p>
        </w:tc>
        <w:tc>
          <w:tcPr>
            <w:tcW w:w="1701" w:type="dxa"/>
            <w:tcBorders>
              <w:top w:val="nil"/>
              <w:left w:val="nil"/>
              <w:bottom w:val="single" w:sz="8" w:space="0" w:color="auto"/>
              <w:right w:val="single" w:sz="8" w:space="0" w:color="auto"/>
            </w:tcBorders>
            <w:shd w:val="clear" w:color="auto" w:fill="auto"/>
            <w:noWrap/>
            <w:vAlign w:val="center"/>
            <w:hideMark/>
          </w:tcPr>
          <w:p w14:paraId="218C0EB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4.137.373,64</w:t>
            </w:r>
          </w:p>
        </w:tc>
        <w:tc>
          <w:tcPr>
            <w:tcW w:w="992" w:type="dxa"/>
            <w:tcBorders>
              <w:top w:val="nil"/>
              <w:left w:val="nil"/>
              <w:bottom w:val="single" w:sz="8" w:space="0" w:color="auto"/>
              <w:right w:val="single" w:sz="8" w:space="0" w:color="auto"/>
            </w:tcBorders>
            <w:shd w:val="clear" w:color="auto" w:fill="auto"/>
            <w:noWrap/>
            <w:vAlign w:val="center"/>
            <w:hideMark/>
          </w:tcPr>
          <w:p w14:paraId="151DC02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1,64</w:t>
            </w:r>
          </w:p>
        </w:tc>
      </w:tr>
      <w:tr w:rsidR="0071574F" w:rsidRPr="0071574F" w14:paraId="7D65CBB4"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897899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KAHRAMANMARAŞ</w:t>
            </w:r>
          </w:p>
        </w:tc>
        <w:tc>
          <w:tcPr>
            <w:tcW w:w="2225" w:type="dxa"/>
            <w:tcBorders>
              <w:top w:val="nil"/>
              <w:left w:val="nil"/>
              <w:bottom w:val="single" w:sz="8" w:space="0" w:color="auto"/>
              <w:right w:val="single" w:sz="8" w:space="0" w:color="auto"/>
            </w:tcBorders>
            <w:shd w:val="clear" w:color="auto" w:fill="auto"/>
            <w:noWrap/>
            <w:vAlign w:val="center"/>
            <w:hideMark/>
          </w:tcPr>
          <w:p w14:paraId="4887674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3.035.842,96</w:t>
            </w:r>
          </w:p>
        </w:tc>
        <w:tc>
          <w:tcPr>
            <w:tcW w:w="2268" w:type="dxa"/>
            <w:tcBorders>
              <w:top w:val="nil"/>
              <w:left w:val="nil"/>
              <w:bottom w:val="single" w:sz="8" w:space="0" w:color="auto"/>
              <w:right w:val="single" w:sz="8" w:space="0" w:color="auto"/>
            </w:tcBorders>
            <w:shd w:val="clear" w:color="auto" w:fill="auto"/>
            <w:noWrap/>
            <w:vAlign w:val="center"/>
            <w:hideMark/>
          </w:tcPr>
          <w:p w14:paraId="0D92432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1094942,48</w:t>
            </w:r>
          </w:p>
        </w:tc>
        <w:tc>
          <w:tcPr>
            <w:tcW w:w="1701" w:type="dxa"/>
            <w:tcBorders>
              <w:top w:val="nil"/>
              <w:left w:val="nil"/>
              <w:bottom w:val="single" w:sz="8" w:space="0" w:color="auto"/>
              <w:right w:val="single" w:sz="8" w:space="0" w:color="auto"/>
            </w:tcBorders>
            <w:shd w:val="clear" w:color="auto" w:fill="auto"/>
            <w:noWrap/>
            <w:vAlign w:val="center"/>
            <w:hideMark/>
          </w:tcPr>
          <w:p w14:paraId="3F26C44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4.130.785,44</w:t>
            </w:r>
          </w:p>
        </w:tc>
        <w:tc>
          <w:tcPr>
            <w:tcW w:w="992" w:type="dxa"/>
            <w:tcBorders>
              <w:top w:val="nil"/>
              <w:left w:val="nil"/>
              <w:bottom w:val="single" w:sz="8" w:space="0" w:color="auto"/>
              <w:right w:val="single" w:sz="8" w:space="0" w:color="auto"/>
            </w:tcBorders>
            <w:shd w:val="clear" w:color="auto" w:fill="auto"/>
            <w:noWrap/>
            <w:vAlign w:val="center"/>
            <w:hideMark/>
          </w:tcPr>
          <w:p w14:paraId="4D4579FD"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1,63</w:t>
            </w:r>
          </w:p>
        </w:tc>
      </w:tr>
      <w:tr w:rsidR="0071574F" w:rsidRPr="0071574F" w14:paraId="134DA53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44AEB4"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KAYSERİ</w:t>
            </w:r>
          </w:p>
        </w:tc>
        <w:tc>
          <w:tcPr>
            <w:tcW w:w="2225" w:type="dxa"/>
            <w:tcBorders>
              <w:top w:val="nil"/>
              <w:left w:val="nil"/>
              <w:bottom w:val="single" w:sz="8" w:space="0" w:color="auto"/>
              <w:right w:val="single" w:sz="8" w:space="0" w:color="auto"/>
            </w:tcBorders>
            <w:shd w:val="clear" w:color="auto" w:fill="auto"/>
            <w:noWrap/>
            <w:vAlign w:val="center"/>
            <w:hideMark/>
          </w:tcPr>
          <w:p w14:paraId="76EF020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2.476.793,44</w:t>
            </w:r>
          </w:p>
        </w:tc>
        <w:tc>
          <w:tcPr>
            <w:tcW w:w="2268" w:type="dxa"/>
            <w:tcBorders>
              <w:top w:val="nil"/>
              <w:left w:val="nil"/>
              <w:bottom w:val="single" w:sz="8" w:space="0" w:color="auto"/>
              <w:right w:val="single" w:sz="8" w:space="0" w:color="auto"/>
            </w:tcBorders>
            <w:shd w:val="clear" w:color="auto" w:fill="auto"/>
            <w:noWrap/>
            <w:vAlign w:val="center"/>
            <w:hideMark/>
          </w:tcPr>
          <w:p w14:paraId="4A2DFA8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1.648.542,88</w:t>
            </w:r>
          </w:p>
        </w:tc>
        <w:tc>
          <w:tcPr>
            <w:tcW w:w="1701" w:type="dxa"/>
            <w:tcBorders>
              <w:top w:val="nil"/>
              <w:left w:val="nil"/>
              <w:bottom w:val="single" w:sz="8" w:space="0" w:color="auto"/>
              <w:right w:val="single" w:sz="8" w:space="0" w:color="auto"/>
            </w:tcBorders>
            <w:shd w:val="clear" w:color="auto" w:fill="auto"/>
            <w:noWrap/>
            <w:vAlign w:val="center"/>
            <w:hideMark/>
          </w:tcPr>
          <w:p w14:paraId="60F0A5D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4.125.336,32</w:t>
            </w:r>
          </w:p>
        </w:tc>
        <w:tc>
          <w:tcPr>
            <w:tcW w:w="992" w:type="dxa"/>
            <w:tcBorders>
              <w:top w:val="nil"/>
              <w:left w:val="nil"/>
              <w:bottom w:val="single" w:sz="8" w:space="0" w:color="auto"/>
              <w:right w:val="single" w:sz="8" w:space="0" w:color="auto"/>
            </w:tcBorders>
            <w:shd w:val="clear" w:color="auto" w:fill="auto"/>
            <w:noWrap/>
            <w:vAlign w:val="center"/>
            <w:hideMark/>
          </w:tcPr>
          <w:p w14:paraId="0B172E0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1,63</w:t>
            </w:r>
          </w:p>
        </w:tc>
      </w:tr>
      <w:tr w:rsidR="0071574F" w:rsidRPr="0071574F" w14:paraId="2FF1800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4C85E04"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BALIKESİR</w:t>
            </w:r>
          </w:p>
        </w:tc>
        <w:tc>
          <w:tcPr>
            <w:tcW w:w="2225" w:type="dxa"/>
            <w:tcBorders>
              <w:top w:val="nil"/>
              <w:left w:val="nil"/>
              <w:bottom w:val="single" w:sz="8" w:space="0" w:color="auto"/>
              <w:right w:val="single" w:sz="8" w:space="0" w:color="auto"/>
            </w:tcBorders>
            <w:shd w:val="clear" w:color="auto" w:fill="auto"/>
            <w:noWrap/>
            <w:vAlign w:val="center"/>
            <w:hideMark/>
          </w:tcPr>
          <w:p w14:paraId="35CB7EE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3.129.167,40</w:t>
            </w:r>
          </w:p>
        </w:tc>
        <w:tc>
          <w:tcPr>
            <w:tcW w:w="2268" w:type="dxa"/>
            <w:tcBorders>
              <w:top w:val="nil"/>
              <w:left w:val="nil"/>
              <w:bottom w:val="single" w:sz="8" w:space="0" w:color="auto"/>
              <w:right w:val="single" w:sz="8" w:space="0" w:color="auto"/>
            </w:tcBorders>
            <w:shd w:val="clear" w:color="auto" w:fill="auto"/>
            <w:noWrap/>
            <w:vAlign w:val="center"/>
            <w:hideMark/>
          </w:tcPr>
          <w:p w14:paraId="5AD0D17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640.499,25</w:t>
            </w:r>
          </w:p>
        </w:tc>
        <w:tc>
          <w:tcPr>
            <w:tcW w:w="1701" w:type="dxa"/>
            <w:tcBorders>
              <w:top w:val="nil"/>
              <w:left w:val="nil"/>
              <w:bottom w:val="single" w:sz="8" w:space="0" w:color="auto"/>
              <w:right w:val="single" w:sz="8" w:space="0" w:color="auto"/>
            </w:tcBorders>
            <w:shd w:val="clear" w:color="auto" w:fill="auto"/>
            <w:noWrap/>
            <w:vAlign w:val="center"/>
            <w:hideMark/>
          </w:tcPr>
          <w:p w14:paraId="17FFAE4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3.769.666,65</w:t>
            </w:r>
          </w:p>
        </w:tc>
        <w:tc>
          <w:tcPr>
            <w:tcW w:w="992" w:type="dxa"/>
            <w:tcBorders>
              <w:top w:val="nil"/>
              <w:left w:val="nil"/>
              <w:bottom w:val="single" w:sz="8" w:space="0" w:color="auto"/>
              <w:right w:val="single" w:sz="8" w:space="0" w:color="auto"/>
            </w:tcBorders>
            <w:shd w:val="clear" w:color="auto" w:fill="auto"/>
            <w:noWrap/>
            <w:vAlign w:val="center"/>
            <w:hideMark/>
          </w:tcPr>
          <w:p w14:paraId="46CC8AB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1,49</w:t>
            </w:r>
          </w:p>
        </w:tc>
      </w:tr>
      <w:tr w:rsidR="0071574F" w:rsidRPr="0071574F" w14:paraId="6A94F99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C9F45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DENİZLİ</w:t>
            </w:r>
          </w:p>
        </w:tc>
        <w:tc>
          <w:tcPr>
            <w:tcW w:w="2225" w:type="dxa"/>
            <w:tcBorders>
              <w:top w:val="nil"/>
              <w:left w:val="nil"/>
              <w:bottom w:val="single" w:sz="8" w:space="0" w:color="auto"/>
              <w:right w:val="single" w:sz="8" w:space="0" w:color="auto"/>
            </w:tcBorders>
            <w:shd w:val="clear" w:color="auto" w:fill="auto"/>
            <w:noWrap/>
            <w:vAlign w:val="center"/>
            <w:hideMark/>
          </w:tcPr>
          <w:p w14:paraId="04B0BA3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3.220.435,50</w:t>
            </w:r>
          </w:p>
        </w:tc>
        <w:tc>
          <w:tcPr>
            <w:tcW w:w="2268" w:type="dxa"/>
            <w:tcBorders>
              <w:top w:val="nil"/>
              <w:left w:val="nil"/>
              <w:bottom w:val="single" w:sz="8" w:space="0" w:color="auto"/>
              <w:right w:val="single" w:sz="8" w:space="0" w:color="auto"/>
            </w:tcBorders>
            <w:shd w:val="clear" w:color="auto" w:fill="auto"/>
            <w:noWrap/>
            <w:vAlign w:val="center"/>
            <w:hideMark/>
          </w:tcPr>
          <w:p w14:paraId="0AE420A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525.355,67</w:t>
            </w:r>
          </w:p>
        </w:tc>
        <w:tc>
          <w:tcPr>
            <w:tcW w:w="1701" w:type="dxa"/>
            <w:tcBorders>
              <w:top w:val="nil"/>
              <w:left w:val="nil"/>
              <w:bottom w:val="single" w:sz="8" w:space="0" w:color="auto"/>
              <w:right w:val="single" w:sz="8" w:space="0" w:color="auto"/>
            </w:tcBorders>
            <w:shd w:val="clear" w:color="auto" w:fill="auto"/>
            <w:noWrap/>
            <w:vAlign w:val="center"/>
            <w:hideMark/>
          </w:tcPr>
          <w:p w14:paraId="6CC47BC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3.745.791,17</w:t>
            </w:r>
          </w:p>
        </w:tc>
        <w:tc>
          <w:tcPr>
            <w:tcW w:w="992" w:type="dxa"/>
            <w:tcBorders>
              <w:top w:val="nil"/>
              <w:left w:val="nil"/>
              <w:bottom w:val="single" w:sz="8" w:space="0" w:color="auto"/>
              <w:right w:val="single" w:sz="8" w:space="0" w:color="auto"/>
            </w:tcBorders>
            <w:shd w:val="clear" w:color="auto" w:fill="auto"/>
            <w:noWrap/>
            <w:vAlign w:val="center"/>
            <w:hideMark/>
          </w:tcPr>
          <w:p w14:paraId="48CC8EF4"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1,48</w:t>
            </w:r>
          </w:p>
        </w:tc>
      </w:tr>
      <w:tr w:rsidR="0071574F" w:rsidRPr="0071574F" w14:paraId="3082464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037CC40"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MUĞLA</w:t>
            </w:r>
          </w:p>
        </w:tc>
        <w:tc>
          <w:tcPr>
            <w:tcW w:w="2225" w:type="dxa"/>
            <w:tcBorders>
              <w:top w:val="nil"/>
              <w:left w:val="nil"/>
              <w:bottom w:val="single" w:sz="8" w:space="0" w:color="auto"/>
              <w:right w:val="single" w:sz="8" w:space="0" w:color="auto"/>
            </w:tcBorders>
            <w:shd w:val="clear" w:color="auto" w:fill="auto"/>
            <w:noWrap/>
            <w:vAlign w:val="center"/>
            <w:hideMark/>
          </w:tcPr>
          <w:p w14:paraId="27A3AE8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3.626.493,04</w:t>
            </w:r>
          </w:p>
        </w:tc>
        <w:tc>
          <w:tcPr>
            <w:tcW w:w="2268" w:type="dxa"/>
            <w:tcBorders>
              <w:top w:val="nil"/>
              <w:left w:val="nil"/>
              <w:bottom w:val="single" w:sz="8" w:space="0" w:color="auto"/>
              <w:right w:val="single" w:sz="8" w:space="0" w:color="auto"/>
            </w:tcBorders>
            <w:shd w:val="clear" w:color="auto" w:fill="auto"/>
            <w:noWrap/>
            <w:vAlign w:val="center"/>
            <w:hideMark/>
          </w:tcPr>
          <w:p w14:paraId="4D6A836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40AA0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3.626.493,04</w:t>
            </w:r>
          </w:p>
        </w:tc>
        <w:tc>
          <w:tcPr>
            <w:tcW w:w="992" w:type="dxa"/>
            <w:tcBorders>
              <w:top w:val="nil"/>
              <w:left w:val="nil"/>
              <w:bottom w:val="single" w:sz="8" w:space="0" w:color="auto"/>
              <w:right w:val="single" w:sz="8" w:space="0" w:color="auto"/>
            </w:tcBorders>
            <w:shd w:val="clear" w:color="auto" w:fill="auto"/>
            <w:noWrap/>
            <w:vAlign w:val="center"/>
            <w:hideMark/>
          </w:tcPr>
          <w:p w14:paraId="6DC8195F"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1,43</w:t>
            </w:r>
          </w:p>
        </w:tc>
      </w:tr>
      <w:tr w:rsidR="0071574F" w:rsidRPr="0071574F" w14:paraId="146A616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0CDDF1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SAMSUN</w:t>
            </w:r>
          </w:p>
        </w:tc>
        <w:tc>
          <w:tcPr>
            <w:tcW w:w="2225" w:type="dxa"/>
            <w:tcBorders>
              <w:top w:val="nil"/>
              <w:left w:val="nil"/>
              <w:bottom w:val="single" w:sz="8" w:space="0" w:color="auto"/>
              <w:right w:val="single" w:sz="8" w:space="0" w:color="auto"/>
            </w:tcBorders>
            <w:shd w:val="clear" w:color="auto" w:fill="auto"/>
            <w:noWrap/>
            <w:vAlign w:val="center"/>
            <w:hideMark/>
          </w:tcPr>
          <w:p w14:paraId="44F4470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2.156.821,36</w:t>
            </w:r>
          </w:p>
        </w:tc>
        <w:tc>
          <w:tcPr>
            <w:tcW w:w="2268" w:type="dxa"/>
            <w:tcBorders>
              <w:top w:val="nil"/>
              <w:left w:val="nil"/>
              <w:bottom w:val="single" w:sz="8" w:space="0" w:color="auto"/>
              <w:right w:val="single" w:sz="8" w:space="0" w:color="auto"/>
            </w:tcBorders>
            <w:shd w:val="clear" w:color="auto" w:fill="auto"/>
            <w:noWrap/>
            <w:vAlign w:val="center"/>
            <w:hideMark/>
          </w:tcPr>
          <w:p w14:paraId="6A55B0E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1.331.301,37</w:t>
            </w:r>
          </w:p>
        </w:tc>
        <w:tc>
          <w:tcPr>
            <w:tcW w:w="1701" w:type="dxa"/>
            <w:tcBorders>
              <w:top w:val="nil"/>
              <w:left w:val="nil"/>
              <w:bottom w:val="single" w:sz="8" w:space="0" w:color="auto"/>
              <w:right w:val="single" w:sz="8" w:space="0" w:color="auto"/>
            </w:tcBorders>
            <w:shd w:val="clear" w:color="auto" w:fill="auto"/>
            <w:noWrap/>
            <w:vAlign w:val="center"/>
            <w:hideMark/>
          </w:tcPr>
          <w:p w14:paraId="74718F0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3.488.122,73</w:t>
            </w:r>
          </w:p>
        </w:tc>
        <w:tc>
          <w:tcPr>
            <w:tcW w:w="992" w:type="dxa"/>
            <w:tcBorders>
              <w:top w:val="nil"/>
              <w:left w:val="nil"/>
              <w:bottom w:val="single" w:sz="8" w:space="0" w:color="auto"/>
              <w:right w:val="single" w:sz="8" w:space="0" w:color="auto"/>
            </w:tcBorders>
            <w:shd w:val="clear" w:color="auto" w:fill="auto"/>
            <w:noWrap/>
            <w:vAlign w:val="center"/>
            <w:hideMark/>
          </w:tcPr>
          <w:p w14:paraId="4389B17A"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1,38</w:t>
            </w:r>
          </w:p>
        </w:tc>
      </w:tr>
      <w:tr w:rsidR="0071574F" w:rsidRPr="0071574F" w14:paraId="19EC16D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026615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ESKİŞEHİR</w:t>
            </w:r>
          </w:p>
        </w:tc>
        <w:tc>
          <w:tcPr>
            <w:tcW w:w="2225" w:type="dxa"/>
            <w:tcBorders>
              <w:top w:val="nil"/>
              <w:left w:val="nil"/>
              <w:bottom w:val="single" w:sz="8" w:space="0" w:color="auto"/>
              <w:right w:val="single" w:sz="8" w:space="0" w:color="auto"/>
            </w:tcBorders>
            <w:shd w:val="clear" w:color="auto" w:fill="auto"/>
            <w:noWrap/>
            <w:vAlign w:val="center"/>
            <w:hideMark/>
          </w:tcPr>
          <w:p w14:paraId="6B71FD2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2.051.432,15</w:t>
            </w:r>
          </w:p>
        </w:tc>
        <w:tc>
          <w:tcPr>
            <w:tcW w:w="2268" w:type="dxa"/>
            <w:tcBorders>
              <w:top w:val="nil"/>
              <w:left w:val="nil"/>
              <w:bottom w:val="single" w:sz="8" w:space="0" w:color="auto"/>
              <w:right w:val="single" w:sz="8" w:space="0" w:color="auto"/>
            </w:tcBorders>
            <w:shd w:val="clear" w:color="auto" w:fill="auto"/>
            <w:noWrap/>
            <w:vAlign w:val="center"/>
            <w:hideMark/>
          </w:tcPr>
          <w:p w14:paraId="0F0ACA1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1.267.231,24</w:t>
            </w:r>
          </w:p>
        </w:tc>
        <w:tc>
          <w:tcPr>
            <w:tcW w:w="1701" w:type="dxa"/>
            <w:tcBorders>
              <w:top w:val="nil"/>
              <w:left w:val="nil"/>
              <w:bottom w:val="single" w:sz="8" w:space="0" w:color="auto"/>
              <w:right w:val="single" w:sz="8" w:space="0" w:color="auto"/>
            </w:tcBorders>
            <w:shd w:val="clear" w:color="auto" w:fill="auto"/>
            <w:noWrap/>
            <w:vAlign w:val="center"/>
            <w:hideMark/>
          </w:tcPr>
          <w:p w14:paraId="2BF7C24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3.318.663,39</w:t>
            </w:r>
          </w:p>
        </w:tc>
        <w:tc>
          <w:tcPr>
            <w:tcW w:w="992" w:type="dxa"/>
            <w:tcBorders>
              <w:top w:val="nil"/>
              <w:left w:val="nil"/>
              <w:bottom w:val="single" w:sz="8" w:space="0" w:color="auto"/>
              <w:right w:val="single" w:sz="8" w:space="0" w:color="auto"/>
            </w:tcBorders>
            <w:shd w:val="clear" w:color="auto" w:fill="auto"/>
            <w:noWrap/>
            <w:vAlign w:val="center"/>
            <w:hideMark/>
          </w:tcPr>
          <w:p w14:paraId="5AE4E32D"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1,31</w:t>
            </w:r>
          </w:p>
        </w:tc>
      </w:tr>
      <w:tr w:rsidR="0071574F" w:rsidRPr="0071574F" w14:paraId="2E6C13B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34A8EC"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DİYARBAKIR</w:t>
            </w:r>
          </w:p>
        </w:tc>
        <w:tc>
          <w:tcPr>
            <w:tcW w:w="2225" w:type="dxa"/>
            <w:tcBorders>
              <w:top w:val="nil"/>
              <w:left w:val="nil"/>
              <w:bottom w:val="single" w:sz="8" w:space="0" w:color="auto"/>
              <w:right w:val="single" w:sz="8" w:space="0" w:color="auto"/>
            </w:tcBorders>
            <w:shd w:val="clear" w:color="auto" w:fill="auto"/>
            <w:noWrap/>
            <w:vAlign w:val="center"/>
            <w:hideMark/>
          </w:tcPr>
          <w:p w14:paraId="2C411A6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2.685.192,28</w:t>
            </w:r>
          </w:p>
        </w:tc>
        <w:tc>
          <w:tcPr>
            <w:tcW w:w="2268" w:type="dxa"/>
            <w:tcBorders>
              <w:top w:val="nil"/>
              <w:left w:val="nil"/>
              <w:bottom w:val="single" w:sz="8" w:space="0" w:color="auto"/>
              <w:right w:val="single" w:sz="8" w:space="0" w:color="auto"/>
            </w:tcBorders>
            <w:shd w:val="clear" w:color="auto" w:fill="auto"/>
            <w:noWrap/>
            <w:vAlign w:val="center"/>
            <w:hideMark/>
          </w:tcPr>
          <w:p w14:paraId="589EFC3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421.091,67</w:t>
            </w:r>
          </w:p>
        </w:tc>
        <w:tc>
          <w:tcPr>
            <w:tcW w:w="1701" w:type="dxa"/>
            <w:tcBorders>
              <w:top w:val="nil"/>
              <w:left w:val="nil"/>
              <w:bottom w:val="single" w:sz="8" w:space="0" w:color="auto"/>
              <w:right w:val="single" w:sz="8" w:space="0" w:color="auto"/>
            </w:tcBorders>
            <w:shd w:val="clear" w:color="auto" w:fill="auto"/>
            <w:noWrap/>
            <w:vAlign w:val="center"/>
            <w:hideMark/>
          </w:tcPr>
          <w:p w14:paraId="663ED48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3.106.283,95</w:t>
            </w:r>
          </w:p>
        </w:tc>
        <w:tc>
          <w:tcPr>
            <w:tcW w:w="992" w:type="dxa"/>
            <w:tcBorders>
              <w:top w:val="nil"/>
              <w:left w:val="nil"/>
              <w:bottom w:val="single" w:sz="8" w:space="0" w:color="auto"/>
              <w:right w:val="single" w:sz="8" w:space="0" w:color="auto"/>
            </w:tcBorders>
            <w:shd w:val="clear" w:color="auto" w:fill="auto"/>
            <w:noWrap/>
            <w:vAlign w:val="center"/>
            <w:hideMark/>
          </w:tcPr>
          <w:p w14:paraId="136BECE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1,23</w:t>
            </w:r>
          </w:p>
        </w:tc>
      </w:tr>
      <w:tr w:rsidR="0071574F" w:rsidRPr="0071574F" w14:paraId="11FB70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3C2281"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ÇANAKKALE</w:t>
            </w:r>
          </w:p>
        </w:tc>
        <w:tc>
          <w:tcPr>
            <w:tcW w:w="2225" w:type="dxa"/>
            <w:tcBorders>
              <w:top w:val="nil"/>
              <w:left w:val="nil"/>
              <w:bottom w:val="single" w:sz="8" w:space="0" w:color="auto"/>
              <w:right w:val="single" w:sz="8" w:space="0" w:color="auto"/>
            </w:tcBorders>
            <w:shd w:val="clear" w:color="auto" w:fill="auto"/>
            <w:noWrap/>
            <w:vAlign w:val="center"/>
            <w:hideMark/>
          </w:tcPr>
          <w:p w14:paraId="350460F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1.354.139,05</w:t>
            </w:r>
          </w:p>
        </w:tc>
        <w:tc>
          <w:tcPr>
            <w:tcW w:w="2268" w:type="dxa"/>
            <w:tcBorders>
              <w:top w:val="nil"/>
              <w:left w:val="nil"/>
              <w:bottom w:val="single" w:sz="8" w:space="0" w:color="auto"/>
              <w:right w:val="single" w:sz="8" w:space="0" w:color="auto"/>
            </w:tcBorders>
            <w:shd w:val="clear" w:color="auto" w:fill="auto"/>
            <w:noWrap/>
            <w:vAlign w:val="center"/>
            <w:hideMark/>
          </w:tcPr>
          <w:p w14:paraId="0409B79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1.660.604,50</w:t>
            </w:r>
          </w:p>
        </w:tc>
        <w:tc>
          <w:tcPr>
            <w:tcW w:w="1701" w:type="dxa"/>
            <w:tcBorders>
              <w:top w:val="nil"/>
              <w:left w:val="nil"/>
              <w:bottom w:val="single" w:sz="8" w:space="0" w:color="auto"/>
              <w:right w:val="single" w:sz="8" w:space="0" w:color="auto"/>
            </w:tcBorders>
            <w:shd w:val="clear" w:color="auto" w:fill="auto"/>
            <w:noWrap/>
            <w:vAlign w:val="center"/>
            <w:hideMark/>
          </w:tcPr>
          <w:p w14:paraId="03D5A32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3.014.743,55</w:t>
            </w:r>
          </w:p>
        </w:tc>
        <w:tc>
          <w:tcPr>
            <w:tcW w:w="992" w:type="dxa"/>
            <w:tcBorders>
              <w:top w:val="nil"/>
              <w:left w:val="nil"/>
              <w:bottom w:val="single" w:sz="8" w:space="0" w:color="auto"/>
              <w:right w:val="single" w:sz="8" w:space="0" w:color="auto"/>
            </w:tcBorders>
            <w:shd w:val="clear" w:color="auto" w:fill="auto"/>
            <w:noWrap/>
            <w:vAlign w:val="center"/>
            <w:hideMark/>
          </w:tcPr>
          <w:p w14:paraId="35E0F3F3"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1,19</w:t>
            </w:r>
          </w:p>
        </w:tc>
      </w:tr>
      <w:tr w:rsidR="0071574F" w:rsidRPr="0071574F" w14:paraId="55D427B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185D7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AYDIN</w:t>
            </w:r>
          </w:p>
        </w:tc>
        <w:tc>
          <w:tcPr>
            <w:tcW w:w="2225" w:type="dxa"/>
            <w:tcBorders>
              <w:top w:val="nil"/>
              <w:left w:val="nil"/>
              <w:bottom w:val="single" w:sz="8" w:space="0" w:color="auto"/>
              <w:right w:val="single" w:sz="8" w:space="0" w:color="auto"/>
            </w:tcBorders>
            <w:shd w:val="clear" w:color="auto" w:fill="auto"/>
            <w:noWrap/>
            <w:vAlign w:val="center"/>
            <w:hideMark/>
          </w:tcPr>
          <w:p w14:paraId="1FC7163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2.709.047,76</w:t>
            </w:r>
          </w:p>
        </w:tc>
        <w:tc>
          <w:tcPr>
            <w:tcW w:w="2268" w:type="dxa"/>
            <w:tcBorders>
              <w:top w:val="nil"/>
              <w:left w:val="nil"/>
              <w:bottom w:val="single" w:sz="8" w:space="0" w:color="auto"/>
              <w:right w:val="single" w:sz="8" w:space="0" w:color="auto"/>
            </w:tcBorders>
            <w:shd w:val="clear" w:color="auto" w:fill="auto"/>
            <w:noWrap/>
            <w:vAlign w:val="center"/>
            <w:hideMark/>
          </w:tcPr>
          <w:p w14:paraId="33AD2B5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274.256,98</w:t>
            </w:r>
          </w:p>
        </w:tc>
        <w:tc>
          <w:tcPr>
            <w:tcW w:w="1701" w:type="dxa"/>
            <w:tcBorders>
              <w:top w:val="nil"/>
              <w:left w:val="nil"/>
              <w:bottom w:val="single" w:sz="8" w:space="0" w:color="auto"/>
              <w:right w:val="single" w:sz="8" w:space="0" w:color="auto"/>
            </w:tcBorders>
            <w:shd w:val="clear" w:color="auto" w:fill="auto"/>
            <w:noWrap/>
            <w:vAlign w:val="center"/>
            <w:hideMark/>
          </w:tcPr>
          <w:p w14:paraId="15650BF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2.983.304,74</w:t>
            </w:r>
          </w:p>
        </w:tc>
        <w:tc>
          <w:tcPr>
            <w:tcW w:w="992" w:type="dxa"/>
            <w:tcBorders>
              <w:top w:val="nil"/>
              <w:left w:val="nil"/>
              <w:bottom w:val="single" w:sz="8" w:space="0" w:color="auto"/>
              <w:right w:val="single" w:sz="8" w:space="0" w:color="auto"/>
            </w:tcBorders>
            <w:shd w:val="clear" w:color="auto" w:fill="auto"/>
            <w:noWrap/>
            <w:vAlign w:val="center"/>
            <w:hideMark/>
          </w:tcPr>
          <w:p w14:paraId="6087D3C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1,18</w:t>
            </w:r>
          </w:p>
        </w:tc>
      </w:tr>
      <w:tr w:rsidR="0071574F" w:rsidRPr="0071574F" w14:paraId="79D62D2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705BBE7"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KIRKLARELİ</w:t>
            </w:r>
          </w:p>
        </w:tc>
        <w:tc>
          <w:tcPr>
            <w:tcW w:w="2225" w:type="dxa"/>
            <w:tcBorders>
              <w:top w:val="nil"/>
              <w:left w:val="nil"/>
              <w:bottom w:val="single" w:sz="8" w:space="0" w:color="auto"/>
              <w:right w:val="single" w:sz="8" w:space="0" w:color="auto"/>
            </w:tcBorders>
            <w:shd w:val="clear" w:color="auto" w:fill="auto"/>
            <w:noWrap/>
            <w:vAlign w:val="center"/>
            <w:hideMark/>
          </w:tcPr>
          <w:p w14:paraId="42066DE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2.016.679,13</w:t>
            </w:r>
          </w:p>
        </w:tc>
        <w:tc>
          <w:tcPr>
            <w:tcW w:w="2268" w:type="dxa"/>
            <w:tcBorders>
              <w:top w:val="nil"/>
              <w:left w:val="nil"/>
              <w:bottom w:val="single" w:sz="8" w:space="0" w:color="auto"/>
              <w:right w:val="single" w:sz="8" w:space="0" w:color="auto"/>
            </w:tcBorders>
            <w:shd w:val="clear" w:color="auto" w:fill="auto"/>
            <w:noWrap/>
            <w:vAlign w:val="center"/>
            <w:hideMark/>
          </w:tcPr>
          <w:p w14:paraId="0BB205D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598.969,03</w:t>
            </w:r>
          </w:p>
        </w:tc>
        <w:tc>
          <w:tcPr>
            <w:tcW w:w="1701" w:type="dxa"/>
            <w:tcBorders>
              <w:top w:val="nil"/>
              <w:left w:val="nil"/>
              <w:bottom w:val="single" w:sz="8" w:space="0" w:color="auto"/>
              <w:right w:val="single" w:sz="8" w:space="0" w:color="auto"/>
            </w:tcBorders>
            <w:shd w:val="clear" w:color="auto" w:fill="auto"/>
            <w:noWrap/>
            <w:vAlign w:val="center"/>
            <w:hideMark/>
          </w:tcPr>
          <w:p w14:paraId="4797C0C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2.615.648,16</w:t>
            </w:r>
          </w:p>
        </w:tc>
        <w:tc>
          <w:tcPr>
            <w:tcW w:w="992" w:type="dxa"/>
            <w:tcBorders>
              <w:top w:val="nil"/>
              <w:left w:val="nil"/>
              <w:bottom w:val="single" w:sz="8" w:space="0" w:color="auto"/>
              <w:right w:val="single" w:sz="8" w:space="0" w:color="auto"/>
            </w:tcBorders>
            <w:shd w:val="clear" w:color="auto" w:fill="auto"/>
            <w:noWrap/>
            <w:vAlign w:val="center"/>
            <w:hideMark/>
          </w:tcPr>
          <w:p w14:paraId="23CC90A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1,03</w:t>
            </w:r>
          </w:p>
        </w:tc>
      </w:tr>
      <w:tr w:rsidR="0071574F" w:rsidRPr="0071574F" w14:paraId="48AC755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88E62B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MARDİN</w:t>
            </w:r>
          </w:p>
        </w:tc>
        <w:tc>
          <w:tcPr>
            <w:tcW w:w="2225" w:type="dxa"/>
            <w:tcBorders>
              <w:top w:val="nil"/>
              <w:left w:val="nil"/>
              <w:bottom w:val="single" w:sz="8" w:space="0" w:color="auto"/>
              <w:right w:val="single" w:sz="8" w:space="0" w:color="auto"/>
            </w:tcBorders>
            <w:shd w:val="clear" w:color="auto" w:fill="auto"/>
            <w:noWrap/>
            <w:vAlign w:val="center"/>
            <w:hideMark/>
          </w:tcPr>
          <w:p w14:paraId="796DFFF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2.184.051,37</w:t>
            </w:r>
          </w:p>
        </w:tc>
        <w:tc>
          <w:tcPr>
            <w:tcW w:w="2268" w:type="dxa"/>
            <w:tcBorders>
              <w:top w:val="nil"/>
              <w:left w:val="nil"/>
              <w:bottom w:val="single" w:sz="8" w:space="0" w:color="auto"/>
              <w:right w:val="single" w:sz="8" w:space="0" w:color="auto"/>
            </w:tcBorders>
            <w:shd w:val="clear" w:color="auto" w:fill="auto"/>
            <w:noWrap/>
            <w:vAlign w:val="center"/>
            <w:hideMark/>
          </w:tcPr>
          <w:p w14:paraId="0C0084E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175.751,63</w:t>
            </w:r>
          </w:p>
        </w:tc>
        <w:tc>
          <w:tcPr>
            <w:tcW w:w="1701" w:type="dxa"/>
            <w:tcBorders>
              <w:top w:val="nil"/>
              <w:left w:val="nil"/>
              <w:bottom w:val="single" w:sz="8" w:space="0" w:color="auto"/>
              <w:right w:val="single" w:sz="8" w:space="0" w:color="auto"/>
            </w:tcBorders>
            <w:shd w:val="clear" w:color="auto" w:fill="auto"/>
            <w:noWrap/>
            <w:vAlign w:val="center"/>
            <w:hideMark/>
          </w:tcPr>
          <w:p w14:paraId="0AF6C51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2.359.803,00</w:t>
            </w:r>
          </w:p>
        </w:tc>
        <w:tc>
          <w:tcPr>
            <w:tcW w:w="992" w:type="dxa"/>
            <w:tcBorders>
              <w:top w:val="nil"/>
              <w:left w:val="nil"/>
              <w:bottom w:val="single" w:sz="8" w:space="0" w:color="auto"/>
              <w:right w:val="single" w:sz="8" w:space="0" w:color="auto"/>
            </w:tcBorders>
            <w:shd w:val="clear" w:color="auto" w:fill="auto"/>
            <w:noWrap/>
            <w:vAlign w:val="center"/>
            <w:hideMark/>
          </w:tcPr>
          <w:p w14:paraId="37F4E2C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0,93</w:t>
            </w:r>
          </w:p>
        </w:tc>
      </w:tr>
      <w:tr w:rsidR="0071574F" w:rsidRPr="0071574F" w14:paraId="63F6DB0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1F2370"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BİLECİK</w:t>
            </w:r>
          </w:p>
        </w:tc>
        <w:tc>
          <w:tcPr>
            <w:tcW w:w="2225" w:type="dxa"/>
            <w:tcBorders>
              <w:top w:val="nil"/>
              <w:left w:val="nil"/>
              <w:bottom w:val="single" w:sz="8" w:space="0" w:color="auto"/>
              <w:right w:val="single" w:sz="8" w:space="0" w:color="auto"/>
            </w:tcBorders>
            <w:shd w:val="clear" w:color="auto" w:fill="auto"/>
            <w:noWrap/>
            <w:vAlign w:val="center"/>
            <w:hideMark/>
          </w:tcPr>
          <w:p w14:paraId="149F517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1.223.580,42</w:t>
            </w:r>
          </w:p>
        </w:tc>
        <w:tc>
          <w:tcPr>
            <w:tcW w:w="2268" w:type="dxa"/>
            <w:tcBorders>
              <w:top w:val="nil"/>
              <w:left w:val="nil"/>
              <w:bottom w:val="single" w:sz="8" w:space="0" w:color="auto"/>
              <w:right w:val="single" w:sz="8" w:space="0" w:color="auto"/>
            </w:tcBorders>
            <w:shd w:val="clear" w:color="auto" w:fill="auto"/>
            <w:noWrap/>
            <w:vAlign w:val="center"/>
            <w:hideMark/>
          </w:tcPr>
          <w:p w14:paraId="3F03EFA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1.099.858,90</w:t>
            </w:r>
          </w:p>
        </w:tc>
        <w:tc>
          <w:tcPr>
            <w:tcW w:w="1701" w:type="dxa"/>
            <w:tcBorders>
              <w:top w:val="nil"/>
              <w:left w:val="nil"/>
              <w:bottom w:val="single" w:sz="8" w:space="0" w:color="auto"/>
              <w:right w:val="single" w:sz="8" w:space="0" w:color="auto"/>
            </w:tcBorders>
            <w:shd w:val="clear" w:color="auto" w:fill="auto"/>
            <w:noWrap/>
            <w:vAlign w:val="center"/>
            <w:hideMark/>
          </w:tcPr>
          <w:p w14:paraId="150ED6A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2.323.439,32</w:t>
            </w:r>
          </w:p>
        </w:tc>
        <w:tc>
          <w:tcPr>
            <w:tcW w:w="992" w:type="dxa"/>
            <w:tcBorders>
              <w:top w:val="nil"/>
              <w:left w:val="nil"/>
              <w:bottom w:val="single" w:sz="8" w:space="0" w:color="auto"/>
              <w:right w:val="single" w:sz="8" w:space="0" w:color="auto"/>
            </w:tcBorders>
            <w:shd w:val="clear" w:color="auto" w:fill="auto"/>
            <w:noWrap/>
            <w:vAlign w:val="center"/>
            <w:hideMark/>
          </w:tcPr>
          <w:p w14:paraId="754E9D56"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0,92</w:t>
            </w:r>
          </w:p>
        </w:tc>
      </w:tr>
      <w:tr w:rsidR="0071574F" w:rsidRPr="0071574F" w14:paraId="7BDEDE7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03EC12B"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AFYONKARAHİSAR</w:t>
            </w:r>
          </w:p>
        </w:tc>
        <w:tc>
          <w:tcPr>
            <w:tcW w:w="2225" w:type="dxa"/>
            <w:tcBorders>
              <w:top w:val="nil"/>
              <w:left w:val="nil"/>
              <w:bottom w:val="single" w:sz="8" w:space="0" w:color="auto"/>
              <w:right w:val="single" w:sz="8" w:space="0" w:color="auto"/>
            </w:tcBorders>
            <w:shd w:val="clear" w:color="auto" w:fill="auto"/>
            <w:noWrap/>
            <w:vAlign w:val="center"/>
            <w:hideMark/>
          </w:tcPr>
          <w:p w14:paraId="5285459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1.725.770,20</w:t>
            </w:r>
          </w:p>
        </w:tc>
        <w:tc>
          <w:tcPr>
            <w:tcW w:w="2268" w:type="dxa"/>
            <w:tcBorders>
              <w:top w:val="nil"/>
              <w:left w:val="nil"/>
              <w:bottom w:val="single" w:sz="8" w:space="0" w:color="auto"/>
              <w:right w:val="single" w:sz="8" w:space="0" w:color="auto"/>
            </w:tcBorders>
            <w:shd w:val="clear" w:color="auto" w:fill="auto"/>
            <w:noWrap/>
            <w:vAlign w:val="center"/>
            <w:hideMark/>
          </w:tcPr>
          <w:p w14:paraId="5DCCA4A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327.134,43</w:t>
            </w:r>
          </w:p>
        </w:tc>
        <w:tc>
          <w:tcPr>
            <w:tcW w:w="1701" w:type="dxa"/>
            <w:tcBorders>
              <w:top w:val="nil"/>
              <w:left w:val="nil"/>
              <w:bottom w:val="single" w:sz="8" w:space="0" w:color="auto"/>
              <w:right w:val="single" w:sz="8" w:space="0" w:color="auto"/>
            </w:tcBorders>
            <w:shd w:val="clear" w:color="auto" w:fill="auto"/>
            <w:noWrap/>
            <w:vAlign w:val="center"/>
            <w:hideMark/>
          </w:tcPr>
          <w:p w14:paraId="0ED6585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2.052.904,63</w:t>
            </w:r>
          </w:p>
        </w:tc>
        <w:tc>
          <w:tcPr>
            <w:tcW w:w="992" w:type="dxa"/>
            <w:tcBorders>
              <w:top w:val="nil"/>
              <w:left w:val="nil"/>
              <w:bottom w:val="single" w:sz="8" w:space="0" w:color="auto"/>
              <w:right w:val="single" w:sz="8" w:space="0" w:color="auto"/>
            </w:tcBorders>
            <w:shd w:val="clear" w:color="auto" w:fill="auto"/>
            <w:noWrap/>
            <w:vAlign w:val="center"/>
            <w:hideMark/>
          </w:tcPr>
          <w:p w14:paraId="5008C79E"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0,81</w:t>
            </w:r>
          </w:p>
        </w:tc>
      </w:tr>
      <w:tr w:rsidR="0071574F" w:rsidRPr="0071574F" w14:paraId="09EF50C0"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08CAC1"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UŞAK</w:t>
            </w:r>
          </w:p>
        </w:tc>
        <w:tc>
          <w:tcPr>
            <w:tcW w:w="2225" w:type="dxa"/>
            <w:tcBorders>
              <w:top w:val="nil"/>
              <w:left w:val="nil"/>
              <w:bottom w:val="single" w:sz="8" w:space="0" w:color="auto"/>
              <w:right w:val="single" w:sz="8" w:space="0" w:color="auto"/>
            </w:tcBorders>
            <w:shd w:val="clear" w:color="auto" w:fill="auto"/>
            <w:noWrap/>
            <w:vAlign w:val="center"/>
            <w:hideMark/>
          </w:tcPr>
          <w:p w14:paraId="5C57140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862.538,20</w:t>
            </w:r>
          </w:p>
        </w:tc>
        <w:tc>
          <w:tcPr>
            <w:tcW w:w="2268" w:type="dxa"/>
            <w:tcBorders>
              <w:top w:val="nil"/>
              <w:left w:val="nil"/>
              <w:bottom w:val="single" w:sz="8" w:space="0" w:color="auto"/>
              <w:right w:val="single" w:sz="8" w:space="0" w:color="auto"/>
            </w:tcBorders>
            <w:shd w:val="clear" w:color="auto" w:fill="auto"/>
            <w:noWrap/>
            <w:vAlign w:val="center"/>
            <w:hideMark/>
          </w:tcPr>
          <w:p w14:paraId="13A7EFB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1156783,31</w:t>
            </w:r>
          </w:p>
        </w:tc>
        <w:tc>
          <w:tcPr>
            <w:tcW w:w="1701" w:type="dxa"/>
            <w:tcBorders>
              <w:top w:val="nil"/>
              <w:left w:val="nil"/>
              <w:bottom w:val="single" w:sz="8" w:space="0" w:color="auto"/>
              <w:right w:val="single" w:sz="8" w:space="0" w:color="auto"/>
            </w:tcBorders>
            <w:shd w:val="clear" w:color="auto" w:fill="auto"/>
            <w:noWrap/>
            <w:vAlign w:val="center"/>
            <w:hideMark/>
          </w:tcPr>
          <w:p w14:paraId="2CA4088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2.019.321,51</w:t>
            </w:r>
          </w:p>
        </w:tc>
        <w:tc>
          <w:tcPr>
            <w:tcW w:w="992" w:type="dxa"/>
            <w:tcBorders>
              <w:top w:val="nil"/>
              <w:left w:val="nil"/>
              <w:bottom w:val="single" w:sz="8" w:space="0" w:color="auto"/>
              <w:right w:val="single" w:sz="8" w:space="0" w:color="auto"/>
            </w:tcBorders>
            <w:shd w:val="clear" w:color="auto" w:fill="auto"/>
            <w:noWrap/>
            <w:vAlign w:val="center"/>
            <w:hideMark/>
          </w:tcPr>
          <w:p w14:paraId="2BE84D6E"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0,80</w:t>
            </w:r>
          </w:p>
        </w:tc>
      </w:tr>
      <w:tr w:rsidR="0071574F" w:rsidRPr="0071574F" w14:paraId="60D4CE4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CF99CC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KÜTAHYA</w:t>
            </w:r>
          </w:p>
        </w:tc>
        <w:tc>
          <w:tcPr>
            <w:tcW w:w="2225" w:type="dxa"/>
            <w:tcBorders>
              <w:top w:val="nil"/>
              <w:left w:val="nil"/>
              <w:bottom w:val="single" w:sz="8" w:space="0" w:color="auto"/>
              <w:right w:val="single" w:sz="8" w:space="0" w:color="auto"/>
            </w:tcBorders>
            <w:shd w:val="clear" w:color="auto" w:fill="auto"/>
            <w:noWrap/>
            <w:vAlign w:val="center"/>
            <w:hideMark/>
          </w:tcPr>
          <w:p w14:paraId="4F0085F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1.063.655,77</w:t>
            </w:r>
          </w:p>
        </w:tc>
        <w:tc>
          <w:tcPr>
            <w:tcW w:w="2268" w:type="dxa"/>
            <w:tcBorders>
              <w:top w:val="nil"/>
              <w:left w:val="nil"/>
              <w:bottom w:val="single" w:sz="8" w:space="0" w:color="auto"/>
              <w:right w:val="single" w:sz="8" w:space="0" w:color="auto"/>
            </w:tcBorders>
            <w:shd w:val="clear" w:color="auto" w:fill="auto"/>
            <w:noWrap/>
            <w:vAlign w:val="center"/>
            <w:hideMark/>
          </w:tcPr>
          <w:p w14:paraId="622112E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798.946,39</w:t>
            </w:r>
          </w:p>
        </w:tc>
        <w:tc>
          <w:tcPr>
            <w:tcW w:w="1701" w:type="dxa"/>
            <w:tcBorders>
              <w:top w:val="nil"/>
              <w:left w:val="nil"/>
              <w:bottom w:val="single" w:sz="8" w:space="0" w:color="auto"/>
              <w:right w:val="single" w:sz="8" w:space="0" w:color="auto"/>
            </w:tcBorders>
            <w:shd w:val="clear" w:color="auto" w:fill="auto"/>
            <w:noWrap/>
            <w:vAlign w:val="center"/>
            <w:hideMark/>
          </w:tcPr>
          <w:p w14:paraId="29DDFEA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1.862.602,16</w:t>
            </w:r>
          </w:p>
        </w:tc>
        <w:tc>
          <w:tcPr>
            <w:tcW w:w="992" w:type="dxa"/>
            <w:tcBorders>
              <w:top w:val="nil"/>
              <w:left w:val="nil"/>
              <w:bottom w:val="single" w:sz="8" w:space="0" w:color="auto"/>
              <w:right w:val="single" w:sz="8" w:space="0" w:color="auto"/>
            </w:tcBorders>
            <w:shd w:val="clear" w:color="auto" w:fill="auto"/>
            <w:noWrap/>
            <w:vAlign w:val="center"/>
            <w:hideMark/>
          </w:tcPr>
          <w:p w14:paraId="447F405B"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0,74</w:t>
            </w:r>
          </w:p>
        </w:tc>
      </w:tr>
      <w:tr w:rsidR="0071574F" w:rsidRPr="0071574F" w14:paraId="70607E8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FA7739"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MALATYA</w:t>
            </w:r>
          </w:p>
        </w:tc>
        <w:tc>
          <w:tcPr>
            <w:tcW w:w="2225" w:type="dxa"/>
            <w:tcBorders>
              <w:top w:val="nil"/>
              <w:left w:val="nil"/>
              <w:bottom w:val="single" w:sz="8" w:space="0" w:color="auto"/>
              <w:right w:val="single" w:sz="8" w:space="0" w:color="auto"/>
            </w:tcBorders>
            <w:shd w:val="clear" w:color="auto" w:fill="auto"/>
            <w:noWrap/>
            <w:vAlign w:val="center"/>
            <w:hideMark/>
          </w:tcPr>
          <w:p w14:paraId="49BCA21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1.204.376,15</w:t>
            </w:r>
          </w:p>
        </w:tc>
        <w:tc>
          <w:tcPr>
            <w:tcW w:w="2268" w:type="dxa"/>
            <w:tcBorders>
              <w:top w:val="nil"/>
              <w:left w:val="nil"/>
              <w:bottom w:val="single" w:sz="8" w:space="0" w:color="auto"/>
              <w:right w:val="single" w:sz="8" w:space="0" w:color="auto"/>
            </w:tcBorders>
            <w:shd w:val="clear" w:color="auto" w:fill="auto"/>
            <w:noWrap/>
            <w:vAlign w:val="center"/>
            <w:hideMark/>
          </w:tcPr>
          <w:p w14:paraId="64A34B2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588.472,51</w:t>
            </w:r>
          </w:p>
        </w:tc>
        <w:tc>
          <w:tcPr>
            <w:tcW w:w="1701" w:type="dxa"/>
            <w:tcBorders>
              <w:top w:val="nil"/>
              <w:left w:val="nil"/>
              <w:bottom w:val="single" w:sz="8" w:space="0" w:color="auto"/>
              <w:right w:val="single" w:sz="8" w:space="0" w:color="auto"/>
            </w:tcBorders>
            <w:shd w:val="clear" w:color="auto" w:fill="auto"/>
            <w:noWrap/>
            <w:vAlign w:val="center"/>
            <w:hideMark/>
          </w:tcPr>
          <w:p w14:paraId="67863E1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1.792.848,66</w:t>
            </w:r>
          </w:p>
        </w:tc>
        <w:tc>
          <w:tcPr>
            <w:tcW w:w="992" w:type="dxa"/>
            <w:tcBorders>
              <w:top w:val="nil"/>
              <w:left w:val="nil"/>
              <w:bottom w:val="single" w:sz="8" w:space="0" w:color="auto"/>
              <w:right w:val="single" w:sz="8" w:space="0" w:color="auto"/>
            </w:tcBorders>
            <w:shd w:val="clear" w:color="auto" w:fill="auto"/>
            <w:noWrap/>
            <w:vAlign w:val="center"/>
            <w:hideMark/>
          </w:tcPr>
          <w:p w14:paraId="2408603B"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0,71</w:t>
            </w:r>
          </w:p>
        </w:tc>
      </w:tr>
      <w:tr w:rsidR="0071574F" w:rsidRPr="0071574F" w14:paraId="06F1454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0E35C6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SİVAS</w:t>
            </w:r>
          </w:p>
        </w:tc>
        <w:tc>
          <w:tcPr>
            <w:tcW w:w="2225" w:type="dxa"/>
            <w:tcBorders>
              <w:top w:val="nil"/>
              <w:left w:val="nil"/>
              <w:bottom w:val="single" w:sz="8" w:space="0" w:color="auto"/>
              <w:right w:val="single" w:sz="8" w:space="0" w:color="auto"/>
            </w:tcBorders>
            <w:shd w:val="clear" w:color="auto" w:fill="auto"/>
            <w:noWrap/>
            <w:vAlign w:val="center"/>
            <w:hideMark/>
          </w:tcPr>
          <w:p w14:paraId="6D5DE22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1.179.996,11</w:t>
            </w:r>
          </w:p>
        </w:tc>
        <w:tc>
          <w:tcPr>
            <w:tcW w:w="2268" w:type="dxa"/>
            <w:tcBorders>
              <w:top w:val="nil"/>
              <w:left w:val="nil"/>
              <w:bottom w:val="single" w:sz="8" w:space="0" w:color="auto"/>
              <w:right w:val="single" w:sz="8" w:space="0" w:color="auto"/>
            </w:tcBorders>
            <w:shd w:val="clear" w:color="auto" w:fill="auto"/>
            <w:noWrap/>
            <w:vAlign w:val="center"/>
            <w:hideMark/>
          </w:tcPr>
          <w:p w14:paraId="45BA6F4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345.973,18</w:t>
            </w:r>
          </w:p>
        </w:tc>
        <w:tc>
          <w:tcPr>
            <w:tcW w:w="1701" w:type="dxa"/>
            <w:tcBorders>
              <w:top w:val="nil"/>
              <w:left w:val="nil"/>
              <w:bottom w:val="single" w:sz="8" w:space="0" w:color="auto"/>
              <w:right w:val="single" w:sz="8" w:space="0" w:color="auto"/>
            </w:tcBorders>
            <w:shd w:val="clear" w:color="auto" w:fill="auto"/>
            <w:noWrap/>
            <w:vAlign w:val="center"/>
            <w:hideMark/>
          </w:tcPr>
          <w:p w14:paraId="1C4BC0C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1.525.969,29</w:t>
            </w:r>
          </w:p>
        </w:tc>
        <w:tc>
          <w:tcPr>
            <w:tcW w:w="992" w:type="dxa"/>
            <w:tcBorders>
              <w:top w:val="nil"/>
              <w:left w:val="nil"/>
              <w:bottom w:val="single" w:sz="8" w:space="0" w:color="auto"/>
              <w:right w:val="single" w:sz="8" w:space="0" w:color="auto"/>
            </w:tcBorders>
            <w:shd w:val="clear" w:color="auto" w:fill="auto"/>
            <w:noWrap/>
            <w:vAlign w:val="center"/>
            <w:hideMark/>
          </w:tcPr>
          <w:p w14:paraId="212E43F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0,60</w:t>
            </w:r>
          </w:p>
        </w:tc>
      </w:tr>
      <w:tr w:rsidR="0071574F" w:rsidRPr="0071574F" w14:paraId="2E71AD5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0FA73C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TRABZON</w:t>
            </w:r>
          </w:p>
        </w:tc>
        <w:tc>
          <w:tcPr>
            <w:tcW w:w="2225" w:type="dxa"/>
            <w:tcBorders>
              <w:top w:val="nil"/>
              <w:left w:val="nil"/>
              <w:bottom w:val="single" w:sz="8" w:space="0" w:color="auto"/>
              <w:right w:val="single" w:sz="8" w:space="0" w:color="auto"/>
            </w:tcBorders>
            <w:shd w:val="clear" w:color="auto" w:fill="auto"/>
            <w:noWrap/>
            <w:vAlign w:val="center"/>
            <w:hideMark/>
          </w:tcPr>
          <w:p w14:paraId="533876B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1.471.556,55</w:t>
            </w:r>
          </w:p>
        </w:tc>
        <w:tc>
          <w:tcPr>
            <w:tcW w:w="2268" w:type="dxa"/>
            <w:tcBorders>
              <w:top w:val="nil"/>
              <w:left w:val="nil"/>
              <w:bottom w:val="single" w:sz="8" w:space="0" w:color="auto"/>
              <w:right w:val="single" w:sz="8" w:space="0" w:color="auto"/>
            </w:tcBorders>
            <w:shd w:val="clear" w:color="auto" w:fill="auto"/>
            <w:noWrap/>
            <w:vAlign w:val="center"/>
            <w:hideMark/>
          </w:tcPr>
          <w:p w14:paraId="382FAAE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52.293,71</w:t>
            </w:r>
          </w:p>
        </w:tc>
        <w:tc>
          <w:tcPr>
            <w:tcW w:w="1701" w:type="dxa"/>
            <w:tcBorders>
              <w:top w:val="nil"/>
              <w:left w:val="nil"/>
              <w:bottom w:val="single" w:sz="8" w:space="0" w:color="auto"/>
              <w:right w:val="single" w:sz="8" w:space="0" w:color="auto"/>
            </w:tcBorders>
            <w:shd w:val="clear" w:color="auto" w:fill="auto"/>
            <w:noWrap/>
            <w:vAlign w:val="center"/>
            <w:hideMark/>
          </w:tcPr>
          <w:p w14:paraId="17BBC73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1.523.850,26</w:t>
            </w:r>
          </w:p>
        </w:tc>
        <w:tc>
          <w:tcPr>
            <w:tcW w:w="992" w:type="dxa"/>
            <w:tcBorders>
              <w:top w:val="nil"/>
              <w:left w:val="nil"/>
              <w:bottom w:val="single" w:sz="8" w:space="0" w:color="auto"/>
              <w:right w:val="single" w:sz="8" w:space="0" w:color="auto"/>
            </w:tcBorders>
            <w:shd w:val="clear" w:color="auto" w:fill="auto"/>
            <w:noWrap/>
            <w:vAlign w:val="center"/>
            <w:hideMark/>
          </w:tcPr>
          <w:p w14:paraId="19D57EE4"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0,60</w:t>
            </w:r>
          </w:p>
        </w:tc>
      </w:tr>
      <w:tr w:rsidR="0071574F" w:rsidRPr="0071574F" w14:paraId="2A06B07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A14E65C"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ORDU</w:t>
            </w:r>
          </w:p>
        </w:tc>
        <w:tc>
          <w:tcPr>
            <w:tcW w:w="2225" w:type="dxa"/>
            <w:tcBorders>
              <w:top w:val="nil"/>
              <w:left w:val="nil"/>
              <w:bottom w:val="single" w:sz="8" w:space="0" w:color="auto"/>
              <w:right w:val="single" w:sz="8" w:space="0" w:color="auto"/>
            </w:tcBorders>
            <w:shd w:val="clear" w:color="auto" w:fill="auto"/>
            <w:noWrap/>
            <w:vAlign w:val="center"/>
            <w:hideMark/>
          </w:tcPr>
          <w:p w14:paraId="6ED630E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1.304.497,56</w:t>
            </w:r>
          </w:p>
        </w:tc>
        <w:tc>
          <w:tcPr>
            <w:tcW w:w="2268" w:type="dxa"/>
            <w:tcBorders>
              <w:top w:val="nil"/>
              <w:left w:val="nil"/>
              <w:bottom w:val="single" w:sz="8" w:space="0" w:color="auto"/>
              <w:right w:val="single" w:sz="8" w:space="0" w:color="auto"/>
            </w:tcBorders>
            <w:shd w:val="clear" w:color="auto" w:fill="auto"/>
            <w:noWrap/>
            <w:vAlign w:val="center"/>
            <w:hideMark/>
          </w:tcPr>
          <w:p w14:paraId="2A1E49A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67.218,69</w:t>
            </w:r>
          </w:p>
        </w:tc>
        <w:tc>
          <w:tcPr>
            <w:tcW w:w="1701" w:type="dxa"/>
            <w:tcBorders>
              <w:top w:val="nil"/>
              <w:left w:val="nil"/>
              <w:bottom w:val="single" w:sz="8" w:space="0" w:color="auto"/>
              <w:right w:val="single" w:sz="8" w:space="0" w:color="auto"/>
            </w:tcBorders>
            <w:shd w:val="clear" w:color="auto" w:fill="auto"/>
            <w:noWrap/>
            <w:vAlign w:val="center"/>
            <w:hideMark/>
          </w:tcPr>
          <w:p w14:paraId="66FCA01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1.371.716,25</w:t>
            </w:r>
          </w:p>
        </w:tc>
        <w:tc>
          <w:tcPr>
            <w:tcW w:w="992" w:type="dxa"/>
            <w:tcBorders>
              <w:top w:val="nil"/>
              <w:left w:val="nil"/>
              <w:bottom w:val="single" w:sz="8" w:space="0" w:color="auto"/>
              <w:right w:val="single" w:sz="8" w:space="0" w:color="auto"/>
            </w:tcBorders>
            <w:shd w:val="clear" w:color="auto" w:fill="auto"/>
            <w:noWrap/>
            <w:vAlign w:val="center"/>
            <w:hideMark/>
          </w:tcPr>
          <w:p w14:paraId="0496D8C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0,54</w:t>
            </w:r>
          </w:p>
        </w:tc>
      </w:tr>
      <w:tr w:rsidR="0071574F" w:rsidRPr="0071574F" w14:paraId="1C64411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DABC5B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ELAZIĞ</w:t>
            </w:r>
          </w:p>
        </w:tc>
        <w:tc>
          <w:tcPr>
            <w:tcW w:w="2225" w:type="dxa"/>
            <w:tcBorders>
              <w:top w:val="nil"/>
              <w:left w:val="nil"/>
              <w:bottom w:val="single" w:sz="8" w:space="0" w:color="auto"/>
              <w:right w:val="single" w:sz="8" w:space="0" w:color="auto"/>
            </w:tcBorders>
            <w:shd w:val="clear" w:color="auto" w:fill="auto"/>
            <w:noWrap/>
            <w:vAlign w:val="center"/>
            <w:hideMark/>
          </w:tcPr>
          <w:p w14:paraId="21CC5E6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1.052.760,73</w:t>
            </w:r>
          </w:p>
        </w:tc>
        <w:tc>
          <w:tcPr>
            <w:tcW w:w="2268" w:type="dxa"/>
            <w:tcBorders>
              <w:top w:val="nil"/>
              <w:left w:val="nil"/>
              <w:bottom w:val="single" w:sz="8" w:space="0" w:color="auto"/>
              <w:right w:val="single" w:sz="8" w:space="0" w:color="auto"/>
            </w:tcBorders>
            <w:shd w:val="clear" w:color="auto" w:fill="auto"/>
            <w:noWrap/>
            <w:vAlign w:val="center"/>
            <w:hideMark/>
          </w:tcPr>
          <w:p w14:paraId="384DC73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291.804,15</w:t>
            </w:r>
          </w:p>
        </w:tc>
        <w:tc>
          <w:tcPr>
            <w:tcW w:w="1701" w:type="dxa"/>
            <w:tcBorders>
              <w:top w:val="nil"/>
              <w:left w:val="nil"/>
              <w:bottom w:val="single" w:sz="8" w:space="0" w:color="auto"/>
              <w:right w:val="single" w:sz="8" w:space="0" w:color="auto"/>
            </w:tcBorders>
            <w:shd w:val="clear" w:color="auto" w:fill="auto"/>
            <w:noWrap/>
            <w:vAlign w:val="center"/>
            <w:hideMark/>
          </w:tcPr>
          <w:p w14:paraId="1ADF8AB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1.344.564,88</w:t>
            </w:r>
          </w:p>
        </w:tc>
        <w:tc>
          <w:tcPr>
            <w:tcW w:w="992" w:type="dxa"/>
            <w:tcBorders>
              <w:top w:val="nil"/>
              <w:left w:val="nil"/>
              <w:bottom w:val="single" w:sz="8" w:space="0" w:color="auto"/>
              <w:right w:val="single" w:sz="8" w:space="0" w:color="auto"/>
            </w:tcBorders>
            <w:shd w:val="clear" w:color="auto" w:fill="auto"/>
            <w:noWrap/>
            <w:vAlign w:val="center"/>
            <w:hideMark/>
          </w:tcPr>
          <w:p w14:paraId="0CD9D8F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0,53</w:t>
            </w:r>
          </w:p>
        </w:tc>
      </w:tr>
      <w:tr w:rsidR="0071574F" w:rsidRPr="0071574F" w14:paraId="7AFF498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D21B0EC"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NİĞDE</w:t>
            </w:r>
          </w:p>
        </w:tc>
        <w:tc>
          <w:tcPr>
            <w:tcW w:w="2225" w:type="dxa"/>
            <w:tcBorders>
              <w:top w:val="nil"/>
              <w:left w:val="nil"/>
              <w:bottom w:val="single" w:sz="8" w:space="0" w:color="auto"/>
              <w:right w:val="single" w:sz="8" w:space="0" w:color="auto"/>
            </w:tcBorders>
            <w:shd w:val="clear" w:color="auto" w:fill="auto"/>
            <w:noWrap/>
            <w:vAlign w:val="center"/>
            <w:hideMark/>
          </w:tcPr>
          <w:p w14:paraId="208D35F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974.621,90</w:t>
            </w:r>
          </w:p>
        </w:tc>
        <w:tc>
          <w:tcPr>
            <w:tcW w:w="2268" w:type="dxa"/>
            <w:tcBorders>
              <w:top w:val="nil"/>
              <w:left w:val="nil"/>
              <w:bottom w:val="single" w:sz="8" w:space="0" w:color="auto"/>
              <w:right w:val="single" w:sz="8" w:space="0" w:color="auto"/>
            </w:tcBorders>
            <w:shd w:val="clear" w:color="auto" w:fill="auto"/>
            <w:noWrap/>
            <w:vAlign w:val="center"/>
            <w:hideMark/>
          </w:tcPr>
          <w:p w14:paraId="645BEB3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362.856,94</w:t>
            </w:r>
          </w:p>
        </w:tc>
        <w:tc>
          <w:tcPr>
            <w:tcW w:w="1701" w:type="dxa"/>
            <w:tcBorders>
              <w:top w:val="nil"/>
              <w:left w:val="nil"/>
              <w:bottom w:val="single" w:sz="8" w:space="0" w:color="auto"/>
              <w:right w:val="single" w:sz="8" w:space="0" w:color="auto"/>
            </w:tcBorders>
            <w:shd w:val="clear" w:color="auto" w:fill="auto"/>
            <w:noWrap/>
            <w:vAlign w:val="center"/>
            <w:hideMark/>
          </w:tcPr>
          <w:p w14:paraId="355C914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1.337.478,84</w:t>
            </w:r>
          </w:p>
        </w:tc>
        <w:tc>
          <w:tcPr>
            <w:tcW w:w="992" w:type="dxa"/>
            <w:tcBorders>
              <w:top w:val="nil"/>
              <w:left w:val="nil"/>
              <w:bottom w:val="single" w:sz="8" w:space="0" w:color="auto"/>
              <w:right w:val="single" w:sz="8" w:space="0" w:color="auto"/>
            </w:tcBorders>
            <w:shd w:val="clear" w:color="auto" w:fill="auto"/>
            <w:noWrap/>
            <w:vAlign w:val="center"/>
            <w:hideMark/>
          </w:tcPr>
          <w:p w14:paraId="3B3F006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0,53</w:t>
            </w:r>
          </w:p>
        </w:tc>
      </w:tr>
      <w:tr w:rsidR="0071574F" w:rsidRPr="0071574F" w14:paraId="3B257F0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B5BA2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ADIYAMAN</w:t>
            </w:r>
          </w:p>
        </w:tc>
        <w:tc>
          <w:tcPr>
            <w:tcW w:w="2225" w:type="dxa"/>
            <w:tcBorders>
              <w:top w:val="nil"/>
              <w:left w:val="nil"/>
              <w:bottom w:val="single" w:sz="8" w:space="0" w:color="auto"/>
              <w:right w:val="single" w:sz="8" w:space="0" w:color="auto"/>
            </w:tcBorders>
            <w:shd w:val="clear" w:color="auto" w:fill="auto"/>
            <w:noWrap/>
            <w:vAlign w:val="center"/>
            <w:hideMark/>
          </w:tcPr>
          <w:p w14:paraId="0CB2736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897.423,58</w:t>
            </w:r>
          </w:p>
        </w:tc>
        <w:tc>
          <w:tcPr>
            <w:tcW w:w="2268" w:type="dxa"/>
            <w:tcBorders>
              <w:top w:val="nil"/>
              <w:left w:val="nil"/>
              <w:bottom w:val="single" w:sz="8" w:space="0" w:color="auto"/>
              <w:right w:val="single" w:sz="8" w:space="0" w:color="auto"/>
            </w:tcBorders>
            <w:shd w:val="clear" w:color="auto" w:fill="auto"/>
            <w:noWrap/>
            <w:vAlign w:val="center"/>
            <w:hideMark/>
          </w:tcPr>
          <w:p w14:paraId="35023A7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392.202,39</w:t>
            </w:r>
          </w:p>
        </w:tc>
        <w:tc>
          <w:tcPr>
            <w:tcW w:w="1701" w:type="dxa"/>
            <w:tcBorders>
              <w:top w:val="nil"/>
              <w:left w:val="nil"/>
              <w:bottom w:val="single" w:sz="8" w:space="0" w:color="auto"/>
              <w:right w:val="single" w:sz="8" w:space="0" w:color="auto"/>
            </w:tcBorders>
            <w:shd w:val="clear" w:color="auto" w:fill="auto"/>
            <w:noWrap/>
            <w:vAlign w:val="center"/>
            <w:hideMark/>
          </w:tcPr>
          <w:p w14:paraId="3188DCD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1.289.625,97</w:t>
            </w:r>
          </w:p>
        </w:tc>
        <w:tc>
          <w:tcPr>
            <w:tcW w:w="992" w:type="dxa"/>
            <w:tcBorders>
              <w:top w:val="nil"/>
              <w:left w:val="nil"/>
              <w:bottom w:val="single" w:sz="8" w:space="0" w:color="auto"/>
              <w:right w:val="single" w:sz="8" w:space="0" w:color="auto"/>
            </w:tcBorders>
            <w:shd w:val="clear" w:color="auto" w:fill="auto"/>
            <w:noWrap/>
            <w:vAlign w:val="center"/>
            <w:hideMark/>
          </w:tcPr>
          <w:p w14:paraId="6A8CEB23"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0,51</w:t>
            </w:r>
          </w:p>
        </w:tc>
      </w:tr>
      <w:tr w:rsidR="0071574F" w:rsidRPr="0071574F" w14:paraId="3C80248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887C754"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ZONGULDAK</w:t>
            </w:r>
          </w:p>
        </w:tc>
        <w:tc>
          <w:tcPr>
            <w:tcW w:w="2225" w:type="dxa"/>
            <w:tcBorders>
              <w:top w:val="nil"/>
              <w:left w:val="nil"/>
              <w:bottom w:val="single" w:sz="8" w:space="0" w:color="auto"/>
              <w:right w:val="single" w:sz="8" w:space="0" w:color="auto"/>
            </w:tcBorders>
            <w:shd w:val="clear" w:color="auto" w:fill="auto"/>
            <w:noWrap/>
            <w:vAlign w:val="center"/>
            <w:hideMark/>
          </w:tcPr>
          <w:p w14:paraId="7BF69E6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1.007.511,98</w:t>
            </w:r>
          </w:p>
        </w:tc>
        <w:tc>
          <w:tcPr>
            <w:tcW w:w="2268" w:type="dxa"/>
            <w:tcBorders>
              <w:top w:val="nil"/>
              <w:left w:val="nil"/>
              <w:bottom w:val="single" w:sz="8" w:space="0" w:color="auto"/>
              <w:right w:val="single" w:sz="8" w:space="0" w:color="auto"/>
            </w:tcBorders>
            <w:shd w:val="clear" w:color="auto" w:fill="auto"/>
            <w:noWrap/>
            <w:vAlign w:val="center"/>
            <w:hideMark/>
          </w:tcPr>
          <w:p w14:paraId="3F28D5A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219.411,64</w:t>
            </w:r>
          </w:p>
        </w:tc>
        <w:tc>
          <w:tcPr>
            <w:tcW w:w="1701" w:type="dxa"/>
            <w:tcBorders>
              <w:top w:val="nil"/>
              <w:left w:val="nil"/>
              <w:bottom w:val="single" w:sz="8" w:space="0" w:color="auto"/>
              <w:right w:val="single" w:sz="8" w:space="0" w:color="auto"/>
            </w:tcBorders>
            <w:shd w:val="clear" w:color="auto" w:fill="auto"/>
            <w:noWrap/>
            <w:vAlign w:val="center"/>
            <w:hideMark/>
          </w:tcPr>
          <w:p w14:paraId="1C992C8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1.226.923,62</w:t>
            </w:r>
          </w:p>
        </w:tc>
        <w:tc>
          <w:tcPr>
            <w:tcW w:w="992" w:type="dxa"/>
            <w:tcBorders>
              <w:top w:val="nil"/>
              <w:left w:val="nil"/>
              <w:bottom w:val="single" w:sz="8" w:space="0" w:color="auto"/>
              <w:right w:val="single" w:sz="8" w:space="0" w:color="auto"/>
            </w:tcBorders>
            <w:shd w:val="clear" w:color="auto" w:fill="auto"/>
            <w:noWrap/>
            <w:vAlign w:val="center"/>
            <w:hideMark/>
          </w:tcPr>
          <w:p w14:paraId="3B4E0E1C"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0,48</w:t>
            </w:r>
          </w:p>
        </w:tc>
      </w:tr>
      <w:tr w:rsidR="0071574F" w:rsidRPr="0071574F" w14:paraId="18494FCB"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075A5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AKSARAY</w:t>
            </w:r>
          </w:p>
        </w:tc>
        <w:tc>
          <w:tcPr>
            <w:tcW w:w="2225" w:type="dxa"/>
            <w:tcBorders>
              <w:top w:val="nil"/>
              <w:left w:val="nil"/>
              <w:bottom w:val="single" w:sz="8" w:space="0" w:color="auto"/>
              <w:right w:val="single" w:sz="8" w:space="0" w:color="auto"/>
            </w:tcBorders>
            <w:shd w:val="clear" w:color="auto" w:fill="auto"/>
            <w:noWrap/>
            <w:vAlign w:val="center"/>
            <w:hideMark/>
          </w:tcPr>
          <w:p w14:paraId="0422888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988.883,08</w:t>
            </w:r>
          </w:p>
        </w:tc>
        <w:tc>
          <w:tcPr>
            <w:tcW w:w="2268" w:type="dxa"/>
            <w:tcBorders>
              <w:top w:val="nil"/>
              <w:left w:val="nil"/>
              <w:bottom w:val="single" w:sz="8" w:space="0" w:color="auto"/>
              <w:right w:val="single" w:sz="8" w:space="0" w:color="auto"/>
            </w:tcBorders>
            <w:shd w:val="clear" w:color="auto" w:fill="auto"/>
            <w:noWrap/>
            <w:vAlign w:val="center"/>
            <w:hideMark/>
          </w:tcPr>
          <w:p w14:paraId="3BDBE48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232.014,09</w:t>
            </w:r>
          </w:p>
        </w:tc>
        <w:tc>
          <w:tcPr>
            <w:tcW w:w="1701" w:type="dxa"/>
            <w:tcBorders>
              <w:top w:val="nil"/>
              <w:left w:val="nil"/>
              <w:bottom w:val="single" w:sz="8" w:space="0" w:color="auto"/>
              <w:right w:val="single" w:sz="8" w:space="0" w:color="auto"/>
            </w:tcBorders>
            <w:shd w:val="clear" w:color="auto" w:fill="auto"/>
            <w:noWrap/>
            <w:vAlign w:val="center"/>
            <w:hideMark/>
          </w:tcPr>
          <w:p w14:paraId="7DDBE2B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1.220.897,17</w:t>
            </w:r>
          </w:p>
        </w:tc>
        <w:tc>
          <w:tcPr>
            <w:tcW w:w="992" w:type="dxa"/>
            <w:tcBorders>
              <w:top w:val="nil"/>
              <w:left w:val="nil"/>
              <w:bottom w:val="single" w:sz="8" w:space="0" w:color="auto"/>
              <w:right w:val="single" w:sz="8" w:space="0" w:color="auto"/>
            </w:tcBorders>
            <w:shd w:val="clear" w:color="auto" w:fill="auto"/>
            <w:noWrap/>
            <w:vAlign w:val="center"/>
            <w:hideMark/>
          </w:tcPr>
          <w:p w14:paraId="7794889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0,48</w:t>
            </w:r>
          </w:p>
        </w:tc>
      </w:tr>
      <w:tr w:rsidR="0071574F" w:rsidRPr="0071574F" w14:paraId="3006EF6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F86DC1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BOLU</w:t>
            </w:r>
          </w:p>
        </w:tc>
        <w:tc>
          <w:tcPr>
            <w:tcW w:w="2225" w:type="dxa"/>
            <w:tcBorders>
              <w:top w:val="nil"/>
              <w:left w:val="nil"/>
              <w:bottom w:val="single" w:sz="8" w:space="0" w:color="auto"/>
              <w:right w:val="single" w:sz="8" w:space="0" w:color="auto"/>
            </w:tcBorders>
            <w:shd w:val="clear" w:color="auto" w:fill="auto"/>
            <w:noWrap/>
            <w:vAlign w:val="center"/>
            <w:hideMark/>
          </w:tcPr>
          <w:p w14:paraId="03B7155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849.173,50</w:t>
            </w:r>
          </w:p>
        </w:tc>
        <w:tc>
          <w:tcPr>
            <w:tcW w:w="2268" w:type="dxa"/>
            <w:tcBorders>
              <w:top w:val="nil"/>
              <w:left w:val="nil"/>
              <w:bottom w:val="single" w:sz="8" w:space="0" w:color="auto"/>
              <w:right w:val="single" w:sz="8" w:space="0" w:color="auto"/>
            </w:tcBorders>
            <w:shd w:val="clear" w:color="auto" w:fill="auto"/>
            <w:noWrap/>
            <w:vAlign w:val="center"/>
            <w:hideMark/>
          </w:tcPr>
          <w:p w14:paraId="21B94A3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319.656,99</w:t>
            </w:r>
          </w:p>
        </w:tc>
        <w:tc>
          <w:tcPr>
            <w:tcW w:w="1701" w:type="dxa"/>
            <w:tcBorders>
              <w:top w:val="nil"/>
              <w:left w:val="nil"/>
              <w:bottom w:val="single" w:sz="8" w:space="0" w:color="auto"/>
              <w:right w:val="single" w:sz="8" w:space="0" w:color="auto"/>
            </w:tcBorders>
            <w:shd w:val="clear" w:color="auto" w:fill="auto"/>
            <w:noWrap/>
            <w:vAlign w:val="center"/>
            <w:hideMark/>
          </w:tcPr>
          <w:p w14:paraId="5C60397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1.168.830,49</w:t>
            </w:r>
          </w:p>
        </w:tc>
        <w:tc>
          <w:tcPr>
            <w:tcW w:w="992" w:type="dxa"/>
            <w:tcBorders>
              <w:top w:val="nil"/>
              <w:left w:val="nil"/>
              <w:bottom w:val="single" w:sz="8" w:space="0" w:color="auto"/>
              <w:right w:val="single" w:sz="8" w:space="0" w:color="auto"/>
            </w:tcBorders>
            <w:shd w:val="clear" w:color="auto" w:fill="auto"/>
            <w:noWrap/>
            <w:vAlign w:val="center"/>
            <w:hideMark/>
          </w:tcPr>
          <w:p w14:paraId="7289EAF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0,46</w:t>
            </w:r>
          </w:p>
        </w:tc>
      </w:tr>
      <w:tr w:rsidR="0071574F" w:rsidRPr="0071574F" w14:paraId="5561BE2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51BF45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KASTAMONU</w:t>
            </w:r>
          </w:p>
        </w:tc>
        <w:tc>
          <w:tcPr>
            <w:tcW w:w="2225" w:type="dxa"/>
            <w:tcBorders>
              <w:top w:val="nil"/>
              <w:left w:val="nil"/>
              <w:bottom w:val="single" w:sz="8" w:space="0" w:color="auto"/>
              <w:right w:val="single" w:sz="8" w:space="0" w:color="auto"/>
            </w:tcBorders>
            <w:shd w:val="clear" w:color="auto" w:fill="auto"/>
            <w:noWrap/>
            <w:vAlign w:val="center"/>
            <w:hideMark/>
          </w:tcPr>
          <w:p w14:paraId="6C79ECA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787.763,63</w:t>
            </w:r>
          </w:p>
        </w:tc>
        <w:tc>
          <w:tcPr>
            <w:tcW w:w="2268" w:type="dxa"/>
            <w:tcBorders>
              <w:top w:val="nil"/>
              <w:left w:val="nil"/>
              <w:bottom w:val="single" w:sz="8" w:space="0" w:color="auto"/>
              <w:right w:val="single" w:sz="8" w:space="0" w:color="auto"/>
            </w:tcBorders>
            <w:shd w:val="clear" w:color="auto" w:fill="auto"/>
            <w:noWrap/>
            <w:vAlign w:val="center"/>
            <w:hideMark/>
          </w:tcPr>
          <w:p w14:paraId="1C79635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343.639,54</w:t>
            </w:r>
          </w:p>
        </w:tc>
        <w:tc>
          <w:tcPr>
            <w:tcW w:w="1701" w:type="dxa"/>
            <w:tcBorders>
              <w:top w:val="nil"/>
              <w:left w:val="nil"/>
              <w:bottom w:val="single" w:sz="8" w:space="0" w:color="auto"/>
              <w:right w:val="single" w:sz="8" w:space="0" w:color="auto"/>
            </w:tcBorders>
            <w:shd w:val="clear" w:color="auto" w:fill="auto"/>
            <w:noWrap/>
            <w:vAlign w:val="center"/>
            <w:hideMark/>
          </w:tcPr>
          <w:p w14:paraId="77E5E1B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1.131.403,17</w:t>
            </w:r>
          </w:p>
        </w:tc>
        <w:tc>
          <w:tcPr>
            <w:tcW w:w="992" w:type="dxa"/>
            <w:tcBorders>
              <w:top w:val="nil"/>
              <w:left w:val="nil"/>
              <w:bottom w:val="single" w:sz="8" w:space="0" w:color="auto"/>
              <w:right w:val="single" w:sz="8" w:space="0" w:color="auto"/>
            </w:tcBorders>
            <w:shd w:val="clear" w:color="auto" w:fill="auto"/>
            <w:noWrap/>
            <w:vAlign w:val="center"/>
            <w:hideMark/>
          </w:tcPr>
          <w:p w14:paraId="491212A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0,45</w:t>
            </w:r>
          </w:p>
        </w:tc>
      </w:tr>
      <w:tr w:rsidR="0071574F" w:rsidRPr="0071574F" w14:paraId="1814ABB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1C9785A"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DÜZCE</w:t>
            </w:r>
          </w:p>
        </w:tc>
        <w:tc>
          <w:tcPr>
            <w:tcW w:w="2225" w:type="dxa"/>
            <w:tcBorders>
              <w:top w:val="nil"/>
              <w:left w:val="nil"/>
              <w:bottom w:val="single" w:sz="8" w:space="0" w:color="auto"/>
              <w:right w:val="single" w:sz="8" w:space="0" w:color="auto"/>
            </w:tcBorders>
            <w:shd w:val="clear" w:color="auto" w:fill="auto"/>
            <w:noWrap/>
            <w:vAlign w:val="center"/>
            <w:hideMark/>
          </w:tcPr>
          <w:p w14:paraId="491ACA6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892.536,08</w:t>
            </w:r>
          </w:p>
        </w:tc>
        <w:tc>
          <w:tcPr>
            <w:tcW w:w="2268" w:type="dxa"/>
            <w:tcBorders>
              <w:top w:val="nil"/>
              <w:left w:val="nil"/>
              <w:bottom w:val="single" w:sz="8" w:space="0" w:color="auto"/>
              <w:right w:val="single" w:sz="8" w:space="0" w:color="auto"/>
            </w:tcBorders>
            <w:shd w:val="clear" w:color="auto" w:fill="auto"/>
            <w:noWrap/>
            <w:vAlign w:val="center"/>
            <w:hideMark/>
          </w:tcPr>
          <w:p w14:paraId="23D44DC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221.203,24</w:t>
            </w:r>
          </w:p>
        </w:tc>
        <w:tc>
          <w:tcPr>
            <w:tcW w:w="1701" w:type="dxa"/>
            <w:tcBorders>
              <w:top w:val="nil"/>
              <w:left w:val="nil"/>
              <w:bottom w:val="single" w:sz="8" w:space="0" w:color="auto"/>
              <w:right w:val="single" w:sz="8" w:space="0" w:color="auto"/>
            </w:tcBorders>
            <w:shd w:val="clear" w:color="auto" w:fill="auto"/>
            <w:noWrap/>
            <w:vAlign w:val="center"/>
            <w:hideMark/>
          </w:tcPr>
          <w:p w14:paraId="22B89C2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1.113.739,32</w:t>
            </w:r>
          </w:p>
        </w:tc>
        <w:tc>
          <w:tcPr>
            <w:tcW w:w="992" w:type="dxa"/>
            <w:tcBorders>
              <w:top w:val="nil"/>
              <w:left w:val="nil"/>
              <w:bottom w:val="single" w:sz="8" w:space="0" w:color="auto"/>
              <w:right w:val="single" w:sz="8" w:space="0" w:color="auto"/>
            </w:tcBorders>
            <w:shd w:val="clear" w:color="auto" w:fill="auto"/>
            <w:noWrap/>
            <w:vAlign w:val="center"/>
            <w:hideMark/>
          </w:tcPr>
          <w:p w14:paraId="1F4AEA8B"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0,44</w:t>
            </w:r>
          </w:p>
        </w:tc>
      </w:tr>
      <w:tr w:rsidR="0071574F" w:rsidRPr="0071574F" w14:paraId="2E11E74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0B6CE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VAN</w:t>
            </w:r>
          </w:p>
        </w:tc>
        <w:tc>
          <w:tcPr>
            <w:tcW w:w="2225" w:type="dxa"/>
            <w:tcBorders>
              <w:top w:val="nil"/>
              <w:left w:val="nil"/>
              <w:bottom w:val="single" w:sz="8" w:space="0" w:color="auto"/>
              <w:right w:val="single" w:sz="8" w:space="0" w:color="auto"/>
            </w:tcBorders>
            <w:shd w:val="clear" w:color="auto" w:fill="auto"/>
            <w:noWrap/>
            <w:vAlign w:val="center"/>
            <w:hideMark/>
          </w:tcPr>
          <w:p w14:paraId="0D5ED92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1.066.825,77</w:t>
            </w:r>
          </w:p>
        </w:tc>
        <w:tc>
          <w:tcPr>
            <w:tcW w:w="2268" w:type="dxa"/>
            <w:tcBorders>
              <w:top w:val="nil"/>
              <w:left w:val="nil"/>
              <w:bottom w:val="single" w:sz="8" w:space="0" w:color="auto"/>
              <w:right w:val="single" w:sz="8" w:space="0" w:color="auto"/>
            </w:tcBorders>
            <w:shd w:val="clear" w:color="auto" w:fill="auto"/>
            <w:noWrap/>
            <w:vAlign w:val="center"/>
            <w:hideMark/>
          </w:tcPr>
          <w:p w14:paraId="0ABE70C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19.701,82</w:t>
            </w:r>
          </w:p>
        </w:tc>
        <w:tc>
          <w:tcPr>
            <w:tcW w:w="1701" w:type="dxa"/>
            <w:tcBorders>
              <w:top w:val="nil"/>
              <w:left w:val="nil"/>
              <w:bottom w:val="single" w:sz="8" w:space="0" w:color="auto"/>
              <w:right w:val="single" w:sz="8" w:space="0" w:color="auto"/>
            </w:tcBorders>
            <w:shd w:val="clear" w:color="auto" w:fill="auto"/>
            <w:noWrap/>
            <w:vAlign w:val="center"/>
            <w:hideMark/>
          </w:tcPr>
          <w:p w14:paraId="46F995E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1.086.527,59</w:t>
            </w:r>
          </w:p>
        </w:tc>
        <w:tc>
          <w:tcPr>
            <w:tcW w:w="992" w:type="dxa"/>
            <w:tcBorders>
              <w:top w:val="nil"/>
              <w:left w:val="nil"/>
              <w:bottom w:val="single" w:sz="8" w:space="0" w:color="auto"/>
              <w:right w:val="single" w:sz="8" w:space="0" w:color="auto"/>
            </w:tcBorders>
            <w:shd w:val="clear" w:color="auto" w:fill="auto"/>
            <w:noWrap/>
            <w:vAlign w:val="center"/>
            <w:hideMark/>
          </w:tcPr>
          <w:p w14:paraId="6FF8925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0,43</w:t>
            </w:r>
          </w:p>
        </w:tc>
      </w:tr>
      <w:tr w:rsidR="0071574F" w:rsidRPr="0071574F" w14:paraId="02D2DC1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E2249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EDİRNE</w:t>
            </w:r>
          </w:p>
        </w:tc>
        <w:tc>
          <w:tcPr>
            <w:tcW w:w="2225" w:type="dxa"/>
            <w:tcBorders>
              <w:top w:val="nil"/>
              <w:left w:val="nil"/>
              <w:bottom w:val="single" w:sz="8" w:space="0" w:color="auto"/>
              <w:right w:val="single" w:sz="8" w:space="0" w:color="auto"/>
            </w:tcBorders>
            <w:shd w:val="clear" w:color="auto" w:fill="auto"/>
            <w:noWrap/>
            <w:vAlign w:val="center"/>
            <w:hideMark/>
          </w:tcPr>
          <w:p w14:paraId="21A2D5F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1.047.067,50</w:t>
            </w:r>
          </w:p>
        </w:tc>
        <w:tc>
          <w:tcPr>
            <w:tcW w:w="2268" w:type="dxa"/>
            <w:tcBorders>
              <w:top w:val="nil"/>
              <w:left w:val="nil"/>
              <w:bottom w:val="single" w:sz="8" w:space="0" w:color="auto"/>
              <w:right w:val="single" w:sz="8" w:space="0" w:color="auto"/>
            </w:tcBorders>
            <w:shd w:val="clear" w:color="auto" w:fill="auto"/>
            <w:noWrap/>
            <w:vAlign w:val="center"/>
            <w:hideMark/>
          </w:tcPr>
          <w:p w14:paraId="7EF6B97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2.520,90</w:t>
            </w:r>
          </w:p>
        </w:tc>
        <w:tc>
          <w:tcPr>
            <w:tcW w:w="1701" w:type="dxa"/>
            <w:tcBorders>
              <w:top w:val="nil"/>
              <w:left w:val="nil"/>
              <w:bottom w:val="single" w:sz="8" w:space="0" w:color="auto"/>
              <w:right w:val="single" w:sz="8" w:space="0" w:color="auto"/>
            </w:tcBorders>
            <w:shd w:val="clear" w:color="auto" w:fill="auto"/>
            <w:noWrap/>
            <w:vAlign w:val="center"/>
            <w:hideMark/>
          </w:tcPr>
          <w:p w14:paraId="5A371E6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1.049.588,40</w:t>
            </w:r>
          </w:p>
        </w:tc>
        <w:tc>
          <w:tcPr>
            <w:tcW w:w="992" w:type="dxa"/>
            <w:tcBorders>
              <w:top w:val="nil"/>
              <w:left w:val="nil"/>
              <w:bottom w:val="single" w:sz="8" w:space="0" w:color="auto"/>
              <w:right w:val="single" w:sz="8" w:space="0" w:color="auto"/>
            </w:tcBorders>
            <w:shd w:val="clear" w:color="auto" w:fill="auto"/>
            <w:noWrap/>
            <w:vAlign w:val="center"/>
            <w:hideMark/>
          </w:tcPr>
          <w:p w14:paraId="0F95D9D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0,41</w:t>
            </w:r>
          </w:p>
        </w:tc>
      </w:tr>
      <w:tr w:rsidR="0071574F" w:rsidRPr="0071574F" w14:paraId="62DF9DA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E51D65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ISPARTA</w:t>
            </w:r>
          </w:p>
        </w:tc>
        <w:tc>
          <w:tcPr>
            <w:tcW w:w="2225" w:type="dxa"/>
            <w:tcBorders>
              <w:top w:val="nil"/>
              <w:left w:val="nil"/>
              <w:bottom w:val="single" w:sz="8" w:space="0" w:color="auto"/>
              <w:right w:val="single" w:sz="8" w:space="0" w:color="auto"/>
            </w:tcBorders>
            <w:shd w:val="clear" w:color="auto" w:fill="auto"/>
            <w:noWrap/>
            <w:vAlign w:val="center"/>
            <w:hideMark/>
          </w:tcPr>
          <w:p w14:paraId="549890B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952.562,07</w:t>
            </w:r>
          </w:p>
        </w:tc>
        <w:tc>
          <w:tcPr>
            <w:tcW w:w="2268" w:type="dxa"/>
            <w:tcBorders>
              <w:top w:val="nil"/>
              <w:left w:val="nil"/>
              <w:bottom w:val="single" w:sz="8" w:space="0" w:color="auto"/>
              <w:right w:val="single" w:sz="8" w:space="0" w:color="auto"/>
            </w:tcBorders>
            <w:shd w:val="clear" w:color="auto" w:fill="auto"/>
            <w:noWrap/>
            <w:vAlign w:val="center"/>
            <w:hideMark/>
          </w:tcPr>
          <w:p w14:paraId="7BF5780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86.443,56</w:t>
            </w:r>
          </w:p>
        </w:tc>
        <w:tc>
          <w:tcPr>
            <w:tcW w:w="1701" w:type="dxa"/>
            <w:tcBorders>
              <w:top w:val="nil"/>
              <w:left w:val="nil"/>
              <w:bottom w:val="single" w:sz="8" w:space="0" w:color="auto"/>
              <w:right w:val="single" w:sz="8" w:space="0" w:color="auto"/>
            </w:tcBorders>
            <w:shd w:val="clear" w:color="auto" w:fill="auto"/>
            <w:noWrap/>
            <w:vAlign w:val="center"/>
            <w:hideMark/>
          </w:tcPr>
          <w:p w14:paraId="130993E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1.039.005,63</w:t>
            </w:r>
          </w:p>
        </w:tc>
        <w:tc>
          <w:tcPr>
            <w:tcW w:w="992" w:type="dxa"/>
            <w:tcBorders>
              <w:top w:val="nil"/>
              <w:left w:val="nil"/>
              <w:bottom w:val="single" w:sz="8" w:space="0" w:color="auto"/>
              <w:right w:val="single" w:sz="8" w:space="0" w:color="auto"/>
            </w:tcBorders>
            <w:shd w:val="clear" w:color="auto" w:fill="auto"/>
            <w:noWrap/>
            <w:vAlign w:val="center"/>
            <w:hideMark/>
          </w:tcPr>
          <w:p w14:paraId="717CFC1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0,41</w:t>
            </w:r>
          </w:p>
        </w:tc>
      </w:tr>
      <w:tr w:rsidR="0071574F" w:rsidRPr="0071574F" w14:paraId="6FD0124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7B0CCF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KARAMAN</w:t>
            </w:r>
          </w:p>
        </w:tc>
        <w:tc>
          <w:tcPr>
            <w:tcW w:w="2225" w:type="dxa"/>
            <w:tcBorders>
              <w:top w:val="nil"/>
              <w:left w:val="nil"/>
              <w:bottom w:val="single" w:sz="8" w:space="0" w:color="auto"/>
              <w:right w:val="single" w:sz="8" w:space="0" w:color="auto"/>
            </w:tcBorders>
            <w:shd w:val="clear" w:color="auto" w:fill="auto"/>
            <w:noWrap/>
            <w:vAlign w:val="center"/>
            <w:hideMark/>
          </w:tcPr>
          <w:p w14:paraId="14B4E94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768.046,90</w:t>
            </w:r>
          </w:p>
        </w:tc>
        <w:tc>
          <w:tcPr>
            <w:tcW w:w="2268" w:type="dxa"/>
            <w:tcBorders>
              <w:top w:val="nil"/>
              <w:left w:val="nil"/>
              <w:bottom w:val="single" w:sz="8" w:space="0" w:color="auto"/>
              <w:right w:val="single" w:sz="8" w:space="0" w:color="auto"/>
            </w:tcBorders>
            <w:shd w:val="clear" w:color="auto" w:fill="auto"/>
            <w:noWrap/>
            <w:vAlign w:val="center"/>
            <w:hideMark/>
          </w:tcPr>
          <w:p w14:paraId="7B65A9F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213.036,74</w:t>
            </w:r>
          </w:p>
        </w:tc>
        <w:tc>
          <w:tcPr>
            <w:tcW w:w="1701" w:type="dxa"/>
            <w:tcBorders>
              <w:top w:val="nil"/>
              <w:left w:val="nil"/>
              <w:bottom w:val="single" w:sz="8" w:space="0" w:color="auto"/>
              <w:right w:val="single" w:sz="8" w:space="0" w:color="auto"/>
            </w:tcBorders>
            <w:shd w:val="clear" w:color="auto" w:fill="auto"/>
            <w:noWrap/>
            <w:vAlign w:val="center"/>
            <w:hideMark/>
          </w:tcPr>
          <w:p w14:paraId="063782B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981.083,64</w:t>
            </w:r>
          </w:p>
        </w:tc>
        <w:tc>
          <w:tcPr>
            <w:tcW w:w="992" w:type="dxa"/>
            <w:tcBorders>
              <w:top w:val="nil"/>
              <w:left w:val="nil"/>
              <w:bottom w:val="single" w:sz="8" w:space="0" w:color="auto"/>
              <w:right w:val="single" w:sz="8" w:space="0" w:color="auto"/>
            </w:tcBorders>
            <w:shd w:val="clear" w:color="auto" w:fill="auto"/>
            <w:noWrap/>
            <w:vAlign w:val="center"/>
            <w:hideMark/>
          </w:tcPr>
          <w:p w14:paraId="1A9F641B"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0,39</w:t>
            </w:r>
          </w:p>
        </w:tc>
      </w:tr>
      <w:tr w:rsidR="0071574F" w:rsidRPr="0071574F" w14:paraId="1E504FB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5B4AE0"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BURDUR</w:t>
            </w:r>
          </w:p>
        </w:tc>
        <w:tc>
          <w:tcPr>
            <w:tcW w:w="2225" w:type="dxa"/>
            <w:tcBorders>
              <w:top w:val="nil"/>
              <w:left w:val="nil"/>
              <w:bottom w:val="single" w:sz="8" w:space="0" w:color="auto"/>
              <w:right w:val="single" w:sz="8" w:space="0" w:color="auto"/>
            </w:tcBorders>
            <w:shd w:val="clear" w:color="auto" w:fill="auto"/>
            <w:noWrap/>
            <w:vAlign w:val="center"/>
            <w:hideMark/>
          </w:tcPr>
          <w:p w14:paraId="755435A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571.274,04</w:t>
            </w:r>
          </w:p>
        </w:tc>
        <w:tc>
          <w:tcPr>
            <w:tcW w:w="2268" w:type="dxa"/>
            <w:tcBorders>
              <w:top w:val="nil"/>
              <w:left w:val="nil"/>
              <w:bottom w:val="single" w:sz="8" w:space="0" w:color="auto"/>
              <w:right w:val="single" w:sz="8" w:space="0" w:color="auto"/>
            </w:tcBorders>
            <w:shd w:val="clear" w:color="auto" w:fill="auto"/>
            <w:noWrap/>
            <w:vAlign w:val="center"/>
            <w:hideMark/>
          </w:tcPr>
          <w:p w14:paraId="3A9C714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381.716,28</w:t>
            </w:r>
          </w:p>
        </w:tc>
        <w:tc>
          <w:tcPr>
            <w:tcW w:w="1701" w:type="dxa"/>
            <w:tcBorders>
              <w:top w:val="nil"/>
              <w:left w:val="nil"/>
              <w:bottom w:val="single" w:sz="8" w:space="0" w:color="auto"/>
              <w:right w:val="single" w:sz="8" w:space="0" w:color="auto"/>
            </w:tcBorders>
            <w:shd w:val="clear" w:color="auto" w:fill="auto"/>
            <w:noWrap/>
            <w:vAlign w:val="center"/>
            <w:hideMark/>
          </w:tcPr>
          <w:p w14:paraId="1EB1E66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952.990,32</w:t>
            </w:r>
          </w:p>
        </w:tc>
        <w:tc>
          <w:tcPr>
            <w:tcW w:w="992" w:type="dxa"/>
            <w:tcBorders>
              <w:top w:val="nil"/>
              <w:left w:val="nil"/>
              <w:bottom w:val="single" w:sz="8" w:space="0" w:color="auto"/>
              <w:right w:val="single" w:sz="8" w:space="0" w:color="auto"/>
            </w:tcBorders>
            <w:shd w:val="clear" w:color="auto" w:fill="auto"/>
            <w:noWrap/>
            <w:vAlign w:val="center"/>
            <w:hideMark/>
          </w:tcPr>
          <w:p w14:paraId="29E0560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0,38</w:t>
            </w:r>
          </w:p>
        </w:tc>
      </w:tr>
      <w:tr w:rsidR="0071574F" w:rsidRPr="0071574F" w14:paraId="162EFF7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0FC44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BATMAN</w:t>
            </w:r>
          </w:p>
        </w:tc>
        <w:tc>
          <w:tcPr>
            <w:tcW w:w="2225" w:type="dxa"/>
            <w:tcBorders>
              <w:top w:val="nil"/>
              <w:left w:val="nil"/>
              <w:bottom w:val="single" w:sz="8" w:space="0" w:color="auto"/>
              <w:right w:val="single" w:sz="8" w:space="0" w:color="auto"/>
            </w:tcBorders>
            <w:shd w:val="clear" w:color="auto" w:fill="auto"/>
            <w:noWrap/>
            <w:vAlign w:val="center"/>
            <w:hideMark/>
          </w:tcPr>
          <w:p w14:paraId="19EA921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746.224,93</w:t>
            </w:r>
          </w:p>
        </w:tc>
        <w:tc>
          <w:tcPr>
            <w:tcW w:w="2268" w:type="dxa"/>
            <w:tcBorders>
              <w:top w:val="nil"/>
              <w:left w:val="nil"/>
              <w:bottom w:val="single" w:sz="8" w:space="0" w:color="auto"/>
              <w:right w:val="single" w:sz="8" w:space="0" w:color="auto"/>
            </w:tcBorders>
            <w:shd w:val="clear" w:color="auto" w:fill="auto"/>
            <w:noWrap/>
            <w:vAlign w:val="center"/>
            <w:hideMark/>
          </w:tcPr>
          <w:p w14:paraId="56F4621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203.297,46</w:t>
            </w:r>
          </w:p>
        </w:tc>
        <w:tc>
          <w:tcPr>
            <w:tcW w:w="1701" w:type="dxa"/>
            <w:tcBorders>
              <w:top w:val="nil"/>
              <w:left w:val="nil"/>
              <w:bottom w:val="single" w:sz="8" w:space="0" w:color="auto"/>
              <w:right w:val="single" w:sz="8" w:space="0" w:color="auto"/>
            </w:tcBorders>
            <w:shd w:val="clear" w:color="auto" w:fill="auto"/>
            <w:noWrap/>
            <w:vAlign w:val="center"/>
            <w:hideMark/>
          </w:tcPr>
          <w:p w14:paraId="7862DF7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949.522,39</w:t>
            </w:r>
          </w:p>
        </w:tc>
        <w:tc>
          <w:tcPr>
            <w:tcW w:w="992" w:type="dxa"/>
            <w:tcBorders>
              <w:top w:val="nil"/>
              <w:left w:val="nil"/>
              <w:bottom w:val="single" w:sz="8" w:space="0" w:color="auto"/>
              <w:right w:val="single" w:sz="8" w:space="0" w:color="auto"/>
            </w:tcBorders>
            <w:shd w:val="clear" w:color="auto" w:fill="auto"/>
            <w:noWrap/>
            <w:vAlign w:val="center"/>
            <w:hideMark/>
          </w:tcPr>
          <w:p w14:paraId="0424E34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0,38</w:t>
            </w:r>
          </w:p>
        </w:tc>
      </w:tr>
      <w:tr w:rsidR="0071574F" w:rsidRPr="0071574F" w14:paraId="5C3792AE"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40B63A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ERZURUM</w:t>
            </w:r>
          </w:p>
        </w:tc>
        <w:tc>
          <w:tcPr>
            <w:tcW w:w="2225" w:type="dxa"/>
            <w:tcBorders>
              <w:top w:val="nil"/>
              <w:left w:val="nil"/>
              <w:bottom w:val="single" w:sz="8" w:space="0" w:color="auto"/>
              <w:right w:val="single" w:sz="8" w:space="0" w:color="auto"/>
            </w:tcBorders>
            <w:shd w:val="clear" w:color="auto" w:fill="auto"/>
            <w:noWrap/>
            <w:vAlign w:val="center"/>
            <w:hideMark/>
          </w:tcPr>
          <w:p w14:paraId="63FBCFD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908.448,34</w:t>
            </w:r>
          </w:p>
        </w:tc>
        <w:tc>
          <w:tcPr>
            <w:tcW w:w="2268" w:type="dxa"/>
            <w:tcBorders>
              <w:top w:val="nil"/>
              <w:left w:val="nil"/>
              <w:bottom w:val="single" w:sz="8" w:space="0" w:color="auto"/>
              <w:right w:val="single" w:sz="8" w:space="0" w:color="auto"/>
            </w:tcBorders>
            <w:shd w:val="clear" w:color="auto" w:fill="auto"/>
            <w:noWrap/>
            <w:vAlign w:val="center"/>
            <w:hideMark/>
          </w:tcPr>
          <w:p w14:paraId="4E607B5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11.300,49</w:t>
            </w:r>
          </w:p>
        </w:tc>
        <w:tc>
          <w:tcPr>
            <w:tcW w:w="1701" w:type="dxa"/>
            <w:tcBorders>
              <w:top w:val="nil"/>
              <w:left w:val="nil"/>
              <w:bottom w:val="single" w:sz="8" w:space="0" w:color="auto"/>
              <w:right w:val="single" w:sz="8" w:space="0" w:color="auto"/>
            </w:tcBorders>
            <w:shd w:val="clear" w:color="auto" w:fill="auto"/>
            <w:noWrap/>
            <w:vAlign w:val="center"/>
            <w:hideMark/>
          </w:tcPr>
          <w:p w14:paraId="6667859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919.748,83</w:t>
            </w:r>
          </w:p>
        </w:tc>
        <w:tc>
          <w:tcPr>
            <w:tcW w:w="992" w:type="dxa"/>
            <w:tcBorders>
              <w:top w:val="nil"/>
              <w:left w:val="nil"/>
              <w:bottom w:val="single" w:sz="8" w:space="0" w:color="auto"/>
              <w:right w:val="single" w:sz="8" w:space="0" w:color="auto"/>
            </w:tcBorders>
            <w:shd w:val="clear" w:color="auto" w:fill="auto"/>
            <w:noWrap/>
            <w:vAlign w:val="center"/>
            <w:hideMark/>
          </w:tcPr>
          <w:p w14:paraId="2C7D411C"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0,36</w:t>
            </w:r>
          </w:p>
        </w:tc>
      </w:tr>
      <w:tr w:rsidR="0071574F" w:rsidRPr="0071574F" w14:paraId="52FC4B8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B03104D"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ÇORUM</w:t>
            </w:r>
          </w:p>
        </w:tc>
        <w:tc>
          <w:tcPr>
            <w:tcW w:w="2225" w:type="dxa"/>
            <w:tcBorders>
              <w:top w:val="nil"/>
              <w:left w:val="nil"/>
              <w:bottom w:val="single" w:sz="8" w:space="0" w:color="auto"/>
              <w:right w:val="single" w:sz="8" w:space="0" w:color="auto"/>
            </w:tcBorders>
            <w:shd w:val="clear" w:color="auto" w:fill="auto"/>
            <w:noWrap/>
            <w:vAlign w:val="center"/>
            <w:hideMark/>
          </w:tcPr>
          <w:p w14:paraId="1F9533D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810.148,11</w:t>
            </w:r>
          </w:p>
        </w:tc>
        <w:tc>
          <w:tcPr>
            <w:tcW w:w="2268" w:type="dxa"/>
            <w:tcBorders>
              <w:top w:val="nil"/>
              <w:left w:val="nil"/>
              <w:bottom w:val="single" w:sz="8" w:space="0" w:color="auto"/>
              <w:right w:val="single" w:sz="8" w:space="0" w:color="auto"/>
            </w:tcBorders>
            <w:shd w:val="clear" w:color="auto" w:fill="auto"/>
            <w:noWrap/>
            <w:vAlign w:val="center"/>
            <w:hideMark/>
          </w:tcPr>
          <w:p w14:paraId="39F1843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86.240,61</w:t>
            </w:r>
          </w:p>
        </w:tc>
        <w:tc>
          <w:tcPr>
            <w:tcW w:w="1701" w:type="dxa"/>
            <w:tcBorders>
              <w:top w:val="nil"/>
              <w:left w:val="nil"/>
              <w:bottom w:val="single" w:sz="8" w:space="0" w:color="auto"/>
              <w:right w:val="single" w:sz="8" w:space="0" w:color="auto"/>
            </w:tcBorders>
            <w:shd w:val="clear" w:color="auto" w:fill="auto"/>
            <w:noWrap/>
            <w:vAlign w:val="center"/>
            <w:hideMark/>
          </w:tcPr>
          <w:p w14:paraId="016ACB3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896.388,72</w:t>
            </w:r>
          </w:p>
        </w:tc>
        <w:tc>
          <w:tcPr>
            <w:tcW w:w="992" w:type="dxa"/>
            <w:tcBorders>
              <w:top w:val="nil"/>
              <w:left w:val="nil"/>
              <w:bottom w:val="single" w:sz="8" w:space="0" w:color="auto"/>
              <w:right w:val="single" w:sz="8" w:space="0" w:color="auto"/>
            </w:tcBorders>
            <w:shd w:val="clear" w:color="auto" w:fill="auto"/>
            <w:noWrap/>
            <w:vAlign w:val="center"/>
            <w:hideMark/>
          </w:tcPr>
          <w:p w14:paraId="7901BEA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0,35</w:t>
            </w:r>
          </w:p>
        </w:tc>
      </w:tr>
      <w:tr w:rsidR="0071574F" w:rsidRPr="0071574F" w14:paraId="3A743D64"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3E9B82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lastRenderedPageBreak/>
              <w:t>TOKAT</w:t>
            </w:r>
          </w:p>
        </w:tc>
        <w:tc>
          <w:tcPr>
            <w:tcW w:w="2225" w:type="dxa"/>
            <w:tcBorders>
              <w:top w:val="nil"/>
              <w:left w:val="nil"/>
              <w:bottom w:val="single" w:sz="8" w:space="0" w:color="auto"/>
              <w:right w:val="single" w:sz="8" w:space="0" w:color="auto"/>
            </w:tcBorders>
            <w:shd w:val="clear" w:color="auto" w:fill="auto"/>
            <w:noWrap/>
            <w:vAlign w:val="center"/>
            <w:hideMark/>
          </w:tcPr>
          <w:p w14:paraId="284BA38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762.595,10</w:t>
            </w:r>
          </w:p>
        </w:tc>
        <w:tc>
          <w:tcPr>
            <w:tcW w:w="2268" w:type="dxa"/>
            <w:tcBorders>
              <w:top w:val="nil"/>
              <w:left w:val="nil"/>
              <w:bottom w:val="single" w:sz="8" w:space="0" w:color="auto"/>
              <w:right w:val="single" w:sz="8" w:space="0" w:color="auto"/>
            </w:tcBorders>
            <w:shd w:val="clear" w:color="auto" w:fill="auto"/>
            <w:noWrap/>
            <w:vAlign w:val="center"/>
            <w:hideMark/>
          </w:tcPr>
          <w:p w14:paraId="78CCBA8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130.212,49</w:t>
            </w:r>
          </w:p>
        </w:tc>
        <w:tc>
          <w:tcPr>
            <w:tcW w:w="1701" w:type="dxa"/>
            <w:tcBorders>
              <w:top w:val="nil"/>
              <w:left w:val="nil"/>
              <w:bottom w:val="single" w:sz="8" w:space="0" w:color="auto"/>
              <w:right w:val="single" w:sz="8" w:space="0" w:color="auto"/>
            </w:tcBorders>
            <w:shd w:val="clear" w:color="auto" w:fill="auto"/>
            <w:noWrap/>
            <w:vAlign w:val="center"/>
            <w:hideMark/>
          </w:tcPr>
          <w:p w14:paraId="611C69A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892.807,59</w:t>
            </w:r>
          </w:p>
        </w:tc>
        <w:tc>
          <w:tcPr>
            <w:tcW w:w="992" w:type="dxa"/>
            <w:tcBorders>
              <w:top w:val="nil"/>
              <w:left w:val="nil"/>
              <w:bottom w:val="single" w:sz="8" w:space="0" w:color="auto"/>
              <w:right w:val="single" w:sz="8" w:space="0" w:color="auto"/>
            </w:tcBorders>
            <w:shd w:val="clear" w:color="auto" w:fill="auto"/>
            <w:noWrap/>
            <w:vAlign w:val="center"/>
            <w:hideMark/>
          </w:tcPr>
          <w:p w14:paraId="1A0E8796"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0,35</w:t>
            </w:r>
          </w:p>
        </w:tc>
      </w:tr>
      <w:tr w:rsidR="0071574F" w:rsidRPr="0071574F" w14:paraId="661661A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863EC2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BARTIN</w:t>
            </w:r>
          </w:p>
        </w:tc>
        <w:tc>
          <w:tcPr>
            <w:tcW w:w="2225" w:type="dxa"/>
            <w:tcBorders>
              <w:top w:val="nil"/>
              <w:left w:val="nil"/>
              <w:bottom w:val="single" w:sz="8" w:space="0" w:color="auto"/>
              <w:right w:val="single" w:sz="8" w:space="0" w:color="auto"/>
            </w:tcBorders>
            <w:shd w:val="clear" w:color="auto" w:fill="auto"/>
            <w:noWrap/>
            <w:vAlign w:val="center"/>
            <w:hideMark/>
          </w:tcPr>
          <w:p w14:paraId="4C66C72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378.101,35</w:t>
            </w:r>
          </w:p>
        </w:tc>
        <w:tc>
          <w:tcPr>
            <w:tcW w:w="2268" w:type="dxa"/>
            <w:tcBorders>
              <w:top w:val="nil"/>
              <w:left w:val="nil"/>
              <w:bottom w:val="single" w:sz="8" w:space="0" w:color="auto"/>
              <w:right w:val="single" w:sz="8" w:space="0" w:color="auto"/>
            </w:tcBorders>
            <w:shd w:val="clear" w:color="auto" w:fill="auto"/>
            <w:noWrap/>
            <w:vAlign w:val="center"/>
            <w:hideMark/>
          </w:tcPr>
          <w:p w14:paraId="1DF2946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496.672,37</w:t>
            </w:r>
          </w:p>
        </w:tc>
        <w:tc>
          <w:tcPr>
            <w:tcW w:w="1701" w:type="dxa"/>
            <w:tcBorders>
              <w:top w:val="nil"/>
              <w:left w:val="nil"/>
              <w:bottom w:val="single" w:sz="8" w:space="0" w:color="auto"/>
              <w:right w:val="single" w:sz="8" w:space="0" w:color="auto"/>
            </w:tcBorders>
            <w:shd w:val="clear" w:color="auto" w:fill="auto"/>
            <w:noWrap/>
            <w:vAlign w:val="center"/>
            <w:hideMark/>
          </w:tcPr>
          <w:p w14:paraId="7E343BE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874.773,72</w:t>
            </w:r>
          </w:p>
        </w:tc>
        <w:tc>
          <w:tcPr>
            <w:tcW w:w="992" w:type="dxa"/>
            <w:tcBorders>
              <w:top w:val="nil"/>
              <w:left w:val="nil"/>
              <w:bottom w:val="single" w:sz="8" w:space="0" w:color="auto"/>
              <w:right w:val="single" w:sz="8" w:space="0" w:color="auto"/>
            </w:tcBorders>
            <w:shd w:val="clear" w:color="auto" w:fill="auto"/>
            <w:noWrap/>
            <w:vAlign w:val="center"/>
            <w:hideMark/>
          </w:tcPr>
          <w:p w14:paraId="34EC3E14"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0,35</w:t>
            </w:r>
          </w:p>
        </w:tc>
      </w:tr>
      <w:tr w:rsidR="0071574F" w:rsidRPr="0071574F" w14:paraId="1710C72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AD1C1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YALOVA</w:t>
            </w:r>
          </w:p>
        </w:tc>
        <w:tc>
          <w:tcPr>
            <w:tcW w:w="2225" w:type="dxa"/>
            <w:tcBorders>
              <w:top w:val="nil"/>
              <w:left w:val="nil"/>
              <w:bottom w:val="single" w:sz="8" w:space="0" w:color="auto"/>
              <w:right w:val="single" w:sz="8" w:space="0" w:color="auto"/>
            </w:tcBorders>
            <w:shd w:val="clear" w:color="auto" w:fill="auto"/>
            <w:noWrap/>
            <w:vAlign w:val="center"/>
            <w:hideMark/>
          </w:tcPr>
          <w:p w14:paraId="231B385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812.617,77</w:t>
            </w:r>
          </w:p>
        </w:tc>
        <w:tc>
          <w:tcPr>
            <w:tcW w:w="2268" w:type="dxa"/>
            <w:tcBorders>
              <w:top w:val="nil"/>
              <w:left w:val="nil"/>
              <w:bottom w:val="single" w:sz="8" w:space="0" w:color="auto"/>
              <w:right w:val="single" w:sz="8" w:space="0" w:color="auto"/>
            </w:tcBorders>
            <w:shd w:val="clear" w:color="auto" w:fill="auto"/>
            <w:noWrap/>
            <w:vAlign w:val="center"/>
            <w:hideMark/>
          </w:tcPr>
          <w:p w14:paraId="664DD60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186B4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812.617,77</w:t>
            </w:r>
          </w:p>
        </w:tc>
        <w:tc>
          <w:tcPr>
            <w:tcW w:w="992" w:type="dxa"/>
            <w:tcBorders>
              <w:top w:val="nil"/>
              <w:left w:val="nil"/>
              <w:bottom w:val="single" w:sz="8" w:space="0" w:color="auto"/>
              <w:right w:val="single" w:sz="8" w:space="0" w:color="auto"/>
            </w:tcBorders>
            <w:shd w:val="clear" w:color="auto" w:fill="auto"/>
            <w:noWrap/>
            <w:vAlign w:val="center"/>
            <w:hideMark/>
          </w:tcPr>
          <w:p w14:paraId="6AD8B7D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0,32</w:t>
            </w:r>
          </w:p>
        </w:tc>
      </w:tr>
      <w:tr w:rsidR="0071574F" w:rsidRPr="0071574F" w14:paraId="49CF773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B44714"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NEVŞEHİR</w:t>
            </w:r>
          </w:p>
        </w:tc>
        <w:tc>
          <w:tcPr>
            <w:tcW w:w="2225" w:type="dxa"/>
            <w:tcBorders>
              <w:top w:val="nil"/>
              <w:left w:val="nil"/>
              <w:bottom w:val="single" w:sz="8" w:space="0" w:color="auto"/>
              <w:right w:val="single" w:sz="8" w:space="0" w:color="auto"/>
            </w:tcBorders>
            <w:shd w:val="clear" w:color="auto" w:fill="auto"/>
            <w:noWrap/>
            <w:vAlign w:val="center"/>
            <w:hideMark/>
          </w:tcPr>
          <w:p w14:paraId="1417C16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801.897,75</w:t>
            </w:r>
          </w:p>
        </w:tc>
        <w:tc>
          <w:tcPr>
            <w:tcW w:w="2268" w:type="dxa"/>
            <w:tcBorders>
              <w:top w:val="nil"/>
              <w:left w:val="nil"/>
              <w:bottom w:val="single" w:sz="8" w:space="0" w:color="auto"/>
              <w:right w:val="single" w:sz="8" w:space="0" w:color="auto"/>
            </w:tcBorders>
            <w:shd w:val="clear" w:color="auto" w:fill="auto"/>
            <w:noWrap/>
            <w:vAlign w:val="center"/>
            <w:hideMark/>
          </w:tcPr>
          <w:p w14:paraId="6E635F1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42D01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801.897,75</w:t>
            </w:r>
          </w:p>
        </w:tc>
        <w:tc>
          <w:tcPr>
            <w:tcW w:w="992" w:type="dxa"/>
            <w:tcBorders>
              <w:top w:val="nil"/>
              <w:left w:val="nil"/>
              <w:bottom w:val="single" w:sz="8" w:space="0" w:color="auto"/>
              <w:right w:val="single" w:sz="8" w:space="0" w:color="auto"/>
            </w:tcBorders>
            <w:shd w:val="clear" w:color="auto" w:fill="auto"/>
            <w:noWrap/>
            <w:vAlign w:val="center"/>
            <w:hideMark/>
          </w:tcPr>
          <w:p w14:paraId="1F34DB5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0,32</w:t>
            </w:r>
          </w:p>
        </w:tc>
      </w:tr>
      <w:tr w:rsidR="0071574F" w:rsidRPr="0071574F" w14:paraId="007BDF4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71E48C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YOZGAT</w:t>
            </w:r>
          </w:p>
        </w:tc>
        <w:tc>
          <w:tcPr>
            <w:tcW w:w="2225" w:type="dxa"/>
            <w:tcBorders>
              <w:top w:val="nil"/>
              <w:left w:val="nil"/>
              <w:bottom w:val="single" w:sz="8" w:space="0" w:color="auto"/>
              <w:right w:val="single" w:sz="8" w:space="0" w:color="auto"/>
            </w:tcBorders>
            <w:shd w:val="clear" w:color="auto" w:fill="auto"/>
            <w:noWrap/>
            <w:vAlign w:val="center"/>
            <w:hideMark/>
          </w:tcPr>
          <w:p w14:paraId="1FDC0B6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743.939,85</w:t>
            </w:r>
          </w:p>
        </w:tc>
        <w:tc>
          <w:tcPr>
            <w:tcW w:w="2268" w:type="dxa"/>
            <w:tcBorders>
              <w:top w:val="nil"/>
              <w:left w:val="nil"/>
              <w:bottom w:val="single" w:sz="8" w:space="0" w:color="auto"/>
              <w:right w:val="single" w:sz="8" w:space="0" w:color="auto"/>
            </w:tcBorders>
            <w:shd w:val="clear" w:color="auto" w:fill="auto"/>
            <w:noWrap/>
            <w:vAlign w:val="center"/>
            <w:hideMark/>
          </w:tcPr>
          <w:p w14:paraId="57AD94C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37.031,59</w:t>
            </w:r>
          </w:p>
        </w:tc>
        <w:tc>
          <w:tcPr>
            <w:tcW w:w="1701" w:type="dxa"/>
            <w:tcBorders>
              <w:top w:val="nil"/>
              <w:left w:val="nil"/>
              <w:bottom w:val="single" w:sz="8" w:space="0" w:color="auto"/>
              <w:right w:val="single" w:sz="8" w:space="0" w:color="auto"/>
            </w:tcBorders>
            <w:shd w:val="clear" w:color="auto" w:fill="auto"/>
            <w:noWrap/>
            <w:vAlign w:val="center"/>
            <w:hideMark/>
          </w:tcPr>
          <w:p w14:paraId="3932736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780.971,44</w:t>
            </w:r>
          </w:p>
        </w:tc>
        <w:tc>
          <w:tcPr>
            <w:tcW w:w="992" w:type="dxa"/>
            <w:tcBorders>
              <w:top w:val="nil"/>
              <w:left w:val="nil"/>
              <w:bottom w:val="single" w:sz="8" w:space="0" w:color="auto"/>
              <w:right w:val="single" w:sz="8" w:space="0" w:color="auto"/>
            </w:tcBorders>
            <w:shd w:val="clear" w:color="auto" w:fill="auto"/>
            <w:noWrap/>
            <w:vAlign w:val="center"/>
            <w:hideMark/>
          </w:tcPr>
          <w:p w14:paraId="5F815A8E"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0,31</w:t>
            </w:r>
          </w:p>
        </w:tc>
      </w:tr>
      <w:tr w:rsidR="0071574F" w:rsidRPr="0071574F" w14:paraId="38693D3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30F9D6"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RİZE</w:t>
            </w:r>
          </w:p>
        </w:tc>
        <w:tc>
          <w:tcPr>
            <w:tcW w:w="2225" w:type="dxa"/>
            <w:tcBorders>
              <w:top w:val="nil"/>
              <w:left w:val="nil"/>
              <w:bottom w:val="single" w:sz="8" w:space="0" w:color="auto"/>
              <w:right w:val="single" w:sz="8" w:space="0" w:color="auto"/>
            </w:tcBorders>
            <w:shd w:val="clear" w:color="auto" w:fill="auto"/>
            <w:noWrap/>
            <w:vAlign w:val="center"/>
            <w:hideMark/>
          </w:tcPr>
          <w:p w14:paraId="10ED612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771.137,62</w:t>
            </w:r>
          </w:p>
        </w:tc>
        <w:tc>
          <w:tcPr>
            <w:tcW w:w="2268" w:type="dxa"/>
            <w:tcBorders>
              <w:top w:val="nil"/>
              <w:left w:val="nil"/>
              <w:bottom w:val="single" w:sz="8" w:space="0" w:color="auto"/>
              <w:right w:val="single" w:sz="8" w:space="0" w:color="auto"/>
            </w:tcBorders>
            <w:shd w:val="clear" w:color="auto" w:fill="auto"/>
            <w:noWrap/>
            <w:vAlign w:val="center"/>
            <w:hideMark/>
          </w:tcPr>
          <w:p w14:paraId="7DB6104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9AEE2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771.137,62</w:t>
            </w:r>
          </w:p>
        </w:tc>
        <w:tc>
          <w:tcPr>
            <w:tcW w:w="992" w:type="dxa"/>
            <w:tcBorders>
              <w:top w:val="nil"/>
              <w:left w:val="nil"/>
              <w:bottom w:val="single" w:sz="8" w:space="0" w:color="auto"/>
              <w:right w:val="single" w:sz="8" w:space="0" w:color="auto"/>
            </w:tcBorders>
            <w:shd w:val="clear" w:color="auto" w:fill="auto"/>
            <w:noWrap/>
            <w:vAlign w:val="center"/>
            <w:hideMark/>
          </w:tcPr>
          <w:p w14:paraId="6EAE8676"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0,30</w:t>
            </w:r>
          </w:p>
        </w:tc>
      </w:tr>
      <w:tr w:rsidR="0071574F" w:rsidRPr="0071574F" w14:paraId="376F433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85EA45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GİRESUN</w:t>
            </w:r>
          </w:p>
        </w:tc>
        <w:tc>
          <w:tcPr>
            <w:tcW w:w="2225" w:type="dxa"/>
            <w:tcBorders>
              <w:top w:val="nil"/>
              <w:left w:val="nil"/>
              <w:bottom w:val="single" w:sz="8" w:space="0" w:color="auto"/>
              <w:right w:val="single" w:sz="8" w:space="0" w:color="auto"/>
            </w:tcBorders>
            <w:shd w:val="clear" w:color="auto" w:fill="auto"/>
            <w:noWrap/>
            <w:vAlign w:val="center"/>
            <w:hideMark/>
          </w:tcPr>
          <w:p w14:paraId="21D2DE3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717.640,37</w:t>
            </w:r>
          </w:p>
        </w:tc>
        <w:tc>
          <w:tcPr>
            <w:tcW w:w="2268" w:type="dxa"/>
            <w:tcBorders>
              <w:top w:val="nil"/>
              <w:left w:val="nil"/>
              <w:bottom w:val="single" w:sz="8" w:space="0" w:color="auto"/>
              <w:right w:val="single" w:sz="8" w:space="0" w:color="auto"/>
            </w:tcBorders>
            <w:shd w:val="clear" w:color="auto" w:fill="auto"/>
            <w:noWrap/>
            <w:vAlign w:val="center"/>
            <w:hideMark/>
          </w:tcPr>
          <w:p w14:paraId="31A3CA8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9.842,91</w:t>
            </w:r>
          </w:p>
        </w:tc>
        <w:tc>
          <w:tcPr>
            <w:tcW w:w="1701" w:type="dxa"/>
            <w:tcBorders>
              <w:top w:val="nil"/>
              <w:left w:val="nil"/>
              <w:bottom w:val="single" w:sz="8" w:space="0" w:color="auto"/>
              <w:right w:val="single" w:sz="8" w:space="0" w:color="auto"/>
            </w:tcBorders>
            <w:shd w:val="clear" w:color="auto" w:fill="auto"/>
            <w:noWrap/>
            <w:vAlign w:val="center"/>
            <w:hideMark/>
          </w:tcPr>
          <w:p w14:paraId="739E9CF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727.483,28</w:t>
            </w:r>
          </w:p>
        </w:tc>
        <w:tc>
          <w:tcPr>
            <w:tcW w:w="992" w:type="dxa"/>
            <w:tcBorders>
              <w:top w:val="nil"/>
              <w:left w:val="nil"/>
              <w:bottom w:val="single" w:sz="8" w:space="0" w:color="auto"/>
              <w:right w:val="single" w:sz="8" w:space="0" w:color="auto"/>
            </w:tcBorders>
            <w:shd w:val="clear" w:color="auto" w:fill="auto"/>
            <w:noWrap/>
            <w:vAlign w:val="center"/>
            <w:hideMark/>
          </w:tcPr>
          <w:p w14:paraId="26F8F22C"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0,29</w:t>
            </w:r>
          </w:p>
        </w:tc>
      </w:tr>
      <w:tr w:rsidR="0071574F" w:rsidRPr="0071574F" w14:paraId="36573D3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273A9B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KARABÜK</w:t>
            </w:r>
          </w:p>
        </w:tc>
        <w:tc>
          <w:tcPr>
            <w:tcW w:w="2225" w:type="dxa"/>
            <w:tcBorders>
              <w:top w:val="nil"/>
              <w:left w:val="nil"/>
              <w:bottom w:val="single" w:sz="8" w:space="0" w:color="auto"/>
              <w:right w:val="single" w:sz="8" w:space="0" w:color="auto"/>
            </w:tcBorders>
            <w:shd w:val="clear" w:color="auto" w:fill="auto"/>
            <w:noWrap/>
            <w:vAlign w:val="center"/>
            <w:hideMark/>
          </w:tcPr>
          <w:p w14:paraId="6A43C06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483.357,58</w:t>
            </w:r>
          </w:p>
        </w:tc>
        <w:tc>
          <w:tcPr>
            <w:tcW w:w="2268" w:type="dxa"/>
            <w:tcBorders>
              <w:top w:val="nil"/>
              <w:left w:val="nil"/>
              <w:bottom w:val="single" w:sz="8" w:space="0" w:color="auto"/>
              <w:right w:val="single" w:sz="8" w:space="0" w:color="auto"/>
            </w:tcBorders>
            <w:shd w:val="clear" w:color="auto" w:fill="auto"/>
            <w:noWrap/>
            <w:vAlign w:val="center"/>
            <w:hideMark/>
          </w:tcPr>
          <w:p w14:paraId="44391C3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195.322,33</w:t>
            </w:r>
          </w:p>
        </w:tc>
        <w:tc>
          <w:tcPr>
            <w:tcW w:w="1701" w:type="dxa"/>
            <w:tcBorders>
              <w:top w:val="nil"/>
              <w:left w:val="nil"/>
              <w:bottom w:val="single" w:sz="8" w:space="0" w:color="auto"/>
              <w:right w:val="single" w:sz="8" w:space="0" w:color="auto"/>
            </w:tcBorders>
            <w:shd w:val="clear" w:color="auto" w:fill="auto"/>
            <w:noWrap/>
            <w:vAlign w:val="center"/>
            <w:hideMark/>
          </w:tcPr>
          <w:p w14:paraId="5DFC39E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678.679,91</w:t>
            </w:r>
          </w:p>
        </w:tc>
        <w:tc>
          <w:tcPr>
            <w:tcW w:w="992" w:type="dxa"/>
            <w:tcBorders>
              <w:top w:val="nil"/>
              <w:left w:val="nil"/>
              <w:bottom w:val="single" w:sz="8" w:space="0" w:color="auto"/>
              <w:right w:val="single" w:sz="8" w:space="0" w:color="auto"/>
            </w:tcBorders>
            <w:shd w:val="clear" w:color="auto" w:fill="auto"/>
            <w:noWrap/>
            <w:vAlign w:val="center"/>
            <w:hideMark/>
          </w:tcPr>
          <w:p w14:paraId="3047320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0,27</w:t>
            </w:r>
          </w:p>
        </w:tc>
      </w:tr>
      <w:tr w:rsidR="0071574F" w:rsidRPr="0071574F" w14:paraId="5878968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BD343F0"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ERZİNCAN</w:t>
            </w:r>
          </w:p>
        </w:tc>
        <w:tc>
          <w:tcPr>
            <w:tcW w:w="2225" w:type="dxa"/>
            <w:tcBorders>
              <w:top w:val="nil"/>
              <w:left w:val="nil"/>
              <w:bottom w:val="single" w:sz="8" w:space="0" w:color="auto"/>
              <w:right w:val="single" w:sz="8" w:space="0" w:color="auto"/>
            </w:tcBorders>
            <w:shd w:val="clear" w:color="auto" w:fill="auto"/>
            <w:noWrap/>
            <w:vAlign w:val="center"/>
            <w:hideMark/>
          </w:tcPr>
          <w:p w14:paraId="02E21E7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343.524,87</w:t>
            </w:r>
          </w:p>
        </w:tc>
        <w:tc>
          <w:tcPr>
            <w:tcW w:w="2268" w:type="dxa"/>
            <w:tcBorders>
              <w:top w:val="nil"/>
              <w:left w:val="nil"/>
              <w:bottom w:val="single" w:sz="8" w:space="0" w:color="auto"/>
              <w:right w:val="single" w:sz="8" w:space="0" w:color="auto"/>
            </w:tcBorders>
            <w:shd w:val="clear" w:color="auto" w:fill="auto"/>
            <w:noWrap/>
            <w:vAlign w:val="center"/>
            <w:hideMark/>
          </w:tcPr>
          <w:p w14:paraId="37B676C5"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296.063,78</w:t>
            </w:r>
          </w:p>
        </w:tc>
        <w:tc>
          <w:tcPr>
            <w:tcW w:w="1701" w:type="dxa"/>
            <w:tcBorders>
              <w:top w:val="nil"/>
              <w:left w:val="nil"/>
              <w:bottom w:val="single" w:sz="8" w:space="0" w:color="auto"/>
              <w:right w:val="single" w:sz="8" w:space="0" w:color="auto"/>
            </w:tcBorders>
            <w:shd w:val="clear" w:color="auto" w:fill="auto"/>
            <w:noWrap/>
            <w:vAlign w:val="center"/>
            <w:hideMark/>
          </w:tcPr>
          <w:p w14:paraId="6DF7335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639.588,65</w:t>
            </w:r>
          </w:p>
        </w:tc>
        <w:tc>
          <w:tcPr>
            <w:tcW w:w="992" w:type="dxa"/>
            <w:tcBorders>
              <w:top w:val="nil"/>
              <w:left w:val="nil"/>
              <w:bottom w:val="single" w:sz="8" w:space="0" w:color="auto"/>
              <w:right w:val="single" w:sz="8" w:space="0" w:color="auto"/>
            </w:tcBorders>
            <w:shd w:val="clear" w:color="auto" w:fill="auto"/>
            <w:noWrap/>
            <w:vAlign w:val="center"/>
            <w:hideMark/>
          </w:tcPr>
          <w:p w14:paraId="3F7A78C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0,25</w:t>
            </w:r>
          </w:p>
        </w:tc>
      </w:tr>
      <w:tr w:rsidR="0071574F" w:rsidRPr="0071574F" w14:paraId="61C3D96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5348FC4"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ŞIRNAK</w:t>
            </w:r>
          </w:p>
        </w:tc>
        <w:tc>
          <w:tcPr>
            <w:tcW w:w="2225" w:type="dxa"/>
            <w:tcBorders>
              <w:top w:val="nil"/>
              <w:left w:val="nil"/>
              <w:bottom w:val="single" w:sz="8" w:space="0" w:color="auto"/>
              <w:right w:val="single" w:sz="8" w:space="0" w:color="auto"/>
            </w:tcBorders>
            <w:shd w:val="clear" w:color="auto" w:fill="auto"/>
            <w:noWrap/>
            <w:vAlign w:val="center"/>
            <w:hideMark/>
          </w:tcPr>
          <w:p w14:paraId="6C7C254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634.337,65</w:t>
            </w:r>
          </w:p>
        </w:tc>
        <w:tc>
          <w:tcPr>
            <w:tcW w:w="2268" w:type="dxa"/>
            <w:tcBorders>
              <w:top w:val="nil"/>
              <w:left w:val="nil"/>
              <w:bottom w:val="single" w:sz="8" w:space="0" w:color="auto"/>
              <w:right w:val="single" w:sz="8" w:space="0" w:color="auto"/>
            </w:tcBorders>
            <w:shd w:val="clear" w:color="auto" w:fill="auto"/>
            <w:noWrap/>
            <w:vAlign w:val="center"/>
            <w:hideMark/>
          </w:tcPr>
          <w:p w14:paraId="71AFBF4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4B065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634.337,65</w:t>
            </w:r>
          </w:p>
        </w:tc>
        <w:tc>
          <w:tcPr>
            <w:tcW w:w="992" w:type="dxa"/>
            <w:tcBorders>
              <w:top w:val="nil"/>
              <w:left w:val="nil"/>
              <w:bottom w:val="single" w:sz="8" w:space="0" w:color="auto"/>
              <w:right w:val="single" w:sz="8" w:space="0" w:color="auto"/>
            </w:tcBorders>
            <w:shd w:val="clear" w:color="auto" w:fill="auto"/>
            <w:noWrap/>
            <w:vAlign w:val="center"/>
            <w:hideMark/>
          </w:tcPr>
          <w:p w14:paraId="1F3F7DA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0,25</w:t>
            </w:r>
          </w:p>
        </w:tc>
      </w:tr>
      <w:tr w:rsidR="0071574F" w:rsidRPr="0071574F" w14:paraId="3AFEFA56"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178935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AMASYA</w:t>
            </w:r>
          </w:p>
        </w:tc>
        <w:tc>
          <w:tcPr>
            <w:tcW w:w="2225" w:type="dxa"/>
            <w:tcBorders>
              <w:top w:val="nil"/>
              <w:left w:val="nil"/>
              <w:bottom w:val="single" w:sz="8" w:space="0" w:color="auto"/>
              <w:right w:val="single" w:sz="8" w:space="0" w:color="auto"/>
            </w:tcBorders>
            <w:shd w:val="clear" w:color="auto" w:fill="auto"/>
            <w:noWrap/>
            <w:vAlign w:val="center"/>
            <w:hideMark/>
          </w:tcPr>
          <w:p w14:paraId="79BA718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571.142,29</w:t>
            </w:r>
          </w:p>
        </w:tc>
        <w:tc>
          <w:tcPr>
            <w:tcW w:w="2268" w:type="dxa"/>
            <w:tcBorders>
              <w:top w:val="nil"/>
              <w:left w:val="nil"/>
              <w:bottom w:val="single" w:sz="8" w:space="0" w:color="auto"/>
              <w:right w:val="single" w:sz="8" w:space="0" w:color="auto"/>
            </w:tcBorders>
            <w:shd w:val="clear" w:color="auto" w:fill="auto"/>
            <w:noWrap/>
            <w:vAlign w:val="center"/>
            <w:hideMark/>
          </w:tcPr>
          <w:p w14:paraId="00A18BC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60.506,44</w:t>
            </w:r>
          </w:p>
        </w:tc>
        <w:tc>
          <w:tcPr>
            <w:tcW w:w="1701" w:type="dxa"/>
            <w:tcBorders>
              <w:top w:val="nil"/>
              <w:left w:val="nil"/>
              <w:bottom w:val="single" w:sz="8" w:space="0" w:color="auto"/>
              <w:right w:val="single" w:sz="8" w:space="0" w:color="auto"/>
            </w:tcBorders>
            <w:shd w:val="clear" w:color="auto" w:fill="auto"/>
            <w:noWrap/>
            <w:vAlign w:val="center"/>
            <w:hideMark/>
          </w:tcPr>
          <w:p w14:paraId="507D0FD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631.648,73</w:t>
            </w:r>
          </w:p>
        </w:tc>
        <w:tc>
          <w:tcPr>
            <w:tcW w:w="992" w:type="dxa"/>
            <w:tcBorders>
              <w:top w:val="nil"/>
              <w:left w:val="nil"/>
              <w:bottom w:val="single" w:sz="8" w:space="0" w:color="auto"/>
              <w:right w:val="single" w:sz="8" w:space="0" w:color="auto"/>
            </w:tcBorders>
            <w:shd w:val="clear" w:color="auto" w:fill="auto"/>
            <w:noWrap/>
            <w:vAlign w:val="center"/>
            <w:hideMark/>
          </w:tcPr>
          <w:p w14:paraId="68D47E5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0,25</w:t>
            </w:r>
          </w:p>
        </w:tc>
      </w:tr>
      <w:tr w:rsidR="0071574F" w:rsidRPr="0071574F" w14:paraId="70430B6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2D69A5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KIRIKKALE</w:t>
            </w:r>
          </w:p>
        </w:tc>
        <w:tc>
          <w:tcPr>
            <w:tcW w:w="2225" w:type="dxa"/>
            <w:tcBorders>
              <w:top w:val="nil"/>
              <w:left w:val="nil"/>
              <w:bottom w:val="single" w:sz="8" w:space="0" w:color="auto"/>
              <w:right w:val="single" w:sz="8" w:space="0" w:color="auto"/>
            </w:tcBorders>
            <w:shd w:val="clear" w:color="auto" w:fill="auto"/>
            <w:noWrap/>
            <w:vAlign w:val="center"/>
            <w:hideMark/>
          </w:tcPr>
          <w:p w14:paraId="5DEB16E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486.291,75</w:t>
            </w:r>
          </w:p>
        </w:tc>
        <w:tc>
          <w:tcPr>
            <w:tcW w:w="2268" w:type="dxa"/>
            <w:tcBorders>
              <w:top w:val="nil"/>
              <w:left w:val="nil"/>
              <w:bottom w:val="single" w:sz="8" w:space="0" w:color="auto"/>
              <w:right w:val="single" w:sz="8" w:space="0" w:color="auto"/>
            </w:tcBorders>
            <w:shd w:val="clear" w:color="auto" w:fill="auto"/>
            <w:noWrap/>
            <w:vAlign w:val="center"/>
            <w:hideMark/>
          </w:tcPr>
          <w:p w14:paraId="1EDA70F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131.842,06</w:t>
            </w:r>
          </w:p>
        </w:tc>
        <w:tc>
          <w:tcPr>
            <w:tcW w:w="1701" w:type="dxa"/>
            <w:tcBorders>
              <w:top w:val="nil"/>
              <w:left w:val="nil"/>
              <w:bottom w:val="single" w:sz="8" w:space="0" w:color="auto"/>
              <w:right w:val="single" w:sz="8" w:space="0" w:color="auto"/>
            </w:tcBorders>
            <w:shd w:val="clear" w:color="auto" w:fill="auto"/>
            <w:noWrap/>
            <w:vAlign w:val="center"/>
            <w:hideMark/>
          </w:tcPr>
          <w:p w14:paraId="3D2C6D6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618.133,81</w:t>
            </w:r>
          </w:p>
        </w:tc>
        <w:tc>
          <w:tcPr>
            <w:tcW w:w="992" w:type="dxa"/>
            <w:tcBorders>
              <w:top w:val="nil"/>
              <w:left w:val="nil"/>
              <w:bottom w:val="single" w:sz="8" w:space="0" w:color="auto"/>
              <w:right w:val="single" w:sz="8" w:space="0" w:color="auto"/>
            </w:tcBorders>
            <w:shd w:val="clear" w:color="auto" w:fill="auto"/>
            <w:noWrap/>
            <w:vAlign w:val="center"/>
            <w:hideMark/>
          </w:tcPr>
          <w:p w14:paraId="6C6EC33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0,24</w:t>
            </w:r>
          </w:p>
        </w:tc>
      </w:tr>
      <w:tr w:rsidR="0071574F" w:rsidRPr="0071574F" w14:paraId="1738BD5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19A877"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ÇANKIRI</w:t>
            </w:r>
          </w:p>
        </w:tc>
        <w:tc>
          <w:tcPr>
            <w:tcW w:w="2225" w:type="dxa"/>
            <w:tcBorders>
              <w:top w:val="nil"/>
              <w:left w:val="nil"/>
              <w:bottom w:val="single" w:sz="8" w:space="0" w:color="auto"/>
              <w:right w:val="single" w:sz="8" w:space="0" w:color="auto"/>
            </w:tcBorders>
            <w:shd w:val="clear" w:color="auto" w:fill="auto"/>
            <w:noWrap/>
            <w:vAlign w:val="center"/>
            <w:hideMark/>
          </w:tcPr>
          <w:p w14:paraId="0E60B7A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398.220,44</w:t>
            </w:r>
          </w:p>
        </w:tc>
        <w:tc>
          <w:tcPr>
            <w:tcW w:w="2268" w:type="dxa"/>
            <w:tcBorders>
              <w:top w:val="nil"/>
              <w:left w:val="nil"/>
              <w:bottom w:val="single" w:sz="8" w:space="0" w:color="auto"/>
              <w:right w:val="single" w:sz="8" w:space="0" w:color="auto"/>
            </w:tcBorders>
            <w:shd w:val="clear" w:color="auto" w:fill="auto"/>
            <w:noWrap/>
            <w:vAlign w:val="center"/>
            <w:hideMark/>
          </w:tcPr>
          <w:p w14:paraId="2F72FE2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214904,04</w:t>
            </w:r>
          </w:p>
        </w:tc>
        <w:tc>
          <w:tcPr>
            <w:tcW w:w="1701" w:type="dxa"/>
            <w:tcBorders>
              <w:top w:val="nil"/>
              <w:left w:val="nil"/>
              <w:bottom w:val="single" w:sz="8" w:space="0" w:color="auto"/>
              <w:right w:val="single" w:sz="8" w:space="0" w:color="auto"/>
            </w:tcBorders>
            <w:shd w:val="clear" w:color="auto" w:fill="auto"/>
            <w:noWrap/>
            <w:vAlign w:val="center"/>
            <w:hideMark/>
          </w:tcPr>
          <w:p w14:paraId="698DE32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613.124,48</w:t>
            </w:r>
          </w:p>
        </w:tc>
        <w:tc>
          <w:tcPr>
            <w:tcW w:w="992" w:type="dxa"/>
            <w:tcBorders>
              <w:top w:val="nil"/>
              <w:left w:val="nil"/>
              <w:bottom w:val="single" w:sz="8" w:space="0" w:color="auto"/>
              <w:right w:val="single" w:sz="8" w:space="0" w:color="auto"/>
            </w:tcBorders>
            <w:shd w:val="clear" w:color="auto" w:fill="auto"/>
            <w:noWrap/>
            <w:vAlign w:val="center"/>
            <w:hideMark/>
          </w:tcPr>
          <w:p w14:paraId="034F6094"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0,24</w:t>
            </w:r>
          </w:p>
        </w:tc>
      </w:tr>
      <w:tr w:rsidR="0071574F" w:rsidRPr="0071574F" w14:paraId="3B87EF7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C4BFEB"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KİLİS</w:t>
            </w:r>
          </w:p>
        </w:tc>
        <w:tc>
          <w:tcPr>
            <w:tcW w:w="2225" w:type="dxa"/>
            <w:tcBorders>
              <w:top w:val="nil"/>
              <w:left w:val="nil"/>
              <w:bottom w:val="single" w:sz="8" w:space="0" w:color="auto"/>
              <w:right w:val="single" w:sz="8" w:space="0" w:color="auto"/>
            </w:tcBorders>
            <w:shd w:val="clear" w:color="auto" w:fill="auto"/>
            <w:noWrap/>
            <w:vAlign w:val="center"/>
            <w:hideMark/>
          </w:tcPr>
          <w:p w14:paraId="7503A13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354.211,66</w:t>
            </w:r>
          </w:p>
        </w:tc>
        <w:tc>
          <w:tcPr>
            <w:tcW w:w="2268" w:type="dxa"/>
            <w:tcBorders>
              <w:top w:val="nil"/>
              <w:left w:val="nil"/>
              <w:bottom w:val="single" w:sz="8" w:space="0" w:color="auto"/>
              <w:right w:val="single" w:sz="8" w:space="0" w:color="auto"/>
            </w:tcBorders>
            <w:shd w:val="clear" w:color="auto" w:fill="auto"/>
            <w:noWrap/>
            <w:vAlign w:val="center"/>
            <w:hideMark/>
          </w:tcPr>
          <w:p w14:paraId="274D9F91"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235.640,50</w:t>
            </w:r>
          </w:p>
        </w:tc>
        <w:tc>
          <w:tcPr>
            <w:tcW w:w="1701" w:type="dxa"/>
            <w:tcBorders>
              <w:top w:val="nil"/>
              <w:left w:val="nil"/>
              <w:bottom w:val="single" w:sz="8" w:space="0" w:color="auto"/>
              <w:right w:val="single" w:sz="8" w:space="0" w:color="auto"/>
            </w:tcBorders>
            <w:shd w:val="clear" w:color="auto" w:fill="auto"/>
            <w:noWrap/>
            <w:vAlign w:val="center"/>
            <w:hideMark/>
          </w:tcPr>
          <w:p w14:paraId="67EF41A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589.852,16</w:t>
            </w:r>
          </w:p>
        </w:tc>
        <w:tc>
          <w:tcPr>
            <w:tcW w:w="992" w:type="dxa"/>
            <w:tcBorders>
              <w:top w:val="nil"/>
              <w:left w:val="nil"/>
              <w:bottom w:val="single" w:sz="8" w:space="0" w:color="auto"/>
              <w:right w:val="single" w:sz="8" w:space="0" w:color="auto"/>
            </w:tcBorders>
            <w:shd w:val="clear" w:color="auto" w:fill="auto"/>
            <w:noWrap/>
            <w:vAlign w:val="center"/>
            <w:hideMark/>
          </w:tcPr>
          <w:p w14:paraId="60B5DA63"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0,23</w:t>
            </w:r>
          </w:p>
        </w:tc>
      </w:tr>
      <w:tr w:rsidR="0071574F" w:rsidRPr="0071574F" w14:paraId="5C561179"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F995F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AĞRI</w:t>
            </w:r>
          </w:p>
        </w:tc>
        <w:tc>
          <w:tcPr>
            <w:tcW w:w="2225" w:type="dxa"/>
            <w:tcBorders>
              <w:top w:val="nil"/>
              <w:left w:val="nil"/>
              <w:bottom w:val="single" w:sz="8" w:space="0" w:color="auto"/>
              <w:right w:val="single" w:sz="8" w:space="0" w:color="auto"/>
            </w:tcBorders>
            <w:shd w:val="clear" w:color="auto" w:fill="auto"/>
            <w:noWrap/>
            <w:vAlign w:val="center"/>
            <w:hideMark/>
          </w:tcPr>
          <w:p w14:paraId="49FB35B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426.368,07</w:t>
            </w:r>
          </w:p>
        </w:tc>
        <w:tc>
          <w:tcPr>
            <w:tcW w:w="2268" w:type="dxa"/>
            <w:tcBorders>
              <w:top w:val="nil"/>
              <w:left w:val="nil"/>
              <w:bottom w:val="single" w:sz="8" w:space="0" w:color="auto"/>
              <w:right w:val="single" w:sz="8" w:space="0" w:color="auto"/>
            </w:tcBorders>
            <w:shd w:val="clear" w:color="auto" w:fill="auto"/>
            <w:noWrap/>
            <w:vAlign w:val="center"/>
            <w:hideMark/>
          </w:tcPr>
          <w:p w14:paraId="4548998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57.509,13</w:t>
            </w:r>
          </w:p>
        </w:tc>
        <w:tc>
          <w:tcPr>
            <w:tcW w:w="1701" w:type="dxa"/>
            <w:tcBorders>
              <w:top w:val="nil"/>
              <w:left w:val="nil"/>
              <w:bottom w:val="single" w:sz="8" w:space="0" w:color="auto"/>
              <w:right w:val="single" w:sz="8" w:space="0" w:color="auto"/>
            </w:tcBorders>
            <w:shd w:val="clear" w:color="auto" w:fill="auto"/>
            <w:noWrap/>
            <w:vAlign w:val="center"/>
            <w:hideMark/>
          </w:tcPr>
          <w:p w14:paraId="0D36A70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483.877,20</w:t>
            </w:r>
          </w:p>
        </w:tc>
        <w:tc>
          <w:tcPr>
            <w:tcW w:w="992" w:type="dxa"/>
            <w:tcBorders>
              <w:top w:val="nil"/>
              <w:left w:val="nil"/>
              <w:bottom w:val="single" w:sz="8" w:space="0" w:color="auto"/>
              <w:right w:val="single" w:sz="8" w:space="0" w:color="auto"/>
            </w:tcBorders>
            <w:shd w:val="clear" w:color="auto" w:fill="auto"/>
            <w:noWrap/>
            <w:vAlign w:val="center"/>
            <w:hideMark/>
          </w:tcPr>
          <w:p w14:paraId="04B2D9B1"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0,19</w:t>
            </w:r>
          </w:p>
        </w:tc>
      </w:tr>
      <w:tr w:rsidR="0071574F" w:rsidRPr="0071574F" w14:paraId="2FD67F85"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E9354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SİİRT</w:t>
            </w:r>
          </w:p>
        </w:tc>
        <w:tc>
          <w:tcPr>
            <w:tcW w:w="2225" w:type="dxa"/>
            <w:tcBorders>
              <w:top w:val="nil"/>
              <w:left w:val="nil"/>
              <w:bottom w:val="single" w:sz="8" w:space="0" w:color="auto"/>
              <w:right w:val="single" w:sz="8" w:space="0" w:color="auto"/>
            </w:tcBorders>
            <w:shd w:val="clear" w:color="auto" w:fill="auto"/>
            <w:noWrap/>
            <w:vAlign w:val="center"/>
            <w:hideMark/>
          </w:tcPr>
          <w:p w14:paraId="49AEF62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465.050,04</w:t>
            </w:r>
          </w:p>
        </w:tc>
        <w:tc>
          <w:tcPr>
            <w:tcW w:w="2268" w:type="dxa"/>
            <w:tcBorders>
              <w:top w:val="nil"/>
              <w:left w:val="nil"/>
              <w:bottom w:val="single" w:sz="8" w:space="0" w:color="auto"/>
              <w:right w:val="single" w:sz="8" w:space="0" w:color="auto"/>
            </w:tcBorders>
            <w:shd w:val="clear" w:color="auto" w:fill="auto"/>
            <w:noWrap/>
            <w:vAlign w:val="center"/>
            <w:hideMark/>
          </w:tcPr>
          <w:p w14:paraId="582744D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10.823,54</w:t>
            </w:r>
          </w:p>
        </w:tc>
        <w:tc>
          <w:tcPr>
            <w:tcW w:w="1701" w:type="dxa"/>
            <w:tcBorders>
              <w:top w:val="nil"/>
              <w:left w:val="nil"/>
              <w:bottom w:val="single" w:sz="8" w:space="0" w:color="auto"/>
              <w:right w:val="single" w:sz="8" w:space="0" w:color="auto"/>
            </w:tcBorders>
            <w:shd w:val="clear" w:color="auto" w:fill="auto"/>
            <w:noWrap/>
            <w:vAlign w:val="center"/>
            <w:hideMark/>
          </w:tcPr>
          <w:p w14:paraId="7589995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475.873,58</w:t>
            </w:r>
          </w:p>
        </w:tc>
        <w:tc>
          <w:tcPr>
            <w:tcW w:w="992" w:type="dxa"/>
            <w:tcBorders>
              <w:top w:val="nil"/>
              <w:left w:val="nil"/>
              <w:bottom w:val="single" w:sz="8" w:space="0" w:color="auto"/>
              <w:right w:val="single" w:sz="8" w:space="0" w:color="auto"/>
            </w:tcBorders>
            <w:shd w:val="clear" w:color="auto" w:fill="auto"/>
            <w:noWrap/>
            <w:vAlign w:val="center"/>
            <w:hideMark/>
          </w:tcPr>
          <w:p w14:paraId="3ACB99C2"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0,19</w:t>
            </w:r>
          </w:p>
        </w:tc>
      </w:tr>
      <w:tr w:rsidR="0071574F" w:rsidRPr="0071574F" w14:paraId="51FD5552"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2E6D53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KIRŞEHİR</w:t>
            </w:r>
          </w:p>
        </w:tc>
        <w:tc>
          <w:tcPr>
            <w:tcW w:w="2225" w:type="dxa"/>
            <w:tcBorders>
              <w:top w:val="nil"/>
              <w:left w:val="nil"/>
              <w:bottom w:val="single" w:sz="8" w:space="0" w:color="auto"/>
              <w:right w:val="single" w:sz="8" w:space="0" w:color="auto"/>
            </w:tcBorders>
            <w:shd w:val="clear" w:color="auto" w:fill="auto"/>
            <w:noWrap/>
            <w:vAlign w:val="center"/>
            <w:hideMark/>
          </w:tcPr>
          <w:p w14:paraId="7C8DF51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423.771,49</w:t>
            </w:r>
          </w:p>
        </w:tc>
        <w:tc>
          <w:tcPr>
            <w:tcW w:w="2268" w:type="dxa"/>
            <w:tcBorders>
              <w:top w:val="nil"/>
              <w:left w:val="nil"/>
              <w:bottom w:val="single" w:sz="8" w:space="0" w:color="auto"/>
              <w:right w:val="single" w:sz="8" w:space="0" w:color="auto"/>
            </w:tcBorders>
            <w:shd w:val="clear" w:color="auto" w:fill="auto"/>
            <w:noWrap/>
            <w:vAlign w:val="center"/>
            <w:hideMark/>
          </w:tcPr>
          <w:p w14:paraId="6D00855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13.956,32</w:t>
            </w:r>
          </w:p>
        </w:tc>
        <w:tc>
          <w:tcPr>
            <w:tcW w:w="1701" w:type="dxa"/>
            <w:tcBorders>
              <w:top w:val="nil"/>
              <w:left w:val="nil"/>
              <w:bottom w:val="single" w:sz="8" w:space="0" w:color="auto"/>
              <w:right w:val="single" w:sz="8" w:space="0" w:color="auto"/>
            </w:tcBorders>
            <w:shd w:val="clear" w:color="auto" w:fill="auto"/>
            <w:noWrap/>
            <w:vAlign w:val="center"/>
            <w:hideMark/>
          </w:tcPr>
          <w:p w14:paraId="480747F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437.727,81</w:t>
            </w:r>
          </w:p>
        </w:tc>
        <w:tc>
          <w:tcPr>
            <w:tcW w:w="992" w:type="dxa"/>
            <w:tcBorders>
              <w:top w:val="nil"/>
              <w:left w:val="nil"/>
              <w:bottom w:val="single" w:sz="8" w:space="0" w:color="auto"/>
              <w:right w:val="single" w:sz="8" w:space="0" w:color="auto"/>
            </w:tcBorders>
            <w:shd w:val="clear" w:color="auto" w:fill="auto"/>
            <w:noWrap/>
            <w:vAlign w:val="center"/>
            <w:hideMark/>
          </w:tcPr>
          <w:p w14:paraId="5A60E35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0,17</w:t>
            </w:r>
          </w:p>
        </w:tc>
      </w:tr>
      <w:tr w:rsidR="0071574F" w:rsidRPr="0071574F" w14:paraId="112B0CF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BEFBC8"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ARTVİN</w:t>
            </w:r>
          </w:p>
        </w:tc>
        <w:tc>
          <w:tcPr>
            <w:tcW w:w="2225" w:type="dxa"/>
            <w:tcBorders>
              <w:top w:val="nil"/>
              <w:left w:val="nil"/>
              <w:bottom w:val="single" w:sz="8" w:space="0" w:color="auto"/>
              <w:right w:val="single" w:sz="8" w:space="0" w:color="auto"/>
            </w:tcBorders>
            <w:shd w:val="clear" w:color="auto" w:fill="auto"/>
            <w:noWrap/>
            <w:vAlign w:val="center"/>
            <w:hideMark/>
          </w:tcPr>
          <w:p w14:paraId="7FCE356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435.898,14</w:t>
            </w:r>
          </w:p>
        </w:tc>
        <w:tc>
          <w:tcPr>
            <w:tcW w:w="2268" w:type="dxa"/>
            <w:tcBorders>
              <w:top w:val="nil"/>
              <w:left w:val="nil"/>
              <w:bottom w:val="single" w:sz="8" w:space="0" w:color="auto"/>
              <w:right w:val="single" w:sz="8" w:space="0" w:color="auto"/>
            </w:tcBorders>
            <w:shd w:val="clear" w:color="auto" w:fill="auto"/>
            <w:noWrap/>
            <w:vAlign w:val="center"/>
            <w:hideMark/>
          </w:tcPr>
          <w:p w14:paraId="24E43D3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0C22E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435.898,14</w:t>
            </w:r>
          </w:p>
        </w:tc>
        <w:tc>
          <w:tcPr>
            <w:tcW w:w="992" w:type="dxa"/>
            <w:tcBorders>
              <w:top w:val="nil"/>
              <w:left w:val="nil"/>
              <w:bottom w:val="single" w:sz="8" w:space="0" w:color="auto"/>
              <w:right w:val="single" w:sz="8" w:space="0" w:color="auto"/>
            </w:tcBorders>
            <w:shd w:val="clear" w:color="auto" w:fill="auto"/>
            <w:noWrap/>
            <w:vAlign w:val="center"/>
            <w:hideMark/>
          </w:tcPr>
          <w:p w14:paraId="63A3777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0,17</w:t>
            </w:r>
          </w:p>
        </w:tc>
      </w:tr>
      <w:tr w:rsidR="0071574F" w:rsidRPr="0071574F" w14:paraId="36552BE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B9E09F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MUŞ</w:t>
            </w:r>
          </w:p>
        </w:tc>
        <w:tc>
          <w:tcPr>
            <w:tcW w:w="2225" w:type="dxa"/>
            <w:tcBorders>
              <w:top w:val="nil"/>
              <w:left w:val="nil"/>
              <w:bottom w:val="single" w:sz="8" w:space="0" w:color="auto"/>
              <w:right w:val="single" w:sz="8" w:space="0" w:color="auto"/>
            </w:tcBorders>
            <w:shd w:val="clear" w:color="auto" w:fill="auto"/>
            <w:noWrap/>
            <w:vAlign w:val="center"/>
            <w:hideMark/>
          </w:tcPr>
          <w:p w14:paraId="38F0600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330.874,06</w:t>
            </w:r>
          </w:p>
        </w:tc>
        <w:tc>
          <w:tcPr>
            <w:tcW w:w="2268" w:type="dxa"/>
            <w:tcBorders>
              <w:top w:val="nil"/>
              <w:left w:val="nil"/>
              <w:bottom w:val="single" w:sz="8" w:space="0" w:color="auto"/>
              <w:right w:val="single" w:sz="8" w:space="0" w:color="auto"/>
            </w:tcBorders>
            <w:shd w:val="clear" w:color="auto" w:fill="auto"/>
            <w:noWrap/>
            <w:vAlign w:val="center"/>
            <w:hideMark/>
          </w:tcPr>
          <w:p w14:paraId="78A1DC7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89.905,47</w:t>
            </w:r>
          </w:p>
        </w:tc>
        <w:tc>
          <w:tcPr>
            <w:tcW w:w="1701" w:type="dxa"/>
            <w:tcBorders>
              <w:top w:val="nil"/>
              <w:left w:val="nil"/>
              <w:bottom w:val="single" w:sz="8" w:space="0" w:color="auto"/>
              <w:right w:val="single" w:sz="8" w:space="0" w:color="auto"/>
            </w:tcBorders>
            <w:shd w:val="clear" w:color="auto" w:fill="auto"/>
            <w:noWrap/>
            <w:vAlign w:val="center"/>
            <w:hideMark/>
          </w:tcPr>
          <w:p w14:paraId="7492AF5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420.779,53</w:t>
            </w:r>
          </w:p>
        </w:tc>
        <w:tc>
          <w:tcPr>
            <w:tcW w:w="992" w:type="dxa"/>
            <w:tcBorders>
              <w:top w:val="nil"/>
              <w:left w:val="nil"/>
              <w:bottom w:val="single" w:sz="8" w:space="0" w:color="auto"/>
              <w:right w:val="single" w:sz="8" w:space="0" w:color="auto"/>
            </w:tcBorders>
            <w:shd w:val="clear" w:color="auto" w:fill="auto"/>
            <w:noWrap/>
            <w:vAlign w:val="center"/>
            <w:hideMark/>
          </w:tcPr>
          <w:p w14:paraId="3A5DAA2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0,17</w:t>
            </w:r>
          </w:p>
        </w:tc>
      </w:tr>
      <w:tr w:rsidR="0071574F" w:rsidRPr="0071574F" w14:paraId="44CEF7C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C82FECE"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GÜMÜŞHANE</w:t>
            </w:r>
          </w:p>
        </w:tc>
        <w:tc>
          <w:tcPr>
            <w:tcW w:w="2225" w:type="dxa"/>
            <w:tcBorders>
              <w:top w:val="nil"/>
              <w:left w:val="nil"/>
              <w:bottom w:val="single" w:sz="8" w:space="0" w:color="auto"/>
              <w:right w:val="single" w:sz="8" w:space="0" w:color="auto"/>
            </w:tcBorders>
            <w:shd w:val="clear" w:color="auto" w:fill="auto"/>
            <w:noWrap/>
            <w:vAlign w:val="center"/>
            <w:hideMark/>
          </w:tcPr>
          <w:p w14:paraId="487631A0"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381.817,83</w:t>
            </w:r>
          </w:p>
        </w:tc>
        <w:tc>
          <w:tcPr>
            <w:tcW w:w="2268" w:type="dxa"/>
            <w:tcBorders>
              <w:top w:val="nil"/>
              <w:left w:val="nil"/>
              <w:bottom w:val="single" w:sz="8" w:space="0" w:color="auto"/>
              <w:right w:val="single" w:sz="8" w:space="0" w:color="auto"/>
            </w:tcBorders>
            <w:shd w:val="clear" w:color="auto" w:fill="auto"/>
            <w:noWrap/>
            <w:vAlign w:val="center"/>
            <w:hideMark/>
          </w:tcPr>
          <w:p w14:paraId="795AACA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21.104,08</w:t>
            </w:r>
          </w:p>
        </w:tc>
        <w:tc>
          <w:tcPr>
            <w:tcW w:w="1701" w:type="dxa"/>
            <w:tcBorders>
              <w:top w:val="nil"/>
              <w:left w:val="nil"/>
              <w:bottom w:val="single" w:sz="8" w:space="0" w:color="auto"/>
              <w:right w:val="single" w:sz="8" w:space="0" w:color="auto"/>
            </w:tcBorders>
            <w:shd w:val="clear" w:color="auto" w:fill="auto"/>
            <w:noWrap/>
            <w:vAlign w:val="center"/>
            <w:hideMark/>
          </w:tcPr>
          <w:p w14:paraId="269E613B"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402.921,91</w:t>
            </w:r>
          </w:p>
        </w:tc>
        <w:tc>
          <w:tcPr>
            <w:tcW w:w="992" w:type="dxa"/>
            <w:tcBorders>
              <w:top w:val="nil"/>
              <w:left w:val="nil"/>
              <w:bottom w:val="single" w:sz="8" w:space="0" w:color="auto"/>
              <w:right w:val="single" w:sz="8" w:space="0" w:color="auto"/>
            </w:tcBorders>
            <w:shd w:val="clear" w:color="auto" w:fill="auto"/>
            <w:noWrap/>
            <w:vAlign w:val="center"/>
            <w:hideMark/>
          </w:tcPr>
          <w:p w14:paraId="2504D0E7"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0,16</w:t>
            </w:r>
          </w:p>
        </w:tc>
      </w:tr>
      <w:tr w:rsidR="0071574F" w:rsidRPr="0071574F" w14:paraId="51DE894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3052AB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BİTLİS</w:t>
            </w:r>
          </w:p>
        </w:tc>
        <w:tc>
          <w:tcPr>
            <w:tcW w:w="2225" w:type="dxa"/>
            <w:tcBorders>
              <w:top w:val="nil"/>
              <w:left w:val="nil"/>
              <w:bottom w:val="single" w:sz="8" w:space="0" w:color="auto"/>
              <w:right w:val="single" w:sz="8" w:space="0" w:color="auto"/>
            </w:tcBorders>
            <w:shd w:val="clear" w:color="auto" w:fill="auto"/>
            <w:noWrap/>
            <w:vAlign w:val="center"/>
            <w:hideMark/>
          </w:tcPr>
          <w:p w14:paraId="0843C37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394.119,88</w:t>
            </w:r>
          </w:p>
        </w:tc>
        <w:tc>
          <w:tcPr>
            <w:tcW w:w="2268" w:type="dxa"/>
            <w:tcBorders>
              <w:top w:val="nil"/>
              <w:left w:val="nil"/>
              <w:bottom w:val="single" w:sz="8" w:space="0" w:color="auto"/>
              <w:right w:val="single" w:sz="8" w:space="0" w:color="auto"/>
            </w:tcBorders>
            <w:shd w:val="clear" w:color="auto" w:fill="auto"/>
            <w:noWrap/>
            <w:vAlign w:val="center"/>
            <w:hideMark/>
          </w:tcPr>
          <w:p w14:paraId="2AAF373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E5807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394.119,88</w:t>
            </w:r>
          </w:p>
        </w:tc>
        <w:tc>
          <w:tcPr>
            <w:tcW w:w="992" w:type="dxa"/>
            <w:tcBorders>
              <w:top w:val="nil"/>
              <w:left w:val="nil"/>
              <w:bottom w:val="single" w:sz="8" w:space="0" w:color="auto"/>
              <w:right w:val="single" w:sz="8" w:space="0" w:color="auto"/>
            </w:tcBorders>
            <w:shd w:val="clear" w:color="auto" w:fill="auto"/>
            <w:noWrap/>
            <w:vAlign w:val="center"/>
            <w:hideMark/>
          </w:tcPr>
          <w:p w14:paraId="657EF088"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0,16</w:t>
            </w:r>
          </w:p>
        </w:tc>
      </w:tr>
      <w:tr w:rsidR="0071574F" w:rsidRPr="0071574F" w14:paraId="18EAAF57"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45CDB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SİNOP</w:t>
            </w:r>
          </w:p>
        </w:tc>
        <w:tc>
          <w:tcPr>
            <w:tcW w:w="2225" w:type="dxa"/>
            <w:tcBorders>
              <w:top w:val="nil"/>
              <w:left w:val="nil"/>
              <w:bottom w:val="single" w:sz="8" w:space="0" w:color="auto"/>
              <w:right w:val="single" w:sz="8" w:space="0" w:color="auto"/>
            </w:tcBorders>
            <w:shd w:val="clear" w:color="auto" w:fill="auto"/>
            <w:noWrap/>
            <w:vAlign w:val="center"/>
            <w:hideMark/>
          </w:tcPr>
          <w:p w14:paraId="4DF1227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364.612,70</w:t>
            </w:r>
          </w:p>
        </w:tc>
        <w:tc>
          <w:tcPr>
            <w:tcW w:w="2268" w:type="dxa"/>
            <w:tcBorders>
              <w:top w:val="nil"/>
              <w:left w:val="nil"/>
              <w:bottom w:val="single" w:sz="8" w:space="0" w:color="auto"/>
              <w:right w:val="single" w:sz="8" w:space="0" w:color="auto"/>
            </w:tcBorders>
            <w:shd w:val="clear" w:color="auto" w:fill="auto"/>
            <w:noWrap/>
            <w:vAlign w:val="center"/>
            <w:hideMark/>
          </w:tcPr>
          <w:p w14:paraId="36C52D2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24.020,16</w:t>
            </w:r>
          </w:p>
        </w:tc>
        <w:tc>
          <w:tcPr>
            <w:tcW w:w="1701" w:type="dxa"/>
            <w:tcBorders>
              <w:top w:val="nil"/>
              <w:left w:val="nil"/>
              <w:bottom w:val="single" w:sz="8" w:space="0" w:color="auto"/>
              <w:right w:val="single" w:sz="8" w:space="0" w:color="auto"/>
            </w:tcBorders>
            <w:shd w:val="clear" w:color="auto" w:fill="auto"/>
            <w:noWrap/>
            <w:vAlign w:val="center"/>
            <w:hideMark/>
          </w:tcPr>
          <w:p w14:paraId="4561911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388.632,86</w:t>
            </w:r>
          </w:p>
        </w:tc>
        <w:tc>
          <w:tcPr>
            <w:tcW w:w="992" w:type="dxa"/>
            <w:tcBorders>
              <w:top w:val="nil"/>
              <w:left w:val="nil"/>
              <w:bottom w:val="single" w:sz="8" w:space="0" w:color="auto"/>
              <w:right w:val="single" w:sz="8" w:space="0" w:color="auto"/>
            </w:tcBorders>
            <w:shd w:val="clear" w:color="auto" w:fill="auto"/>
            <w:noWrap/>
            <w:vAlign w:val="center"/>
            <w:hideMark/>
          </w:tcPr>
          <w:p w14:paraId="4B084FD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0,15</w:t>
            </w:r>
          </w:p>
        </w:tc>
      </w:tr>
      <w:tr w:rsidR="0071574F" w:rsidRPr="0071574F" w14:paraId="054CA75C"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5548BC"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KARS</w:t>
            </w:r>
          </w:p>
        </w:tc>
        <w:tc>
          <w:tcPr>
            <w:tcW w:w="2225" w:type="dxa"/>
            <w:tcBorders>
              <w:top w:val="nil"/>
              <w:left w:val="nil"/>
              <w:bottom w:val="single" w:sz="8" w:space="0" w:color="auto"/>
              <w:right w:val="single" w:sz="8" w:space="0" w:color="auto"/>
            </w:tcBorders>
            <w:shd w:val="clear" w:color="auto" w:fill="auto"/>
            <w:noWrap/>
            <w:vAlign w:val="center"/>
            <w:hideMark/>
          </w:tcPr>
          <w:p w14:paraId="28D453FA"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322.025,72</w:t>
            </w:r>
          </w:p>
        </w:tc>
        <w:tc>
          <w:tcPr>
            <w:tcW w:w="2268" w:type="dxa"/>
            <w:tcBorders>
              <w:top w:val="nil"/>
              <w:left w:val="nil"/>
              <w:bottom w:val="single" w:sz="8" w:space="0" w:color="auto"/>
              <w:right w:val="single" w:sz="8" w:space="0" w:color="auto"/>
            </w:tcBorders>
            <w:shd w:val="clear" w:color="auto" w:fill="auto"/>
            <w:noWrap/>
            <w:vAlign w:val="center"/>
            <w:hideMark/>
          </w:tcPr>
          <w:p w14:paraId="74A6651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80802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322.025,72</w:t>
            </w:r>
          </w:p>
        </w:tc>
        <w:tc>
          <w:tcPr>
            <w:tcW w:w="992" w:type="dxa"/>
            <w:tcBorders>
              <w:top w:val="nil"/>
              <w:left w:val="nil"/>
              <w:bottom w:val="single" w:sz="8" w:space="0" w:color="auto"/>
              <w:right w:val="single" w:sz="8" w:space="0" w:color="auto"/>
            </w:tcBorders>
            <w:shd w:val="clear" w:color="auto" w:fill="auto"/>
            <w:noWrap/>
            <w:vAlign w:val="center"/>
            <w:hideMark/>
          </w:tcPr>
          <w:p w14:paraId="12C0B0D5"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0,13</w:t>
            </w:r>
          </w:p>
        </w:tc>
      </w:tr>
      <w:tr w:rsidR="0071574F" w:rsidRPr="0071574F" w14:paraId="57AD1DE1"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BD2EF0"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BİNGÖL</w:t>
            </w:r>
          </w:p>
        </w:tc>
        <w:tc>
          <w:tcPr>
            <w:tcW w:w="2225" w:type="dxa"/>
            <w:tcBorders>
              <w:top w:val="nil"/>
              <w:left w:val="nil"/>
              <w:bottom w:val="single" w:sz="8" w:space="0" w:color="auto"/>
              <w:right w:val="single" w:sz="8" w:space="0" w:color="auto"/>
            </w:tcBorders>
            <w:shd w:val="clear" w:color="auto" w:fill="auto"/>
            <w:noWrap/>
            <w:vAlign w:val="center"/>
            <w:hideMark/>
          </w:tcPr>
          <w:p w14:paraId="3CBEA81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320.151,14</w:t>
            </w:r>
          </w:p>
        </w:tc>
        <w:tc>
          <w:tcPr>
            <w:tcW w:w="2268" w:type="dxa"/>
            <w:tcBorders>
              <w:top w:val="nil"/>
              <w:left w:val="nil"/>
              <w:bottom w:val="single" w:sz="8" w:space="0" w:color="auto"/>
              <w:right w:val="single" w:sz="8" w:space="0" w:color="auto"/>
            </w:tcBorders>
            <w:shd w:val="clear" w:color="auto" w:fill="auto"/>
            <w:noWrap/>
            <w:vAlign w:val="center"/>
            <w:hideMark/>
          </w:tcPr>
          <w:p w14:paraId="7942902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A22628"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320.151,14</w:t>
            </w:r>
          </w:p>
        </w:tc>
        <w:tc>
          <w:tcPr>
            <w:tcW w:w="992" w:type="dxa"/>
            <w:tcBorders>
              <w:top w:val="nil"/>
              <w:left w:val="nil"/>
              <w:bottom w:val="single" w:sz="8" w:space="0" w:color="auto"/>
              <w:right w:val="single" w:sz="8" w:space="0" w:color="auto"/>
            </w:tcBorders>
            <w:shd w:val="clear" w:color="auto" w:fill="auto"/>
            <w:noWrap/>
            <w:vAlign w:val="center"/>
            <w:hideMark/>
          </w:tcPr>
          <w:p w14:paraId="2C9E804F"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0,13</w:t>
            </w:r>
          </w:p>
        </w:tc>
      </w:tr>
      <w:tr w:rsidR="0071574F" w:rsidRPr="0071574F" w14:paraId="6BAFFF43"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603002"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HAKKARİ</w:t>
            </w:r>
          </w:p>
        </w:tc>
        <w:tc>
          <w:tcPr>
            <w:tcW w:w="2225" w:type="dxa"/>
            <w:tcBorders>
              <w:top w:val="nil"/>
              <w:left w:val="nil"/>
              <w:bottom w:val="single" w:sz="8" w:space="0" w:color="auto"/>
              <w:right w:val="single" w:sz="8" w:space="0" w:color="auto"/>
            </w:tcBorders>
            <w:shd w:val="clear" w:color="auto" w:fill="auto"/>
            <w:noWrap/>
            <w:vAlign w:val="center"/>
            <w:hideMark/>
          </w:tcPr>
          <w:p w14:paraId="301E8C74"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284.702,85</w:t>
            </w:r>
          </w:p>
        </w:tc>
        <w:tc>
          <w:tcPr>
            <w:tcW w:w="2268" w:type="dxa"/>
            <w:tcBorders>
              <w:top w:val="nil"/>
              <w:left w:val="nil"/>
              <w:bottom w:val="single" w:sz="8" w:space="0" w:color="auto"/>
              <w:right w:val="single" w:sz="8" w:space="0" w:color="auto"/>
            </w:tcBorders>
            <w:shd w:val="clear" w:color="auto" w:fill="auto"/>
            <w:noWrap/>
            <w:vAlign w:val="center"/>
            <w:hideMark/>
          </w:tcPr>
          <w:p w14:paraId="1EFEFBCF"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0EFA7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284.702,85</w:t>
            </w:r>
          </w:p>
        </w:tc>
        <w:tc>
          <w:tcPr>
            <w:tcW w:w="992" w:type="dxa"/>
            <w:tcBorders>
              <w:top w:val="nil"/>
              <w:left w:val="nil"/>
              <w:bottom w:val="single" w:sz="8" w:space="0" w:color="auto"/>
              <w:right w:val="single" w:sz="8" w:space="0" w:color="auto"/>
            </w:tcBorders>
            <w:shd w:val="clear" w:color="auto" w:fill="auto"/>
            <w:noWrap/>
            <w:vAlign w:val="center"/>
            <w:hideMark/>
          </w:tcPr>
          <w:p w14:paraId="54AC290F"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0,11</w:t>
            </w:r>
          </w:p>
        </w:tc>
      </w:tr>
      <w:tr w:rsidR="0071574F" w:rsidRPr="0071574F" w14:paraId="09BF96DA"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9E08CDF"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IĞDIR</w:t>
            </w:r>
          </w:p>
        </w:tc>
        <w:tc>
          <w:tcPr>
            <w:tcW w:w="2225" w:type="dxa"/>
            <w:tcBorders>
              <w:top w:val="nil"/>
              <w:left w:val="nil"/>
              <w:bottom w:val="single" w:sz="8" w:space="0" w:color="auto"/>
              <w:right w:val="single" w:sz="8" w:space="0" w:color="auto"/>
            </w:tcBorders>
            <w:shd w:val="clear" w:color="auto" w:fill="auto"/>
            <w:noWrap/>
            <w:vAlign w:val="center"/>
            <w:hideMark/>
          </w:tcPr>
          <w:p w14:paraId="168937A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217.613,21</w:t>
            </w:r>
          </w:p>
        </w:tc>
        <w:tc>
          <w:tcPr>
            <w:tcW w:w="2268" w:type="dxa"/>
            <w:tcBorders>
              <w:top w:val="nil"/>
              <w:left w:val="nil"/>
              <w:bottom w:val="single" w:sz="8" w:space="0" w:color="auto"/>
              <w:right w:val="single" w:sz="8" w:space="0" w:color="auto"/>
            </w:tcBorders>
            <w:shd w:val="clear" w:color="auto" w:fill="auto"/>
            <w:noWrap/>
            <w:vAlign w:val="center"/>
            <w:hideMark/>
          </w:tcPr>
          <w:p w14:paraId="2927F58E"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7D0408C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217.613,21</w:t>
            </w:r>
          </w:p>
        </w:tc>
        <w:tc>
          <w:tcPr>
            <w:tcW w:w="992" w:type="dxa"/>
            <w:tcBorders>
              <w:top w:val="nil"/>
              <w:left w:val="nil"/>
              <w:bottom w:val="single" w:sz="8" w:space="0" w:color="auto"/>
              <w:right w:val="single" w:sz="8" w:space="0" w:color="auto"/>
            </w:tcBorders>
            <w:shd w:val="clear" w:color="auto" w:fill="auto"/>
            <w:noWrap/>
            <w:vAlign w:val="center"/>
            <w:hideMark/>
          </w:tcPr>
          <w:p w14:paraId="1ED26D8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0,09</w:t>
            </w:r>
          </w:p>
        </w:tc>
      </w:tr>
      <w:tr w:rsidR="0071574F" w:rsidRPr="0071574F" w14:paraId="297D43FD"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60AEA6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TUNCELİ</w:t>
            </w:r>
          </w:p>
        </w:tc>
        <w:tc>
          <w:tcPr>
            <w:tcW w:w="2225" w:type="dxa"/>
            <w:tcBorders>
              <w:top w:val="nil"/>
              <w:left w:val="nil"/>
              <w:bottom w:val="single" w:sz="8" w:space="0" w:color="auto"/>
              <w:right w:val="single" w:sz="8" w:space="0" w:color="auto"/>
            </w:tcBorders>
            <w:shd w:val="clear" w:color="auto" w:fill="auto"/>
            <w:noWrap/>
            <w:vAlign w:val="center"/>
            <w:hideMark/>
          </w:tcPr>
          <w:p w14:paraId="3BCE8C7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133.558,55</w:t>
            </w:r>
          </w:p>
        </w:tc>
        <w:tc>
          <w:tcPr>
            <w:tcW w:w="2268" w:type="dxa"/>
            <w:tcBorders>
              <w:top w:val="nil"/>
              <w:left w:val="nil"/>
              <w:bottom w:val="single" w:sz="8" w:space="0" w:color="auto"/>
              <w:right w:val="single" w:sz="8" w:space="0" w:color="auto"/>
            </w:tcBorders>
            <w:shd w:val="clear" w:color="auto" w:fill="auto"/>
            <w:noWrap/>
            <w:vAlign w:val="center"/>
            <w:hideMark/>
          </w:tcPr>
          <w:p w14:paraId="7DF07DE9"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0E1B401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133.558,55</w:t>
            </w:r>
          </w:p>
        </w:tc>
        <w:tc>
          <w:tcPr>
            <w:tcW w:w="992" w:type="dxa"/>
            <w:tcBorders>
              <w:top w:val="nil"/>
              <w:left w:val="nil"/>
              <w:bottom w:val="single" w:sz="8" w:space="0" w:color="auto"/>
              <w:right w:val="single" w:sz="8" w:space="0" w:color="auto"/>
            </w:tcBorders>
            <w:shd w:val="clear" w:color="auto" w:fill="auto"/>
            <w:noWrap/>
            <w:vAlign w:val="center"/>
            <w:hideMark/>
          </w:tcPr>
          <w:p w14:paraId="46759FB9"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0,05</w:t>
            </w:r>
          </w:p>
        </w:tc>
      </w:tr>
      <w:tr w:rsidR="0071574F" w:rsidRPr="0071574F" w14:paraId="74B309EF"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A61B33"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ARDAHAN</w:t>
            </w:r>
          </w:p>
        </w:tc>
        <w:tc>
          <w:tcPr>
            <w:tcW w:w="2225" w:type="dxa"/>
            <w:tcBorders>
              <w:top w:val="nil"/>
              <w:left w:val="nil"/>
              <w:bottom w:val="single" w:sz="8" w:space="0" w:color="auto"/>
              <w:right w:val="single" w:sz="8" w:space="0" w:color="auto"/>
            </w:tcBorders>
            <w:shd w:val="clear" w:color="auto" w:fill="auto"/>
            <w:noWrap/>
            <w:vAlign w:val="center"/>
            <w:hideMark/>
          </w:tcPr>
          <w:p w14:paraId="106E48A6"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131.560,96</w:t>
            </w:r>
          </w:p>
        </w:tc>
        <w:tc>
          <w:tcPr>
            <w:tcW w:w="2268" w:type="dxa"/>
            <w:tcBorders>
              <w:top w:val="nil"/>
              <w:left w:val="nil"/>
              <w:bottom w:val="single" w:sz="8" w:space="0" w:color="auto"/>
              <w:right w:val="single" w:sz="8" w:space="0" w:color="auto"/>
            </w:tcBorders>
            <w:shd w:val="clear" w:color="auto" w:fill="auto"/>
            <w:noWrap/>
            <w:vAlign w:val="center"/>
            <w:hideMark/>
          </w:tcPr>
          <w:p w14:paraId="71E5C8F7"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5BA292"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131.560,96</w:t>
            </w:r>
          </w:p>
        </w:tc>
        <w:tc>
          <w:tcPr>
            <w:tcW w:w="992" w:type="dxa"/>
            <w:tcBorders>
              <w:top w:val="nil"/>
              <w:left w:val="nil"/>
              <w:bottom w:val="single" w:sz="8" w:space="0" w:color="auto"/>
              <w:right w:val="single" w:sz="8" w:space="0" w:color="auto"/>
            </w:tcBorders>
            <w:shd w:val="clear" w:color="auto" w:fill="auto"/>
            <w:noWrap/>
            <w:vAlign w:val="center"/>
            <w:hideMark/>
          </w:tcPr>
          <w:p w14:paraId="317871D0"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0,05</w:t>
            </w:r>
          </w:p>
        </w:tc>
      </w:tr>
      <w:tr w:rsidR="0071574F" w:rsidRPr="0071574F" w14:paraId="663E8A38" w14:textId="77777777" w:rsidTr="00D02F87">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90F9B5" w14:textId="77777777" w:rsidR="0071574F" w:rsidRPr="0071574F" w:rsidRDefault="0071574F" w:rsidP="0071574F">
            <w:pPr>
              <w:spacing w:after="0" w:line="240" w:lineRule="auto"/>
              <w:rPr>
                <w:rFonts w:ascii="Calibri" w:eastAsia="Times New Roman" w:hAnsi="Calibri" w:cs="Calibri"/>
                <w:color w:val="FFFFFF"/>
                <w:lang w:eastAsia="tr-TR" w:bidi="ar-SA"/>
              </w:rPr>
            </w:pPr>
            <w:r w:rsidRPr="0071574F">
              <w:rPr>
                <w:rFonts w:ascii="Calibri" w:eastAsia="Times New Roman" w:hAnsi="Calibri" w:cs="Calibri"/>
                <w:color w:val="FFFFFF"/>
                <w:lang w:eastAsia="tr-TR" w:bidi="ar-SA"/>
              </w:rPr>
              <w:t>BAYBURT</w:t>
            </w:r>
          </w:p>
        </w:tc>
        <w:tc>
          <w:tcPr>
            <w:tcW w:w="2225" w:type="dxa"/>
            <w:tcBorders>
              <w:top w:val="nil"/>
              <w:left w:val="nil"/>
              <w:bottom w:val="single" w:sz="8" w:space="0" w:color="auto"/>
              <w:right w:val="single" w:sz="8" w:space="0" w:color="auto"/>
            </w:tcBorders>
            <w:shd w:val="clear" w:color="auto" w:fill="auto"/>
            <w:noWrap/>
            <w:vAlign w:val="center"/>
            <w:hideMark/>
          </w:tcPr>
          <w:p w14:paraId="3BC84D2D"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109.311,77</w:t>
            </w:r>
          </w:p>
        </w:tc>
        <w:tc>
          <w:tcPr>
            <w:tcW w:w="2268" w:type="dxa"/>
            <w:tcBorders>
              <w:top w:val="nil"/>
              <w:left w:val="nil"/>
              <w:bottom w:val="single" w:sz="8" w:space="0" w:color="auto"/>
              <w:right w:val="single" w:sz="8" w:space="0" w:color="auto"/>
            </w:tcBorders>
            <w:shd w:val="clear" w:color="auto" w:fill="auto"/>
            <w:noWrap/>
            <w:vAlign w:val="center"/>
            <w:hideMark/>
          </w:tcPr>
          <w:p w14:paraId="0E458893"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951EFC" w14:textId="77777777" w:rsidR="0071574F" w:rsidRPr="0071574F" w:rsidRDefault="0071574F" w:rsidP="0071574F">
            <w:pPr>
              <w:spacing w:after="0" w:line="240" w:lineRule="auto"/>
              <w:jc w:val="right"/>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109.311,77</w:t>
            </w:r>
          </w:p>
        </w:tc>
        <w:tc>
          <w:tcPr>
            <w:tcW w:w="992" w:type="dxa"/>
            <w:tcBorders>
              <w:top w:val="nil"/>
              <w:left w:val="nil"/>
              <w:bottom w:val="single" w:sz="8" w:space="0" w:color="auto"/>
              <w:right w:val="single" w:sz="8" w:space="0" w:color="auto"/>
            </w:tcBorders>
            <w:shd w:val="clear" w:color="auto" w:fill="auto"/>
            <w:noWrap/>
            <w:vAlign w:val="center"/>
            <w:hideMark/>
          </w:tcPr>
          <w:p w14:paraId="1FD26A23" w14:textId="77777777" w:rsidR="0071574F" w:rsidRPr="0071574F" w:rsidRDefault="0071574F" w:rsidP="0071574F">
            <w:pPr>
              <w:spacing w:after="0" w:line="240" w:lineRule="auto"/>
              <w:jc w:val="center"/>
              <w:rPr>
                <w:rFonts w:ascii="Calibri" w:eastAsia="Times New Roman" w:hAnsi="Calibri" w:cs="Calibri"/>
                <w:color w:val="000000"/>
                <w:lang w:eastAsia="tr-TR" w:bidi="ar-SA"/>
              </w:rPr>
            </w:pPr>
            <w:r w:rsidRPr="0071574F">
              <w:rPr>
                <w:rFonts w:ascii="Calibri" w:eastAsia="Times New Roman" w:hAnsi="Calibri" w:cs="Calibri"/>
                <w:color w:val="000000"/>
                <w:lang w:eastAsia="tr-TR" w:bidi="ar-SA"/>
              </w:rPr>
              <w:t>0,04</w:t>
            </w:r>
          </w:p>
        </w:tc>
      </w:tr>
      <w:tr w:rsidR="0071574F" w:rsidRPr="0071574F" w14:paraId="2D1056BD" w14:textId="77777777" w:rsidTr="00D02F87">
        <w:trPr>
          <w:trHeight w:val="66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8496774" w14:textId="77777777" w:rsidR="0071574F" w:rsidRPr="0071574F" w:rsidRDefault="0071574F" w:rsidP="0071574F">
            <w:pPr>
              <w:spacing w:after="0" w:line="240" w:lineRule="auto"/>
              <w:rPr>
                <w:rFonts w:ascii="Calibri" w:eastAsia="Times New Roman" w:hAnsi="Calibri" w:cs="Calibri"/>
                <w:b/>
                <w:bCs/>
                <w:color w:val="FFFFFF"/>
                <w:lang w:eastAsia="tr-TR" w:bidi="ar-SA"/>
              </w:rPr>
            </w:pPr>
            <w:r w:rsidRPr="0071574F">
              <w:rPr>
                <w:rFonts w:ascii="Calibri" w:eastAsia="Times New Roman" w:hAnsi="Calibri" w:cs="Calibri"/>
                <w:b/>
                <w:bCs/>
                <w:color w:val="FFFFFF"/>
                <w:lang w:eastAsia="tr-TR" w:bidi="ar-SA"/>
              </w:rPr>
              <w:t>Genel Toplam</w:t>
            </w:r>
          </w:p>
        </w:tc>
        <w:tc>
          <w:tcPr>
            <w:tcW w:w="2225" w:type="dxa"/>
            <w:tcBorders>
              <w:top w:val="nil"/>
              <w:left w:val="nil"/>
              <w:bottom w:val="single" w:sz="8" w:space="0" w:color="auto"/>
              <w:right w:val="single" w:sz="8" w:space="0" w:color="auto"/>
            </w:tcBorders>
            <w:shd w:val="clear" w:color="000000" w:fill="FF5050"/>
            <w:noWrap/>
            <w:vAlign w:val="center"/>
            <w:hideMark/>
          </w:tcPr>
          <w:p w14:paraId="03129035" w14:textId="77777777" w:rsidR="0071574F" w:rsidRPr="0071574F" w:rsidRDefault="0071574F" w:rsidP="0071574F">
            <w:pPr>
              <w:spacing w:after="0" w:line="240" w:lineRule="auto"/>
              <w:jc w:val="right"/>
              <w:rPr>
                <w:rFonts w:ascii="Calibri" w:eastAsia="Times New Roman" w:hAnsi="Calibri" w:cs="Calibri"/>
                <w:b/>
                <w:bCs/>
                <w:color w:val="FFFFFF"/>
                <w:lang w:eastAsia="tr-TR" w:bidi="ar-SA"/>
              </w:rPr>
            </w:pPr>
            <w:r w:rsidRPr="0071574F">
              <w:rPr>
                <w:rFonts w:ascii="Calibri" w:eastAsia="Times New Roman" w:hAnsi="Calibri" w:cs="Calibri"/>
                <w:b/>
                <w:bCs/>
                <w:color w:val="FFFFFF"/>
                <w:lang w:eastAsia="tr-TR" w:bidi="ar-SA"/>
              </w:rPr>
              <w:t>189.273.556,41</w:t>
            </w:r>
          </w:p>
        </w:tc>
        <w:tc>
          <w:tcPr>
            <w:tcW w:w="2268" w:type="dxa"/>
            <w:tcBorders>
              <w:top w:val="nil"/>
              <w:left w:val="nil"/>
              <w:bottom w:val="single" w:sz="8" w:space="0" w:color="auto"/>
              <w:right w:val="single" w:sz="8" w:space="0" w:color="auto"/>
            </w:tcBorders>
            <w:shd w:val="clear" w:color="000000" w:fill="FF5050"/>
            <w:noWrap/>
            <w:vAlign w:val="center"/>
            <w:hideMark/>
          </w:tcPr>
          <w:p w14:paraId="7A32E42B" w14:textId="77777777" w:rsidR="0071574F" w:rsidRPr="0071574F" w:rsidRDefault="0071574F" w:rsidP="0071574F">
            <w:pPr>
              <w:spacing w:after="0" w:line="240" w:lineRule="auto"/>
              <w:jc w:val="right"/>
              <w:rPr>
                <w:rFonts w:ascii="Calibri" w:eastAsia="Times New Roman" w:hAnsi="Calibri" w:cs="Calibri"/>
                <w:b/>
                <w:bCs/>
                <w:color w:val="FFFFFF"/>
                <w:lang w:eastAsia="tr-TR" w:bidi="ar-SA"/>
              </w:rPr>
            </w:pPr>
            <w:r w:rsidRPr="0071574F">
              <w:rPr>
                <w:rFonts w:ascii="Calibri" w:eastAsia="Times New Roman" w:hAnsi="Calibri" w:cs="Calibri"/>
                <w:b/>
                <w:bCs/>
                <w:color w:val="FFFFFF"/>
                <w:lang w:eastAsia="tr-TR" w:bidi="ar-SA"/>
              </w:rPr>
              <w:t>63.760.345,48</w:t>
            </w:r>
          </w:p>
        </w:tc>
        <w:tc>
          <w:tcPr>
            <w:tcW w:w="1701" w:type="dxa"/>
            <w:tcBorders>
              <w:top w:val="nil"/>
              <w:left w:val="nil"/>
              <w:bottom w:val="single" w:sz="8" w:space="0" w:color="auto"/>
              <w:right w:val="single" w:sz="8" w:space="0" w:color="auto"/>
            </w:tcBorders>
            <w:shd w:val="clear" w:color="000000" w:fill="FF5050"/>
            <w:noWrap/>
            <w:vAlign w:val="center"/>
            <w:hideMark/>
          </w:tcPr>
          <w:p w14:paraId="0D683831" w14:textId="77777777" w:rsidR="0071574F" w:rsidRPr="0071574F" w:rsidRDefault="0071574F" w:rsidP="0071574F">
            <w:pPr>
              <w:spacing w:after="0" w:line="240" w:lineRule="auto"/>
              <w:jc w:val="right"/>
              <w:rPr>
                <w:rFonts w:ascii="Calibri" w:eastAsia="Times New Roman" w:hAnsi="Calibri" w:cs="Calibri"/>
                <w:b/>
                <w:bCs/>
                <w:color w:val="FFFFFF"/>
                <w:lang w:eastAsia="tr-TR" w:bidi="ar-SA"/>
              </w:rPr>
            </w:pPr>
            <w:r w:rsidRPr="0071574F">
              <w:rPr>
                <w:rFonts w:ascii="Calibri" w:eastAsia="Times New Roman" w:hAnsi="Calibri" w:cs="Calibri"/>
                <w:b/>
                <w:bCs/>
                <w:color w:val="FFFFFF"/>
                <w:lang w:eastAsia="tr-TR" w:bidi="ar-SA"/>
              </w:rPr>
              <w:t>253.033.901,89</w:t>
            </w:r>
          </w:p>
        </w:tc>
        <w:tc>
          <w:tcPr>
            <w:tcW w:w="992" w:type="dxa"/>
            <w:tcBorders>
              <w:top w:val="nil"/>
              <w:left w:val="nil"/>
              <w:bottom w:val="single" w:sz="8" w:space="0" w:color="auto"/>
              <w:right w:val="single" w:sz="8" w:space="0" w:color="auto"/>
            </w:tcBorders>
            <w:shd w:val="clear" w:color="000000" w:fill="FF5050"/>
            <w:noWrap/>
            <w:vAlign w:val="center"/>
            <w:hideMark/>
          </w:tcPr>
          <w:p w14:paraId="72406FDD" w14:textId="77777777" w:rsidR="0071574F" w:rsidRPr="0071574F" w:rsidRDefault="0071574F" w:rsidP="0071574F">
            <w:pPr>
              <w:spacing w:after="0" w:line="240" w:lineRule="auto"/>
              <w:jc w:val="center"/>
              <w:rPr>
                <w:rFonts w:ascii="Calibri" w:eastAsia="Times New Roman" w:hAnsi="Calibri" w:cs="Calibri"/>
                <w:b/>
                <w:bCs/>
                <w:color w:val="FFFFFF"/>
                <w:lang w:eastAsia="tr-TR" w:bidi="ar-SA"/>
              </w:rPr>
            </w:pPr>
            <w:r w:rsidRPr="0071574F">
              <w:rPr>
                <w:rFonts w:ascii="Calibri" w:eastAsia="Times New Roman" w:hAnsi="Calibri" w:cs="Calibri"/>
                <w:b/>
                <w:bCs/>
                <w:color w:val="FFFFFF"/>
                <w:lang w:eastAsia="tr-TR" w:bidi="ar-SA"/>
              </w:rPr>
              <w:t>100,00</w:t>
            </w:r>
          </w:p>
        </w:tc>
      </w:tr>
    </w:tbl>
    <w:p w14:paraId="06D8D64A" w14:textId="1354EC0E" w:rsidR="00D232AF" w:rsidRDefault="00D232AF" w:rsidP="00D232AF">
      <w:pPr>
        <w:spacing w:line="360" w:lineRule="auto"/>
        <w:ind w:firstLine="432"/>
        <w:jc w:val="both"/>
        <w:rPr>
          <w:rFonts w:asciiTheme="minorHAnsi" w:hAnsiTheme="minorHAnsi" w:cstheme="minorHAnsi"/>
          <w:sz w:val="24"/>
          <w:szCs w:val="24"/>
        </w:rPr>
      </w:pPr>
    </w:p>
    <w:p w14:paraId="3BF08CAF" w14:textId="1DD9E5D2" w:rsidR="0071574F" w:rsidRDefault="0071574F" w:rsidP="00D232AF">
      <w:pPr>
        <w:spacing w:line="360" w:lineRule="auto"/>
        <w:ind w:firstLine="432"/>
        <w:jc w:val="both"/>
        <w:rPr>
          <w:rFonts w:asciiTheme="minorHAnsi" w:hAnsiTheme="minorHAnsi" w:cstheme="minorHAnsi"/>
          <w:sz w:val="24"/>
          <w:szCs w:val="24"/>
        </w:rPr>
      </w:pPr>
    </w:p>
    <w:p w14:paraId="4B526694" w14:textId="6E281EB8" w:rsidR="0071574F" w:rsidRDefault="0071574F" w:rsidP="00D232AF">
      <w:pPr>
        <w:spacing w:line="360" w:lineRule="auto"/>
        <w:ind w:firstLine="432"/>
        <w:jc w:val="both"/>
        <w:rPr>
          <w:rFonts w:asciiTheme="minorHAnsi" w:hAnsiTheme="minorHAnsi" w:cstheme="minorHAnsi"/>
          <w:sz w:val="24"/>
          <w:szCs w:val="24"/>
        </w:rPr>
      </w:pPr>
    </w:p>
    <w:p w14:paraId="142F687E" w14:textId="77777777" w:rsidR="0071574F" w:rsidRDefault="0071574F" w:rsidP="00D232AF">
      <w:pPr>
        <w:spacing w:line="360" w:lineRule="auto"/>
        <w:ind w:firstLine="432"/>
        <w:jc w:val="both"/>
        <w:rPr>
          <w:rFonts w:asciiTheme="minorHAnsi" w:hAnsiTheme="minorHAnsi" w:cstheme="minorHAnsi"/>
          <w:sz w:val="24"/>
          <w:szCs w:val="24"/>
        </w:rPr>
      </w:pPr>
    </w:p>
    <w:p w14:paraId="47A17E18" w14:textId="388A3874" w:rsidR="00D232AF" w:rsidRDefault="00A776BD" w:rsidP="00524E38">
      <w:pPr>
        <w:pStyle w:val="Balk5"/>
      </w:pPr>
      <w:bookmarkStart w:id="230" w:name="_Toc450300303"/>
      <w:bookmarkStart w:id="231" w:name="_Toc450309959"/>
      <w:bookmarkStart w:id="232" w:name="_Toc104550096"/>
      <w:r>
        <w:lastRenderedPageBreak/>
        <w:t>Tablo 1.15:</w:t>
      </w:r>
      <w:r w:rsidR="00D232AF" w:rsidRPr="00403A63">
        <w:t xml:space="preserve"> </w:t>
      </w:r>
      <w:r w:rsidR="000162E8" w:rsidRPr="00403A63">
        <w:t xml:space="preserve">Faturalanan </w:t>
      </w:r>
      <w:r w:rsidR="00D232AF" w:rsidRPr="00403A63">
        <w:t>Tüketimin İllere ve Tük</w:t>
      </w:r>
      <w:r w:rsidR="00DF0FC6" w:rsidRPr="00403A63">
        <w:t>etici Türüne Göre Dağılımı (MWh</w:t>
      </w:r>
      <w:r w:rsidR="00D232AF" w:rsidRPr="00403A63">
        <w:t>)</w:t>
      </w:r>
      <w:bookmarkEnd w:id="230"/>
      <w:bookmarkEnd w:id="231"/>
      <w:bookmarkEnd w:id="232"/>
    </w:p>
    <w:tbl>
      <w:tblPr>
        <w:tblW w:w="9557" w:type="dxa"/>
        <w:tblInd w:w="-10" w:type="dxa"/>
        <w:tblCellMar>
          <w:left w:w="70" w:type="dxa"/>
          <w:right w:w="70" w:type="dxa"/>
        </w:tblCellMar>
        <w:tblLook w:val="04A0" w:firstRow="1" w:lastRow="0" w:firstColumn="1" w:lastColumn="0" w:noHBand="0" w:noVBand="1"/>
      </w:tblPr>
      <w:tblGrid>
        <w:gridCol w:w="1985"/>
        <w:gridCol w:w="1111"/>
        <w:gridCol w:w="1134"/>
        <w:gridCol w:w="1134"/>
        <w:gridCol w:w="1134"/>
        <w:gridCol w:w="1151"/>
        <w:gridCol w:w="1134"/>
        <w:gridCol w:w="893"/>
      </w:tblGrid>
      <w:tr w:rsidR="00D02F87" w:rsidRPr="00A50A44" w14:paraId="142FB308" w14:textId="77777777" w:rsidTr="00D02F87">
        <w:trPr>
          <w:trHeight w:val="475"/>
          <w:tblHeader/>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80C20D6" w14:textId="77777777" w:rsidR="00A50A44" w:rsidRPr="00A50A44" w:rsidRDefault="00A50A44" w:rsidP="0071574F">
            <w:pPr>
              <w:spacing w:after="0" w:line="240" w:lineRule="auto"/>
              <w:rPr>
                <w:rFonts w:ascii="Arial" w:eastAsia="Times New Roman" w:hAnsi="Arial" w:cs="Arial"/>
                <w:b/>
                <w:bCs/>
                <w:color w:val="FFFFFF"/>
                <w:sz w:val="18"/>
                <w:szCs w:val="18"/>
                <w:lang w:eastAsia="tr-TR" w:bidi="ar-SA"/>
              </w:rPr>
            </w:pPr>
            <w:bookmarkStart w:id="233" w:name="_Toc450307919"/>
            <w:r w:rsidRPr="00A50A44">
              <w:rPr>
                <w:rFonts w:ascii="Arial" w:eastAsia="Times New Roman" w:hAnsi="Arial" w:cs="Arial"/>
                <w:b/>
                <w:bCs/>
                <w:color w:val="FFFFFF"/>
                <w:sz w:val="18"/>
                <w:szCs w:val="18"/>
                <w:lang w:eastAsia="tr-TR" w:bidi="ar-SA"/>
              </w:rPr>
              <w:t>İller</w:t>
            </w:r>
          </w:p>
        </w:tc>
        <w:tc>
          <w:tcPr>
            <w:tcW w:w="9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454B132" w14:textId="77777777" w:rsidR="00A50A44" w:rsidRPr="00A50A44" w:rsidRDefault="00A50A44" w:rsidP="0071574F">
            <w:pPr>
              <w:spacing w:after="0" w:line="240" w:lineRule="auto"/>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Aydınlatma</w:t>
            </w:r>
          </w:p>
        </w:tc>
        <w:tc>
          <w:tcPr>
            <w:tcW w:w="11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01EA3E1"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Mesken</w:t>
            </w:r>
          </w:p>
        </w:tc>
        <w:tc>
          <w:tcPr>
            <w:tcW w:w="11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281CAFA"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Sanayi</w:t>
            </w:r>
          </w:p>
        </w:tc>
        <w:tc>
          <w:tcPr>
            <w:tcW w:w="1134" w:type="dxa"/>
            <w:vMerge w:val="restart"/>
            <w:tcBorders>
              <w:top w:val="single" w:sz="8" w:space="0" w:color="auto"/>
              <w:left w:val="single" w:sz="8" w:space="0" w:color="auto"/>
              <w:bottom w:val="nil"/>
              <w:right w:val="single" w:sz="8" w:space="0" w:color="auto"/>
            </w:tcBorders>
            <w:shd w:val="clear" w:color="000000" w:fill="FF0000"/>
            <w:vAlign w:val="center"/>
            <w:hideMark/>
          </w:tcPr>
          <w:p w14:paraId="6854A34C"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Tarımsal Sulama</w:t>
            </w:r>
          </w:p>
        </w:tc>
        <w:tc>
          <w:tcPr>
            <w:tcW w:w="115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2098995"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Ticarethane</w:t>
            </w:r>
          </w:p>
        </w:tc>
        <w:tc>
          <w:tcPr>
            <w:tcW w:w="1134" w:type="dxa"/>
            <w:vMerge w:val="restart"/>
            <w:tcBorders>
              <w:top w:val="single" w:sz="8" w:space="0" w:color="auto"/>
              <w:left w:val="single" w:sz="8" w:space="0" w:color="auto"/>
              <w:bottom w:val="nil"/>
              <w:right w:val="single" w:sz="8" w:space="0" w:color="auto"/>
            </w:tcBorders>
            <w:shd w:val="clear" w:color="000000" w:fill="FF0000"/>
            <w:vAlign w:val="center"/>
            <w:hideMark/>
          </w:tcPr>
          <w:p w14:paraId="12EFCCFB"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Genel Toplam</w:t>
            </w:r>
          </w:p>
        </w:tc>
        <w:tc>
          <w:tcPr>
            <w:tcW w:w="893"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4978756" w14:textId="77777777" w:rsidR="00A50A44" w:rsidRPr="00A50A44" w:rsidRDefault="00A50A44" w:rsidP="00A50A44">
            <w:pPr>
              <w:spacing w:after="0" w:line="240" w:lineRule="auto"/>
              <w:jc w:val="center"/>
              <w:rPr>
                <w:rFonts w:ascii="Arial" w:eastAsia="Times New Roman" w:hAnsi="Arial" w:cs="Arial"/>
                <w:b/>
                <w:bCs/>
                <w:color w:val="FFFFFF"/>
                <w:sz w:val="18"/>
                <w:szCs w:val="18"/>
                <w:lang w:eastAsia="tr-TR" w:bidi="ar-SA"/>
              </w:rPr>
            </w:pPr>
            <w:r w:rsidRPr="00A50A44">
              <w:rPr>
                <w:rFonts w:ascii="Arial" w:eastAsia="Times New Roman" w:hAnsi="Arial" w:cs="Arial"/>
                <w:b/>
                <w:bCs/>
                <w:color w:val="FFFFFF"/>
                <w:sz w:val="18"/>
                <w:szCs w:val="18"/>
                <w:lang w:eastAsia="tr-TR" w:bidi="ar-SA"/>
              </w:rPr>
              <w:t>Payı(%)</w:t>
            </w:r>
          </w:p>
        </w:tc>
      </w:tr>
      <w:tr w:rsidR="00D02F87" w:rsidRPr="00A50A44" w14:paraId="61A30D56" w14:textId="77777777" w:rsidTr="00D02F87">
        <w:trPr>
          <w:trHeight w:val="475"/>
        </w:trPr>
        <w:tc>
          <w:tcPr>
            <w:tcW w:w="1985" w:type="dxa"/>
            <w:vMerge/>
            <w:tcBorders>
              <w:top w:val="single" w:sz="8" w:space="0" w:color="auto"/>
              <w:left w:val="single" w:sz="8" w:space="0" w:color="auto"/>
              <w:bottom w:val="nil"/>
              <w:right w:val="single" w:sz="8" w:space="0" w:color="auto"/>
            </w:tcBorders>
            <w:vAlign w:val="center"/>
            <w:hideMark/>
          </w:tcPr>
          <w:p w14:paraId="04F3E3A5"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992" w:type="dxa"/>
            <w:vMerge/>
            <w:tcBorders>
              <w:top w:val="single" w:sz="8" w:space="0" w:color="auto"/>
              <w:left w:val="single" w:sz="8" w:space="0" w:color="auto"/>
              <w:bottom w:val="nil"/>
              <w:right w:val="single" w:sz="8" w:space="0" w:color="auto"/>
            </w:tcBorders>
            <w:vAlign w:val="center"/>
            <w:hideMark/>
          </w:tcPr>
          <w:p w14:paraId="1B70EB17"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14:paraId="55F78308"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14:paraId="136AB428"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14:paraId="7F8E2BBC"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1151" w:type="dxa"/>
            <w:vMerge/>
            <w:tcBorders>
              <w:top w:val="single" w:sz="8" w:space="0" w:color="auto"/>
              <w:left w:val="single" w:sz="8" w:space="0" w:color="auto"/>
              <w:bottom w:val="nil"/>
              <w:right w:val="single" w:sz="8" w:space="0" w:color="auto"/>
            </w:tcBorders>
            <w:vAlign w:val="center"/>
            <w:hideMark/>
          </w:tcPr>
          <w:p w14:paraId="0C30B6E6"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14:paraId="43E542BD"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c>
          <w:tcPr>
            <w:tcW w:w="893" w:type="dxa"/>
            <w:vMerge/>
            <w:tcBorders>
              <w:top w:val="single" w:sz="8" w:space="0" w:color="auto"/>
              <w:left w:val="single" w:sz="8" w:space="0" w:color="auto"/>
              <w:bottom w:val="nil"/>
              <w:right w:val="single" w:sz="8" w:space="0" w:color="auto"/>
            </w:tcBorders>
            <w:vAlign w:val="center"/>
            <w:hideMark/>
          </w:tcPr>
          <w:p w14:paraId="4D3E1471" w14:textId="77777777" w:rsidR="00A50A44" w:rsidRPr="00A50A44" w:rsidRDefault="00A50A44" w:rsidP="00A50A44">
            <w:pPr>
              <w:spacing w:after="0" w:line="240" w:lineRule="auto"/>
              <w:rPr>
                <w:rFonts w:ascii="Arial" w:eastAsia="Times New Roman" w:hAnsi="Arial" w:cs="Arial"/>
                <w:b/>
                <w:bCs/>
                <w:color w:val="FFFFFF"/>
                <w:sz w:val="18"/>
                <w:szCs w:val="18"/>
                <w:lang w:eastAsia="tr-TR" w:bidi="ar-SA"/>
              </w:rPr>
            </w:pPr>
          </w:p>
        </w:tc>
      </w:tr>
      <w:tr w:rsidR="00D02F87" w:rsidRPr="00A50A44" w14:paraId="7E5B8A98"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4397B9"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ADANA</w:t>
            </w:r>
          </w:p>
        </w:tc>
        <w:tc>
          <w:tcPr>
            <w:tcW w:w="992" w:type="dxa"/>
            <w:tcBorders>
              <w:top w:val="nil"/>
              <w:left w:val="nil"/>
              <w:bottom w:val="single" w:sz="8" w:space="0" w:color="auto"/>
              <w:right w:val="single" w:sz="8" w:space="0" w:color="auto"/>
            </w:tcBorders>
            <w:shd w:val="clear" w:color="auto" w:fill="auto"/>
            <w:vAlign w:val="center"/>
            <w:hideMark/>
          </w:tcPr>
          <w:p w14:paraId="07207B3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128.882</w:t>
            </w:r>
          </w:p>
        </w:tc>
        <w:tc>
          <w:tcPr>
            <w:tcW w:w="1134" w:type="dxa"/>
            <w:tcBorders>
              <w:top w:val="nil"/>
              <w:left w:val="nil"/>
              <w:bottom w:val="single" w:sz="8" w:space="0" w:color="auto"/>
              <w:right w:val="single" w:sz="8" w:space="0" w:color="auto"/>
            </w:tcBorders>
            <w:shd w:val="clear" w:color="auto" w:fill="auto"/>
            <w:vAlign w:val="center"/>
            <w:hideMark/>
          </w:tcPr>
          <w:p w14:paraId="04247D4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1.905.074</w:t>
            </w:r>
          </w:p>
        </w:tc>
        <w:tc>
          <w:tcPr>
            <w:tcW w:w="1134" w:type="dxa"/>
            <w:tcBorders>
              <w:top w:val="nil"/>
              <w:left w:val="nil"/>
              <w:bottom w:val="single" w:sz="8" w:space="0" w:color="auto"/>
              <w:right w:val="single" w:sz="8" w:space="0" w:color="auto"/>
            </w:tcBorders>
            <w:shd w:val="clear" w:color="auto" w:fill="auto"/>
            <w:vAlign w:val="center"/>
            <w:hideMark/>
          </w:tcPr>
          <w:p w14:paraId="06E69D0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4.047.205</w:t>
            </w:r>
          </w:p>
        </w:tc>
        <w:tc>
          <w:tcPr>
            <w:tcW w:w="1134" w:type="dxa"/>
            <w:tcBorders>
              <w:top w:val="nil"/>
              <w:left w:val="nil"/>
              <w:bottom w:val="single" w:sz="8" w:space="0" w:color="auto"/>
              <w:right w:val="single" w:sz="8" w:space="0" w:color="auto"/>
            </w:tcBorders>
            <w:shd w:val="clear" w:color="auto" w:fill="auto"/>
            <w:vAlign w:val="center"/>
            <w:hideMark/>
          </w:tcPr>
          <w:p w14:paraId="5823E58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202.339</w:t>
            </w:r>
          </w:p>
        </w:tc>
        <w:tc>
          <w:tcPr>
            <w:tcW w:w="1151" w:type="dxa"/>
            <w:tcBorders>
              <w:top w:val="nil"/>
              <w:left w:val="nil"/>
              <w:bottom w:val="single" w:sz="8" w:space="0" w:color="auto"/>
              <w:right w:val="single" w:sz="8" w:space="0" w:color="auto"/>
            </w:tcBorders>
            <w:shd w:val="clear" w:color="auto" w:fill="auto"/>
            <w:vAlign w:val="center"/>
            <w:hideMark/>
          </w:tcPr>
          <w:p w14:paraId="74290B6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1.482.163</w:t>
            </w:r>
          </w:p>
        </w:tc>
        <w:tc>
          <w:tcPr>
            <w:tcW w:w="1134" w:type="dxa"/>
            <w:tcBorders>
              <w:top w:val="nil"/>
              <w:left w:val="nil"/>
              <w:bottom w:val="single" w:sz="8" w:space="0" w:color="auto"/>
              <w:right w:val="single" w:sz="8" w:space="0" w:color="auto"/>
            </w:tcBorders>
            <w:shd w:val="clear" w:color="auto" w:fill="auto"/>
            <w:vAlign w:val="center"/>
            <w:hideMark/>
          </w:tcPr>
          <w:p w14:paraId="65A8A5A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7.765.662</w:t>
            </w:r>
          </w:p>
        </w:tc>
        <w:tc>
          <w:tcPr>
            <w:tcW w:w="893" w:type="dxa"/>
            <w:tcBorders>
              <w:top w:val="nil"/>
              <w:left w:val="nil"/>
              <w:bottom w:val="single" w:sz="8" w:space="0" w:color="auto"/>
              <w:right w:val="single" w:sz="8" w:space="0" w:color="auto"/>
            </w:tcBorders>
            <w:shd w:val="clear" w:color="auto" w:fill="auto"/>
            <w:vAlign w:val="center"/>
            <w:hideMark/>
          </w:tcPr>
          <w:p w14:paraId="11E7A2C1"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3,07</w:t>
            </w:r>
          </w:p>
        </w:tc>
      </w:tr>
      <w:tr w:rsidR="00D02F87" w:rsidRPr="00A50A44" w14:paraId="58510F7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8E0EA2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ADIYAMAN</w:t>
            </w:r>
          </w:p>
        </w:tc>
        <w:tc>
          <w:tcPr>
            <w:tcW w:w="992" w:type="dxa"/>
            <w:tcBorders>
              <w:top w:val="nil"/>
              <w:left w:val="nil"/>
              <w:bottom w:val="single" w:sz="8" w:space="0" w:color="auto"/>
              <w:right w:val="single" w:sz="8" w:space="0" w:color="auto"/>
            </w:tcBorders>
            <w:shd w:val="clear" w:color="auto" w:fill="auto"/>
            <w:vAlign w:val="center"/>
            <w:hideMark/>
          </w:tcPr>
          <w:p w14:paraId="078464B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29.811</w:t>
            </w:r>
          </w:p>
        </w:tc>
        <w:tc>
          <w:tcPr>
            <w:tcW w:w="1134" w:type="dxa"/>
            <w:tcBorders>
              <w:top w:val="nil"/>
              <w:left w:val="nil"/>
              <w:bottom w:val="single" w:sz="8" w:space="0" w:color="auto"/>
              <w:right w:val="single" w:sz="8" w:space="0" w:color="auto"/>
            </w:tcBorders>
            <w:shd w:val="clear" w:color="auto" w:fill="auto"/>
            <w:vAlign w:val="center"/>
            <w:hideMark/>
          </w:tcPr>
          <w:p w14:paraId="7D17917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304.880</w:t>
            </w:r>
          </w:p>
        </w:tc>
        <w:tc>
          <w:tcPr>
            <w:tcW w:w="1134" w:type="dxa"/>
            <w:tcBorders>
              <w:top w:val="nil"/>
              <w:left w:val="nil"/>
              <w:bottom w:val="single" w:sz="8" w:space="0" w:color="auto"/>
              <w:right w:val="single" w:sz="8" w:space="0" w:color="auto"/>
            </w:tcBorders>
            <w:shd w:val="clear" w:color="auto" w:fill="auto"/>
            <w:vAlign w:val="center"/>
            <w:hideMark/>
          </w:tcPr>
          <w:p w14:paraId="0C33B6A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630.641</w:t>
            </w:r>
          </w:p>
        </w:tc>
        <w:tc>
          <w:tcPr>
            <w:tcW w:w="1134" w:type="dxa"/>
            <w:tcBorders>
              <w:top w:val="nil"/>
              <w:left w:val="nil"/>
              <w:bottom w:val="single" w:sz="8" w:space="0" w:color="auto"/>
              <w:right w:val="single" w:sz="8" w:space="0" w:color="auto"/>
            </w:tcBorders>
            <w:shd w:val="clear" w:color="auto" w:fill="auto"/>
            <w:vAlign w:val="center"/>
            <w:hideMark/>
          </w:tcPr>
          <w:p w14:paraId="36F20DD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75.767</w:t>
            </w:r>
          </w:p>
        </w:tc>
        <w:tc>
          <w:tcPr>
            <w:tcW w:w="1151" w:type="dxa"/>
            <w:tcBorders>
              <w:top w:val="nil"/>
              <w:left w:val="nil"/>
              <w:bottom w:val="single" w:sz="8" w:space="0" w:color="auto"/>
              <w:right w:val="single" w:sz="8" w:space="0" w:color="auto"/>
            </w:tcBorders>
            <w:shd w:val="clear" w:color="auto" w:fill="auto"/>
            <w:vAlign w:val="center"/>
            <w:hideMark/>
          </w:tcPr>
          <w:p w14:paraId="7F09B24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248.527</w:t>
            </w:r>
          </w:p>
        </w:tc>
        <w:tc>
          <w:tcPr>
            <w:tcW w:w="1134" w:type="dxa"/>
            <w:tcBorders>
              <w:top w:val="nil"/>
              <w:left w:val="nil"/>
              <w:bottom w:val="single" w:sz="8" w:space="0" w:color="auto"/>
              <w:right w:val="single" w:sz="8" w:space="0" w:color="auto"/>
            </w:tcBorders>
            <w:shd w:val="clear" w:color="auto" w:fill="auto"/>
            <w:vAlign w:val="center"/>
            <w:hideMark/>
          </w:tcPr>
          <w:p w14:paraId="3209C22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1.289.626</w:t>
            </w:r>
          </w:p>
        </w:tc>
        <w:tc>
          <w:tcPr>
            <w:tcW w:w="893" w:type="dxa"/>
            <w:tcBorders>
              <w:top w:val="nil"/>
              <w:left w:val="nil"/>
              <w:bottom w:val="single" w:sz="8" w:space="0" w:color="auto"/>
              <w:right w:val="single" w:sz="8" w:space="0" w:color="auto"/>
            </w:tcBorders>
            <w:shd w:val="clear" w:color="auto" w:fill="auto"/>
            <w:vAlign w:val="center"/>
            <w:hideMark/>
          </w:tcPr>
          <w:p w14:paraId="3B6978E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0,51</w:t>
            </w:r>
          </w:p>
        </w:tc>
      </w:tr>
      <w:tr w:rsidR="00D02F87" w:rsidRPr="00A50A44" w14:paraId="18C448FB"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CBFDC3" w14:textId="77777777" w:rsidR="00A50A44" w:rsidRPr="00A50A44" w:rsidRDefault="00A50A44" w:rsidP="00A50A44">
            <w:pPr>
              <w:spacing w:after="0" w:line="240" w:lineRule="auto"/>
              <w:rPr>
                <w:rFonts w:ascii="Arial" w:eastAsia="Times New Roman" w:hAnsi="Arial" w:cs="Arial"/>
                <w:color w:val="FFFFFF"/>
                <w:sz w:val="14"/>
                <w:szCs w:val="14"/>
                <w:lang w:eastAsia="tr-TR" w:bidi="ar-SA"/>
              </w:rPr>
            </w:pPr>
            <w:r w:rsidRPr="00A50A44">
              <w:rPr>
                <w:rFonts w:ascii="Arial" w:eastAsia="Times New Roman" w:hAnsi="Arial" w:cs="Arial"/>
                <w:color w:val="FFFFFF"/>
                <w:sz w:val="14"/>
                <w:szCs w:val="14"/>
                <w:lang w:eastAsia="tr-TR" w:bidi="ar-SA"/>
              </w:rPr>
              <w:t>AFYONKARAHİSAR</w:t>
            </w:r>
          </w:p>
        </w:tc>
        <w:tc>
          <w:tcPr>
            <w:tcW w:w="992" w:type="dxa"/>
            <w:tcBorders>
              <w:top w:val="nil"/>
              <w:left w:val="nil"/>
              <w:bottom w:val="single" w:sz="8" w:space="0" w:color="auto"/>
              <w:right w:val="single" w:sz="8" w:space="0" w:color="auto"/>
            </w:tcBorders>
            <w:shd w:val="clear" w:color="auto" w:fill="auto"/>
            <w:vAlign w:val="center"/>
            <w:hideMark/>
          </w:tcPr>
          <w:p w14:paraId="04D2E30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72.075</w:t>
            </w:r>
          </w:p>
        </w:tc>
        <w:tc>
          <w:tcPr>
            <w:tcW w:w="1134" w:type="dxa"/>
            <w:tcBorders>
              <w:top w:val="nil"/>
              <w:left w:val="nil"/>
              <w:bottom w:val="single" w:sz="8" w:space="0" w:color="auto"/>
              <w:right w:val="single" w:sz="8" w:space="0" w:color="auto"/>
            </w:tcBorders>
            <w:shd w:val="clear" w:color="auto" w:fill="auto"/>
            <w:vAlign w:val="center"/>
            <w:hideMark/>
          </w:tcPr>
          <w:p w14:paraId="295C5E6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435.334</w:t>
            </w:r>
          </w:p>
        </w:tc>
        <w:tc>
          <w:tcPr>
            <w:tcW w:w="1134" w:type="dxa"/>
            <w:tcBorders>
              <w:top w:val="nil"/>
              <w:left w:val="nil"/>
              <w:bottom w:val="single" w:sz="8" w:space="0" w:color="auto"/>
              <w:right w:val="single" w:sz="8" w:space="0" w:color="auto"/>
            </w:tcBorders>
            <w:shd w:val="clear" w:color="auto" w:fill="auto"/>
            <w:vAlign w:val="center"/>
            <w:hideMark/>
          </w:tcPr>
          <w:p w14:paraId="579F887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851.693</w:t>
            </w:r>
          </w:p>
        </w:tc>
        <w:tc>
          <w:tcPr>
            <w:tcW w:w="1134" w:type="dxa"/>
            <w:tcBorders>
              <w:top w:val="nil"/>
              <w:left w:val="nil"/>
              <w:bottom w:val="single" w:sz="8" w:space="0" w:color="auto"/>
              <w:right w:val="single" w:sz="8" w:space="0" w:color="auto"/>
            </w:tcBorders>
            <w:shd w:val="clear" w:color="auto" w:fill="auto"/>
            <w:vAlign w:val="center"/>
            <w:hideMark/>
          </w:tcPr>
          <w:p w14:paraId="1E43034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248.001</w:t>
            </w:r>
          </w:p>
        </w:tc>
        <w:tc>
          <w:tcPr>
            <w:tcW w:w="1151" w:type="dxa"/>
            <w:tcBorders>
              <w:top w:val="nil"/>
              <w:left w:val="nil"/>
              <w:bottom w:val="single" w:sz="8" w:space="0" w:color="auto"/>
              <w:right w:val="single" w:sz="8" w:space="0" w:color="auto"/>
            </w:tcBorders>
            <w:shd w:val="clear" w:color="auto" w:fill="auto"/>
            <w:vAlign w:val="center"/>
            <w:hideMark/>
          </w:tcPr>
          <w:p w14:paraId="0BE2015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445.803</w:t>
            </w:r>
          </w:p>
        </w:tc>
        <w:tc>
          <w:tcPr>
            <w:tcW w:w="1134" w:type="dxa"/>
            <w:tcBorders>
              <w:top w:val="nil"/>
              <w:left w:val="nil"/>
              <w:bottom w:val="single" w:sz="8" w:space="0" w:color="auto"/>
              <w:right w:val="single" w:sz="8" w:space="0" w:color="auto"/>
            </w:tcBorders>
            <w:shd w:val="clear" w:color="auto" w:fill="auto"/>
            <w:vAlign w:val="center"/>
            <w:hideMark/>
          </w:tcPr>
          <w:p w14:paraId="785AC0D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2.052.905</w:t>
            </w:r>
          </w:p>
        </w:tc>
        <w:tc>
          <w:tcPr>
            <w:tcW w:w="893" w:type="dxa"/>
            <w:tcBorders>
              <w:top w:val="nil"/>
              <w:left w:val="nil"/>
              <w:bottom w:val="single" w:sz="8" w:space="0" w:color="auto"/>
              <w:right w:val="single" w:sz="8" w:space="0" w:color="auto"/>
            </w:tcBorders>
            <w:shd w:val="clear" w:color="auto" w:fill="auto"/>
            <w:vAlign w:val="center"/>
            <w:hideMark/>
          </w:tcPr>
          <w:p w14:paraId="4CA6096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0,81</w:t>
            </w:r>
          </w:p>
        </w:tc>
      </w:tr>
      <w:tr w:rsidR="00D02F87" w:rsidRPr="00A50A44" w14:paraId="72026B9F"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30895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AĞRI</w:t>
            </w:r>
          </w:p>
        </w:tc>
        <w:tc>
          <w:tcPr>
            <w:tcW w:w="992" w:type="dxa"/>
            <w:tcBorders>
              <w:top w:val="nil"/>
              <w:left w:val="nil"/>
              <w:bottom w:val="single" w:sz="8" w:space="0" w:color="auto"/>
              <w:right w:val="single" w:sz="8" w:space="0" w:color="auto"/>
            </w:tcBorders>
            <w:shd w:val="clear" w:color="auto" w:fill="auto"/>
            <w:vAlign w:val="center"/>
            <w:hideMark/>
          </w:tcPr>
          <w:p w14:paraId="0A12C03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32.234</w:t>
            </w:r>
          </w:p>
        </w:tc>
        <w:tc>
          <w:tcPr>
            <w:tcW w:w="1134" w:type="dxa"/>
            <w:tcBorders>
              <w:top w:val="nil"/>
              <w:left w:val="nil"/>
              <w:bottom w:val="single" w:sz="8" w:space="0" w:color="auto"/>
              <w:right w:val="single" w:sz="8" w:space="0" w:color="auto"/>
            </w:tcBorders>
            <w:shd w:val="clear" w:color="auto" w:fill="auto"/>
            <w:vAlign w:val="center"/>
            <w:hideMark/>
          </w:tcPr>
          <w:p w14:paraId="0C654C3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226.833</w:t>
            </w:r>
          </w:p>
        </w:tc>
        <w:tc>
          <w:tcPr>
            <w:tcW w:w="1134" w:type="dxa"/>
            <w:tcBorders>
              <w:top w:val="nil"/>
              <w:left w:val="nil"/>
              <w:bottom w:val="single" w:sz="8" w:space="0" w:color="auto"/>
              <w:right w:val="single" w:sz="8" w:space="0" w:color="auto"/>
            </w:tcBorders>
            <w:shd w:val="clear" w:color="auto" w:fill="auto"/>
            <w:vAlign w:val="center"/>
            <w:hideMark/>
          </w:tcPr>
          <w:p w14:paraId="25287C1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65.657</w:t>
            </w:r>
          </w:p>
        </w:tc>
        <w:tc>
          <w:tcPr>
            <w:tcW w:w="1134" w:type="dxa"/>
            <w:tcBorders>
              <w:top w:val="nil"/>
              <w:left w:val="nil"/>
              <w:bottom w:val="single" w:sz="8" w:space="0" w:color="auto"/>
              <w:right w:val="single" w:sz="8" w:space="0" w:color="auto"/>
            </w:tcBorders>
            <w:shd w:val="clear" w:color="auto" w:fill="auto"/>
            <w:vAlign w:val="center"/>
            <w:hideMark/>
          </w:tcPr>
          <w:p w14:paraId="1D2E6AF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1.483</w:t>
            </w:r>
          </w:p>
        </w:tc>
        <w:tc>
          <w:tcPr>
            <w:tcW w:w="1151" w:type="dxa"/>
            <w:tcBorders>
              <w:top w:val="nil"/>
              <w:left w:val="nil"/>
              <w:bottom w:val="single" w:sz="8" w:space="0" w:color="auto"/>
              <w:right w:val="single" w:sz="8" w:space="0" w:color="auto"/>
            </w:tcBorders>
            <w:shd w:val="clear" w:color="auto" w:fill="auto"/>
            <w:vAlign w:val="center"/>
            <w:hideMark/>
          </w:tcPr>
          <w:p w14:paraId="18CA0D9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157.671</w:t>
            </w:r>
          </w:p>
        </w:tc>
        <w:tc>
          <w:tcPr>
            <w:tcW w:w="1134" w:type="dxa"/>
            <w:tcBorders>
              <w:top w:val="nil"/>
              <w:left w:val="nil"/>
              <w:bottom w:val="single" w:sz="8" w:space="0" w:color="auto"/>
              <w:right w:val="single" w:sz="8" w:space="0" w:color="auto"/>
            </w:tcBorders>
            <w:shd w:val="clear" w:color="auto" w:fill="auto"/>
            <w:vAlign w:val="center"/>
            <w:hideMark/>
          </w:tcPr>
          <w:p w14:paraId="1A78833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483.877</w:t>
            </w:r>
          </w:p>
        </w:tc>
        <w:tc>
          <w:tcPr>
            <w:tcW w:w="893" w:type="dxa"/>
            <w:tcBorders>
              <w:top w:val="nil"/>
              <w:left w:val="nil"/>
              <w:bottom w:val="single" w:sz="8" w:space="0" w:color="auto"/>
              <w:right w:val="single" w:sz="8" w:space="0" w:color="auto"/>
            </w:tcBorders>
            <w:shd w:val="clear" w:color="auto" w:fill="auto"/>
            <w:vAlign w:val="center"/>
            <w:hideMark/>
          </w:tcPr>
          <w:p w14:paraId="1C4DDC2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0,19</w:t>
            </w:r>
          </w:p>
        </w:tc>
      </w:tr>
      <w:tr w:rsidR="00D02F87" w:rsidRPr="00A50A44" w14:paraId="469454A0"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1E7B536"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AKSARAY</w:t>
            </w:r>
          </w:p>
        </w:tc>
        <w:tc>
          <w:tcPr>
            <w:tcW w:w="992" w:type="dxa"/>
            <w:tcBorders>
              <w:top w:val="nil"/>
              <w:left w:val="nil"/>
              <w:bottom w:val="single" w:sz="8" w:space="0" w:color="auto"/>
              <w:right w:val="single" w:sz="8" w:space="0" w:color="auto"/>
            </w:tcBorders>
            <w:shd w:val="clear" w:color="auto" w:fill="auto"/>
            <w:vAlign w:val="center"/>
            <w:hideMark/>
          </w:tcPr>
          <w:p w14:paraId="111FBB9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34.432</w:t>
            </w:r>
          </w:p>
        </w:tc>
        <w:tc>
          <w:tcPr>
            <w:tcW w:w="1134" w:type="dxa"/>
            <w:tcBorders>
              <w:top w:val="nil"/>
              <w:left w:val="nil"/>
              <w:bottom w:val="single" w:sz="8" w:space="0" w:color="auto"/>
              <w:right w:val="single" w:sz="8" w:space="0" w:color="auto"/>
            </w:tcBorders>
            <w:shd w:val="clear" w:color="auto" w:fill="auto"/>
            <w:vAlign w:val="center"/>
            <w:hideMark/>
          </w:tcPr>
          <w:p w14:paraId="096CB46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246.492</w:t>
            </w:r>
          </w:p>
        </w:tc>
        <w:tc>
          <w:tcPr>
            <w:tcW w:w="1134" w:type="dxa"/>
            <w:tcBorders>
              <w:top w:val="nil"/>
              <w:left w:val="nil"/>
              <w:bottom w:val="single" w:sz="8" w:space="0" w:color="auto"/>
              <w:right w:val="single" w:sz="8" w:space="0" w:color="auto"/>
            </w:tcBorders>
            <w:shd w:val="clear" w:color="auto" w:fill="auto"/>
            <w:vAlign w:val="center"/>
            <w:hideMark/>
          </w:tcPr>
          <w:p w14:paraId="2A5182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325.782</w:t>
            </w:r>
          </w:p>
        </w:tc>
        <w:tc>
          <w:tcPr>
            <w:tcW w:w="1134" w:type="dxa"/>
            <w:tcBorders>
              <w:top w:val="nil"/>
              <w:left w:val="nil"/>
              <w:bottom w:val="single" w:sz="8" w:space="0" w:color="auto"/>
              <w:right w:val="single" w:sz="8" w:space="0" w:color="auto"/>
            </w:tcBorders>
            <w:shd w:val="clear" w:color="auto" w:fill="auto"/>
            <w:vAlign w:val="center"/>
            <w:hideMark/>
          </w:tcPr>
          <w:p w14:paraId="140458A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377.994</w:t>
            </w:r>
          </w:p>
        </w:tc>
        <w:tc>
          <w:tcPr>
            <w:tcW w:w="1151" w:type="dxa"/>
            <w:tcBorders>
              <w:top w:val="nil"/>
              <w:left w:val="nil"/>
              <w:bottom w:val="single" w:sz="8" w:space="0" w:color="auto"/>
              <w:right w:val="single" w:sz="8" w:space="0" w:color="auto"/>
            </w:tcBorders>
            <w:shd w:val="clear" w:color="auto" w:fill="auto"/>
            <w:vAlign w:val="center"/>
            <w:hideMark/>
          </w:tcPr>
          <w:p w14:paraId="05C8B63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236.197</w:t>
            </w:r>
          </w:p>
        </w:tc>
        <w:tc>
          <w:tcPr>
            <w:tcW w:w="1134" w:type="dxa"/>
            <w:tcBorders>
              <w:top w:val="nil"/>
              <w:left w:val="nil"/>
              <w:bottom w:val="single" w:sz="8" w:space="0" w:color="auto"/>
              <w:right w:val="single" w:sz="8" w:space="0" w:color="auto"/>
            </w:tcBorders>
            <w:shd w:val="clear" w:color="auto" w:fill="auto"/>
            <w:vAlign w:val="center"/>
            <w:hideMark/>
          </w:tcPr>
          <w:p w14:paraId="0003F9E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1.220.897</w:t>
            </w:r>
          </w:p>
        </w:tc>
        <w:tc>
          <w:tcPr>
            <w:tcW w:w="893" w:type="dxa"/>
            <w:tcBorders>
              <w:top w:val="nil"/>
              <w:left w:val="nil"/>
              <w:bottom w:val="single" w:sz="8" w:space="0" w:color="auto"/>
              <w:right w:val="single" w:sz="8" w:space="0" w:color="auto"/>
            </w:tcBorders>
            <w:shd w:val="clear" w:color="auto" w:fill="auto"/>
            <w:vAlign w:val="center"/>
            <w:hideMark/>
          </w:tcPr>
          <w:p w14:paraId="33971884"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0,48</w:t>
            </w:r>
          </w:p>
        </w:tc>
      </w:tr>
      <w:tr w:rsidR="00D02F87" w:rsidRPr="00A50A44" w14:paraId="20056AB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37F492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AMASYA</w:t>
            </w:r>
          </w:p>
        </w:tc>
        <w:tc>
          <w:tcPr>
            <w:tcW w:w="992" w:type="dxa"/>
            <w:tcBorders>
              <w:top w:val="nil"/>
              <w:left w:val="nil"/>
              <w:bottom w:val="single" w:sz="8" w:space="0" w:color="auto"/>
              <w:right w:val="single" w:sz="8" w:space="0" w:color="auto"/>
            </w:tcBorders>
            <w:shd w:val="clear" w:color="auto" w:fill="auto"/>
            <w:vAlign w:val="center"/>
            <w:hideMark/>
          </w:tcPr>
          <w:p w14:paraId="0526B9E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31.436</w:t>
            </w:r>
          </w:p>
        </w:tc>
        <w:tc>
          <w:tcPr>
            <w:tcW w:w="1134" w:type="dxa"/>
            <w:tcBorders>
              <w:top w:val="nil"/>
              <w:left w:val="nil"/>
              <w:bottom w:val="single" w:sz="8" w:space="0" w:color="auto"/>
              <w:right w:val="single" w:sz="8" w:space="0" w:color="auto"/>
            </w:tcBorders>
            <w:shd w:val="clear" w:color="auto" w:fill="auto"/>
            <w:vAlign w:val="center"/>
            <w:hideMark/>
          </w:tcPr>
          <w:p w14:paraId="39B6D77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222.744</w:t>
            </w:r>
          </w:p>
        </w:tc>
        <w:tc>
          <w:tcPr>
            <w:tcW w:w="1134" w:type="dxa"/>
            <w:tcBorders>
              <w:top w:val="nil"/>
              <w:left w:val="nil"/>
              <w:bottom w:val="single" w:sz="8" w:space="0" w:color="auto"/>
              <w:right w:val="single" w:sz="8" w:space="0" w:color="auto"/>
            </w:tcBorders>
            <w:shd w:val="clear" w:color="auto" w:fill="auto"/>
            <w:vAlign w:val="center"/>
            <w:hideMark/>
          </w:tcPr>
          <w:p w14:paraId="3674D66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172.358</w:t>
            </w:r>
          </w:p>
        </w:tc>
        <w:tc>
          <w:tcPr>
            <w:tcW w:w="1134" w:type="dxa"/>
            <w:tcBorders>
              <w:top w:val="nil"/>
              <w:left w:val="nil"/>
              <w:bottom w:val="single" w:sz="8" w:space="0" w:color="auto"/>
              <w:right w:val="single" w:sz="8" w:space="0" w:color="auto"/>
            </w:tcBorders>
            <w:shd w:val="clear" w:color="auto" w:fill="auto"/>
            <w:vAlign w:val="center"/>
            <w:hideMark/>
          </w:tcPr>
          <w:p w14:paraId="3B5330D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38.582</w:t>
            </w:r>
          </w:p>
        </w:tc>
        <w:tc>
          <w:tcPr>
            <w:tcW w:w="1151" w:type="dxa"/>
            <w:tcBorders>
              <w:top w:val="nil"/>
              <w:left w:val="nil"/>
              <w:bottom w:val="single" w:sz="8" w:space="0" w:color="auto"/>
              <w:right w:val="single" w:sz="8" w:space="0" w:color="auto"/>
            </w:tcBorders>
            <w:shd w:val="clear" w:color="auto" w:fill="auto"/>
            <w:vAlign w:val="center"/>
            <w:hideMark/>
          </w:tcPr>
          <w:p w14:paraId="0186BEF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166.528</w:t>
            </w:r>
          </w:p>
        </w:tc>
        <w:tc>
          <w:tcPr>
            <w:tcW w:w="1134" w:type="dxa"/>
            <w:tcBorders>
              <w:top w:val="nil"/>
              <w:left w:val="nil"/>
              <w:bottom w:val="single" w:sz="8" w:space="0" w:color="auto"/>
              <w:right w:val="single" w:sz="8" w:space="0" w:color="auto"/>
            </w:tcBorders>
            <w:shd w:val="clear" w:color="auto" w:fill="auto"/>
            <w:vAlign w:val="center"/>
            <w:hideMark/>
          </w:tcPr>
          <w:p w14:paraId="2958EF6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631.649</w:t>
            </w:r>
          </w:p>
        </w:tc>
        <w:tc>
          <w:tcPr>
            <w:tcW w:w="893" w:type="dxa"/>
            <w:tcBorders>
              <w:top w:val="nil"/>
              <w:left w:val="nil"/>
              <w:bottom w:val="single" w:sz="8" w:space="0" w:color="auto"/>
              <w:right w:val="single" w:sz="8" w:space="0" w:color="auto"/>
            </w:tcBorders>
            <w:shd w:val="clear" w:color="auto" w:fill="auto"/>
            <w:vAlign w:val="center"/>
            <w:hideMark/>
          </w:tcPr>
          <w:p w14:paraId="53E55547"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0,25</w:t>
            </w:r>
          </w:p>
        </w:tc>
      </w:tr>
      <w:tr w:rsidR="00D02F87" w:rsidRPr="00A50A44" w14:paraId="08BBAB75"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ADC79A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ANKARA</w:t>
            </w:r>
          </w:p>
        </w:tc>
        <w:tc>
          <w:tcPr>
            <w:tcW w:w="992" w:type="dxa"/>
            <w:tcBorders>
              <w:top w:val="nil"/>
              <w:left w:val="nil"/>
              <w:bottom w:val="single" w:sz="8" w:space="0" w:color="auto"/>
              <w:right w:val="single" w:sz="8" w:space="0" w:color="auto"/>
            </w:tcBorders>
            <w:shd w:val="clear" w:color="auto" w:fill="auto"/>
            <w:vAlign w:val="center"/>
            <w:hideMark/>
          </w:tcPr>
          <w:p w14:paraId="4734B15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301.372</w:t>
            </w:r>
          </w:p>
        </w:tc>
        <w:tc>
          <w:tcPr>
            <w:tcW w:w="1134" w:type="dxa"/>
            <w:tcBorders>
              <w:top w:val="nil"/>
              <w:left w:val="nil"/>
              <w:bottom w:val="single" w:sz="8" w:space="0" w:color="auto"/>
              <w:right w:val="single" w:sz="8" w:space="0" w:color="auto"/>
            </w:tcBorders>
            <w:shd w:val="clear" w:color="auto" w:fill="auto"/>
            <w:vAlign w:val="center"/>
            <w:hideMark/>
          </w:tcPr>
          <w:p w14:paraId="4B84727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4.347.818</w:t>
            </w:r>
          </w:p>
        </w:tc>
        <w:tc>
          <w:tcPr>
            <w:tcW w:w="1134" w:type="dxa"/>
            <w:tcBorders>
              <w:top w:val="nil"/>
              <w:left w:val="nil"/>
              <w:bottom w:val="single" w:sz="8" w:space="0" w:color="auto"/>
              <w:right w:val="single" w:sz="8" w:space="0" w:color="auto"/>
            </w:tcBorders>
            <w:shd w:val="clear" w:color="auto" w:fill="auto"/>
            <w:vAlign w:val="center"/>
            <w:hideMark/>
          </w:tcPr>
          <w:p w14:paraId="3327C52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4.998.143</w:t>
            </w:r>
          </w:p>
        </w:tc>
        <w:tc>
          <w:tcPr>
            <w:tcW w:w="1134" w:type="dxa"/>
            <w:tcBorders>
              <w:top w:val="nil"/>
              <w:left w:val="nil"/>
              <w:bottom w:val="single" w:sz="8" w:space="0" w:color="auto"/>
              <w:right w:val="single" w:sz="8" w:space="0" w:color="auto"/>
            </w:tcBorders>
            <w:shd w:val="clear" w:color="auto" w:fill="auto"/>
            <w:vAlign w:val="center"/>
            <w:hideMark/>
          </w:tcPr>
          <w:p w14:paraId="17C32A0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221.093</w:t>
            </w:r>
          </w:p>
        </w:tc>
        <w:tc>
          <w:tcPr>
            <w:tcW w:w="1151" w:type="dxa"/>
            <w:tcBorders>
              <w:top w:val="nil"/>
              <w:left w:val="nil"/>
              <w:bottom w:val="single" w:sz="8" w:space="0" w:color="auto"/>
              <w:right w:val="single" w:sz="8" w:space="0" w:color="auto"/>
            </w:tcBorders>
            <w:shd w:val="clear" w:color="auto" w:fill="auto"/>
            <w:vAlign w:val="center"/>
            <w:hideMark/>
          </w:tcPr>
          <w:p w14:paraId="3531407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4.619.286</w:t>
            </w:r>
          </w:p>
        </w:tc>
        <w:tc>
          <w:tcPr>
            <w:tcW w:w="1134" w:type="dxa"/>
            <w:tcBorders>
              <w:top w:val="nil"/>
              <w:left w:val="nil"/>
              <w:bottom w:val="single" w:sz="8" w:space="0" w:color="auto"/>
              <w:right w:val="single" w:sz="8" w:space="0" w:color="auto"/>
            </w:tcBorders>
            <w:shd w:val="clear" w:color="auto" w:fill="auto"/>
            <w:vAlign w:val="center"/>
            <w:hideMark/>
          </w:tcPr>
          <w:p w14:paraId="3D82E5D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14.487.712</w:t>
            </w:r>
          </w:p>
        </w:tc>
        <w:tc>
          <w:tcPr>
            <w:tcW w:w="893" w:type="dxa"/>
            <w:tcBorders>
              <w:top w:val="nil"/>
              <w:left w:val="nil"/>
              <w:bottom w:val="single" w:sz="8" w:space="0" w:color="auto"/>
              <w:right w:val="single" w:sz="8" w:space="0" w:color="auto"/>
            </w:tcBorders>
            <w:shd w:val="clear" w:color="auto" w:fill="auto"/>
            <w:vAlign w:val="center"/>
            <w:hideMark/>
          </w:tcPr>
          <w:p w14:paraId="61B8C71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5,73</w:t>
            </w:r>
          </w:p>
        </w:tc>
      </w:tr>
      <w:tr w:rsidR="00D02F87" w:rsidRPr="00A50A44" w14:paraId="0342A83F"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2AD6E0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ANTALYA</w:t>
            </w:r>
          </w:p>
        </w:tc>
        <w:tc>
          <w:tcPr>
            <w:tcW w:w="992" w:type="dxa"/>
            <w:tcBorders>
              <w:top w:val="nil"/>
              <w:left w:val="nil"/>
              <w:bottom w:val="single" w:sz="8" w:space="0" w:color="auto"/>
              <w:right w:val="single" w:sz="8" w:space="0" w:color="auto"/>
            </w:tcBorders>
            <w:shd w:val="clear" w:color="auto" w:fill="auto"/>
            <w:vAlign w:val="center"/>
            <w:hideMark/>
          </w:tcPr>
          <w:p w14:paraId="7262400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203.106</w:t>
            </w:r>
          </w:p>
        </w:tc>
        <w:tc>
          <w:tcPr>
            <w:tcW w:w="1134" w:type="dxa"/>
            <w:tcBorders>
              <w:top w:val="nil"/>
              <w:left w:val="nil"/>
              <w:bottom w:val="single" w:sz="8" w:space="0" w:color="auto"/>
              <w:right w:val="single" w:sz="8" w:space="0" w:color="auto"/>
            </w:tcBorders>
            <w:shd w:val="clear" w:color="auto" w:fill="auto"/>
            <w:vAlign w:val="center"/>
            <w:hideMark/>
          </w:tcPr>
          <w:p w14:paraId="3E3E5B2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2.818.385</w:t>
            </w:r>
          </w:p>
        </w:tc>
        <w:tc>
          <w:tcPr>
            <w:tcW w:w="1134" w:type="dxa"/>
            <w:tcBorders>
              <w:top w:val="nil"/>
              <w:left w:val="nil"/>
              <w:bottom w:val="single" w:sz="8" w:space="0" w:color="auto"/>
              <w:right w:val="single" w:sz="8" w:space="0" w:color="auto"/>
            </w:tcBorders>
            <w:shd w:val="clear" w:color="auto" w:fill="auto"/>
            <w:vAlign w:val="center"/>
            <w:hideMark/>
          </w:tcPr>
          <w:p w14:paraId="793CAE1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1.503.842</w:t>
            </w:r>
          </w:p>
        </w:tc>
        <w:tc>
          <w:tcPr>
            <w:tcW w:w="1134" w:type="dxa"/>
            <w:tcBorders>
              <w:top w:val="nil"/>
              <w:left w:val="nil"/>
              <w:bottom w:val="single" w:sz="8" w:space="0" w:color="auto"/>
              <w:right w:val="single" w:sz="8" w:space="0" w:color="auto"/>
            </w:tcBorders>
            <w:shd w:val="clear" w:color="auto" w:fill="auto"/>
            <w:vAlign w:val="center"/>
            <w:hideMark/>
          </w:tcPr>
          <w:p w14:paraId="27EF223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235.288</w:t>
            </w:r>
          </w:p>
        </w:tc>
        <w:tc>
          <w:tcPr>
            <w:tcW w:w="1151" w:type="dxa"/>
            <w:tcBorders>
              <w:top w:val="nil"/>
              <w:left w:val="nil"/>
              <w:bottom w:val="single" w:sz="8" w:space="0" w:color="auto"/>
              <w:right w:val="single" w:sz="8" w:space="0" w:color="auto"/>
            </w:tcBorders>
            <w:shd w:val="clear" w:color="auto" w:fill="auto"/>
            <w:vAlign w:val="center"/>
            <w:hideMark/>
          </w:tcPr>
          <w:p w14:paraId="1C004FA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3.794.021</w:t>
            </w:r>
          </w:p>
        </w:tc>
        <w:tc>
          <w:tcPr>
            <w:tcW w:w="1134" w:type="dxa"/>
            <w:tcBorders>
              <w:top w:val="nil"/>
              <w:left w:val="nil"/>
              <w:bottom w:val="single" w:sz="8" w:space="0" w:color="auto"/>
              <w:right w:val="single" w:sz="8" w:space="0" w:color="auto"/>
            </w:tcBorders>
            <w:shd w:val="clear" w:color="auto" w:fill="auto"/>
            <w:vAlign w:val="center"/>
            <w:hideMark/>
          </w:tcPr>
          <w:p w14:paraId="52FC91E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8.554.642</w:t>
            </w:r>
          </w:p>
        </w:tc>
        <w:tc>
          <w:tcPr>
            <w:tcW w:w="893" w:type="dxa"/>
            <w:tcBorders>
              <w:top w:val="nil"/>
              <w:left w:val="nil"/>
              <w:bottom w:val="single" w:sz="8" w:space="0" w:color="auto"/>
              <w:right w:val="single" w:sz="8" w:space="0" w:color="auto"/>
            </w:tcBorders>
            <w:shd w:val="clear" w:color="auto" w:fill="auto"/>
            <w:vAlign w:val="center"/>
            <w:hideMark/>
          </w:tcPr>
          <w:p w14:paraId="3E77569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3,38</w:t>
            </w:r>
          </w:p>
        </w:tc>
      </w:tr>
      <w:tr w:rsidR="00D02F87" w:rsidRPr="00A50A44" w14:paraId="3D357AF7"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F3D18E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ARDAHAN</w:t>
            </w:r>
          </w:p>
        </w:tc>
        <w:tc>
          <w:tcPr>
            <w:tcW w:w="992" w:type="dxa"/>
            <w:tcBorders>
              <w:top w:val="nil"/>
              <w:left w:val="nil"/>
              <w:bottom w:val="single" w:sz="8" w:space="0" w:color="auto"/>
              <w:right w:val="single" w:sz="8" w:space="0" w:color="auto"/>
            </w:tcBorders>
            <w:shd w:val="clear" w:color="auto" w:fill="auto"/>
            <w:vAlign w:val="center"/>
            <w:hideMark/>
          </w:tcPr>
          <w:p w14:paraId="55F05F1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14.146</w:t>
            </w:r>
          </w:p>
        </w:tc>
        <w:tc>
          <w:tcPr>
            <w:tcW w:w="1134" w:type="dxa"/>
            <w:tcBorders>
              <w:top w:val="nil"/>
              <w:left w:val="nil"/>
              <w:bottom w:val="single" w:sz="8" w:space="0" w:color="auto"/>
              <w:right w:val="single" w:sz="8" w:space="0" w:color="auto"/>
            </w:tcBorders>
            <w:shd w:val="clear" w:color="auto" w:fill="auto"/>
            <w:vAlign w:val="center"/>
            <w:hideMark/>
          </w:tcPr>
          <w:p w14:paraId="017C965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49.182</w:t>
            </w:r>
          </w:p>
        </w:tc>
        <w:tc>
          <w:tcPr>
            <w:tcW w:w="1134" w:type="dxa"/>
            <w:tcBorders>
              <w:top w:val="nil"/>
              <w:left w:val="nil"/>
              <w:bottom w:val="single" w:sz="8" w:space="0" w:color="auto"/>
              <w:right w:val="single" w:sz="8" w:space="0" w:color="auto"/>
            </w:tcBorders>
            <w:shd w:val="clear" w:color="auto" w:fill="auto"/>
            <w:vAlign w:val="center"/>
            <w:hideMark/>
          </w:tcPr>
          <w:p w14:paraId="239FC4F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714</w:t>
            </w:r>
          </w:p>
        </w:tc>
        <w:tc>
          <w:tcPr>
            <w:tcW w:w="1134" w:type="dxa"/>
            <w:tcBorders>
              <w:top w:val="nil"/>
              <w:left w:val="nil"/>
              <w:bottom w:val="single" w:sz="8" w:space="0" w:color="auto"/>
              <w:right w:val="single" w:sz="8" w:space="0" w:color="auto"/>
            </w:tcBorders>
            <w:shd w:val="clear" w:color="auto" w:fill="auto"/>
            <w:vAlign w:val="center"/>
            <w:hideMark/>
          </w:tcPr>
          <w:p w14:paraId="4355321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w:t>
            </w:r>
          </w:p>
        </w:tc>
        <w:tc>
          <w:tcPr>
            <w:tcW w:w="1151" w:type="dxa"/>
            <w:tcBorders>
              <w:top w:val="nil"/>
              <w:left w:val="nil"/>
              <w:bottom w:val="single" w:sz="8" w:space="0" w:color="auto"/>
              <w:right w:val="single" w:sz="8" w:space="0" w:color="auto"/>
            </w:tcBorders>
            <w:shd w:val="clear" w:color="auto" w:fill="auto"/>
            <w:vAlign w:val="center"/>
            <w:hideMark/>
          </w:tcPr>
          <w:p w14:paraId="3670992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67.515</w:t>
            </w:r>
          </w:p>
        </w:tc>
        <w:tc>
          <w:tcPr>
            <w:tcW w:w="1134" w:type="dxa"/>
            <w:tcBorders>
              <w:top w:val="nil"/>
              <w:left w:val="nil"/>
              <w:bottom w:val="single" w:sz="8" w:space="0" w:color="auto"/>
              <w:right w:val="single" w:sz="8" w:space="0" w:color="auto"/>
            </w:tcBorders>
            <w:shd w:val="clear" w:color="auto" w:fill="auto"/>
            <w:vAlign w:val="center"/>
            <w:hideMark/>
          </w:tcPr>
          <w:p w14:paraId="18B147A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131.561</w:t>
            </w:r>
          </w:p>
        </w:tc>
        <w:tc>
          <w:tcPr>
            <w:tcW w:w="893" w:type="dxa"/>
            <w:tcBorders>
              <w:top w:val="nil"/>
              <w:left w:val="nil"/>
              <w:bottom w:val="single" w:sz="8" w:space="0" w:color="auto"/>
              <w:right w:val="single" w:sz="8" w:space="0" w:color="auto"/>
            </w:tcBorders>
            <w:shd w:val="clear" w:color="auto" w:fill="auto"/>
            <w:vAlign w:val="center"/>
            <w:hideMark/>
          </w:tcPr>
          <w:p w14:paraId="64160E75"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0,05</w:t>
            </w:r>
          </w:p>
        </w:tc>
      </w:tr>
      <w:tr w:rsidR="00D02F87" w:rsidRPr="00A50A44" w14:paraId="0C87EF57"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BB351D"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ARTVİN</w:t>
            </w:r>
          </w:p>
        </w:tc>
        <w:tc>
          <w:tcPr>
            <w:tcW w:w="992" w:type="dxa"/>
            <w:tcBorders>
              <w:top w:val="nil"/>
              <w:left w:val="nil"/>
              <w:bottom w:val="single" w:sz="8" w:space="0" w:color="auto"/>
              <w:right w:val="single" w:sz="8" w:space="0" w:color="auto"/>
            </w:tcBorders>
            <w:shd w:val="clear" w:color="auto" w:fill="auto"/>
            <w:vAlign w:val="center"/>
            <w:hideMark/>
          </w:tcPr>
          <w:p w14:paraId="73F17C2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35.816</w:t>
            </w:r>
          </w:p>
        </w:tc>
        <w:tc>
          <w:tcPr>
            <w:tcW w:w="1134" w:type="dxa"/>
            <w:tcBorders>
              <w:top w:val="nil"/>
              <w:left w:val="nil"/>
              <w:bottom w:val="single" w:sz="8" w:space="0" w:color="auto"/>
              <w:right w:val="single" w:sz="8" w:space="0" w:color="auto"/>
            </w:tcBorders>
            <w:shd w:val="clear" w:color="auto" w:fill="auto"/>
            <w:vAlign w:val="center"/>
            <w:hideMark/>
          </w:tcPr>
          <w:p w14:paraId="12344C6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140.440</w:t>
            </w:r>
          </w:p>
        </w:tc>
        <w:tc>
          <w:tcPr>
            <w:tcW w:w="1134" w:type="dxa"/>
            <w:tcBorders>
              <w:top w:val="nil"/>
              <w:left w:val="nil"/>
              <w:bottom w:val="single" w:sz="8" w:space="0" w:color="auto"/>
              <w:right w:val="single" w:sz="8" w:space="0" w:color="auto"/>
            </w:tcBorders>
            <w:shd w:val="clear" w:color="auto" w:fill="auto"/>
            <w:vAlign w:val="center"/>
            <w:hideMark/>
          </w:tcPr>
          <w:p w14:paraId="7B64688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143.217</w:t>
            </w:r>
          </w:p>
        </w:tc>
        <w:tc>
          <w:tcPr>
            <w:tcW w:w="1134" w:type="dxa"/>
            <w:tcBorders>
              <w:top w:val="nil"/>
              <w:left w:val="nil"/>
              <w:bottom w:val="single" w:sz="8" w:space="0" w:color="auto"/>
              <w:right w:val="single" w:sz="8" w:space="0" w:color="auto"/>
            </w:tcBorders>
            <w:shd w:val="clear" w:color="auto" w:fill="auto"/>
            <w:vAlign w:val="center"/>
            <w:hideMark/>
          </w:tcPr>
          <w:p w14:paraId="560B041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110</w:t>
            </w:r>
          </w:p>
        </w:tc>
        <w:tc>
          <w:tcPr>
            <w:tcW w:w="1151" w:type="dxa"/>
            <w:tcBorders>
              <w:top w:val="nil"/>
              <w:left w:val="nil"/>
              <w:bottom w:val="single" w:sz="8" w:space="0" w:color="auto"/>
              <w:right w:val="single" w:sz="8" w:space="0" w:color="auto"/>
            </w:tcBorders>
            <w:shd w:val="clear" w:color="auto" w:fill="auto"/>
            <w:vAlign w:val="center"/>
            <w:hideMark/>
          </w:tcPr>
          <w:p w14:paraId="7FA7F84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116.316</w:t>
            </w:r>
          </w:p>
        </w:tc>
        <w:tc>
          <w:tcPr>
            <w:tcW w:w="1134" w:type="dxa"/>
            <w:tcBorders>
              <w:top w:val="nil"/>
              <w:left w:val="nil"/>
              <w:bottom w:val="single" w:sz="8" w:space="0" w:color="auto"/>
              <w:right w:val="single" w:sz="8" w:space="0" w:color="auto"/>
            </w:tcBorders>
            <w:shd w:val="clear" w:color="auto" w:fill="auto"/>
            <w:vAlign w:val="center"/>
            <w:hideMark/>
          </w:tcPr>
          <w:p w14:paraId="69ECE8E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435.898</w:t>
            </w:r>
          </w:p>
        </w:tc>
        <w:tc>
          <w:tcPr>
            <w:tcW w:w="893" w:type="dxa"/>
            <w:tcBorders>
              <w:top w:val="nil"/>
              <w:left w:val="nil"/>
              <w:bottom w:val="single" w:sz="8" w:space="0" w:color="auto"/>
              <w:right w:val="single" w:sz="8" w:space="0" w:color="auto"/>
            </w:tcBorders>
            <w:shd w:val="clear" w:color="auto" w:fill="auto"/>
            <w:vAlign w:val="center"/>
            <w:hideMark/>
          </w:tcPr>
          <w:p w14:paraId="40AEC9F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0,17</w:t>
            </w:r>
          </w:p>
        </w:tc>
      </w:tr>
      <w:tr w:rsidR="00D02F87" w:rsidRPr="00A50A44" w14:paraId="7F09B342"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5F59CD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AYDIN</w:t>
            </w:r>
          </w:p>
        </w:tc>
        <w:tc>
          <w:tcPr>
            <w:tcW w:w="992" w:type="dxa"/>
            <w:tcBorders>
              <w:top w:val="nil"/>
              <w:left w:val="nil"/>
              <w:bottom w:val="single" w:sz="8" w:space="0" w:color="auto"/>
              <w:right w:val="single" w:sz="8" w:space="0" w:color="auto"/>
            </w:tcBorders>
            <w:shd w:val="clear" w:color="auto" w:fill="auto"/>
            <w:vAlign w:val="center"/>
            <w:hideMark/>
          </w:tcPr>
          <w:p w14:paraId="4A8DF15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89.395</w:t>
            </w:r>
          </w:p>
        </w:tc>
        <w:tc>
          <w:tcPr>
            <w:tcW w:w="1134" w:type="dxa"/>
            <w:tcBorders>
              <w:top w:val="nil"/>
              <w:left w:val="nil"/>
              <w:bottom w:val="single" w:sz="8" w:space="0" w:color="auto"/>
              <w:right w:val="single" w:sz="8" w:space="0" w:color="auto"/>
            </w:tcBorders>
            <w:shd w:val="clear" w:color="auto" w:fill="auto"/>
            <w:vAlign w:val="center"/>
            <w:hideMark/>
          </w:tcPr>
          <w:p w14:paraId="426F7FC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1.089.567</w:t>
            </w:r>
          </w:p>
        </w:tc>
        <w:tc>
          <w:tcPr>
            <w:tcW w:w="1134" w:type="dxa"/>
            <w:tcBorders>
              <w:top w:val="nil"/>
              <w:left w:val="nil"/>
              <w:bottom w:val="single" w:sz="8" w:space="0" w:color="auto"/>
              <w:right w:val="single" w:sz="8" w:space="0" w:color="auto"/>
            </w:tcBorders>
            <w:shd w:val="clear" w:color="auto" w:fill="auto"/>
            <w:vAlign w:val="center"/>
            <w:hideMark/>
          </w:tcPr>
          <w:p w14:paraId="4A85B67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754.441</w:t>
            </w:r>
          </w:p>
        </w:tc>
        <w:tc>
          <w:tcPr>
            <w:tcW w:w="1134" w:type="dxa"/>
            <w:tcBorders>
              <w:top w:val="nil"/>
              <w:left w:val="nil"/>
              <w:bottom w:val="single" w:sz="8" w:space="0" w:color="auto"/>
              <w:right w:val="single" w:sz="8" w:space="0" w:color="auto"/>
            </w:tcBorders>
            <w:shd w:val="clear" w:color="auto" w:fill="auto"/>
            <w:vAlign w:val="center"/>
            <w:hideMark/>
          </w:tcPr>
          <w:p w14:paraId="06B6679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123.485</w:t>
            </w:r>
          </w:p>
        </w:tc>
        <w:tc>
          <w:tcPr>
            <w:tcW w:w="1151" w:type="dxa"/>
            <w:tcBorders>
              <w:top w:val="nil"/>
              <w:left w:val="nil"/>
              <w:bottom w:val="single" w:sz="8" w:space="0" w:color="auto"/>
              <w:right w:val="single" w:sz="8" w:space="0" w:color="auto"/>
            </w:tcBorders>
            <w:shd w:val="clear" w:color="auto" w:fill="auto"/>
            <w:vAlign w:val="center"/>
            <w:hideMark/>
          </w:tcPr>
          <w:p w14:paraId="1EB0328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926.416</w:t>
            </w:r>
          </w:p>
        </w:tc>
        <w:tc>
          <w:tcPr>
            <w:tcW w:w="1134" w:type="dxa"/>
            <w:tcBorders>
              <w:top w:val="nil"/>
              <w:left w:val="nil"/>
              <w:bottom w:val="single" w:sz="8" w:space="0" w:color="auto"/>
              <w:right w:val="single" w:sz="8" w:space="0" w:color="auto"/>
            </w:tcBorders>
            <w:shd w:val="clear" w:color="auto" w:fill="auto"/>
            <w:vAlign w:val="center"/>
            <w:hideMark/>
          </w:tcPr>
          <w:p w14:paraId="688FC48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2.983.305</w:t>
            </w:r>
          </w:p>
        </w:tc>
        <w:tc>
          <w:tcPr>
            <w:tcW w:w="893" w:type="dxa"/>
            <w:tcBorders>
              <w:top w:val="nil"/>
              <w:left w:val="nil"/>
              <w:bottom w:val="single" w:sz="8" w:space="0" w:color="auto"/>
              <w:right w:val="single" w:sz="8" w:space="0" w:color="auto"/>
            </w:tcBorders>
            <w:shd w:val="clear" w:color="auto" w:fill="auto"/>
            <w:vAlign w:val="center"/>
            <w:hideMark/>
          </w:tcPr>
          <w:p w14:paraId="6E744F0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1,18</w:t>
            </w:r>
          </w:p>
        </w:tc>
      </w:tr>
      <w:tr w:rsidR="00D02F87" w:rsidRPr="00A50A44" w14:paraId="2129A81D"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22EEFD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BALIKESİR</w:t>
            </w:r>
          </w:p>
        </w:tc>
        <w:tc>
          <w:tcPr>
            <w:tcW w:w="992" w:type="dxa"/>
            <w:tcBorders>
              <w:top w:val="nil"/>
              <w:left w:val="nil"/>
              <w:bottom w:val="single" w:sz="8" w:space="0" w:color="auto"/>
              <w:right w:val="single" w:sz="8" w:space="0" w:color="auto"/>
            </w:tcBorders>
            <w:shd w:val="clear" w:color="auto" w:fill="auto"/>
            <w:vAlign w:val="center"/>
            <w:hideMark/>
          </w:tcPr>
          <w:p w14:paraId="4DB34D7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106.680</w:t>
            </w:r>
          </w:p>
        </w:tc>
        <w:tc>
          <w:tcPr>
            <w:tcW w:w="1134" w:type="dxa"/>
            <w:tcBorders>
              <w:top w:val="nil"/>
              <w:left w:val="nil"/>
              <w:bottom w:val="single" w:sz="8" w:space="0" w:color="auto"/>
              <w:right w:val="single" w:sz="8" w:space="0" w:color="auto"/>
            </w:tcBorders>
            <w:shd w:val="clear" w:color="auto" w:fill="auto"/>
            <w:vAlign w:val="center"/>
            <w:hideMark/>
          </w:tcPr>
          <w:p w14:paraId="72AEAF1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1.061.000</w:t>
            </w:r>
          </w:p>
        </w:tc>
        <w:tc>
          <w:tcPr>
            <w:tcW w:w="1134" w:type="dxa"/>
            <w:tcBorders>
              <w:top w:val="nil"/>
              <w:left w:val="nil"/>
              <w:bottom w:val="single" w:sz="8" w:space="0" w:color="auto"/>
              <w:right w:val="single" w:sz="8" w:space="0" w:color="auto"/>
            </w:tcBorders>
            <w:shd w:val="clear" w:color="auto" w:fill="auto"/>
            <w:vAlign w:val="center"/>
            <w:hideMark/>
          </w:tcPr>
          <w:p w14:paraId="327F99F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1.689.213</w:t>
            </w:r>
          </w:p>
        </w:tc>
        <w:tc>
          <w:tcPr>
            <w:tcW w:w="1134" w:type="dxa"/>
            <w:tcBorders>
              <w:top w:val="nil"/>
              <w:left w:val="nil"/>
              <w:bottom w:val="single" w:sz="8" w:space="0" w:color="auto"/>
              <w:right w:val="single" w:sz="8" w:space="0" w:color="auto"/>
            </w:tcBorders>
            <w:shd w:val="clear" w:color="auto" w:fill="auto"/>
            <w:vAlign w:val="center"/>
            <w:hideMark/>
          </w:tcPr>
          <w:p w14:paraId="64424A6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137.475</w:t>
            </w:r>
          </w:p>
        </w:tc>
        <w:tc>
          <w:tcPr>
            <w:tcW w:w="1151" w:type="dxa"/>
            <w:tcBorders>
              <w:top w:val="nil"/>
              <w:left w:val="nil"/>
              <w:bottom w:val="single" w:sz="8" w:space="0" w:color="auto"/>
              <w:right w:val="single" w:sz="8" w:space="0" w:color="auto"/>
            </w:tcBorders>
            <w:shd w:val="clear" w:color="auto" w:fill="auto"/>
            <w:vAlign w:val="center"/>
            <w:hideMark/>
          </w:tcPr>
          <w:p w14:paraId="5E2D620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775.299</w:t>
            </w:r>
          </w:p>
        </w:tc>
        <w:tc>
          <w:tcPr>
            <w:tcW w:w="1134" w:type="dxa"/>
            <w:tcBorders>
              <w:top w:val="nil"/>
              <w:left w:val="nil"/>
              <w:bottom w:val="single" w:sz="8" w:space="0" w:color="auto"/>
              <w:right w:val="single" w:sz="8" w:space="0" w:color="auto"/>
            </w:tcBorders>
            <w:shd w:val="clear" w:color="auto" w:fill="auto"/>
            <w:vAlign w:val="center"/>
            <w:hideMark/>
          </w:tcPr>
          <w:p w14:paraId="0E16961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3.769.667</w:t>
            </w:r>
          </w:p>
        </w:tc>
        <w:tc>
          <w:tcPr>
            <w:tcW w:w="893" w:type="dxa"/>
            <w:tcBorders>
              <w:top w:val="nil"/>
              <w:left w:val="nil"/>
              <w:bottom w:val="single" w:sz="8" w:space="0" w:color="auto"/>
              <w:right w:val="single" w:sz="8" w:space="0" w:color="auto"/>
            </w:tcBorders>
            <w:shd w:val="clear" w:color="auto" w:fill="auto"/>
            <w:vAlign w:val="center"/>
            <w:hideMark/>
          </w:tcPr>
          <w:p w14:paraId="13899BC6"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1,49</w:t>
            </w:r>
          </w:p>
        </w:tc>
      </w:tr>
      <w:tr w:rsidR="00D02F87" w:rsidRPr="00A50A44" w14:paraId="4F5F2586"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623285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BARTIN</w:t>
            </w:r>
          </w:p>
        </w:tc>
        <w:tc>
          <w:tcPr>
            <w:tcW w:w="992" w:type="dxa"/>
            <w:tcBorders>
              <w:top w:val="nil"/>
              <w:left w:val="nil"/>
              <w:bottom w:val="single" w:sz="8" w:space="0" w:color="auto"/>
              <w:right w:val="single" w:sz="8" w:space="0" w:color="auto"/>
            </w:tcBorders>
            <w:shd w:val="clear" w:color="auto" w:fill="auto"/>
            <w:vAlign w:val="center"/>
            <w:hideMark/>
          </w:tcPr>
          <w:p w14:paraId="1DCE85B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26.563</w:t>
            </w:r>
          </w:p>
        </w:tc>
        <w:tc>
          <w:tcPr>
            <w:tcW w:w="1134" w:type="dxa"/>
            <w:tcBorders>
              <w:top w:val="nil"/>
              <w:left w:val="nil"/>
              <w:bottom w:val="single" w:sz="8" w:space="0" w:color="auto"/>
              <w:right w:val="single" w:sz="8" w:space="0" w:color="auto"/>
            </w:tcBorders>
            <w:shd w:val="clear" w:color="auto" w:fill="auto"/>
            <w:vAlign w:val="center"/>
            <w:hideMark/>
          </w:tcPr>
          <w:p w14:paraId="16EC929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135.713</w:t>
            </w:r>
          </w:p>
        </w:tc>
        <w:tc>
          <w:tcPr>
            <w:tcW w:w="1134" w:type="dxa"/>
            <w:tcBorders>
              <w:top w:val="nil"/>
              <w:left w:val="nil"/>
              <w:bottom w:val="single" w:sz="8" w:space="0" w:color="auto"/>
              <w:right w:val="single" w:sz="8" w:space="0" w:color="auto"/>
            </w:tcBorders>
            <w:shd w:val="clear" w:color="auto" w:fill="auto"/>
            <w:vAlign w:val="center"/>
            <w:hideMark/>
          </w:tcPr>
          <w:p w14:paraId="0CC0DE9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616.039</w:t>
            </w:r>
          </w:p>
        </w:tc>
        <w:tc>
          <w:tcPr>
            <w:tcW w:w="1134" w:type="dxa"/>
            <w:tcBorders>
              <w:top w:val="nil"/>
              <w:left w:val="nil"/>
              <w:bottom w:val="single" w:sz="8" w:space="0" w:color="auto"/>
              <w:right w:val="single" w:sz="8" w:space="0" w:color="auto"/>
            </w:tcBorders>
            <w:shd w:val="clear" w:color="auto" w:fill="auto"/>
            <w:vAlign w:val="center"/>
            <w:hideMark/>
          </w:tcPr>
          <w:p w14:paraId="5E28D72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1.539</w:t>
            </w:r>
          </w:p>
        </w:tc>
        <w:tc>
          <w:tcPr>
            <w:tcW w:w="1151" w:type="dxa"/>
            <w:tcBorders>
              <w:top w:val="nil"/>
              <w:left w:val="nil"/>
              <w:bottom w:val="single" w:sz="8" w:space="0" w:color="auto"/>
              <w:right w:val="single" w:sz="8" w:space="0" w:color="auto"/>
            </w:tcBorders>
            <w:shd w:val="clear" w:color="auto" w:fill="auto"/>
            <w:vAlign w:val="center"/>
            <w:hideMark/>
          </w:tcPr>
          <w:p w14:paraId="5FD2836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94.920</w:t>
            </w:r>
          </w:p>
        </w:tc>
        <w:tc>
          <w:tcPr>
            <w:tcW w:w="1134" w:type="dxa"/>
            <w:tcBorders>
              <w:top w:val="nil"/>
              <w:left w:val="nil"/>
              <w:bottom w:val="single" w:sz="8" w:space="0" w:color="auto"/>
              <w:right w:val="single" w:sz="8" w:space="0" w:color="auto"/>
            </w:tcBorders>
            <w:shd w:val="clear" w:color="auto" w:fill="auto"/>
            <w:vAlign w:val="center"/>
            <w:hideMark/>
          </w:tcPr>
          <w:p w14:paraId="2A08D6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874.774</w:t>
            </w:r>
          </w:p>
        </w:tc>
        <w:tc>
          <w:tcPr>
            <w:tcW w:w="893" w:type="dxa"/>
            <w:tcBorders>
              <w:top w:val="nil"/>
              <w:left w:val="nil"/>
              <w:bottom w:val="single" w:sz="8" w:space="0" w:color="auto"/>
              <w:right w:val="single" w:sz="8" w:space="0" w:color="auto"/>
            </w:tcBorders>
            <w:shd w:val="clear" w:color="auto" w:fill="auto"/>
            <w:vAlign w:val="center"/>
            <w:hideMark/>
          </w:tcPr>
          <w:p w14:paraId="3015CCD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0,35</w:t>
            </w:r>
          </w:p>
        </w:tc>
      </w:tr>
      <w:tr w:rsidR="00D02F87" w:rsidRPr="00A50A44" w14:paraId="7E2F0065"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02F56FB"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BATMAN</w:t>
            </w:r>
          </w:p>
        </w:tc>
        <w:tc>
          <w:tcPr>
            <w:tcW w:w="992" w:type="dxa"/>
            <w:tcBorders>
              <w:top w:val="nil"/>
              <w:left w:val="nil"/>
              <w:bottom w:val="single" w:sz="8" w:space="0" w:color="auto"/>
              <w:right w:val="single" w:sz="8" w:space="0" w:color="auto"/>
            </w:tcBorders>
            <w:shd w:val="clear" w:color="auto" w:fill="auto"/>
            <w:vAlign w:val="center"/>
            <w:hideMark/>
          </w:tcPr>
          <w:p w14:paraId="032891B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29.507</w:t>
            </w:r>
          </w:p>
        </w:tc>
        <w:tc>
          <w:tcPr>
            <w:tcW w:w="1134" w:type="dxa"/>
            <w:tcBorders>
              <w:top w:val="nil"/>
              <w:left w:val="nil"/>
              <w:bottom w:val="single" w:sz="8" w:space="0" w:color="auto"/>
              <w:right w:val="single" w:sz="8" w:space="0" w:color="auto"/>
            </w:tcBorders>
            <w:shd w:val="clear" w:color="auto" w:fill="auto"/>
            <w:vAlign w:val="center"/>
            <w:hideMark/>
          </w:tcPr>
          <w:p w14:paraId="466B95C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333.720</w:t>
            </w:r>
          </w:p>
        </w:tc>
        <w:tc>
          <w:tcPr>
            <w:tcW w:w="1134" w:type="dxa"/>
            <w:tcBorders>
              <w:top w:val="nil"/>
              <w:left w:val="nil"/>
              <w:bottom w:val="single" w:sz="8" w:space="0" w:color="auto"/>
              <w:right w:val="single" w:sz="8" w:space="0" w:color="auto"/>
            </w:tcBorders>
            <w:shd w:val="clear" w:color="auto" w:fill="auto"/>
            <w:vAlign w:val="center"/>
            <w:hideMark/>
          </w:tcPr>
          <w:p w14:paraId="285D4A1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295.784</w:t>
            </w:r>
          </w:p>
        </w:tc>
        <w:tc>
          <w:tcPr>
            <w:tcW w:w="1134" w:type="dxa"/>
            <w:tcBorders>
              <w:top w:val="nil"/>
              <w:left w:val="nil"/>
              <w:bottom w:val="single" w:sz="8" w:space="0" w:color="auto"/>
              <w:right w:val="single" w:sz="8" w:space="0" w:color="auto"/>
            </w:tcBorders>
            <w:shd w:val="clear" w:color="auto" w:fill="auto"/>
            <w:vAlign w:val="center"/>
            <w:hideMark/>
          </w:tcPr>
          <w:p w14:paraId="1DEFFC3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19.949</w:t>
            </w:r>
          </w:p>
        </w:tc>
        <w:tc>
          <w:tcPr>
            <w:tcW w:w="1151" w:type="dxa"/>
            <w:tcBorders>
              <w:top w:val="nil"/>
              <w:left w:val="nil"/>
              <w:bottom w:val="single" w:sz="8" w:space="0" w:color="auto"/>
              <w:right w:val="single" w:sz="8" w:space="0" w:color="auto"/>
            </w:tcBorders>
            <w:shd w:val="clear" w:color="auto" w:fill="auto"/>
            <w:vAlign w:val="center"/>
            <w:hideMark/>
          </w:tcPr>
          <w:p w14:paraId="1AABBC1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270.563</w:t>
            </w:r>
          </w:p>
        </w:tc>
        <w:tc>
          <w:tcPr>
            <w:tcW w:w="1134" w:type="dxa"/>
            <w:tcBorders>
              <w:top w:val="nil"/>
              <w:left w:val="nil"/>
              <w:bottom w:val="single" w:sz="8" w:space="0" w:color="auto"/>
              <w:right w:val="single" w:sz="8" w:space="0" w:color="auto"/>
            </w:tcBorders>
            <w:shd w:val="clear" w:color="auto" w:fill="auto"/>
            <w:vAlign w:val="center"/>
            <w:hideMark/>
          </w:tcPr>
          <w:p w14:paraId="495BD70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949.522</w:t>
            </w:r>
          </w:p>
        </w:tc>
        <w:tc>
          <w:tcPr>
            <w:tcW w:w="893" w:type="dxa"/>
            <w:tcBorders>
              <w:top w:val="nil"/>
              <w:left w:val="nil"/>
              <w:bottom w:val="single" w:sz="8" w:space="0" w:color="auto"/>
              <w:right w:val="single" w:sz="8" w:space="0" w:color="auto"/>
            </w:tcBorders>
            <w:shd w:val="clear" w:color="auto" w:fill="auto"/>
            <w:vAlign w:val="center"/>
            <w:hideMark/>
          </w:tcPr>
          <w:p w14:paraId="63563B54"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0,38</w:t>
            </w:r>
          </w:p>
        </w:tc>
      </w:tr>
      <w:tr w:rsidR="00D02F87" w:rsidRPr="00A50A44" w14:paraId="1C1E15C9"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2F1EB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BAYBURT</w:t>
            </w:r>
          </w:p>
        </w:tc>
        <w:tc>
          <w:tcPr>
            <w:tcW w:w="992" w:type="dxa"/>
            <w:tcBorders>
              <w:top w:val="nil"/>
              <w:left w:val="nil"/>
              <w:bottom w:val="single" w:sz="8" w:space="0" w:color="auto"/>
              <w:right w:val="single" w:sz="8" w:space="0" w:color="auto"/>
            </w:tcBorders>
            <w:shd w:val="clear" w:color="auto" w:fill="auto"/>
            <w:vAlign w:val="center"/>
            <w:hideMark/>
          </w:tcPr>
          <w:p w14:paraId="66B9842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12.923</w:t>
            </w:r>
          </w:p>
        </w:tc>
        <w:tc>
          <w:tcPr>
            <w:tcW w:w="1134" w:type="dxa"/>
            <w:tcBorders>
              <w:top w:val="nil"/>
              <w:left w:val="nil"/>
              <w:bottom w:val="single" w:sz="8" w:space="0" w:color="auto"/>
              <w:right w:val="single" w:sz="8" w:space="0" w:color="auto"/>
            </w:tcBorders>
            <w:shd w:val="clear" w:color="auto" w:fill="auto"/>
            <w:vAlign w:val="center"/>
            <w:hideMark/>
          </w:tcPr>
          <w:p w14:paraId="7610B9B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46.117</w:t>
            </w:r>
          </w:p>
        </w:tc>
        <w:tc>
          <w:tcPr>
            <w:tcW w:w="1134" w:type="dxa"/>
            <w:tcBorders>
              <w:top w:val="nil"/>
              <w:left w:val="nil"/>
              <w:bottom w:val="single" w:sz="8" w:space="0" w:color="auto"/>
              <w:right w:val="single" w:sz="8" w:space="0" w:color="auto"/>
            </w:tcBorders>
            <w:shd w:val="clear" w:color="auto" w:fill="auto"/>
            <w:vAlign w:val="center"/>
            <w:hideMark/>
          </w:tcPr>
          <w:p w14:paraId="7AB2907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1.498</w:t>
            </w:r>
          </w:p>
        </w:tc>
        <w:tc>
          <w:tcPr>
            <w:tcW w:w="1134" w:type="dxa"/>
            <w:tcBorders>
              <w:top w:val="nil"/>
              <w:left w:val="nil"/>
              <w:bottom w:val="single" w:sz="8" w:space="0" w:color="auto"/>
              <w:right w:val="single" w:sz="8" w:space="0" w:color="auto"/>
            </w:tcBorders>
            <w:shd w:val="clear" w:color="auto" w:fill="auto"/>
            <w:vAlign w:val="center"/>
            <w:hideMark/>
          </w:tcPr>
          <w:p w14:paraId="2F5D8C3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332</w:t>
            </w:r>
          </w:p>
        </w:tc>
        <w:tc>
          <w:tcPr>
            <w:tcW w:w="1151" w:type="dxa"/>
            <w:tcBorders>
              <w:top w:val="nil"/>
              <w:left w:val="nil"/>
              <w:bottom w:val="single" w:sz="8" w:space="0" w:color="auto"/>
              <w:right w:val="single" w:sz="8" w:space="0" w:color="auto"/>
            </w:tcBorders>
            <w:shd w:val="clear" w:color="auto" w:fill="auto"/>
            <w:vAlign w:val="center"/>
            <w:hideMark/>
          </w:tcPr>
          <w:p w14:paraId="32D9B3A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48.441</w:t>
            </w:r>
          </w:p>
        </w:tc>
        <w:tc>
          <w:tcPr>
            <w:tcW w:w="1134" w:type="dxa"/>
            <w:tcBorders>
              <w:top w:val="nil"/>
              <w:left w:val="nil"/>
              <w:bottom w:val="single" w:sz="8" w:space="0" w:color="auto"/>
              <w:right w:val="single" w:sz="8" w:space="0" w:color="auto"/>
            </w:tcBorders>
            <w:shd w:val="clear" w:color="auto" w:fill="auto"/>
            <w:vAlign w:val="center"/>
            <w:hideMark/>
          </w:tcPr>
          <w:p w14:paraId="64CD45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109.312</w:t>
            </w:r>
          </w:p>
        </w:tc>
        <w:tc>
          <w:tcPr>
            <w:tcW w:w="893" w:type="dxa"/>
            <w:tcBorders>
              <w:top w:val="nil"/>
              <w:left w:val="nil"/>
              <w:bottom w:val="single" w:sz="8" w:space="0" w:color="auto"/>
              <w:right w:val="single" w:sz="8" w:space="0" w:color="auto"/>
            </w:tcBorders>
            <w:shd w:val="clear" w:color="auto" w:fill="auto"/>
            <w:vAlign w:val="center"/>
            <w:hideMark/>
          </w:tcPr>
          <w:p w14:paraId="31FEEED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0,04</w:t>
            </w:r>
          </w:p>
        </w:tc>
      </w:tr>
      <w:tr w:rsidR="00D02F87" w:rsidRPr="00A50A44" w14:paraId="48767CC9"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9368BC6"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BİLECİK</w:t>
            </w:r>
          </w:p>
        </w:tc>
        <w:tc>
          <w:tcPr>
            <w:tcW w:w="992" w:type="dxa"/>
            <w:tcBorders>
              <w:top w:val="nil"/>
              <w:left w:val="nil"/>
              <w:bottom w:val="single" w:sz="8" w:space="0" w:color="auto"/>
              <w:right w:val="single" w:sz="8" w:space="0" w:color="auto"/>
            </w:tcBorders>
            <w:shd w:val="clear" w:color="auto" w:fill="auto"/>
            <w:vAlign w:val="center"/>
            <w:hideMark/>
          </w:tcPr>
          <w:p w14:paraId="4C9CF6E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23.307</w:t>
            </w:r>
          </w:p>
        </w:tc>
        <w:tc>
          <w:tcPr>
            <w:tcW w:w="1134" w:type="dxa"/>
            <w:tcBorders>
              <w:top w:val="nil"/>
              <w:left w:val="nil"/>
              <w:bottom w:val="single" w:sz="8" w:space="0" w:color="auto"/>
              <w:right w:val="single" w:sz="8" w:space="0" w:color="auto"/>
            </w:tcBorders>
            <w:shd w:val="clear" w:color="auto" w:fill="auto"/>
            <w:vAlign w:val="center"/>
            <w:hideMark/>
          </w:tcPr>
          <w:p w14:paraId="3CB9032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133.601</w:t>
            </w:r>
          </w:p>
        </w:tc>
        <w:tc>
          <w:tcPr>
            <w:tcW w:w="1134" w:type="dxa"/>
            <w:tcBorders>
              <w:top w:val="nil"/>
              <w:left w:val="nil"/>
              <w:bottom w:val="single" w:sz="8" w:space="0" w:color="auto"/>
              <w:right w:val="single" w:sz="8" w:space="0" w:color="auto"/>
            </w:tcBorders>
            <w:shd w:val="clear" w:color="auto" w:fill="auto"/>
            <w:vAlign w:val="center"/>
            <w:hideMark/>
          </w:tcPr>
          <w:p w14:paraId="20BB36C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2.020.571</w:t>
            </w:r>
          </w:p>
        </w:tc>
        <w:tc>
          <w:tcPr>
            <w:tcW w:w="1134" w:type="dxa"/>
            <w:tcBorders>
              <w:top w:val="nil"/>
              <w:left w:val="nil"/>
              <w:bottom w:val="single" w:sz="8" w:space="0" w:color="auto"/>
              <w:right w:val="single" w:sz="8" w:space="0" w:color="auto"/>
            </w:tcBorders>
            <w:shd w:val="clear" w:color="auto" w:fill="auto"/>
            <w:vAlign w:val="center"/>
            <w:hideMark/>
          </w:tcPr>
          <w:p w14:paraId="493145F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18.684</w:t>
            </w:r>
          </w:p>
        </w:tc>
        <w:tc>
          <w:tcPr>
            <w:tcW w:w="1151" w:type="dxa"/>
            <w:tcBorders>
              <w:top w:val="nil"/>
              <w:left w:val="nil"/>
              <w:bottom w:val="single" w:sz="8" w:space="0" w:color="auto"/>
              <w:right w:val="single" w:sz="8" w:space="0" w:color="auto"/>
            </w:tcBorders>
            <w:shd w:val="clear" w:color="auto" w:fill="auto"/>
            <w:vAlign w:val="center"/>
            <w:hideMark/>
          </w:tcPr>
          <w:p w14:paraId="0254D34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127.277</w:t>
            </w:r>
          </w:p>
        </w:tc>
        <w:tc>
          <w:tcPr>
            <w:tcW w:w="1134" w:type="dxa"/>
            <w:tcBorders>
              <w:top w:val="nil"/>
              <w:left w:val="nil"/>
              <w:bottom w:val="single" w:sz="8" w:space="0" w:color="auto"/>
              <w:right w:val="single" w:sz="8" w:space="0" w:color="auto"/>
            </w:tcBorders>
            <w:shd w:val="clear" w:color="auto" w:fill="auto"/>
            <w:vAlign w:val="center"/>
            <w:hideMark/>
          </w:tcPr>
          <w:p w14:paraId="0B39B1B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2.323.439</w:t>
            </w:r>
          </w:p>
        </w:tc>
        <w:tc>
          <w:tcPr>
            <w:tcW w:w="893" w:type="dxa"/>
            <w:tcBorders>
              <w:top w:val="nil"/>
              <w:left w:val="nil"/>
              <w:bottom w:val="single" w:sz="8" w:space="0" w:color="auto"/>
              <w:right w:val="single" w:sz="8" w:space="0" w:color="auto"/>
            </w:tcBorders>
            <w:shd w:val="clear" w:color="auto" w:fill="auto"/>
            <w:vAlign w:val="center"/>
            <w:hideMark/>
          </w:tcPr>
          <w:p w14:paraId="3F62B2E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0,92</w:t>
            </w:r>
          </w:p>
        </w:tc>
      </w:tr>
      <w:tr w:rsidR="00D02F87" w:rsidRPr="00A50A44" w14:paraId="7D3F264A"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49E080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BİNGÖL</w:t>
            </w:r>
          </w:p>
        </w:tc>
        <w:tc>
          <w:tcPr>
            <w:tcW w:w="992" w:type="dxa"/>
            <w:tcBorders>
              <w:top w:val="nil"/>
              <w:left w:val="nil"/>
              <w:bottom w:val="single" w:sz="8" w:space="0" w:color="auto"/>
              <w:right w:val="single" w:sz="8" w:space="0" w:color="auto"/>
            </w:tcBorders>
            <w:shd w:val="clear" w:color="auto" w:fill="auto"/>
            <w:vAlign w:val="center"/>
            <w:hideMark/>
          </w:tcPr>
          <w:p w14:paraId="3DA5F82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17.781</w:t>
            </w:r>
          </w:p>
        </w:tc>
        <w:tc>
          <w:tcPr>
            <w:tcW w:w="1134" w:type="dxa"/>
            <w:tcBorders>
              <w:top w:val="nil"/>
              <w:left w:val="nil"/>
              <w:bottom w:val="single" w:sz="8" w:space="0" w:color="auto"/>
              <w:right w:val="single" w:sz="8" w:space="0" w:color="auto"/>
            </w:tcBorders>
            <w:shd w:val="clear" w:color="auto" w:fill="auto"/>
            <w:vAlign w:val="center"/>
            <w:hideMark/>
          </w:tcPr>
          <w:p w14:paraId="232E290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133.794</w:t>
            </w:r>
          </w:p>
        </w:tc>
        <w:tc>
          <w:tcPr>
            <w:tcW w:w="1134" w:type="dxa"/>
            <w:tcBorders>
              <w:top w:val="nil"/>
              <w:left w:val="nil"/>
              <w:bottom w:val="single" w:sz="8" w:space="0" w:color="auto"/>
              <w:right w:val="single" w:sz="8" w:space="0" w:color="auto"/>
            </w:tcBorders>
            <w:shd w:val="clear" w:color="auto" w:fill="auto"/>
            <w:vAlign w:val="center"/>
            <w:hideMark/>
          </w:tcPr>
          <w:p w14:paraId="3CE85C6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54.783</w:t>
            </w:r>
          </w:p>
        </w:tc>
        <w:tc>
          <w:tcPr>
            <w:tcW w:w="1134" w:type="dxa"/>
            <w:tcBorders>
              <w:top w:val="nil"/>
              <w:left w:val="nil"/>
              <w:bottom w:val="single" w:sz="8" w:space="0" w:color="auto"/>
              <w:right w:val="single" w:sz="8" w:space="0" w:color="auto"/>
            </w:tcBorders>
            <w:shd w:val="clear" w:color="auto" w:fill="auto"/>
            <w:vAlign w:val="center"/>
            <w:hideMark/>
          </w:tcPr>
          <w:p w14:paraId="392E1FC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1.730</w:t>
            </w:r>
          </w:p>
        </w:tc>
        <w:tc>
          <w:tcPr>
            <w:tcW w:w="1151" w:type="dxa"/>
            <w:tcBorders>
              <w:top w:val="nil"/>
              <w:left w:val="nil"/>
              <w:bottom w:val="single" w:sz="8" w:space="0" w:color="auto"/>
              <w:right w:val="single" w:sz="8" w:space="0" w:color="auto"/>
            </w:tcBorders>
            <w:shd w:val="clear" w:color="auto" w:fill="auto"/>
            <w:vAlign w:val="center"/>
            <w:hideMark/>
          </w:tcPr>
          <w:p w14:paraId="3986FEB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112.063</w:t>
            </w:r>
          </w:p>
        </w:tc>
        <w:tc>
          <w:tcPr>
            <w:tcW w:w="1134" w:type="dxa"/>
            <w:tcBorders>
              <w:top w:val="nil"/>
              <w:left w:val="nil"/>
              <w:bottom w:val="single" w:sz="8" w:space="0" w:color="auto"/>
              <w:right w:val="single" w:sz="8" w:space="0" w:color="auto"/>
            </w:tcBorders>
            <w:shd w:val="clear" w:color="auto" w:fill="auto"/>
            <w:vAlign w:val="center"/>
            <w:hideMark/>
          </w:tcPr>
          <w:p w14:paraId="0AE7C83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320.151</w:t>
            </w:r>
          </w:p>
        </w:tc>
        <w:tc>
          <w:tcPr>
            <w:tcW w:w="893" w:type="dxa"/>
            <w:tcBorders>
              <w:top w:val="nil"/>
              <w:left w:val="nil"/>
              <w:bottom w:val="single" w:sz="8" w:space="0" w:color="auto"/>
              <w:right w:val="single" w:sz="8" w:space="0" w:color="auto"/>
            </w:tcBorders>
            <w:shd w:val="clear" w:color="auto" w:fill="auto"/>
            <w:vAlign w:val="center"/>
            <w:hideMark/>
          </w:tcPr>
          <w:p w14:paraId="78F8D638"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0,13</w:t>
            </w:r>
          </w:p>
        </w:tc>
      </w:tr>
      <w:tr w:rsidR="00D02F87" w:rsidRPr="00A50A44" w14:paraId="42E895AE"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AACE02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BİTLİS</w:t>
            </w:r>
          </w:p>
        </w:tc>
        <w:tc>
          <w:tcPr>
            <w:tcW w:w="992" w:type="dxa"/>
            <w:tcBorders>
              <w:top w:val="nil"/>
              <w:left w:val="nil"/>
              <w:bottom w:val="single" w:sz="8" w:space="0" w:color="auto"/>
              <w:right w:val="single" w:sz="8" w:space="0" w:color="auto"/>
            </w:tcBorders>
            <w:shd w:val="clear" w:color="auto" w:fill="auto"/>
            <w:vAlign w:val="center"/>
            <w:hideMark/>
          </w:tcPr>
          <w:p w14:paraId="551F974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27.839</w:t>
            </w:r>
          </w:p>
        </w:tc>
        <w:tc>
          <w:tcPr>
            <w:tcW w:w="1134" w:type="dxa"/>
            <w:tcBorders>
              <w:top w:val="nil"/>
              <w:left w:val="nil"/>
              <w:bottom w:val="single" w:sz="8" w:space="0" w:color="auto"/>
              <w:right w:val="single" w:sz="8" w:space="0" w:color="auto"/>
            </w:tcBorders>
            <w:shd w:val="clear" w:color="auto" w:fill="auto"/>
            <w:vAlign w:val="center"/>
            <w:hideMark/>
          </w:tcPr>
          <w:p w14:paraId="37FB3C4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139.119</w:t>
            </w:r>
          </w:p>
        </w:tc>
        <w:tc>
          <w:tcPr>
            <w:tcW w:w="1134" w:type="dxa"/>
            <w:tcBorders>
              <w:top w:val="nil"/>
              <w:left w:val="nil"/>
              <w:bottom w:val="single" w:sz="8" w:space="0" w:color="auto"/>
              <w:right w:val="single" w:sz="8" w:space="0" w:color="auto"/>
            </w:tcBorders>
            <w:shd w:val="clear" w:color="auto" w:fill="auto"/>
            <w:vAlign w:val="center"/>
            <w:hideMark/>
          </w:tcPr>
          <w:p w14:paraId="3C45816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32.042</w:t>
            </w:r>
          </w:p>
        </w:tc>
        <w:tc>
          <w:tcPr>
            <w:tcW w:w="1134" w:type="dxa"/>
            <w:tcBorders>
              <w:top w:val="nil"/>
              <w:left w:val="nil"/>
              <w:bottom w:val="single" w:sz="8" w:space="0" w:color="auto"/>
              <w:right w:val="single" w:sz="8" w:space="0" w:color="auto"/>
            </w:tcBorders>
            <w:shd w:val="clear" w:color="auto" w:fill="auto"/>
            <w:vAlign w:val="center"/>
            <w:hideMark/>
          </w:tcPr>
          <w:p w14:paraId="518263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53.882</w:t>
            </w:r>
          </w:p>
        </w:tc>
        <w:tc>
          <w:tcPr>
            <w:tcW w:w="1151" w:type="dxa"/>
            <w:tcBorders>
              <w:top w:val="nil"/>
              <w:left w:val="nil"/>
              <w:bottom w:val="single" w:sz="8" w:space="0" w:color="auto"/>
              <w:right w:val="single" w:sz="8" w:space="0" w:color="auto"/>
            </w:tcBorders>
            <w:shd w:val="clear" w:color="auto" w:fill="auto"/>
            <w:vAlign w:val="center"/>
            <w:hideMark/>
          </w:tcPr>
          <w:p w14:paraId="122C1A1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141.237</w:t>
            </w:r>
          </w:p>
        </w:tc>
        <w:tc>
          <w:tcPr>
            <w:tcW w:w="1134" w:type="dxa"/>
            <w:tcBorders>
              <w:top w:val="nil"/>
              <w:left w:val="nil"/>
              <w:bottom w:val="single" w:sz="8" w:space="0" w:color="auto"/>
              <w:right w:val="single" w:sz="8" w:space="0" w:color="auto"/>
            </w:tcBorders>
            <w:shd w:val="clear" w:color="auto" w:fill="auto"/>
            <w:vAlign w:val="center"/>
            <w:hideMark/>
          </w:tcPr>
          <w:p w14:paraId="40F2D77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394.120</w:t>
            </w:r>
          </w:p>
        </w:tc>
        <w:tc>
          <w:tcPr>
            <w:tcW w:w="893" w:type="dxa"/>
            <w:tcBorders>
              <w:top w:val="nil"/>
              <w:left w:val="nil"/>
              <w:bottom w:val="single" w:sz="8" w:space="0" w:color="auto"/>
              <w:right w:val="single" w:sz="8" w:space="0" w:color="auto"/>
            </w:tcBorders>
            <w:shd w:val="clear" w:color="auto" w:fill="auto"/>
            <w:vAlign w:val="center"/>
            <w:hideMark/>
          </w:tcPr>
          <w:p w14:paraId="3F41305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0,16</w:t>
            </w:r>
          </w:p>
        </w:tc>
      </w:tr>
      <w:tr w:rsidR="00D02F87" w:rsidRPr="00A50A44" w14:paraId="29DFE7F6"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FC31BC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BOLU</w:t>
            </w:r>
          </w:p>
        </w:tc>
        <w:tc>
          <w:tcPr>
            <w:tcW w:w="992" w:type="dxa"/>
            <w:tcBorders>
              <w:top w:val="nil"/>
              <w:left w:val="nil"/>
              <w:bottom w:val="single" w:sz="8" w:space="0" w:color="auto"/>
              <w:right w:val="single" w:sz="8" w:space="0" w:color="auto"/>
            </w:tcBorders>
            <w:shd w:val="clear" w:color="auto" w:fill="auto"/>
            <w:vAlign w:val="center"/>
            <w:hideMark/>
          </w:tcPr>
          <w:p w14:paraId="2B0CE2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29.148</w:t>
            </w:r>
          </w:p>
        </w:tc>
        <w:tc>
          <w:tcPr>
            <w:tcW w:w="1134" w:type="dxa"/>
            <w:tcBorders>
              <w:top w:val="nil"/>
              <w:left w:val="nil"/>
              <w:bottom w:val="single" w:sz="8" w:space="0" w:color="auto"/>
              <w:right w:val="single" w:sz="8" w:space="0" w:color="auto"/>
            </w:tcBorders>
            <w:shd w:val="clear" w:color="auto" w:fill="auto"/>
            <w:vAlign w:val="center"/>
            <w:hideMark/>
          </w:tcPr>
          <w:p w14:paraId="2862E02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209.022</w:t>
            </w:r>
          </w:p>
        </w:tc>
        <w:tc>
          <w:tcPr>
            <w:tcW w:w="1134" w:type="dxa"/>
            <w:tcBorders>
              <w:top w:val="nil"/>
              <w:left w:val="nil"/>
              <w:bottom w:val="single" w:sz="8" w:space="0" w:color="auto"/>
              <w:right w:val="single" w:sz="8" w:space="0" w:color="auto"/>
            </w:tcBorders>
            <w:shd w:val="clear" w:color="auto" w:fill="auto"/>
            <w:vAlign w:val="center"/>
            <w:hideMark/>
          </w:tcPr>
          <w:p w14:paraId="743DDED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614.315</w:t>
            </w:r>
          </w:p>
        </w:tc>
        <w:tc>
          <w:tcPr>
            <w:tcW w:w="1134" w:type="dxa"/>
            <w:tcBorders>
              <w:top w:val="nil"/>
              <w:left w:val="nil"/>
              <w:bottom w:val="single" w:sz="8" w:space="0" w:color="auto"/>
              <w:right w:val="single" w:sz="8" w:space="0" w:color="auto"/>
            </w:tcBorders>
            <w:shd w:val="clear" w:color="auto" w:fill="auto"/>
            <w:vAlign w:val="center"/>
            <w:hideMark/>
          </w:tcPr>
          <w:p w14:paraId="049A60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73.833</w:t>
            </w:r>
          </w:p>
        </w:tc>
        <w:tc>
          <w:tcPr>
            <w:tcW w:w="1151" w:type="dxa"/>
            <w:tcBorders>
              <w:top w:val="nil"/>
              <w:left w:val="nil"/>
              <w:bottom w:val="single" w:sz="8" w:space="0" w:color="auto"/>
              <w:right w:val="single" w:sz="8" w:space="0" w:color="auto"/>
            </w:tcBorders>
            <w:shd w:val="clear" w:color="auto" w:fill="auto"/>
            <w:vAlign w:val="center"/>
            <w:hideMark/>
          </w:tcPr>
          <w:p w14:paraId="317DA73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242.512</w:t>
            </w:r>
          </w:p>
        </w:tc>
        <w:tc>
          <w:tcPr>
            <w:tcW w:w="1134" w:type="dxa"/>
            <w:tcBorders>
              <w:top w:val="nil"/>
              <w:left w:val="nil"/>
              <w:bottom w:val="single" w:sz="8" w:space="0" w:color="auto"/>
              <w:right w:val="single" w:sz="8" w:space="0" w:color="auto"/>
            </w:tcBorders>
            <w:shd w:val="clear" w:color="auto" w:fill="auto"/>
            <w:vAlign w:val="center"/>
            <w:hideMark/>
          </w:tcPr>
          <w:p w14:paraId="3C840B0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1.168.830</w:t>
            </w:r>
          </w:p>
        </w:tc>
        <w:tc>
          <w:tcPr>
            <w:tcW w:w="893" w:type="dxa"/>
            <w:tcBorders>
              <w:top w:val="nil"/>
              <w:left w:val="nil"/>
              <w:bottom w:val="single" w:sz="8" w:space="0" w:color="auto"/>
              <w:right w:val="single" w:sz="8" w:space="0" w:color="auto"/>
            </w:tcBorders>
            <w:shd w:val="clear" w:color="auto" w:fill="auto"/>
            <w:vAlign w:val="center"/>
            <w:hideMark/>
          </w:tcPr>
          <w:p w14:paraId="30A7A13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0,46</w:t>
            </w:r>
          </w:p>
        </w:tc>
      </w:tr>
      <w:tr w:rsidR="00D02F87" w:rsidRPr="00A50A44" w14:paraId="17E60272"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DD2985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BURDUR</w:t>
            </w:r>
          </w:p>
        </w:tc>
        <w:tc>
          <w:tcPr>
            <w:tcW w:w="992" w:type="dxa"/>
            <w:tcBorders>
              <w:top w:val="nil"/>
              <w:left w:val="nil"/>
              <w:bottom w:val="single" w:sz="8" w:space="0" w:color="auto"/>
              <w:right w:val="single" w:sz="8" w:space="0" w:color="auto"/>
            </w:tcBorders>
            <w:shd w:val="clear" w:color="auto" w:fill="auto"/>
            <w:vAlign w:val="center"/>
            <w:hideMark/>
          </w:tcPr>
          <w:p w14:paraId="632A2DF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29.462</w:t>
            </w:r>
          </w:p>
        </w:tc>
        <w:tc>
          <w:tcPr>
            <w:tcW w:w="1134" w:type="dxa"/>
            <w:tcBorders>
              <w:top w:val="nil"/>
              <w:left w:val="nil"/>
              <w:bottom w:val="single" w:sz="8" w:space="0" w:color="auto"/>
              <w:right w:val="single" w:sz="8" w:space="0" w:color="auto"/>
            </w:tcBorders>
            <w:shd w:val="clear" w:color="auto" w:fill="auto"/>
            <w:vAlign w:val="center"/>
            <w:hideMark/>
          </w:tcPr>
          <w:p w14:paraId="64336FE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169.260</w:t>
            </w:r>
          </w:p>
        </w:tc>
        <w:tc>
          <w:tcPr>
            <w:tcW w:w="1134" w:type="dxa"/>
            <w:tcBorders>
              <w:top w:val="nil"/>
              <w:left w:val="nil"/>
              <w:bottom w:val="single" w:sz="8" w:space="0" w:color="auto"/>
              <w:right w:val="single" w:sz="8" w:space="0" w:color="auto"/>
            </w:tcBorders>
            <w:shd w:val="clear" w:color="auto" w:fill="auto"/>
            <w:vAlign w:val="center"/>
            <w:hideMark/>
          </w:tcPr>
          <w:p w14:paraId="245973D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537.284</w:t>
            </w:r>
          </w:p>
        </w:tc>
        <w:tc>
          <w:tcPr>
            <w:tcW w:w="1134" w:type="dxa"/>
            <w:tcBorders>
              <w:top w:val="nil"/>
              <w:left w:val="nil"/>
              <w:bottom w:val="single" w:sz="8" w:space="0" w:color="auto"/>
              <w:right w:val="single" w:sz="8" w:space="0" w:color="auto"/>
            </w:tcBorders>
            <w:shd w:val="clear" w:color="auto" w:fill="auto"/>
            <w:vAlign w:val="center"/>
            <w:hideMark/>
          </w:tcPr>
          <w:p w14:paraId="16BF024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64.160</w:t>
            </w:r>
          </w:p>
        </w:tc>
        <w:tc>
          <w:tcPr>
            <w:tcW w:w="1151" w:type="dxa"/>
            <w:tcBorders>
              <w:top w:val="nil"/>
              <w:left w:val="nil"/>
              <w:bottom w:val="single" w:sz="8" w:space="0" w:color="auto"/>
              <w:right w:val="single" w:sz="8" w:space="0" w:color="auto"/>
            </w:tcBorders>
            <w:shd w:val="clear" w:color="auto" w:fill="auto"/>
            <w:vAlign w:val="center"/>
            <w:hideMark/>
          </w:tcPr>
          <w:p w14:paraId="38C68C6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152.825</w:t>
            </w:r>
          </w:p>
        </w:tc>
        <w:tc>
          <w:tcPr>
            <w:tcW w:w="1134" w:type="dxa"/>
            <w:tcBorders>
              <w:top w:val="nil"/>
              <w:left w:val="nil"/>
              <w:bottom w:val="single" w:sz="8" w:space="0" w:color="auto"/>
              <w:right w:val="single" w:sz="8" w:space="0" w:color="auto"/>
            </w:tcBorders>
            <w:shd w:val="clear" w:color="auto" w:fill="auto"/>
            <w:vAlign w:val="center"/>
            <w:hideMark/>
          </w:tcPr>
          <w:p w14:paraId="3405DB0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952.990</w:t>
            </w:r>
          </w:p>
        </w:tc>
        <w:tc>
          <w:tcPr>
            <w:tcW w:w="893" w:type="dxa"/>
            <w:tcBorders>
              <w:top w:val="nil"/>
              <w:left w:val="nil"/>
              <w:bottom w:val="single" w:sz="8" w:space="0" w:color="auto"/>
              <w:right w:val="single" w:sz="8" w:space="0" w:color="auto"/>
            </w:tcBorders>
            <w:shd w:val="clear" w:color="auto" w:fill="auto"/>
            <w:vAlign w:val="center"/>
            <w:hideMark/>
          </w:tcPr>
          <w:p w14:paraId="5FB0ACE7"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0,38</w:t>
            </w:r>
          </w:p>
        </w:tc>
      </w:tr>
      <w:tr w:rsidR="00D02F87" w:rsidRPr="00A50A44" w14:paraId="1D5BF20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DF891C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BURSA</w:t>
            </w:r>
          </w:p>
        </w:tc>
        <w:tc>
          <w:tcPr>
            <w:tcW w:w="992" w:type="dxa"/>
            <w:tcBorders>
              <w:top w:val="nil"/>
              <w:left w:val="nil"/>
              <w:bottom w:val="single" w:sz="8" w:space="0" w:color="auto"/>
              <w:right w:val="single" w:sz="8" w:space="0" w:color="auto"/>
            </w:tcBorders>
            <w:shd w:val="clear" w:color="auto" w:fill="auto"/>
            <w:vAlign w:val="center"/>
            <w:hideMark/>
          </w:tcPr>
          <w:p w14:paraId="73FE3CC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139.112</w:t>
            </w:r>
          </w:p>
        </w:tc>
        <w:tc>
          <w:tcPr>
            <w:tcW w:w="1134" w:type="dxa"/>
            <w:tcBorders>
              <w:top w:val="nil"/>
              <w:left w:val="nil"/>
              <w:bottom w:val="single" w:sz="8" w:space="0" w:color="auto"/>
              <w:right w:val="single" w:sz="8" w:space="0" w:color="auto"/>
            </w:tcBorders>
            <w:shd w:val="clear" w:color="auto" w:fill="auto"/>
            <w:vAlign w:val="center"/>
            <w:hideMark/>
          </w:tcPr>
          <w:p w14:paraId="7B6DF63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2.186.125</w:t>
            </w:r>
          </w:p>
        </w:tc>
        <w:tc>
          <w:tcPr>
            <w:tcW w:w="1134" w:type="dxa"/>
            <w:tcBorders>
              <w:top w:val="nil"/>
              <w:left w:val="nil"/>
              <w:bottom w:val="single" w:sz="8" w:space="0" w:color="auto"/>
              <w:right w:val="single" w:sz="8" w:space="0" w:color="auto"/>
            </w:tcBorders>
            <w:shd w:val="clear" w:color="auto" w:fill="auto"/>
            <w:vAlign w:val="center"/>
            <w:hideMark/>
          </w:tcPr>
          <w:p w14:paraId="448B225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7.976.630</w:t>
            </w:r>
          </w:p>
        </w:tc>
        <w:tc>
          <w:tcPr>
            <w:tcW w:w="1134" w:type="dxa"/>
            <w:tcBorders>
              <w:top w:val="nil"/>
              <w:left w:val="nil"/>
              <w:bottom w:val="single" w:sz="8" w:space="0" w:color="auto"/>
              <w:right w:val="single" w:sz="8" w:space="0" w:color="auto"/>
            </w:tcBorders>
            <w:shd w:val="clear" w:color="auto" w:fill="auto"/>
            <w:vAlign w:val="center"/>
            <w:hideMark/>
          </w:tcPr>
          <w:p w14:paraId="28B19B1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143.861</w:t>
            </w:r>
          </w:p>
        </w:tc>
        <w:tc>
          <w:tcPr>
            <w:tcW w:w="1151" w:type="dxa"/>
            <w:tcBorders>
              <w:top w:val="nil"/>
              <w:left w:val="nil"/>
              <w:bottom w:val="single" w:sz="8" w:space="0" w:color="auto"/>
              <w:right w:val="single" w:sz="8" w:space="0" w:color="auto"/>
            </w:tcBorders>
            <w:shd w:val="clear" w:color="auto" w:fill="auto"/>
            <w:vAlign w:val="center"/>
            <w:hideMark/>
          </w:tcPr>
          <w:p w14:paraId="40982E6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2.179.409</w:t>
            </w:r>
          </w:p>
        </w:tc>
        <w:tc>
          <w:tcPr>
            <w:tcW w:w="1134" w:type="dxa"/>
            <w:tcBorders>
              <w:top w:val="nil"/>
              <w:left w:val="nil"/>
              <w:bottom w:val="single" w:sz="8" w:space="0" w:color="auto"/>
              <w:right w:val="single" w:sz="8" w:space="0" w:color="auto"/>
            </w:tcBorders>
            <w:shd w:val="clear" w:color="auto" w:fill="auto"/>
            <w:vAlign w:val="center"/>
            <w:hideMark/>
          </w:tcPr>
          <w:p w14:paraId="293A00B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12.625.136</w:t>
            </w:r>
          </w:p>
        </w:tc>
        <w:tc>
          <w:tcPr>
            <w:tcW w:w="893" w:type="dxa"/>
            <w:tcBorders>
              <w:top w:val="nil"/>
              <w:left w:val="nil"/>
              <w:bottom w:val="single" w:sz="8" w:space="0" w:color="auto"/>
              <w:right w:val="single" w:sz="8" w:space="0" w:color="auto"/>
            </w:tcBorders>
            <w:shd w:val="clear" w:color="auto" w:fill="auto"/>
            <w:vAlign w:val="center"/>
            <w:hideMark/>
          </w:tcPr>
          <w:p w14:paraId="313A1C4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4,99</w:t>
            </w:r>
          </w:p>
        </w:tc>
      </w:tr>
      <w:tr w:rsidR="00D02F87" w:rsidRPr="00A50A44" w14:paraId="5088AC2D"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B604098"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ÇANAKKALE</w:t>
            </w:r>
          </w:p>
        </w:tc>
        <w:tc>
          <w:tcPr>
            <w:tcW w:w="992" w:type="dxa"/>
            <w:tcBorders>
              <w:top w:val="nil"/>
              <w:left w:val="nil"/>
              <w:bottom w:val="single" w:sz="8" w:space="0" w:color="auto"/>
              <w:right w:val="single" w:sz="8" w:space="0" w:color="auto"/>
            </w:tcBorders>
            <w:shd w:val="clear" w:color="auto" w:fill="auto"/>
            <w:vAlign w:val="center"/>
            <w:hideMark/>
          </w:tcPr>
          <w:p w14:paraId="669AE97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48.172</w:t>
            </w:r>
          </w:p>
        </w:tc>
        <w:tc>
          <w:tcPr>
            <w:tcW w:w="1134" w:type="dxa"/>
            <w:tcBorders>
              <w:top w:val="nil"/>
              <w:left w:val="nil"/>
              <w:bottom w:val="single" w:sz="8" w:space="0" w:color="auto"/>
              <w:right w:val="single" w:sz="8" w:space="0" w:color="auto"/>
            </w:tcBorders>
            <w:shd w:val="clear" w:color="auto" w:fill="auto"/>
            <w:vAlign w:val="center"/>
            <w:hideMark/>
          </w:tcPr>
          <w:p w14:paraId="5FFABFB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424.813</w:t>
            </w:r>
          </w:p>
        </w:tc>
        <w:tc>
          <w:tcPr>
            <w:tcW w:w="1134" w:type="dxa"/>
            <w:tcBorders>
              <w:top w:val="nil"/>
              <w:left w:val="nil"/>
              <w:bottom w:val="single" w:sz="8" w:space="0" w:color="auto"/>
              <w:right w:val="single" w:sz="8" w:space="0" w:color="auto"/>
            </w:tcBorders>
            <w:shd w:val="clear" w:color="auto" w:fill="auto"/>
            <w:vAlign w:val="center"/>
            <w:hideMark/>
          </w:tcPr>
          <w:p w14:paraId="3199884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2.011.699</w:t>
            </w:r>
          </w:p>
        </w:tc>
        <w:tc>
          <w:tcPr>
            <w:tcW w:w="1134" w:type="dxa"/>
            <w:tcBorders>
              <w:top w:val="nil"/>
              <w:left w:val="nil"/>
              <w:bottom w:val="single" w:sz="8" w:space="0" w:color="auto"/>
              <w:right w:val="single" w:sz="8" w:space="0" w:color="auto"/>
            </w:tcBorders>
            <w:shd w:val="clear" w:color="auto" w:fill="auto"/>
            <w:vAlign w:val="center"/>
            <w:hideMark/>
          </w:tcPr>
          <w:p w14:paraId="6A0DD97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56.497</w:t>
            </w:r>
          </w:p>
        </w:tc>
        <w:tc>
          <w:tcPr>
            <w:tcW w:w="1151" w:type="dxa"/>
            <w:tcBorders>
              <w:top w:val="nil"/>
              <w:left w:val="nil"/>
              <w:bottom w:val="single" w:sz="8" w:space="0" w:color="auto"/>
              <w:right w:val="single" w:sz="8" w:space="0" w:color="auto"/>
            </w:tcBorders>
            <w:shd w:val="clear" w:color="auto" w:fill="auto"/>
            <w:vAlign w:val="center"/>
            <w:hideMark/>
          </w:tcPr>
          <w:p w14:paraId="305D9E7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473.564</w:t>
            </w:r>
          </w:p>
        </w:tc>
        <w:tc>
          <w:tcPr>
            <w:tcW w:w="1134" w:type="dxa"/>
            <w:tcBorders>
              <w:top w:val="nil"/>
              <w:left w:val="nil"/>
              <w:bottom w:val="single" w:sz="8" w:space="0" w:color="auto"/>
              <w:right w:val="single" w:sz="8" w:space="0" w:color="auto"/>
            </w:tcBorders>
            <w:shd w:val="clear" w:color="auto" w:fill="auto"/>
            <w:vAlign w:val="center"/>
            <w:hideMark/>
          </w:tcPr>
          <w:p w14:paraId="129570C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3.014.744</w:t>
            </w:r>
          </w:p>
        </w:tc>
        <w:tc>
          <w:tcPr>
            <w:tcW w:w="893" w:type="dxa"/>
            <w:tcBorders>
              <w:top w:val="nil"/>
              <w:left w:val="nil"/>
              <w:bottom w:val="single" w:sz="8" w:space="0" w:color="auto"/>
              <w:right w:val="single" w:sz="8" w:space="0" w:color="auto"/>
            </w:tcBorders>
            <w:shd w:val="clear" w:color="auto" w:fill="auto"/>
            <w:vAlign w:val="center"/>
            <w:hideMark/>
          </w:tcPr>
          <w:p w14:paraId="0A1486E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1,19</w:t>
            </w:r>
          </w:p>
        </w:tc>
      </w:tr>
      <w:tr w:rsidR="00D02F87" w:rsidRPr="00A50A44" w14:paraId="4428E15D"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6422D24"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ÇANKIRI</w:t>
            </w:r>
          </w:p>
        </w:tc>
        <w:tc>
          <w:tcPr>
            <w:tcW w:w="992" w:type="dxa"/>
            <w:tcBorders>
              <w:top w:val="nil"/>
              <w:left w:val="nil"/>
              <w:bottom w:val="single" w:sz="8" w:space="0" w:color="auto"/>
              <w:right w:val="single" w:sz="8" w:space="0" w:color="auto"/>
            </w:tcBorders>
            <w:shd w:val="clear" w:color="auto" w:fill="auto"/>
            <w:vAlign w:val="center"/>
            <w:hideMark/>
          </w:tcPr>
          <w:p w14:paraId="53CA7C0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25.187</w:t>
            </w:r>
          </w:p>
        </w:tc>
        <w:tc>
          <w:tcPr>
            <w:tcW w:w="1134" w:type="dxa"/>
            <w:tcBorders>
              <w:top w:val="nil"/>
              <w:left w:val="nil"/>
              <w:bottom w:val="single" w:sz="8" w:space="0" w:color="auto"/>
              <w:right w:val="single" w:sz="8" w:space="0" w:color="auto"/>
            </w:tcBorders>
            <w:shd w:val="clear" w:color="auto" w:fill="auto"/>
            <w:vAlign w:val="center"/>
            <w:hideMark/>
          </w:tcPr>
          <w:p w14:paraId="1A05942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116.059</w:t>
            </w:r>
          </w:p>
        </w:tc>
        <w:tc>
          <w:tcPr>
            <w:tcW w:w="1134" w:type="dxa"/>
            <w:tcBorders>
              <w:top w:val="nil"/>
              <w:left w:val="nil"/>
              <w:bottom w:val="single" w:sz="8" w:space="0" w:color="auto"/>
              <w:right w:val="single" w:sz="8" w:space="0" w:color="auto"/>
            </w:tcBorders>
            <w:shd w:val="clear" w:color="auto" w:fill="auto"/>
            <w:vAlign w:val="center"/>
            <w:hideMark/>
          </w:tcPr>
          <w:p w14:paraId="6311740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375.590</w:t>
            </w:r>
          </w:p>
        </w:tc>
        <w:tc>
          <w:tcPr>
            <w:tcW w:w="1134" w:type="dxa"/>
            <w:tcBorders>
              <w:top w:val="nil"/>
              <w:left w:val="nil"/>
              <w:bottom w:val="single" w:sz="8" w:space="0" w:color="auto"/>
              <w:right w:val="single" w:sz="8" w:space="0" w:color="auto"/>
            </w:tcBorders>
            <w:shd w:val="clear" w:color="auto" w:fill="auto"/>
            <w:vAlign w:val="center"/>
            <w:hideMark/>
          </w:tcPr>
          <w:p w14:paraId="2F9E3FC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5.702</w:t>
            </w:r>
          </w:p>
        </w:tc>
        <w:tc>
          <w:tcPr>
            <w:tcW w:w="1151" w:type="dxa"/>
            <w:tcBorders>
              <w:top w:val="nil"/>
              <w:left w:val="nil"/>
              <w:bottom w:val="single" w:sz="8" w:space="0" w:color="auto"/>
              <w:right w:val="single" w:sz="8" w:space="0" w:color="auto"/>
            </w:tcBorders>
            <w:shd w:val="clear" w:color="auto" w:fill="auto"/>
            <w:vAlign w:val="center"/>
            <w:hideMark/>
          </w:tcPr>
          <w:p w14:paraId="6500ED4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90.587</w:t>
            </w:r>
          </w:p>
        </w:tc>
        <w:tc>
          <w:tcPr>
            <w:tcW w:w="1134" w:type="dxa"/>
            <w:tcBorders>
              <w:top w:val="nil"/>
              <w:left w:val="nil"/>
              <w:bottom w:val="single" w:sz="8" w:space="0" w:color="auto"/>
              <w:right w:val="single" w:sz="8" w:space="0" w:color="auto"/>
            </w:tcBorders>
            <w:shd w:val="clear" w:color="auto" w:fill="auto"/>
            <w:vAlign w:val="center"/>
            <w:hideMark/>
          </w:tcPr>
          <w:p w14:paraId="6F9BF45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613.124</w:t>
            </w:r>
          </w:p>
        </w:tc>
        <w:tc>
          <w:tcPr>
            <w:tcW w:w="893" w:type="dxa"/>
            <w:tcBorders>
              <w:top w:val="nil"/>
              <w:left w:val="nil"/>
              <w:bottom w:val="single" w:sz="8" w:space="0" w:color="auto"/>
              <w:right w:val="single" w:sz="8" w:space="0" w:color="auto"/>
            </w:tcBorders>
            <w:shd w:val="clear" w:color="auto" w:fill="auto"/>
            <w:vAlign w:val="center"/>
            <w:hideMark/>
          </w:tcPr>
          <w:p w14:paraId="4CFA94B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0,24</w:t>
            </w:r>
          </w:p>
        </w:tc>
      </w:tr>
      <w:tr w:rsidR="00D02F87" w:rsidRPr="00A50A44" w14:paraId="72736E33"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F5A8A4B"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ÇORUM</w:t>
            </w:r>
          </w:p>
        </w:tc>
        <w:tc>
          <w:tcPr>
            <w:tcW w:w="992" w:type="dxa"/>
            <w:tcBorders>
              <w:top w:val="nil"/>
              <w:left w:val="nil"/>
              <w:bottom w:val="single" w:sz="8" w:space="0" w:color="auto"/>
              <w:right w:val="single" w:sz="8" w:space="0" w:color="auto"/>
            </w:tcBorders>
            <w:shd w:val="clear" w:color="auto" w:fill="auto"/>
            <w:vAlign w:val="center"/>
            <w:hideMark/>
          </w:tcPr>
          <w:p w14:paraId="7F78537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44.247</w:t>
            </w:r>
          </w:p>
        </w:tc>
        <w:tc>
          <w:tcPr>
            <w:tcW w:w="1134" w:type="dxa"/>
            <w:tcBorders>
              <w:top w:val="nil"/>
              <w:left w:val="nil"/>
              <w:bottom w:val="single" w:sz="8" w:space="0" w:color="auto"/>
              <w:right w:val="single" w:sz="8" w:space="0" w:color="auto"/>
            </w:tcBorders>
            <w:shd w:val="clear" w:color="auto" w:fill="auto"/>
            <w:vAlign w:val="center"/>
            <w:hideMark/>
          </w:tcPr>
          <w:p w14:paraId="4626A53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324.547</w:t>
            </w:r>
          </w:p>
        </w:tc>
        <w:tc>
          <w:tcPr>
            <w:tcW w:w="1134" w:type="dxa"/>
            <w:tcBorders>
              <w:top w:val="nil"/>
              <w:left w:val="nil"/>
              <w:bottom w:val="single" w:sz="8" w:space="0" w:color="auto"/>
              <w:right w:val="single" w:sz="8" w:space="0" w:color="auto"/>
            </w:tcBorders>
            <w:shd w:val="clear" w:color="auto" w:fill="auto"/>
            <w:vAlign w:val="center"/>
            <w:hideMark/>
          </w:tcPr>
          <w:p w14:paraId="539D169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250.808</w:t>
            </w:r>
          </w:p>
        </w:tc>
        <w:tc>
          <w:tcPr>
            <w:tcW w:w="1134" w:type="dxa"/>
            <w:tcBorders>
              <w:top w:val="nil"/>
              <w:left w:val="nil"/>
              <w:bottom w:val="single" w:sz="8" w:space="0" w:color="auto"/>
              <w:right w:val="single" w:sz="8" w:space="0" w:color="auto"/>
            </w:tcBorders>
            <w:shd w:val="clear" w:color="auto" w:fill="auto"/>
            <w:vAlign w:val="center"/>
            <w:hideMark/>
          </w:tcPr>
          <w:p w14:paraId="4C791A2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35.724</w:t>
            </w:r>
          </w:p>
        </w:tc>
        <w:tc>
          <w:tcPr>
            <w:tcW w:w="1151" w:type="dxa"/>
            <w:tcBorders>
              <w:top w:val="nil"/>
              <w:left w:val="nil"/>
              <w:bottom w:val="single" w:sz="8" w:space="0" w:color="auto"/>
              <w:right w:val="single" w:sz="8" w:space="0" w:color="auto"/>
            </w:tcBorders>
            <w:shd w:val="clear" w:color="auto" w:fill="auto"/>
            <w:vAlign w:val="center"/>
            <w:hideMark/>
          </w:tcPr>
          <w:p w14:paraId="5CED9FA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241.063</w:t>
            </w:r>
          </w:p>
        </w:tc>
        <w:tc>
          <w:tcPr>
            <w:tcW w:w="1134" w:type="dxa"/>
            <w:tcBorders>
              <w:top w:val="nil"/>
              <w:left w:val="nil"/>
              <w:bottom w:val="single" w:sz="8" w:space="0" w:color="auto"/>
              <w:right w:val="single" w:sz="8" w:space="0" w:color="auto"/>
            </w:tcBorders>
            <w:shd w:val="clear" w:color="auto" w:fill="auto"/>
            <w:vAlign w:val="center"/>
            <w:hideMark/>
          </w:tcPr>
          <w:p w14:paraId="23121D0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896.389</w:t>
            </w:r>
          </w:p>
        </w:tc>
        <w:tc>
          <w:tcPr>
            <w:tcW w:w="893" w:type="dxa"/>
            <w:tcBorders>
              <w:top w:val="nil"/>
              <w:left w:val="nil"/>
              <w:bottom w:val="single" w:sz="8" w:space="0" w:color="auto"/>
              <w:right w:val="single" w:sz="8" w:space="0" w:color="auto"/>
            </w:tcBorders>
            <w:shd w:val="clear" w:color="auto" w:fill="auto"/>
            <w:vAlign w:val="center"/>
            <w:hideMark/>
          </w:tcPr>
          <w:p w14:paraId="08EFCC0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0,35</w:t>
            </w:r>
          </w:p>
        </w:tc>
      </w:tr>
      <w:tr w:rsidR="00D02F87" w:rsidRPr="00A50A44" w14:paraId="6AF8C9F3"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57A12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DENİZLİ</w:t>
            </w:r>
          </w:p>
        </w:tc>
        <w:tc>
          <w:tcPr>
            <w:tcW w:w="992" w:type="dxa"/>
            <w:tcBorders>
              <w:top w:val="nil"/>
              <w:left w:val="nil"/>
              <w:bottom w:val="single" w:sz="8" w:space="0" w:color="auto"/>
              <w:right w:val="single" w:sz="8" w:space="0" w:color="auto"/>
            </w:tcBorders>
            <w:shd w:val="clear" w:color="auto" w:fill="auto"/>
            <w:vAlign w:val="center"/>
            <w:hideMark/>
          </w:tcPr>
          <w:p w14:paraId="29CEFE8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80.920</w:t>
            </w:r>
          </w:p>
        </w:tc>
        <w:tc>
          <w:tcPr>
            <w:tcW w:w="1134" w:type="dxa"/>
            <w:tcBorders>
              <w:top w:val="nil"/>
              <w:left w:val="nil"/>
              <w:bottom w:val="single" w:sz="8" w:space="0" w:color="auto"/>
              <w:right w:val="single" w:sz="8" w:space="0" w:color="auto"/>
            </w:tcBorders>
            <w:shd w:val="clear" w:color="auto" w:fill="auto"/>
            <w:vAlign w:val="center"/>
            <w:hideMark/>
          </w:tcPr>
          <w:p w14:paraId="05088B2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758.413</w:t>
            </w:r>
          </w:p>
        </w:tc>
        <w:tc>
          <w:tcPr>
            <w:tcW w:w="1134" w:type="dxa"/>
            <w:tcBorders>
              <w:top w:val="nil"/>
              <w:left w:val="nil"/>
              <w:bottom w:val="single" w:sz="8" w:space="0" w:color="auto"/>
              <w:right w:val="single" w:sz="8" w:space="0" w:color="auto"/>
            </w:tcBorders>
            <w:shd w:val="clear" w:color="auto" w:fill="auto"/>
            <w:vAlign w:val="center"/>
            <w:hideMark/>
          </w:tcPr>
          <w:p w14:paraId="33CFB49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1.990.394</w:t>
            </w:r>
          </w:p>
        </w:tc>
        <w:tc>
          <w:tcPr>
            <w:tcW w:w="1134" w:type="dxa"/>
            <w:tcBorders>
              <w:top w:val="nil"/>
              <w:left w:val="nil"/>
              <w:bottom w:val="single" w:sz="8" w:space="0" w:color="auto"/>
              <w:right w:val="single" w:sz="8" w:space="0" w:color="auto"/>
            </w:tcBorders>
            <w:shd w:val="clear" w:color="auto" w:fill="auto"/>
            <w:vAlign w:val="center"/>
            <w:hideMark/>
          </w:tcPr>
          <w:p w14:paraId="424F884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115.611</w:t>
            </w:r>
          </w:p>
        </w:tc>
        <w:tc>
          <w:tcPr>
            <w:tcW w:w="1151" w:type="dxa"/>
            <w:tcBorders>
              <w:top w:val="nil"/>
              <w:left w:val="nil"/>
              <w:bottom w:val="single" w:sz="8" w:space="0" w:color="auto"/>
              <w:right w:val="single" w:sz="8" w:space="0" w:color="auto"/>
            </w:tcBorders>
            <w:shd w:val="clear" w:color="auto" w:fill="auto"/>
            <w:vAlign w:val="center"/>
            <w:hideMark/>
          </w:tcPr>
          <w:p w14:paraId="002CD97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800.454</w:t>
            </w:r>
          </w:p>
        </w:tc>
        <w:tc>
          <w:tcPr>
            <w:tcW w:w="1134" w:type="dxa"/>
            <w:tcBorders>
              <w:top w:val="nil"/>
              <w:left w:val="nil"/>
              <w:bottom w:val="single" w:sz="8" w:space="0" w:color="auto"/>
              <w:right w:val="single" w:sz="8" w:space="0" w:color="auto"/>
            </w:tcBorders>
            <w:shd w:val="clear" w:color="auto" w:fill="auto"/>
            <w:vAlign w:val="center"/>
            <w:hideMark/>
          </w:tcPr>
          <w:p w14:paraId="539EE4B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3.745.791</w:t>
            </w:r>
          </w:p>
        </w:tc>
        <w:tc>
          <w:tcPr>
            <w:tcW w:w="893" w:type="dxa"/>
            <w:tcBorders>
              <w:top w:val="nil"/>
              <w:left w:val="nil"/>
              <w:bottom w:val="single" w:sz="8" w:space="0" w:color="auto"/>
              <w:right w:val="single" w:sz="8" w:space="0" w:color="auto"/>
            </w:tcBorders>
            <w:shd w:val="clear" w:color="auto" w:fill="auto"/>
            <w:vAlign w:val="center"/>
            <w:hideMark/>
          </w:tcPr>
          <w:p w14:paraId="11B86B4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1,48</w:t>
            </w:r>
          </w:p>
        </w:tc>
      </w:tr>
      <w:tr w:rsidR="00D02F87" w:rsidRPr="00A50A44" w14:paraId="0F97C65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56867D6"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DİYARBAKIR</w:t>
            </w:r>
          </w:p>
        </w:tc>
        <w:tc>
          <w:tcPr>
            <w:tcW w:w="992" w:type="dxa"/>
            <w:tcBorders>
              <w:top w:val="nil"/>
              <w:left w:val="nil"/>
              <w:bottom w:val="single" w:sz="8" w:space="0" w:color="auto"/>
              <w:right w:val="single" w:sz="8" w:space="0" w:color="auto"/>
            </w:tcBorders>
            <w:shd w:val="clear" w:color="auto" w:fill="auto"/>
            <w:vAlign w:val="center"/>
            <w:hideMark/>
          </w:tcPr>
          <w:p w14:paraId="7164609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61.645</w:t>
            </w:r>
          </w:p>
        </w:tc>
        <w:tc>
          <w:tcPr>
            <w:tcW w:w="1134" w:type="dxa"/>
            <w:tcBorders>
              <w:top w:val="nil"/>
              <w:left w:val="nil"/>
              <w:bottom w:val="single" w:sz="8" w:space="0" w:color="auto"/>
              <w:right w:val="single" w:sz="8" w:space="0" w:color="auto"/>
            </w:tcBorders>
            <w:shd w:val="clear" w:color="auto" w:fill="auto"/>
            <w:vAlign w:val="center"/>
            <w:hideMark/>
          </w:tcPr>
          <w:p w14:paraId="32DB927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864.097</w:t>
            </w:r>
          </w:p>
        </w:tc>
        <w:tc>
          <w:tcPr>
            <w:tcW w:w="1134" w:type="dxa"/>
            <w:tcBorders>
              <w:top w:val="nil"/>
              <w:left w:val="nil"/>
              <w:bottom w:val="single" w:sz="8" w:space="0" w:color="auto"/>
              <w:right w:val="single" w:sz="8" w:space="0" w:color="auto"/>
            </w:tcBorders>
            <w:shd w:val="clear" w:color="auto" w:fill="auto"/>
            <w:vAlign w:val="center"/>
            <w:hideMark/>
          </w:tcPr>
          <w:p w14:paraId="2C8EF63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674.277</w:t>
            </w:r>
          </w:p>
        </w:tc>
        <w:tc>
          <w:tcPr>
            <w:tcW w:w="1134" w:type="dxa"/>
            <w:tcBorders>
              <w:top w:val="nil"/>
              <w:left w:val="nil"/>
              <w:bottom w:val="single" w:sz="8" w:space="0" w:color="auto"/>
              <w:right w:val="single" w:sz="8" w:space="0" w:color="auto"/>
            </w:tcBorders>
            <w:shd w:val="clear" w:color="auto" w:fill="auto"/>
            <w:vAlign w:val="center"/>
            <w:hideMark/>
          </w:tcPr>
          <w:p w14:paraId="03884FA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769.774</w:t>
            </w:r>
          </w:p>
        </w:tc>
        <w:tc>
          <w:tcPr>
            <w:tcW w:w="1151" w:type="dxa"/>
            <w:tcBorders>
              <w:top w:val="nil"/>
              <w:left w:val="nil"/>
              <w:bottom w:val="single" w:sz="8" w:space="0" w:color="auto"/>
              <w:right w:val="single" w:sz="8" w:space="0" w:color="auto"/>
            </w:tcBorders>
            <w:shd w:val="clear" w:color="auto" w:fill="auto"/>
            <w:vAlign w:val="center"/>
            <w:hideMark/>
          </w:tcPr>
          <w:p w14:paraId="1F65AC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736.491</w:t>
            </w:r>
          </w:p>
        </w:tc>
        <w:tc>
          <w:tcPr>
            <w:tcW w:w="1134" w:type="dxa"/>
            <w:tcBorders>
              <w:top w:val="nil"/>
              <w:left w:val="nil"/>
              <w:bottom w:val="single" w:sz="8" w:space="0" w:color="auto"/>
              <w:right w:val="single" w:sz="8" w:space="0" w:color="auto"/>
            </w:tcBorders>
            <w:shd w:val="clear" w:color="auto" w:fill="auto"/>
            <w:vAlign w:val="center"/>
            <w:hideMark/>
          </w:tcPr>
          <w:p w14:paraId="1AA28E6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3.106.284</w:t>
            </w:r>
          </w:p>
        </w:tc>
        <w:tc>
          <w:tcPr>
            <w:tcW w:w="893" w:type="dxa"/>
            <w:tcBorders>
              <w:top w:val="nil"/>
              <w:left w:val="nil"/>
              <w:bottom w:val="single" w:sz="8" w:space="0" w:color="auto"/>
              <w:right w:val="single" w:sz="8" w:space="0" w:color="auto"/>
            </w:tcBorders>
            <w:shd w:val="clear" w:color="auto" w:fill="auto"/>
            <w:vAlign w:val="center"/>
            <w:hideMark/>
          </w:tcPr>
          <w:p w14:paraId="693E217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1,23</w:t>
            </w:r>
          </w:p>
        </w:tc>
      </w:tr>
      <w:tr w:rsidR="00D02F87" w:rsidRPr="00A50A44" w14:paraId="5C71BC35"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A0390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DÜZCE</w:t>
            </w:r>
          </w:p>
        </w:tc>
        <w:tc>
          <w:tcPr>
            <w:tcW w:w="992" w:type="dxa"/>
            <w:tcBorders>
              <w:top w:val="nil"/>
              <w:left w:val="nil"/>
              <w:bottom w:val="single" w:sz="8" w:space="0" w:color="auto"/>
              <w:right w:val="single" w:sz="8" w:space="0" w:color="auto"/>
            </w:tcBorders>
            <w:shd w:val="clear" w:color="auto" w:fill="auto"/>
            <w:vAlign w:val="center"/>
            <w:hideMark/>
          </w:tcPr>
          <w:p w14:paraId="39B91B2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31.770</w:t>
            </w:r>
          </w:p>
        </w:tc>
        <w:tc>
          <w:tcPr>
            <w:tcW w:w="1134" w:type="dxa"/>
            <w:tcBorders>
              <w:top w:val="nil"/>
              <w:left w:val="nil"/>
              <w:bottom w:val="single" w:sz="8" w:space="0" w:color="auto"/>
              <w:right w:val="single" w:sz="8" w:space="0" w:color="auto"/>
            </w:tcBorders>
            <w:shd w:val="clear" w:color="auto" w:fill="auto"/>
            <w:vAlign w:val="center"/>
            <w:hideMark/>
          </w:tcPr>
          <w:p w14:paraId="0D52D3C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264.974</w:t>
            </w:r>
          </w:p>
        </w:tc>
        <w:tc>
          <w:tcPr>
            <w:tcW w:w="1134" w:type="dxa"/>
            <w:tcBorders>
              <w:top w:val="nil"/>
              <w:left w:val="nil"/>
              <w:bottom w:val="single" w:sz="8" w:space="0" w:color="auto"/>
              <w:right w:val="single" w:sz="8" w:space="0" w:color="auto"/>
            </w:tcBorders>
            <w:shd w:val="clear" w:color="auto" w:fill="auto"/>
            <w:vAlign w:val="center"/>
            <w:hideMark/>
          </w:tcPr>
          <w:p w14:paraId="3D9326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586.866</w:t>
            </w:r>
          </w:p>
        </w:tc>
        <w:tc>
          <w:tcPr>
            <w:tcW w:w="1134" w:type="dxa"/>
            <w:tcBorders>
              <w:top w:val="nil"/>
              <w:left w:val="nil"/>
              <w:bottom w:val="single" w:sz="8" w:space="0" w:color="auto"/>
              <w:right w:val="single" w:sz="8" w:space="0" w:color="auto"/>
            </w:tcBorders>
            <w:shd w:val="clear" w:color="auto" w:fill="auto"/>
            <w:vAlign w:val="center"/>
            <w:hideMark/>
          </w:tcPr>
          <w:p w14:paraId="5134FE3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9.845</w:t>
            </w:r>
          </w:p>
        </w:tc>
        <w:tc>
          <w:tcPr>
            <w:tcW w:w="1151" w:type="dxa"/>
            <w:tcBorders>
              <w:top w:val="nil"/>
              <w:left w:val="nil"/>
              <w:bottom w:val="single" w:sz="8" w:space="0" w:color="auto"/>
              <w:right w:val="single" w:sz="8" w:space="0" w:color="auto"/>
            </w:tcBorders>
            <w:shd w:val="clear" w:color="auto" w:fill="auto"/>
            <w:vAlign w:val="center"/>
            <w:hideMark/>
          </w:tcPr>
          <w:p w14:paraId="7909FBD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220.285</w:t>
            </w:r>
          </w:p>
        </w:tc>
        <w:tc>
          <w:tcPr>
            <w:tcW w:w="1134" w:type="dxa"/>
            <w:tcBorders>
              <w:top w:val="nil"/>
              <w:left w:val="nil"/>
              <w:bottom w:val="single" w:sz="8" w:space="0" w:color="auto"/>
              <w:right w:val="single" w:sz="8" w:space="0" w:color="auto"/>
            </w:tcBorders>
            <w:shd w:val="clear" w:color="auto" w:fill="auto"/>
            <w:vAlign w:val="center"/>
            <w:hideMark/>
          </w:tcPr>
          <w:p w14:paraId="0F0F623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1.113.739</w:t>
            </w:r>
          </w:p>
        </w:tc>
        <w:tc>
          <w:tcPr>
            <w:tcW w:w="893" w:type="dxa"/>
            <w:tcBorders>
              <w:top w:val="nil"/>
              <w:left w:val="nil"/>
              <w:bottom w:val="single" w:sz="8" w:space="0" w:color="auto"/>
              <w:right w:val="single" w:sz="8" w:space="0" w:color="auto"/>
            </w:tcBorders>
            <w:shd w:val="clear" w:color="auto" w:fill="auto"/>
            <w:vAlign w:val="center"/>
            <w:hideMark/>
          </w:tcPr>
          <w:p w14:paraId="5C379C3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0,44</w:t>
            </w:r>
          </w:p>
        </w:tc>
      </w:tr>
      <w:tr w:rsidR="00D02F87" w:rsidRPr="00A50A44" w14:paraId="26316E3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4E1440"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EDİRNE</w:t>
            </w:r>
          </w:p>
        </w:tc>
        <w:tc>
          <w:tcPr>
            <w:tcW w:w="992" w:type="dxa"/>
            <w:tcBorders>
              <w:top w:val="nil"/>
              <w:left w:val="nil"/>
              <w:bottom w:val="single" w:sz="8" w:space="0" w:color="auto"/>
              <w:right w:val="single" w:sz="8" w:space="0" w:color="auto"/>
            </w:tcBorders>
            <w:shd w:val="clear" w:color="auto" w:fill="auto"/>
            <w:vAlign w:val="center"/>
            <w:hideMark/>
          </w:tcPr>
          <w:p w14:paraId="586B8A4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32.707</w:t>
            </w:r>
          </w:p>
        </w:tc>
        <w:tc>
          <w:tcPr>
            <w:tcW w:w="1134" w:type="dxa"/>
            <w:tcBorders>
              <w:top w:val="nil"/>
              <w:left w:val="nil"/>
              <w:bottom w:val="single" w:sz="8" w:space="0" w:color="auto"/>
              <w:right w:val="single" w:sz="8" w:space="0" w:color="auto"/>
            </w:tcBorders>
            <w:shd w:val="clear" w:color="auto" w:fill="auto"/>
            <w:vAlign w:val="center"/>
            <w:hideMark/>
          </w:tcPr>
          <w:p w14:paraId="30A5AEE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275.294</w:t>
            </w:r>
          </w:p>
        </w:tc>
        <w:tc>
          <w:tcPr>
            <w:tcW w:w="1134" w:type="dxa"/>
            <w:tcBorders>
              <w:top w:val="nil"/>
              <w:left w:val="nil"/>
              <w:bottom w:val="single" w:sz="8" w:space="0" w:color="auto"/>
              <w:right w:val="single" w:sz="8" w:space="0" w:color="auto"/>
            </w:tcBorders>
            <w:shd w:val="clear" w:color="auto" w:fill="auto"/>
            <w:vAlign w:val="center"/>
            <w:hideMark/>
          </w:tcPr>
          <w:p w14:paraId="5F32875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380.458</w:t>
            </w:r>
          </w:p>
        </w:tc>
        <w:tc>
          <w:tcPr>
            <w:tcW w:w="1134" w:type="dxa"/>
            <w:tcBorders>
              <w:top w:val="nil"/>
              <w:left w:val="nil"/>
              <w:bottom w:val="single" w:sz="8" w:space="0" w:color="auto"/>
              <w:right w:val="single" w:sz="8" w:space="0" w:color="auto"/>
            </w:tcBorders>
            <w:shd w:val="clear" w:color="auto" w:fill="auto"/>
            <w:vAlign w:val="center"/>
            <w:hideMark/>
          </w:tcPr>
          <w:p w14:paraId="307FD94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20.165</w:t>
            </w:r>
          </w:p>
        </w:tc>
        <w:tc>
          <w:tcPr>
            <w:tcW w:w="1151" w:type="dxa"/>
            <w:tcBorders>
              <w:top w:val="nil"/>
              <w:left w:val="nil"/>
              <w:bottom w:val="single" w:sz="8" w:space="0" w:color="auto"/>
              <w:right w:val="single" w:sz="8" w:space="0" w:color="auto"/>
            </w:tcBorders>
            <w:shd w:val="clear" w:color="auto" w:fill="auto"/>
            <w:vAlign w:val="center"/>
            <w:hideMark/>
          </w:tcPr>
          <w:p w14:paraId="33BF07C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340.965</w:t>
            </w:r>
          </w:p>
        </w:tc>
        <w:tc>
          <w:tcPr>
            <w:tcW w:w="1134" w:type="dxa"/>
            <w:tcBorders>
              <w:top w:val="nil"/>
              <w:left w:val="nil"/>
              <w:bottom w:val="single" w:sz="8" w:space="0" w:color="auto"/>
              <w:right w:val="single" w:sz="8" w:space="0" w:color="auto"/>
            </w:tcBorders>
            <w:shd w:val="clear" w:color="auto" w:fill="auto"/>
            <w:vAlign w:val="center"/>
            <w:hideMark/>
          </w:tcPr>
          <w:p w14:paraId="429A43B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1.049.588</w:t>
            </w:r>
          </w:p>
        </w:tc>
        <w:tc>
          <w:tcPr>
            <w:tcW w:w="893" w:type="dxa"/>
            <w:tcBorders>
              <w:top w:val="nil"/>
              <w:left w:val="nil"/>
              <w:bottom w:val="single" w:sz="8" w:space="0" w:color="auto"/>
              <w:right w:val="single" w:sz="8" w:space="0" w:color="auto"/>
            </w:tcBorders>
            <w:shd w:val="clear" w:color="auto" w:fill="auto"/>
            <w:vAlign w:val="center"/>
            <w:hideMark/>
          </w:tcPr>
          <w:p w14:paraId="3324CF4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0,41</w:t>
            </w:r>
          </w:p>
        </w:tc>
      </w:tr>
      <w:tr w:rsidR="00D02F87" w:rsidRPr="00A50A44" w14:paraId="41758E91"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5D8154"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ELAZIĞ</w:t>
            </w:r>
          </w:p>
        </w:tc>
        <w:tc>
          <w:tcPr>
            <w:tcW w:w="992" w:type="dxa"/>
            <w:tcBorders>
              <w:top w:val="nil"/>
              <w:left w:val="nil"/>
              <w:bottom w:val="single" w:sz="8" w:space="0" w:color="auto"/>
              <w:right w:val="single" w:sz="8" w:space="0" w:color="auto"/>
            </w:tcBorders>
            <w:shd w:val="clear" w:color="auto" w:fill="auto"/>
            <w:vAlign w:val="center"/>
            <w:hideMark/>
          </w:tcPr>
          <w:p w14:paraId="0B37557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42.371</w:t>
            </w:r>
          </w:p>
        </w:tc>
        <w:tc>
          <w:tcPr>
            <w:tcW w:w="1134" w:type="dxa"/>
            <w:tcBorders>
              <w:top w:val="nil"/>
              <w:left w:val="nil"/>
              <w:bottom w:val="single" w:sz="8" w:space="0" w:color="auto"/>
              <w:right w:val="single" w:sz="8" w:space="0" w:color="auto"/>
            </w:tcBorders>
            <w:shd w:val="clear" w:color="auto" w:fill="auto"/>
            <w:vAlign w:val="center"/>
            <w:hideMark/>
          </w:tcPr>
          <w:p w14:paraId="64D5DFC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316.712</w:t>
            </w:r>
          </w:p>
        </w:tc>
        <w:tc>
          <w:tcPr>
            <w:tcW w:w="1134" w:type="dxa"/>
            <w:tcBorders>
              <w:top w:val="nil"/>
              <w:left w:val="nil"/>
              <w:bottom w:val="single" w:sz="8" w:space="0" w:color="auto"/>
              <w:right w:val="single" w:sz="8" w:space="0" w:color="auto"/>
            </w:tcBorders>
            <w:shd w:val="clear" w:color="auto" w:fill="auto"/>
            <w:vAlign w:val="center"/>
            <w:hideMark/>
          </w:tcPr>
          <w:p w14:paraId="7BF6248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466.119</w:t>
            </w:r>
          </w:p>
        </w:tc>
        <w:tc>
          <w:tcPr>
            <w:tcW w:w="1134" w:type="dxa"/>
            <w:tcBorders>
              <w:top w:val="nil"/>
              <w:left w:val="nil"/>
              <w:bottom w:val="single" w:sz="8" w:space="0" w:color="auto"/>
              <w:right w:val="single" w:sz="8" w:space="0" w:color="auto"/>
            </w:tcBorders>
            <w:shd w:val="clear" w:color="auto" w:fill="auto"/>
            <w:vAlign w:val="center"/>
            <w:hideMark/>
          </w:tcPr>
          <w:p w14:paraId="2CE3AC4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48.879</w:t>
            </w:r>
          </w:p>
        </w:tc>
        <w:tc>
          <w:tcPr>
            <w:tcW w:w="1151" w:type="dxa"/>
            <w:tcBorders>
              <w:top w:val="nil"/>
              <w:left w:val="nil"/>
              <w:bottom w:val="single" w:sz="8" w:space="0" w:color="auto"/>
              <w:right w:val="single" w:sz="8" w:space="0" w:color="auto"/>
            </w:tcBorders>
            <w:shd w:val="clear" w:color="auto" w:fill="auto"/>
            <w:vAlign w:val="center"/>
            <w:hideMark/>
          </w:tcPr>
          <w:p w14:paraId="3554EED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470.485</w:t>
            </w:r>
          </w:p>
        </w:tc>
        <w:tc>
          <w:tcPr>
            <w:tcW w:w="1134" w:type="dxa"/>
            <w:tcBorders>
              <w:top w:val="nil"/>
              <w:left w:val="nil"/>
              <w:bottom w:val="single" w:sz="8" w:space="0" w:color="auto"/>
              <w:right w:val="single" w:sz="8" w:space="0" w:color="auto"/>
            </w:tcBorders>
            <w:shd w:val="clear" w:color="auto" w:fill="auto"/>
            <w:vAlign w:val="center"/>
            <w:hideMark/>
          </w:tcPr>
          <w:p w14:paraId="165BA02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1.344.565</w:t>
            </w:r>
          </w:p>
        </w:tc>
        <w:tc>
          <w:tcPr>
            <w:tcW w:w="893" w:type="dxa"/>
            <w:tcBorders>
              <w:top w:val="nil"/>
              <w:left w:val="nil"/>
              <w:bottom w:val="single" w:sz="8" w:space="0" w:color="auto"/>
              <w:right w:val="single" w:sz="8" w:space="0" w:color="auto"/>
            </w:tcBorders>
            <w:shd w:val="clear" w:color="auto" w:fill="auto"/>
            <w:vAlign w:val="center"/>
            <w:hideMark/>
          </w:tcPr>
          <w:p w14:paraId="541B96D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0,53</w:t>
            </w:r>
          </w:p>
        </w:tc>
      </w:tr>
      <w:tr w:rsidR="00D02F87" w:rsidRPr="00A50A44" w14:paraId="6E6BF901"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5EB24D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ERZİNCAN</w:t>
            </w:r>
          </w:p>
        </w:tc>
        <w:tc>
          <w:tcPr>
            <w:tcW w:w="992" w:type="dxa"/>
            <w:tcBorders>
              <w:top w:val="nil"/>
              <w:left w:val="nil"/>
              <w:bottom w:val="single" w:sz="8" w:space="0" w:color="auto"/>
              <w:right w:val="single" w:sz="8" w:space="0" w:color="auto"/>
            </w:tcBorders>
            <w:shd w:val="clear" w:color="auto" w:fill="auto"/>
            <w:vAlign w:val="center"/>
            <w:hideMark/>
          </w:tcPr>
          <w:p w14:paraId="38F0657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26.114</w:t>
            </w:r>
          </w:p>
        </w:tc>
        <w:tc>
          <w:tcPr>
            <w:tcW w:w="1134" w:type="dxa"/>
            <w:tcBorders>
              <w:top w:val="nil"/>
              <w:left w:val="nil"/>
              <w:bottom w:val="single" w:sz="8" w:space="0" w:color="auto"/>
              <w:right w:val="single" w:sz="8" w:space="0" w:color="auto"/>
            </w:tcBorders>
            <w:shd w:val="clear" w:color="auto" w:fill="auto"/>
            <w:vAlign w:val="center"/>
            <w:hideMark/>
          </w:tcPr>
          <w:p w14:paraId="7970F2D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132.410</w:t>
            </w:r>
          </w:p>
        </w:tc>
        <w:tc>
          <w:tcPr>
            <w:tcW w:w="1134" w:type="dxa"/>
            <w:tcBorders>
              <w:top w:val="nil"/>
              <w:left w:val="nil"/>
              <w:bottom w:val="single" w:sz="8" w:space="0" w:color="auto"/>
              <w:right w:val="single" w:sz="8" w:space="0" w:color="auto"/>
            </w:tcBorders>
            <w:shd w:val="clear" w:color="auto" w:fill="auto"/>
            <w:vAlign w:val="center"/>
            <w:hideMark/>
          </w:tcPr>
          <w:p w14:paraId="7D2060C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309.533</w:t>
            </w:r>
          </w:p>
        </w:tc>
        <w:tc>
          <w:tcPr>
            <w:tcW w:w="1134" w:type="dxa"/>
            <w:tcBorders>
              <w:top w:val="nil"/>
              <w:left w:val="nil"/>
              <w:bottom w:val="single" w:sz="8" w:space="0" w:color="auto"/>
              <w:right w:val="single" w:sz="8" w:space="0" w:color="auto"/>
            </w:tcBorders>
            <w:shd w:val="clear" w:color="auto" w:fill="auto"/>
            <w:vAlign w:val="center"/>
            <w:hideMark/>
          </w:tcPr>
          <w:p w14:paraId="5E2D306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16.343</w:t>
            </w:r>
          </w:p>
        </w:tc>
        <w:tc>
          <w:tcPr>
            <w:tcW w:w="1151" w:type="dxa"/>
            <w:tcBorders>
              <w:top w:val="nil"/>
              <w:left w:val="nil"/>
              <w:bottom w:val="single" w:sz="8" w:space="0" w:color="auto"/>
              <w:right w:val="single" w:sz="8" w:space="0" w:color="auto"/>
            </w:tcBorders>
            <w:shd w:val="clear" w:color="auto" w:fill="auto"/>
            <w:vAlign w:val="center"/>
            <w:hideMark/>
          </w:tcPr>
          <w:p w14:paraId="06A764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155.189</w:t>
            </w:r>
          </w:p>
        </w:tc>
        <w:tc>
          <w:tcPr>
            <w:tcW w:w="1134" w:type="dxa"/>
            <w:tcBorders>
              <w:top w:val="nil"/>
              <w:left w:val="nil"/>
              <w:bottom w:val="single" w:sz="8" w:space="0" w:color="auto"/>
              <w:right w:val="single" w:sz="8" w:space="0" w:color="auto"/>
            </w:tcBorders>
            <w:shd w:val="clear" w:color="auto" w:fill="auto"/>
            <w:vAlign w:val="center"/>
            <w:hideMark/>
          </w:tcPr>
          <w:p w14:paraId="5EC3434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639.589</w:t>
            </w:r>
          </w:p>
        </w:tc>
        <w:tc>
          <w:tcPr>
            <w:tcW w:w="893" w:type="dxa"/>
            <w:tcBorders>
              <w:top w:val="nil"/>
              <w:left w:val="nil"/>
              <w:bottom w:val="single" w:sz="8" w:space="0" w:color="auto"/>
              <w:right w:val="single" w:sz="8" w:space="0" w:color="auto"/>
            </w:tcBorders>
            <w:shd w:val="clear" w:color="auto" w:fill="auto"/>
            <w:vAlign w:val="center"/>
            <w:hideMark/>
          </w:tcPr>
          <w:p w14:paraId="03F879F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0,25</w:t>
            </w:r>
          </w:p>
        </w:tc>
      </w:tr>
      <w:tr w:rsidR="00D02F87" w:rsidRPr="00A50A44" w14:paraId="401B028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F3C9A5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ERZURUM</w:t>
            </w:r>
          </w:p>
        </w:tc>
        <w:tc>
          <w:tcPr>
            <w:tcW w:w="992" w:type="dxa"/>
            <w:tcBorders>
              <w:top w:val="nil"/>
              <w:left w:val="nil"/>
              <w:bottom w:val="single" w:sz="8" w:space="0" w:color="auto"/>
              <w:right w:val="single" w:sz="8" w:space="0" w:color="auto"/>
            </w:tcBorders>
            <w:shd w:val="clear" w:color="auto" w:fill="auto"/>
            <w:vAlign w:val="center"/>
            <w:hideMark/>
          </w:tcPr>
          <w:p w14:paraId="12FADD7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67.232</w:t>
            </w:r>
          </w:p>
        </w:tc>
        <w:tc>
          <w:tcPr>
            <w:tcW w:w="1134" w:type="dxa"/>
            <w:tcBorders>
              <w:top w:val="nil"/>
              <w:left w:val="nil"/>
              <w:bottom w:val="single" w:sz="8" w:space="0" w:color="auto"/>
              <w:right w:val="single" w:sz="8" w:space="0" w:color="auto"/>
            </w:tcBorders>
            <w:shd w:val="clear" w:color="auto" w:fill="auto"/>
            <w:vAlign w:val="center"/>
            <w:hideMark/>
          </w:tcPr>
          <w:p w14:paraId="3D10005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393.444</w:t>
            </w:r>
          </w:p>
        </w:tc>
        <w:tc>
          <w:tcPr>
            <w:tcW w:w="1134" w:type="dxa"/>
            <w:tcBorders>
              <w:top w:val="nil"/>
              <w:left w:val="nil"/>
              <w:bottom w:val="single" w:sz="8" w:space="0" w:color="auto"/>
              <w:right w:val="single" w:sz="8" w:space="0" w:color="auto"/>
            </w:tcBorders>
            <w:shd w:val="clear" w:color="auto" w:fill="auto"/>
            <w:vAlign w:val="center"/>
            <w:hideMark/>
          </w:tcPr>
          <w:p w14:paraId="29E9F41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40.961</w:t>
            </w:r>
          </w:p>
        </w:tc>
        <w:tc>
          <w:tcPr>
            <w:tcW w:w="1134" w:type="dxa"/>
            <w:tcBorders>
              <w:top w:val="nil"/>
              <w:left w:val="nil"/>
              <w:bottom w:val="single" w:sz="8" w:space="0" w:color="auto"/>
              <w:right w:val="single" w:sz="8" w:space="0" w:color="auto"/>
            </w:tcBorders>
            <w:shd w:val="clear" w:color="auto" w:fill="auto"/>
            <w:vAlign w:val="center"/>
            <w:hideMark/>
          </w:tcPr>
          <w:p w14:paraId="0F45816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6.901</w:t>
            </w:r>
          </w:p>
        </w:tc>
        <w:tc>
          <w:tcPr>
            <w:tcW w:w="1151" w:type="dxa"/>
            <w:tcBorders>
              <w:top w:val="nil"/>
              <w:left w:val="nil"/>
              <w:bottom w:val="single" w:sz="8" w:space="0" w:color="auto"/>
              <w:right w:val="single" w:sz="8" w:space="0" w:color="auto"/>
            </w:tcBorders>
            <w:shd w:val="clear" w:color="auto" w:fill="auto"/>
            <w:vAlign w:val="center"/>
            <w:hideMark/>
          </w:tcPr>
          <w:p w14:paraId="78811F1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411.211</w:t>
            </w:r>
          </w:p>
        </w:tc>
        <w:tc>
          <w:tcPr>
            <w:tcW w:w="1134" w:type="dxa"/>
            <w:tcBorders>
              <w:top w:val="nil"/>
              <w:left w:val="nil"/>
              <w:bottom w:val="single" w:sz="8" w:space="0" w:color="auto"/>
              <w:right w:val="single" w:sz="8" w:space="0" w:color="auto"/>
            </w:tcBorders>
            <w:shd w:val="clear" w:color="auto" w:fill="auto"/>
            <w:vAlign w:val="center"/>
            <w:hideMark/>
          </w:tcPr>
          <w:p w14:paraId="0C9349D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919.749</w:t>
            </w:r>
          </w:p>
        </w:tc>
        <w:tc>
          <w:tcPr>
            <w:tcW w:w="893" w:type="dxa"/>
            <w:tcBorders>
              <w:top w:val="nil"/>
              <w:left w:val="nil"/>
              <w:bottom w:val="single" w:sz="8" w:space="0" w:color="auto"/>
              <w:right w:val="single" w:sz="8" w:space="0" w:color="auto"/>
            </w:tcBorders>
            <w:shd w:val="clear" w:color="auto" w:fill="auto"/>
            <w:vAlign w:val="center"/>
            <w:hideMark/>
          </w:tcPr>
          <w:p w14:paraId="0984A0D7"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0,36</w:t>
            </w:r>
          </w:p>
        </w:tc>
      </w:tr>
      <w:tr w:rsidR="00D02F87" w:rsidRPr="00A50A44" w14:paraId="76C31F1B"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73C547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ESKİŞEHİR</w:t>
            </w:r>
          </w:p>
        </w:tc>
        <w:tc>
          <w:tcPr>
            <w:tcW w:w="992" w:type="dxa"/>
            <w:tcBorders>
              <w:top w:val="nil"/>
              <w:left w:val="nil"/>
              <w:bottom w:val="single" w:sz="8" w:space="0" w:color="auto"/>
              <w:right w:val="single" w:sz="8" w:space="0" w:color="auto"/>
            </w:tcBorders>
            <w:shd w:val="clear" w:color="auto" w:fill="auto"/>
            <w:vAlign w:val="center"/>
            <w:hideMark/>
          </w:tcPr>
          <w:p w14:paraId="1080991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52.730</w:t>
            </w:r>
          </w:p>
        </w:tc>
        <w:tc>
          <w:tcPr>
            <w:tcW w:w="1134" w:type="dxa"/>
            <w:tcBorders>
              <w:top w:val="nil"/>
              <w:left w:val="nil"/>
              <w:bottom w:val="single" w:sz="8" w:space="0" w:color="auto"/>
              <w:right w:val="single" w:sz="8" w:space="0" w:color="auto"/>
            </w:tcBorders>
            <w:shd w:val="clear" w:color="auto" w:fill="auto"/>
            <w:vAlign w:val="center"/>
            <w:hideMark/>
          </w:tcPr>
          <w:p w14:paraId="307DF4F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625.506</w:t>
            </w:r>
          </w:p>
        </w:tc>
        <w:tc>
          <w:tcPr>
            <w:tcW w:w="1134" w:type="dxa"/>
            <w:tcBorders>
              <w:top w:val="nil"/>
              <w:left w:val="nil"/>
              <w:bottom w:val="single" w:sz="8" w:space="0" w:color="auto"/>
              <w:right w:val="single" w:sz="8" w:space="0" w:color="auto"/>
            </w:tcBorders>
            <w:shd w:val="clear" w:color="auto" w:fill="auto"/>
            <w:vAlign w:val="center"/>
            <w:hideMark/>
          </w:tcPr>
          <w:p w14:paraId="6B2BEAB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1.800.856</w:t>
            </w:r>
          </w:p>
        </w:tc>
        <w:tc>
          <w:tcPr>
            <w:tcW w:w="1134" w:type="dxa"/>
            <w:tcBorders>
              <w:top w:val="nil"/>
              <w:left w:val="nil"/>
              <w:bottom w:val="single" w:sz="8" w:space="0" w:color="auto"/>
              <w:right w:val="single" w:sz="8" w:space="0" w:color="auto"/>
            </w:tcBorders>
            <w:shd w:val="clear" w:color="auto" w:fill="auto"/>
            <w:vAlign w:val="center"/>
            <w:hideMark/>
          </w:tcPr>
          <w:p w14:paraId="0ED77A4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287.586</w:t>
            </w:r>
          </w:p>
        </w:tc>
        <w:tc>
          <w:tcPr>
            <w:tcW w:w="1151" w:type="dxa"/>
            <w:tcBorders>
              <w:top w:val="nil"/>
              <w:left w:val="nil"/>
              <w:bottom w:val="single" w:sz="8" w:space="0" w:color="auto"/>
              <w:right w:val="single" w:sz="8" w:space="0" w:color="auto"/>
            </w:tcBorders>
            <w:shd w:val="clear" w:color="auto" w:fill="auto"/>
            <w:vAlign w:val="center"/>
            <w:hideMark/>
          </w:tcPr>
          <w:p w14:paraId="7B7A672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551.986</w:t>
            </w:r>
          </w:p>
        </w:tc>
        <w:tc>
          <w:tcPr>
            <w:tcW w:w="1134" w:type="dxa"/>
            <w:tcBorders>
              <w:top w:val="nil"/>
              <w:left w:val="nil"/>
              <w:bottom w:val="single" w:sz="8" w:space="0" w:color="auto"/>
              <w:right w:val="single" w:sz="8" w:space="0" w:color="auto"/>
            </w:tcBorders>
            <w:shd w:val="clear" w:color="auto" w:fill="auto"/>
            <w:vAlign w:val="center"/>
            <w:hideMark/>
          </w:tcPr>
          <w:p w14:paraId="21D53FC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3.318.663</w:t>
            </w:r>
          </w:p>
        </w:tc>
        <w:tc>
          <w:tcPr>
            <w:tcW w:w="893" w:type="dxa"/>
            <w:tcBorders>
              <w:top w:val="nil"/>
              <w:left w:val="nil"/>
              <w:bottom w:val="single" w:sz="8" w:space="0" w:color="auto"/>
              <w:right w:val="single" w:sz="8" w:space="0" w:color="auto"/>
            </w:tcBorders>
            <w:shd w:val="clear" w:color="auto" w:fill="auto"/>
            <w:vAlign w:val="center"/>
            <w:hideMark/>
          </w:tcPr>
          <w:p w14:paraId="0CFD917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1,31</w:t>
            </w:r>
          </w:p>
        </w:tc>
      </w:tr>
      <w:tr w:rsidR="00D02F87" w:rsidRPr="00A50A44" w14:paraId="7CEDBFF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8D3F94"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GAZİANTEP</w:t>
            </w:r>
          </w:p>
        </w:tc>
        <w:tc>
          <w:tcPr>
            <w:tcW w:w="992" w:type="dxa"/>
            <w:tcBorders>
              <w:top w:val="nil"/>
              <w:left w:val="nil"/>
              <w:bottom w:val="single" w:sz="8" w:space="0" w:color="auto"/>
              <w:right w:val="single" w:sz="8" w:space="0" w:color="auto"/>
            </w:tcBorders>
            <w:shd w:val="clear" w:color="auto" w:fill="auto"/>
            <w:vAlign w:val="center"/>
            <w:hideMark/>
          </w:tcPr>
          <w:p w14:paraId="63CCD27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94.685</w:t>
            </w:r>
          </w:p>
        </w:tc>
        <w:tc>
          <w:tcPr>
            <w:tcW w:w="1134" w:type="dxa"/>
            <w:tcBorders>
              <w:top w:val="nil"/>
              <w:left w:val="nil"/>
              <w:bottom w:val="single" w:sz="8" w:space="0" w:color="auto"/>
              <w:right w:val="single" w:sz="8" w:space="0" w:color="auto"/>
            </w:tcBorders>
            <w:shd w:val="clear" w:color="auto" w:fill="auto"/>
            <w:vAlign w:val="center"/>
            <w:hideMark/>
          </w:tcPr>
          <w:p w14:paraId="43B377A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1.366.878</w:t>
            </w:r>
          </w:p>
        </w:tc>
        <w:tc>
          <w:tcPr>
            <w:tcW w:w="1134" w:type="dxa"/>
            <w:tcBorders>
              <w:top w:val="nil"/>
              <w:left w:val="nil"/>
              <w:bottom w:val="single" w:sz="8" w:space="0" w:color="auto"/>
              <w:right w:val="single" w:sz="8" w:space="0" w:color="auto"/>
            </w:tcBorders>
            <w:shd w:val="clear" w:color="auto" w:fill="auto"/>
            <w:vAlign w:val="center"/>
            <w:hideMark/>
          </w:tcPr>
          <w:p w14:paraId="5700FEC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5.985.788</w:t>
            </w:r>
          </w:p>
        </w:tc>
        <w:tc>
          <w:tcPr>
            <w:tcW w:w="1134" w:type="dxa"/>
            <w:tcBorders>
              <w:top w:val="nil"/>
              <w:left w:val="nil"/>
              <w:bottom w:val="single" w:sz="8" w:space="0" w:color="auto"/>
              <w:right w:val="single" w:sz="8" w:space="0" w:color="auto"/>
            </w:tcBorders>
            <w:shd w:val="clear" w:color="auto" w:fill="auto"/>
            <w:vAlign w:val="center"/>
            <w:hideMark/>
          </w:tcPr>
          <w:p w14:paraId="5C3B075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143.828</w:t>
            </w:r>
          </w:p>
        </w:tc>
        <w:tc>
          <w:tcPr>
            <w:tcW w:w="1151" w:type="dxa"/>
            <w:tcBorders>
              <w:top w:val="nil"/>
              <w:left w:val="nil"/>
              <w:bottom w:val="single" w:sz="8" w:space="0" w:color="auto"/>
              <w:right w:val="single" w:sz="8" w:space="0" w:color="auto"/>
            </w:tcBorders>
            <w:shd w:val="clear" w:color="auto" w:fill="auto"/>
            <w:vAlign w:val="center"/>
            <w:hideMark/>
          </w:tcPr>
          <w:p w14:paraId="5F954F6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1.098.405</w:t>
            </w:r>
          </w:p>
        </w:tc>
        <w:tc>
          <w:tcPr>
            <w:tcW w:w="1134" w:type="dxa"/>
            <w:tcBorders>
              <w:top w:val="nil"/>
              <w:left w:val="nil"/>
              <w:bottom w:val="single" w:sz="8" w:space="0" w:color="auto"/>
              <w:right w:val="single" w:sz="8" w:space="0" w:color="auto"/>
            </w:tcBorders>
            <w:shd w:val="clear" w:color="auto" w:fill="auto"/>
            <w:vAlign w:val="center"/>
            <w:hideMark/>
          </w:tcPr>
          <w:p w14:paraId="7E14D2A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8.689.584</w:t>
            </w:r>
          </w:p>
        </w:tc>
        <w:tc>
          <w:tcPr>
            <w:tcW w:w="893" w:type="dxa"/>
            <w:tcBorders>
              <w:top w:val="nil"/>
              <w:left w:val="nil"/>
              <w:bottom w:val="single" w:sz="8" w:space="0" w:color="auto"/>
              <w:right w:val="single" w:sz="8" w:space="0" w:color="auto"/>
            </w:tcBorders>
            <w:shd w:val="clear" w:color="auto" w:fill="auto"/>
            <w:vAlign w:val="center"/>
            <w:hideMark/>
          </w:tcPr>
          <w:p w14:paraId="7FE12FA5"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3,43</w:t>
            </w:r>
          </w:p>
        </w:tc>
      </w:tr>
      <w:tr w:rsidR="00D02F87" w:rsidRPr="00A50A44" w14:paraId="167CFC9B"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E9ECF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GİRESUN</w:t>
            </w:r>
          </w:p>
        </w:tc>
        <w:tc>
          <w:tcPr>
            <w:tcW w:w="992" w:type="dxa"/>
            <w:tcBorders>
              <w:top w:val="nil"/>
              <w:left w:val="nil"/>
              <w:bottom w:val="single" w:sz="8" w:space="0" w:color="auto"/>
              <w:right w:val="single" w:sz="8" w:space="0" w:color="auto"/>
            </w:tcBorders>
            <w:shd w:val="clear" w:color="auto" w:fill="auto"/>
            <w:vAlign w:val="center"/>
            <w:hideMark/>
          </w:tcPr>
          <w:p w14:paraId="7434031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68.107</w:t>
            </w:r>
          </w:p>
        </w:tc>
        <w:tc>
          <w:tcPr>
            <w:tcW w:w="1134" w:type="dxa"/>
            <w:tcBorders>
              <w:top w:val="nil"/>
              <w:left w:val="nil"/>
              <w:bottom w:val="single" w:sz="8" w:space="0" w:color="auto"/>
              <w:right w:val="single" w:sz="8" w:space="0" w:color="auto"/>
            </w:tcBorders>
            <w:shd w:val="clear" w:color="auto" w:fill="auto"/>
            <w:vAlign w:val="center"/>
            <w:hideMark/>
          </w:tcPr>
          <w:p w14:paraId="0A684B6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339.737</w:t>
            </w:r>
          </w:p>
        </w:tc>
        <w:tc>
          <w:tcPr>
            <w:tcW w:w="1134" w:type="dxa"/>
            <w:tcBorders>
              <w:top w:val="nil"/>
              <w:left w:val="nil"/>
              <w:bottom w:val="single" w:sz="8" w:space="0" w:color="auto"/>
              <w:right w:val="single" w:sz="8" w:space="0" w:color="auto"/>
            </w:tcBorders>
            <w:shd w:val="clear" w:color="auto" w:fill="auto"/>
            <w:vAlign w:val="center"/>
            <w:hideMark/>
          </w:tcPr>
          <w:p w14:paraId="5E21563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77.365</w:t>
            </w:r>
          </w:p>
        </w:tc>
        <w:tc>
          <w:tcPr>
            <w:tcW w:w="1134" w:type="dxa"/>
            <w:tcBorders>
              <w:top w:val="nil"/>
              <w:left w:val="nil"/>
              <w:bottom w:val="single" w:sz="8" w:space="0" w:color="auto"/>
              <w:right w:val="single" w:sz="8" w:space="0" w:color="auto"/>
            </w:tcBorders>
            <w:shd w:val="clear" w:color="auto" w:fill="auto"/>
            <w:vAlign w:val="center"/>
            <w:hideMark/>
          </w:tcPr>
          <w:p w14:paraId="3FF4F40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353</w:t>
            </w:r>
          </w:p>
        </w:tc>
        <w:tc>
          <w:tcPr>
            <w:tcW w:w="1151" w:type="dxa"/>
            <w:tcBorders>
              <w:top w:val="nil"/>
              <w:left w:val="nil"/>
              <w:bottom w:val="single" w:sz="8" w:space="0" w:color="auto"/>
              <w:right w:val="single" w:sz="8" w:space="0" w:color="auto"/>
            </w:tcBorders>
            <w:shd w:val="clear" w:color="auto" w:fill="auto"/>
            <w:vAlign w:val="center"/>
            <w:hideMark/>
          </w:tcPr>
          <w:p w14:paraId="3342F3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241.922</w:t>
            </w:r>
          </w:p>
        </w:tc>
        <w:tc>
          <w:tcPr>
            <w:tcW w:w="1134" w:type="dxa"/>
            <w:tcBorders>
              <w:top w:val="nil"/>
              <w:left w:val="nil"/>
              <w:bottom w:val="single" w:sz="8" w:space="0" w:color="auto"/>
              <w:right w:val="single" w:sz="8" w:space="0" w:color="auto"/>
            </w:tcBorders>
            <w:shd w:val="clear" w:color="auto" w:fill="auto"/>
            <w:vAlign w:val="center"/>
            <w:hideMark/>
          </w:tcPr>
          <w:p w14:paraId="2A8D2D7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727.483</w:t>
            </w:r>
          </w:p>
        </w:tc>
        <w:tc>
          <w:tcPr>
            <w:tcW w:w="893" w:type="dxa"/>
            <w:tcBorders>
              <w:top w:val="nil"/>
              <w:left w:val="nil"/>
              <w:bottom w:val="single" w:sz="8" w:space="0" w:color="auto"/>
              <w:right w:val="single" w:sz="8" w:space="0" w:color="auto"/>
            </w:tcBorders>
            <w:shd w:val="clear" w:color="auto" w:fill="auto"/>
            <w:vAlign w:val="center"/>
            <w:hideMark/>
          </w:tcPr>
          <w:p w14:paraId="05152018"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0,29</w:t>
            </w:r>
          </w:p>
        </w:tc>
      </w:tr>
      <w:tr w:rsidR="00D02F87" w:rsidRPr="00A50A44" w14:paraId="7009453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3F38F8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GÜMÜŞHANE</w:t>
            </w:r>
          </w:p>
        </w:tc>
        <w:tc>
          <w:tcPr>
            <w:tcW w:w="992" w:type="dxa"/>
            <w:tcBorders>
              <w:top w:val="nil"/>
              <w:left w:val="nil"/>
              <w:bottom w:val="single" w:sz="8" w:space="0" w:color="auto"/>
              <w:right w:val="single" w:sz="8" w:space="0" w:color="auto"/>
            </w:tcBorders>
            <w:shd w:val="clear" w:color="auto" w:fill="auto"/>
            <w:vAlign w:val="center"/>
            <w:hideMark/>
          </w:tcPr>
          <w:p w14:paraId="41D5803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24.571</w:t>
            </w:r>
          </w:p>
        </w:tc>
        <w:tc>
          <w:tcPr>
            <w:tcW w:w="1134" w:type="dxa"/>
            <w:tcBorders>
              <w:top w:val="nil"/>
              <w:left w:val="nil"/>
              <w:bottom w:val="single" w:sz="8" w:space="0" w:color="auto"/>
              <w:right w:val="single" w:sz="8" w:space="0" w:color="auto"/>
            </w:tcBorders>
            <w:shd w:val="clear" w:color="auto" w:fill="auto"/>
            <w:vAlign w:val="center"/>
            <w:hideMark/>
          </w:tcPr>
          <w:p w14:paraId="36A384F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77.489</w:t>
            </w:r>
          </w:p>
        </w:tc>
        <w:tc>
          <w:tcPr>
            <w:tcW w:w="1134" w:type="dxa"/>
            <w:tcBorders>
              <w:top w:val="nil"/>
              <w:left w:val="nil"/>
              <w:bottom w:val="single" w:sz="8" w:space="0" w:color="auto"/>
              <w:right w:val="single" w:sz="8" w:space="0" w:color="auto"/>
            </w:tcBorders>
            <w:shd w:val="clear" w:color="auto" w:fill="auto"/>
            <w:vAlign w:val="center"/>
            <w:hideMark/>
          </w:tcPr>
          <w:p w14:paraId="3A317F5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238.303</w:t>
            </w:r>
          </w:p>
        </w:tc>
        <w:tc>
          <w:tcPr>
            <w:tcW w:w="1134" w:type="dxa"/>
            <w:tcBorders>
              <w:top w:val="nil"/>
              <w:left w:val="nil"/>
              <w:bottom w:val="single" w:sz="8" w:space="0" w:color="auto"/>
              <w:right w:val="single" w:sz="8" w:space="0" w:color="auto"/>
            </w:tcBorders>
            <w:shd w:val="clear" w:color="auto" w:fill="auto"/>
            <w:vAlign w:val="center"/>
            <w:hideMark/>
          </w:tcPr>
          <w:p w14:paraId="17EE93C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902</w:t>
            </w:r>
          </w:p>
        </w:tc>
        <w:tc>
          <w:tcPr>
            <w:tcW w:w="1151" w:type="dxa"/>
            <w:tcBorders>
              <w:top w:val="nil"/>
              <w:left w:val="nil"/>
              <w:bottom w:val="single" w:sz="8" w:space="0" w:color="auto"/>
              <w:right w:val="single" w:sz="8" w:space="0" w:color="auto"/>
            </w:tcBorders>
            <w:shd w:val="clear" w:color="auto" w:fill="auto"/>
            <w:vAlign w:val="center"/>
            <w:hideMark/>
          </w:tcPr>
          <w:p w14:paraId="36A91AF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61.656</w:t>
            </w:r>
          </w:p>
        </w:tc>
        <w:tc>
          <w:tcPr>
            <w:tcW w:w="1134" w:type="dxa"/>
            <w:tcBorders>
              <w:top w:val="nil"/>
              <w:left w:val="nil"/>
              <w:bottom w:val="single" w:sz="8" w:space="0" w:color="auto"/>
              <w:right w:val="single" w:sz="8" w:space="0" w:color="auto"/>
            </w:tcBorders>
            <w:shd w:val="clear" w:color="auto" w:fill="auto"/>
            <w:vAlign w:val="center"/>
            <w:hideMark/>
          </w:tcPr>
          <w:p w14:paraId="107BE9A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402.922</w:t>
            </w:r>
          </w:p>
        </w:tc>
        <w:tc>
          <w:tcPr>
            <w:tcW w:w="893" w:type="dxa"/>
            <w:tcBorders>
              <w:top w:val="nil"/>
              <w:left w:val="nil"/>
              <w:bottom w:val="single" w:sz="8" w:space="0" w:color="auto"/>
              <w:right w:val="single" w:sz="8" w:space="0" w:color="auto"/>
            </w:tcBorders>
            <w:shd w:val="clear" w:color="auto" w:fill="auto"/>
            <w:vAlign w:val="center"/>
            <w:hideMark/>
          </w:tcPr>
          <w:p w14:paraId="7CC01597"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0,16</w:t>
            </w:r>
          </w:p>
        </w:tc>
      </w:tr>
      <w:tr w:rsidR="00D02F87" w:rsidRPr="00A50A44" w14:paraId="63B014F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EB0C5C4"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HAKKARİ</w:t>
            </w:r>
          </w:p>
        </w:tc>
        <w:tc>
          <w:tcPr>
            <w:tcW w:w="992" w:type="dxa"/>
            <w:tcBorders>
              <w:top w:val="nil"/>
              <w:left w:val="nil"/>
              <w:bottom w:val="single" w:sz="8" w:space="0" w:color="auto"/>
              <w:right w:val="single" w:sz="8" w:space="0" w:color="auto"/>
            </w:tcBorders>
            <w:shd w:val="clear" w:color="auto" w:fill="auto"/>
            <w:vAlign w:val="center"/>
            <w:hideMark/>
          </w:tcPr>
          <w:p w14:paraId="4E9FBD0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14.116</w:t>
            </w:r>
          </w:p>
        </w:tc>
        <w:tc>
          <w:tcPr>
            <w:tcW w:w="1134" w:type="dxa"/>
            <w:tcBorders>
              <w:top w:val="nil"/>
              <w:left w:val="nil"/>
              <w:bottom w:val="single" w:sz="8" w:space="0" w:color="auto"/>
              <w:right w:val="single" w:sz="8" w:space="0" w:color="auto"/>
            </w:tcBorders>
            <w:shd w:val="clear" w:color="auto" w:fill="auto"/>
            <w:vAlign w:val="center"/>
            <w:hideMark/>
          </w:tcPr>
          <w:p w14:paraId="6122B02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126.341</w:t>
            </w:r>
          </w:p>
        </w:tc>
        <w:tc>
          <w:tcPr>
            <w:tcW w:w="1134" w:type="dxa"/>
            <w:tcBorders>
              <w:top w:val="nil"/>
              <w:left w:val="nil"/>
              <w:bottom w:val="single" w:sz="8" w:space="0" w:color="auto"/>
              <w:right w:val="single" w:sz="8" w:space="0" w:color="auto"/>
            </w:tcBorders>
            <w:shd w:val="clear" w:color="auto" w:fill="auto"/>
            <w:vAlign w:val="center"/>
            <w:hideMark/>
          </w:tcPr>
          <w:p w14:paraId="0ACD558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3.204</w:t>
            </w:r>
          </w:p>
        </w:tc>
        <w:tc>
          <w:tcPr>
            <w:tcW w:w="1134" w:type="dxa"/>
            <w:tcBorders>
              <w:top w:val="nil"/>
              <w:left w:val="nil"/>
              <w:bottom w:val="single" w:sz="8" w:space="0" w:color="auto"/>
              <w:right w:val="single" w:sz="8" w:space="0" w:color="auto"/>
            </w:tcBorders>
            <w:shd w:val="clear" w:color="auto" w:fill="auto"/>
            <w:vAlign w:val="center"/>
            <w:hideMark/>
          </w:tcPr>
          <w:p w14:paraId="0257428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108</w:t>
            </w:r>
          </w:p>
        </w:tc>
        <w:tc>
          <w:tcPr>
            <w:tcW w:w="1151" w:type="dxa"/>
            <w:tcBorders>
              <w:top w:val="nil"/>
              <w:left w:val="nil"/>
              <w:bottom w:val="single" w:sz="8" w:space="0" w:color="auto"/>
              <w:right w:val="single" w:sz="8" w:space="0" w:color="auto"/>
            </w:tcBorders>
            <w:shd w:val="clear" w:color="auto" w:fill="auto"/>
            <w:vAlign w:val="center"/>
            <w:hideMark/>
          </w:tcPr>
          <w:p w14:paraId="68A04C7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140.934</w:t>
            </w:r>
          </w:p>
        </w:tc>
        <w:tc>
          <w:tcPr>
            <w:tcW w:w="1134" w:type="dxa"/>
            <w:tcBorders>
              <w:top w:val="nil"/>
              <w:left w:val="nil"/>
              <w:bottom w:val="single" w:sz="8" w:space="0" w:color="auto"/>
              <w:right w:val="single" w:sz="8" w:space="0" w:color="auto"/>
            </w:tcBorders>
            <w:shd w:val="clear" w:color="auto" w:fill="auto"/>
            <w:vAlign w:val="center"/>
            <w:hideMark/>
          </w:tcPr>
          <w:p w14:paraId="68A29B7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284.703</w:t>
            </w:r>
          </w:p>
        </w:tc>
        <w:tc>
          <w:tcPr>
            <w:tcW w:w="893" w:type="dxa"/>
            <w:tcBorders>
              <w:top w:val="nil"/>
              <w:left w:val="nil"/>
              <w:bottom w:val="single" w:sz="8" w:space="0" w:color="auto"/>
              <w:right w:val="single" w:sz="8" w:space="0" w:color="auto"/>
            </w:tcBorders>
            <w:shd w:val="clear" w:color="auto" w:fill="auto"/>
            <w:vAlign w:val="center"/>
            <w:hideMark/>
          </w:tcPr>
          <w:p w14:paraId="41332F7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0,11</w:t>
            </w:r>
          </w:p>
        </w:tc>
      </w:tr>
      <w:tr w:rsidR="00D02F87" w:rsidRPr="00A50A44" w14:paraId="1EAB756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521E8F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HATAY</w:t>
            </w:r>
          </w:p>
        </w:tc>
        <w:tc>
          <w:tcPr>
            <w:tcW w:w="992" w:type="dxa"/>
            <w:tcBorders>
              <w:top w:val="nil"/>
              <w:left w:val="nil"/>
              <w:bottom w:val="single" w:sz="8" w:space="0" w:color="auto"/>
              <w:right w:val="single" w:sz="8" w:space="0" w:color="auto"/>
            </w:tcBorders>
            <w:shd w:val="clear" w:color="auto" w:fill="auto"/>
            <w:vAlign w:val="center"/>
            <w:hideMark/>
          </w:tcPr>
          <w:p w14:paraId="30F2B79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115.879</w:t>
            </w:r>
          </w:p>
        </w:tc>
        <w:tc>
          <w:tcPr>
            <w:tcW w:w="1134" w:type="dxa"/>
            <w:tcBorders>
              <w:top w:val="nil"/>
              <w:left w:val="nil"/>
              <w:bottom w:val="single" w:sz="8" w:space="0" w:color="auto"/>
              <w:right w:val="single" w:sz="8" w:space="0" w:color="auto"/>
            </w:tcBorders>
            <w:shd w:val="clear" w:color="auto" w:fill="auto"/>
            <w:vAlign w:val="center"/>
            <w:hideMark/>
          </w:tcPr>
          <w:p w14:paraId="6A7961A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1.345.225</w:t>
            </w:r>
          </w:p>
        </w:tc>
        <w:tc>
          <w:tcPr>
            <w:tcW w:w="1134" w:type="dxa"/>
            <w:tcBorders>
              <w:top w:val="nil"/>
              <w:left w:val="nil"/>
              <w:bottom w:val="single" w:sz="8" w:space="0" w:color="auto"/>
              <w:right w:val="single" w:sz="8" w:space="0" w:color="auto"/>
            </w:tcBorders>
            <w:shd w:val="clear" w:color="auto" w:fill="auto"/>
            <w:vAlign w:val="center"/>
            <w:hideMark/>
          </w:tcPr>
          <w:p w14:paraId="4DA37E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2.929.348</w:t>
            </w:r>
          </w:p>
        </w:tc>
        <w:tc>
          <w:tcPr>
            <w:tcW w:w="1134" w:type="dxa"/>
            <w:tcBorders>
              <w:top w:val="nil"/>
              <w:left w:val="nil"/>
              <w:bottom w:val="single" w:sz="8" w:space="0" w:color="auto"/>
              <w:right w:val="single" w:sz="8" w:space="0" w:color="auto"/>
            </w:tcBorders>
            <w:shd w:val="clear" w:color="auto" w:fill="auto"/>
            <w:vAlign w:val="center"/>
            <w:hideMark/>
          </w:tcPr>
          <w:p w14:paraId="144787A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200.614</w:t>
            </w:r>
          </w:p>
        </w:tc>
        <w:tc>
          <w:tcPr>
            <w:tcW w:w="1151" w:type="dxa"/>
            <w:tcBorders>
              <w:top w:val="nil"/>
              <w:left w:val="nil"/>
              <w:bottom w:val="single" w:sz="8" w:space="0" w:color="auto"/>
              <w:right w:val="single" w:sz="8" w:space="0" w:color="auto"/>
            </w:tcBorders>
            <w:shd w:val="clear" w:color="auto" w:fill="auto"/>
            <w:vAlign w:val="center"/>
            <w:hideMark/>
          </w:tcPr>
          <w:p w14:paraId="172D076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781.335</w:t>
            </w:r>
          </w:p>
        </w:tc>
        <w:tc>
          <w:tcPr>
            <w:tcW w:w="1134" w:type="dxa"/>
            <w:tcBorders>
              <w:top w:val="nil"/>
              <w:left w:val="nil"/>
              <w:bottom w:val="single" w:sz="8" w:space="0" w:color="auto"/>
              <w:right w:val="single" w:sz="8" w:space="0" w:color="auto"/>
            </w:tcBorders>
            <w:shd w:val="clear" w:color="auto" w:fill="auto"/>
            <w:vAlign w:val="center"/>
            <w:hideMark/>
          </w:tcPr>
          <w:p w14:paraId="358221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5.372.402</w:t>
            </w:r>
          </w:p>
        </w:tc>
        <w:tc>
          <w:tcPr>
            <w:tcW w:w="893" w:type="dxa"/>
            <w:tcBorders>
              <w:top w:val="nil"/>
              <w:left w:val="nil"/>
              <w:bottom w:val="single" w:sz="8" w:space="0" w:color="auto"/>
              <w:right w:val="single" w:sz="8" w:space="0" w:color="auto"/>
            </w:tcBorders>
            <w:shd w:val="clear" w:color="auto" w:fill="auto"/>
            <w:vAlign w:val="center"/>
            <w:hideMark/>
          </w:tcPr>
          <w:p w14:paraId="5C5AB3AA"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2,12</w:t>
            </w:r>
          </w:p>
        </w:tc>
      </w:tr>
      <w:tr w:rsidR="00D02F87" w:rsidRPr="00A50A44" w14:paraId="73476713"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2C482F5"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IĞDIR</w:t>
            </w:r>
          </w:p>
        </w:tc>
        <w:tc>
          <w:tcPr>
            <w:tcW w:w="992" w:type="dxa"/>
            <w:tcBorders>
              <w:top w:val="nil"/>
              <w:left w:val="nil"/>
              <w:bottom w:val="single" w:sz="8" w:space="0" w:color="auto"/>
              <w:right w:val="single" w:sz="8" w:space="0" w:color="auto"/>
            </w:tcBorders>
            <w:shd w:val="clear" w:color="auto" w:fill="auto"/>
            <w:vAlign w:val="center"/>
            <w:hideMark/>
          </w:tcPr>
          <w:p w14:paraId="37E0B8D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18.360</w:t>
            </w:r>
          </w:p>
        </w:tc>
        <w:tc>
          <w:tcPr>
            <w:tcW w:w="1134" w:type="dxa"/>
            <w:tcBorders>
              <w:top w:val="nil"/>
              <w:left w:val="nil"/>
              <w:bottom w:val="single" w:sz="8" w:space="0" w:color="auto"/>
              <w:right w:val="single" w:sz="8" w:space="0" w:color="auto"/>
            </w:tcBorders>
            <w:shd w:val="clear" w:color="auto" w:fill="auto"/>
            <w:vAlign w:val="center"/>
            <w:hideMark/>
          </w:tcPr>
          <w:p w14:paraId="4320B12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94.409</w:t>
            </w:r>
          </w:p>
        </w:tc>
        <w:tc>
          <w:tcPr>
            <w:tcW w:w="1134" w:type="dxa"/>
            <w:tcBorders>
              <w:top w:val="nil"/>
              <w:left w:val="nil"/>
              <w:bottom w:val="single" w:sz="8" w:space="0" w:color="auto"/>
              <w:right w:val="single" w:sz="8" w:space="0" w:color="auto"/>
            </w:tcBorders>
            <w:shd w:val="clear" w:color="auto" w:fill="auto"/>
            <w:vAlign w:val="center"/>
            <w:hideMark/>
          </w:tcPr>
          <w:p w14:paraId="583A02B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5.335</w:t>
            </w:r>
          </w:p>
        </w:tc>
        <w:tc>
          <w:tcPr>
            <w:tcW w:w="1134" w:type="dxa"/>
            <w:tcBorders>
              <w:top w:val="nil"/>
              <w:left w:val="nil"/>
              <w:bottom w:val="single" w:sz="8" w:space="0" w:color="auto"/>
              <w:right w:val="single" w:sz="8" w:space="0" w:color="auto"/>
            </w:tcBorders>
            <w:shd w:val="clear" w:color="auto" w:fill="auto"/>
            <w:vAlign w:val="center"/>
            <w:hideMark/>
          </w:tcPr>
          <w:p w14:paraId="4486C12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2.043</w:t>
            </w:r>
          </w:p>
        </w:tc>
        <w:tc>
          <w:tcPr>
            <w:tcW w:w="1151" w:type="dxa"/>
            <w:tcBorders>
              <w:top w:val="nil"/>
              <w:left w:val="nil"/>
              <w:bottom w:val="single" w:sz="8" w:space="0" w:color="auto"/>
              <w:right w:val="single" w:sz="8" w:space="0" w:color="auto"/>
            </w:tcBorders>
            <w:shd w:val="clear" w:color="auto" w:fill="auto"/>
            <w:vAlign w:val="center"/>
            <w:hideMark/>
          </w:tcPr>
          <w:p w14:paraId="00ACE87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97.465</w:t>
            </w:r>
          </w:p>
        </w:tc>
        <w:tc>
          <w:tcPr>
            <w:tcW w:w="1134" w:type="dxa"/>
            <w:tcBorders>
              <w:top w:val="nil"/>
              <w:left w:val="nil"/>
              <w:bottom w:val="single" w:sz="8" w:space="0" w:color="auto"/>
              <w:right w:val="single" w:sz="8" w:space="0" w:color="auto"/>
            </w:tcBorders>
            <w:shd w:val="clear" w:color="auto" w:fill="auto"/>
            <w:vAlign w:val="center"/>
            <w:hideMark/>
          </w:tcPr>
          <w:p w14:paraId="045FA56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217.613</w:t>
            </w:r>
          </w:p>
        </w:tc>
        <w:tc>
          <w:tcPr>
            <w:tcW w:w="893" w:type="dxa"/>
            <w:tcBorders>
              <w:top w:val="nil"/>
              <w:left w:val="nil"/>
              <w:bottom w:val="single" w:sz="8" w:space="0" w:color="auto"/>
              <w:right w:val="single" w:sz="8" w:space="0" w:color="auto"/>
            </w:tcBorders>
            <w:shd w:val="clear" w:color="auto" w:fill="auto"/>
            <w:vAlign w:val="center"/>
            <w:hideMark/>
          </w:tcPr>
          <w:p w14:paraId="645A3245"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0,09</w:t>
            </w:r>
          </w:p>
        </w:tc>
      </w:tr>
      <w:tr w:rsidR="00D02F87" w:rsidRPr="00A50A44" w14:paraId="342B262D"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54A34F9"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ISPARTA</w:t>
            </w:r>
          </w:p>
        </w:tc>
        <w:tc>
          <w:tcPr>
            <w:tcW w:w="992" w:type="dxa"/>
            <w:tcBorders>
              <w:top w:val="nil"/>
              <w:left w:val="nil"/>
              <w:bottom w:val="single" w:sz="8" w:space="0" w:color="auto"/>
              <w:right w:val="single" w:sz="8" w:space="0" w:color="auto"/>
            </w:tcBorders>
            <w:shd w:val="clear" w:color="auto" w:fill="auto"/>
            <w:vAlign w:val="center"/>
            <w:hideMark/>
          </w:tcPr>
          <w:p w14:paraId="5ADEEBA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41.797</w:t>
            </w:r>
          </w:p>
        </w:tc>
        <w:tc>
          <w:tcPr>
            <w:tcW w:w="1134" w:type="dxa"/>
            <w:tcBorders>
              <w:top w:val="nil"/>
              <w:left w:val="nil"/>
              <w:bottom w:val="single" w:sz="8" w:space="0" w:color="auto"/>
              <w:right w:val="single" w:sz="8" w:space="0" w:color="auto"/>
            </w:tcBorders>
            <w:shd w:val="clear" w:color="auto" w:fill="auto"/>
            <w:vAlign w:val="center"/>
            <w:hideMark/>
          </w:tcPr>
          <w:p w14:paraId="3504470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292.993</w:t>
            </w:r>
          </w:p>
        </w:tc>
        <w:tc>
          <w:tcPr>
            <w:tcW w:w="1134" w:type="dxa"/>
            <w:tcBorders>
              <w:top w:val="nil"/>
              <w:left w:val="nil"/>
              <w:bottom w:val="single" w:sz="8" w:space="0" w:color="auto"/>
              <w:right w:val="single" w:sz="8" w:space="0" w:color="auto"/>
            </w:tcBorders>
            <w:shd w:val="clear" w:color="auto" w:fill="auto"/>
            <w:vAlign w:val="center"/>
            <w:hideMark/>
          </w:tcPr>
          <w:p w14:paraId="0025C91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339.963</w:t>
            </w:r>
          </w:p>
        </w:tc>
        <w:tc>
          <w:tcPr>
            <w:tcW w:w="1134" w:type="dxa"/>
            <w:tcBorders>
              <w:top w:val="nil"/>
              <w:left w:val="nil"/>
              <w:bottom w:val="single" w:sz="8" w:space="0" w:color="auto"/>
              <w:right w:val="single" w:sz="8" w:space="0" w:color="auto"/>
            </w:tcBorders>
            <w:shd w:val="clear" w:color="auto" w:fill="auto"/>
            <w:vAlign w:val="center"/>
            <w:hideMark/>
          </w:tcPr>
          <w:p w14:paraId="449F256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59.749</w:t>
            </w:r>
          </w:p>
        </w:tc>
        <w:tc>
          <w:tcPr>
            <w:tcW w:w="1151" w:type="dxa"/>
            <w:tcBorders>
              <w:top w:val="nil"/>
              <w:left w:val="nil"/>
              <w:bottom w:val="single" w:sz="8" w:space="0" w:color="auto"/>
              <w:right w:val="single" w:sz="8" w:space="0" w:color="auto"/>
            </w:tcBorders>
            <w:shd w:val="clear" w:color="auto" w:fill="auto"/>
            <w:vAlign w:val="center"/>
            <w:hideMark/>
          </w:tcPr>
          <w:p w14:paraId="286AE24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304.503</w:t>
            </w:r>
          </w:p>
        </w:tc>
        <w:tc>
          <w:tcPr>
            <w:tcW w:w="1134" w:type="dxa"/>
            <w:tcBorders>
              <w:top w:val="nil"/>
              <w:left w:val="nil"/>
              <w:bottom w:val="single" w:sz="8" w:space="0" w:color="auto"/>
              <w:right w:val="single" w:sz="8" w:space="0" w:color="auto"/>
            </w:tcBorders>
            <w:shd w:val="clear" w:color="auto" w:fill="auto"/>
            <w:vAlign w:val="center"/>
            <w:hideMark/>
          </w:tcPr>
          <w:p w14:paraId="277750F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1.039.006</w:t>
            </w:r>
          </w:p>
        </w:tc>
        <w:tc>
          <w:tcPr>
            <w:tcW w:w="893" w:type="dxa"/>
            <w:tcBorders>
              <w:top w:val="nil"/>
              <w:left w:val="nil"/>
              <w:bottom w:val="single" w:sz="8" w:space="0" w:color="auto"/>
              <w:right w:val="single" w:sz="8" w:space="0" w:color="auto"/>
            </w:tcBorders>
            <w:shd w:val="clear" w:color="auto" w:fill="auto"/>
            <w:vAlign w:val="center"/>
            <w:hideMark/>
          </w:tcPr>
          <w:p w14:paraId="276A4D7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0,41</w:t>
            </w:r>
          </w:p>
        </w:tc>
      </w:tr>
      <w:tr w:rsidR="00D02F87" w:rsidRPr="00A50A44" w14:paraId="73E69FEF"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664528D"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İSTANBUL (ANADOLU)</w:t>
            </w:r>
          </w:p>
        </w:tc>
        <w:tc>
          <w:tcPr>
            <w:tcW w:w="992" w:type="dxa"/>
            <w:tcBorders>
              <w:top w:val="nil"/>
              <w:left w:val="nil"/>
              <w:bottom w:val="single" w:sz="8" w:space="0" w:color="auto"/>
              <w:right w:val="single" w:sz="8" w:space="0" w:color="auto"/>
            </w:tcBorders>
            <w:shd w:val="clear" w:color="auto" w:fill="auto"/>
            <w:vAlign w:val="center"/>
            <w:hideMark/>
          </w:tcPr>
          <w:p w14:paraId="01BFF2FF" w14:textId="77777777" w:rsidR="00A50A44" w:rsidRPr="00A50A44" w:rsidRDefault="00A50A44" w:rsidP="00A50A44">
            <w:pPr>
              <w:spacing w:after="0" w:line="240" w:lineRule="auto"/>
              <w:jc w:val="right"/>
              <w:rPr>
                <w:rFonts w:ascii="Arial" w:eastAsia="Times New Roman" w:hAnsi="Arial" w:cs="Arial"/>
                <w:color w:val="333333"/>
                <w:sz w:val="16"/>
                <w:szCs w:val="16"/>
                <w:lang w:eastAsia="tr-TR" w:bidi="ar-SA"/>
              </w:rPr>
            </w:pPr>
            <w:r w:rsidRPr="00A50A44">
              <w:rPr>
                <w:rFonts w:ascii="Arial" w:eastAsia="Times New Roman" w:hAnsi="Arial" w:cs="Arial"/>
                <w:color w:val="333333"/>
                <w:sz w:val="16"/>
                <w:szCs w:val="16"/>
                <w:lang w:eastAsia="tr-TR" w:bidi="ar-SA"/>
              </w:rPr>
              <w:t>209.010</w:t>
            </w:r>
          </w:p>
        </w:tc>
        <w:tc>
          <w:tcPr>
            <w:tcW w:w="1134" w:type="dxa"/>
            <w:tcBorders>
              <w:top w:val="nil"/>
              <w:left w:val="nil"/>
              <w:bottom w:val="single" w:sz="8" w:space="0" w:color="auto"/>
              <w:right w:val="single" w:sz="8" w:space="0" w:color="auto"/>
            </w:tcBorders>
            <w:shd w:val="clear" w:color="auto" w:fill="auto"/>
            <w:vAlign w:val="center"/>
            <w:hideMark/>
          </w:tcPr>
          <w:p w14:paraId="3BD9D935" w14:textId="77777777" w:rsidR="00A50A44" w:rsidRPr="00A50A44" w:rsidRDefault="00A50A44" w:rsidP="00A50A44">
            <w:pPr>
              <w:spacing w:after="0" w:line="240" w:lineRule="auto"/>
              <w:jc w:val="right"/>
              <w:rPr>
                <w:rFonts w:ascii="Arial" w:eastAsia="Times New Roman" w:hAnsi="Arial" w:cs="Arial"/>
                <w:color w:val="333333"/>
                <w:sz w:val="16"/>
                <w:szCs w:val="16"/>
                <w:lang w:eastAsia="tr-TR" w:bidi="ar-SA"/>
              </w:rPr>
            </w:pPr>
            <w:r w:rsidRPr="00A50A44">
              <w:rPr>
                <w:rFonts w:ascii="Arial" w:eastAsia="Times New Roman" w:hAnsi="Arial" w:cs="Arial"/>
                <w:color w:val="333333"/>
                <w:sz w:val="16"/>
                <w:szCs w:val="16"/>
                <w:lang w:eastAsia="tr-TR" w:bidi="ar-SA"/>
              </w:rPr>
              <w:t>4.683.517</w:t>
            </w:r>
          </w:p>
        </w:tc>
        <w:tc>
          <w:tcPr>
            <w:tcW w:w="1134" w:type="dxa"/>
            <w:tcBorders>
              <w:top w:val="nil"/>
              <w:left w:val="nil"/>
              <w:bottom w:val="single" w:sz="8" w:space="0" w:color="auto"/>
              <w:right w:val="single" w:sz="8" w:space="0" w:color="auto"/>
            </w:tcBorders>
            <w:shd w:val="clear" w:color="auto" w:fill="auto"/>
            <w:vAlign w:val="center"/>
            <w:hideMark/>
          </w:tcPr>
          <w:p w14:paraId="2F6EA56B" w14:textId="77777777" w:rsidR="00A50A44" w:rsidRPr="00A50A44" w:rsidRDefault="00A50A44" w:rsidP="00A50A44">
            <w:pPr>
              <w:spacing w:after="0" w:line="240" w:lineRule="auto"/>
              <w:jc w:val="right"/>
              <w:rPr>
                <w:rFonts w:ascii="Arial" w:eastAsia="Times New Roman" w:hAnsi="Arial" w:cs="Arial"/>
                <w:color w:val="333333"/>
                <w:sz w:val="16"/>
                <w:szCs w:val="16"/>
                <w:lang w:eastAsia="tr-TR" w:bidi="ar-SA"/>
              </w:rPr>
            </w:pPr>
            <w:r w:rsidRPr="00A50A44">
              <w:rPr>
                <w:rFonts w:ascii="Arial" w:eastAsia="Times New Roman" w:hAnsi="Arial" w:cs="Arial"/>
                <w:color w:val="333333"/>
                <w:sz w:val="16"/>
                <w:szCs w:val="16"/>
                <w:lang w:eastAsia="tr-TR" w:bidi="ar-SA"/>
              </w:rPr>
              <w:t>3.646.147</w:t>
            </w:r>
          </w:p>
        </w:tc>
        <w:tc>
          <w:tcPr>
            <w:tcW w:w="1134" w:type="dxa"/>
            <w:tcBorders>
              <w:top w:val="nil"/>
              <w:left w:val="nil"/>
              <w:bottom w:val="single" w:sz="8" w:space="0" w:color="auto"/>
              <w:right w:val="single" w:sz="8" w:space="0" w:color="auto"/>
            </w:tcBorders>
            <w:shd w:val="clear" w:color="auto" w:fill="auto"/>
            <w:vAlign w:val="center"/>
            <w:hideMark/>
          </w:tcPr>
          <w:p w14:paraId="42CCB836" w14:textId="77777777" w:rsidR="00A50A44" w:rsidRPr="00A50A44" w:rsidRDefault="00A50A44" w:rsidP="00A50A44">
            <w:pPr>
              <w:spacing w:after="0" w:line="240" w:lineRule="auto"/>
              <w:jc w:val="right"/>
              <w:rPr>
                <w:rFonts w:ascii="Arial" w:eastAsia="Times New Roman" w:hAnsi="Arial" w:cs="Arial"/>
                <w:color w:val="333333"/>
                <w:sz w:val="16"/>
                <w:szCs w:val="16"/>
                <w:lang w:eastAsia="tr-TR" w:bidi="ar-SA"/>
              </w:rPr>
            </w:pPr>
            <w:r w:rsidRPr="00A50A44">
              <w:rPr>
                <w:rFonts w:ascii="Arial" w:eastAsia="Times New Roman" w:hAnsi="Arial" w:cs="Arial"/>
                <w:color w:val="333333"/>
                <w:sz w:val="16"/>
                <w:szCs w:val="16"/>
                <w:lang w:eastAsia="tr-TR" w:bidi="ar-SA"/>
              </w:rPr>
              <w:t>3.987</w:t>
            </w:r>
          </w:p>
        </w:tc>
        <w:tc>
          <w:tcPr>
            <w:tcW w:w="1151" w:type="dxa"/>
            <w:tcBorders>
              <w:top w:val="nil"/>
              <w:left w:val="nil"/>
              <w:bottom w:val="single" w:sz="8" w:space="0" w:color="auto"/>
              <w:right w:val="single" w:sz="8" w:space="0" w:color="auto"/>
            </w:tcBorders>
            <w:shd w:val="clear" w:color="auto" w:fill="auto"/>
            <w:vAlign w:val="center"/>
            <w:hideMark/>
          </w:tcPr>
          <w:p w14:paraId="42C3CE40" w14:textId="77777777" w:rsidR="00A50A44" w:rsidRPr="00A50A44" w:rsidRDefault="00A50A44" w:rsidP="00A50A44">
            <w:pPr>
              <w:spacing w:after="0" w:line="240" w:lineRule="auto"/>
              <w:jc w:val="right"/>
              <w:rPr>
                <w:rFonts w:ascii="Arial" w:eastAsia="Times New Roman" w:hAnsi="Arial" w:cs="Arial"/>
                <w:color w:val="333333"/>
                <w:sz w:val="16"/>
                <w:szCs w:val="16"/>
                <w:lang w:eastAsia="tr-TR" w:bidi="ar-SA"/>
              </w:rPr>
            </w:pPr>
            <w:r w:rsidRPr="00A50A44">
              <w:rPr>
                <w:rFonts w:ascii="Arial" w:eastAsia="Times New Roman" w:hAnsi="Arial" w:cs="Arial"/>
                <w:color w:val="333333"/>
                <w:sz w:val="16"/>
                <w:szCs w:val="16"/>
                <w:lang w:eastAsia="tr-TR" w:bidi="ar-SA"/>
              </w:rPr>
              <w:t>4.839.333</w:t>
            </w:r>
          </w:p>
        </w:tc>
        <w:tc>
          <w:tcPr>
            <w:tcW w:w="1134" w:type="dxa"/>
            <w:tcBorders>
              <w:top w:val="nil"/>
              <w:left w:val="nil"/>
              <w:bottom w:val="single" w:sz="8" w:space="0" w:color="auto"/>
              <w:right w:val="single" w:sz="8" w:space="0" w:color="auto"/>
            </w:tcBorders>
            <w:shd w:val="clear" w:color="auto" w:fill="auto"/>
            <w:vAlign w:val="center"/>
            <w:hideMark/>
          </w:tcPr>
          <w:p w14:paraId="6CCC56E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13.381.994</w:t>
            </w:r>
          </w:p>
        </w:tc>
        <w:tc>
          <w:tcPr>
            <w:tcW w:w="893" w:type="dxa"/>
            <w:tcBorders>
              <w:top w:val="nil"/>
              <w:left w:val="nil"/>
              <w:bottom w:val="single" w:sz="8" w:space="0" w:color="auto"/>
              <w:right w:val="single" w:sz="8" w:space="0" w:color="auto"/>
            </w:tcBorders>
            <w:shd w:val="clear" w:color="auto" w:fill="auto"/>
            <w:vAlign w:val="center"/>
            <w:hideMark/>
          </w:tcPr>
          <w:p w14:paraId="762E93B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5,29</w:t>
            </w:r>
          </w:p>
        </w:tc>
      </w:tr>
      <w:tr w:rsidR="00D02F87" w:rsidRPr="00A50A44" w14:paraId="461C942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9291C7"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İSTANBUL (AVRUPA)</w:t>
            </w:r>
          </w:p>
        </w:tc>
        <w:tc>
          <w:tcPr>
            <w:tcW w:w="992" w:type="dxa"/>
            <w:tcBorders>
              <w:top w:val="nil"/>
              <w:left w:val="nil"/>
              <w:bottom w:val="single" w:sz="8" w:space="0" w:color="auto"/>
              <w:right w:val="single" w:sz="8" w:space="0" w:color="auto"/>
            </w:tcBorders>
            <w:shd w:val="clear" w:color="auto" w:fill="auto"/>
            <w:vAlign w:val="center"/>
            <w:hideMark/>
          </w:tcPr>
          <w:p w14:paraId="1EEF662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344.532</w:t>
            </w:r>
          </w:p>
        </w:tc>
        <w:tc>
          <w:tcPr>
            <w:tcW w:w="1134" w:type="dxa"/>
            <w:tcBorders>
              <w:top w:val="nil"/>
              <w:left w:val="nil"/>
              <w:bottom w:val="single" w:sz="8" w:space="0" w:color="auto"/>
              <w:right w:val="single" w:sz="8" w:space="0" w:color="auto"/>
            </w:tcBorders>
            <w:shd w:val="clear" w:color="auto" w:fill="auto"/>
            <w:vAlign w:val="center"/>
            <w:hideMark/>
          </w:tcPr>
          <w:p w14:paraId="612F689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7.907.430</w:t>
            </w:r>
          </w:p>
        </w:tc>
        <w:tc>
          <w:tcPr>
            <w:tcW w:w="1134" w:type="dxa"/>
            <w:tcBorders>
              <w:top w:val="nil"/>
              <w:left w:val="nil"/>
              <w:bottom w:val="single" w:sz="8" w:space="0" w:color="auto"/>
              <w:right w:val="single" w:sz="8" w:space="0" w:color="auto"/>
            </w:tcBorders>
            <w:shd w:val="clear" w:color="auto" w:fill="auto"/>
            <w:vAlign w:val="center"/>
            <w:hideMark/>
          </w:tcPr>
          <w:p w14:paraId="72CC7B6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8.770.506</w:t>
            </w:r>
          </w:p>
        </w:tc>
        <w:tc>
          <w:tcPr>
            <w:tcW w:w="1134" w:type="dxa"/>
            <w:tcBorders>
              <w:top w:val="nil"/>
              <w:left w:val="nil"/>
              <w:bottom w:val="single" w:sz="8" w:space="0" w:color="auto"/>
              <w:right w:val="single" w:sz="8" w:space="0" w:color="auto"/>
            </w:tcBorders>
            <w:shd w:val="clear" w:color="auto" w:fill="auto"/>
            <w:vAlign w:val="center"/>
            <w:hideMark/>
          </w:tcPr>
          <w:p w14:paraId="29A7767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6.236</w:t>
            </w:r>
          </w:p>
        </w:tc>
        <w:tc>
          <w:tcPr>
            <w:tcW w:w="1151" w:type="dxa"/>
            <w:tcBorders>
              <w:top w:val="nil"/>
              <w:left w:val="nil"/>
              <w:bottom w:val="single" w:sz="8" w:space="0" w:color="auto"/>
              <w:right w:val="single" w:sz="8" w:space="0" w:color="auto"/>
            </w:tcBorders>
            <w:shd w:val="clear" w:color="auto" w:fill="auto"/>
            <w:vAlign w:val="center"/>
            <w:hideMark/>
          </w:tcPr>
          <w:p w14:paraId="187773F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10.404.061</w:t>
            </w:r>
          </w:p>
        </w:tc>
        <w:tc>
          <w:tcPr>
            <w:tcW w:w="1134" w:type="dxa"/>
            <w:tcBorders>
              <w:top w:val="nil"/>
              <w:left w:val="nil"/>
              <w:bottom w:val="single" w:sz="8" w:space="0" w:color="auto"/>
              <w:right w:val="single" w:sz="8" w:space="0" w:color="auto"/>
            </w:tcBorders>
            <w:shd w:val="clear" w:color="auto" w:fill="auto"/>
            <w:vAlign w:val="center"/>
            <w:hideMark/>
          </w:tcPr>
          <w:p w14:paraId="39A7A27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27.432.764</w:t>
            </w:r>
          </w:p>
        </w:tc>
        <w:tc>
          <w:tcPr>
            <w:tcW w:w="893" w:type="dxa"/>
            <w:tcBorders>
              <w:top w:val="nil"/>
              <w:left w:val="nil"/>
              <w:bottom w:val="single" w:sz="8" w:space="0" w:color="auto"/>
              <w:right w:val="single" w:sz="8" w:space="0" w:color="auto"/>
            </w:tcBorders>
            <w:shd w:val="clear" w:color="auto" w:fill="auto"/>
            <w:vAlign w:val="center"/>
            <w:hideMark/>
          </w:tcPr>
          <w:p w14:paraId="6F0FA43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10,84</w:t>
            </w:r>
          </w:p>
        </w:tc>
      </w:tr>
      <w:tr w:rsidR="00D02F87" w:rsidRPr="00A50A44" w14:paraId="36A7C877"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6D37EC" w14:textId="77777777" w:rsidR="00A50A44" w:rsidRPr="00A50A44" w:rsidRDefault="00A50A44" w:rsidP="00A50A44">
            <w:pPr>
              <w:spacing w:after="0" w:line="240" w:lineRule="auto"/>
              <w:rPr>
                <w:rFonts w:ascii="Arial" w:eastAsia="Times New Roman" w:hAnsi="Arial" w:cs="Arial"/>
                <w:color w:val="FFFFFF"/>
                <w:sz w:val="14"/>
                <w:szCs w:val="14"/>
                <w:lang w:eastAsia="tr-TR" w:bidi="ar-SA"/>
              </w:rPr>
            </w:pPr>
            <w:r w:rsidRPr="00A50A44">
              <w:rPr>
                <w:rFonts w:ascii="Arial" w:eastAsia="Times New Roman" w:hAnsi="Arial" w:cs="Arial"/>
                <w:color w:val="FFFFFF"/>
                <w:sz w:val="14"/>
                <w:szCs w:val="14"/>
                <w:lang w:eastAsia="tr-TR" w:bidi="ar-SA"/>
              </w:rPr>
              <w:t>İZMİR</w:t>
            </w:r>
          </w:p>
        </w:tc>
        <w:tc>
          <w:tcPr>
            <w:tcW w:w="992" w:type="dxa"/>
            <w:tcBorders>
              <w:top w:val="nil"/>
              <w:left w:val="nil"/>
              <w:bottom w:val="single" w:sz="8" w:space="0" w:color="auto"/>
              <w:right w:val="single" w:sz="8" w:space="0" w:color="auto"/>
            </w:tcBorders>
            <w:shd w:val="clear" w:color="auto" w:fill="auto"/>
            <w:vAlign w:val="center"/>
            <w:hideMark/>
          </w:tcPr>
          <w:p w14:paraId="66072DB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235.576</w:t>
            </w:r>
          </w:p>
        </w:tc>
        <w:tc>
          <w:tcPr>
            <w:tcW w:w="1134" w:type="dxa"/>
            <w:tcBorders>
              <w:top w:val="nil"/>
              <w:left w:val="nil"/>
              <w:bottom w:val="single" w:sz="8" w:space="0" w:color="auto"/>
              <w:right w:val="single" w:sz="8" w:space="0" w:color="auto"/>
            </w:tcBorders>
            <w:shd w:val="clear" w:color="auto" w:fill="auto"/>
            <w:vAlign w:val="center"/>
            <w:hideMark/>
          </w:tcPr>
          <w:p w14:paraId="3C712B7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4.652.996</w:t>
            </w:r>
          </w:p>
        </w:tc>
        <w:tc>
          <w:tcPr>
            <w:tcW w:w="1134" w:type="dxa"/>
            <w:tcBorders>
              <w:top w:val="nil"/>
              <w:left w:val="nil"/>
              <w:bottom w:val="single" w:sz="8" w:space="0" w:color="auto"/>
              <w:right w:val="single" w:sz="8" w:space="0" w:color="auto"/>
            </w:tcBorders>
            <w:shd w:val="clear" w:color="auto" w:fill="auto"/>
            <w:vAlign w:val="center"/>
            <w:hideMark/>
          </w:tcPr>
          <w:p w14:paraId="5C9DE6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6.907.076</w:t>
            </w:r>
          </w:p>
        </w:tc>
        <w:tc>
          <w:tcPr>
            <w:tcW w:w="1134" w:type="dxa"/>
            <w:tcBorders>
              <w:top w:val="nil"/>
              <w:left w:val="nil"/>
              <w:bottom w:val="single" w:sz="8" w:space="0" w:color="auto"/>
              <w:right w:val="single" w:sz="8" w:space="0" w:color="auto"/>
            </w:tcBorders>
            <w:shd w:val="clear" w:color="auto" w:fill="auto"/>
            <w:vAlign w:val="center"/>
            <w:hideMark/>
          </w:tcPr>
          <w:p w14:paraId="309CB34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468.330</w:t>
            </w:r>
          </w:p>
        </w:tc>
        <w:tc>
          <w:tcPr>
            <w:tcW w:w="1151" w:type="dxa"/>
            <w:tcBorders>
              <w:top w:val="nil"/>
              <w:left w:val="nil"/>
              <w:bottom w:val="single" w:sz="8" w:space="0" w:color="auto"/>
              <w:right w:val="single" w:sz="8" w:space="0" w:color="auto"/>
            </w:tcBorders>
            <w:shd w:val="clear" w:color="auto" w:fill="auto"/>
            <w:vAlign w:val="center"/>
            <w:hideMark/>
          </w:tcPr>
          <w:p w14:paraId="06970E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3.934.544</w:t>
            </w:r>
          </w:p>
        </w:tc>
        <w:tc>
          <w:tcPr>
            <w:tcW w:w="1134" w:type="dxa"/>
            <w:tcBorders>
              <w:top w:val="nil"/>
              <w:left w:val="nil"/>
              <w:bottom w:val="single" w:sz="8" w:space="0" w:color="auto"/>
              <w:right w:val="single" w:sz="8" w:space="0" w:color="auto"/>
            </w:tcBorders>
            <w:shd w:val="clear" w:color="auto" w:fill="auto"/>
            <w:vAlign w:val="center"/>
            <w:hideMark/>
          </w:tcPr>
          <w:p w14:paraId="6C1CBE2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16.198.522</w:t>
            </w:r>
          </w:p>
        </w:tc>
        <w:tc>
          <w:tcPr>
            <w:tcW w:w="893" w:type="dxa"/>
            <w:tcBorders>
              <w:top w:val="nil"/>
              <w:left w:val="nil"/>
              <w:bottom w:val="single" w:sz="8" w:space="0" w:color="auto"/>
              <w:right w:val="single" w:sz="8" w:space="0" w:color="auto"/>
            </w:tcBorders>
            <w:shd w:val="clear" w:color="auto" w:fill="auto"/>
            <w:vAlign w:val="center"/>
            <w:hideMark/>
          </w:tcPr>
          <w:p w14:paraId="25B89E9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6,40</w:t>
            </w:r>
          </w:p>
        </w:tc>
      </w:tr>
      <w:tr w:rsidR="00D02F87" w:rsidRPr="00A50A44" w14:paraId="4F1BC4CC"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DC2420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KAHRAMANMARAŞ</w:t>
            </w:r>
          </w:p>
        </w:tc>
        <w:tc>
          <w:tcPr>
            <w:tcW w:w="992" w:type="dxa"/>
            <w:tcBorders>
              <w:top w:val="nil"/>
              <w:left w:val="nil"/>
              <w:bottom w:val="single" w:sz="8" w:space="0" w:color="auto"/>
              <w:right w:val="single" w:sz="8" w:space="0" w:color="auto"/>
            </w:tcBorders>
            <w:shd w:val="clear" w:color="auto" w:fill="auto"/>
            <w:vAlign w:val="center"/>
            <w:hideMark/>
          </w:tcPr>
          <w:p w14:paraId="006B638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69.119</w:t>
            </w:r>
          </w:p>
        </w:tc>
        <w:tc>
          <w:tcPr>
            <w:tcW w:w="1134" w:type="dxa"/>
            <w:tcBorders>
              <w:top w:val="nil"/>
              <w:left w:val="nil"/>
              <w:bottom w:val="single" w:sz="8" w:space="0" w:color="auto"/>
              <w:right w:val="single" w:sz="8" w:space="0" w:color="auto"/>
            </w:tcBorders>
            <w:shd w:val="clear" w:color="auto" w:fill="auto"/>
            <w:vAlign w:val="center"/>
            <w:hideMark/>
          </w:tcPr>
          <w:p w14:paraId="32D6F8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620.741</w:t>
            </w:r>
          </w:p>
        </w:tc>
        <w:tc>
          <w:tcPr>
            <w:tcW w:w="1134" w:type="dxa"/>
            <w:tcBorders>
              <w:top w:val="nil"/>
              <w:left w:val="nil"/>
              <w:bottom w:val="single" w:sz="8" w:space="0" w:color="auto"/>
              <w:right w:val="single" w:sz="8" w:space="0" w:color="auto"/>
            </w:tcBorders>
            <w:shd w:val="clear" w:color="auto" w:fill="auto"/>
            <w:vAlign w:val="center"/>
            <w:hideMark/>
          </w:tcPr>
          <w:p w14:paraId="7C10F5F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2.794.305</w:t>
            </w:r>
          </w:p>
        </w:tc>
        <w:tc>
          <w:tcPr>
            <w:tcW w:w="1134" w:type="dxa"/>
            <w:tcBorders>
              <w:top w:val="nil"/>
              <w:left w:val="nil"/>
              <w:bottom w:val="single" w:sz="8" w:space="0" w:color="auto"/>
              <w:right w:val="single" w:sz="8" w:space="0" w:color="auto"/>
            </w:tcBorders>
            <w:shd w:val="clear" w:color="auto" w:fill="auto"/>
            <w:vAlign w:val="center"/>
            <w:hideMark/>
          </w:tcPr>
          <w:p w14:paraId="31B9473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89.937</w:t>
            </w:r>
          </w:p>
        </w:tc>
        <w:tc>
          <w:tcPr>
            <w:tcW w:w="1151" w:type="dxa"/>
            <w:tcBorders>
              <w:top w:val="nil"/>
              <w:left w:val="nil"/>
              <w:bottom w:val="single" w:sz="8" w:space="0" w:color="auto"/>
              <w:right w:val="single" w:sz="8" w:space="0" w:color="auto"/>
            </w:tcBorders>
            <w:shd w:val="clear" w:color="auto" w:fill="auto"/>
            <w:vAlign w:val="center"/>
            <w:hideMark/>
          </w:tcPr>
          <w:p w14:paraId="2BED942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556.684</w:t>
            </w:r>
          </w:p>
        </w:tc>
        <w:tc>
          <w:tcPr>
            <w:tcW w:w="1134" w:type="dxa"/>
            <w:tcBorders>
              <w:top w:val="nil"/>
              <w:left w:val="nil"/>
              <w:bottom w:val="single" w:sz="8" w:space="0" w:color="auto"/>
              <w:right w:val="single" w:sz="8" w:space="0" w:color="auto"/>
            </w:tcBorders>
            <w:shd w:val="clear" w:color="auto" w:fill="auto"/>
            <w:vAlign w:val="center"/>
            <w:hideMark/>
          </w:tcPr>
          <w:p w14:paraId="54592BC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4.130.785</w:t>
            </w:r>
          </w:p>
        </w:tc>
        <w:tc>
          <w:tcPr>
            <w:tcW w:w="893" w:type="dxa"/>
            <w:tcBorders>
              <w:top w:val="nil"/>
              <w:left w:val="nil"/>
              <w:bottom w:val="single" w:sz="8" w:space="0" w:color="auto"/>
              <w:right w:val="single" w:sz="8" w:space="0" w:color="auto"/>
            </w:tcBorders>
            <w:shd w:val="clear" w:color="auto" w:fill="auto"/>
            <w:vAlign w:val="center"/>
            <w:hideMark/>
          </w:tcPr>
          <w:p w14:paraId="7BF05C8F"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1,63</w:t>
            </w:r>
          </w:p>
        </w:tc>
      </w:tr>
      <w:tr w:rsidR="00D02F87" w:rsidRPr="00A50A44" w14:paraId="4C9E6FDF"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759A0D8"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KARABÜK</w:t>
            </w:r>
          </w:p>
        </w:tc>
        <w:tc>
          <w:tcPr>
            <w:tcW w:w="992" w:type="dxa"/>
            <w:tcBorders>
              <w:top w:val="nil"/>
              <w:left w:val="nil"/>
              <w:bottom w:val="single" w:sz="8" w:space="0" w:color="auto"/>
              <w:right w:val="single" w:sz="8" w:space="0" w:color="auto"/>
            </w:tcBorders>
            <w:shd w:val="clear" w:color="auto" w:fill="auto"/>
            <w:vAlign w:val="center"/>
            <w:hideMark/>
          </w:tcPr>
          <w:p w14:paraId="447C7D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26.758</w:t>
            </w:r>
          </w:p>
        </w:tc>
        <w:tc>
          <w:tcPr>
            <w:tcW w:w="1134" w:type="dxa"/>
            <w:tcBorders>
              <w:top w:val="nil"/>
              <w:left w:val="nil"/>
              <w:bottom w:val="single" w:sz="8" w:space="0" w:color="auto"/>
              <w:right w:val="single" w:sz="8" w:space="0" w:color="auto"/>
            </w:tcBorders>
            <w:shd w:val="clear" w:color="auto" w:fill="auto"/>
            <w:vAlign w:val="center"/>
            <w:hideMark/>
          </w:tcPr>
          <w:p w14:paraId="76E3808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155.225</w:t>
            </w:r>
          </w:p>
        </w:tc>
        <w:tc>
          <w:tcPr>
            <w:tcW w:w="1134" w:type="dxa"/>
            <w:tcBorders>
              <w:top w:val="nil"/>
              <w:left w:val="nil"/>
              <w:bottom w:val="single" w:sz="8" w:space="0" w:color="auto"/>
              <w:right w:val="single" w:sz="8" w:space="0" w:color="auto"/>
            </w:tcBorders>
            <w:shd w:val="clear" w:color="auto" w:fill="auto"/>
            <w:vAlign w:val="center"/>
            <w:hideMark/>
          </w:tcPr>
          <w:p w14:paraId="10C5B58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362.466</w:t>
            </w:r>
          </w:p>
        </w:tc>
        <w:tc>
          <w:tcPr>
            <w:tcW w:w="1134" w:type="dxa"/>
            <w:tcBorders>
              <w:top w:val="nil"/>
              <w:left w:val="nil"/>
              <w:bottom w:val="single" w:sz="8" w:space="0" w:color="auto"/>
              <w:right w:val="single" w:sz="8" w:space="0" w:color="auto"/>
            </w:tcBorders>
            <w:shd w:val="clear" w:color="auto" w:fill="auto"/>
            <w:vAlign w:val="center"/>
            <w:hideMark/>
          </w:tcPr>
          <w:p w14:paraId="0BD1957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3.881</w:t>
            </w:r>
          </w:p>
        </w:tc>
        <w:tc>
          <w:tcPr>
            <w:tcW w:w="1151" w:type="dxa"/>
            <w:tcBorders>
              <w:top w:val="nil"/>
              <w:left w:val="nil"/>
              <w:bottom w:val="single" w:sz="8" w:space="0" w:color="auto"/>
              <w:right w:val="single" w:sz="8" w:space="0" w:color="auto"/>
            </w:tcBorders>
            <w:shd w:val="clear" w:color="auto" w:fill="auto"/>
            <w:vAlign w:val="center"/>
            <w:hideMark/>
          </w:tcPr>
          <w:p w14:paraId="025EFFF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130.349</w:t>
            </w:r>
          </w:p>
        </w:tc>
        <w:tc>
          <w:tcPr>
            <w:tcW w:w="1134" w:type="dxa"/>
            <w:tcBorders>
              <w:top w:val="nil"/>
              <w:left w:val="nil"/>
              <w:bottom w:val="single" w:sz="8" w:space="0" w:color="auto"/>
              <w:right w:val="single" w:sz="8" w:space="0" w:color="auto"/>
            </w:tcBorders>
            <w:shd w:val="clear" w:color="auto" w:fill="auto"/>
            <w:vAlign w:val="center"/>
            <w:hideMark/>
          </w:tcPr>
          <w:p w14:paraId="118F9B5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678.680</w:t>
            </w:r>
          </w:p>
        </w:tc>
        <w:tc>
          <w:tcPr>
            <w:tcW w:w="893" w:type="dxa"/>
            <w:tcBorders>
              <w:top w:val="nil"/>
              <w:left w:val="nil"/>
              <w:bottom w:val="single" w:sz="8" w:space="0" w:color="auto"/>
              <w:right w:val="single" w:sz="8" w:space="0" w:color="auto"/>
            </w:tcBorders>
            <w:shd w:val="clear" w:color="auto" w:fill="auto"/>
            <w:vAlign w:val="center"/>
            <w:hideMark/>
          </w:tcPr>
          <w:p w14:paraId="4D478AA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0,27</w:t>
            </w:r>
          </w:p>
        </w:tc>
      </w:tr>
      <w:tr w:rsidR="00D02F87" w:rsidRPr="00A50A44" w14:paraId="4597CE19"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536A3F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KARAMAN</w:t>
            </w:r>
          </w:p>
        </w:tc>
        <w:tc>
          <w:tcPr>
            <w:tcW w:w="992" w:type="dxa"/>
            <w:tcBorders>
              <w:top w:val="nil"/>
              <w:left w:val="nil"/>
              <w:bottom w:val="single" w:sz="8" w:space="0" w:color="auto"/>
              <w:right w:val="single" w:sz="8" w:space="0" w:color="auto"/>
            </w:tcBorders>
            <w:shd w:val="clear" w:color="auto" w:fill="auto"/>
            <w:vAlign w:val="center"/>
            <w:hideMark/>
          </w:tcPr>
          <w:p w14:paraId="4C3E02E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20.737</w:t>
            </w:r>
          </w:p>
        </w:tc>
        <w:tc>
          <w:tcPr>
            <w:tcW w:w="1134" w:type="dxa"/>
            <w:tcBorders>
              <w:top w:val="nil"/>
              <w:left w:val="nil"/>
              <w:bottom w:val="single" w:sz="8" w:space="0" w:color="auto"/>
              <w:right w:val="single" w:sz="8" w:space="0" w:color="auto"/>
            </w:tcBorders>
            <w:shd w:val="clear" w:color="auto" w:fill="auto"/>
            <w:vAlign w:val="center"/>
            <w:hideMark/>
          </w:tcPr>
          <w:p w14:paraId="0202BB5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150.631</w:t>
            </w:r>
          </w:p>
        </w:tc>
        <w:tc>
          <w:tcPr>
            <w:tcW w:w="1134" w:type="dxa"/>
            <w:tcBorders>
              <w:top w:val="nil"/>
              <w:left w:val="nil"/>
              <w:bottom w:val="single" w:sz="8" w:space="0" w:color="auto"/>
              <w:right w:val="single" w:sz="8" w:space="0" w:color="auto"/>
            </w:tcBorders>
            <w:shd w:val="clear" w:color="auto" w:fill="auto"/>
            <w:vAlign w:val="center"/>
            <w:hideMark/>
          </w:tcPr>
          <w:p w14:paraId="3DD943B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303.592</w:t>
            </w:r>
          </w:p>
        </w:tc>
        <w:tc>
          <w:tcPr>
            <w:tcW w:w="1134" w:type="dxa"/>
            <w:tcBorders>
              <w:top w:val="nil"/>
              <w:left w:val="nil"/>
              <w:bottom w:val="single" w:sz="8" w:space="0" w:color="auto"/>
              <w:right w:val="single" w:sz="8" w:space="0" w:color="auto"/>
            </w:tcBorders>
            <w:shd w:val="clear" w:color="auto" w:fill="auto"/>
            <w:vAlign w:val="center"/>
            <w:hideMark/>
          </w:tcPr>
          <w:p w14:paraId="5307477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304.569</w:t>
            </w:r>
          </w:p>
        </w:tc>
        <w:tc>
          <w:tcPr>
            <w:tcW w:w="1151" w:type="dxa"/>
            <w:tcBorders>
              <w:top w:val="nil"/>
              <w:left w:val="nil"/>
              <w:bottom w:val="single" w:sz="8" w:space="0" w:color="auto"/>
              <w:right w:val="single" w:sz="8" w:space="0" w:color="auto"/>
            </w:tcBorders>
            <w:shd w:val="clear" w:color="auto" w:fill="auto"/>
            <w:vAlign w:val="center"/>
            <w:hideMark/>
          </w:tcPr>
          <w:p w14:paraId="594D0FA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201.555</w:t>
            </w:r>
          </w:p>
        </w:tc>
        <w:tc>
          <w:tcPr>
            <w:tcW w:w="1134" w:type="dxa"/>
            <w:tcBorders>
              <w:top w:val="nil"/>
              <w:left w:val="nil"/>
              <w:bottom w:val="single" w:sz="8" w:space="0" w:color="auto"/>
              <w:right w:val="single" w:sz="8" w:space="0" w:color="auto"/>
            </w:tcBorders>
            <w:shd w:val="clear" w:color="auto" w:fill="auto"/>
            <w:vAlign w:val="center"/>
            <w:hideMark/>
          </w:tcPr>
          <w:p w14:paraId="7C5F0DD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981.084</w:t>
            </w:r>
          </w:p>
        </w:tc>
        <w:tc>
          <w:tcPr>
            <w:tcW w:w="893" w:type="dxa"/>
            <w:tcBorders>
              <w:top w:val="nil"/>
              <w:left w:val="nil"/>
              <w:bottom w:val="single" w:sz="8" w:space="0" w:color="auto"/>
              <w:right w:val="single" w:sz="8" w:space="0" w:color="auto"/>
            </w:tcBorders>
            <w:shd w:val="clear" w:color="auto" w:fill="auto"/>
            <w:vAlign w:val="center"/>
            <w:hideMark/>
          </w:tcPr>
          <w:p w14:paraId="65A3524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0,39</w:t>
            </w:r>
          </w:p>
        </w:tc>
      </w:tr>
      <w:tr w:rsidR="00D02F87" w:rsidRPr="00A50A44" w14:paraId="3BEAB3D1"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BCA754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KARS</w:t>
            </w:r>
          </w:p>
        </w:tc>
        <w:tc>
          <w:tcPr>
            <w:tcW w:w="992" w:type="dxa"/>
            <w:tcBorders>
              <w:top w:val="nil"/>
              <w:left w:val="nil"/>
              <w:bottom w:val="single" w:sz="8" w:space="0" w:color="auto"/>
              <w:right w:val="single" w:sz="8" w:space="0" w:color="auto"/>
            </w:tcBorders>
            <w:shd w:val="clear" w:color="auto" w:fill="auto"/>
            <w:vAlign w:val="center"/>
            <w:hideMark/>
          </w:tcPr>
          <w:p w14:paraId="51027A6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19.455</w:t>
            </w:r>
          </w:p>
        </w:tc>
        <w:tc>
          <w:tcPr>
            <w:tcW w:w="1134" w:type="dxa"/>
            <w:tcBorders>
              <w:top w:val="nil"/>
              <w:left w:val="nil"/>
              <w:bottom w:val="single" w:sz="8" w:space="0" w:color="auto"/>
              <w:right w:val="single" w:sz="8" w:space="0" w:color="auto"/>
            </w:tcBorders>
            <w:shd w:val="clear" w:color="auto" w:fill="auto"/>
            <w:vAlign w:val="center"/>
            <w:hideMark/>
          </w:tcPr>
          <w:p w14:paraId="671F08F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125.338</w:t>
            </w:r>
          </w:p>
        </w:tc>
        <w:tc>
          <w:tcPr>
            <w:tcW w:w="1134" w:type="dxa"/>
            <w:tcBorders>
              <w:top w:val="nil"/>
              <w:left w:val="nil"/>
              <w:bottom w:val="single" w:sz="8" w:space="0" w:color="auto"/>
              <w:right w:val="single" w:sz="8" w:space="0" w:color="auto"/>
            </w:tcBorders>
            <w:shd w:val="clear" w:color="auto" w:fill="auto"/>
            <w:vAlign w:val="center"/>
            <w:hideMark/>
          </w:tcPr>
          <w:p w14:paraId="2CA7475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3.465</w:t>
            </w:r>
          </w:p>
        </w:tc>
        <w:tc>
          <w:tcPr>
            <w:tcW w:w="1134" w:type="dxa"/>
            <w:tcBorders>
              <w:top w:val="nil"/>
              <w:left w:val="nil"/>
              <w:bottom w:val="single" w:sz="8" w:space="0" w:color="auto"/>
              <w:right w:val="single" w:sz="8" w:space="0" w:color="auto"/>
            </w:tcBorders>
            <w:shd w:val="clear" w:color="auto" w:fill="auto"/>
            <w:vAlign w:val="center"/>
            <w:hideMark/>
          </w:tcPr>
          <w:p w14:paraId="2867BDA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630</w:t>
            </w:r>
          </w:p>
        </w:tc>
        <w:tc>
          <w:tcPr>
            <w:tcW w:w="1151" w:type="dxa"/>
            <w:tcBorders>
              <w:top w:val="nil"/>
              <w:left w:val="nil"/>
              <w:bottom w:val="single" w:sz="8" w:space="0" w:color="auto"/>
              <w:right w:val="single" w:sz="8" w:space="0" w:color="auto"/>
            </w:tcBorders>
            <w:shd w:val="clear" w:color="auto" w:fill="auto"/>
            <w:vAlign w:val="center"/>
            <w:hideMark/>
          </w:tcPr>
          <w:p w14:paraId="2EE27CB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173.139</w:t>
            </w:r>
          </w:p>
        </w:tc>
        <w:tc>
          <w:tcPr>
            <w:tcW w:w="1134" w:type="dxa"/>
            <w:tcBorders>
              <w:top w:val="nil"/>
              <w:left w:val="nil"/>
              <w:bottom w:val="single" w:sz="8" w:space="0" w:color="auto"/>
              <w:right w:val="single" w:sz="8" w:space="0" w:color="auto"/>
            </w:tcBorders>
            <w:shd w:val="clear" w:color="auto" w:fill="auto"/>
            <w:vAlign w:val="center"/>
            <w:hideMark/>
          </w:tcPr>
          <w:p w14:paraId="41D841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322.026</w:t>
            </w:r>
          </w:p>
        </w:tc>
        <w:tc>
          <w:tcPr>
            <w:tcW w:w="893" w:type="dxa"/>
            <w:tcBorders>
              <w:top w:val="nil"/>
              <w:left w:val="nil"/>
              <w:bottom w:val="single" w:sz="8" w:space="0" w:color="auto"/>
              <w:right w:val="single" w:sz="8" w:space="0" w:color="auto"/>
            </w:tcBorders>
            <w:shd w:val="clear" w:color="auto" w:fill="auto"/>
            <w:vAlign w:val="center"/>
            <w:hideMark/>
          </w:tcPr>
          <w:p w14:paraId="2060C82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0,13</w:t>
            </w:r>
          </w:p>
        </w:tc>
      </w:tr>
      <w:tr w:rsidR="00D02F87" w:rsidRPr="00A50A44" w14:paraId="50B6E131"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012F3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KASTAMONU</w:t>
            </w:r>
          </w:p>
        </w:tc>
        <w:tc>
          <w:tcPr>
            <w:tcW w:w="992" w:type="dxa"/>
            <w:tcBorders>
              <w:top w:val="nil"/>
              <w:left w:val="nil"/>
              <w:bottom w:val="single" w:sz="8" w:space="0" w:color="auto"/>
              <w:right w:val="single" w:sz="8" w:space="0" w:color="auto"/>
            </w:tcBorders>
            <w:shd w:val="clear" w:color="auto" w:fill="auto"/>
            <w:vAlign w:val="center"/>
            <w:hideMark/>
          </w:tcPr>
          <w:p w14:paraId="667E40F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51.184</w:t>
            </w:r>
          </w:p>
        </w:tc>
        <w:tc>
          <w:tcPr>
            <w:tcW w:w="1134" w:type="dxa"/>
            <w:tcBorders>
              <w:top w:val="nil"/>
              <w:left w:val="nil"/>
              <w:bottom w:val="single" w:sz="8" w:space="0" w:color="auto"/>
              <w:right w:val="single" w:sz="8" w:space="0" w:color="auto"/>
            </w:tcBorders>
            <w:shd w:val="clear" w:color="auto" w:fill="auto"/>
            <w:vAlign w:val="center"/>
            <w:hideMark/>
          </w:tcPr>
          <w:p w14:paraId="148EABE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255.517</w:t>
            </w:r>
          </w:p>
        </w:tc>
        <w:tc>
          <w:tcPr>
            <w:tcW w:w="1134" w:type="dxa"/>
            <w:tcBorders>
              <w:top w:val="nil"/>
              <w:left w:val="nil"/>
              <w:bottom w:val="single" w:sz="8" w:space="0" w:color="auto"/>
              <w:right w:val="single" w:sz="8" w:space="0" w:color="auto"/>
            </w:tcBorders>
            <w:shd w:val="clear" w:color="auto" w:fill="auto"/>
            <w:vAlign w:val="center"/>
            <w:hideMark/>
          </w:tcPr>
          <w:p w14:paraId="40659FE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618.181</w:t>
            </w:r>
          </w:p>
        </w:tc>
        <w:tc>
          <w:tcPr>
            <w:tcW w:w="1134" w:type="dxa"/>
            <w:tcBorders>
              <w:top w:val="nil"/>
              <w:left w:val="nil"/>
              <w:bottom w:val="single" w:sz="8" w:space="0" w:color="auto"/>
              <w:right w:val="single" w:sz="8" w:space="0" w:color="auto"/>
            </w:tcBorders>
            <w:shd w:val="clear" w:color="auto" w:fill="auto"/>
            <w:vAlign w:val="center"/>
            <w:hideMark/>
          </w:tcPr>
          <w:p w14:paraId="15B4126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5.550</w:t>
            </w:r>
          </w:p>
        </w:tc>
        <w:tc>
          <w:tcPr>
            <w:tcW w:w="1151" w:type="dxa"/>
            <w:tcBorders>
              <w:top w:val="nil"/>
              <w:left w:val="nil"/>
              <w:bottom w:val="single" w:sz="8" w:space="0" w:color="auto"/>
              <w:right w:val="single" w:sz="8" w:space="0" w:color="auto"/>
            </w:tcBorders>
            <w:shd w:val="clear" w:color="auto" w:fill="auto"/>
            <w:vAlign w:val="center"/>
            <w:hideMark/>
          </w:tcPr>
          <w:p w14:paraId="38319BD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200.972</w:t>
            </w:r>
          </w:p>
        </w:tc>
        <w:tc>
          <w:tcPr>
            <w:tcW w:w="1134" w:type="dxa"/>
            <w:tcBorders>
              <w:top w:val="nil"/>
              <w:left w:val="nil"/>
              <w:bottom w:val="single" w:sz="8" w:space="0" w:color="auto"/>
              <w:right w:val="single" w:sz="8" w:space="0" w:color="auto"/>
            </w:tcBorders>
            <w:shd w:val="clear" w:color="auto" w:fill="auto"/>
            <w:vAlign w:val="center"/>
            <w:hideMark/>
          </w:tcPr>
          <w:p w14:paraId="6234F62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1.131.403</w:t>
            </w:r>
          </w:p>
        </w:tc>
        <w:tc>
          <w:tcPr>
            <w:tcW w:w="893" w:type="dxa"/>
            <w:tcBorders>
              <w:top w:val="nil"/>
              <w:left w:val="nil"/>
              <w:bottom w:val="single" w:sz="8" w:space="0" w:color="auto"/>
              <w:right w:val="single" w:sz="8" w:space="0" w:color="auto"/>
            </w:tcBorders>
            <w:shd w:val="clear" w:color="auto" w:fill="auto"/>
            <w:vAlign w:val="center"/>
            <w:hideMark/>
          </w:tcPr>
          <w:p w14:paraId="24D3141A"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0,45</w:t>
            </w:r>
          </w:p>
        </w:tc>
      </w:tr>
      <w:tr w:rsidR="00D02F87" w:rsidRPr="00A50A44" w14:paraId="61A8DB02"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E9F40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KAYSERİ</w:t>
            </w:r>
          </w:p>
        </w:tc>
        <w:tc>
          <w:tcPr>
            <w:tcW w:w="992" w:type="dxa"/>
            <w:tcBorders>
              <w:top w:val="nil"/>
              <w:left w:val="nil"/>
              <w:bottom w:val="single" w:sz="8" w:space="0" w:color="auto"/>
              <w:right w:val="single" w:sz="8" w:space="0" w:color="auto"/>
            </w:tcBorders>
            <w:shd w:val="clear" w:color="auto" w:fill="auto"/>
            <w:vAlign w:val="center"/>
            <w:hideMark/>
          </w:tcPr>
          <w:p w14:paraId="3443D1F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117.701</w:t>
            </w:r>
          </w:p>
        </w:tc>
        <w:tc>
          <w:tcPr>
            <w:tcW w:w="1134" w:type="dxa"/>
            <w:tcBorders>
              <w:top w:val="nil"/>
              <w:left w:val="nil"/>
              <w:bottom w:val="single" w:sz="8" w:space="0" w:color="auto"/>
              <w:right w:val="single" w:sz="8" w:space="0" w:color="auto"/>
            </w:tcBorders>
            <w:shd w:val="clear" w:color="auto" w:fill="auto"/>
            <w:vAlign w:val="center"/>
            <w:hideMark/>
          </w:tcPr>
          <w:p w14:paraId="28D9C7C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893.032</w:t>
            </w:r>
          </w:p>
        </w:tc>
        <w:tc>
          <w:tcPr>
            <w:tcW w:w="1134" w:type="dxa"/>
            <w:tcBorders>
              <w:top w:val="nil"/>
              <w:left w:val="nil"/>
              <w:bottom w:val="single" w:sz="8" w:space="0" w:color="auto"/>
              <w:right w:val="single" w:sz="8" w:space="0" w:color="auto"/>
            </w:tcBorders>
            <w:shd w:val="clear" w:color="auto" w:fill="auto"/>
            <w:vAlign w:val="center"/>
            <w:hideMark/>
          </w:tcPr>
          <w:p w14:paraId="45D1936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2.225.971</w:t>
            </w:r>
          </w:p>
        </w:tc>
        <w:tc>
          <w:tcPr>
            <w:tcW w:w="1134" w:type="dxa"/>
            <w:tcBorders>
              <w:top w:val="nil"/>
              <w:left w:val="nil"/>
              <w:bottom w:val="single" w:sz="8" w:space="0" w:color="auto"/>
              <w:right w:val="single" w:sz="8" w:space="0" w:color="auto"/>
            </w:tcBorders>
            <w:shd w:val="clear" w:color="auto" w:fill="auto"/>
            <w:vAlign w:val="center"/>
            <w:hideMark/>
          </w:tcPr>
          <w:p w14:paraId="1410B12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218.770</w:t>
            </w:r>
          </w:p>
        </w:tc>
        <w:tc>
          <w:tcPr>
            <w:tcW w:w="1151" w:type="dxa"/>
            <w:tcBorders>
              <w:top w:val="nil"/>
              <w:left w:val="nil"/>
              <w:bottom w:val="single" w:sz="8" w:space="0" w:color="auto"/>
              <w:right w:val="single" w:sz="8" w:space="0" w:color="auto"/>
            </w:tcBorders>
            <w:shd w:val="clear" w:color="auto" w:fill="auto"/>
            <w:vAlign w:val="center"/>
            <w:hideMark/>
          </w:tcPr>
          <w:p w14:paraId="5F69241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669.863</w:t>
            </w:r>
          </w:p>
        </w:tc>
        <w:tc>
          <w:tcPr>
            <w:tcW w:w="1134" w:type="dxa"/>
            <w:tcBorders>
              <w:top w:val="nil"/>
              <w:left w:val="nil"/>
              <w:bottom w:val="single" w:sz="8" w:space="0" w:color="auto"/>
              <w:right w:val="single" w:sz="8" w:space="0" w:color="auto"/>
            </w:tcBorders>
            <w:shd w:val="clear" w:color="auto" w:fill="auto"/>
            <w:vAlign w:val="center"/>
            <w:hideMark/>
          </w:tcPr>
          <w:p w14:paraId="5F9AA16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4.125.336</w:t>
            </w:r>
          </w:p>
        </w:tc>
        <w:tc>
          <w:tcPr>
            <w:tcW w:w="893" w:type="dxa"/>
            <w:tcBorders>
              <w:top w:val="nil"/>
              <w:left w:val="nil"/>
              <w:bottom w:val="single" w:sz="8" w:space="0" w:color="auto"/>
              <w:right w:val="single" w:sz="8" w:space="0" w:color="auto"/>
            </w:tcBorders>
            <w:shd w:val="clear" w:color="auto" w:fill="auto"/>
            <w:vAlign w:val="center"/>
            <w:hideMark/>
          </w:tcPr>
          <w:p w14:paraId="4A2DFF52"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1,63</w:t>
            </w:r>
          </w:p>
        </w:tc>
      </w:tr>
      <w:tr w:rsidR="00D02F87" w:rsidRPr="00A50A44" w14:paraId="07AB2A9B"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E6BCF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KIRIKKALE</w:t>
            </w:r>
          </w:p>
        </w:tc>
        <w:tc>
          <w:tcPr>
            <w:tcW w:w="992" w:type="dxa"/>
            <w:tcBorders>
              <w:top w:val="nil"/>
              <w:left w:val="nil"/>
              <w:bottom w:val="single" w:sz="8" w:space="0" w:color="auto"/>
              <w:right w:val="single" w:sz="8" w:space="0" w:color="auto"/>
            </w:tcBorders>
            <w:shd w:val="clear" w:color="auto" w:fill="auto"/>
            <w:vAlign w:val="center"/>
            <w:hideMark/>
          </w:tcPr>
          <w:p w14:paraId="1FECE08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25.338</w:t>
            </w:r>
          </w:p>
        </w:tc>
        <w:tc>
          <w:tcPr>
            <w:tcW w:w="1134" w:type="dxa"/>
            <w:tcBorders>
              <w:top w:val="nil"/>
              <w:left w:val="nil"/>
              <w:bottom w:val="single" w:sz="8" w:space="0" w:color="auto"/>
              <w:right w:val="single" w:sz="8" w:space="0" w:color="auto"/>
            </w:tcBorders>
            <w:shd w:val="clear" w:color="auto" w:fill="auto"/>
            <w:vAlign w:val="center"/>
            <w:hideMark/>
          </w:tcPr>
          <w:p w14:paraId="5D6F1BE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174.160</w:t>
            </w:r>
          </w:p>
        </w:tc>
        <w:tc>
          <w:tcPr>
            <w:tcW w:w="1134" w:type="dxa"/>
            <w:tcBorders>
              <w:top w:val="nil"/>
              <w:left w:val="nil"/>
              <w:bottom w:val="single" w:sz="8" w:space="0" w:color="auto"/>
              <w:right w:val="single" w:sz="8" w:space="0" w:color="auto"/>
            </w:tcBorders>
            <w:shd w:val="clear" w:color="auto" w:fill="auto"/>
            <w:vAlign w:val="center"/>
            <w:hideMark/>
          </w:tcPr>
          <w:p w14:paraId="0A8E138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263.124</w:t>
            </w:r>
          </w:p>
        </w:tc>
        <w:tc>
          <w:tcPr>
            <w:tcW w:w="1134" w:type="dxa"/>
            <w:tcBorders>
              <w:top w:val="nil"/>
              <w:left w:val="nil"/>
              <w:bottom w:val="single" w:sz="8" w:space="0" w:color="auto"/>
              <w:right w:val="single" w:sz="8" w:space="0" w:color="auto"/>
            </w:tcBorders>
            <w:shd w:val="clear" w:color="auto" w:fill="auto"/>
            <w:vAlign w:val="center"/>
            <w:hideMark/>
          </w:tcPr>
          <w:p w14:paraId="078F2A9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5.373</w:t>
            </w:r>
          </w:p>
        </w:tc>
        <w:tc>
          <w:tcPr>
            <w:tcW w:w="1151" w:type="dxa"/>
            <w:tcBorders>
              <w:top w:val="nil"/>
              <w:left w:val="nil"/>
              <w:bottom w:val="single" w:sz="8" w:space="0" w:color="auto"/>
              <w:right w:val="single" w:sz="8" w:space="0" w:color="auto"/>
            </w:tcBorders>
            <w:shd w:val="clear" w:color="auto" w:fill="auto"/>
            <w:vAlign w:val="center"/>
            <w:hideMark/>
          </w:tcPr>
          <w:p w14:paraId="1A6267F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150.139</w:t>
            </w:r>
          </w:p>
        </w:tc>
        <w:tc>
          <w:tcPr>
            <w:tcW w:w="1134" w:type="dxa"/>
            <w:tcBorders>
              <w:top w:val="nil"/>
              <w:left w:val="nil"/>
              <w:bottom w:val="single" w:sz="8" w:space="0" w:color="auto"/>
              <w:right w:val="single" w:sz="8" w:space="0" w:color="auto"/>
            </w:tcBorders>
            <w:shd w:val="clear" w:color="auto" w:fill="auto"/>
            <w:vAlign w:val="center"/>
            <w:hideMark/>
          </w:tcPr>
          <w:p w14:paraId="4C3BE2B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618.134</w:t>
            </w:r>
          </w:p>
        </w:tc>
        <w:tc>
          <w:tcPr>
            <w:tcW w:w="893" w:type="dxa"/>
            <w:tcBorders>
              <w:top w:val="nil"/>
              <w:left w:val="nil"/>
              <w:bottom w:val="single" w:sz="8" w:space="0" w:color="auto"/>
              <w:right w:val="single" w:sz="8" w:space="0" w:color="auto"/>
            </w:tcBorders>
            <w:shd w:val="clear" w:color="auto" w:fill="auto"/>
            <w:vAlign w:val="center"/>
            <w:hideMark/>
          </w:tcPr>
          <w:p w14:paraId="3074B0B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0,24</w:t>
            </w:r>
          </w:p>
        </w:tc>
      </w:tr>
      <w:tr w:rsidR="00D02F87" w:rsidRPr="00A50A44" w14:paraId="07BEAC14"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8E278B"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KIRKLARELİ</w:t>
            </w:r>
          </w:p>
        </w:tc>
        <w:tc>
          <w:tcPr>
            <w:tcW w:w="992" w:type="dxa"/>
            <w:tcBorders>
              <w:top w:val="nil"/>
              <w:left w:val="nil"/>
              <w:bottom w:val="single" w:sz="8" w:space="0" w:color="auto"/>
              <w:right w:val="single" w:sz="8" w:space="0" w:color="auto"/>
            </w:tcBorders>
            <w:shd w:val="clear" w:color="auto" w:fill="auto"/>
            <w:vAlign w:val="center"/>
            <w:hideMark/>
          </w:tcPr>
          <w:p w14:paraId="048FD1E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31.628</w:t>
            </w:r>
          </w:p>
        </w:tc>
        <w:tc>
          <w:tcPr>
            <w:tcW w:w="1134" w:type="dxa"/>
            <w:tcBorders>
              <w:top w:val="nil"/>
              <w:left w:val="nil"/>
              <w:bottom w:val="single" w:sz="8" w:space="0" w:color="auto"/>
              <w:right w:val="single" w:sz="8" w:space="0" w:color="auto"/>
            </w:tcBorders>
            <w:shd w:val="clear" w:color="auto" w:fill="auto"/>
            <w:vAlign w:val="center"/>
            <w:hideMark/>
          </w:tcPr>
          <w:p w14:paraId="1C74F6B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414.049</w:t>
            </w:r>
          </w:p>
        </w:tc>
        <w:tc>
          <w:tcPr>
            <w:tcW w:w="1134" w:type="dxa"/>
            <w:tcBorders>
              <w:top w:val="nil"/>
              <w:left w:val="nil"/>
              <w:bottom w:val="single" w:sz="8" w:space="0" w:color="auto"/>
              <w:right w:val="single" w:sz="8" w:space="0" w:color="auto"/>
            </w:tcBorders>
            <w:shd w:val="clear" w:color="auto" w:fill="auto"/>
            <w:vAlign w:val="center"/>
            <w:hideMark/>
          </w:tcPr>
          <w:p w14:paraId="4E29BC3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1.755.224</w:t>
            </w:r>
          </w:p>
        </w:tc>
        <w:tc>
          <w:tcPr>
            <w:tcW w:w="1134" w:type="dxa"/>
            <w:tcBorders>
              <w:top w:val="nil"/>
              <w:left w:val="nil"/>
              <w:bottom w:val="single" w:sz="8" w:space="0" w:color="auto"/>
              <w:right w:val="single" w:sz="8" w:space="0" w:color="auto"/>
            </w:tcBorders>
            <w:shd w:val="clear" w:color="auto" w:fill="auto"/>
            <w:vAlign w:val="center"/>
            <w:hideMark/>
          </w:tcPr>
          <w:p w14:paraId="3226A63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2.066</w:t>
            </w:r>
          </w:p>
        </w:tc>
        <w:tc>
          <w:tcPr>
            <w:tcW w:w="1151" w:type="dxa"/>
            <w:tcBorders>
              <w:top w:val="nil"/>
              <w:left w:val="nil"/>
              <w:bottom w:val="single" w:sz="8" w:space="0" w:color="auto"/>
              <w:right w:val="single" w:sz="8" w:space="0" w:color="auto"/>
            </w:tcBorders>
            <w:shd w:val="clear" w:color="auto" w:fill="auto"/>
            <w:vAlign w:val="center"/>
            <w:hideMark/>
          </w:tcPr>
          <w:p w14:paraId="0FC30E6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412.682</w:t>
            </w:r>
          </w:p>
        </w:tc>
        <w:tc>
          <w:tcPr>
            <w:tcW w:w="1134" w:type="dxa"/>
            <w:tcBorders>
              <w:top w:val="nil"/>
              <w:left w:val="nil"/>
              <w:bottom w:val="single" w:sz="8" w:space="0" w:color="auto"/>
              <w:right w:val="single" w:sz="8" w:space="0" w:color="auto"/>
            </w:tcBorders>
            <w:shd w:val="clear" w:color="auto" w:fill="auto"/>
            <w:vAlign w:val="center"/>
            <w:hideMark/>
          </w:tcPr>
          <w:p w14:paraId="490B71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2.615.648</w:t>
            </w:r>
          </w:p>
        </w:tc>
        <w:tc>
          <w:tcPr>
            <w:tcW w:w="893" w:type="dxa"/>
            <w:tcBorders>
              <w:top w:val="nil"/>
              <w:left w:val="nil"/>
              <w:bottom w:val="single" w:sz="8" w:space="0" w:color="auto"/>
              <w:right w:val="single" w:sz="8" w:space="0" w:color="auto"/>
            </w:tcBorders>
            <w:shd w:val="clear" w:color="auto" w:fill="auto"/>
            <w:vAlign w:val="center"/>
            <w:hideMark/>
          </w:tcPr>
          <w:p w14:paraId="571CD25A"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1,03</w:t>
            </w:r>
          </w:p>
        </w:tc>
      </w:tr>
      <w:tr w:rsidR="00D02F87" w:rsidRPr="00A50A44" w14:paraId="0473007E"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DC2587"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KIRŞEHİR</w:t>
            </w:r>
          </w:p>
        </w:tc>
        <w:tc>
          <w:tcPr>
            <w:tcW w:w="992" w:type="dxa"/>
            <w:tcBorders>
              <w:top w:val="nil"/>
              <w:left w:val="nil"/>
              <w:bottom w:val="single" w:sz="8" w:space="0" w:color="auto"/>
              <w:right w:val="single" w:sz="8" w:space="0" w:color="auto"/>
            </w:tcBorders>
            <w:shd w:val="clear" w:color="auto" w:fill="auto"/>
            <w:vAlign w:val="center"/>
            <w:hideMark/>
          </w:tcPr>
          <w:p w14:paraId="7098709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24.594</w:t>
            </w:r>
          </w:p>
        </w:tc>
        <w:tc>
          <w:tcPr>
            <w:tcW w:w="1134" w:type="dxa"/>
            <w:tcBorders>
              <w:top w:val="nil"/>
              <w:left w:val="nil"/>
              <w:bottom w:val="single" w:sz="8" w:space="0" w:color="auto"/>
              <w:right w:val="single" w:sz="8" w:space="0" w:color="auto"/>
            </w:tcBorders>
            <w:shd w:val="clear" w:color="auto" w:fill="auto"/>
            <w:vAlign w:val="center"/>
            <w:hideMark/>
          </w:tcPr>
          <w:p w14:paraId="2324A58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146.208</w:t>
            </w:r>
          </w:p>
        </w:tc>
        <w:tc>
          <w:tcPr>
            <w:tcW w:w="1134" w:type="dxa"/>
            <w:tcBorders>
              <w:top w:val="nil"/>
              <w:left w:val="nil"/>
              <w:bottom w:val="single" w:sz="8" w:space="0" w:color="auto"/>
              <w:right w:val="single" w:sz="8" w:space="0" w:color="auto"/>
            </w:tcBorders>
            <w:shd w:val="clear" w:color="auto" w:fill="auto"/>
            <w:vAlign w:val="center"/>
            <w:hideMark/>
          </w:tcPr>
          <w:p w14:paraId="4FEE0C8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90.643</w:t>
            </w:r>
          </w:p>
        </w:tc>
        <w:tc>
          <w:tcPr>
            <w:tcW w:w="1134" w:type="dxa"/>
            <w:tcBorders>
              <w:top w:val="nil"/>
              <w:left w:val="nil"/>
              <w:bottom w:val="single" w:sz="8" w:space="0" w:color="auto"/>
              <w:right w:val="single" w:sz="8" w:space="0" w:color="auto"/>
            </w:tcBorders>
            <w:shd w:val="clear" w:color="auto" w:fill="auto"/>
            <w:vAlign w:val="center"/>
            <w:hideMark/>
          </w:tcPr>
          <w:p w14:paraId="7A632F2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43.181</w:t>
            </w:r>
          </w:p>
        </w:tc>
        <w:tc>
          <w:tcPr>
            <w:tcW w:w="1151" w:type="dxa"/>
            <w:tcBorders>
              <w:top w:val="nil"/>
              <w:left w:val="nil"/>
              <w:bottom w:val="single" w:sz="8" w:space="0" w:color="auto"/>
              <w:right w:val="single" w:sz="8" w:space="0" w:color="auto"/>
            </w:tcBorders>
            <w:shd w:val="clear" w:color="auto" w:fill="auto"/>
            <w:vAlign w:val="center"/>
            <w:hideMark/>
          </w:tcPr>
          <w:p w14:paraId="4A15713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133.101</w:t>
            </w:r>
          </w:p>
        </w:tc>
        <w:tc>
          <w:tcPr>
            <w:tcW w:w="1134" w:type="dxa"/>
            <w:tcBorders>
              <w:top w:val="nil"/>
              <w:left w:val="nil"/>
              <w:bottom w:val="single" w:sz="8" w:space="0" w:color="auto"/>
              <w:right w:val="single" w:sz="8" w:space="0" w:color="auto"/>
            </w:tcBorders>
            <w:shd w:val="clear" w:color="auto" w:fill="auto"/>
            <w:vAlign w:val="center"/>
            <w:hideMark/>
          </w:tcPr>
          <w:p w14:paraId="33A4464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437.728</w:t>
            </w:r>
          </w:p>
        </w:tc>
        <w:tc>
          <w:tcPr>
            <w:tcW w:w="893" w:type="dxa"/>
            <w:tcBorders>
              <w:top w:val="nil"/>
              <w:left w:val="nil"/>
              <w:bottom w:val="single" w:sz="8" w:space="0" w:color="auto"/>
              <w:right w:val="single" w:sz="8" w:space="0" w:color="auto"/>
            </w:tcBorders>
            <w:shd w:val="clear" w:color="auto" w:fill="auto"/>
            <w:vAlign w:val="center"/>
            <w:hideMark/>
          </w:tcPr>
          <w:p w14:paraId="40291E0F"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0,17</w:t>
            </w:r>
          </w:p>
        </w:tc>
      </w:tr>
      <w:tr w:rsidR="00D02F87" w:rsidRPr="00A50A44" w14:paraId="4FDC53D2" w14:textId="77777777" w:rsidTr="00D02F87">
        <w:trPr>
          <w:trHeight w:val="2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AE6897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KİLİS</w:t>
            </w:r>
          </w:p>
        </w:tc>
        <w:tc>
          <w:tcPr>
            <w:tcW w:w="992" w:type="dxa"/>
            <w:tcBorders>
              <w:top w:val="nil"/>
              <w:left w:val="nil"/>
              <w:bottom w:val="single" w:sz="8" w:space="0" w:color="auto"/>
              <w:right w:val="single" w:sz="8" w:space="0" w:color="auto"/>
            </w:tcBorders>
            <w:shd w:val="clear" w:color="auto" w:fill="auto"/>
            <w:vAlign w:val="center"/>
            <w:hideMark/>
          </w:tcPr>
          <w:p w14:paraId="09353E3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12.103</w:t>
            </w:r>
          </w:p>
        </w:tc>
        <w:tc>
          <w:tcPr>
            <w:tcW w:w="1134" w:type="dxa"/>
            <w:tcBorders>
              <w:top w:val="nil"/>
              <w:left w:val="nil"/>
              <w:bottom w:val="single" w:sz="8" w:space="0" w:color="auto"/>
              <w:right w:val="single" w:sz="8" w:space="0" w:color="auto"/>
            </w:tcBorders>
            <w:shd w:val="clear" w:color="auto" w:fill="auto"/>
            <w:vAlign w:val="center"/>
            <w:hideMark/>
          </w:tcPr>
          <w:p w14:paraId="5AA10B4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114.411</w:t>
            </w:r>
          </w:p>
        </w:tc>
        <w:tc>
          <w:tcPr>
            <w:tcW w:w="1134" w:type="dxa"/>
            <w:tcBorders>
              <w:top w:val="nil"/>
              <w:left w:val="nil"/>
              <w:bottom w:val="single" w:sz="8" w:space="0" w:color="auto"/>
              <w:right w:val="single" w:sz="8" w:space="0" w:color="auto"/>
            </w:tcBorders>
            <w:shd w:val="clear" w:color="auto" w:fill="auto"/>
            <w:vAlign w:val="center"/>
            <w:hideMark/>
          </w:tcPr>
          <w:p w14:paraId="6F3AF60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247.654</w:t>
            </w:r>
          </w:p>
        </w:tc>
        <w:tc>
          <w:tcPr>
            <w:tcW w:w="1134" w:type="dxa"/>
            <w:tcBorders>
              <w:top w:val="nil"/>
              <w:left w:val="nil"/>
              <w:bottom w:val="single" w:sz="8" w:space="0" w:color="auto"/>
              <w:right w:val="single" w:sz="8" w:space="0" w:color="auto"/>
            </w:tcBorders>
            <w:shd w:val="clear" w:color="auto" w:fill="auto"/>
            <w:vAlign w:val="center"/>
            <w:hideMark/>
          </w:tcPr>
          <w:p w14:paraId="43FCD30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21.775</w:t>
            </w:r>
          </w:p>
        </w:tc>
        <w:tc>
          <w:tcPr>
            <w:tcW w:w="1151" w:type="dxa"/>
            <w:tcBorders>
              <w:top w:val="nil"/>
              <w:left w:val="nil"/>
              <w:bottom w:val="single" w:sz="8" w:space="0" w:color="auto"/>
              <w:right w:val="single" w:sz="8" w:space="0" w:color="auto"/>
            </w:tcBorders>
            <w:shd w:val="clear" w:color="auto" w:fill="auto"/>
            <w:vAlign w:val="center"/>
            <w:hideMark/>
          </w:tcPr>
          <w:p w14:paraId="5538191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193.909</w:t>
            </w:r>
          </w:p>
        </w:tc>
        <w:tc>
          <w:tcPr>
            <w:tcW w:w="1134" w:type="dxa"/>
            <w:tcBorders>
              <w:top w:val="nil"/>
              <w:left w:val="nil"/>
              <w:bottom w:val="single" w:sz="8" w:space="0" w:color="auto"/>
              <w:right w:val="single" w:sz="8" w:space="0" w:color="auto"/>
            </w:tcBorders>
            <w:shd w:val="clear" w:color="auto" w:fill="auto"/>
            <w:vAlign w:val="center"/>
            <w:hideMark/>
          </w:tcPr>
          <w:p w14:paraId="642782F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589.852</w:t>
            </w:r>
          </w:p>
        </w:tc>
        <w:tc>
          <w:tcPr>
            <w:tcW w:w="893" w:type="dxa"/>
            <w:tcBorders>
              <w:top w:val="nil"/>
              <w:left w:val="nil"/>
              <w:bottom w:val="single" w:sz="8" w:space="0" w:color="auto"/>
              <w:right w:val="single" w:sz="8" w:space="0" w:color="auto"/>
            </w:tcBorders>
            <w:shd w:val="clear" w:color="auto" w:fill="auto"/>
            <w:vAlign w:val="center"/>
            <w:hideMark/>
          </w:tcPr>
          <w:p w14:paraId="5AD8F282"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0,23</w:t>
            </w:r>
          </w:p>
        </w:tc>
      </w:tr>
      <w:tr w:rsidR="00D02F87" w:rsidRPr="00A50A44" w14:paraId="0A6A77AB" w14:textId="77777777" w:rsidTr="00D02F87">
        <w:trPr>
          <w:trHeight w:val="10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2887D06"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KOCAELİ</w:t>
            </w:r>
          </w:p>
        </w:tc>
        <w:tc>
          <w:tcPr>
            <w:tcW w:w="992" w:type="dxa"/>
            <w:tcBorders>
              <w:top w:val="nil"/>
              <w:left w:val="nil"/>
              <w:bottom w:val="single" w:sz="8" w:space="0" w:color="auto"/>
              <w:right w:val="single" w:sz="8" w:space="0" w:color="auto"/>
            </w:tcBorders>
            <w:shd w:val="clear" w:color="auto" w:fill="auto"/>
            <w:vAlign w:val="center"/>
            <w:hideMark/>
          </w:tcPr>
          <w:p w14:paraId="593131E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99.165</w:t>
            </w:r>
          </w:p>
        </w:tc>
        <w:tc>
          <w:tcPr>
            <w:tcW w:w="1134" w:type="dxa"/>
            <w:tcBorders>
              <w:top w:val="nil"/>
              <w:left w:val="nil"/>
              <w:bottom w:val="single" w:sz="8" w:space="0" w:color="auto"/>
              <w:right w:val="single" w:sz="8" w:space="0" w:color="auto"/>
            </w:tcBorders>
            <w:shd w:val="clear" w:color="auto" w:fill="auto"/>
            <w:vAlign w:val="center"/>
            <w:hideMark/>
          </w:tcPr>
          <w:p w14:paraId="4F55871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1.401.266</w:t>
            </w:r>
          </w:p>
        </w:tc>
        <w:tc>
          <w:tcPr>
            <w:tcW w:w="1134" w:type="dxa"/>
            <w:tcBorders>
              <w:top w:val="nil"/>
              <w:left w:val="nil"/>
              <w:bottom w:val="single" w:sz="8" w:space="0" w:color="auto"/>
              <w:right w:val="single" w:sz="8" w:space="0" w:color="auto"/>
            </w:tcBorders>
            <w:shd w:val="clear" w:color="auto" w:fill="auto"/>
            <w:vAlign w:val="center"/>
            <w:hideMark/>
          </w:tcPr>
          <w:p w14:paraId="1F2CAB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8.284.062</w:t>
            </w:r>
          </w:p>
        </w:tc>
        <w:tc>
          <w:tcPr>
            <w:tcW w:w="1134" w:type="dxa"/>
            <w:tcBorders>
              <w:top w:val="nil"/>
              <w:left w:val="nil"/>
              <w:bottom w:val="single" w:sz="8" w:space="0" w:color="auto"/>
              <w:right w:val="single" w:sz="8" w:space="0" w:color="auto"/>
            </w:tcBorders>
            <w:shd w:val="clear" w:color="auto" w:fill="auto"/>
            <w:vAlign w:val="center"/>
            <w:hideMark/>
          </w:tcPr>
          <w:p w14:paraId="0FC738D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17.494</w:t>
            </w:r>
          </w:p>
        </w:tc>
        <w:tc>
          <w:tcPr>
            <w:tcW w:w="1151" w:type="dxa"/>
            <w:tcBorders>
              <w:top w:val="nil"/>
              <w:left w:val="nil"/>
              <w:bottom w:val="single" w:sz="8" w:space="0" w:color="auto"/>
              <w:right w:val="single" w:sz="8" w:space="0" w:color="auto"/>
            </w:tcBorders>
            <w:shd w:val="clear" w:color="auto" w:fill="auto"/>
            <w:vAlign w:val="center"/>
            <w:hideMark/>
          </w:tcPr>
          <w:p w14:paraId="68DBEBB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1.421.779</w:t>
            </w:r>
          </w:p>
        </w:tc>
        <w:tc>
          <w:tcPr>
            <w:tcW w:w="1134" w:type="dxa"/>
            <w:tcBorders>
              <w:top w:val="nil"/>
              <w:left w:val="nil"/>
              <w:bottom w:val="single" w:sz="8" w:space="0" w:color="auto"/>
              <w:right w:val="single" w:sz="8" w:space="0" w:color="auto"/>
            </w:tcBorders>
            <w:shd w:val="clear" w:color="auto" w:fill="auto"/>
            <w:vAlign w:val="center"/>
            <w:hideMark/>
          </w:tcPr>
          <w:p w14:paraId="57EDB48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11.223.765</w:t>
            </w:r>
          </w:p>
        </w:tc>
        <w:tc>
          <w:tcPr>
            <w:tcW w:w="893" w:type="dxa"/>
            <w:tcBorders>
              <w:top w:val="nil"/>
              <w:left w:val="nil"/>
              <w:bottom w:val="single" w:sz="8" w:space="0" w:color="auto"/>
              <w:right w:val="single" w:sz="8" w:space="0" w:color="auto"/>
            </w:tcBorders>
            <w:shd w:val="clear" w:color="auto" w:fill="auto"/>
            <w:vAlign w:val="center"/>
            <w:hideMark/>
          </w:tcPr>
          <w:p w14:paraId="55326C1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4,44</w:t>
            </w:r>
          </w:p>
        </w:tc>
      </w:tr>
      <w:tr w:rsidR="00D02F87" w:rsidRPr="00A50A44" w14:paraId="3A364494" w14:textId="77777777" w:rsidTr="00D02F87">
        <w:trPr>
          <w:trHeight w:val="16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17D9A8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lastRenderedPageBreak/>
              <w:t>KONYA</w:t>
            </w:r>
          </w:p>
        </w:tc>
        <w:tc>
          <w:tcPr>
            <w:tcW w:w="992" w:type="dxa"/>
            <w:tcBorders>
              <w:top w:val="nil"/>
              <w:left w:val="nil"/>
              <w:bottom w:val="single" w:sz="8" w:space="0" w:color="auto"/>
              <w:right w:val="single" w:sz="8" w:space="0" w:color="auto"/>
            </w:tcBorders>
            <w:shd w:val="clear" w:color="auto" w:fill="auto"/>
            <w:vAlign w:val="center"/>
            <w:hideMark/>
          </w:tcPr>
          <w:p w14:paraId="3A9D60B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169.296</w:t>
            </w:r>
          </w:p>
        </w:tc>
        <w:tc>
          <w:tcPr>
            <w:tcW w:w="1134" w:type="dxa"/>
            <w:tcBorders>
              <w:top w:val="nil"/>
              <w:left w:val="nil"/>
              <w:bottom w:val="single" w:sz="8" w:space="0" w:color="auto"/>
              <w:right w:val="single" w:sz="8" w:space="0" w:color="auto"/>
            </w:tcBorders>
            <w:shd w:val="clear" w:color="auto" w:fill="auto"/>
            <w:vAlign w:val="center"/>
            <w:hideMark/>
          </w:tcPr>
          <w:p w14:paraId="42933C9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1.431.548</w:t>
            </w:r>
          </w:p>
        </w:tc>
        <w:tc>
          <w:tcPr>
            <w:tcW w:w="1134" w:type="dxa"/>
            <w:tcBorders>
              <w:top w:val="nil"/>
              <w:left w:val="nil"/>
              <w:bottom w:val="single" w:sz="8" w:space="0" w:color="auto"/>
              <w:right w:val="single" w:sz="8" w:space="0" w:color="auto"/>
            </w:tcBorders>
            <w:shd w:val="clear" w:color="auto" w:fill="auto"/>
            <w:vAlign w:val="center"/>
            <w:hideMark/>
          </w:tcPr>
          <w:p w14:paraId="25895CD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2.505.799</w:t>
            </w:r>
          </w:p>
        </w:tc>
        <w:tc>
          <w:tcPr>
            <w:tcW w:w="1134" w:type="dxa"/>
            <w:tcBorders>
              <w:top w:val="nil"/>
              <w:left w:val="nil"/>
              <w:bottom w:val="single" w:sz="8" w:space="0" w:color="auto"/>
              <w:right w:val="single" w:sz="8" w:space="0" w:color="auto"/>
            </w:tcBorders>
            <w:shd w:val="clear" w:color="auto" w:fill="auto"/>
            <w:vAlign w:val="center"/>
            <w:hideMark/>
          </w:tcPr>
          <w:p w14:paraId="21BB0C4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1.892.141</w:t>
            </w:r>
          </w:p>
        </w:tc>
        <w:tc>
          <w:tcPr>
            <w:tcW w:w="1151" w:type="dxa"/>
            <w:tcBorders>
              <w:top w:val="nil"/>
              <w:left w:val="nil"/>
              <w:bottom w:val="single" w:sz="8" w:space="0" w:color="auto"/>
              <w:right w:val="single" w:sz="8" w:space="0" w:color="auto"/>
            </w:tcBorders>
            <w:shd w:val="clear" w:color="auto" w:fill="auto"/>
            <w:vAlign w:val="center"/>
            <w:hideMark/>
          </w:tcPr>
          <w:p w14:paraId="1FD2E2C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1.668.823</w:t>
            </w:r>
          </w:p>
        </w:tc>
        <w:tc>
          <w:tcPr>
            <w:tcW w:w="1134" w:type="dxa"/>
            <w:tcBorders>
              <w:top w:val="nil"/>
              <w:left w:val="nil"/>
              <w:bottom w:val="single" w:sz="8" w:space="0" w:color="auto"/>
              <w:right w:val="single" w:sz="8" w:space="0" w:color="auto"/>
            </w:tcBorders>
            <w:shd w:val="clear" w:color="auto" w:fill="auto"/>
            <w:vAlign w:val="center"/>
            <w:hideMark/>
          </w:tcPr>
          <w:p w14:paraId="78529DB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7.667.606</w:t>
            </w:r>
          </w:p>
        </w:tc>
        <w:tc>
          <w:tcPr>
            <w:tcW w:w="893" w:type="dxa"/>
            <w:tcBorders>
              <w:top w:val="nil"/>
              <w:left w:val="nil"/>
              <w:bottom w:val="single" w:sz="8" w:space="0" w:color="auto"/>
              <w:right w:val="single" w:sz="8" w:space="0" w:color="auto"/>
            </w:tcBorders>
            <w:shd w:val="clear" w:color="auto" w:fill="auto"/>
            <w:vAlign w:val="center"/>
            <w:hideMark/>
          </w:tcPr>
          <w:p w14:paraId="147A7DB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3,03</w:t>
            </w:r>
          </w:p>
        </w:tc>
      </w:tr>
      <w:tr w:rsidR="00D02F87" w:rsidRPr="00A50A44" w14:paraId="4F638A1A" w14:textId="77777777" w:rsidTr="00D02F87">
        <w:trPr>
          <w:trHeight w:val="8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EF1ACD8"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KÜTAHYA</w:t>
            </w:r>
          </w:p>
        </w:tc>
        <w:tc>
          <w:tcPr>
            <w:tcW w:w="992" w:type="dxa"/>
            <w:tcBorders>
              <w:top w:val="nil"/>
              <w:left w:val="nil"/>
              <w:bottom w:val="single" w:sz="8" w:space="0" w:color="auto"/>
              <w:right w:val="single" w:sz="8" w:space="0" w:color="auto"/>
            </w:tcBorders>
            <w:shd w:val="clear" w:color="auto" w:fill="auto"/>
            <w:vAlign w:val="center"/>
            <w:hideMark/>
          </w:tcPr>
          <w:p w14:paraId="2880B47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53.074</w:t>
            </w:r>
          </w:p>
        </w:tc>
        <w:tc>
          <w:tcPr>
            <w:tcW w:w="1134" w:type="dxa"/>
            <w:tcBorders>
              <w:top w:val="nil"/>
              <w:left w:val="nil"/>
              <w:bottom w:val="single" w:sz="8" w:space="0" w:color="auto"/>
              <w:right w:val="single" w:sz="8" w:space="0" w:color="auto"/>
            </w:tcBorders>
            <w:shd w:val="clear" w:color="auto" w:fill="auto"/>
            <w:vAlign w:val="center"/>
            <w:hideMark/>
          </w:tcPr>
          <w:p w14:paraId="6C97CC1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330.004</w:t>
            </w:r>
          </w:p>
        </w:tc>
        <w:tc>
          <w:tcPr>
            <w:tcW w:w="1134" w:type="dxa"/>
            <w:tcBorders>
              <w:top w:val="nil"/>
              <w:left w:val="nil"/>
              <w:bottom w:val="single" w:sz="8" w:space="0" w:color="auto"/>
              <w:right w:val="single" w:sz="8" w:space="0" w:color="auto"/>
            </w:tcBorders>
            <w:shd w:val="clear" w:color="auto" w:fill="auto"/>
            <w:vAlign w:val="center"/>
            <w:hideMark/>
          </w:tcPr>
          <w:p w14:paraId="167E45A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1.196.810</w:t>
            </w:r>
          </w:p>
        </w:tc>
        <w:tc>
          <w:tcPr>
            <w:tcW w:w="1134" w:type="dxa"/>
            <w:tcBorders>
              <w:top w:val="nil"/>
              <w:left w:val="nil"/>
              <w:bottom w:val="single" w:sz="8" w:space="0" w:color="auto"/>
              <w:right w:val="single" w:sz="8" w:space="0" w:color="auto"/>
            </w:tcBorders>
            <w:shd w:val="clear" w:color="auto" w:fill="auto"/>
            <w:vAlign w:val="center"/>
            <w:hideMark/>
          </w:tcPr>
          <w:p w14:paraId="054419A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12.356</w:t>
            </w:r>
          </w:p>
        </w:tc>
        <w:tc>
          <w:tcPr>
            <w:tcW w:w="1151" w:type="dxa"/>
            <w:tcBorders>
              <w:top w:val="nil"/>
              <w:left w:val="nil"/>
              <w:bottom w:val="single" w:sz="8" w:space="0" w:color="auto"/>
              <w:right w:val="single" w:sz="8" w:space="0" w:color="auto"/>
            </w:tcBorders>
            <w:shd w:val="clear" w:color="auto" w:fill="auto"/>
            <w:vAlign w:val="center"/>
            <w:hideMark/>
          </w:tcPr>
          <w:p w14:paraId="2097DAC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270.358</w:t>
            </w:r>
          </w:p>
        </w:tc>
        <w:tc>
          <w:tcPr>
            <w:tcW w:w="1134" w:type="dxa"/>
            <w:tcBorders>
              <w:top w:val="nil"/>
              <w:left w:val="nil"/>
              <w:bottom w:val="single" w:sz="8" w:space="0" w:color="auto"/>
              <w:right w:val="single" w:sz="8" w:space="0" w:color="auto"/>
            </w:tcBorders>
            <w:shd w:val="clear" w:color="auto" w:fill="auto"/>
            <w:vAlign w:val="center"/>
            <w:hideMark/>
          </w:tcPr>
          <w:p w14:paraId="7CB1D5D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1.862.602</w:t>
            </w:r>
          </w:p>
        </w:tc>
        <w:tc>
          <w:tcPr>
            <w:tcW w:w="893" w:type="dxa"/>
            <w:tcBorders>
              <w:top w:val="nil"/>
              <w:left w:val="nil"/>
              <w:bottom w:val="single" w:sz="8" w:space="0" w:color="auto"/>
              <w:right w:val="single" w:sz="8" w:space="0" w:color="auto"/>
            </w:tcBorders>
            <w:shd w:val="clear" w:color="auto" w:fill="auto"/>
            <w:vAlign w:val="center"/>
            <w:hideMark/>
          </w:tcPr>
          <w:p w14:paraId="4D65A47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0,74</w:t>
            </w:r>
          </w:p>
        </w:tc>
      </w:tr>
      <w:tr w:rsidR="00D02F87" w:rsidRPr="00A50A44" w14:paraId="5C9FF727" w14:textId="77777777" w:rsidTr="00D02F87">
        <w:trPr>
          <w:trHeight w:val="128"/>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B5E09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MALATYA</w:t>
            </w:r>
          </w:p>
        </w:tc>
        <w:tc>
          <w:tcPr>
            <w:tcW w:w="992" w:type="dxa"/>
            <w:tcBorders>
              <w:top w:val="nil"/>
              <w:left w:val="nil"/>
              <w:bottom w:val="single" w:sz="8" w:space="0" w:color="auto"/>
              <w:right w:val="single" w:sz="8" w:space="0" w:color="auto"/>
            </w:tcBorders>
            <w:shd w:val="clear" w:color="auto" w:fill="auto"/>
            <w:vAlign w:val="center"/>
            <w:hideMark/>
          </w:tcPr>
          <w:p w14:paraId="3476A05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61.519</w:t>
            </w:r>
          </w:p>
        </w:tc>
        <w:tc>
          <w:tcPr>
            <w:tcW w:w="1134" w:type="dxa"/>
            <w:tcBorders>
              <w:top w:val="nil"/>
              <w:left w:val="nil"/>
              <w:bottom w:val="single" w:sz="8" w:space="0" w:color="auto"/>
              <w:right w:val="single" w:sz="8" w:space="0" w:color="auto"/>
            </w:tcBorders>
            <w:shd w:val="clear" w:color="auto" w:fill="auto"/>
            <w:vAlign w:val="center"/>
            <w:hideMark/>
          </w:tcPr>
          <w:p w14:paraId="45F29B2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447.703</w:t>
            </w:r>
          </w:p>
        </w:tc>
        <w:tc>
          <w:tcPr>
            <w:tcW w:w="1134" w:type="dxa"/>
            <w:tcBorders>
              <w:top w:val="nil"/>
              <w:left w:val="nil"/>
              <w:bottom w:val="single" w:sz="8" w:space="0" w:color="auto"/>
              <w:right w:val="single" w:sz="8" w:space="0" w:color="auto"/>
            </w:tcBorders>
            <w:shd w:val="clear" w:color="auto" w:fill="auto"/>
            <w:vAlign w:val="center"/>
            <w:hideMark/>
          </w:tcPr>
          <w:p w14:paraId="0737D83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722.668</w:t>
            </w:r>
          </w:p>
        </w:tc>
        <w:tc>
          <w:tcPr>
            <w:tcW w:w="1134" w:type="dxa"/>
            <w:tcBorders>
              <w:top w:val="nil"/>
              <w:left w:val="nil"/>
              <w:bottom w:val="single" w:sz="8" w:space="0" w:color="auto"/>
              <w:right w:val="single" w:sz="8" w:space="0" w:color="auto"/>
            </w:tcBorders>
            <w:shd w:val="clear" w:color="auto" w:fill="auto"/>
            <w:vAlign w:val="center"/>
            <w:hideMark/>
          </w:tcPr>
          <w:p w14:paraId="046E07F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95.439</w:t>
            </w:r>
          </w:p>
        </w:tc>
        <w:tc>
          <w:tcPr>
            <w:tcW w:w="1151" w:type="dxa"/>
            <w:tcBorders>
              <w:top w:val="nil"/>
              <w:left w:val="nil"/>
              <w:bottom w:val="single" w:sz="8" w:space="0" w:color="auto"/>
              <w:right w:val="single" w:sz="8" w:space="0" w:color="auto"/>
            </w:tcBorders>
            <w:shd w:val="clear" w:color="auto" w:fill="auto"/>
            <w:vAlign w:val="center"/>
            <w:hideMark/>
          </w:tcPr>
          <w:p w14:paraId="0C34C76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465.521</w:t>
            </w:r>
          </w:p>
        </w:tc>
        <w:tc>
          <w:tcPr>
            <w:tcW w:w="1134" w:type="dxa"/>
            <w:tcBorders>
              <w:top w:val="nil"/>
              <w:left w:val="nil"/>
              <w:bottom w:val="single" w:sz="8" w:space="0" w:color="auto"/>
              <w:right w:val="single" w:sz="8" w:space="0" w:color="auto"/>
            </w:tcBorders>
            <w:shd w:val="clear" w:color="auto" w:fill="auto"/>
            <w:vAlign w:val="center"/>
            <w:hideMark/>
          </w:tcPr>
          <w:p w14:paraId="5FD396F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1.792.849</w:t>
            </w:r>
          </w:p>
        </w:tc>
        <w:tc>
          <w:tcPr>
            <w:tcW w:w="893" w:type="dxa"/>
            <w:tcBorders>
              <w:top w:val="nil"/>
              <w:left w:val="nil"/>
              <w:bottom w:val="single" w:sz="8" w:space="0" w:color="auto"/>
              <w:right w:val="single" w:sz="8" w:space="0" w:color="auto"/>
            </w:tcBorders>
            <w:shd w:val="clear" w:color="auto" w:fill="auto"/>
            <w:vAlign w:val="center"/>
            <w:hideMark/>
          </w:tcPr>
          <w:p w14:paraId="53541B16"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0,71</w:t>
            </w:r>
          </w:p>
        </w:tc>
      </w:tr>
      <w:tr w:rsidR="00D02F87" w:rsidRPr="00A50A44" w14:paraId="4B1C1B91"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D97D0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MANİSA</w:t>
            </w:r>
          </w:p>
        </w:tc>
        <w:tc>
          <w:tcPr>
            <w:tcW w:w="992" w:type="dxa"/>
            <w:tcBorders>
              <w:top w:val="nil"/>
              <w:left w:val="nil"/>
              <w:bottom w:val="single" w:sz="8" w:space="0" w:color="auto"/>
              <w:right w:val="single" w:sz="8" w:space="0" w:color="auto"/>
            </w:tcBorders>
            <w:shd w:val="clear" w:color="auto" w:fill="auto"/>
            <w:vAlign w:val="center"/>
            <w:hideMark/>
          </w:tcPr>
          <w:p w14:paraId="559EDBB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87.028</w:t>
            </w:r>
          </w:p>
        </w:tc>
        <w:tc>
          <w:tcPr>
            <w:tcW w:w="1134" w:type="dxa"/>
            <w:tcBorders>
              <w:top w:val="nil"/>
              <w:left w:val="nil"/>
              <w:bottom w:val="single" w:sz="8" w:space="0" w:color="auto"/>
              <w:right w:val="single" w:sz="8" w:space="0" w:color="auto"/>
            </w:tcBorders>
            <w:shd w:val="clear" w:color="auto" w:fill="auto"/>
            <w:vAlign w:val="center"/>
            <w:hideMark/>
          </w:tcPr>
          <w:p w14:paraId="4A60220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1.046.896</w:t>
            </w:r>
          </w:p>
        </w:tc>
        <w:tc>
          <w:tcPr>
            <w:tcW w:w="1134" w:type="dxa"/>
            <w:tcBorders>
              <w:top w:val="nil"/>
              <w:left w:val="nil"/>
              <w:bottom w:val="single" w:sz="8" w:space="0" w:color="auto"/>
              <w:right w:val="single" w:sz="8" w:space="0" w:color="auto"/>
            </w:tcBorders>
            <w:shd w:val="clear" w:color="auto" w:fill="auto"/>
            <w:vAlign w:val="center"/>
            <w:hideMark/>
          </w:tcPr>
          <w:p w14:paraId="6506F80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2.166.651</w:t>
            </w:r>
          </w:p>
        </w:tc>
        <w:tc>
          <w:tcPr>
            <w:tcW w:w="1134" w:type="dxa"/>
            <w:tcBorders>
              <w:top w:val="nil"/>
              <w:left w:val="nil"/>
              <w:bottom w:val="single" w:sz="8" w:space="0" w:color="auto"/>
              <w:right w:val="single" w:sz="8" w:space="0" w:color="auto"/>
            </w:tcBorders>
            <w:shd w:val="clear" w:color="auto" w:fill="auto"/>
            <w:vAlign w:val="center"/>
            <w:hideMark/>
          </w:tcPr>
          <w:p w14:paraId="5766244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417.018</w:t>
            </w:r>
          </w:p>
        </w:tc>
        <w:tc>
          <w:tcPr>
            <w:tcW w:w="1151" w:type="dxa"/>
            <w:tcBorders>
              <w:top w:val="nil"/>
              <w:left w:val="nil"/>
              <w:bottom w:val="single" w:sz="8" w:space="0" w:color="auto"/>
              <w:right w:val="single" w:sz="8" w:space="0" w:color="auto"/>
            </w:tcBorders>
            <w:shd w:val="clear" w:color="auto" w:fill="auto"/>
            <w:vAlign w:val="center"/>
            <w:hideMark/>
          </w:tcPr>
          <w:p w14:paraId="048B45D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965.884</w:t>
            </w:r>
          </w:p>
        </w:tc>
        <w:tc>
          <w:tcPr>
            <w:tcW w:w="1134" w:type="dxa"/>
            <w:tcBorders>
              <w:top w:val="nil"/>
              <w:left w:val="nil"/>
              <w:bottom w:val="single" w:sz="8" w:space="0" w:color="auto"/>
              <w:right w:val="single" w:sz="8" w:space="0" w:color="auto"/>
            </w:tcBorders>
            <w:shd w:val="clear" w:color="auto" w:fill="auto"/>
            <w:vAlign w:val="center"/>
            <w:hideMark/>
          </w:tcPr>
          <w:p w14:paraId="6E02EE7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4.683.477</w:t>
            </w:r>
          </w:p>
        </w:tc>
        <w:tc>
          <w:tcPr>
            <w:tcW w:w="893" w:type="dxa"/>
            <w:tcBorders>
              <w:top w:val="nil"/>
              <w:left w:val="nil"/>
              <w:bottom w:val="single" w:sz="8" w:space="0" w:color="auto"/>
              <w:right w:val="single" w:sz="8" w:space="0" w:color="auto"/>
            </w:tcBorders>
            <w:shd w:val="clear" w:color="auto" w:fill="auto"/>
            <w:vAlign w:val="center"/>
            <w:hideMark/>
          </w:tcPr>
          <w:p w14:paraId="01844A1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1,85</w:t>
            </w:r>
          </w:p>
        </w:tc>
      </w:tr>
      <w:tr w:rsidR="00D02F87" w:rsidRPr="00A50A44" w14:paraId="26445113" w14:textId="77777777" w:rsidTr="00D02F87">
        <w:trPr>
          <w:trHeight w:val="9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05A6C2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MARDİN</w:t>
            </w:r>
          </w:p>
        </w:tc>
        <w:tc>
          <w:tcPr>
            <w:tcW w:w="992" w:type="dxa"/>
            <w:tcBorders>
              <w:top w:val="nil"/>
              <w:left w:val="nil"/>
              <w:bottom w:val="single" w:sz="8" w:space="0" w:color="auto"/>
              <w:right w:val="single" w:sz="8" w:space="0" w:color="auto"/>
            </w:tcBorders>
            <w:shd w:val="clear" w:color="auto" w:fill="auto"/>
            <w:vAlign w:val="center"/>
            <w:hideMark/>
          </w:tcPr>
          <w:p w14:paraId="77F32D3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43.961</w:t>
            </w:r>
          </w:p>
        </w:tc>
        <w:tc>
          <w:tcPr>
            <w:tcW w:w="1134" w:type="dxa"/>
            <w:tcBorders>
              <w:top w:val="nil"/>
              <w:left w:val="nil"/>
              <w:bottom w:val="single" w:sz="8" w:space="0" w:color="auto"/>
              <w:right w:val="single" w:sz="8" w:space="0" w:color="auto"/>
            </w:tcBorders>
            <w:shd w:val="clear" w:color="auto" w:fill="auto"/>
            <w:vAlign w:val="center"/>
            <w:hideMark/>
          </w:tcPr>
          <w:p w14:paraId="471A812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466.901</w:t>
            </w:r>
          </w:p>
        </w:tc>
        <w:tc>
          <w:tcPr>
            <w:tcW w:w="1134" w:type="dxa"/>
            <w:tcBorders>
              <w:top w:val="nil"/>
              <w:left w:val="nil"/>
              <w:bottom w:val="single" w:sz="8" w:space="0" w:color="auto"/>
              <w:right w:val="single" w:sz="8" w:space="0" w:color="auto"/>
            </w:tcBorders>
            <w:shd w:val="clear" w:color="auto" w:fill="auto"/>
            <w:vAlign w:val="center"/>
            <w:hideMark/>
          </w:tcPr>
          <w:p w14:paraId="5ED99DD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432.554</w:t>
            </w:r>
          </w:p>
        </w:tc>
        <w:tc>
          <w:tcPr>
            <w:tcW w:w="1134" w:type="dxa"/>
            <w:tcBorders>
              <w:top w:val="nil"/>
              <w:left w:val="nil"/>
              <w:bottom w:val="single" w:sz="8" w:space="0" w:color="auto"/>
              <w:right w:val="single" w:sz="8" w:space="0" w:color="auto"/>
            </w:tcBorders>
            <w:shd w:val="clear" w:color="auto" w:fill="auto"/>
            <w:vAlign w:val="center"/>
            <w:hideMark/>
          </w:tcPr>
          <w:p w14:paraId="5D8937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1.094.115</w:t>
            </w:r>
          </w:p>
        </w:tc>
        <w:tc>
          <w:tcPr>
            <w:tcW w:w="1151" w:type="dxa"/>
            <w:tcBorders>
              <w:top w:val="nil"/>
              <w:left w:val="nil"/>
              <w:bottom w:val="single" w:sz="8" w:space="0" w:color="auto"/>
              <w:right w:val="single" w:sz="8" w:space="0" w:color="auto"/>
            </w:tcBorders>
            <w:shd w:val="clear" w:color="auto" w:fill="auto"/>
            <w:vAlign w:val="center"/>
            <w:hideMark/>
          </w:tcPr>
          <w:p w14:paraId="742E35C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322.272</w:t>
            </w:r>
          </w:p>
        </w:tc>
        <w:tc>
          <w:tcPr>
            <w:tcW w:w="1134" w:type="dxa"/>
            <w:tcBorders>
              <w:top w:val="nil"/>
              <w:left w:val="nil"/>
              <w:bottom w:val="single" w:sz="8" w:space="0" w:color="auto"/>
              <w:right w:val="single" w:sz="8" w:space="0" w:color="auto"/>
            </w:tcBorders>
            <w:shd w:val="clear" w:color="auto" w:fill="auto"/>
            <w:vAlign w:val="center"/>
            <w:hideMark/>
          </w:tcPr>
          <w:p w14:paraId="2BD29E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2.359.803</w:t>
            </w:r>
          </w:p>
        </w:tc>
        <w:tc>
          <w:tcPr>
            <w:tcW w:w="893" w:type="dxa"/>
            <w:tcBorders>
              <w:top w:val="nil"/>
              <w:left w:val="nil"/>
              <w:bottom w:val="single" w:sz="8" w:space="0" w:color="auto"/>
              <w:right w:val="single" w:sz="8" w:space="0" w:color="auto"/>
            </w:tcBorders>
            <w:shd w:val="clear" w:color="auto" w:fill="auto"/>
            <w:vAlign w:val="center"/>
            <w:hideMark/>
          </w:tcPr>
          <w:p w14:paraId="4A22708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0,93</w:t>
            </w:r>
          </w:p>
        </w:tc>
      </w:tr>
      <w:tr w:rsidR="00D02F87" w:rsidRPr="00A50A44" w14:paraId="17F93B74"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E711C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MERSİN</w:t>
            </w:r>
          </w:p>
        </w:tc>
        <w:tc>
          <w:tcPr>
            <w:tcW w:w="992" w:type="dxa"/>
            <w:tcBorders>
              <w:top w:val="nil"/>
              <w:left w:val="nil"/>
              <w:bottom w:val="single" w:sz="8" w:space="0" w:color="auto"/>
              <w:right w:val="single" w:sz="8" w:space="0" w:color="auto"/>
            </w:tcBorders>
            <w:shd w:val="clear" w:color="auto" w:fill="auto"/>
            <w:vAlign w:val="center"/>
            <w:hideMark/>
          </w:tcPr>
          <w:p w14:paraId="2CA2E5C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128.570</w:t>
            </w:r>
          </w:p>
        </w:tc>
        <w:tc>
          <w:tcPr>
            <w:tcW w:w="1134" w:type="dxa"/>
            <w:tcBorders>
              <w:top w:val="nil"/>
              <w:left w:val="nil"/>
              <w:bottom w:val="single" w:sz="8" w:space="0" w:color="auto"/>
              <w:right w:val="single" w:sz="8" w:space="0" w:color="auto"/>
            </w:tcBorders>
            <w:shd w:val="clear" w:color="auto" w:fill="auto"/>
            <w:vAlign w:val="center"/>
            <w:hideMark/>
          </w:tcPr>
          <w:p w14:paraId="0054CF6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1.652.591</w:t>
            </w:r>
          </w:p>
        </w:tc>
        <w:tc>
          <w:tcPr>
            <w:tcW w:w="1134" w:type="dxa"/>
            <w:tcBorders>
              <w:top w:val="nil"/>
              <w:left w:val="nil"/>
              <w:bottom w:val="single" w:sz="8" w:space="0" w:color="auto"/>
              <w:right w:val="single" w:sz="8" w:space="0" w:color="auto"/>
            </w:tcBorders>
            <w:shd w:val="clear" w:color="auto" w:fill="auto"/>
            <w:vAlign w:val="center"/>
            <w:hideMark/>
          </w:tcPr>
          <w:p w14:paraId="50A5049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1.915.862</w:t>
            </w:r>
          </w:p>
        </w:tc>
        <w:tc>
          <w:tcPr>
            <w:tcW w:w="1134" w:type="dxa"/>
            <w:tcBorders>
              <w:top w:val="nil"/>
              <w:left w:val="nil"/>
              <w:bottom w:val="single" w:sz="8" w:space="0" w:color="auto"/>
              <w:right w:val="single" w:sz="8" w:space="0" w:color="auto"/>
            </w:tcBorders>
            <w:shd w:val="clear" w:color="auto" w:fill="auto"/>
            <w:vAlign w:val="center"/>
            <w:hideMark/>
          </w:tcPr>
          <w:p w14:paraId="65AE302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241.405</w:t>
            </w:r>
          </w:p>
        </w:tc>
        <w:tc>
          <w:tcPr>
            <w:tcW w:w="1151" w:type="dxa"/>
            <w:tcBorders>
              <w:top w:val="nil"/>
              <w:left w:val="nil"/>
              <w:bottom w:val="single" w:sz="8" w:space="0" w:color="auto"/>
              <w:right w:val="single" w:sz="8" w:space="0" w:color="auto"/>
            </w:tcBorders>
            <w:shd w:val="clear" w:color="auto" w:fill="auto"/>
            <w:vAlign w:val="center"/>
            <w:hideMark/>
          </w:tcPr>
          <w:p w14:paraId="667B51B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1.286.690</w:t>
            </w:r>
          </w:p>
        </w:tc>
        <w:tc>
          <w:tcPr>
            <w:tcW w:w="1134" w:type="dxa"/>
            <w:tcBorders>
              <w:top w:val="nil"/>
              <w:left w:val="nil"/>
              <w:bottom w:val="single" w:sz="8" w:space="0" w:color="auto"/>
              <w:right w:val="single" w:sz="8" w:space="0" w:color="auto"/>
            </w:tcBorders>
            <w:shd w:val="clear" w:color="auto" w:fill="auto"/>
            <w:vAlign w:val="center"/>
            <w:hideMark/>
          </w:tcPr>
          <w:p w14:paraId="23F9CC3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5.225.117</w:t>
            </w:r>
          </w:p>
        </w:tc>
        <w:tc>
          <w:tcPr>
            <w:tcW w:w="893" w:type="dxa"/>
            <w:tcBorders>
              <w:top w:val="nil"/>
              <w:left w:val="nil"/>
              <w:bottom w:val="single" w:sz="8" w:space="0" w:color="auto"/>
              <w:right w:val="single" w:sz="8" w:space="0" w:color="auto"/>
            </w:tcBorders>
            <w:shd w:val="clear" w:color="auto" w:fill="auto"/>
            <w:vAlign w:val="center"/>
            <w:hideMark/>
          </w:tcPr>
          <w:p w14:paraId="411D314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2,06</w:t>
            </w:r>
          </w:p>
        </w:tc>
      </w:tr>
      <w:tr w:rsidR="00D02F87" w:rsidRPr="00A50A44" w14:paraId="40A215BF" w14:textId="77777777" w:rsidTr="00D02F87">
        <w:trPr>
          <w:trHeight w:val="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6A9ADF"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MUĞLA</w:t>
            </w:r>
          </w:p>
        </w:tc>
        <w:tc>
          <w:tcPr>
            <w:tcW w:w="992" w:type="dxa"/>
            <w:tcBorders>
              <w:top w:val="nil"/>
              <w:left w:val="nil"/>
              <w:bottom w:val="single" w:sz="8" w:space="0" w:color="auto"/>
              <w:right w:val="single" w:sz="8" w:space="0" w:color="auto"/>
            </w:tcBorders>
            <w:shd w:val="clear" w:color="auto" w:fill="auto"/>
            <w:vAlign w:val="center"/>
            <w:hideMark/>
          </w:tcPr>
          <w:p w14:paraId="47C42CA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82.769</w:t>
            </w:r>
          </w:p>
        </w:tc>
        <w:tc>
          <w:tcPr>
            <w:tcW w:w="1134" w:type="dxa"/>
            <w:tcBorders>
              <w:top w:val="nil"/>
              <w:left w:val="nil"/>
              <w:bottom w:val="single" w:sz="8" w:space="0" w:color="auto"/>
              <w:right w:val="single" w:sz="8" w:space="0" w:color="auto"/>
            </w:tcBorders>
            <w:shd w:val="clear" w:color="auto" w:fill="auto"/>
            <w:vAlign w:val="center"/>
            <w:hideMark/>
          </w:tcPr>
          <w:p w14:paraId="4BF22C7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1.322.459</w:t>
            </w:r>
          </w:p>
        </w:tc>
        <w:tc>
          <w:tcPr>
            <w:tcW w:w="1134" w:type="dxa"/>
            <w:tcBorders>
              <w:top w:val="nil"/>
              <w:left w:val="nil"/>
              <w:bottom w:val="single" w:sz="8" w:space="0" w:color="auto"/>
              <w:right w:val="single" w:sz="8" w:space="0" w:color="auto"/>
            </w:tcBorders>
            <w:shd w:val="clear" w:color="auto" w:fill="auto"/>
            <w:vAlign w:val="center"/>
            <w:hideMark/>
          </w:tcPr>
          <w:p w14:paraId="24A04EE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486.982</w:t>
            </w:r>
          </w:p>
        </w:tc>
        <w:tc>
          <w:tcPr>
            <w:tcW w:w="1134" w:type="dxa"/>
            <w:tcBorders>
              <w:top w:val="nil"/>
              <w:left w:val="nil"/>
              <w:bottom w:val="single" w:sz="8" w:space="0" w:color="auto"/>
              <w:right w:val="single" w:sz="8" w:space="0" w:color="auto"/>
            </w:tcBorders>
            <w:shd w:val="clear" w:color="auto" w:fill="auto"/>
            <w:vAlign w:val="center"/>
            <w:hideMark/>
          </w:tcPr>
          <w:p w14:paraId="3500024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94.667</w:t>
            </w:r>
          </w:p>
        </w:tc>
        <w:tc>
          <w:tcPr>
            <w:tcW w:w="1151" w:type="dxa"/>
            <w:tcBorders>
              <w:top w:val="nil"/>
              <w:left w:val="nil"/>
              <w:bottom w:val="single" w:sz="8" w:space="0" w:color="auto"/>
              <w:right w:val="single" w:sz="8" w:space="0" w:color="auto"/>
            </w:tcBorders>
            <w:shd w:val="clear" w:color="auto" w:fill="auto"/>
            <w:vAlign w:val="center"/>
            <w:hideMark/>
          </w:tcPr>
          <w:p w14:paraId="5C64627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1.639.616</w:t>
            </w:r>
          </w:p>
        </w:tc>
        <w:tc>
          <w:tcPr>
            <w:tcW w:w="1134" w:type="dxa"/>
            <w:tcBorders>
              <w:top w:val="nil"/>
              <w:left w:val="nil"/>
              <w:bottom w:val="single" w:sz="8" w:space="0" w:color="auto"/>
              <w:right w:val="single" w:sz="8" w:space="0" w:color="auto"/>
            </w:tcBorders>
            <w:shd w:val="clear" w:color="auto" w:fill="auto"/>
            <w:vAlign w:val="center"/>
            <w:hideMark/>
          </w:tcPr>
          <w:p w14:paraId="1223498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3.626.493</w:t>
            </w:r>
          </w:p>
        </w:tc>
        <w:tc>
          <w:tcPr>
            <w:tcW w:w="893" w:type="dxa"/>
            <w:tcBorders>
              <w:top w:val="nil"/>
              <w:left w:val="nil"/>
              <w:bottom w:val="single" w:sz="8" w:space="0" w:color="auto"/>
              <w:right w:val="single" w:sz="8" w:space="0" w:color="auto"/>
            </w:tcBorders>
            <w:shd w:val="clear" w:color="auto" w:fill="auto"/>
            <w:vAlign w:val="center"/>
            <w:hideMark/>
          </w:tcPr>
          <w:p w14:paraId="6EC96E87"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w:t>
            </w:r>
          </w:p>
        </w:tc>
      </w:tr>
      <w:tr w:rsidR="00D02F87" w:rsidRPr="00A50A44" w14:paraId="12F579BF" w14:textId="77777777" w:rsidTr="00D02F87">
        <w:trPr>
          <w:trHeight w:val="1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291F06"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MUŞ</w:t>
            </w:r>
          </w:p>
        </w:tc>
        <w:tc>
          <w:tcPr>
            <w:tcW w:w="992" w:type="dxa"/>
            <w:tcBorders>
              <w:top w:val="nil"/>
              <w:left w:val="nil"/>
              <w:bottom w:val="single" w:sz="8" w:space="0" w:color="auto"/>
              <w:right w:val="single" w:sz="8" w:space="0" w:color="auto"/>
            </w:tcBorders>
            <w:shd w:val="clear" w:color="auto" w:fill="auto"/>
            <w:vAlign w:val="center"/>
            <w:hideMark/>
          </w:tcPr>
          <w:p w14:paraId="3597EC7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27.910</w:t>
            </w:r>
          </w:p>
        </w:tc>
        <w:tc>
          <w:tcPr>
            <w:tcW w:w="1134" w:type="dxa"/>
            <w:tcBorders>
              <w:top w:val="nil"/>
              <w:left w:val="nil"/>
              <w:bottom w:val="single" w:sz="8" w:space="0" w:color="auto"/>
              <w:right w:val="single" w:sz="8" w:space="0" w:color="auto"/>
            </w:tcBorders>
            <w:shd w:val="clear" w:color="auto" w:fill="auto"/>
            <w:vAlign w:val="center"/>
            <w:hideMark/>
          </w:tcPr>
          <w:p w14:paraId="20576F6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159.448</w:t>
            </w:r>
          </w:p>
        </w:tc>
        <w:tc>
          <w:tcPr>
            <w:tcW w:w="1134" w:type="dxa"/>
            <w:tcBorders>
              <w:top w:val="nil"/>
              <w:left w:val="nil"/>
              <w:bottom w:val="single" w:sz="8" w:space="0" w:color="auto"/>
              <w:right w:val="single" w:sz="8" w:space="0" w:color="auto"/>
            </w:tcBorders>
            <w:shd w:val="clear" w:color="auto" w:fill="auto"/>
            <w:vAlign w:val="center"/>
            <w:hideMark/>
          </w:tcPr>
          <w:p w14:paraId="555A1BB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103.846</w:t>
            </w:r>
          </w:p>
        </w:tc>
        <w:tc>
          <w:tcPr>
            <w:tcW w:w="1134" w:type="dxa"/>
            <w:tcBorders>
              <w:top w:val="nil"/>
              <w:left w:val="nil"/>
              <w:bottom w:val="single" w:sz="8" w:space="0" w:color="auto"/>
              <w:right w:val="single" w:sz="8" w:space="0" w:color="auto"/>
            </w:tcBorders>
            <w:shd w:val="clear" w:color="auto" w:fill="auto"/>
            <w:vAlign w:val="center"/>
            <w:hideMark/>
          </w:tcPr>
          <w:p w14:paraId="7CE5E5A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3.444</w:t>
            </w:r>
          </w:p>
        </w:tc>
        <w:tc>
          <w:tcPr>
            <w:tcW w:w="1151" w:type="dxa"/>
            <w:tcBorders>
              <w:top w:val="nil"/>
              <w:left w:val="nil"/>
              <w:bottom w:val="single" w:sz="8" w:space="0" w:color="auto"/>
              <w:right w:val="single" w:sz="8" w:space="0" w:color="auto"/>
            </w:tcBorders>
            <w:shd w:val="clear" w:color="auto" w:fill="auto"/>
            <w:vAlign w:val="center"/>
            <w:hideMark/>
          </w:tcPr>
          <w:p w14:paraId="1AA88EB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126.131</w:t>
            </w:r>
          </w:p>
        </w:tc>
        <w:tc>
          <w:tcPr>
            <w:tcW w:w="1134" w:type="dxa"/>
            <w:tcBorders>
              <w:top w:val="nil"/>
              <w:left w:val="nil"/>
              <w:bottom w:val="single" w:sz="8" w:space="0" w:color="auto"/>
              <w:right w:val="single" w:sz="8" w:space="0" w:color="auto"/>
            </w:tcBorders>
            <w:shd w:val="clear" w:color="auto" w:fill="auto"/>
            <w:vAlign w:val="center"/>
            <w:hideMark/>
          </w:tcPr>
          <w:p w14:paraId="4F77C1F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420.780</w:t>
            </w:r>
          </w:p>
        </w:tc>
        <w:tc>
          <w:tcPr>
            <w:tcW w:w="893" w:type="dxa"/>
            <w:tcBorders>
              <w:top w:val="nil"/>
              <w:left w:val="nil"/>
              <w:bottom w:val="single" w:sz="8" w:space="0" w:color="auto"/>
              <w:right w:val="single" w:sz="8" w:space="0" w:color="auto"/>
            </w:tcBorders>
            <w:shd w:val="clear" w:color="auto" w:fill="auto"/>
            <w:vAlign w:val="center"/>
            <w:hideMark/>
          </w:tcPr>
          <w:p w14:paraId="405834F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0,17</w:t>
            </w:r>
          </w:p>
        </w:tc>
      </w:tr>
      <w:tr w:rsidR="00D02F87" w:rsidRPr="00A50A44" w14:paraId="07952082"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4C51D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NEVŞEHİR</w:t>
            </w:r>
          </w:p>
        </w:tc>
        <w:tc>
          <w:tcPr>
            <w:tcW w:w="992" w:type="dxa"/>
            <w:tcBorders>
              <w:top w:val="nil"/>
              <w:left w:val="nil"/>
              <w:bottom w:val="single" w:sz="8" w:space="0" w:color="auto"/>
              <w:right w:val="single" w:sz="8" w:space="0" w:color="auto"/>
            </w:tcBorders>
            <w:shd w:val="clear" w:color="auto" w:fill="auto"/>
            <w:vAlign w:val="center"/>
            <w:hideMark/>
          </w:tcPr>
          <w:p w14:paraId="00EC09C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36.931</w:t>
            </w:r>
          </w:p>
        </w:tc>
        <w:tc>
          <w:tcPr>
            <w:tcW w:w="1134" w:type="dxa"/>
            <w:tcBorders>
              <w:top w:val="nil"/>
              <w:left w:val="nil"/>
              <w:bottom w:val="single" w:sz="8" w:space="0" w:color="auto"/>
              <w:right w:val="single" w:sz="8" w:space="0" w:color="auto"/>
            </w:tcBorders>
            <w:shd w:val="clear" w:color="auto" w:fill="auto"/>
            <w:vAlign w:val="center"/>
            <w:hideMark/>
          </w:tcPr>
          <w:p w14:paraId="7A3F25E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208.179</w:t>
            </w:r>
          </w:p>
        </w:tc>
        <w:tc>
          <w:tcPr>
            <w:tcW w:w="1134" w:type="dxa"/>
            <w:tcBorders>
              <w:top w:val="nil"/>
              <w:left w:val="nil"/>
              <w:bottom w:val="single" w:sz="8" w:space="0" w:color="auto"/>
              <w:right w:val="single" w:sz="8" w:space="0" w:color="auto"/>
            </w:tcBorders>
            <w:shd w:val="clear" w:color="auto" w:fill="auto"/>
            <w:vAlign w:val="center"/>
            <w:hideMark/>
          </w:tcPr>
          <w:p w14:paraId="639ED5C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143.956</w:t>
            </w:r>
          </w:p>
        </w:tc>
        <w:tc>
          <w:tcPr>
            <w:tcW w:w="1134" w:type="dxa"/>
            <w:tcBorders>
              <w:top w:val="nil"/>
              <w:left w:val="nil"/>
              <w:bottom w:val="single" w:sz="8" w:space="0" w:color="auto"/>
              <w:right w:val="single" w:sz="8" w:space="0" w:color="auto"/>
            </w:tcBorders>
            <w:shd w:val="clear" w:color="auto" w:fill="auto"/>
            <w:vAlign w:val="center"/>
            <w:hideMark/>
          </w:tcPr>
          <w:p w14:paraId="5F7B3EA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182.800</w:t>
            </w:r>
          </w:p>
        </w:tc>
        <w:tc>
          <w:tcPr>
            <w:tcW w:w="1151" w:type="dxa"/>
            <w:tcBorders>
              <w:top w:val="nil"/>
              <w:left w:val="nil"/>
              <w:bottom w:val="single" w:sz="8" w:space="0" w:color="auto"/>
              <w:right w:val="single" w:sz="8" w:space="0" w:color="auto"/>
            </w:tcBorders>
            <w:shd w:val="clear" w:color="auto" w:fill="auto"/>
            <w:vAlign w:val="center"/>
            <w:hideMark/>
          </w:tcPr>
          <w:p w14:paraId="161E877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230.031</w:t>
            </w:r>
          </w:p>
        </w:tc>
        <w:tc>
          <w:tcPr>
            <w:tcW w:w="1134" w:type="dxa"/>
            <w:tcBorders>
              <w:top w:val="nil"/>
              <w:left w:val="nil"/>
              <w:bottom w:val="single" w:sz="8" w:space="0" w:color="auto"/>
              <w:right w:val="single" w:sz="8" w:space="0" w:color="auto"/>
            </w:tcBorders>
            <w:shd w:val="clear" w:color="auto" w:fill="auto"/>
            <w:vAlign w:val="center"/>
            <w:hideMark/>
          </w:tcPr>
          <w:p w14:paraId="2C3EFBE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801.898</w:t>
            </w:r>
          </w:p>
        </w:tc>
        <w:tc>
          <w:tcPr>
            <w:tcW w:w="893" w:type="dxa"/>
            <w:tcBorders>
              <w:top w:val="nil"/>
              <w:left w:val="nil"/>
              <w:bottom w:val="single" w:sz="8" w:space="0" w:color="auto"/>
              <w:right w:val="single" w:sz="8" w:space="0" w:color="auto"/>
            </w:tcBorders>
            <w:shd w:val="clear" w:color="auto" w:fill="auto"/>
            <w:vAlign w:val="center"/>
            <w:hideMark/>
          </w:tcPr>
          <w:p w14:paraId="07529E72"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0,32</w:t>
            </w:r>
          </w:p>
        </w:tc>
      </w:tr>
      <w:tr w:rsidR="00D02F87" w:rsidRPr="00A50A44" w14:paraId="7ED4FEE0" w14:textId="77777777" w:rsidTr="00D02F87">
        <w:trPr>
          <w:trHeight w:val="16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0CCB54"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NİĞDE</w:t>
            </w:r>
          </w:p>
        </w:tc>
        <w:tc>
          <w:tcPr>
            <w:tcW w:w="992" w:type="dxa"/>
            <w:tcBorders>
              <w:top w:val="nil"/>
              <w:left w:val="nil"/>
              <w:bottom w:val="single" w:sz="8" w:space="0" w:color="auto"/>
              <w:right w:val="single" w:sz="8" w:space="0" w:color="auto"/>
            </w:tcBorders>
            <w:shd w:val="clear" w:color="auto" w:fill="auto"/>
            <w:vAlign w:val="center"/>
            <w:hideMark/>
          </w:tcPr>
          <w:p w14:paraId="28E146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37.307</w:t>
            </w:r>
          </w:p>
        </w:tc>
        <w:tc>
          <w:tcPr>
            <w:tcW w:w="1134" w:type="dxa"/>
            <w:tcBorders>
              <w:top w:val="nil"/>
              <w:left w:val="nil"/>
              <w:bottom w:val="single" w:sz="8" w:space="0" w:color="auto"/>
              <w:right w:val="single" w:sz="8" w:space="0" w:color="auto"/>
            </w:tcBorders>
            <w:shd w:val="clear" w:color="auto" w:fill="auto"/>
            <w:vAlign w:val="center"/>
            <w:hideMark/>
          </w:tcPr>
          <w:p w14:paraId="65691F3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220.707</w:t>
            </w:r>
          </w:p>
        </w:tc>
        <w:tc>
          <w:tcPr>
            <w:tcW w:w="1134" w:type="dxa"/>
            <w:tcBorders>
              <w:top w:val="nil"/>
              <w:left w:val="nil"/>
              <w:bottom w:val="single" w:sz="8" w:space="0" w:color="auto"/>
              <w:right w:val="single" w:sz="8" w:space="0" w:color="auto"/>
            </w:tcBorders>
            <w:shd w:val="clear" w:color="auto" w:fill="auto"/>
            <w:vAlign w:val="center"/>
            <w:hideMark/>
          </w:tcPr>
          <w:p w14:paraId="0CDEABD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657.110</w:t>
            </w:r>
          </w:p>
        </w:tc>
        <w:tc>
          <w:tcPr>
            <w:tcW w:w="1134" w:type="dxa"/>
            <w:tcBorders>
              <w:top w:val="nil"/>
              <w:left w:val="nil"/>
              <w:bottom w:val="single" w:sz="8" w:space="0" w:color="auto"/>
              <w:right w:val="single" w:sz="8" w:space="0" w:color="auto"/>
            </w:tcBorders>
            <w:shd w:val="clear" w:color="auto" w:fill="auto"/>
            <w:vAlign w:val="center"/>
            <w:hideMark/>
          </w:tcPr>
          <w:p w14:paraId="557409F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210.798</w:t>
            </w:r>
          </w:p>
        </w:tc>
        <w:tc>
          <w:tcPr>
            <w:tcW w:w="1151" w:type="dxa"/>
            <w:tcBorders>
              <w:top w:val="nil"/>
              <w:left w:val="nil"/>
              <w:bottom w:val="single" w:sz="8" w:space="0" w:color="auto"/>
              <w:right w:val="single" w:sz="8" w:space="0" w:color="auto"/>
            </w:tcBorders>
            <w:shd w:val="clear" w:color="auto" w:fill="auto"/>
            <w:vAlign w:val="center"/>
            <w:hideMark/>
          </w:tcPr>
          <w:p w14:paraId="5FAE0F0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211.558</w:t>
            </w:r>
          </w:p>
        </w:tc>
        <w:tc>
          <w:tcPr>
            <w:tcW w:w="1134" w:type="dxa"/>
            <w:tcBorders>
              <w:top w:val="nil"/>
              <w:left w:val="nil"/>
              <w:bottom w:val="single" w:sz="8" w:space="0" w:color="auto"/>
              <w:right w:val="single" w:sz="8" w:space="0" w:color="auto"/>
            </w:tcBorders>
            <w:shd w:val="clear" w:color="auto" w:fill="auto"/>
            <w:vAlign w:val="center"/>
            <w:hideMark/>
          </w:tcPr>
          <w:p w14:paraId="3384883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1.337.479</w:t>
            </w:r>
          </w:p>
        </w:tc>
        <w:tc>
          <w:tcPr>
            <w:tcW w:w="893" w:type="dxa"/>
            <w:tcBorders>
              <w:top w:val="nil"/>
              <w:left w:val="nil"/>
              <w:bottom w:val="single" w:sz="8" w:space="0" w:color="auto"/>
              <w:right w:val="single" w:sz="8" w:space="0" w:color="auto"/>
            </w:tcBorders>
            <w:shd w:val="clear" w:color="auto" w:fill="auto"/>
            <w:vAlign w:val="center"/>
            <w:hideMark/>
          </w:tcPr>
          <w:p w14:paraId="7E6B8B89"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0,53</w:t>
            </w:r>
          </w:p>
        </w:tc>
      </w:tr>
      <w:tr w:rsidR="00D02F87" w:rsidRPr="00A50A44" w14:paraId="536BE3B5" w14:textId="77777777" w:rsidTr="00D02F87">
        <w:trPr>
          <w:trHeight w:val="11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42DE2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ORDU</w:t>
            </w:r>
          </w:p>
        </w:tc>
        <w:tc>
          <w:tcPr>
            <w:tcW w:w="992" w:type="dxa"/>
            <w:tcBorders>
              <w:top w:val="nil"/>
              <w:left w:val="nil"/>
              <w:bottom w:val="single" w:sz="8" w:space="0" w:color="auto"/>
              <w:right w:val="single" w:sz="8" w:space="0" w:color="auto"/>
            </w:tcBorders>
            <w:shd w:val="clear" w:color="auto" w:fill="auto"/>
            <w:vAlign w:val="center"/>
            <w:hideMark/>
          </w:tcPr>
          <w:p w14:paraId="3C520F2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87.838</w:t>
            </w:r>
          </w:p>
        </w:tc>
        <w:tc>
          <w:tcPr>
            <w:tcW w:w="1134" w:type="dxa"/>
            <w:tcBorders>
              <w:top w:val="nil"/>
              <w:left w:val="nil"/>
              <w:bottom w:val="single" w:sz="8" w:space="0" w:color="auto"/>
              <w:right w:val="single" w:sz="8" w:space="0" w:color="auto"/>
            </w:tcBorders>
            <w:shd w:val="clear" w:color="auto" w:fill="auto"/>
            <w:vAlign w:val="center"/>
            <w:hideMark/>
          </w:tcPr>
          <w:p w14:paraId="331B5A5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534.452</w:t>
            </w:r>
          </w:p>
        </w:tc>
        <w:tc>
          <w:tcPr>
            <w:tcW w:w="1134" w:type="dxa"/>
            <w:tcBorders>
              <w:top w:val="nil"/>
              <w:left w:val="nil"/>
              <w:bottom w:val="single" w:sz="8" w:space="0" w:color="auto"/>
              <w:right w:val="single" w:sz="8" w:space="0" w:color="auto"/>
            </w:tcBorders>
            <w:shd w:val="clear" w:color="auto" w:fill="auto"/>
            <w:vAlign w:val="center"/>
            <w:hideMark/>
          </w:tcPr>
          <w:p w14:paraId="3B650D3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424.349</w:t>
            </w:r>
          </w:p>
        </w:tc>
        <w:tc>
          <w:tcPr>
            <w:tcW w:w="1134" w:type="dxa"/>
            <w:tcBorders>
              <w:top w:val="nil"/>
              <w:left w:val="nil"/>
              <w:bottom w:val="single" w:sz="8" w:space="0" w:color="auto"/>
              <w:right w:val="single" w:sz="8" w:space="0" w:color="auto"/>
            </w:tcBorders>
            <w:shd w:val="clear" w:color="auto" w:fill="auto"/>
            <w:vAlign w:val="center"/>
            <w:hideMark/>
          </w:tcPr>
          <w:p w14:paraId="2EB9333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596</w:t>
            </w:r>
          </w:p>
        </w:tc>
        <w:tc>
          <w:tcPr>
            <w:tcW w:w="1151" w:type="dxa"/>
            <w:tcBorders>
              <w:top w:val="nil"/>
              <w:left w:val="nil"/>
              <w:bottom w:val="single" w:sz="8" w:space="0" w:color="auto"/>
              <w:right w:val="single" w:sz="8" w:space="0" w:color="auto"/>
            </w:tcBorders>
            <w:shd w:val="clear" w:color="auto" w:fill="auto"/>
            <w:vAlign w:val="center"/>
            <w:hideMark/>
          </w:tcPr>
          <w:p w14:paraId="11EE102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324.481</w:t>
            </w:r>
          </w:p>
        </w:tc>
        <w:tc>
          <w:tcPr>
            <w:tcW w:w="1134" w:type="dxa"/>
            <w:tcBorders>
              <w:top w:val="nil"/>
              <w:left w:val="nil"/>
              <w:bottom w:val="single" w:sz="8" w:space="0" w:color="auto"/>
              <w:right w:val="single" w:sz="8" w:space="0" w:color="auto"/>
            </w:tcBorders>
            <w:shd w:val="clear" w:color="auto" w:fill="auto"/>
            <w:vAlign w:val="center"/>
            <w:hideMark/>
          </w:tcPr>
          <w:p w14:paraId="74EEA63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1.371.716</w:t>
            </w:r>
          </w:p>
        </w:tc>
        <w:tc>
          <w:tcPr>
            <w:tcW w:w="893" w:type="dxa"/>
            <w:tcBorders>
              <w:top w:val="nil"/>
              <w:left w:val="nil"/>
              <w:bottom w:val="single" w:sz="8" w:space="0" w:color="auto"/>
              <w:right w:val="single" w:sz="8" w:space="0" w:color="auto"/>
            </w:tcBorders>
            <w:shd w:val="clear" w:color="auto" w:fill="auto"/>
            <w:vAlign w:val="center"/>
            <w:hideMark/>
          </w:tcPr>
          <w:p w14:paraId="026AB9F0"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0,54</w:t>
            </w:r>
          </w:p>
        </w:tc>
      </w:tr>
      <w:tr w:rsidR="00D02F87" w:rsidRPr="00A50A44" w14:paraId="1E5748AF"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D0B877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OSMANİYE</w:t>
            </w:r>
          </w:p>
        </w:tc>
        <w:tc>
          <w:tcPr>
            <w:tcW w:w="992" w:type="dxa"/>
            <w:tcBorders>
              <w:top w:val="nil"/>
              <w:left w:val="nil"/>
              <w:bottom w:val="single" w:sz="8" w:space="0" w:color="auto"/>
              <w:right w:val="single" w:sz="8" w:space="0" w:color="auto"/>
            </w:tcBorders>
            <w:shd w:val="clear" w:color="auto" w:fill="auto"/>
            <w:vAlign w:val="center"/>
            <w:hideMark/>
          </w:tcPr>
          <w:p w14:paraId="6E58187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33.795</w:t>
            </w:r>
          </w:p>
        </w:tc>
        <w:tc>
          <w:tcPr>
            <w:tcW w:w="1134" w:type="dxa"/>
            <w:tcBorders>
              <w:top w:val="nil"/>
              <w:left w:val="nil"/>
              <w:bottom w:val="single" w:sz="8" w:space="0" w:color="auto"/>
              <w:right w:val="single" w:sz="8" w:space="0" w:color="auto"/>
            </w:tcBorders>
            <w:shd w:val="clear" w:color="auto" w:fill="auto"/>
            <w:vAlign w:val="center"/>
            <w:hideMark/>
          </w:tcPr>
          <w:p w14:paraId="44AECD5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365.910</w:t>
            </w:r>
          </w:p>
        </w:tc>
        <w:tc>
          <w:tcPr>
            <w:tcW w:w="1134" w:type="dxa"/>
            <w:tcBorders>
              <w:top w:val="nil"/>
              <w:left w:val="nil"/>
              <w:bottom w:val="single" w:sz="8" w:space="0" w:color="auto"/>
              <w:right w:val="single" w:sz="8" w:space="0" w:color="auto"/>
            </w:tcBorders>
            <w:shd w:val="clear" w:color="auto" w:fill="auto"/>
            <w:vAlign w:val="center"/>
            <w:hideMark/>
          </w:tcPr>
          <w:p w14:paraId="010778A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3.716.889</w:t>
            </w:r>
          </w:p>
        </w:tc>
        <w:tc>
          <w:tcPr>
            <w:tcW w:w="1134" w:type="dxa"/>
            <w:tcBorders>
              <w:top w:val="nil"/>
              <w:left w:val="nil"/>
              <w:bottom w:val="single" w:sz="8" w:space="0" w:color="auto"/>
              <w:right w:val="single" w:sz="8" w:space="0" w:color="auto"/>
            </w:tcBorders>
            <w:shd w:val="clear" w:color="auto" w:fill="auto"/>
            <w:vAlign w:val="center"/>
            <w:hideMark/>
          </w:tcPr>
          <w:p w14:paraId="16ACDC3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27.023</w:t>
            </w:r>
          </w:p>
        </w:tc>
        <w:tc>
          <w:tcPr>
            <w:tcW w:w="1151" w:type="dxa"/>
            <w:tcBorders>
              <w:top w:val="nil"/>
              <w:left w:val="nil"/>
              <w:bottom w:val="single" w:sz="8" w:space="0" w:color="auto"/>
              <w:right w:val="single" w:sz="8" w:space="0" w:color="auto"/>
            </w:tcBorders>
            <w:shd w:val="clear" w:color="auto" w:fill="auto"/>
            <w:vAlign w:val="center"/>
            <w:hideMark/>
          </w:tcPr>
          <w:p w14:paraId="0089D8C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263.685</w:t>
            </w:r>
          </w:p>
        </w:tc>
        <w:tc>
          <w:tcPr>
            <w:tcW w:w="1134" w:type="dxa"/>
            <w:tcBorders>
              <w:top w:val="nil"/>
              <w:left w:val="nil"/>
              <w:bottom w:val="single" w:sz="8" w:space="0" w:color="auto"/>
              <w:right w:val="single" w:sz="8" w:space="0" w:color="auto"/>
            </w:tcBorders>
            <w:shd w:val="clear" w:color="auto" w:fill="auto"/>
            <w:vAlign w:val="center"/>
            <w:hideMark/>
          </w:tcPr>
          <w:p w14:paraId="434DBCE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4.407.301</w:t>
            </w:r>
          </w:p>
        </w:tc>
        <w:tc>
          <w:tcPr>
            <w:tcW w:w="893" w:type="dxa"/>
            <w:tcBorders>
              <w:top w:val="nil"/>
              <w:left w:val="nil"/>
              <w:bottom w:val="single" w:sz="8" w:space="0" w:color="auto"/>
              <w:right w:val="single" w:sz="8" w:space="0" w:color="auto"/>
            </w:tcBorders>
            <w:shd w:val="clear" w:color="auto" w:fill="auto"/>
            <w:vAlign w:val="center"/>
            <w:hideMark/>
          </w:tcPr>
          <w:p w14:paraId="1855602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1,74</w:t>
            </w:r>
          </w:p>
        </w:tc>
      </w:tr>
      <w:tr w:rsidR="00D02F87" w:rsidRPr="00A50A44" w14:paraId="1DE81EB5" w14:textId="77777777" w:rsidTr="00D02F87">
        <w:trPr>
          <w:trHeight w:val="23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58C2D1B"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RİZE</w:t>
            </w:r>
          </w:p>
        </w:tc>
        <w:tc>
          <w:tcPr>
            <w:tcW w:w="992" w:type="dxa"/>
            <w:tcBorders>
              <w:top w:val="nil"/>
              <w:left w:val="nil"/>
              <w:bottom w:val="single" w:sz="8" w:space="0" w:color="auto"/>
              <w:right w:val="single" w:sz="8" w:space="0" w:color="auto"/>
            </w:tcBorders>
            <w:shd w:val="clear" w:color="auto" w:fill="auto"/>
            <w:vAlign w:val="center"/>
            <w:hideMark/>
          </w:tcPr>
          <w:p w14:paraId="3DAB1BE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51.745</w:t>
            </w:r>
          </w:p>
        </w:tc>
        <w:tc>
          <w:tcPr>
            <w:tcW w:w="1134" w:type="dxa"/>
            <w:tcBorders>
              <w:top w:val="nil"/>
              <w:left w:val="nil"/>
              <w:bottom w:val="single" w:sz="8" w:space="0" w:color="auto"/>
              <w:right w:val="single" w:sz="8" w:space="0" w:color="auto"/>
            </w:tcBorders>
            <w:shd w:val="clear" w:color="auto" w:fill="auto"/>
            <w:vAlign w:val="center"/>
            <w:hideMark/>
          </w:tcPr>
          <w:p w14:paraId="685973F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276.040</w:t>
            </w:r>
          </w:p>
        </w:tc>
        <w:tc>
          <w:tcPr>
            <w:tcW w:w="1134" w:type="dxa"/>
            <w:tcBorders>
              <w:top w:val="nil"/>
              <w:left w:val="nil"/>
              <w:bottom w:val="single" w:sz="8" w:space="0" w:color="auto"/>
              <w:right w:val="single" w:sz="8" w:space="0" w:color="auto"/>
            </w:tcBorders>
            <w:shd w:val="clear" w:color="auto" w:fill="auto"/>
            <w:vAlign w:val="center"/>
            <w:hideMark/>
          </w:tcPr>
          <w:p w14:paraId="4AC35DF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235.619</w:t>
            </w:r>
          </w:p>
        </w:tc>
        <w:tc>
          <w:tcPr>
            <w:tcW w:w="1134" w:type="dxa"/>
            <w:tcBorders>
              <w:top w:val="nil"/>
              <w:left w:val="nil"/>
              <w:bottom w:val="single" w:sz="8" w:space="0" w:color="auto"/>
              <w:right w:val="single" w:sz="8" w:space="0" w:color="auto"/>
            </w:tcBorders>
            <w:shd w:val="clear" w:color="auto" w:fill="auto"/>
            <w:vAlign w:val="center"/>
            <w:hideMark/>
          </w:tcPr>
          <w:p w14:paraId="43F7C6C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w:t>
            </w:r>
          </w:p>
        </w:tc>
        <w:tc>
          <w:tcPr>
            <w:tcW w:w="1151" w:type="dxa"/>
            <w:tcBorders>
              <w:top w:val="nil"/>
              <w:left w:val="nil"/>
              <w:bottom w:val="single" w:sz="8" w:space="0" w:color="auto"/>
              <w:right w:val="single" w:sz="8" w:space="0" w:color="auto"/>
            </w:tcBorders>
            <w:shd w:val="clear" w:color="auto" w:fill="auto"/>
            <w:vAlign w:val="center"/>
            <w:hideMark/>
          </w:tcPr>
          <w:p w14:paraId="1390E30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207.723</w:t>
            </w:r>
          </w:p>
        </w:tc>
        <w:tc>
          <w:tcPr>
            <w:tcW w:w="1134" w:type="dxa"/>
            <w:tcBorders>
              <w:top w:val="nil"/>
              <w:left w:val="nil"/>
              <w:bottom w:val="single" w:sz="8" w:space="0" w:color="auto"/>
              <w:right w:val="single" w:sz="8" w:space="0" w:color="auto"/>
            </w:tcBorders>
            <w:shd w:val="clear" w:color="auto" w:fill="auto"/>
            <w:vAlign w:val="center"/>
            <w:hideMark/>
          </w:tcPr>
          <w:p w14:paraId="3861981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771.138</w:t>
            </w:r>
          </w:p>
        </w:tc>
        <w:tc>
          <w:tcPr>
            <w:tcW w:w="893" w:type="dxa"/>
            <w:tcBorders>
              <w:top w:val="nil"/>
              <w:left w:val="nil"/>
              <w:bottom w:val="single" w:sz="8" w:space="0" w:color="auto"/>
              <w:right w:val="single" w:sz="8" w:space="0" w:color="auto"/>
            </w:tcBorders>
            <w:shd w:val="clear" w:color="auto" w:fill="auto"/>
            <w:vAlign w:val="center"/>
            <w:hideMark/>
          </w:tcPr>
          <w:p w14:paraId="1314BEC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0,30</w:t>
            </w:r>
          </w:p>
        </w:tc>
      </w:tr>
      <w:tr w:rsidR="00D02F87" w:rsidRPr="00A50A44" w14:paraId="1A3C5C75" w14:textId="77777777" w:rsidTr="00D02F87">
        <w:trPr>
          <w:trHeight w:val="12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EEB8A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SAKARYA</w:t>
            </w:r>
          </w:p>
        </w:tc>
        <w:tc>
          <w:tcPr>
            <w:tcW w:w="992" w:type="dxa"/>
            <w:tcBorders>
              <w:top w:val="nil"/>
              <w:left w:val="nil"/>
              <w:bottom w:val="single" w:sz="8" w:space="0" w:color="auto"/>
              <w:right w:val="single" w:sz="8" w:space="0" w:color="auto"/>
            </w:tcBorders>
            <w:shd w:val="clear" w:color="auto" w:fill="auto"/>
            <w:vAlign w:val="center"/>
            <w:hideMark/>
          </w:tcPr>
          <w:p w14:paraId="1D2DDF2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68.081</w:t>
            </w:r>
          </w:p>
        </w:tc>
        <w:tc>
          <w:tcPr>
            <w:tcW w:w="1134" w:type="dxa"/>
            <w:tcBorders>
              <w:top w:val="nil"/>
              <w:left w:val="nil"/>
              <w:bottom w:val="single" w:sz="8" w:space="0" w:color="auto"/>
              <w:right w:val="single" w:sz="8" w:space="0" w:color="auto"/>
            </w:tcBorders>
            <w:shd w:val="clear" w:color="auto" w:fill="auto"/>
            <w:vAlign w:val="center"/>
            <w:hideMark/>
          </w:tcPr>
          <w:p w14:paraId="03D63C3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777.655</w:t>
            </w:r>
          </w:p>
        </w:tc>
        <w:tc>
          <w:tcPr>
            <w:tcW w:w="1134" w:type="dxa"/>
            <w:tcBorders>
              <w:top w:val="nil"/>
              <w:left w:val="nil"/>
              <w:bottom w:val="single" w:sz="8" w:space="0" w:color="auto"/>
              <w:right w:val="single" w:sz="8" w:space="0" w:color="auto"/>
            </w:tcBorders>
            <w:shd w:val="clear" w:color="auto" w:fill="auto"/>
            <w:vAlign w:val="center"/>
            <w:hideMark/>
          </w:tcPr>
          <w:p w14:paraId="4CD12FD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2.542.235</w:t>
            </w:r>
          </w:p>
        </w:tc>
        <w:tc>
          <w:tcPr>
            <w:tcW w:w="1134" w:type="dxa"/>
            <w:tcBorders>
              <w:top w:val="nil"/>
              <w:left w:val="nil"/>
              <w:bottom w:val="single" w:sz="8" w:space="0" w:color="auto"/>
              <w:right w:val="single" w:sz="8" w:space="0" w:color="auto"/>
            </w:tcBorders>
            <w:shd w:val="clear" w:color="auto" w:fill="auto"/>
            <w:vAlign w:val="center"/>
            <w:hideMark/>
          </w:tcPr>
          <w:p w14:paraId="10265DB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53.737</w:t>
            </w:r>
          </w:p>
        </w:tc>
        <w:tc>
          <w:tcPr>
            <w:tcW w:w="1151" w:type="dxa"/>
            <w:tcBorders>
              <w:top w:val="nil"/>
              <w:left w:val="nil"/>
              <w:bottom w:val="single" w:sz="8" w:space="0" w:color="auto"/>
              <w:right w:val="single" w:sz="8" w:space="0" w:color="auto"/>
            </w:tcBorders>
            <w:shd w:val="clear" w:color="auto" w:fill="auto"/>
            <w:vAlign w:val="center"/>
            <w:hideMark/>
          </w:tcPr>
          <w:p w14:paraId="2AE54DC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695.665</w:t>
            </w:r>
          </w:p>
        </w:tc>
        <w:tc>
          <w:tcPr>
            <w:tcW w:w="1134" w:type="dxa"/>
            <w:tcBorders>
              <w:top w:val="nil"/>
              <w:left w:val="nil"/>
              <w:bottom w:val="single" w:sz="8" w:space="0" w:color="auto"/>
              <w:right w:val="single" w:sz="8" w:space="0" w:color="auto"/>
            </w:tcBorders>
            <w:shd w:val="clear" w:color="auto" w:fill="auto"/>
            <w:vAlign w:val="center"/>
            <w:hideMark/>
          </w:tcPr>
          <w:p w14:paraId="39E5BC8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4.137.374</w:t>
            </w:r>
          </w:p>
        </w:tc>
        <w:tc>
          <w:tcPr>
            <w:tcW w:w="893" w:type="dxa"/>
            <w:tcBorders>
              <w:top w:val="nil"/>
              <w:left w:val="nil"/>
              <w:bottom w:val="single" w:sz="8" w:space="0" w:color="auto"/>
              <w:right w:val="single" w:sz="8" w:space="0" w:color="auto"/>
            </w:tcBorders>
            <w:shd w:val="clear" w:color="auto" w:fill="auto"/>
            <w:vAlign w:val="center"/>
            <w:hideMark/>
          </w:tcPr>
          <w:p w14:paraId="3D7DB2A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1,64</w:t>
            </w:r>
          </w:p>
        </w:tc>
      </w:tr>
      <w:tr w:rsidR="00D02F87" w:rsidRPr="00A50A44" w14:paraId="088E9C26" w14:textId="77777777" w:rsidTr="00D02F87">
        <w:trPr>
          <w:trHeight w:val="18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8B3C488"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SAMSUN</w:t>
            </w:r>
          </w:p>
        </w:tc>
        <w:tc>
          <w:tcPr>
            <w:tcW w:w="992" w:type="dxa"/>
            <w:tcBorders>
              <w:top w:val="nil"/>
              <w:left w:val="nil"/>
              <w:bottom w:val="single" w:sz="8" w:space="0" w:color="auto"/>
              <w:right w:val="single" w:sz="8" w:space="0" w:color="auto"/>
            </w:tcBorders>
            <w:shd w:val="clear" w:color="auto" w:fill="auto"/>
            <w:vAlign w:val="center"/>
            <w:hideMark/>
          </w:tcPr>
          <w:p w14:paraId="43874895"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115.713</w:t>
            </w:r>
          </w:p>
        </w:tc>
        <w:tc>
          <w:tcPr>
            <w:tcW w:w="1134" w:type="dxa"/>
            <w:tcBorders>
              <w:top w:val="nil"/>
              <w:left w:val="nil"/>
              <w:bottom w:val="single" w:sz="8" w:space="0" w:color="auto"/>
              <w:right w:val="single" w:sz="8" w:space="0" w:color="auto"/>
            </w:tcBorders>
            <w:shd w:val="clear" w:color="auto" w:fill="auto"/>
            <w:vAlign w:val="center"/>
            <w:hideMark/>
          </w:tcPr>
          <w:p w14:paraId="37F8584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950.359</w:t>
            </w:r>
          </w:p>
        </w:tc>
        <w:tc>
          <w:tcPr>
            <w:tcW w:w="1134" w:type="dxa"/>
            <w:tcBorders>
              <w:top w:val="nil"/>
              <w:left w:val="nil"/>
              <w:bottom w:val="single" w:sz="8" w:space="0" w:color="auto"/>
              <w:right w:val="single" w:sz="8" w:space="0" w:color="auto"/>
            </w:tcBorders>
            <w:shd w:val="clear" w:color="auto" w:fill="auto"/>
            <w:vAlign w:val="center"/>
            <w:hideMark/>
          </w:tcPr>
          <w:p w14:paraId="4D5FF8C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1.695.239</w:t>
            </w:r>
          </w:p>
        </w:tc>
        <w:tc>
          <w:tcPr>
            <w:tcW w:w="1134" w:type="dxa"/>
            <w:tcBorders>
              <w:top w:val="nil"/>
              <w:left w:val="nil"/>
              <w:bottom w:val="single" w:sz="8" w:space="0" w:color="auto"/>
              <w:right w:val="single" w:sz="8" w:space="0" w:color="auto"/>
            </w:tcBorders>
            <w:shd w:val="clear" w:color="auto" w:fill="auto"/>
            <w:vAlign w:val="center"/>
            <w:hideMark/>
          </w:tcPr>
          <w:p w14:paraId="75D6F73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40.335</w:t>
            </w:r>
          </w:p>
        </w:tc>
        <w:tc>
          <w:tcPr>
            <w:tcW w:w="1151" w:type="dxa"/>
            <w:tcBorders>
              <w:top w:val="nil"/>
              <w:left w:val="nil"/>
              <w:bottom w:val="single" w:sz="8" w:space="0" w:color="auto"/>
              <w:right w:val="single" w:sz="8" w:space="0" w:color="auto"/>
            </w:tcBorders>
            <w:shd w:val="clear" w:color="auto" w:fill="auto"/>
            <w:vAlign w:val="center"/>
            <w:hideMark/>
          </w:tcPr>
          <w:p w14:paraId="52D65F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686.477</w:t>
            </w:r>
          </w:p>
        </w:tc>
        <w:tc>
          <w:tcPr>
            <w:tcW w:w="1134" w:type="dxa"/>
            <w:tcBorders>
              <w:top w:val="nil"/>
              <w:left w:val="nil"/>
              <w:bottom w:val="single" w:sz="8" w:space="0" w:color="auto"/>
              <w:right w:val="single" w:sz="8" w:space="0" w:color="auto"/>
            </w:tcBorders>
            <w:shd w:val="clear" w:color="auto" w:fill="auto"/>
            <w:vAlign w:val="center"/>
            <w:hideMark/>
          </w:tcPr>
          <w:p w14:paraId="05235AA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3.488.123</w:t>
            </w:r>
          </w:p>
        </w:tc>
        <w:tc>
          <w:tcPr>
            <w:tcW w:w="893" w:type="dxa"/>
            <w:tcBorders>
              <w:top w:val="nil"/>
              <w:left w:val="nil"/>
              <w:bottom w:val="single" w:sz="8" w:space="0" w:color="auto"/>
              <w:right w:val="single" w:sz="8" w:space="0" w:color="auto"/>
            </w:tcBorders>
            <w:shd w:val="clear" w:color="auto" w:fill="auto"/>
            <w:vAlign w:val="center"/>
            <w:hideMark/>
          </w:tcPr>
          <w:p w14:paraId="385AA592"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1,38</w:t>
            </w:r>
          </w:p>
        </w:tc>
      </w:tr>
      <w:tr w:rsidR="00D02F87" w:rsidRPr="00A50A44" w14:paraId="1293F513"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209039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SİİRT</w:t>
            </w:r>
          </w:p>
        </w:tc>
        <w:tc>
          <w:tcPr>
            <w:tcW w:w="992" w:type="dxa"/>
            <w:tcBorders>
              <w:top w:val="nil"/>
              <w:left w:val="nil"/>
              <w:bottom w:val="single" w:sz="8" w:space="0" w:color="auto"/>
              <w:right w:val="single" w:sz="8" w:space="0" w:color="auto"/>
            </w:tcBorders>
            <w:shd w:val="clear" w:color="auto" w:fill="auto"/>
            <w:vAlign w:val="center"/>
            <w:hideMark/>
          </w:tcPr>
          <w:p w14:paraId="0EDAC08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21.259</w:t>
            </w:r>
          </w:p>
        </w:tc>
        <w:tc>
          <w:tcPr>
            <w:tcW w:w="1134" w:type="dxa"/>
            <w:tcBorders>
              <w:top w:val="nil"/>
              <w:left w:val="nil"/>
              <w:bottom w:val="single" w:sz="8" w:space="0" w:color="auto"/>
              <w:right w:val="single" w:sz="8" w:space="0" w:color="auto"/>
            </w:tcBorders>
            <w:shd w:val="clear" w:color="auto" w:fill="auto"/>
            <w:vAlign w:val="center"/>
            <w:hideMark/>
          </w:tcPr>
          <w:p w14:paraId="7917946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137.367</w:t>
            </w:r>
          </w:p>
        </w:tc>
        <w:tc>
          <w:tcPr>
            <w:tcW w:w="1134" w:type="dxa"/>
            <w:tcBorders>
              <w:top w:val="nil"/>
              <w:left w:val="nil"/>
              <w:bottom w:val="single" w:sz="8" w:space="0" w:color="auto"/>
              <w:right w:val="single" w:sz="8" w:space="0" w:color="auto"/>
            </w:tcBorders>
            <w:shd w:val="clear" w:color="auto" w:fill="auto"/>
            <w:vAlign w:val="center"/>
            <w:hideMark/>
          </w:tcPr>
          <w:p w14:paraId="18A57CE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182.718</w:t>
            </w:r>
          </w:p>
        </w:tc>
        <w:tc>
          <w:tcPr>
            <w:tcW w:w="1134" w:type="dxa"/>
            <w:tcBorders>
              <w:top w:val="nil"/>
              <w:left w:val="nil"/>
              <w:bottom w:val="single" w:sz="8" w:space="0" w:color="auto"/>
              <w:right w:val="single" w:sz="8" w:space="0" w:color="auto"/>
            </w:tcBorders>
            <w:shd w:val="clear" w:color="auto" w:fill="auto"/>
            <w:vAlign w:val="center"/>
            <w:hideMark/>
          </w:tcPr>
          <w:p w14:paraId="1FB56E0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7.745</w:t>
            </w:r>
          </w:p>
        </w:tc>
        <w:tc>
          <w:tcPr>
            <w:tcW w:w="1151" w:type="dxa"/>
            <w:tcBorders>
              <w:top w:val="nil"/>
              <w:left w:val="nil"/>
              <w:bottom w:val="single" w:sz="8" w:space="0" w:color="auto"/>
              <w:right w:val="single" w:sz="8" w:space="0" w:color="auto"/>
            </w:tcBorders>
            <w:shd w:val="clear" w:color="auto" w:fill="auto"/>
            <w:vAlign w:val="center"/>
            <w:hideMark/>
          </w:tcPr>
          <w:p w14:paraId="0E4AE0A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126.785</w:t>
            </w:r>
          </w:p>
        </w:tc>
        <w:tc>
          <w:tcPr>
            <w:tcW w:w="1134" w:type="dxa"/>
            <w:tcBorders>
              <w:top w:val="nil"/>
              <w:left w:val="nil"/>
              <w:bottom w:val="single" w:sz="8" w:space="0" w:color="auto"/>
              <w:right w:val="single" w:sz="8" w:space="0" w:color="auto"/>
            </w:tcBorders>
            <w:shd w:val="clear" w:color="auto" w:fill="auto"/>
            <w:vAlign w:val="center"/>
            <w:hideMark/>
          </w:tcPr>
          <w:p w14:paraId="699945E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475.874</w:t>
            </w:r>
          </w:p>
        </w:tc>
        <w:tc>
          <w:tcPr>
            <w:tcW w:w="893" w:type="dxa"/>
            <w:tcBorders>
              <w:top w:val="nil"/>
              <w:left w:val="nil"/>
              <w:bottom w:val="single" w:sz="8" w:space="0" w:color="auto"/>
              <w:right w:val="single" w:sz="8" w:space="0" w:color="auto"/>
            </w:tcBorders>
            <w:shd w:val="clear" w:color="auto" w:fill="auto"/>
            <w:vAlign w:val="center"/>
            <w:hideMark/>
          </w:tcPr>
          <w:p w14:paraId="381B8396"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0,19</w:t>
            </w:r>
          </w:p>
        </w:tc>
      </w:tr>
      <w:tr w:rsidR="00D02F87" w:rsidRPr="00A50A44" w14:paraId="415DF506" w14:textId="77777777" w:rsidTr="00D02F87">
        <w:trPr>
          <w:trHeight w:val="147"/>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2D9CBD"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SİNOP</w:t>
            </w:r>
          </w:p>
        </w:tc>
        <w:tc>
          <w:tcPr>
            <w:tcW w:w="992" w:type="dxa"/>
            <w:tcBorders>
              <w:top w:val="nil"/>
              <w:left w:val="nil"/>
              <w:bottom w:val="single" w:sz="8" w:space="0" w:color="auto"/>
              <w:right w:val="single" w:sz="8" w:space="0" w:color="auto"/>
            </w:tcBorders>
            <w:shd w:val="clear" w:color="auto" w:fill="auto"/>
            <w:vAlign w:val="center"/>
            <w:hideMark/>
          </w:tcPr>
          <w:p w14:paraId="5DE2D9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26.914</w:t>
            </w:r>
          </w:p>
        </w:tc>
        <w:tc>
          <w:tcPr>
            <w:tcW w:w="1134" w:type="dxa"/>
            <w:tcBorders>
              <w:top w:val="nil"/>
              <w:left w:val="nil"/>
              <w:bottom w:val="single" w:sz="8" w:space="0" w:color="auto"/>
              <w:right w:val="single" w:sz="8" w:space="0" w:color="auto"/>
            </w:tcBorders>
            <w:shd w:val="clear" w:color="auto" w:fill="auto"/>
            <w:vAlign w:val="center"/>
            <w:hideMark/>
          </w:tcPr>
          <w:p w14:paraId="62BAF69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166.353</w:t>
            </w:r>
          </w:p>
        </w:tc>
        <w:tc>
          <w:tcPr>
            <w:tcW w:w="1134" w:type="dxa"/>
            <w:tcBorders>
              <w:top w:val="nil"/>
              <w:left w:val="nil"/>
              <w:bottom w:val="single" w:sz="8" w:space="0" w:color="auto"/>
              <w:right w:val="single" w:sz="8" w:space="0" w:color="auto"/>
            </w:tcBorders>
            <w:shd w:val="clear" w:color="auto" w:fill="auto"/>
            <w:vAlign w:val="center"/>
            <w:hideMark/>
          </w:tcPr>
          <w:p w14:paraId="3994001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86.822</w:t>
            </w:r>
          </w:p>
        </w:tc>
        <w:tc>
          <w:tcPr>
            <w:tcW w:w="1134" w:type="dxa"/>
            <w:tcBorders>
              <w:top w:val="nil"/>
              <w:left w:val="nil"/>
              <w:bottom w:val="single" w:sz="8" w:space="0" w:color="auto"/>
              <w:right w:val="single" w:sz="8" w:space="0" w:color="auto"/>
            </w:tcBorders>
            <w:shd w:val="clear" w:color="auto" w:fill="auto"/>
            <w:vAlign w:val="center"/>
            <w:hideMark/>
          </w:tcPr>
          <w:p w14:paraId="7DD3388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2.002</w:t>
            </w:r>
          </w:p>
        </w:tc>
        <w:tc>
          <w:tcPr>
            <w:tcW w:w="1151" w:type="dxa"/>
            <w:tcBorders>
              <w:top w:val="nil"/>
              <w:left w:val="nil"/>
              <w:bottom w:val="single" w:sz="8" w:space="0" w:color="auto"/>
              <w:right w:val="single" w:sz="8" w:space="0" w:color="auto"/>
            </w:tcBorders>
            <w:shd w:val="clear" w:color="auto" w:fill="auto"/>
            <w:vAlign w:val="center"/>
            <w:hideMark/>
          </w:tcPr>
          <w:p w14:paraId="2B2CA7A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106.542</w:t>
            </w:r>
          </w:p>
        </w:tc>
        <w:tc>
          <w:tcPr>
            <w:tcW w:w="1134" w:type="dxa"/>
            <w:tcBorders>
              <w:top w:val="nil"/>
              <w:left w:val="nil"/>
              <w:bottom w:val="single" w:sz="8" w:space="0" w:color="auto"/>
              <w:right w:val="single" w:sz="8" w:space="0" w:color="auto"/>
            </w:tcBorders>
            <w:shd w:val="clear" w:color="auto" w:fill="auto"/>
            <w:vAlign w:val="center"/>
            <w:hideMark/>
          </w:tcPr>
          <w:p w14:paraId="6B27867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388.633</w:t>
            </w:r>
          </w:p>
        </w:tc>
        <w:tc>
          <w:tcPr>
            <w:tcW w:w="893" w:type="dxa"/>
            <w:tcBorders>
              <w:top w:val="nil"/>
              <w:left w:val="nil"/>
              <w:bottom w:val="single" w:sz="8" w:space="0" w:color="auto"/>
              <w:right w:val="single" w:sz="8" w:space="0" w:color="auto"/>
            </w:tcBorders>
            <w:shd w:val="clear" w:color="auto" w:fill="auto"/>
            <w:vAlign w:val="center"/>
            <w:hideMark/>
          </w:tcPr>
          <w:p w14:paraId="665E0E78"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0,15</w:t>
            </w:r>
          </w:p>
        </w:tc>
      </w:tr>
      <w:tr w:rsidR="00D02F87" w:rsidRPr="00A50A44" w14:paraId="32AF6EBB"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C8DC27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SİVAS</w:t>
            </w:r>
          </w:p>
        </w:tc>
        <w:tc>
          <w:tcPr>
            <w:tcW w:w="992" w:type="dxa"/>
            <w:tcBorders>
              <w:top w:val="nil"/>
              <w:left w:val="nil"/>
              <w:bottom w:val="single" w:sz="8" w:space="0" w:color="auto"/>
              <w:right w:val="single" w:sz="8" w:space="0" w:color="auto"/>
            </w:tcBorders>
            <w:shd w:val="clear" w:color="auto" w:fill="auto"/>
            <w:vAlign w:val="center"/>
            <w:hideMark/>
          </w:tcPr>
          <w:p w14:paraId="75694C0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65.310</w:t>
            </w:r>
          </w:p>
        </w:tc>
        <w:tc>
          <w:tcPr>
            <w:tcW w:w="1134" w:type="dxa"/>
            <w:tcBorders>
              <w:top w:val="nil"/>
              <w:left w:val="nil"/>
              <w:bottom w:val="single" w:sz="8" w:space="0" w:color="auto"/>
              <w:right w:val="single" w:sz="8" w:space="0" w:color="auto"/>
            </w:tcBorders>
            <w:shd w:val="clear" w:color="auto" w:fill="auto"/>
            <w:vAlign w:val="center"/>
            <w:hideMark/>
          </w:tcPr>
          <w:p w14:paraId="6396A6B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356.225</w:t>
            </w:r>
          </w:p>
        </w:tc>
        <w:tc>
          <w:tcPr>
            <w:tcW w:w="1134" w:type="dxa"/>
            <w:tcBorders>
              <w:top w:val="nil"/>
              <w:left w:val="nil"/>
              <w:bottom w:val="single" w:sz="8" w:space="0" w:color="auto"/>
              <w:right w:val="single" w:sz="8" w:space="0" w:color="auto"/>
            </w:tcBorders>
            <w:shd w:val="clear" w:color="auto" w:fill="auto"/>
            <w:vAlign w:val="center"/>
            <w:hideMark/>
          </w:tcPr>
          <w:p w14:paraId="2586DC8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738.044</w:t>
            </w:r>
          </w:p>
        </w:tc>
        <w:tc>
          <w:tcPr>
            <w:tcW w:w="1134" w:type="dxa"/>
            <w:tcBorders>
              <w:top w:val="nil"/>
              <w:left w:val="nil"/>
              <w:bottom w:val="single" w:sz="8" w:space="0" w:color="auto"/>
              <w:right w:val="single" w:sz="8" w:space="0" w:color="auto"/>
            </w:tcBorders>
            <w:shd w:val="clear" w:color="auto" w:fill="auto"/>
            <w:vAlign w:val="center"/>
            <w:hideMark/>
          </w:tcPr>
          <w:p w14:paraId="41C7E2C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47.041</w:t>
            </w:r>
          </w:p>
        </w:tc>
        <w:tc>
          <w:tcPr>
            <w:tcW w:w="1151" w:type="dxa"/>
            <w:tcBorders>
              <w:top w:val="nil"/>
              <w:left w:val="nil"/>
              <w:bottom w:val="single" w:sz="8" w:space="0" w:color="auto"/>
              <w:right w:val="single" w:sz="8" w:space="0" w:color="auto"/>
            </w:tcBorders>
            <w:shd w:val="clear" w:color="auto" w:fill="auto"/>
            <w:vAlign w:val="center"/>
            <w:hideMark/>
          </w:tcPr>
          <w:p w14:paraId="2C5449D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319.348</w:t>
            </w:r>
          </w:p>
        </w:tc>
        <w:tc>
          <w:tcPr>
            <w:tcW w:w="1134" w:type="dxa"/>
            <w:tcBorders>
              <w:top w:val="nil"/>
              <w:left w:val="nil"/>
              <w:bottom w:val="single" w:sz="8" w:space="0" w:color="auto"/>
              <w:right w:val="single" w:sz="8" w:space="0" w:color="auto"/>
            </w:tcBorders>
            <w:shd w:val="clear" w:color="auto" w:fill="auto"/>
            <w:vAlign w:val="center"/>
            <w:hideMark/>
          </w:tcPr>
          <w:p w14:paraId="38A234A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1.525.969</w:t>
            </w:r>
          </w:p>
        </w:tc>
        <w:tc>
          <w:tcPr>
            <w:tcW w:w="893" w:type="dxa"/>
            <w:tcBorders>
              <w:top w:val="nil"/>
              <w:left w:val="nil"/>
              <w:bottom w:val="single" w:sz="8" w:space="0" w:color="auto"/>
              <w:right w:val="single" w:sz="8" w:space="0" w:color="auto"/>
            </w:tcBorders>
            <w:shd w:val="clear" w:color="auto" w:fill="auto"/>
            <w:vAlign w:val="center"/>
            <w:hideMark/>
          </w:tcPr>
          <w:p w14:paraId="41CB635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0,60</w:t>
            </w:r>
          </w:p>
        </w:tc>
      </w:tr>
      <w:tr w:rsidR="00D02F87" w:rsidRPr="00A50A44" w14:paraId="0DC13F0D"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F37B927"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ŞANLIURFA</w:t>
            </w:r>
          </w:p>
        </w:tc>
        <w:tc>
          <w:tcPr>
            <w:tcW w:w="992" w:type="dxa"/>
            <w:tcBorders>
              <w:top w:val="nil"/>
              <w:left w:val="nil"/>
              <w:bottom w:val="single" w:sz="8" w:space="0" w:color="auto"/>
              <w:right w:val="single" w:sz="8" w:space="0" w:color="auto"/>
            </w:tcBorders>
            <w:shd w:val="clear" w:color="auto" w:fill="auto"/>
            <w:vAlign w:val="center"/>
            <w:hideMark/>
          </w:tcPr>
          <w:p w14:paraId="67C6D00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70.635</w:t>
            </w:r>
          </w:p>
        </w:tc>
        <w:tc>
          <w:tcPr>
            <w:tcW w:w="1134" w:type="dxa"/>
            <w:tcBorders>
              <w:top w:val="nil"/>
              <w:left w:val="nil"/>
              <w:bottom w:val="single" w:sz="8" w:space="0" w:color="auto"/>
              <w:right w:val="single" w:sz="8" w:space="0" w:color="auto"/>
            </w:tcBorders>
            <w:shd w:val="clear" w:color="auto" w:fill="auto"/>
            <w:vAlign w:val="center"/>
            <w:hideMark/>
          </w:tcPr>
          <w:p w14:paraId="5126911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1.069.234</w:t>
            </w:r>
          </w:p>
        </w:tc>
        <w:tc>
          <w:tcPr>
            <w:tcW w:w="1134" w:type="dxa"/>
            <w:tcBorders>
              <w:top w:val="nil"/>
              <w:left w:val="nil"/>
              <w:bottom w:val="single" w:sz="8" w:space="0" w:color="auto"/>
              <w:right w:val="single" w:sz="8" w:space="0" w:color="auto"/>
            </w:tcBorders>
            <w:shd w:val="clear" w:color="auto" w:fill="auto"/>
            <w:vAlign w:val="center"/>
            <w:hideMark/>
          </w:tcPr>
          <w:p w14:paraId="4F996B0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697.851</w:t>
            </w:r>
          </w:p>
        </w:tc>
        <w:tc>
          <w:tcPr>
            <w:tcW w:w="1134" w:type="dxa"/>
            <w:tcBorders>
              <w:top w:val="nil"/>
              <w:left w:val="nil"/>
              <w:bottom w:val="single" w:sz="8" w:space="0" w:color="auto"/>
              <w:right w:val="single" w:sz="8" w:space="0" w:color="auto"/>
            </w:tcBorders>
            <w:shd w:val="clear" w:color="auto" w:fill="auto"/>
            <w:vAlign w:val="center"/>
            <w:hideMark/>
          </w:tcPr>
          <w:p w14:paraId="4BAB206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3.655.892</w:t>
            </w:r>
          </w:p>
        </w:tc>
        <w:tc>
          <w:tcPr>
            <w:tcW w:w="1151" w:type="dxa"/>
            <w:tcBorders>
              <w:top w:val="nil"/>
              <w:left w:val="nil"/>
              <w:bottom w:val="single" w:sz="8" w:space="0" w:color="auto"/>
              <w:right w:val="single" w:sz="8" w:space="0" w:color="auto"/>
            </w:tcBorders>
            <w:shd w:val="clear" w:color="auto" w:fill="auto"/>
            <w:vAlign w:val="center"/>
            <w:hideMark/>
          </w:tcPr>
          <w:p w14:paraId="7F066F0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804.261</w:t>
            </w:r>
          </w:p>
        </w:tc>
        <w:tc>
          <w:tcPr>
            <w:tcW w:w="1134" w:type="dxa"/>
            <w:tcBorders>
              <w:top w:val="nil"/>
              <w:left w:val="nil"/>
              <w:bottom w:val="single" w:sz="8" w:space="0" w:color="auto"/>
              <w:right w:val="single" w:sz="8" w:space="0" w:color="auto"/>
            </w:tcBorders>
            <w:shd w:val="clear" w:color="auto" w:fill="auto"/>
            <w:vAlign w:val="center"/>
            <w:hideMark/>
          </w:tcPr>
          <w:p w14:paraId="34DF0D9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6.297.874</w:t>
            </w:r>
          </w:p>
        </w:tc>
        <w:tc>
          <w:tcPr>
            <w:tcW w:w="893" w:type="dxa"/>
            <w:tcBorders>
              <w:top w:val="nil"/>
              <w:left w:val="nil"/>
              <w:bottom w:val="single" w:sz="8" w:space="0" w:color="auto"/>
              <w:right w:val="single" w:sz="8" w:space="0" w:color="auto"/>
            </w:tcBorders>
            <w:shd w:val="clear" w:color="auto" w:fill="auto"/>
            <w:vAlign w:val="center"/>
            <w:hideMark/>
          </w:tcPr>
          <w:p w14:paraId="6C18C818"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2,49</w:t>
            </w:r>
          </w:p>
        </w:tc>
      </w:tr>
      <w:tr w:rsidR="00D02F87" w:rsidRPr="00A50A44" w14:paraId="5B6DFB9F"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99C92CA"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ŞIRNAK</w:t>
            </w:r>
          </w:p>
        </w:tc>
        <w:tc>
          <w:tcPr>
            <w:tcW w:w="992" w:type="dxa"/>
            <w:tcBorders>
              <w:top w:val="nil"/>
              <w:left w:val="nil"/>
              <w:bottom w:val="single" w:sz="8" w:space="0" w:color="auto"/>
              <w:right w:val="single" w:sz="8" w:space="0" w:color="auto"/>
            </w:tcBorders>
            <w:shd w:val="clear" w:color="auto" w:fill="auto"/>
            <w:vAlign w:val="center"/>
            <w:hideMark/>
          </w:tcPr>
          <w:p w14:paraId="16B82AA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20.759</w:t>
            </w:r>
          </w:p>
        </w:tc>
        <w:tc>
          <w:tcPr>
            <w:tcW w:w="1134" w:type="dxa"/>
            <w:tcBorders>
              <w:top w:val="nil"/>
              <w:left w:val="nil"/>
              <w:bottom w:val="single" w:sz="8" w:space="0" w:color="auto"/>
              <w:right w:val="single" w:sz="8" w:space="0" w:color="auto"/>
            </w:tcBorders>
            <w:shd w:val="clear" w:color="auto" w:fill="auto"/>
            <w:vAlign w:val="center"/>
            <w:hideMark/>
          </w:tcPr>
          <w:p w14:paraId="3248DEE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195.074</w:t>
            </w:r>
          </w:p>
        </w:tc>
        <w:tc>
          <w:tcPr>
            <w:tcW w:w="1134" w:type="dxa"/>
            <w:tcBorders>
              <w:top w:val="nil"/>
              <w:left w:val="nil"/>
              <w:bottom w:val="single" w:sz="8" w:space="0" w:color="auto"/>
              <w:right w:val="single" w:sz="8" w:space="0" w:color="auto"/>
            </w:tcBorders>
            <w:shd w:val="clear" w:color="auto" w:fill="auto"/>
            <w:vAlign w:val="center"/>
            <w:hideMark/>
          </w:tcPr>
          <w:p w14:paraId="309CDB8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39.534</w:t>
            </w:r>
          </w:p>
        </w:tc>
        <w:tc>
          <w:tcPr>
            <w:tcW w:w="1134" w:type="dxa"/>
            <w:tcBorders>
              <w:top w:val="nil"/>
              <w:left w:val="nil"/>
              <w:bottom w:val="single" w:sz="8" w:space="0" w:color="auto"/>
              <w:right w:val="single" w:sz="8" w:space="0" w:color="auto"/>
            </w:tcBorders>
            <w:shd w:val="clear" w:color="auto" w:fill="auto"/>
            <w:vAlign w:val="center"/>
            <w:hideMark/>
          </w:tcPr>
          <w:p w14:paraId="0C9F859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77.814</w:t>
            </w:r>
          </w:p>
        </w:tc>
        <w:tc>
          <w:tcPr>
            <w:tcW w:w="1151" w:type="dxa"/>
            <w:tcBorders>
              <w:top w:val="nil"/>
              <w:left w:val="nil"/>
              <w:bottom w:val="single" w:sz="8" w:space="0" w:color="auto"/>
              <w:right w:val="single" w:sz="8" w:space="0" w:color="auto"/>
            </w:tcBorders>
            <w:shd w:val="clear" w:color="auto" w:fill="auto"/>
            <w:vAlign w:val="center"/>
            <w:hideMark/>
          </w:tcPr>
          <w:p w14:paraId="5ED3E13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301.157</w:t>
            </w:r>
          </w:p>
        </w:tc>
        <w:tc>
          <w:tcPr>
            <w:tcW w:w="1134" w:type="dxa"/>
            <w:tcBorders>
              <w:top w:val="nil"/>
              <w:left w:val="nil"/>
              <w:bottom w:val="single" w:sz="8" w:space="0" w:color="auto"/>
              <w:right w:val="single" w:sz="8" w:space="0" w:color="auto"/>
            </w:tcBorders>
            <w:shd w:val="clear" w:color="auto" w:fill="auto"/>
            <w:vAlign w:val="center"/>
            <w:hideMark/>
          </w:tcPr>
          <w:p w14:paraId="0174F20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634.338</w:t>
            </w:r>
          </w:p>
        </w:tc>
        <w:tc>
          <w:tcPr>
            <w:tcW w:w="893" w:type="dxa"/>
            <w:tcBorders>
              <w:top w:val="nil"/>
              <w:left w:val="nil"/>
              <w:bottom w:val="single" w:sz="8" w:space="0" w:color="auto"/>
              <w:right w:val="single" w:sz="8" w:space="0" w:color="auto"/>
            </w:tcBorders>
            <w:shd w:val="clear" w:color="auto" w:fill="auto"/>
            <w:vAlign w:val="center"/>
            <w:hideMark/>
          </w:tcPr>
          <w:p w14:paraId="7E74A1B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0,25</w:t>
            </w:r>
          </w:p>
        </w:tc>
      </w:tr>
      <w:tr w:rsidR="00D02F87" w:rsidRPr="00A50A44" w14:paraId="1D10A3E4" w14:textId="77777777" w:rsidTr="00D02F87">
        <w:trPr>
          <w:trHeight w:val="23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55AE30C"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TEKİRDAĞ</w:t>
            </w:r>
          </w:p>
        </w:tc>
        <w:tc>
          <w:tcPr>
            <w:tcW w:w="992" w:type="dxa"/>
            <w:tcBorders>
              <w:top w:val="nil"/>
              <w:left w:val="nil"/>
              <w:bottom w:val="single" w:sz="8" w:space="0" w:color="auto"/>
              <w:right w:val="single" w:sz="8" w:space="0" w:color="auto"/>
            </w:tcBorders>
            <w:shd w:val="clear" w:color="auto" w:fill="auto"/>
            <w:vAlign w:val="center"/>
            <w:hideMark/>
          </w:tcPr>
          <w:p w14:paraId="2AC5067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106.175</w:t>
            </w:r>
          </w:p>
        </w:tc>
        <w:tc>
          <w:tcPr>
            <w:tcW w:w="1134" w:type="dxa"/>
            <w:tcBorders>
              <w:top w:val="nil"/>
              <w:left w:val="nil"/>
              <w:bottom w:val="single" w:sz="8" w:space="0" w:color="auto"/>
              <w:right w:val="single" w:sz="8" w:space="0" w:color="auto"/>
            </w:tcBorders>
            <w:shd w:val="clear" w:color="auto" w:fill="auto"/>
            <w:vAlign w:val="center"/>
            <w:hideMark/>
          </w:tcPr>
          <w:p w14:paraId="6397066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406.786</w:t>
            </w:r>
          </w:p>
        </w:tc>
        <w:tc>
          <w:tcPr>
            <w:tcW w:w="1134" w:type="dxa"/>
            <w:tcBorders>
              <w:top w:val="nil"/>
              <w:left w:val="nil"/>
              <w:bottom w:val="single" w:sz="8" w:space="0" w:color="auto"/>
              <w:right w:val="single" w:sz="8" w:space="0" w:color="auto"/>
            </w:tcBorders>
            <w:shd w:val="clear" w:color="auto" w:fill="auto"/>
            <w:vAlign w:val="center"/>
            <w:hideMark/>
          </w:tcPr>
          <w:p w14:paraId="33DCCC0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5.657.447</w:t>
            </w:r>
          </w:p>
        </w:tc>
        <w:tc>
          <w:tcPr>
            <w:tcW w:w="1134" w:type="dxa"/>
            <w:tcBorders>
              <w:top w:val="nil"/>
              <w:left w:val="nil"/>
              <w:bottom w:val="single" w:sz="8" w:space="0" w:color="auto"/>
              <w:right w:val="single" w:sz="8" w:space="0" w:color="auto"/>
            </w:tcBorders>
            <w:shd w:val="clear" w:color="auto" w:fill="auto"/>
            <w:vAlign w:val="center"/>
            <w:hideMark/>
          </w:tcPr>
          <w:p w14:paraId="388CB82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9.208</w:t>
            </w:r>
          </w:p>
        </w:tc>
        <w:tc>
          <w:tcPr>
            <w:tcW w:w="1151" w:type="dxa"/>
            <w:tcBorders>
              <w:top w:val="nil"/>
              <w:left w:val="nil"/>
              <w:bottom w:val="single" w:sz="8" w:space="0" w:color="auto"/>
              <w:right w:val="single" w:sz="8" w:space="0" w:color="auto"/>
            </w:tcBorders>
            <w:shd w:val="clear" w:color="auto" w:fill="auto"/>
            <w:vAlign w:val="center"/>
            <w:hideMark/>
          </w:tcPr>
          <w:p w14:paraId="0981C18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1.211.931</w:t>
            </w:r>
          </w:p>
        </w:tc>
        <w:tc>
          <w:tcPr>
            <w:tcW w:w="1134" w:type="dxa"/>
            <w:tcBorders>
              <w:top w:val="nil"/>
              <w:left w:val="nil"/>
              <w:bottom w:val="single" w:sz="8" w:space="0" w:color="auto"/>
              <w:right w:val="single" w:sz="8" w:space="0" w:color="auto"/>
            </w:tcBorders>
            <w:shd w:val="clear" w:color="auto" w:fill="auto"/>
            <w:vAlign w:val="center"/>
            <w:hideMark/>
          </w:tcPr>
          <w:p w14:paraId="51EA409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7.391.547</w:t>
            </w:r>
          </w:p>
        </w:tc>
        <w:tc>
          <w:tcPr>
            <w:tcW w:w="893" w:type="dxa"/>
            <w:tcBorders>
              <w:top w:val="nil"/>
              <w:left w:val="nil"/>
              <w:bottom w:val="single" w:sz="8" w:space="0" w:color="auto"/>
              <w:right w:val="single" w:sz="8" w:space="0" w:color="auto"/>
            </w:tcBorders>
            <w:shd w:val="clear" w:color="auto" w:fill="auto"/>
            <w:vAlign w:val="center"/>
            <w:hideMark/>
          </w:tcPr>
          <w:p w14:paraId="22BBE36D"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2,92</w:t>
            </w:r>
          </w:p>
        </w:tc>
      </w:tr>
      <w:tr w:rsidR="00D02F87" w:rsidRPr="00A50A44" w14:paraId="57F75B17" w14:textId="77777777" w:rsidTr="00D02F87">
        <w:trPr>
          <w:trHeight w:val="12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26C2CC2"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TOKAT</w:t>
            </w:r>
          </w:p>
        </w:tc>
        <w:tc>
          <w:tcPr>
            <w:tcW w:w="992" w:type="dxa"/>
            <w:tcBorders>
              <w:top w:val="nil"/>
              <w:left w:val="nil"/>
              <w:bottom w:val="single" w:sz="8" w:space="0" w:color="auto"/>
              <w:right w:val="single" w:sz="8" w:space="0" w:color="auto"/>
            </w:tcBorders>
            <w:shd w:val="clear" w:color="auto" w:fill="auto"/>
            <w:vAlign w:val="center"/>
            <w:hideMark/>
          </w:tcPr>
          <w:p w14:paraId="2AFDDA8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53.824</w:t>
            </w:r>
          </w:p>
        </w:tc>
        <w:tc>
          <w:tcPr>
            <w:tcW w:w="1134" w:type="dxa"/>
            <w:tcBorders>
              <w:top w:val="nil"/>
              <w:left w:val="nil"/>
              <w:bottom w:val="single" w:sz="8" w:space="0" w:color="auto"/>
              <w:right w:val="single" w:sz="8" w:space="0" w:color="auto"/>
            </w:tcBorders>
            <w:shd w:val="clear" w:color="auto" w:fill="auto"/>
            <w:vAlign w:val="center"/>
            <w:hideMark/>
          </w:tcPr>
          <w:p w14:paraId="67B554E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346.312</w:t>
            </w:r>
          </w:p>
        </w:tc>
        <w:tc>
          <w:tcPr>
            <w:tcW w:w="1134" w:type="dxa"/>
            <w:tcBorders>
              <w:top w:val="nil"/>
              <w:left w:val="nil"/>
              <w:bottom w:val="single" w:sz="8" w:space="0" w:color="auto"/>
              <w:right w:val="single" w:sz="8" w:space="0" w:color="auto"/>
            </w:tcBorders>
            <w:shd w:val="clear" w:color="auto" w:fill="auto"/>
            <w:vAlign w:val="center"/>
            <w:hideMark/>
          </w:tcPr>
          <w:p w14:paraId="3286A59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233.498</w:t>
            </w:r>
          </w:p>
        </w:tc>
        <w:tc>
          <w:tcPr>
            <w:tcW w:w="1134" w:type="dxa"/>
            <w:tcBorders>
              <w:top w:val="nil"/>
              <w:left w:val="nil"/>
              <w:bottom w:val="single" w:sz="8" w:space="0" w:color="auto"/>
              <w:right w:val="single" w:sz="8" w:space="0" w:color="auto"/>
            </w:tcBorders>
            <w:shd w:val="clear" w:color="auto" w:fill="auto"/>
            <w:vAlign w:val="center"/>
            <w:hideMark/>
          </w:tcPr>
          <w:p w14:paraId="728B67D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9.202</w:t>
            </w:r>
          </w:p>
        </w:tc>
        <w:tc>
          <w:tcPr>
            <w:tcW w:w="1151" w:type="dxa"/>
            <w:tcBorders>
              <w:top w:val="nil"/>
              <w:left w:val="nil"/>
              <w:bottom w:val="single" w:sz="8" w:space="0" w:color="auto"/>
              <w:right w:val="single" w:sz="8" w:space="0" w:color="auto"/>
            </w:tcBorders>
            <w:shd w:val="clear" w:color="auto" w:fill="auto"/>
            <w:vAlign w:val="center"/>
            <w:hideMark/>
          </w:tcPr>
          <w:p w14:paraId="691CC3E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249.972</w:t>
            </w:r>
          </w:p>
        </w:tc>
        <w:tc>
          <w:tcPr>
            <w:tcW w:w="1134" w:type="dxa"/>
            <w:tcBorders>
              <w:top w:val="nil"/>
              <w:left w:val="nil"/>
              <w:bottom w:val="single" w:sz="8" w:space="0" w:color="auto"/>
              <w:right w:val="single" w:sz="8" w:space="0" w:color="auto"/>
            </w:tcBorders>
            <w:shd w:val="clear" w:color="auto" w:fill="auto"/>
            <w:vAlign w:val="center"/>
            <w:hideMark/>
          </w:tcPr>
          <w:p w14:paraId="0F956D4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892.808</w:t>
            </w:r>
          </w:p>
        </w:tc>
        <w:tc>
          <w:tcPr>
            <w:tcW w:w="893" w:type="dxa"/>
            <w:tcBorders>
              <w:top w:val="nil"/>
              <w:left w:val="nil"/>
              <w:bottom w:val="single" w:sz="8" w:space="0" w:color="auto"/>
              <w:right w:val="single" w:sz="8" w:space="0" w:color="auto"/>
            </w:tcBorders>
            <w:shd w:val="clear" w:color="auto" w:fill="auto"/>
            <w:vAlign w:val="center"/>
            <w:hideMark/>
          </w:tcPr>
          <w:p w14:paraId="728E4B9B"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0,35</w:t>
            </w:r>
          </w:p>
        </w:tc>
      </w:tr>
      <w:tr w:rsidR="00D02F87" w:rsidRPr="00A50A44" w14:paraId="1A285155" w14:textId="77777777" w:rsidTr="00D02F87">
        <w:trPr>
          <w:trHeight w:val="18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6E5CD8"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TRABZON</w:t>
            </w:r>
          </w:p>
        </w:tc>
        <w:tc>
          <w:tcPr>
            <w:tcW w:w="992" w:type="dxa"/>
            <w:tcBorders>
              <w:top w:val="nil"/>
              <w:left w:val="nil"/>
              <w:bottom w:val="single" w:sz="8" w:space="0" w:color="auto"/>
              <w:right w:val="single" w:sz="8" w:space="0" w:color="auto"/>
            </w:tcBorders>
            <w:shd w:val="clear" w:color="auto" w:fill="auto"/>
            <w:vAlign w:val="center"/>
            <w:hideMark/>
          </w:tcPr>
          <w:p w14:paraId="6FEC9BF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105.127</w:t>
            </w:r>
          </w:p>
        </w:tc>
        <w:tc>
          <w:tcPr>
            <w:tcW w:w="1134" w:type="dxa"/>
            <w:tcBorders>
              <w:top w:val="nil"/>
              <w:left w:val="nil"/>
              <w:bottom w:val="single" w:sz="8" w:space="0" w:color="auto"/>
              <w:right w:val="single" w:sz="8" w:space="0" w:color="auto"/>
            </w:tcBorders>
            <w:shd w:val="clear" w:color="auto" w:fill="auto"/>
            <w:vAlign w:val="center"/>
            <w:hideMark/>
          </w:tcPr>
          <w:p w14:paraId="63292AB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671.132</w:t>
            </w:r>
          </w:p>
        </w:tc>
        <w:tc>
          <w:tcPr>
            <w:tcW w:w="1134" w:type="dxa"/>
            <w:tcBorders>
              <w:top w:val="nil"/>
              <w:left w:val="nil"/>
              <w:bottom w:val="single" w:sz="8" w:space="0" w:color="auto"/>
              <w:right w:val="single" w:sz="8" w:space="0" w:color="auto"/>
            </w:tcBorders>
            <w:shd w:val="clear" w:color="auto" w:fill="auto"/>
            <w:vAlign w:val="center"/>
            <w:hideMark/>
          </w:tcPr>
          <w:p w14:paraId="3D58F81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243.765</w:t>
            </w:r>
          </w:p>
        </w:tc>
        <w:tc>
          <w:tcPr>
            <w:tcW w:w="1134" w:type="dxa"/>
            <w:tcBorders>
              <w:top w:val="nil"/>
              <w:left w:val="nil"/>
              <w:bottom w:val="single" w:sz="8" w:space="0" w:color="auto"/>
              <w:right w:val="single" w:sz="8" w:space="0" w:color="auto"/>
            </w:tcBorders>
            <w:shd w:val="clear" w:color="auto" w:fill="auto"/>
            <w:vAlign w:val="center"/>
            <w:hideMark/>
          </w:tcPr>
          <w:p w14:paraId="1933428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1.167</w:t>
            </w:r>
          </w:p>
        </w:tc>
        <w:tc>
          <w:tcPr>
            <w:tcW w:w="1151" w:type="dxa"/>
            <w:tcBorders>
              <w:top w:val="nil"/>
              <w:left w:val="nil"/>
              <w:bottom w:val="single" w:sz="8" w:space="0" w:color="auto"/>
              <w:right w:val="single" w:sz="8" w:space="0" w:color="auto"/>
            </w:tcBorders>
            <w:shd w:val="clear" w:color="auto" w:fill="auto"/>
            <w:vAlign w:val="center"/>
            <w:hideMark/>
          </w:tcPr>
          <w:p w14:paraId="5E8B442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502.659</w:t>
            </w:r>
          </w:p>
        </w:tc>
        <w:tc>
          <w:tcPr>
            <w:tcW w:w="1134" w:type="dxa"/>
            <w:tcBorders>
              <w:top w:val="nil"/>
              <w:left w:val="nil"/>
              <w:bottom w:val="single" w:sz="8" w:space="0" w:color="auto"/>
              <w:right w:val="single" w:sz="8" w:space="0" w:color="auto"/>
            </w:tcBorders>
            <w:shd w:val="clear" w:color="auto" w:fill="auto"/>
            <w:vAlign w:val="center"/>
            <w:hideMark/>
          </w:tcPr>
          <w:p w14:paraId="1FC163B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1.523.850</w:t>
            </w:r>
          </w:p>
        </w:tc>
        <w:tc>
          <w:tcPr>
            <w:tcW w:w="893" w:type="dxa"/>
            <w:tcBorders>
              <w:top w:val="nil"/>
              <w:left w:val="nil"/>
              <w:bottom w:val="single" w:sz="8" w:space="0" w:color="auto"/>
              <w:right w:val="single" w:sz="8" w:space="0" w:color="auto"/>
            </w:tcBorders>
            <w:shd w:val="clear" w:color="auto" w:fill="auto"/>
            <w:vAlign w:val="center"/>
            <w:hideMark/>
          </w:tcPr>
          <w:p w14:paraId="591BCA2F"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0,60</w:t>
            </w:r>
          </w:p>
        </w:tc>
      </w:tr>
      <w:tr w:rsidR="00D02F87" w:rsidRPr="00A50A44" w14:paraId="74302DEB" w14:textId="77777777" w:rsidTr="00D02F87">
        <w:trPr>
          <w:trHeight w:val="24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7C4DEB5"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TUNCELİ</w:t>
            </w:r>
          </w:p>
        </w:tc>
        <w:tc>
          <w:tcPr>
            <w:tcW w:w="992" w:type="dxa"/>
            <w:tcBorders>
              <w:top w:val="nil"/>
              <w:left w:val="nil"/>
              <w:bottom w:val="single" w:sz="8" w:space="0" w:color="auto"/>
              <w:right w:val="single" w:sz="8" w:space="0" w:color="auto"/>
            </w:tcBorders>
            <w:shd w:val="clear" w:color="auto" w:fill="auto"/>
            <w:vAlign w:val="center"/>
            <w:hideMark/>
          </w:tcPr>
          <w:p w14:paraId="76A07B6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11.232</w:t>
            </w:r>
          </w:p>
        </w:tc>
        <w:tc>
          <w:tcPr>
            <w:tcW w:w="1134" w:type="dxa"/>
            <w:tcBorders>
              <w:top w:val="nil"/>
              <w:left w:val="nil"/>
              <w:bottom w:val="single" w:sz="8" w:space="0" w:color="auto"/>
              <w:right w:val="single" w:sz="8" w:space="0" w:color="auto"/>
            </w:tcBorders>
            <w:shd w:val="clear" w:color="auto" w:fill="auto"/>
            <w:vAlign w:val="center"/>
            <w:hideMark/>
          </w:tcPr>
          <w:p w14:paraId="05AAFA5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48.293</w:t>
            </w:r>
          </w:p>
        </w:tc>
        <w:tc>
          <w:tcPr>
            <w:tcW w:w="1134" w:type="dxa"/>
            <w:tcBorders>
              <w:top w:val="nil"/>
              <w:left w:val="nil"/>
              <w:bottom w:val="single" w:sz="8" w:space="0" w:color="auto"/>
              <w:right w:val="single" w:sz="8" w:space="0" w:color="auto"/>
            </w:tcBorders>
            <w:shd w:val="clear" w:color="auto" w:fill="auto"/>
            <w:vAlign w:val="center"/>
            <w:hideMark/>
          </w:tcPr>
          <w:p w14:paraId="0B534A1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9.347</w:t>
            </w:r>
          </w:p>
        </w:tc>
        <w:tc>
          <w:tcPr>
            <w:tcW w:w="1134" w:type="dxa"/>
            <w:tcBorders>
              <w:top w:val="nil"/>
              <w:left w:val="nil"/>
              <w:bottom w:val="single" w:sz="8" w:space="0" w:color="auto"/>
              <w:right w:val="single" w:sz="8" w:space="0" w:color="auto"/>
            </w:tcBorders>
            <w:shd w:val="clear" w:color="auto" w:fill="auto"/>
            <w:vAlign w:val="center"/>
            <w:hideMark/>
          </w:tcPr>
          <w:p w14:paraId="154EA78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1.874</w:t>
            </w:r>
          </w:p>
        </w:tc>
        <w:tc>
          <w:tcPr>
            <w:tcW w:w="1151" w:type="dxa"/>
            <w:tcBorders>
              <w:top w:val="nil"/>
              <w:left w:val="nil"/>
              <w:bottom w:val="single" w:sz="8" w:space="0" w:color="auto"/>
              <w:right w:val="single" w:sz="8" w:space="0" w:color="auto"/>
            </w:tcBorders>
            <w:shd w:val="clear" w:color="auto" w:fill="auto"/>
            <w:vAlign w:val="center"/>
            <w:hideMark/>
          </w:tcPr>
          <w:p w14:paraId="057CD47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62.813</w:t>
            </w:r>
          </w:p>
        </w:tc>
        <w:tc>
          <w:tcPr>
            <w:tcW w:w="1134" w:type="dxa"/>
            <w:tcBorders>
              <w:top w:val="nil"/>
              <w:left w:val="nil"/>
              <w:bottom w:val="single" w:sz="8" w:space="0" w:color="auto"/>
              <w:right w:val="single" w:sz="8" w:space="0" w:color="auto"/>
            </w:tcBorders>
            <w:shd w:val="clear" w:color="auto" w:fill="auto"/>
            <w:vAlign w:val="center"/>
            <w:hideMark/>
          </w:tcPr>
          <w:p w14:paraId="20EF691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133.559</w:t>
            </w:r>
          </w:p>
        </w:tc>
        <w:tc>
          <w:tcPr>
            <w:tcW w:w="893" w:type="dxa"/>
            <w:tcBorders>
              <w:top w:val="nil"/>
              <w:left w:val="nil"/>
              <w:bottom w:val="single" w:sz="8" w:space="0" w:color="auto"/>
              <w:right w:val="single" w:sz="8" w:space="0" w:color="auto"/>
            </w:tcBorders>
            <w:shd w:val="clear" w:color="auto" w:fill="auto"/>
            <w:vAlign w:val="center"/>
            <w:hideMark/>
          </w:tcPr>
          <w:p w14:paraId="1BA06ADC"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0,05</w:t>
            </w:r>
          </w:p>
        </w:tc>
      </w:tr>
      <w:tr w:rsidR="00D02F87" w:rsidRPr="00A50A44" w14:paraId="0ABCEAEF"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75E92D1"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UŞAK</w:t>
            </w:r>
          </w:p>
        </w:tc>
        <w:tc>
          <w:tcPr>
            <w:tcW w:w="992" w:type="dxa"/>
            <w:tcBorders>
              <w:top w:val="nil"/>
              <w:left w:val="nil"/>
              <w:bottom w:val="single" w:sz="8" w:space="0" w:color="auto"/>
              <w:right w:val="single" w:sz="8" w:space="0" w:color="auto"/>
            </w:tcBorders>
            <w:shd w:val="clear" w:color="auto" w:fill="auto"/>
            <w:vAlign w:val="center"/>
            <w:hideMark/>
          </w:tcPr>
          <w:p w14:paraId="0233654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34.903</w:t>
            </w:r>
          </w:p>
        </w:tc>
        <w:tc>
          <w:tcPr>
            <w:tcW w:w="1134" w:type="dxa"/>
            <w:tcBorders>
              <w:top w:val="nil"/>
              <w:left w:val="nil"/>
              <w:bottom w:val="single" w:sz="8" w:space="0" w:color="auto"/>
              <w:right w:val="single" w:sz="8" w:space="0" w:color="auto"/>
            </w:tcBorders>
            <w:shd w:val="clear" w:color="auto" w:fill="auto"/>
            <w:vAlign w:val="center"/>
            <w:hideMark/>
          </w:tcPr>
          <w:p w14:paraId="08C0DFF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239.226</w:t>
            </w:r>
          </w:p>
        </w:tc>
        <w:tc>
          <w:tcPr>
            <w:tcW w:w="1134" w:type="dxa"/>
            <w:tcBorders>
              <w:top w:val="nil"/>
              <w:left w:val="nil"/>
              <w:bottom w:val="single" w:sz="8" w:space="0" w:color="auto"/>
              <w:right w:val="single" w:sz="8" w:space="0" w:color="auto"/>
            </w:tcBorders>
            <w:shd w:val="clear" w:color="auto" w:fill="auto"/>
            <w:vAlign w:val="center"/>
            <w:hideMark/>
          </w:tcPr>
          <w:p w14:paraId="6A5C965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1.480.659</w:t>
            </w:r>
          </w:p>
        </w:tc>
        <w:tc>
          <w:tcPr>
            <w:tcW w:w="1134" w:type="dxa"/>
            <w:tcBorders>
              <w:top w:val="nil"/>
              <w:left w:val="nil"/>
              <w:bottom w:val="single" w:sz="8" w:space="0" w:color="auto"/>
              <w:right w:val="single" w:sz="8" w:space="0" w:color="auto"/>
            </w:tcBorders>
            <w:shd w:val="clear" w:color="auto" w:fill="auto"/>
            <w:vAlign w:val="center"/>
            <w:hideMark/>
          </w:tcPr>
          <w:p w14:paraId="7CFF89D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48.684</w:t>
            </w:r>
          </w:p>
        </w:tc>
        <w:tc>
          <w:tcPr>
            <w:tcW w:w="1151" w:type="dxa"/>
            <w:tcBorders>
              <w:top w:val="nil"/>
              <w:left w:val="nil"/>
              <w:bottom w:val="single" w:sz="8" w:space="0" w:color="auto"/>
              <w:right w:val="single" w:sz="8" w:space="0" w:color="auto"/>
            </w:tcBorders>
            <w:shd w:val="clear" w:color="auto" w:fill="auto"/>
            <w:vAlign w:val="center"/>
            <w:hideMark/>
          </w:tcPr>
          <w:p w14:paraId="7258DC2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215.849</w:t>
            </w:r>
          </w:p>
        </w:tc>
        <w:tc>
          <w:tcPr>
            <w:tcW w:w="1134" w:type="dxa"/>
            <w:tcBorders>
              <w:top w:val="nil"/>
              <w:left w:val="nil"/>
              <w:bottom w:val="single" w:sz="8" w:space="0" w:color="auto"/>
              <w:right w:val="single" w:sz="8" w:space="0" w:color="auto"/>
            </w:tcBorders>
            <w:shd w:val="clear" w:color="auto" w:fill="auto"/>
            <w:vAlign w:val="center"/>
            <w:hideMark/>
          </w:tcPr>
          <w:p w14:paraId="560250D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2.019.322</w:t>
            </w:r>
          </w:p>
        </w:tc>
        <w:tc>
          <w:tcPr>
            <w:tcW w:w="893" w:type="dxa"/>
            <w:tcBorders>
              <w:top w:val="nil"/>
              <w:left w:val="nil"/>
              <w:bottom w:val="single" w:sz="8" w:space="0" w:color="auto"/>
              <w:right w:val="single" w:sz="8" w:space="0" w:color="auto"/>
            </w:tcBorders>
            <w:shd w:val="clear" w:color="auto" w:fill="auto"/>
            <w:vAlign w:val="center"/>
            <w:hideMark/>
          </w:tcPr>
          <w:p w14:paraId="31E3C9AE"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0,80</w:t>
            </w:r>
          </w:p>
        </w:tc>
      </w:tr>
      <w:tr w:rsidR="00D02F87" w:rsidRPr="00A50A44" w14:paraId="2622AC10" w14:textId="77777777" w:rsidTr="00D02F87">
        <w:trPr>
          <w:trHeight w:val="177"/>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C8D9AAF"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VAN</w:t>
            </w:r>
          </w:p>
        </w:tc>
        <w:tc>
          <w:tcPr>
            <w:tcW w:w="992" w:type="dxa"/>
            <w:tcBorders>
              <w:top w:val="nil"/>
              <w:left w:val="nil"/>
              <w:bottom w:val="single" w:sz="8" w:space="0" w:color="auto"/>
              <w:right w:val="single" w:sz="8" w:space="0" w:color="auto"/>
            </w:tcBorders>
            <w:shd w:val="clear" w:color="auto" w:fill="auto"/>
            <w:vAlign w:val="center"/>
            <w:hideMark/>
          </w:tcPr>
          <w:p w14:paraId="2F73E67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67.998</w:t>
            </w:r>
          </w:p>
        </w:tc>
        <w:tc>
          <w:tcPr>
            <w:tcW w:w="1134" w:type="dxa"/>
            <w:tcBorders>
              <w:top w:val="nil"/>
              <w:left w:val="nil"/>
              <w:bottom w:val="single" w:sz="8" w:space="0" w:color="auto"/>
              <w:right w:val="single" w:sz="8" w:space="0" w:color="auto"/>
            </w:tcBorders>
            <w:shd w:val="clear" w:color="auto" w:fill="auto"/>
            <w:vAlign w:val="center"/>
            <w:hideMark/>
          </w:tcPr>
          <w:p w14:paraId="0C5D5A9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484.481</w:t>
            </w:r>
          </w:p>
        </w:tc>
        <w:tc>
          <w:tcPr>
            <w:tcW w:w="1134" w:type="dxa"/>
            <w:tcBorders>
              <w:top w:val="nil"/>
              <w:left w:val="nil"/>
              <w:bottom w:val="single" w:sz="8" w:space="0" w:color="auto"/>
              <w:right w:val="single" w:sz="8" w:space="0" w:color="auto"/>
            </w:tcBorders>
            <w:shd w:val="clear" w:color="auto" w:fill="auto"/>
            <w:vAlign w:val="center"/>
            <w:hideMark/>
          </w:tcPr>
          <w:p w14:paraId="74693A41"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178.955</w:t>
            </w:r>
          </w:p>
        </w:tc>
        <w:tc>
          <w:tcPr>
            <w:tcW w:w="1134" w:type="dxa"/>
            <w:tcBorders>
              <w:top w:val="nil"/>
              <w:left w:val="nil"/>
              <w:bottom w:val="single" w:sz="8" w:space="0" w:color="auto"/>
              <w:right w:val="single" w:sz="8" w:space="0" w:color="auto"/>
            </w:tcBorders>
            <w:shd w:val="clear" w:color="auto" w:fill="auto"/>
            <w:vAlign w:val="center"/>
            <w:hideMark/>
          </w:tcPr>
          <w:p w14:paraId="03ECC2E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4.737</w:t>
            </w:r>
          </w:p>
        </w:tc>
        <w:tc>
          <w:tcPr>
            <w:tcW w:w="1151" w:type="dxa"/>
            <w:tcBorders>
              <w:top w:val="nil"/>
              <w:left w:val="nil"/>
              <w:bottom w:val="single" w:sz="8" w:space="0" w:color="auto"/>
              <w:right w:val="single" w:sz="8" w:space="0" w:color="auto"/>
            </w:tcBorders>
            <w:shd w:val="clear" w:color="auto" w:fill="auto"/>
            <w:vAlign w:val="center"/>
            <w:hideMark/>
          </w:tcPr>
          <w:p w14:paraId="2CFEECEB"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350.356</w:t>
            </w:r>
          </w:p>
        </w:tc>
        <w:tc>
          <w:tcPr>
            <w:tcW w:w="1134" w:type="dxa"/>
            <w:tcBorders>
              <w:top w:val="nil"/>
              <w:left w:val="nil"/>
              <w:bottom w:val="single" w:sz="8" w:space="0" w:color="auto"/>
              <w:right w:val="single" w:sz="8" w:space="0" w:color="auto"/>
            </w:tcBorders>
            <w:shd w:val="clear" w:color="auto" w:fill="auto"/>
            <w:vAlign w:val="center"/>
            <w:hideMark/>
          </w:tcPr>
          <w:p w14:paraId="4AD3BFA6"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1.086.528</w:t>
            </w:r>
          </w:p>
        </w:tc>
        <w:tc>
          <w:tcPr>
            <w:tcW w:w="893" w:type="dxa"/>
            <w:tcBorders>
              <w:top w:val="nil"/>
              <w:left w:val="nil"/>
              <w:bottom w:val="single" w:sz="8" w:space="0" w:color="auto"/>
              <w:right w:val="single" w:sz="8" w:space="0" w:color="auto"/>
            </w:tcBorders>
            <w:shd w:val="clear" w:color="auto" w:fill="auto"/>
            <w:vAlign w:val="center"/>
            <w:hideMark/>
          </w:tcPr>
          <w:p w14:paraId="386C19B3"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0,43</w:t>
            </w:r>
          </w:p>
        </w:tc>
      </w:tr>
      <w:tr w:rsidR="00D02F87" w:rsidRPr="00A50A44" w14:paraId="56635FBB"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B2FB8F5"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YALOVA</w:t>
            </w:r>
          </w:p>
        </w:tc>
        <w:tc>
          <w:tcPr>
            <w:tcW w:w="992" w:type="dxa"/>
            <w:tcBorders>
              <w:top w:val="nil"/>
              <w:left w:val="nil"/>
              <w:bottom w:val="single" w:sz="8" w:space="0" w:color="auto"/>
              <w:right w:val="single" w:sz="8" w:space="0" w:color="auto"/>
            </w:tcBorders>
            <w:shd w:val="clear" w:color="auto" w:fill="auto"/>
            <w:vAlign w:val="center"/>
            <w:hideMark/>
          </w:tcPr>
          <w:p w14:paraId="10D74C0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19.731</w:t>
            </w:r>
          </w:p>
        </w:tc>
        <w:tc>
          <w:tcPr>
            <w:tcW w:w="1134" w:type="dxa"/>
            <w:tcBorders>
              <w:top w:val="nil"/>
              <w:left w:val="nil"/>
              <w:bottom w:val="single" w:sz="8" w:space="0" w:color="auto"/>
              <w:right w:val="single" w:sz="8" w:space="0" w:color="auto"/>
            </w:tcBorders>
            <w:shd w:val="clear" w:color="auto" w:fill="auto"/>
            <w:vAlign w:val="center"/>
            <w:hideMark/>
          </w:tcPr>
          <w:p w14:paraId="2E8B49E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236.443</w:t>
            </w:r>
          </w:p>
        </w:tc>
        <w:tc>
          <w:tcPr>
            <w:tcW w:w="1134" w:type="dxa"/>
            <w:tcBorders>
              <w:top w:val="nil"/>
              <w:left w:val="nil"/>
              <w:bottom w:val="single" w:sz="8" w:space="0" w:color="auto"/>
              <w:right w:val="single" w:sz="8" w:space="0" w:color="auto"/>
            </w:tcBorders>
            <w:shd w:val="clear" w:color="auto" w:fill="auto"/>
            <w:vAlign w:val="center"/>
            <w:hideMark/>
          </w:tcPr>
          <w:p w14:paraId="30A0169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336.205</w:t>
            </w:r>
          </w:p>
        </w:tc>
        <w:tc>
          <w:tcPr>
            <w:tcW w:w="1134" w:type="dxa"/>
            <w:tcBorders>
              <w:top w:val="nil"/>
              <w:left w:val="nil"/>
              <w:bottom w:val="single" w:sz="8" w:space="0" w:color="auto"/>
              <w:right w:val="single" w:sz="8" w:space="0" w:color="auto"/>
            </w:tcBorders>
            <w:shd w:val="clear" w:color="auto" w:fill="auto"/>
            <w:vAlign w:val="center"/>
            <w:hideMark/>
          </w:tcPr>
          <w:p w14:paraId="088E69C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7.595</w:t>
            </w:r>
          </w:p>
        </w:tc>
        <w:tc>
          <w:tcPr>
            <w:tcW w:w="1151" w:type="dxa"/>
            <w:tcBorders>
              <w:top w:val="nil"/>
              <w:left w:val="nil"/>
              <w:bottom w:val="single" w:sz="8" w:space="0" w:color="auto"/>
              <w:right w:val="single" w:sz="8" w:space="0" w:color="auto"/>
            </w:tcBorders>
            <w:shd w:val="clear" w:color="auto" w:fill="auto"/>
            <w:vAlign w:val="center"/>
            <w:hideMark/>
          </w:tcPr>
          <w:p w14:paraId="5A7BE9F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212.643</w:t>
            </w:r>
          </w:p>
        </w:tc>
        <w:tc>
          <w:tcPr>
            <w:tcW w:w="1134" w:type="dxa"/>
            <w:tcBorders>
              <w:top w:val="nil"/>
              <w:left w:val="nil"/>
              <w:bottom w:val="single" w:sz="8" w:space="0" w:color="auto"/>
              <w:right w:val="single" w:sz="8" w:space="0" w:color="auto"/>
            </w:tcBorders>
            <w:shd w:val="clear" w:color="auto" w:fill="auto"/>
            <w:vAlign w:val="center"/>
            <w:hideMark/>
          </w:tcPr>
          <w:p w14:paraId="5ECC05FE"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812.618</w:t>
            </w:r>
          </w:p>
        </w:tc>
        <w:tc>
          <w:tcPr>
            <w:tcW w:w="893" w:type="dxa"/>
            <w:tcBorders>
              <w:top w:val="nil"/>
              <w:left w:val="nil"/>
              <w:bottom w:val="single" w:sz="8" w:space="0" w:color="auto"/>
              <w:right w:val="single" w:sz="8" w:space="0" w:color="auto"/>
            </w:tcBorders>
            <w:shd w:val="clear" w:color="auto" w:fill="auto"/>
            <w:vAlign w:val="center"/>
            <w:hideMark/>
          </w:tcPr>
          <w:p w14:paraId="540EC9DF"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0,32</w:t>
            </w:r>
          </w:p>
        </w:tc>
      </w:tr>
      <w:tr w:rsidR="00D02F87" w:rsidRPr="00A50A44" w14:paraId="57A6E64F" w14:textId="77777777" w:rsidTr="00D02F87">
        <w:trPr>
          <w:trHeight w:val="1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5C5C1B"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YOZGAT</w:t>
            </w:r>
          </w:p>
        </w:tc>
        <w:tc>
          <w:tcPr>
            <w:tcW w:w="992" w:type="dxa"/>
            <w:tcBorders>
              <w:top w:val="nil"/>
              <w:left w:val="nil"/>
              <w:bottom w:val="single" w:sz="8" w:space="0" w:color="auto"/>
              <w:right w:val="single" w:sz="8" w:space="0" w:color="auto"/>
            </w:tcBorders>
            <w:shd w:val="clear" w:color="auto" w:fill="auto"/>
            <w:vAlign w:val="center"/>
            <w:hideMark/>
          </w:tcPr>
          <w:p w14:paraId="1B46431D"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44.869</w:t>
            </w:r>
          </w:p>
        </w:tc>
        <w:tc>
          <w:tcPr>
            <w:tcW w:w="1134" w:type="dxa"/>
            <w:tcBorders>
              <w:top w:val="nil"/>
              <w:left w:val="nil"/>
              <w:bottom w:val="single" w:sz="8" w:space="0" w:color="auto"/>
              <w:right w:val="single" w:sz="8" w:space="0" w:color="auto"/>
            </w:tcBorders>
            <w:shd w:val="clear" w:color="auto" w:fill="auto"/>
            <w:vAlign w:val="center"/>
            <w:hideMark/>
          </w:tcPr>
          <w:p w14:paraId="71897810"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228.211</w:t>
            </w:r>
          </w:p>
        </w:tc>
        <w:tc>
          <w:tcPr>
            <w:tcW w:w="1134" w:type="dxa"/>
            <w:tcBorders>
              <w:top w:val="nil"/>
              <w:left w:val="nil"/>
              <w:bottom w:val="single" w:sz="8" w:space="0" w:color="auto"/>
              <w:right w:val="single" w:sz="8" w:space="0" w:color="auto"/>
            </w:tcBorders>
            <w:shd w:val="clear" w:color="auto" w:fill="auto"/>
            <w:vAlign w:val="center"/>
            <w:hideMark/>
          </w:tcPr>
          <w:p w14:paraId="41CFF76C"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195.203</w:t>
            </w:r>
          </w:p>
        </w:tc>
        <w:tc>
          <w:tcPr>
            <w:tcW w:w="1134" w:type="dxa"/>
            <w:tcBorders>
              <w:top w:val="nil"/>
              <w:left w:val="nil"/>
              <w:bottom w:val="single" w:sz="8" w:space="0" w:color="auto"/>
              <w:right w:val="single" w:sz="8" w:space="0" w:color="auto"/>
            </w:tcBorders>
            <w:shd w:val="clear" w:color="auto" w:fill="auto"/>
            <w:vAlign w:val="center"/>
            <w:hideMark/>
          </w:tcPr>
          <w:p w14:paraId="6253BC94"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104.513</w:t>
            </w:r>
          </w:p>
        </w:tc>
        <w:tc>
          <w:tcPr>
            <w:tcW w:w="1151" w:type="dxa"/>
            <w:tcBorders>
              <w:top w:val="nil"/>
              <w:left w:val="nil"/>
              <w:bottom w:val="single" w:sz="8" w:space="0" w:color="auto"/>
              <w:right w:val="single" w:sz="8" w:space="0" w:color="auto"/>
            </w:tcBorders>
            <w:shd w:val="clear" w:color="auto" w:fill="auto"/>
            <w:vAlign w:val="center"/>
            <w:hideMark/>
          </w:tcPr>
          <w:p w14:paraId="41766B82"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208.176</w:t>
            </w:r>
          </w:p>
        </w:tc>
        <w:tc>
          <w:tcPr>
            <w:tcW w:w="1134" w:type="dxa"/>
            <w:tcBorders>
              <w:top w:val="nil"/>
              <w:left w:val="nil"/>
              <w:bottom w:val="single" w:sz="8" w:space="0" w:color="auto"/>
              <w:right w:val="single" w:sz="8" w:space="0" w:color="auto"/>
            </w:tcBorders>
            <w:shd w:val="clear" w:color="auto" w:fill="auto"/>
            <w:vAlign w:val="center"/>
            <w:hideMark/>
          </w:tcPr>
          <w:p w14:paraId="770729B9"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780.971</w:t>
            </w:r>
          </w:p>
        </w:tc>
        <w:tc>
          <w:tcPr>
            <w:tcW w:w="893" w:type="dxa"/>
            <w:tcBorders>
              <w:top w:val="nil"/>
              <w:left w:val="nil"/>
              <w:bottom w:val="single" w:sz="8" w:space="0" w:color="auto"/>
              <w:right w:val="single" w:sz="8" w:space="0" w:color="auto"/>
            </w:tcBorders>
            <w:shd w:val="clear" w:color="auto" w:fill="auto"/>
            <w:vAlign w:val="center"/>
            <w:hideMark/>
          </w:tcPr>
          <w:p w14:paraId="68D893B1"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0,31</w:t>
            </w:r>
          </w:p>
        </w:tc>
      </w:tr>
      <w:tr w:rsidR="00D02F87" w:rsidRPr="00A50A44" w14:paraId="33833707" w14:textId="77777777" w:rsidTr="00D02F87">
        <w:trPr>
          <w:trHeight w:val="5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8DE4BF3"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ZONGULDAK</w:t>
            </w:r>
          </w:p>
        </w:tc>
        <w:tc>
          <w:tcPr>
            <w:tcW w:w="992" w:type="dxa"/>
            <w:tcBorders>
              <w:top w:val="nil"/>
              <w:left w:val="nil"/>
              <w:bottom w:val="single" w:sz="8" w:space="0" w:color="auto"/>
              <w:right w:val="single" w:sz="8" w:space="0" w:color="auto"/>
            </w:tcBorders>
            <w:shd w:val="clear" w:color="auto" w:fill="auto"/>
            <w:vAlign w:val="center"/>
            <w:hideMark/>
          </w:tcPr>
          <w:p w14:paraId="43148EA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76.009</w:t>
            </w:r>
          </w:p>
        </w:tc>
        <w:tc>
          <w:tcPr>
            <w:tcW w:w="1134" w:type="dxa"/>
            <w:tcBorders>
              <w:top w:val="nil"/>
              <w:left w:val="nil"/>
              <w:bottom w:val="single" w:sz="8" w:space="0" w:color="auto"/>
              <w:right w:val="single" w:sz="8" w:space="0" w:color="auto"/>
            </w:tcBorders>
            <w:shd w:val="clear" w:color="auto" w:fill="auto"/>
            <w:vAlign w:val="center"/>
            <w:hideMark/>
          </w:tcPr>
          <w:p w14:paraId="06B193A8"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393.846</w:t>
            </w:r>
          </w:p>
        </w:tc>
        <w:tc>
          <w:tcPr>
            <w:tcW w:w="1134" w:type="dxa"/>
            <w:tcBorders>
              <w:top w:val="nil"/>
              <w:left w:val="nil"/>
              <w:bottom w:val="single" w:sz="8" w:space="0" w:color="auto"/>
              <w:right w:val="single" w:sz="8" w:space="0" w:color="auto"/>
            </w:tcBorders>
            <w:shd w:val="clear" w:color="auto" w:fill="auto"/>
            <w:vAlign w:val="center"/>
            <w:hideMark/>
          </w:tcPr>
          <w:p w14:paraId="657A5897"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475.242</w:t>
            </w:r>
          </w:p>
        </w:tc>
        <w:tc>
          <w:tcPr>
            <w:tcW w:w="1134" w:type="dxa"/>
            <w:tcBorders>
              <w:top w:val="nil"/>
              <w:left w:val="nil"/>
              <w:bottom w:val="single" w:sz="8" w:space="0" w:color="auto"/>
              <w:right w:val="single" w:sz="8" w:space="0" w:color="auto"/>
            </w:tcBorders>
            <w:shd w:val="clear" w:color="auto" w:fill="auto"/>
            <w:vAlign w:val="center"/>
            <w:hideMark/>
          </w:tcPr>
          <w:p w14:paraId="21A57A6A"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3.844</w:t>
            </w:r>
          </w:p>
        </w:tc>
        <w:tc>
          <w:tcPr>
            <w:tcW w:w="1151" w:type="dxa"/>
            <w:tcBorders>
              <w:top w:val="nil"/>
              <w:left w:val="nil"/>
              <w:bottom w:val="single" w:sz="8" w:space="0" w:color="auto"/>
              <w:right w:val="single" w:sz="8" w:space="0" w:color="auto"/>
            </w:tcBorders>
            <w:shd w:val="clear" w:color="auto" w:fill="auto"/>
            <w:vAlign w:val="center"/>
            <w:hideMark/>
          </w:tcPr>
          <w:p w14:paraId="6455FB03"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277.983</w:t>
            </w:r>
          </w:p>
        </w:tc>
        <w:tc>
          <w:tcPr>
            <w:tcW w:w="1134" w:type="dxa"/>
            <w:tcBorders>
              <w:top w:val="nil"/>
              <w:left w:val="nil"/>
              <w:bottom w:val="single" w:sz="8" w:space="0" w:color="auto"/>
              <w:right w:val="single" w:sz="8" w:space="0" w:color="auto"/>
            </w:tcBorders>
            <w:shd w:val="clear" w:color="auto" w:fill="auto"/>
            <w:vAlign w:val="center"/>
            <w:hideMark/>
          </w:tcPr>
          <w:p w14:paraId="518B9F5F" w14:textId="77777777" w:rsidR="00A50A44" w:rsidRPr="00A50A44" w:rsidRDefault="00A50A44" w:rsidP="00A50A44">
            <w:pPr>
              <w:spacing w:after="0" w:line="240" w:lineRule="auto"/>
              <w:jc w:val="right"/>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1.226.924</w:t>
            </w:r>
          </w:p>
        </w:tc>
        <w:tc>
          <w:tcPr>
            <w:tcW w:w="893" w:type="dxa"/>
            <w:tcBorders>
              <w:top w:val="nil"/>
              <w:left w:val="nil"/>
              <w:bottom w:val="single" w:sz="8" w:space="0" w:color="auto"/>
              <w:right w:val="single" w:sz="8" w:space="0" w:color="auto"/>
            </w:tcBorders>
            <w:shd w:val="clear" w:color="auto" w:fill="auto"/>
            <w:vAlign w:val="center"/>
            <w:hideMark/>
          </w:tcPr>
          <w:p w14:paraId="746DCDF5" w14:textId="77777777" w:rsidR="00A50A44" w:rsidRPr="00A50A44" w:rsidRDefault="00A50A44" w:rsidP="00A50A44">
            <w:pPr>
              <w:spacing w:after="0" w:line="240" w:lineRule="auto"/>
              <w:jc w:val="center"/>
              <w:rPr>
                <w:rFonts w:ascii="Arial" w:eastAsia="Times New Roman" w:hAnsi="Arial" w:cs="Arial"/>
                <w:color w:val="333333"/>
                <w:sz w:val="18"/>
                <w:szCs w:val="18"/>
                <w:lang w:eastAsia="tr-TR" w:bidi="ar-SA"/>
              </w:rPr>
            </w:pPr>
            <w:r w:rsidRPr="00A50A44">
              <w:rPr>
                <w:rFonts w:ascii="Arial" w:eastAsia="Times New Roman" w:hAnsi="Arial" w:cs="Arial"/>
                <w:color w:val="333333"/>
                <w:sz w:val="18"/>
                <w:szCs w:val="18"/>
                <w:lang w:eastAsia="tr-TR" w:bidi="ar-SA"/>
              </w:rPr>
              <w:t>0,48</w:t>
            </w:r>
          </w:p>
        </w:tc>
      </w:tr>
      <w:tr w:rsidR="00D02F87" w:rsidRPr="00A50A44" w14:paraId="33FB219E" w14:textId="77777777" w:rsidTr="00D02F87">
        <w:trPr>
          <w:trHeight w:val="268"/>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BE2C74E" w14:textId="77777777" w:rsidR="00A50A44" w:rsidRPr="00A50A44" w:rsidRDefault="00A50A44" w:rsidP="00A50A44">
            <w:pPr>
              <w:spacing w:after="0" w:line="240" w:lineRule="auto"/>
              <w:rPr>
                <w:rFonts w:ascii="Arial" w:eastAsia="Times New Roman" w:hAnsi="Arial" w:cs="Arial"/>
                <w:color w:val="FFFFFF"/>
                <w:sz w:val="16"/>
                <w:szCs w:val="16"/>
                <w:lang w:eastAsia="tr-TR" w:bidi="ar-SA"/>
              </w:rPr>
            </w:pPr>
            <w:r w:rsidRPr="00A50A44">
              <w:rPr>
                <w:rFonts w:ascii="Arial" w:eastAsia="Times New Roman" w:hAnsi="Arial" w:cs="Arial"/>
                <w:color w:val="FFFFFF"/>
                <w:sz w:val="16"/>
                <w:szCs w:val="16"/>
                <w:lang w:eastAsia="tr-TR" w:bidi="ar-SA"/>
              </w:rPr>
              <w:t>Genel Toplam</w:t>
            </w:r>
          </w:p>
        </w:tc>
        <w:tc>
          <w:tcPr>
            <w:tcW w:w="992" w:type="dxa"/>
            <w:tcBorders>
              <w:top w:val="nil"/>
              <w:left w:val="nil"/>
              <w:bottom w:val="single" w:sz="8" w:space="0" w:color="auto"/>
              <w:right w:val="single" w:sz="8" w:space="0" w:color="auto"/>
            </w:tcBorders>
            <w:shd w:val="clear" w:color="000000" w:fill="FF5050"/>
            <w:noWrap/>
            <w:vAlign w:val="center"/>
            <w:hideMark/>
          </w:tcPr>
          <w:p w14:paraId="5604EB47"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5.402.816</w:t>
            </w:r>
          </w:p>
        </w:tc>
        <w:tc>
          <w:tcPr>
            <w:tcW w:w="1134" w:type="dxa"/>
            <w:tcBorders>
              <w:top w:val="nil"/>
              <w:left w:val="nil"/>
              <w:bottom w:val="single" w:sz="8" w:space="0" w:color="auto"/>
              <w:right w:val="single" w:sz="8" w:space="0" w:color="auto"/>
            </w:tcBorders>
            <w:shd w:val="clear" w:color="000000" w:fill="FF5050"/>
            <w:noWrap/>
            <w:vAlign w:val="center"/>
            <w:hideMark/>
          </w:tcPr>
          <w:p w14:paraId="15C2EADF"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61.337.915</w:t>
            </w:r>
          </w:p>
        </w:tc>
        <w:tc>
          <w:tcPr>
            <w:tcW w:w="1134" w:type="dxa"/>
            <w:tcBorders>
              <w:top w:val="nil"/>
              <w:left w:val="nil"/>
              <w:bottom w:val="single" w:sz="8" w:space="0" w:color="auto"/>
              <w:right w:val="single" w:sz="8" w:space="0" w:color="auto"/>
            </w:tcBorders>
            <w:shd w:val="clear" w:color="000000" w:fill="FF5050"/>
            <w:noWrap/>
            <w:vAlign w:val="center"/>
            <w:hideMark/>
          </w:tcPr>
          <w:p w14:paraId="71B92BF3"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111.572.994</w:t>
            </w:r>
          </w:p>
        </w:tc>
        <w:tc>
          <w:tcPr>
            <w:tcW w:w="1134" w:type="dxa"/>
            <w:tcBorders>
              <w:top w:val="nil"/>
              <w:left w:val="nil"/>
              <w:bottom w:val="single" w:sz="8" w:space="0" w:color="auto"/>
              <w:right w:val="single" w:sz="8" w:space="0" w:color="auto"/>
            </w:tcBorders>
            <w:shd w:val="clear" w:color="000000" w:fill="FF5050"/>
            <w:noWrap/>
            <w:vAlign w:val="center"/>
            <w:hideMark/>
          </w:tcPr>
          <w:p w14:paraId="67D7F94B"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13.359.193</w:t>
            </w:r>
          </w:p>
        </w:tc>
        <w:tc>
          <w:tcPr>
            <w:tcW w:w="1151" w:type="dxa"/>
            <w:tcBorders>
              <w:top w:val="nil"/>
              <w:left w:val="nil"/>
              <w:bottom w:val="single" w:sz="8" w:space="0" w:color="auto"/>
              <w:right w:val="single" w:sz="8" w:space="0" w:color="auto"/>
            </w:tcBorders>
            <w:shd w:val="clear" w:color="000000" w:fill="FF5050"/>
            <w:noWrap/>
            <w:vAlign w:val="center"/>
            <w:hideMark/>
          </w:tcPr>
          <w:p w14:paraId="6383A15D"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61.360.984</w:t>
            </w:r>
          </w:p>
        </w:tc>
        <w:tc>
          <w:tcPr>
            <w:tcW w:w="1134" w:type="dxa"/>
            <w:tcBorders>
              <w:top w:val="nil"/>
              <w:left w:val="nil"/>
              <w:bottom w:val="single" w:sz="8" w:space="0" w:color="auto"/>
              <w:right w:val="single" w:sz="8" w:space="0" w:color="auto"/>
            </w:tcBorders>
            <w:shd w:val="clear" w:color="000000" w:fill="FF5050"/>
            <w:noWrap/>
            <w:vAlign w:val="center"/>
            <w:hideMark/>
          </w:tcPr>
          <w:p w14:paraId="4BD254EF" w14:textId="77777777" w:rsidR="00A50A44" w:rsidRPr="00A50A44" w:rsidRDefault="00A50A44" w:rsidP="00A50A44">
            <w:pPr>
              <w:spacing w:after="0" w:line="240" w:lineRule="auto"/>
              <w:jc w:val="right"/>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253.033.902</w:t>
            </w:r>
          </w:p>
        </w:tc>
        <w:tc>
          <w:tcPr>
            <w:tcW w:w="893" w:type="dxa"/>
            <w:tcBorders>
              <w:top w:val="nil"/>
              <w:left w:val="nil"/>
              <w:bottom w:val="single" w:sz="8" w:space="0" w:color="auto"/>
              <w:right w:val="single" w:sz="8" w:space="0" w:color="auto"/>
            </w:tcBorders>
            <w:shd w:val="clear" w:color="000000" w:fill="FF5050"/>
            <w:noWrap/>
            <w:vAlign w:val="center"/>
            <w:hideMark/>
          </w:tcPr>
          <w:p w14:paraId="5F114118" w14:textId="77777777" w:rsidR="00A50A44" w:rsidRPr="00A50A44" w:rsidRDefault="00A50A44" w:rsidP="00A50A44">
            <w:pPr>
              <w:spacing w:after="0" w:line="240" w:lineRule="auto"/>
              <w:jc w:val="center"/>
              <w:rPr>
                <w:rFonts w:ascii="Arial" w:eastAsia="Times New Roman" w:hAnsi="Arial" w:cs="Arial"/>
                <w:b/>
                <w:bCs/>
                <w:color w:val="FFFFFF"/>
                <w:sz w:val="16"/>
                <w:szCs w:val="16"/>
                <w:lang w:eastAsia="tr-TR" w:bidi="ar-SA"/>
              </w:rPr>
            </w:pPr>
            <w:r w:rsidRPr="00A50A44">
              <w:rPr>
                <w:rFonts w:ascii="Arial" w:eastAsia="Times New Roman" w:hAnsi="Arial" w:cs="Arial"/>
                <w:b/>
                <w:bCs/>
                <w:color w:val="FFFFFF"/>
                <w:sz w:val="16"/>
                <w:szCs w:val="16"/>
                <w:lang w:eastAsia="tr-TR" w:bidi="ar-SA"/>
              </w:rPr>
              <w:t>100,00</w:t>
            </w:r>
          </w:p>
        </w:tc>
      </w:tr>
    </w:tbl>
    <w:p w14:paraId="5662D045" w14:textId="77777777" w:rsidR="009C22D2" w:rsidRDefault="009C22D2" w:rsidP="004A65F5">
      <w:pPr>
        <w:spacing w:line="360" w:lineRule="auto"/>
        <w:ind w:firstLine="432"/>
        <w:jc w:val="both"/>
        <w:rPr>
          <w:rFonts w:asciiTheme="minorHAnsi" w:hAnsiTheme="minorHAnsi" w:cstheme="minorHAnsi"/>
          <w:sz w:val="24"/>
          <w:szCs w:val="24"/>
        </w:rPr>
      </w:pPr>
    </w:p>
    <w:p w14:paraId="27DCCB9F" w14:textId="30195D71"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sidR="00BA51D2">
        <w:rPr>
          <w:rFonts w:asciiTheme="minorHAnsi" w:hAnsiTheme="minorHAnsi" w:cstheme="minorHAnsi"/>
          <w:sz w:val="24"/>
          <w:szCs w:val="24"/>
        </w:rPr>
        <w:t>Şekil 1.19</w:t>
      </w:r>
      <w:r w:rsidR="000A3A3A">
        <w:rPr>
          <w:rFonts w:asciiTheme="minorHAnsi" w:hAnsiTheme="minorHAnsi" w:cstheme="minorHAnsi"/>
          <w:sz w:val="24"/>
          <w:szCs w:val="24"/>
        </w:rPr>
        <w:t>’da</w:t>
      </w:r>
      <w:r w:rsidRPr="0032767B">
        <w:rPr>
          <w:rFonts w:asciiTheme="minorHAnsi" w:hAnsiTheme="minorHAnsi" w:cstheme="minorHAnsi"/>
          <w:sz w:val="24"/>
          <w:szCs w:val="24"/>
        </w:rPr>
        <w:t xml:space="preserve"> gösterilmektedir. En yüksek tüketim </w:t>
      </w:r>
      <w:r w:rsidR="00F75F9F">
        <w:rPr>
          <w:rFonts w:asciiTheme="minorHAnsi" w:hAnsiTheme="minorHAnsi" w:cstheme="minorHAnsi"/>
          <w:sz w:val="24"/>
          <w:szCs w:val="24"/>
        </w:rPr>
        <w:t>Ağustos</w:t>
      </w:r>
      <w:r>
        <w:rPr>
          <w:rFonts w:asciiTheme="minorHAnsi" w:hAnsiTheme="minorHAnsi" w:cstheme="minorHAnsi"/>
          <w:sz w:val="24"/>
          <w:szCs w:val="24"/>
        </w:rPr>
        <w:t xml:space="preserve">, en düşük tüketim </w:t>
      </w:r>
      <w:r w:rsidR="00C378AC">
        <w:rPr>
          <w:rFonts w:asciiTheme="minorHAnsi" w:hAnsiTheme="minorHAnsi" w:cstheme="minorHAnsi"/>
          <w:sz w:val="24"/>
          <w:szCs w:val="24"/>
        </w:rPr>
        <w:t>Şubat</w:t>
      </w:r>
      <w:r>
        <w:rPr>
          <w:rFonts w:asciiTheme="minorHAnsi" w:hAnsiTheme="minorHAnsi" w:cstheme="minorHAnsi"/>
          <w:sz w:val="24"/>
          <w:szCs w:val="24"/>
        </w:rPr>
        <w:t xml:space="preserve"> ayında gerçekleşmiştir.</w:t>
      </w:r>
    </w:p>
    <w:p w14:paraId="5C7C6375" w14:textId="0CAF7621" w:rsidR="00891CF1" w:rsidRDefault="00BA51D2" w:rsidP="00E93600">
      <w:pPr>
        <w:pStyle w:val="Balk6"/>
      </w:pPr>
      <w:bookmarkStart w:id="234" w:name="_Toc104550141"/>
      <w:r>
        <w:t xml:space="preserve">Şekil 1.19: </w:t>
      </w:r>
      <w:r w:rsidR="00AF5438" w:rsidRPr="00AF5438">
        <w:t>Faturalanan Tüketimin Aylara</w:t>
      </w:r>
      <w:r w:rsidR="00AF5438">
        <w:t xml:space="preserve"> Göre Dağılımı (MW</w:t>
      </w:r>
      <w:r w:rsidR="00AF5438" w:rsidRPr="00AF5438">
        <w:t>h</w:t>
      </w:r>
      <w:r w:rsidR="00AF5438">
        <w:t>)</w:t>
      </w:r>
      <w:bookmarkEnd w:id="233"/>
      <w:bookmarkEnd w:id="234"/>
    </w:p>
    <w:p w14:paraId="2B007166" w14:textId="2F03C455" w:rsidR="00AF5438" w:rsidRPr="00AF5438" w:rsidRDefault="0071574F" w:rsidP="00AF5438">
      <w:pPr>
        <w:jc w:val="center"/>
        <w:rPr>
          <w:sz w:val="24"/>
          <w:szCs w:val="24"/>
        </w:rPr>
      </w:pPr>
      <w:r>
        <w:rPr>
          <w:noProof/>
          <w:sz w:val="24"/>
          <w:szCs w:val="24"/>
          <w:lang w:eastAsia="tr-TR" w:bidi="ar-SA"/>
        </w:rPr>
        <w:drawing>
          <wp:inline distT="0" distB="0" distL="0" distR="0" wp14:anchorId="37F9A0B6" wp14:editId="2212D31D">
            <wp:extent cx="5704115" cy="243840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8315" cy="2448745"/>
                    </a:xfrm>
                    <a:prstGeom prst="rect">
                      <a:avLst/>
                    </a:prstGeom>
                    <a:noFill/>
                  </pic:spPr>
                </pic:pic>
              </a:graphicData>
            </a:graphic>
          </wp:inline>
        </w:drawing>
      </w:r>
    </w:p>
    <w:p w14:paraId="4B0B0D20" w14:textId="5AC148E8" w:rsidR="00D31D7F"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Pr>
          <w:rFonts w:asciiTheme="minorHAnsi" w:hAnsiTheme="minorHAnsi" w:cstheme="minorHAnsi"/>
          <w:sz w:val="24"/>
          <w:szCs w:val="24"/>
        </w:rPr>
        <w:t xml:space="preserve"> gelişimi </w:t>
      </w:r>
      <w:r w:rsidR="00BA51D2">
        <w:rPr>
          <w:rFonts w:asciiTheme="minorHAnsi" w:hAnsiTheme="minorHAnsi" w:cstheme="minorHAnsi"/>
          <w:sz w:val="24"/>
          <w:szCs w:val="24"/>
        </w:rPr>
        <w:t>Şekil 1.20</w:t>
      </w:r>
      <w:r w:rsidR="000A3A3A">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w:t>
      </w:r>
      <w:r w:rsidR="004A221A">
        <w:rPr>
          <w:rFonts w:asciiTheme="minorHAnsi" w:hAnsiTheme="minorHAnsi" w:cstheme="minorHAnsi"/>
          <w:sz w:val="24"/>
          <w:szCs w:val="24"/>
        </w:rPr>
        <w:t xml:space="preserve">son </w:t>
      </w:r>
      <w:r w:rsidR="008966B6">
        <w:rPr>
          <w:rFonts w:asciiTheme="minorHAnsi" w:hAnsiTheme="minorHAnsi" w:cstheme="minorHAnsi"/>
          <w:sz w:val="24"/>
          <w:szCs w:val="24"/>
        </w:rPr>
        <w:t>22</w:t>
      </w:r>
      <w:r w:rsidR="004A221A">
        <w:rPr>
          <w:rFonts w:asciiTheme="minorHAnsi" w:hAnsiTheme="minorHAnsi" w:cstheme="minorHAnsi"/>
          <w:sz w:val="24"/>
          <w:szCs w:val="24"/>
        </w:rPr>
        <w:t xml:space="preserve"> senede</w:t>
      </w:r>
      <w:r>
        <w:rPr>
          <w:rFonts w:asciiTheme="minorHAnsi" w:hAnsiTheme="minorHAnsi" w:cstheme="minorHAnsi"/>
          <w:sz w:val="24"/>
          <w:szCs w:val="24"/>
        </w:rPr>
        <w:t xml:space="preserve"> </w:t>
      </w:r>
      <w:r w:rsidR="004A221A">
        <w:rPr>
          <w:rFonts w:asciiTheme="minorHAnsi" w:hAnsiTheme="minorHAnsi" w:cstheme="minorHAnsi"/>
          <w:sz w:val="24"/>
          <w:szCs w:val="24"/>
        </w:rPr>
        <w:t xml:space="preserve">2001, </w:t>
      </w:r>
      <w:r w:rsidR="006A394F">
        <w:rPr>
          <w:rFonts w:asciiTheme="minorHAnsi" w:hAnsiTheme="minorHAnsi" w:cstheme="minorHAnsi"/>
          <w:sz w:val="24"/>
          <w:szCs w:val="24"/>
        </w:rPr>
        <w:t>2009</w:t>
      </w:r>
      <w:r w:rsidR="004A221A">
        <w:rPr>
          <w:rFonts w:asciiTheme="minorHAnsi" w:hAnsiTheme="minorHAnsi" w:cstheme="minorHAnsi"/>
          <w:sz w:val="24"/>
          <w:szCs w:val="24"/>
        </w:rPr>
        <w:t xml:space="preserve"> ve 2019</w:t>
      </w:r>
      <w:r w:rsidR="006A394F">
        <w:rPr>
          <w:rFonts w:asciiTheme="minorHAnsi" w:hAnsiTheme="minorHAnsi" w:cstheme="minorHAnsi"/>
          <w:sz w:val="24"/>
          <w:szCs w:val="24"/>
        </w:rPr>
        <w:t xml:space="preserve"> yıllarında bir önceki yıla göre aza</w:t>
      </w:r>
      <w:r w:rsidR="003D2656">
        <w:rPr>
          <w:rFonts w:asciiTheme="minorHAnsi" w:hAnsiTheme="minorHAnsi" w:cstheme="minorHAnsi"/>
          <w:sz w:val="24"/>
          <w:szCs w:val="24"/>
        </w:rPr>
        <w:t>lmıştır</w:t>
      </w:r>
      <w:r w:rsidR="004A221A">
        <w:rPr>
          <w:rFonts w:asciiTheme="minorHAnsi" w:hAnsiTheme="minorHAnsi" w:cstheme="minorHAnsi"/>
          <w:sz w:val="24"/>
          <w:szCs w:val="24"/>
        </w:rPr>
        <w:t>.</w:t>
      </w:r>
      <w:r w:rsidR="006A394F">
        <w:rPr>
          <w:rFonts w:asciiTheme="minorHAnsi" w:hAnsiTheme="minorHAnsi" w:cstheme="minorHAnsi"/>
          <w:sz w:val="24"/>
          <w:szCs w:val="24"/>
        </w:rPr>
        <w:t xml:space="preserve"> </w:t>
      </w:r>
      <w:r w:rsidR="008966B6">
        <w:rPr>
          <w:rFonts w:asciiTheme="minorHAnsi" w:hAnsiTheme="minorHAnsi" w:cstheme="minorHAnsi"/>
          <w:sz w:val="24"/>
          <w:szCs w:val="24"/>
        </w:rPr>
        <w:t>2021</w:t>
      </w:r>
      <w:r w:rsidR="004821AB">
        <w:rPr>
          <w:rFonts w:asciiTheme="minorHAnsi" w:hAnsiTheme="minorHAnsi" w:cstheme="minorHAnsi"/>
          <w:sz w:val="24"/>
          <w:szCs w:val="24"/>
        </w:rPr>
        <w:t xml:space="preserve"> yılında bir önceki yıla göre </w:t>
      </w:r>
      <w:r w:rsidR="008966B6">
        <w:rPr>
          <w:rFonts w:asciiTheme="minorHAnsi" w:hAnsiTheme="minorHAnsi" w:cstheme="minorHAnsi"/>
          <w:sz w:val="24"/>
          <w:szCs w:val="24"/>
        </w:rPr>
        <w:t>%8,13</w:t>
      </w:r>
      <w:r w:rsidR="004821AB">
        <w:rPr>
          <w:rFonts w:asciiTheme="minorHAnsi" w:hAnsiTheme="minorHAnsi" w:cstheme="minorHAnsi"/>
          <w:sz w:val="24"/>
          <w:szCs w:val="24"/>
        </w:rPr>
        <w:t xml:space="preserve"> </w:t>
      </w:r>
      <w:r w:rsidR="00C26263">
        <w:rPr>
          <w:rFonts w:asciiTheme="minorHAnsi" w:hAnsiTheme="minorHAnsi" w:cstheme="minorHAnsi"/>
          <w:sz w:val="24"/>
          <w:szCs w:val="24"/>
        </w:rPr>
        <w:t xml:space="preserve">oranında artmıştır. </w:t>
      </w:r>
    </w:p>
    <w:p w14:paraId="59344B68" w14:textId="230124AC" w:rsidR="00762B64" w:rsidRDefault="00BA51D2" w:rsidP="00762B64">
      <w:pPr>
        <w:pStyle w:val="Balk6"/>
      </w:pPr>
      <w:bookmarkStart w:id="235" w:name="_Toc104550142"/>
      <w:r>
        <w:t>Şekil 1.20:</w:t>
      </w:r>
      <w:r w:rsidR="00762B64" w:rsidRPr="00AF5438">
        <w:t xml:space="preserve"> </w:t>
      </w:r>
      <w:r w:rsidR="00C91AB7">
        <w:t>Fiili</w:t>
      </w:r>
      <w:r w:rsidR="00C91AB7" w:rsidRPr="00AF5438">
        <w:t xml:space="preserve"> Tüketimin </w:t>
      </w:r>
      <w:r w:rsidR="00C91AB7" w:rsidRPr="00C91AB7">
        <w:t xml:space="preserve">Yıllar </w:t>
      </w:r>
      <w:r w:rsidR="00E559D1">
        <w:t>İtibarıyla</w:t>
      </w:r>
      <w:r w:rsidR="00C91AB7" w:rsidRPr="00C91AB7">
        <w:t xml:space="preserve"> Gelişimi (GWh)</w:t>
      </w:r>
      <w:bookmarkEnd w:id="235"/>
    </w:p>
    <w:p w14:paraId="463DB4FE" w14:textId="62E3ADFF" w:rsidR="00B5686E" w:rsidRDefault="008966B6" w:rsidP="007B770A">
      <w:r>
        <w:rPr>
          <w:noProof/>
          <w:lang w:eastAsia="tr-TR" w:bidi="ar-SA"/>
        </w:rPr>
        <w:drawing>
          <wp:inline distT="0" distB="0" distL="0" distR="0" wp14:anchorId="5FBDDC57" wp14:editId="16132F6D">
            <wp:extent cx="5725886" cy="3005455"/>
            <wp:effectExtent l="0" t="0" r="8255" b="444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7999" cy="3011813"/>
                    </a:xfrm>
                    <a:prstGeom prst="rect">
                      <a:avLst/>
                    </a:prstGeom>
                    <a:noFill/>
                  </pic:spPr>
                </pic:pic>
              </a:graphicData>
            </a:graphic>
          </wp:inline>
        </w:drawing>
      </w:r>
    </w:p>
    <w:p w14:paraId="6FCBBEEC" w14:textId="77F56C24" w:rsidR="00CA515D" w:rsidRDefault="00CA515D" w:rsidP="00A32939">
      <w:pPr>
        <w:pStyle w:val="11ilebalayanlar"/>
      </w:pPr>
    </w:p>
    <w:p w14:paraId="1D4287A8" w14:textId="154818B1" w:rsidR="008966B6" w:rsidRPr="008966B6" w:rsidRDefault="008966B6" w:rsidP="008966B6">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 xml:space="preserve">2021 yılı tüketici sayısının tüketici türüne göre dağılımı </w:t>
      </w:r>
      <w:r w:rsidR="00A776BD">
        <w:rPr>
          <w:rFonts w:asciiTheme="minorHAnsi" w:hAnsiTheme="minorHAnsi" w:cstheme="minorHAnsi"/>
          <w:sz w:val="24"/>
          <w:szCs w:val="24"/>
        </w:rPr>
        <w:t>Tablo 1.16</w:t>
      </w:r>
      <w:r>
        <w:rPr>
          <w:rFonts w:asciiTheme="minorHAnsi" w:hAnsiTheme="minorHAnsi" w:cstheme="minorHAnsi"/>
          <w:sz w:val="24"/>
          <w:szCs w:val="24"/>
        </w:rPr>
        <w:t>’da</w:t>
      </w:r>
      <w:r w:rsidRPr="008966B6">
        <w:rPr>
          <w:rFonts w:asciiTheme="minorHAnsi" w:hAnsiTheme="minorHAnsi" w:cstheme="minorHAnsi"/>
          <w:sz w:val="24"/>
          <w:szCs w:val="24"/>
        </w:rPr>
        <w:t xml:space="preserve"> gösterilmektedir. </w:t>
      </w:r>
      <w:r>
        <w:rPr>
          <w:rFonts w:asciiTheme="minorHAnsi" w:hAnsiTheme="minorHAnsi" w:cstheme="minorHAnsi"/>
          <w:sz w:val="24"/>
          <w:szCs w:val="24"/>
        </w:rPr>
        <w:t xml:space="preserve">Toplam tüketicinin %82,27’sini mesken tüketicisi oluşturmaktadır.  </w:t>
      </w:r>
    </w:p>
    <w:p w14:paraId="3677C7AB" w14:textId="0294E9E4" w:rsidR="00CA515D" w:rsidRPr="00FC0ED2" w:rsidRDefault="00A776BD" w:rsidP="00A776BD">
      <w:pPr>
        <w:keepNext/>
        <w:spacing w:line="240" w:lineRule="auto"/>
        <w:jc w:val="center"/>
        <w:outlineLvl w:val="7"/>
        <w:rPr>
          <w:rFonts w:cs="Times New Roman"/>
          <w:b/>
          <w:iCs/>
          <w:szCs w:val="24"/>
        </w:rPr>
      </w:pPr>
      <w:r>
        <w:rPr>
          <w:rFonts w:cs="Times New Roman"/>
          <w:b/>
          <w:iCs/>
          <w:szCs w:val="24"/>
        </w:rPr>
        <w:t xml:space="preserve">Tablo </w:t>
      </w:r>
      <w:bookmarkStart w:id="236" w:name="_Toc70085118"/>
      <w:bookmarkStart w:id="237" w:name="_Toc78464450"/>
      <w:bookmarkStart w:id="238" w:name="_Toc80689614"/>
      <w:bookmarkStart w:id="239" w:name="_Toc96347675"/>
      <w:r>
        <w:rPr>
          <w:rFonts w:cs="Times New Roman"/>
          <w:b/>
          <w:iCs/>
          <w:szCs w:val="24"/>
        </w:rPr>
        <w:t xml:space="preserve">1.16: </w:t>
      </w:r>
      <w:r w:rsidR="008966B6">
        <w:rPr>
          <w:rFonts w:cs="Times New Roman"/>
          <w:b/>
          <w:iCs/>
          <w:szCs w:val="24"/>
        </w:rPr>
        <w:t xml:space="preserve">2021 Yılı </w:t>
      </w:r>
      <w:r w:rsidR="00CA515D" w:rsidRPr="00FC0ED2">
        <w:rPr>
          <w:rFonts w:cs="Times New Roman"/>
          <w:b/>
          <w:iCs/>
          <w:szCs w:val="24"/>
        </w:rPr>
        <w:t>Tüketici Sayısının Tüketici Türü</w:t>
      </w:r>
      <w:r w:rsidR="008966B6">
        <w:rPr>
          <w:rFonts w:cs="Times New Roman"/>
          <w:b/>
          <w:iCs/>
          <w:szCs w:val="24"/>
        </w:rPr>
        <w:t xml:space="preserve">ne Göre </w:t>
      </w:r>
      <w:r w:rsidR="00CA515D" w:rsidRPr="00FC0ED2">
        <w:rPr>
          <w:rFonts w:cs="Times New Roman"/>
          <w:b/>
          <w:iCs/>
          <w:szCs w:val="24"/>
        </w:rPr>
        <w:t>Dağılımı (Adet-%)</w:t>
      </w:r>
      <w:bookmarkEnd w:id="236"/>
      <w:bookmarkEnd w:id="237"/>
      <w:bookmarkEnd w:id="238"/>
      <w:bookmarkEnd w:id="239"/>
    </w:p>
    <w:tbl>
      <w:tblPr>
        <w:tblW w:w="9031" w:type="dxa"/>
        <w:tblInd w:w="-10" w:type="dxa"/>
        <w:tblCellMar>
          <w:left w:w="70" w:type="dxa"/>
          <w:right w:w="70" w:type="dxa"/>
        </w:tblCellMar>
        <w:tblLook w:val="04A0" w:firstRow="1" w:lastRow="0" w:firstColumn="1" w:lastColumn="0" w:noHBand="0" w:noVBand="1"/>
      </w:tblPr>
      <w:tblGrid>
        <w:gridCol w:w="3368"/>
        <w:gridCol w:w="3214"/>
        <w:gridCol w:w="2449"/>
      </w:tblGrid>
      <w:tr w:rsidR="00C9582C" w:rsidRPr="00C9582C" w14:paraId="7C8AF251"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000000" w:fill="FF0000"/>
            <w:vAlign w:val="center"/>
            <w:hideMark/>
          </w:tcPr>
          <w:p w14:paraId="212C0B7B" w14:textId="77777777" w:rsidR="00C9582C" w:rsidRPr="00C9582C" w:rsidRDefault="00C9582C" w:rsidP="00C9582C">
            <w:pPr>
              <w:spacing w:after="0" w:line="240" w:lineRule="auto"/>
              <w:jc w:val="center"/>
              <w:rPr>
                <w:rFonts w:ascii="Arial" w:eastAsia="Times New Roman" w:hAnsi="Arial" w:cs="Arial"/>
                <w:b/>
                <w:bCs/>
                <w:color w:val="FFFFFF"/>
                <w:sz w:val="20"/>
                <w:szCs w:val="20"/>
                <w:lang w:eastAsia="tr-TR" w:bidi="ar-SA"/>
              </w:rPr>
            </w:pPr>
            <w:r w:rsidRPr="00C9582C">
              <w:rPr>
                <w:rFonts w:ascii="Arial" w:eastAsia="Times New Roman" w:hAnsi="Arial" w:cs="Arial"/>
                <w:b/>
                <w:bCs/>
                <w:color w:val="FFFFFF"/>
                <w:sz w:val="20"/>
                <w:szCs w:val="20"/>
                <w:lang w:eastAsia="tr-TR" w:bidi="ar-SA"/>
              </w:rPr>
              <w:t>Tüketici Türü</w:t>
            </w:r>
          </w:p>
        </w:tc>
        <w:tc>
          <w:tcPr>
            <w:tcW w:w="3214" w:type="dxa"/>
            <w:tcBorders>
              <w:top w:val="nil"/>
              <w:left w:val="nil"/>
              <w:bottom w:val="single" w:sz="8" w:space="0" w:color="D3D3D3"/>
              <w:right w:val="single" w:sz="8" w:space="0" w:color="D3D3D3"/>
            </w:tcBorders>
            <w:shd w:val="clear" w:color="000000" w:fill="FF0000"/>
            <w:vAlign w:val="center"/>
            <w:hideMark/>
          </w:tcPr>
          <w:p w14:paraId="31C12728" w14:textId="77777777" w:rsidR="00C9582C" w:rsidRPr="00C9582C" w:rsidRDefault="00C9582C" w:rsidP="00C9582C">
            <w:pPr>
              <w:spacing w:after="0" w:line="240" w:lineRule="auto"/>
              <w:jc w:val="center"/>
              <w:rPr>
                <w:rFonts w:ascii="Arial" w:eastAsia="Times New Roman" w:hAnsi="Arial" w:cs="Arial"/>
                <w:b/>
                <w:bCs/>
                <w:color w:val="FFFFFF"/>
                <w:sz w:val="20"/>
                <w:szCs w:val="20"/>
                <w:lang w:eastAsia="tr-TR" w:bidi="ar-SA"/>
              </w:rPr>
            </w:pPr>
            <w:r w:rsidRPr="00C9582C">
              <w:rPr>
                <w:rFonts w:ascii="Arial" w:eastAsia="Times New Roman" w:hAnsi="Arial" w:cs="Arial"/>
                <w:b/>
                <w:bCs/>
                <w:color w:val="FFFFFF"/>
                <w:sz w:val="20"/>
                <w:szCs w:val="20"/>
                <w:lang w:eastAsia="tr-TR" w:bidi="ar-SA"/>
              </w:rPr>
              <w:t>Tüketici Sayısı</w:t>
            </w:r>
          </w:p>
        </w:tc>
        <w:tc>
          <w:tcPr>
            <w:tcW w:w="2449" w:type="dxa"/>
            <w:tcBorders>
              <w:top w:val="nil"/>
              <w:left w:val="nil"/>
              <w:bottom w:val="single" w:sz="8" w:space="0" w:color="D3D3D3"/>
              <w:right w:val="single" w:sz="8" w:space="0" w:color="D3D3D3"/>
            </w:tcBorders>
            <w:shd w:val="clear" w:color="000000" w:fill="FF0000"/>
            <w:vAlign w:val="center"/>
            <w:hideMark/>
          </w:tcPr>
          <w:p w14:paraId="5A07E938" w14:textId="77777777" w:rsidR="00C9582C" w:rsidRPr="00C9582C" w:rsidRDefault="00C9582C" w:rsidP="00C9582C">
            <w:pPr>
              <w:spacing w:after="0" w:line="240" w:lineRule="auto"/>
              <w:jc w:val="center"/>
              <w:rPr>
                <w:rFonts w:ascii="Arial" w:eastAsia="Times New Roman" w:hAnsi="Arial" w:cs="Arial"/>
                <w:b/>
                <w:bCs/>
                <w:color w:val="FFFFFF"/>
                <w:sz w:val="20"/>
                <w:szCs w:val="20"/>
                <w:lang w:eastAsia="tr-TR" w:bidi="ar-SA"/>
              </w:rPr>
            </w:pPr>
            <w:r w:rsidRPr="00C9582C">
              <w:rPr>
                <w:rFonts w:ascii="Arial" w:eastAsia="Times New Roman" w:hAnsi="Arial" w:cs="Arial"/>
                <w:b/>
                <w:bCs/>
                <w:color w:val="FFFFFF"/>
                <w:sz w:val="20"/>
                <w:szCs w:val="20"/>
                <w:lang w:eastAsia="tr-TR" w:bidi="ar-SA"/>
              </w:rPr>
              <w:t>Pay(%)</w:t>
            </w:r>
          </w:p>
        </w:tc>
      </w:tr>
      <w:tr w:rsidR="00C9582C" w:rsidRPr="00C9582C" w14:paraId="4F6C817A"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auto" w:fill="auto"/>
            <w:vAlign w:val="center"/>
            <w:hideMark/>
          </w:tcPr>
          <w:p w14:paraId="797EF99E" w14:textId="77777777" w:rsidR="00C9582C" w:rsidRPr="00C9582C" w:rsidRDefault="00C9582C" w:rsidP="00C9582C">
            <w:pPr>
              <w:spacing w:after="0" w:line="240" w:lineRule="auto"/>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Aydınlatma</w:t>
            </w:r>
          </w:p>
        </w:tc>
        <w:tc>
          <w:tcPr>
            <w:tcW w:w="3214" w:type="dxa"/>
            <w:tcBorders>
              <w:top w:val="nil"/>
              <w:left w:val="nil"/>
              <w:bottom w:val="single" w:sz="8" w:space="0" w:color="D3D3D3"/>
              <w:right w:val="single" w:sz="8" w:space="0" w:color="D3D3D3"/>
            </w:tcBorders>
            <w:shd w:val="clear" w:color="auto" w:fill="auto"/>
            <w:vAlign w:val="center"/>
            <w:hideMark/>
          </w:tcPr>
          <w:p w14:paraId="173B2DB1"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342.259</w:t>
            </w:r>
          </w:p>
        </w:tc>
        <w:tc>
          <w:tcPr>
            <w:tcW w:w="2449" w:type="dxa"/>
            <w:tcBorders>
              <w:top w:val="nil"/>
              <w:left w:val="nil"/>
              <w:bottom w:val="single" w:sz="8" w:space="0" w:color="D3D3D3"/>
              <w:right w:val="single" w:sz="8" w:space="0" w:color="D3D3D3"/>
            </w:tcBorders>
            <w:shd w:val="clear" w:color="auto" w:fill="auto"/>
            <w:vAlign w:val="center"/>
            <w:hideMark/>
          </w:tcPr>
          <w:p w14:paraId="5454AC8D"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0,72</w:t>
            </w:r>
          </w:p>
        </w:tc>
      </w:tr>
      <w:tr w:rsidR="00C9582C" w:rsidRPr="00C9582C" w14:paraId="1F1DE30E"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auto" w:fill="auto"/>
            <w:vAlign w:val="center"/>
            <w:hideMark/>
          </w:tcPr>
          <w:p w14:paraId="10B00083" w14:textId="77777777" w:rsidR="00C9582C" w:rsidRPr="00C9582C" w:rsidRDefault="00C9582C" w:rsidP="00C9582C">
            <w:pPr>
              <w:spacing w:after="0" w:line="240" w:lineRule="auto"/>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Mesken</w:t>
            </w:r>
          </w:p>
        </w:tc>
        <w:tc>
          <w:tcPr>
            <w:tcW w:w="3214" w:type="dxa"/>
            <w:tcBorders>
              <w:top w:val="nil"/>
              <w:left w:val="nil"/>
              <w:bottom w:val="single" w:sz="8" w:space="0" w:color="D3D3D3"/>
              <w:right w:val="single" w:sz="8" w:space="0" w:color="D3D3D3"/>
            </w:tcBorders>
            <w:shd w:val="clear" w:color="auto" w:fill="auto"/>
            <w:vAlign w:val="center"/>
            <w:hideMark/>
          </w:tcPr>
          <w:p w14:paraId="4B10573D"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38.925.290</w:t>
            </w:r>
          </w:p>
        </w:tc>
        <w:tc>
          <w:tcPr>
            <w:tcW w:w="2449" w:type="dxa"/>
            <w:tcBorders>
              <w:top w:val="nil"/>
              <w:left w:val="nil"/>
              <w:bottom w:val="single" w:sz="8" w:space="0" w:color="D3D3D3"/>
              <w:right w:val="single" w:sz="8" w:space="0" w:color="D3D3D3"/>
            </w:tcBorders>
            <w:shd w:val="clear" w:color="auto" w:fill="auto"/>
            <w:vAlign w:val="center"/>
            <w:hideMark/>
          </w:tcPr>
          <w:p w14:paraId="4CEF9B19"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82,27</w:t>
            </w:r>
          </w:p>
        </w:tc>
      </w:tr>
      <w:tr w:rsidR="00C9582C" w:rsidRPr="00C9582C" w14:paraId="74B7EB75"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auto" w:fill="auto"/>
            <w:vAlign w:val="center"/>
            <w:hideMark/>
          </w:tcPr>
          <w:p w14:paraId="589C42D0" w14:textId="77777777" w:rsidR="00C9582C" w:rsidRPr="00C9582C" w:rsidRDefault="00C9582C" w:rsidP="00C9582C">
            <w:pPr>
              <w:spacing w:after="0" w:line="240" w:lineRule="auto"/>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Sanayi</w:t>
            </w:r>
          </w:p>
        </w:tc>
        <w:tc>
          <w:tcPr>
            <w:tcW w:w="3214" w:type="dxa"/>
            <w:tcBorders>
              <w:top w:val="nil"/>
              <w:left w:val="nil"/>
              <w:bottom w:val="single" w:sz="8" w:space="0" w:color="D3D3D3"/>
              <w:right w:val="single" w:sz="8" w:space="0" w:color="D3D3D3"/>
            </w:tcBorders>
            <w:shd w:val="clear" w:color="auto" w:fill="auto"/>
            <w:vAlign w:val="center"/>
            <w:hideMark/>
          </w:tcPr>
          <w:p w14:paraId="7DBBFE46"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87.134</w:t>
            </w:r>
          </w:p>
        </w:tc>
        <w:tc>
          <w:tcPr>
            <w:tcW w:w="2449" w:type="dxa"/>
            <w:tcBorders>
              <w:top w:val="nil"/>
              <w:left w:val="nil"/>
              <w:bottom w:val="single" w:sz="8" w:space="0" w:color="D3D3D3"/>
              <w:right w:val="single" w:sz="8" w:space="0" w:color="D3D3D3"/>
            </w:tcBorders>
            <w:shd w:val="clear" w:color="auto" w:fill="auto"/>
            <w:vAlign w:val="center"/>
            <w:hideMark/>
          </w:tcPr>
          <w:p w14:paraId="3016C608"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0,18</w:t>
            </w:r>
          </w:p>
        </w:tc>
      </w:tr>
      <w:tr w:rsidR="00C9582C" w:rsidRPr="00C9582C" w14:paraId="242C1224"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auto" w:fill="auto"/>
            <w:vAlign w:val="center"/>
            <w:hideMark/>
          </w:tcPr>
          <w:p w14:paraId="4ED0DD71" w14:textId="77777777" w:rsidR="00C9582C" w:rsidRPr="00C9582C" w:rsidRDefault="00C9582C" w:rsidP="00C9582C">
            <w:pPr>
              <w:spacing w:after="0" w:line="240" w:lineRule="auto"/>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Tarımsal Sulama</w:t>
            </w:r>
          </w:p>
        </w:tc>
        <w:tc>
          <w:tcPr>
            <w:tcW w:w="3214" w:type="dxa"/>
            <w:tcBorders>
              <w:top w:val="nil"/>
              <w:left w:val="nil"/>
              <w:bottom w:val="single" w:sz="8" w:space="0" w:color="D3D3D3"/>
              <w:right w:val="single" w:sz="8" w:space="0" w:color="D3D3D3"/>
            </w:tcBorders>
            <w:shd w:val="clear" w:color="auto" w:fill="auto"/>
            <w:vAlign w:val="center"/>
            <w:hideMark/>
          </w:tcPr>
          <w:p w14:paraId="3DCC0E4B"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710.843</w:t>
            </w:r>
          </w:p>
        </w:tc>
        <w:tc>
          <w:tcPr>
            <w:tcW w:w="2449" w:type="dxa"/>
            <w:tcBorders>
              <w:top w:val="nil"/>
              <w:left w:val="nil"/>
              <w:bottom w:val="single" w:sz="8" w:space="0" w:color="D3D3D3"/>
              <w:right w:val="single" w:sz="8" w:space="0" w:color="D3D3D3"/>
            </w:tcBorders>
            <w:shd w:val="clear" w:color="auto" w:fill="auto"/>
            <w:vAlign w:val="center"/>
            <w:hideMark/>
          </w:tcPr>
          <w:p w14:paraId="584D2FB5"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1,50</w:t>
            </w:r>
          </w:p>
        </w:tc>
      </w:tr>
      <w:tr w:rsidR="00C9582C" w:rsidRPr="00C9582C" w14:paraId="6ADA003F"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auto" w:fill="auto"/>
            <w:vAlign w:val="center"/>
            <w:hideMark/>
          </w:tcPr>
          <w:p w14:paraId="49C0AB52" w14:textId="77777777" w:rsidR="00C9582C" w:rsidRPr="00C9582C" w:rsidRDefault="00C9582C" w:rsidP="00C9582C">
            <w:pPr>
              <w:spacing w:after="0" w:line="240" w:lineRule="auto"/>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Ticarethane</w:t>
            </w:r>
          </w:p>
        </w:tc>
        <w:tc>
          <w:tcPr>
            <w:tcW w:w="3214" w:type="dxa"/>
            <w:tcBorders>
              <w:top w:val="nil"/>
              <w:left w:val="nil"/>
              <w:bottom w:val="single" w:sz="8" w:space="0" w:color="D3D3D3"/>
              <w:right w:val="single" w:sz="8" w:space="0" w:color="D3D3D3"/>
            </w:tcBorders>
            <w:shd w:val="clear" w:color="auto" w:fill="auto"/>
            <w:vAlign w:val="center"/>
            <w:hideMark/>
          </w:tcPr>
          <w:p w14:paraId="7F794420"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7.246.450</w:t>
            </w:r>
          </w:p>
        </w:tc>
        <w:tc>
          <w:tcPr>
            <w:tcW w:w="2449" w:type="dxa"/>
            <w:tcBorders>
              <w:top w:val="nil"/>
              <w:left w:val="nil"/>
              <w:bottom w:val="single" w:sz="8" w:space="0" w:color="D3D3D3"/>
              <w:right w:val="single" w:sz="8" w:space="0" w:color="D3D3D3"/>
            </w:tcBorders>
            <w:shd w:val="clear" w:color="auto" w:fill="auto"/>
            <w:vAlign w:val="center"/>
            <w:hideMark/>
          </w:tcPr>
          <w:p w14:paraId="6A376992" w14:textId="77777777" w:rsidR="00C9582C" w:rsidRPr="00C9582C" w:rsidRDefault="00C9582C" w:rsidP="00C9582C">
            <w:pPr>
              <w:spacing w:after="0" w:line="240" w:lineRule="auto"/>
              <w:jc w:val="right"/>
              <w:rPr>
                <w:rFonts w:ascii="Arial" w:eastAsia="Times New Roman" w:hAnsi="Arial" w:cs="Arial"/>
                <w:color w:val="000000"/>
                <w:sz w:val="20"/>
                <w:szCs w:val="20"/>
                <w:lang w:eastAsia="tr-TR" w:bidi="ar-SA"/>
              </w:rPr>
            </w:pPr>
            <w:r w:rsidRPr="00C9582C">
              <w:rPr>
                <w:rFonts w:ascii="Arial" w:eastAsia="Times New Roman" w:hAnsi="Arial" w:cs="Arial"/>
                <w:color w:val="000000"/>
                <w:sz w:val="20"/>
                <w:szCs w:val="20"/>
                <w:lang w:eastAsia="tr-TR" w:bidi="ar-SA"/>
              </w:rPr>
              <w:t>15,32</w:t>
            </w:r>
          </w:p>
        </w:tc>
      </w:tr>
      <w:tr w:rsidR="00C9582C" w:rsidRPr="00C9582C" w14:paraId="15DFDF94" w14:textId="77777777" w:rsidTr="00D02F87">
        <w:trPr>
          <w:trHeight w:val="328"/>
        </w:trPr>
        <w:tc>
          <w:tcPr>
            <w:tcW w:w="3368" w:type="dxa"/>
            <w:tcBorders>
              <w:top w:val="nil"/>
              <w:left w:val="single" w:sz="8" w:space="0" w:color="D3D3D3"/>
              <w:bottom w:val="single" w:sz="8" w:space="0" w:color="D3D3D3"/>
              <w:right w:val="single" w:sz="8" w:space="0" w:color="D3D3D3"/>
            </w:tcBorders>
            <w:shd w:val="clear" w:color="000000" w:fill="C0C0C0"/>
            <w:vAlign w:val="center"/>
            <w:hideMark/>
          </w:tcPr>
          <w:p w14:paraId="4848548B" w14:textId="77777777" w:rsidR="00C9582C" w:rsidRPr="00C9582C" w:rsidRDefault="00C9582C" w:rsidP="00C9582C">
            <w:pPr>
              <w:spacing w:after="0" w:line="240" w:lineRule="auto"/>
              <w:jc w:val="right"/>
              <w:rPr>
                <w:rFonts w:ascii="Arial" w:eastAsia="Times New Roman" w:hAnsi="Arial" w:cs="Arial"/>
                <w:b/>
                <w:bCs/>
                <w:color w:val="000000"/>
                <w:sz w:val="20"/>
                <w:szCs w:val="20"/>
                <w:lang w:eastAsia="tr-TR" w:bidi="ar-SA"/>
              </w:rPr>
            </w:pPr>
            <w:r w:rsidRPr="00C9582C">
              <w:rPr>
                <w:rFonts w:ascii="Arial" w:eastAsia="Times New Roman" w:hAnsi="Arial" w:cs="Arial"/>
                <w:b/>
                <w:bCs/>
                <w:color w:val="000000"/>
                <w:sz w:val="20"/>
                <w:szCs w:val="20"/>
                <w:lang w:eastAsia="tr-TR" w:bidi="ar-SA"/>
              </w:rPr>
              <w:t>Genel Toplam</w:t>
            </w:r>
          </w:p>
        </w:tc>
        <w:tc>
          <w:tcPr>
            <w:tcW w:w="3214" w:type="dxa"/>
            <w:tcBorders>
              <w:top w:val="nil"/>
              <w:left w:val="nil"/>
              <w:bottom w:val="single" w:sz="8" w:space="0" w:color="D3D3D3"/>
              <w:right w:val="single" w:sz="8" w:space="0" w:color="D3D3D3"/>
            </w:tcBorders>
            <w:shd w:val="clear" w:color="000000" w:fill="C0C0C0"/>
            <w:vAlign w:val="center"/>
            <w:hideMark/>
          </w:tcPr>
          <w:p w14:paraId="19E02274" w14:textId="77777777" w:rsidR="00C9582C" w:rsidRPr="00C9582C" w:rsidRDefault="00C9582C" w:rsidP="00C9582C">
            <w:pPr>
              <w:spacing w:after="0" w:line="240" w:lineRule="auto"/>
              <w:jc w:val="right"/>
              <w:rPr>
                <w:rFonts w:ascii="Arial" w:eastAsia="Times New Roman" w:hAnsi="Arial" w:cs="Arial"/>
                <w:b/>
                <w:bCs/>
                <w:color w:val="000000"/>
                <w:sz w:val="20"/>
                <w:szCs w:val="20"/>
                <w:lang w:eastAsia="tr-TR" w:bidi="ar-SA"/>
              </w:rPr>
            </w:pPr>
            <w:r w:rsidRPr="00C9582C">
              <w:rPr>
                <w:rFonts w:ascii="Arial" w:eastAsia="Times New Roman" w:hAnsi="Arial" w:cs="Arial"/>
                <w:b/>
                <w:bCs/>
                <w:color w:val="000000"/>
                <w:sz w:val="20"/>
                <w:szCs w:val="20"/>
                <w:lang w:eastAsia="tr-TR" w:bidi="ar-SA"/>
              </w:rPr>
              <w:t>47.311.976</w:t>
            </w:r>
          </w:p>
        </w:tc>
        <w:tc>
          <w:tcPr>
            <w:tcW w:w="2449" w:type="dxa"/>
            <w:tcBorders>
              <w:top w:val="nil"/>
              <w:left w:val="nil"/>
              <w:bottom w:val="single" w:sz="8" w:space="0" w:color="D3D3D3"/>
              <w:right w:val="single" w:sz="8" w:space="0" w:color="D3D3D3"/>
            </w:tcBorders>
            <w:shd w:val="clear" w:color="000000" w:fill="C0C0C0"/>
            <w:vAlign w:val="center"/>
            <w:hideMark/>
          </w:tcPr>
          <w:p w14:paraId="46967A55" w14:textId="77777777" w:rsidR="00C9582C" w:rsidRPr="00C9582C" w:rsidRDefault="00C9582C" w:rsidP="00C9582C">
            <w:pPr>
              <w:spacing w:after="0" w:line="240" w:lineRule="auto"/>
              <w:jc w:val="right"/>
              <w:rPr>
                <w:rFonts w:ascii="Arial" w:eastAsia="Times New Roman" w:hAnsi="Arial" w:cs="Arial"/>
                <w:b/>
                <w:bCs/>
                <w:color w:val="000000"/>
                <w:sz w:val="20"/>
                <w:szCs w:val="20"/>
                <w:lang w:eastAsia="tr-TR" w:bidi="ar-SA"/>
              </w:rPr>
            </w:pPr>
            <w:r w:rsidRPr="00C9582C">
              <w:rPr>
                <w:rFonts w:ascii="Arial" w:eastAsia="Times New Roman" w:hAnsi="Arial" w:cs="Arial"/>
                <w:b/>
                <w:bCs/>
                <w:color w:val="000000"/>
                <w:sz w:val="20"/>
                <w:szCs w:val="20"/>
                <w:lang w:eastAsia="tr-TR" w:bidi="ar-SA"/>
              </w:rPr>
              <w:t>100,00</w:t>
            </w:r>
          </w:p>
        </w:tc>
      </w:tr>
    </w:tbl>
    <w:p w14:paraId="3FB4100A" w14:textId="77777777" w:rsidR="00CA515D" w:rsidRPr="00FC0ED2" w:rsidRDefault="00CA515D" w:rsidP="00CA515D"/>
    <w:p w14:paraId="79D8251F" w14:textId="77777777" w:rsidR="00CA515D" w:rsidRPr="00FC0ED2" w:rsidRDefault="00CA515D" w:rsidP="00CA515D">
      <w:r w:rsidRPr="00FC0ED2">
        <w:br w:type="page"/>
      </w:r>
    </w:p>
    <w:p w14:paraId="3F1DF65C" w14:textId="4BE5AD3E" w:rsidR="009C0B12" w:rsidRDefault="00A776BD" w:rsidP="006415B4">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Tablo 1.17</w:t>
      </w:r>
      <w:r w:rsidR="006415B4">
        <w:rPr>
          <w:rFonts w:asciiTheme="minorHAnsi" w:hAnsiTheme="minorHAnsi" w:cstheme="minorHAnsi"/>
          <w:sz w:val="24"/>
          <w:szCs w:val="24"/>
        </w:rPr>
        <w:t xml:space="preserve">’de de </w:t>
      </w:r>
      <w:r w:rsidR="006415B4" w:rsidRPr="006415B4">
        <w:rPr>
          <w:rFonts w:asciiTheme="minorHAnsi" w:hAnsiTheme="minorHAnsi" w:cstheme="minorHAnsi"/>
          <w:sz w:val="24"/>
          <w:szCs w:val="24"/>
        </w:rPr>
        <w:t xml:space="preserve">2021 yılı tüketici sayısının </w:t>
      </w:r>
      <w:r w:rsidR="006415B4">
        <w:rPr>
          <w:rFonts w:asciiTheme="minorHAnsi" w:hAnsiTheme="minorHAnsi" w:cstheme="minorHAnsi"/>
          <w:sz w:val="24"/>
          <w:szCs w:val="24"/>
        </w:rPr>
        <w:t>il ve tüketici türü bazında dağılımı gösterilmektedir.</w:t>
      </w:r>
      <w:r w:rsidR="006415B4" w:rsidRPr="006415B4">
        <w:rPr>
          <w:rFonts w:asciiTheme="minorHAnsi" w:hAnsiTheme="minorHAnsi" w:cstheme="minorHAnsi"/>
          <w:sz w:val="24"/>
          <w:szCs w:val="24"/>
        </w:rPr>
        <w:t xml:space="preserve"> </w:t>
      </w:r>
      <w:r w:rsidR="006415B4">
        <w:rPr>
          <w:rFonts w:asciiTheme="minorHAnsi" w:hAnsiTheme="minorHAnsi" w:cstheme="minorHAnsi"/>
          <w:sz w:val="24"/>
          <w:szCs w:val="24"/>
        </w:rPr>
        <w:t>En yüksek tüketici sayısına sahip il İstanbul olup, onu sırasıyla Ankara, İzmir, Antalya, Bursa ve Konya izlemektedir. En düşük tüketici sayısına sahip il ise Bayburt’tur.</w:t>
      </w:r>
    </w:p>
    <w:p w14:paraId="2FE9C949" w14:textId="77777777" w:rsidR="009C0B12" w:rsidRDefault="009C0B12" w:rsidP="00CA515D">
      <w:pPr>
        <w:keepNext/>
        <w:spacing w:line="240" w:lineRule="auto"/>
        <w:jc w:val="both"/>
        <w:outlineLvl w:val="7"/>
        <w:rPr>
          <w:rFonts w:cs="Times New Roman"/>
          <w:b/>
          <w:iCs/>
          <w:szCs w:val="24"/>
        </w:rPr>
      </w:pPr>
      <w:bookmarkStart w:id="240" w:name="_Toc70085120"/>
      <w:bookmarkStart w:id="241" w:name="_Toc78464452"/>
      <w:bookmarkStart w:id="242" w:name="_Toc80689616"/>
      <w:bookmarkStart w:id="243" w:name="_Toc96347677"/>
    </w:p>
    <w:p w14:paraId="4E85BDF9" w14:textId="3E1AF7B4" w:rsidR="00CA515D" w:rsidRPr="00FC0ED2" w:rsidRDefault="00A776BD" w:rsidP="00A776BD">
      <w:pPr>
        <w:keepNext/>
        <w:spacing w:line="240" w:lineRule="auto"/>
        <w:jc w:val="center"/>
        <w:outlineLvl w:val="7"/>
        <w:rPr>
          <w:rFonts w:cs="Times New Roman"/>
          <w:b/>
          <w:iCs/>
          <w:szCs w:val="24"/>
        </w:rPr>
      </w:pPr>
      <w:r>
        <w:rPr>
          <w:rFonts w:cs="Times New Roman"/>
          <w:b/>
          <w:iCs/>
          <w:szCs w:val="24"/>
        </w:rPr>
        <w:t>Tablo 1.17:</w:t>
      </w:r>
      <w:r w:rsidR="00CA515D" w:rsidRPr="00FC0ED2">
        <w:rPr>
          <w:rFonts w:cs="Times New Roman"/>
          <w:b/>
          <w:iCs/>
          <w:szCs w:val="24"/>
        </w:rPr>
        <w:t xml:space="preserve"> </w:t>
      </w:r>
      <w:r w:rsidR="006415B4">
        <w:rPr>
          <w:rFonts w:cs="Times New Roman"/>
          <w:b/>
          <w:iCs/>
          <w:szCs w:val="24"/>
        </w:rPr>
        <w:t xml:space="preserve">2021 Yılı </w:t>
      </w:r>
      <w:r w:rsidR="00CA515D" w:rsidRPr="00FC0ED2">
        <w:rPr>
          <w:rFonts w:cs="Times New Roman"/>
          <w:b/>
          <w:iCs/>
          <w:szCs w:val="24"/>
        </w:rPr>
        <w:t xml:space="preserve">Tüketici Sayısının İl </w:t>
      </w:r>
      <w:r w:rsidR="00CA515D">
        <w:rPr>
          <w:rFonts w:cs="Times New Roman"/>
          <w:b/>
          <w:iCs/>
          <w:szCs w:val="24"/>
        </w:rPr>
        <w:t xml:space="preserve">ve Tüketici Türü </w:t>
      </w:r>
      <w:r w:rsidR="00CA515D" w:rsidRPr="00FC0ED2">
        <w:rPr>
          <w:rFonts w:cs="Times New Roman"/>
          <w:b/>
          <w:iCs/>
          <w:szCs w:val="24"/>
        </w:rPr>
        <w:t>Bazında Dağılımı</w:t>
      </w:r>
      <w:r w:rsidR="006415B4">
        <w:rPr>
          <w:rFonts w:cs="Times New Roman"/>
          <w:b/>
          <w:iCs/>
          <w:szCs w:val="24"/>
        </w:rPr>
        <w:t xml:space="preserve"> </w:t>
      </w:r>
      <w:r w:rsidR="00CA515D" w:rsidRPr="00FC0ED2">
        <w:rPr>
          <w:rFonts w:cs="Times New Roman"/>
          <w:b/>
          <w:iCs/>
          <w:szCs w:val="24"/>
        </w:rPr>
        <w:t>(Adet-%)</w:t>
      </w:r>
      <w:bookmarkEnd w:id="240"/>
      <w:bookmarkEnd w:id="241"/>
      <w:bookmarkEnd w:id="242"/>
      <w:bookmarkEnd w:id="243"/>
    </w:p>
    <w:tbl>
      <w:tblPr>
        <w:tblW w:w="9072" w:type="dxa"/>
        <w:tblInd w:w="-10" w:type="dxa"/>
        <w:tblCellMar>
          <w:left w:w="70" w:type="dxa"/>
          <w:right w:w="70" w:type="dxa"/>
        </w:tblCellMar>
        <w:tblLook w:val="04A0" w:firstRow="1" w:lastRow="0" w:firstColumn="1" w:lastColumn="0" w:noHBand="0" w:noVBand="1"/>
      </w:tblPr>
      <w:tblGrid>
        <w:gridCol w:w="1985"/>
        <w:gridCol w:w="2410"/>
        <w:gridCol w:w="2551"/>
        <w:gridCol w:w="2126"/>
      </w:tblGrid>
      <w:tr w:rsidR="00CA515D" w:rsidRPr="00CA515D" w14:paraId="740DF212" w14:textId="77777777" w:rsidTr="003138CB">
        <w:trPr>
          <w:cantSplit/>
          <w:trHeight w:val="315"/>
          <w:tblHeader/>
        </w:trPr>
        <w:tc>
          <w:tcPr>
            <w:tcW w:w="1985" w:type="dxa"/>
            <w:tcBorders>
              <w:top w:val="nil"/>
              <w:left w:val="single" w:sz="8" w:space="0" w:color="D3D3D3"/>
              <w:bottom w:val="single" w:sz="8" w:space="0" w:color="D3D3D3"/>
              <w:right w:val="single" w:sz="8" w:space="0" w:color="D3D3D3"/>
            </w:tcBorders>
            <w:shd w:val="clear" w:color="000000" w:fill="FF0000"/>
            <w:vAlign w:val="center"/>
            <w:hideMark/>
          </w:tcPr>
          <w:p w14:paraId="37BD81C6" w14:textId="77777777" w:rsidR="00CA515D" w:rsidRPr="00CA515D" w:rsidRDefault="00CA515D" w:rsidP="00CA515D">
            <w:pPr>
              <w:spacing w:after="0" w:line="240" w:lineRule="auto"/>
              <w:jc w:val="center"/>
              <w:rPr>
                <w:rFonts w:ascii="Arial" w:eastAsia="Times New Roman" w:hAnsi="Arial" w:cs="Arial"/>
                <w:b/>
                <w:bCs/>
                <w:color w:val="FFFFFF"/>
                <w:sz w:val="20"/>
                <w:szCs w:val="20"/>
                <w:lang w:eastAsia="tr-TR" w:bidi="ar-SA"/>
              </w:rPr>
            </w:pPr>
            <w:r w:rsidRPr="00CA515D">
              <w:rPr>
                <w:rFonts w:ascii="Arial" w:eastAsia="Times New Roman" w:hAnsi="Arial" w:cs="Arial"/>
                <w:b/>
                <w:bCs/>
                <w:color w:val="FFFFFF"/>
                <w:sz w:val="20"/>
                <w:szCs w:val="20"/>
                <w:lang w:eastAsia="tr-TR" w:bidi="ar-SA"/>
              </w:rPr>
              <w:t>İl Adı</w:t>
            </w:r>
          </w:p>
        </w:tc>
        <w:tc>
          <w:tcPr>
            <w:tcW w:w="2410" w:type="dxa"/>
            <w:tcBorders>
              <w:top w:val="nil"/>
              <w:left w:val="nil"/>
              <w:bottom w:val="single" w:sz="8" w:space="0" w:color="D3D3D3"/>
              <w:right w:val="single" w:sz="8" w:space="0" w:color="D3D3D3"/>
            </w:tcBorders>
            <w:shd w:val="clear" w:color="000000" w:fill="FF0000"/>
            <w:vAlign w:val="center"/>
            <w:hideMark/>
          </w:tcPr>
          <w:p w14:paraId="7C28514F" w14:textId="77777777" w:rsidR="00CA515D" w:rsidRPr="00CA515D" w:rsidRDefault="00CA515D" w:rsidP="00CA515D">
            <w:pPr>
              <w:spacing w:after="0" w:line="240" w:lineRule="auto"/>
              <w:jc w:val="center"/>
              <w:rPr>
                <w:rFonts w:ascii="Arial" w:eastAsia="Times New Roman" w:hAnsi="Arial" w:cs="Arial"/>
                <w:b/>
                <w:bCs/>
                <w:color w:val="FFFFFF"/>
                <w:sz w:val="20"/>
                <w:szCs w:val="20"/>
                <w:lang w:eastAsia="tr-TR" w:bidi="ar-SA"/>
              </w:rPr>
            </w:pPr>
            <w:r w:rsidRPr="00CA515D">
              <w:rPr>
                <w:rFonts w:ascii="Arial" w:eastAsia="Times New Roman" w:hAnsi="Arial" w:cs="Arial"/>
                <w:b/>
                <w:bCs/>
                <w:color w:val="FFFFFF"/>
                <w:sz w:val="20"/>
                <w:szCs w:val="20"/>
                <w:lang w:eastAsia="tr-TR" w:bidi="ar-SA"/>
              </w:rPr>
              <w:t>Tüketici Türü</w:t>
            </w:r>
          </w:p>
        </w:tc>
        <w:tc>
          <w:tcPr>
            <w:tcW w:w="2551" w:type="dxa"/>
            <w:tcBorders>
              <w:top w:val="nil"/>
              <w:left w:val="nil"/>
              <w:bottom w:val="single" w:sz="8" w:space="0" w:color="D3D3D3"/>
              <w:right w:val="single" w:sz="8" w:space="0" w:color="D3D3D3"/>
            </w:tcBorders>
            <w:shd w:val="clear" w:color="000000" w:fill="FF0000"/>
            <w:vAlign w:val="center"/>
            <w:hideMark/>
          </w:tcPr>
          <w:p w14:paraId="31C42F5F" w14:textId="77777777" w:rsidR="00CA515D" w:rsidRPr="00CA515D" w:rsidRDefault="00CA515D" w:rsidP="00CA515D">
            <w:pPr>
              <w:spacing w:after="0" w:line="240" w:lineRule="auto"/>
              <w:jc w:val="center"/>
              <w:rPr>
                <w:rFonts w:ascii="Arial" w:eastAsia="Times New Roman" w:hAnsi="Arial" w:cs="Arial"/>
                <w:b/>
                <w:bCs/>
                <w:color w:val="FFFFFF"/>
                <w:sz w:val="20"/>
                <w:szCs w:val="20"/>
                <w:lang w:eastAsia="tr-TR" w:bidi="ar-SA"/>
              </w:rPr>
            </w:pPr>
            <w:r w:rsidRPr="00CA515D">
              <w:rPr>
                <w:rFonts w:ascii="Arial" w:eastAsia="Times New Roman" w:hAnsi="Arial" w:cs="Arial"/>
                <w:b/>
                <w:bCs/>
                <w:color w:val="FFFFFF"/>
                <w:sz w:val="20"/>
                <w:szCs w:val="20"/>
                <w:lang w:eastAsia="tr-TR" w:bidi="ar-SA"/>
              </w:rPr>
              <w:t>Tüketici Sayısı</w:t>
            </w:r>
          </w:p>
        </w:tc>
        <w:tc>
          <w:tcPr>
            <w:tcW w:w="2126" w:type="dxa"/>
            <w:tcBorders>
              <w:top w:val="nil"/>
              <w:left w:val="nil"/>
              <w:bottom w:val="single" w:sz="8" w:space="0" w:color="D3D3D3"/>
              <w:right w:val="single" w:sz="8" w:space="0" w:color="D3D3D3"/>
            </w:tcBorders>
            <w:shd w:val="clear" w:color="000000" w:fill="FF0000"/>
            <w:vAlign w:val="center"/>
            <w:hideMark/>
          </w:tcPr>
          <w:p w14:paraId="4E5A2A19" w14:textId="77777777" w:rsidR="00CA515D" w:rsidRPr="00CA515D" w:rsidRDefault="00CA515D" w:rsidP="00CA515D">
            <w:pPr>
              <w:spacing w:after="0" w:line="240" w:lineRule="auto"/>
              <w:jc w:val="center"/>
              <w:rPr>
                <w:rFonts w:ascii="Arial" w:eastAsia="Times New Roman" w:hAnsi="Arial" w:cs="Arial"/>
                <w:b/>
                <w:bCs/>
                <w:color w:val="FFFFFF"/>
                <w:sz w:val="20"/>
                <w:szCs w:val="20"/>
                <w:lang w:eastAsia="tr-TR" w:bidi="ar-SA"/>
              </w:rPr>
            </w:pPr>
            <w:r w:rsidRPr="00CA515D">
              <w:rPr>
                <w:rFonts w:ascii="Arial" w:eastAsia="Times New Roman" w:hAnsi="Arial" w:cs="Arial"/>
                <w:b/>
                <w:bCs/>
                <w:color w:val="FFFFFF"/>
                <w:sz w:val="20"/>
                <w:szCs w:val="20"/>
                <w:lang w:eastAsia="tr-TR" w:bidi="ar-SA"/>
              </w:rPr>
              <w:t>Pay(%)</w:t>
            </w:r>
          </w:p>
        </w:tc>
      </w:tr>
      <w:tr w:rsidR="00CA515D" w:rsidRPr="00CA515D" w14:paraId="1A1803C9" w14:textId="77777777" w:rsidTr="003138CB">
        <w:trPr>
          <w:trHeight w:val="89"/>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0C997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İSTANBUL</w:t>
            </w:r>
          </w:p>
        </w:tc>
        <w:tc>
          <w:tcPr>
            <w:tcW w:w="2410" w:type="dxa"/>
            <w:tcBorders>
              <w:top w:val="nil"/>
              <w:left w:val="nil"/>
              <w:bottom w:val="single" w:sz="8" w:space="0" w:color="D3D3D3"/>
              <w:right w:val="single" w:sz="8" w:space="0" w:color="D3D3D3"/>
            </w:tcBorders>
            <w:shd w:val="clear" w:color="auto" w:fill="auto"/>
            <w:vAlign w:val="center"/>
            <w:hideMark/>
          </w:tcPr>
          <w:p w14:paraId="3C677C7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91E90B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21.370</w:t>
            </w:r>
          </w:p>
        </w:tc>
        <w:tc>
          <w:tcPr>
            <w:tcW w:w="2126" w:type="dxa"/>
            <w:tcBorders>
              <w:top w:val="nil"/>
              <w:left w:val="nil"/>
              <w:bottom w:val="single" w:sz="8" w:space="0" w:color="D3D3D3"/>
              <w:right w:val="single" w:sz="8" w:space="0" w:color="D3D3D3"/>
            </w:tcBorders>
            <w:shd w:val="clear" w:color="auto" w:fill="auto"/>
            <w:vAlign w:val="center"/>
            <w:hideMark/>
          </w:tcPr>
          <w:p w14:paraId="54A35C4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36976E54" w14:textId="77777777" w:rsidTr="003138CB">
        <w:trPr>
          <w:trHeight w:val="121"/>
        </w:trPr>
        <w:tc>
          <w:tcPr>
            <w:tcW w:w="1985" w:type="dxa"/>
            <w:vMerge/>
            <w:tcBorders>
              <w:top w:val="nil"/>
              <w:left w:val="single" w:sz="8" w:space="0" w:color="D3D3D3"/>
              <w:bottom w:val="single" w:sz="8" w:space="0" w:color="D3D3D3"/>
              <w:right w:val="single" w:sz="8" w:space="0" w:color="D3D3D3"/>
            </w:tcBorders>
            <w:vAlign w:val="center"/>
            <w:hideMark/>
          </w:tcPr>
          <w:p w14:paraId="2655F0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9F3F2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EBAB28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7.007.264</w:t>
            </w:r>
          </w:p>
        </w:tc>
        <w:tc>
          <w:tcPr>
            <w:tcW w:w="2126" w:type="dxa"/>
            <w:tcBorders>
              <w:top w:val="nil"/>
              <w:left w:val="nil"/>
              <w:bottom w:val="single" w:sz="8" w:space="0" w:color="D3D3D3"/>
              <w:right w:val="single" w:sz="8" w:space="0" w:color="D3D3D3"/>
            </w:tcBorders>
            <w:shd w:val="clear" w:color="auto" w:fill="auto"/>
            <w:vAlign w:val="center"/>
            <w:hideMark/>
          </w:tcPr>
          <w:p w14:paraId="4B5FD5B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14,81</w:t>
            </w:r>
          </w:p>
        </w:tc>
      </w:tr>
      <w:tr w:rsidR="00CA515D" w:rsidRPr="00CA515D" w14:paraId="3A673B6D" w14:textId="77777777" w:rsidTr="003138CB">
        <w:trPr>
          <w:trHeight w:val="152"/>
        </w:trPr>
        <w:tc>
          <w:tcPr>
            <w:tcW w:w="1985" w:type="dxa"/>
            <w:vMerge/>
            <w:tcBorders>
              <w:top w:val="nil"/>
              <w:left w:val="single" w:sz="8" w:space="0" w:color="D3D3D3"/>
              <w:bottom w:val="single" w:sz="8" w:space="0" w:color="D3D3D3"/>
              <w:right w:val="single" w:sz="8" w:space="0" w:color="D3D3D3"/>
            </w:tcBorders>
            <w:vAlign w:val="center"/>
            <w:hideMark/>
          </w:tcPr>
          <w:p w14:paraId="6A706E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65E13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22CAAC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16.937</w:t>
            </w:r>
          </w:p>
        </w:tc>
        <w:tc>
          <w:tcPr>
            <w:tcW w:w="2126" w:type="dxa"/>
            <w:tcBorders>
              <w:top w:val="nil"/>
              <w:left w:val="nil"/>
              <w:bottom w:val="single" w:sz="8" w:space="0" w:color="D3D3D3"/>
              <w:right w:val="single" w:sz="8" w:space="0" w:color="D3D3D3"/>
            </w:tcBorders>
            <w:shd w:val="clear" w:color="auto" w:fill="auto"/>
            <w:vAlign w:val="center"/>
            <w:hideMark/>
          </w:tcPr>
          <w:p w14:paraId="569F5AB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6CAC31C7" w14:textId="77777777" w:rsidTr="003138CB">
        <w:trPr>
          <w:trHeight w:val="184"/>
        </w:trPr>
        <w:tc>
          <w:tcPr>
            <w:tcW w:w="1985" w:type="dxa"/>
            <w:vMerge/>
            <w:tcBorders>
              <w:top w:val="nil"/>
              <w:left w:val="single" w:sz="8" w:space="0" w:color="D3D3D3"/>
              <w:bottom w:val="single" w:sz="8" w:space="0" w:color="D3D3D3"/>
              <w:right w:val="single" w:sz="8" w:space="0" w:color="D3D3D3"/>
            </w:tcBorders>
            <w:vAlign w:val="center"/>
            <w:hideMark/>
          </w:tcPr>
          <w:p w14:paraId="255F99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F9048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D49560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2.222</w:t>
            </w:r>
          </w:p>
        </w:tc>
        <w:tc>
          <w:tcPr>
            <w:tcW w:w="2126" w:type="dxa"/>
            <w:tcBorders>
              <w:top w:val="nil"/>
              <w:left w:val="nil"/>
              <w:bottom w:val="single" w:sz="8" w:space="0" w:color="D3D3D3"/>
              <w:right w:val="single" w:sz="8" w:space="0" w:color="D3D3D3"/>
            </w:tcBorders>
            <w:shd w:val="clear" w:color="auto" w:fill="auto"/>
            <w:vAlign w:val="center"/>
            <w:hideMark/>
          </w:tcPr>
          <w:p w14:paraId="4176266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80679FD" w14:textId="77777777" w:rsidTr="003138CB">
        <w:trPr>
          <w:trHeight w:val="75"/>
        </w:trPr>
        <w:tc>
          <w:tcPr>
            <w:tcW w:w="1985" w:type="dxa"/>
            <w:vMerge/>
            <w:tcBorders>
              <w:top w:val="nil"/>
              <w:left w:val="single" w:sz="8" w:space="0" w:color="D3D3D3"/>
              <w:bottom w:val="single" w:sz="8" w:space="0" w:color="D3D3D3"/>
              <w:right w:val="single" w:sz="8" w:space="0" w:color="D3D3D3"/>
            </w:tcBorders>
            <w:vAlign w:val="center"/>
            <w:hideMark/>
          </w:tcPr>
          <w:p w14:paraId="24FEA2D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7BAF6F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AA227A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1.298.514</w:t>
            </w:r>
          </w:p>
        </w:tc>
        <w:tc>
          <w:tcPr>
            <w:tcW w:w="2126" w:type="dxa"/>
            <w:tcBorders>
              <w:top w:val="nil"/>
              <w:left w:val="nil"/>
              <w:bottom w:val="single" w:sz="8" w:space="0" w:color="D3D3D3"/>
              <w:right w:val="single" w:sz="8" w:space="0" w:color="D3D3D3"/>
            </w:tcBorders>
            <w:shd w:val="clear" w:color="auto" w:fill="auto"/>
            <w:vAlign w:val="center"/>
            <w:hideMark/>
          </w:tcPr>
          <w:p w14:paraId="79D8AA3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2,75</w:t>
            </w:r>
          </w:p>
        </w:tc>
      </w:tr>
      <w:tr w:rsidR="00CA515D" w:rsidRPr="00CA515D" w14:paraId="580A62D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B82A45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DE892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3E4CD98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8.346.307</w:t>
            </w:r>
          </w:p>
        </w:tc>
        <w:tc>
          <w:tcPr>
            <w:tcW w:w="2126" w:type="dxa"/>
            <w:tcBorders>
              <w:top w:val="nil"/>
              <w:left w:val="nil"/>
              <w:bottom w:val="single" w:sz="8" w:space="0" w:color="D3D3D3"/>
              <w:right w:val="single" w:sz="8" w:space="0" w:color="D3D3D3"/>
            </w:tcBorders>
            <w:shd w:val="clear" w:color="000000" w:fill="C0C0C0"/>
            <w:vAlign w:val="center"/>
            <w:hideMark/>
          </w:tcPr>
          <w:p w14:paraId="25415FF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17,64</w:t>
            </w:r>
          </w:p>
        </w:tc>
      </w:tr>
      <w:tr w:rsidR="00CA515D" w:rsidRPr="00CA515D" w14:paraId="577AA2F6" w14:textId="77777777" w:rsidTr="003138CB">
        <w:trPr>
          <w:trHeight w:val="5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17F889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ANKARA</w:t>
            </w:r>
          </w:p>
        </w:tc>
        <w:tc>
          <w:tcPr>
            <w:tcW w:w="2410" w:type="dxa"/>
            <w:tcBorders>
              <w:top w:val="nil"/>
              <w:left w:val="nil"/>
              <w:bottom w:val="single" w:sz="8" w:space="0" w:color="D3D3D3"/>
              <w:right w:val="single" w:sz="8" w:space="0" w:color="D3D3D3"/>
            </w:tcBorders>
            <w:shd w:val="clear" w:color="auto" w:fill="auto"/>
            <w:vAlign w:val="center"/>
            <w:hideMark/>
          </w:tcPr>
          <w:p w14:paraId="34A897B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2D15F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15.221</w:t>
            </w:r>
          </w:p>
        </w:tc>
        <w:tc>
          <w:tcPr>
            <w:tcW w:w="2126" w:type="dxa"/>
            <w:tcBorders>
              <w:top w:val="nil"/>
              <w:left w:val="nil"/>
              <w:bottom w:val="single" w:sz="8" w:space="0" w:color="D3D3D3"/>
              <w:right w:val="single" w:sz="8" w:space="0" w:color="D3D3D3"/>
            </w:tcBorders>
            <w:shd w:val="clear" w:color="auto" w:fill="auto"/>
            <w:vAlign w:val="center"/>
            <w:hideMark/>
          </w:tcPr>
          <w:p w14:paraId="75584C7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7D841DCA" w14:textId="77777777" w:rsidTr="003138CB">
        <w:trPr>
          <w:trHeight w:val="228"/>
        </w:trPr>
        <w:tc>
          <w:tcPr>
            <w:tcW w:w="1985" w:type="dxa"/>
            <w:vMerge/>
            <w:tcBorders>
              <w:top w:val="nil"/>
              <w:left w:val="single" w:sz="8" w:space="0" w:color="D3D3D3"/>
              <w:bottom w:val="single" w:sz="8" w:space="0" w:color="D3D3D3"/>
              <w:right w:val="single" w:sz="8" w:space="0" w:color="D3D3D3"/>
            </w:tcBorders>
            <w:vAlign w:val="center"/>
            <w:hideMark/>
          </w:tcPr>
          <w:p w14:paraId="16CA8B8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356F9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AB840C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2.695.187</w:t>
            </w:r>
          </w:p>
        </w:tc>
        <w:tc>
          <w:tcPr>
            <w:tcW w:w="2126" w:type="dxa"/>
            <w:tcBorders>
              <w:top w:val="nil"/>
              <w:left w:val="nil"/>
              <w:bottom w:val="single" w:sz="8" w:space="0" w:color="D3D3D3"/>
              <w:right w:val="single" w:sz="8" w:space="0" w:color="D3D3D3"/>
            </w:tcBorders>
            <w:shd w:val="clear" w:color="auto" w:fill="auto"/>
            <w:vAlign w:val="center"/>
            <w:hideMark/>
          </w:tcPr>
          <w:p w14:paraId="399AAA4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5,70</w:t>
            </w:r>
          </w:p>
        </w:tc>
      </w:tr>
      <w:tr w:rsidR="00CA515D" w:rsidRPr="00CA515D" w14:paraId="60660FC7" w14:textId="77777777" w:rsidTr="003138CB">
        <w:trPr>
          <w:trHeight w:val="118"/>
        </w:trPr>
        <w:tc>
          <w:tcPr>
            <w:tcW w:w="1985" w:type="dxa"/>
            <w:vMerge/>
            <w:tcBorders>
              <w:top w:val="nil"/>
              <w:left w:val="single" w:sz="8" w:space="0" w:color="D3D3D3"/>
              <w:bottom w:val="single" w:sz="8" w:space="0" w:color="D3D3D3"/>
              <w:right w:val="single" w:sz="8" w:space="0" w:color="D3D3D3"/>
            </w:tcBorders>
            <w:vAlign w:val="center"/>
            <w:hideMark/>
          </w:tcPr>
          <w:p w14:paraId="5077DC1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1428A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0D9D2D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4.494</w:t>
            </w:r>
          </w:p>
        </w:tc>
        <w:tc>
          <w:tcPr>
            <w:tcW w:w="2126" w:type="dxa"/>
            <w:tcBorders>
              <w:top w:val="nil"/>
              <w:left w:val="nil"/>
              <w:bottom w:val="single" w:sz="8" w:space="0" w:color="D3D3D3"/>
              <w:right w:val="single" w:sz="8" w:space="0" w:color="D3D3D3"/>
            </w:tcBorders>
            <w:shd w:val="clear" w:color="auto" w:fill="auto"/>
            <w:vAlign w:val="center"/>
            <w:hideMark/>
          </w:tcPr>
          <w:p w14:paraId="0F7A42E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121EF4B" w14:textId="77777777" w:rsidTr="003138CB">
        <w:trPr>
          <w:trHeight w:val="164"/>
        </w:trPr>
        <w:tc>
          <w:tcPr>
            <w:tcW w:w="1985" w:type="dxa"/>
            <w:vMerge/>
            <w:tcBorders>
              <w:top w:val="nil"/>
              <w:left w:val="single" w:sz="8" w:space="0" w:color="D3D3D3"/>
              <w:bottom w:val="single" w:sz="8" w:space="0" w:color="D3D3D3"/>
              <w:right w:val="single" w:sz="8" w:space="0" w:color="D3D3D3"/>
            </w:tcBorders>
            <w:vAlign w:val="center"/>
            <w:hideMark/>
          </w:tcPr>
          <w:p w14:paraId="4678406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4B739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F9EC00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10.768</w:t>
            </w:r>
          </w:p>
        </w:tc>
        <w:tc>
          <w:tcPr>
            <w:tcW w:w="2126" w:type="dxa"/>
            <w:tcBorders>
              <w:top w:val="nil"/>
              <w:left w:val="nil"/>
              <w:bottom w:val="single" w:sz="8" w:space="0" w:color="D3D3D3"/>
              <w:right w:val="single" w:sz="8" w:space="0" w:color="D3D3D3"/>
            </w:tcBorders>
            <w:shd w:val="clear" w:color="auto" w:fill="auto"/>
            <w:vAlign w:val="center"/>
            <w:hideMark/>
          </w:tcPr>
          <w:p w14:paraId="0839814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5C6E5B5C" w14:textId="77777777" w:rsidTr="003138CB">
        <w:trPr>
          <w:trHeight w:val="54"/>
        </w:trPr>
        <w:tc>
          <w:tcPr>
            <w:tcW w:w="1985" w:type="dxa"/>
            <w:vMerge/>
            <w:tcBorders>
              <w:top w:val="nil"/>
              <w:left w:val="single" w:sz="8" w:space="0" w:color="D3D3D3"/>
              <w:bottom w:val="single" w:sz="8" w:space="0" w:color="D3D3D3"/>
              <w:right w:val="single" w:sz="8" w:space="0" w:color="D3D3D3"/>
            </w:tcBorders>
            <w:vAlign w:val="center"/>
            <w:hideMark/>
          </w:tcPr>
          <w:p w14:paraId="2DE5C9F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80F72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596230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383.681</w:t>
            </w:r>
          </w:p>
        </w:tc>
        <w:tc>
          <w:tcPr>
            <w:tcW w:w="2126" w:type="dxa"/>
            <w:tcBorders>
              <w:top w:val="nil"/>
              <w:left w:val="nil"/>
              <w:bottom w:val="single" w:sz="8" w:space="0" w:color="D3D3D3"/>
              <w:right w:val="single" w:sz="8" w:space="0" w:color="D3D3D3"/>
            </w:tcBorders>
            <w:shd w:val="clear" w:color="auto" w:fill="auto"/>
            <w:vAlign w:val="center"/>
            <w:hideMark/>
          </w:tcPr>
          <w:p w14:paraId="4BCB970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0,81</w:t>
            </w:r>
          </w:p>
        </w:tc>
      </w:tr>
      <w:tr w:rsidR="00CA515D" w:rsidRPr="00CA515D" w14:paraId="087B097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0B3B4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920C22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8C4633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3.109.351</w:t>
            </w:r>
          </w:p>
        </w:tc>
        <w:tc>
          <w:tcPr>
            <w:tcW w:w="2126" w:type="dxa"/>
            <w:tcBorders>
              <w:top w:val="nil"/>
              <w:left w:val="nil"/>
              <w:bottom w:val="single" w:sz="8" w:space="0" w:color="D3D3D3"/>
              <w:right w:val="single" w:sz="8" w:space="0" w:color="D3D3D3"/>
            </w:tcBorders>
            <w:shd w:val="clear" w:color="000000" w:fill="C0C0C0"/>
            <w:vAlign w:val="center"/>
            <w:hideMark/>
          </w:tcPr>
          <w:p w14:paraId="011E74F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6,57</w:t>
            </w:r>
          </w:p>
        </w:tc>
      </w:tr>
      <w:tr w:rsidR="00CA515D" w:rsidRPr="00CA515D" w14:paraId="6142D39D" w14:textId="77777777" w:rsidTr="003138CB">
        <w:trPr>
          <w:trHeight w:val="176"/>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32708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İZMİR</w:t>
            </w:r>
          </w:p>
        </w:tc>
        <w:tc>
          <w:tcPr>
            <w:tcW w:w="2410" w:type="dxa"/>
            <w:tcBorders>
              <w:top w:val="nil"/>
              <w:left w:val="nil"/>
              <w:bottom w:val="single" w:sz="8" w:space="0" w:color="D3D3D3"/>
              <w:right w:val="single" w:sz="8" w:space="0" w:color="D3D3D3"/>
            </w:tcBorders>
            <w:shd w:val="clear" w:color="auto" w:fill="auto"/>
            <w:vAlign w:val="center"/>
            <w:hideMark/>
          </w:tcPr>
          <w:p w14:paraId="3B7370E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6BFF9D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14.582</w:t>
            </w:r>
          </w:p>
        </w:tc>
        <w:tc>
          <w:tcPr>
            <w:tcW w:w="2126" w:type="dxa"/>
            <w:tcBorders>
              <w:top w:val="nil"/>
              <w:left w:val="nil"/>
              <w:bottom w:val="single" w:sz="8" w:space="0" w:color="D3D3D3"/>
              <w:right w:val="single" w:sz="8" w:space="0" w:color="D3D3D3"/>
            </w:tcBorders>
            <w:shd w:val="clear" w:color="auto" w:fill="auto"/>
            <w:vAlign w:val="center"/>
            <w:hideMark/>
          </w:tcPr>
          <w:p w14:paraId="1DE1248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0F9B1A72"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BBD0AF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E59C8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577114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2.216.337</w:t>
            </w:r>
          </w:p>
        </w:tc>
        <w:tc>
          <w:tcPr>
            <w:tcW w:w="2126" w:type="dxa"/>
            <w:tcBorders>
              <w:top w:val="nil"/>
              <w:left w:val="nil"/>
              <w:bottom w:val="single" w:sz="8" w:space="0" w:color="D3D3D3"/>
              <w:right w:val="single" w:sz="8" w:space="0" w:color="D3D3D3"/>
            </w:tcBorders>
            <w:shd w:val="clear" w:color="auto" w:fill="auto"/>
            <w:vAlign w:val="center"/>
            <w:hideMark/>
          </w:tcPr>
          <w:p w14:paraId="53DE3B7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4,69</w:t>
            </w:r>
          </w:p>
        </w:tc>
      </w:tr>
      <w:tr w:rsidR="00CA515D" w:rsidRPr="00CA515D" w14:paraId="09156CD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C524A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BFA33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8A4535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3.601</w:t>
            </w:r>
          </w:p>
        </w:tc>
        <w:tc>
          <w:tcPr>
            <w:tcW w:w="2126" w:type="dxa"/>
            <w:tcBorders>
              <w:top w:val="nil"/>
              <w:left w:val="nil"/>
              <w:bottom w:val="single" w:sz="8" w:space="0" w:color="D3D3D3"/>
              <w:right w:val="single" w:sz="8" w:space="0" w:color="D3D3D3"/>
            </w:tcBorders>
            <w:shd w:val="clear" w:color="auto" w:fill="auto"/>
            <w:vAlign w:val="center"/>
            <w:hideMark/>
          </w:tcPr>
          <w:p w14:paraId="731F0BD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D87D74F"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5FDC0E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2DD88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7BEEE2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55.094</w:t>
            </w:r>
          </w:p>
        </w:tc>
        <w:tc>
          <w:tcPr>
            <w:tcW w:w="2126" w:type="dxa"/>
            <w:tcBorders>
              <w:top w:val="nil"/>
              <w:left w:val="nil"/>
              <w:bottom w:val="single" w:sz="8" w:space="0" w:color="D3D3D3"/>
              <w:right w:val="single" w:sz="8" w:space="0" w:color="D3D3D3"/>
            </w:tcBorders>
            <w:shd w:val="clear" w:color="auto" w:fill="auto"/>
            <w:vAlign w:val="center"/>
            <w:hideMark/>
          </w:tcPr>
          <w:p w14:paraId="02C3686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0,12</w:t>
            </w:r>
          </w:p>
        </w:tc>
      </w:tr>
      <w:tr w:rsidR="00CA515D" w:rsidRPr="00CA515D" w14:paraId="32223706"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7F5BC08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DF5C8D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925E8B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447.280</w:t>
            </w:r>
          </w:p>
        </w:tc>
        <w:tc>
          <w:tcPr>
            <w:tcW w:w="2126" w:type="dxa"/>
            <w:tcBorders>
              <w:top w:val="nil"/>
              <w:left w:val="nil"/>
              <w:bottom w:val="single" w:sz="8" w:space="0" w:color="D3D3D3"/>
              <w:right w:val="single" w:sz="8" w:space="0" w:color="D3D3D3"/>
            </w:tcBorders>
            <w:shd w:val="clear" w:color="auto" w:fill="auto"/>
            <w:vAlign w:val="center"/>
            <w:hideMark/>
          </w:tcPr>
          <w:p w14:paraId="1E5EB3B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0,95</w:t>
            </w:r>
          </w:p>
        </w:tc>
      </w:tr>
      <w:tr w:rsidR="00CA515D" w:rsidRPr="00CA515D" w14:paraId="309DEB1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5A5A1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E21ED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696F6A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2.736.894</w:t>
            </w:r>
          </w:p>
        </w:tc>
        <w:tc>
          <w:tcPr>
            <w:tcW w:w="2126" w:type="dxa"/>
            <w:tcBorders>
              <w:top w:val="nil"/>
              <w:left w:val="nil"/>
              <w:bottom w:val="single" w:sz="8" w:space="0" w:color="D3D3D3"/>
              <w:right w:val="single" w:sz="8" w:space="0" w:color="D3D3D3"/>
            </w:tcBorders>
            <w:shd w:val="clear" w:color="000000" w:fill="C0C0C0"/>
            <w:vAlign w:val="center"/>
            <w:hideMark/>
          </w:tcPr>
          <w:p w14:paraId="3880648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5,79</w:t>
            </w:r>
          </w:p>
        </w:tc>
      </w:tr>
      <w:tr w:rsidR="00CA515D" w:rsidRPr="00CA515D" w14:paraId="29FA41A0"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551570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ANTALYA</w:t>
            </w:r>
          </w:p>
        </w:tc>
        <w:tc>
          <w:tcPr>
            <w:tcW w:w="2410" w:type="dxa"/>
            <w:tcBorders>
              <w:top w:val="nil"/>
              <w:left w:val="nil"/>
              <w:bottom w:val="single" w:sz="8" w:space="0" w:color="D3D3D3"/>
              <w:right w:val="single" w:sz="8" w:space="0" w:color="D3D3D3"/>
            </w:tcBorders>
            <w:shd w:val="clear" w:color="auto" w:fill="auto"/>
            <w:vAlign w:val="center"/>
            <w:hideMark/>
          </w:tcPr>
          <w:p w14:paraId="0C83A6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18F586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13.346</w:t>
            </w:r>
          </w:p>
        </w:tc>
        <w:tc>
          <w:tcPr>
            <w:tcW w:w="2126" w:type="dxa"/>
            <w:tcBorders>
              <w:top w:val="nil"/>
              <w:left w:val="nil"/>
              <w:bottom w:val="single" w:sz="8" w:space="0" w:color="D3D3D3"/>
              <w:right w:val="single" w:sz="8" w:space="0" w:color="D3D3D3"/>
            </w:tcBorders>
            <w:shd w:val="clear" w:color="auto" w:fill="auto"/>
            <w:vAlign w:val="center"/>
            <w:hideMark/>
          </w:tcPr>
          <w:p w14:paraId="6340048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3045565B" w14:textId="77777777" w:rsidTr="003138CB">
        <w:trPr>
          <w:trHeight w:val="189"/>
        </w:trPr>
        <w:tc>
          <w:tcPr>
            <w:tcW w:w="1985" w:type="dxa"/>
            <w:vMerge/>
            <w:tcBorders>
              <w:top w:val="nil"/>
              <w:left w:val="single" w:sz="8" w:space="0" w:color="D3D3D3"/>
              <w:bottom w:val="single" w:sz="8" w:space="0" w:color="D3D3D3"/>
              <w:right w:val="single" w:sz="8" w:space="0" w:color="D3D3D3"/>
            </w:tcBorders>
            <w:vAlign w:val="center"/>
            <w:hideMark/>
          </w:tcPr>
          <w:p w14:paraId="00B472C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A3824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CCA87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1.410.038</w:t>
            </w:r>
          </w:p>
        </w:tc>
        <w:tc>
          <w:tcPr>
            <w:tcW w:w="2126" w:type="dxa"/>
            <w:tcBorders>
              <w:top w:val="nil"/>
              <w:left w:val="nil"/>
              <w:bottom w:val="single" w:sz="8" w:space="0" w:color="D3D3D3"/>
              <w:right w:val="single" w:sz="8" w:space="0" w:color="D3D3D3"/>
            </w:tcBorders>
            <w:shd w:val="clear" w:color="auto" w:fill="auto"/>
            <w:vAlign w:val="center"/>
            <w:hideMark/>
          </w:tcPr>
          <w:p w14:paraId="50B0F8C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2,98</w:t>
            </w:r>
          </w:p>
        </w:tc>
      </w:tr>
      <w:tr w:rsidR="00CA515D" w:rsidRPr="00CA515D" w14:paraId="574C5DF9" w14:textId="77777777" w:rsidTr="003138CB">
        <w:trPr>
          <w:trHeight w:val="78"/>
        </w:trPr>
        <w:tc>
          <w:tcPr>
            <w:tcW w:w="1985" w:type="dxa"/>
            <w:vMerge/>
            <w:tcBorders>
              <w:top w:val="nil"/>
              <w:left w:val="single" w:sz="8" w:space="0" w:color="D3D3D3"/>
              <w:bottom w:val="single" w:sz="8" w:space="0" w:color="D3D3D3"/>
              <w:right w:val="single" w:sz="8" w:space="0" w:color="D3D3D3"/>
            </w:tcBorders>
            <w:vAlign w:val="center"/>
            <w:hideMark/>
          </w:tcPr>
          <w:p w14:paraId="6F0EB1A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1C34B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C2638F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2.999</w:t>
            </w:r>
          </w:p>
        </w:tc>
        <w:tc>
          <w:tcPr>
            <w:tcW w:w="2126" w:type="dxa"/>
            <w:tcBorders>
              <w:top w:val="nil"/>
              <w:left w:val="nil"/>
              <w:bottom w:val="single" w:sz="8" w:space="0" w:color="D3D3D3"/>
              <w:right w:val="single" w:sz="8" w:space="0" w:color="D3D3D3"/>
            </w:tcBorders>
            <w:shd w:val="clear" w:color="auto" w:fill="auto"/>
            <w:vAlign w:val="center"/>
            <w:hideMark/>
          </w:tcPr>
          <w:p w14:paraId="4164E90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21E956F"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27BE0EA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44AD1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02B0A9A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76.676</w:t>
            </w:r>
          </w:p>
        </w:tc>
        <w:tc>
          <w:tcPr>
            <w:tcW w:w="2126" w:type="dxa"/>
            <w:tcBorders>
              <w:top w:val="nil"/>
              <w:left w:val="nil"/>
              <w:bottom w:val="single" w:sz="8" w:space="0" w:color="D3D3D3"/>
              <w:right w:val="single" w:sz="8" w:space="0" w:color="D3D3D3"/>
            </w:tcBorders>
            <w:shd w:val="clear" w:color="auto" w:fill="auto"/>
            <w:vAlign w:val="center"/>
            <w:hideMark/>
          </w:tcPr>
          <w:p w14:paraId="4E68B61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0,16</w:t>
            </w:r>
          </w:p>
        </w:tc>
      </w:tr>
      <w:tr w:rsidR="00CA515D" w:rsidRPr="00CA515D" w14:paraId="4ADC109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A577E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991FB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064200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321.523</w:t>
            </w:r>
          </w:p>
        </w:tc>
        <w:tc>
          <w:tcPr>
            <w:tcW w:w="2126" w:type="dxa"/>
            <w:tcBorders>
              <w:top w:val="nil"/>
              <w:left w:val="nil"/>
              <w:bottom w:val="single" w:sz="8" w:space="0" w:color="D3D3D3"/>
              <w:right w:val="single" w:sz="8" w:space="0" w:color="D3D3D3"/>
            </w:tcBorders>
            <w:shd w:val="clear" w:color="auto" w:fill="auto"/>
            <w:vAlign w:val="center"/>
            <w:hideMark/>
          </w:tcPr>
          <w:p w14:paraId="2C2CB9A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0,68</w:t>
            </w:r>
          </w:p>
        </w:tc>
      </w:tr>
      <w:tr w:rsidR="00CA515D" w:rsidRPr="00CA515D" w14:paraId="60EF01C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7755C8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C6B818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3560E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1.824.582</w:t>
            </w:r>
          </w:p>
        </w:tc>
        <w:tc>
          <w:tcPr>
            <w:tcW w:w="2126" w:type="dxa"/>
            <w:tcBorders>
              <w:top w:val="nil"/>
              <w:left w:val="nil"/>
              <w:bottom w:val="single" w:sz="8" w:space="0" w:color="D3D3D3"/>
              <w:right w:val="single" w:sz="8" w:space="0" w:color="D3D3D3"/>
            </w:tcBorders>
            <w:shd w:val="clear" w:color="000000" w:fill="C0C0C0"/>
            <w:vAlign w:val="center"/>
            <w:hideMark/>
          </w:tcPr>
          <w:p w14:paraId="477B516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3,86</w:t>
            </w:r>
          </w:p>
        </w:tc>
      </w:tr>
      <w:tr w:rsidR="00CA515D" w:rsidRPr="00CA515D" w14:paraId="1DB699CD"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2451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BURSA</w:t>
            </w:r>
          </w:p>
        </w:tc>
        <w:tc>
          <w:tcPr>
            <w:tcW w:w="2410" w:type="dxa"/>
            <w:tcBorders>
              <w:top w:val="nil"/>
              <w:left w:val="nil"/>
              <w:bottom w:val="single" w:sz="8" w:space="0" w:color="D3D3D3"/>
              <w:right w:val="single" w:sz="8" w:space="0" w:color="D3D3D3"/>
            </w:tcBorders>
            <w:shd w:val="clear" w:color="auto" w:fill="auto"/>
            <w:vAlign w:val="center"/>
            <w:hideMark/>
          </w:tcPr>
          <w:p w14:paraId="284F527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061C274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8.760</w:t>
            </w:r>
          </w:p>
        </w:tc>
        <w:tc>
          <w:tcPr>
            <w:tcW w:w="2126" w:type="dxa"/>
            <w:tcBorders>
              <w:top w:val="nil"/>
              <w:left w:val="nil"/>
              <w:bottom w:val="single" w:sz="8" w:space="0" w:color="D3D3D3"/>
              <w:right w:val="single" w:sz="8" w:space="0" w:color="D3D3D3"/>
            </w:tcBorders>
            <w:shd w:val="clear" w:color="auto" w:fill="auto"/>
            <w:vAlign w:val="center"/>
            <w:hideMark/>
          </w:tcPr>
          <w:p w14:paraId="011BAC8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30E67B5F" w14:textId="77777777" w:rsidTr="003138CB">
        <w:trPr>
          <w:trHeight w:val="71"/>
        </w:trPr>
        <w:tc>
          <w:tcPr>
            <w:tcW w:w="1985" w:type="dxa"/>
            <w:vMerge/>
            <w:tcBorders>
              <w:top w:val="nil"/>
              <w:left w:val="single" w:sz="8" w:space="0" w:color="D3D3D3"/>
              <w:bottom w:val="single" w:sz="8" w:space="0" w:color="D3D3D3"/>
              <w:right w:val="single" w:sz="8" w:space="0" w:color="D3D3D3"/>
            </w:tcBorders>
            <w:vAlign w:val="center"/>
            <w:hideMark/>
          </w:tcPr>
          <w:p w14:paraId="013710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87C6CC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867244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1.396.879</w:t>
            </w:r>
          </w:p>
        </w:tc>
        <w:tc>
          <w:tcPr>
            <w:tcW w:w="2126" w:type="dxa"/>
            <w:tcBorders>
              <w:top w:val="nil"/>
              <w:left w:val="nil"/>
              <w:bottom w:val="single" w:sz="8" w:space="0" w:color="D3D3D3"/>
              <w:right w:val="single" w:sz="8" w:space="0" w:color="D3D3D3"/>
            </w:tcBorders>
            <w:shd w:val="clear" w:color="auto" w:fill="auto"/>
            <w:vAlign w:val="center"/>
            <w:hideMark/>
          </w:tcPr>
          <w:p w14:paraId="47E82BD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2,95</w:t>
            </w:r>
          </w:p>
        </w:tc>
      </w:tr>
      <w:tr w:rsidR="00CA515D" w:rsidRPr="00CA515D" w14:paraId="0DBE9EF1" w14:textId="77777777" w:rsidTr="003138CB">
        <w:trPr>
          <w:trHeight w:val="116"/>
        </w:trPr>
        <w:tc>
          <w:tcPr>
            <w:tcW w:w="1985" w:type="dxa"/>
            <w:vMerge/>
            <w:tcBorders>
              <w:top w:val="nil"/>
              <w:left w:val="single" w:sz="8" w:space="0" w:color="D3D3D3"/>
              <w:bottom w:val="single" w:sz="8" w:space="0" w:color="D3D3D3"/>
              <w:right w:val="single" w:sz="8" w:space="0" w:color="D3D3D3"/>
            </w:tcBorders>
            <w:vAlign w:val="center"/>
            <w:hideMark/>
          </w:tcPr>
          <w:p w14:paraId="1517C20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B7C650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E3DBF5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6.883</w:t>
            </w:r>
          </w:p>
        </w:tc>
        <w:tc>
          <w:tcPr>
            <w:tcW w:w="2126" w:type="dxa"/>
            <w:tcBorders>
              <w:top w:val="nil"/>
              <w:left w:val="nil"/>
              <w:bottom w:val="single" w:sz="8" w:space="0" w:color="D3D3D3"/>
              <w:right w:val="single" w:sz="8" w:space="0" w:color="D3D3D3"/>
            </w:tcBorders>
            <w:shd w:val="clear" w:color="auto" w:fill="auto"/>
            <w:vAlign w:val="center"/>
            <w:hideMark/>
          </w:tcPr>
          <w:p w14:paraId="21E29D7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767DFCB3"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64E4417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3AF673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B186B2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12.444</w:t>
            </w:r>
          </w:p>
        </w:tc>
        <w:tc>
          <w:tcPr>
            <w:tcW w:w="2126" w:type="dxa"/>
            <w:tcBorders>
              <w:top w:val="nil"/>
              <w:left w:val="nil"/>
              <w:bottom w:val="single" w:sz="8" w:space="0" w:color="D3D3D3"/>
              <w:right w:val="single" w:sz="8" w:space="0" w:color="D3D3D3"/>
            </w:tcBorders>
            <w:shd w:val="clear" w:color="auto" w:fill="auto"/>
            <w:vAlign w:val="center"/>
            <w:hideMark/>
          </w:tcPr>
          <w:p w14:paraId="12D452E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1F6AB175"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A545E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1B96D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1A99E2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354.881</w:t>
            </w:r>
          </w:p>
        </w:tc>
        <w:tc>
          <w:tcPr>
            <w:tcW w:w="2126" w:type="dxa"/>
            <w:tcBorders>
              <w:top w:val="nil"/>
              <w:left w:val="nil"/>
              <w:bottom w:val="single" w:sz="8" w:space="0" w:color="D3D3D3"/>
              <w:right w:val="single" w:sz="8" w:space="0" w:color="D3D3D3"/>
            </w:tcBorders>
            <w:shd w:val="clear" w:color="auto" w:fill="auto"/>
            <w:vAlign w:val="center"/>
            <w:hideMark/>
          </w:tcPr>
          <w:p w14:paraId="1325779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0,75</w:t>
            </w:r>
          </w:p>
        </w:tc>
      </w:tr>
      <w:tr w:rsidR="00CA515D" w:rsidRPr="00CA515D" w14:paraId="02D2088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B268CC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0F4704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C83815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1.779.847</w:t>
            </w:r>
          </w:p>
        </w:tc>
        <w:tc>
          <w:tcPr>
            <w:tcW w:w="2126" w:type="dxa"/>
            <w:tcBorders>
              <w:top w:val="nil"/>
              <w:left w:val="nil"/>
              <w:bottom w:val="single" w:sz="8" w:space="0" w:color="D3D3D3"/>
              <w:right w:val="single" w:sz="8" w:space="0" w:color="D3D3D3"/>
            </w:tcBorders>
            <w:shd w:val="clear" w:color="000000" w:fill="C0C0C0"/>
            <w:vAlign w:val="center"/>
            <w:hideMark/>
          </w:tcPr>
          <w:p w14:paraId="0C06FAD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3,76</w:t>
            </w:r>
          </w:p>
        </w:tc>
      </w:tr>
      <w:tr w:rsidR="00CA515D" w:rsidRPr="00CA515D" w14:paraId="3EEE3AD2"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E9D4D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KONYA</w:t>
            </w:r>
          </w:p>
        </w:tc>
        <w:tc>
          <w:tcPr>
            <w:tcW w:w="2410" w:type="dxa"/>
            <w:tcBorders>
              <w:top w:val="nil"/>
              <w:left w:val="nil"/>
              <w:bottom w:val="single" w:sz="8" w:space="0" w:color="D3D3D3"/>
              <w:right w:val="single" w:sz="8" w:space="0" w:color="D3D3D3"/>
            </w:tcBorders>
            <w:shd w:val="clear" w:color="auto" w:fill="auto"/>
            <w:vAlign w:val="center"/>
            <w:hideMark/>
          </w:tcPr>
          <w:p w14:paraId="03B20A8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04AB94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11.290</w:t>
            </w:r>
          </w:p>
        </w:tc>
        <w:tc>
          <w:tcPr>
            <w:tcW w:w="2126" w:type="dxa"/>
            <w:tcBorders>
              <w:top w:val="nil"/>
              <w:left w:val="nil"/>
              <w:bottom w:val="single" w:sz="8" w:space="0" w:color="D3D3D3"/>
              <w:right w:val="single" w:sz="8" w:space="0" w:color="D3D3D3"/>
            </w:tcBorders>
            <w:shd w:val="clear" w:color="auto" w:fill="auto"/>
            <w:vAlign w:val="center"/>
            <w:hideMark/>
          </w:tcPr>
          <w:p w14:paraId="2DB2C9A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5376897C"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453648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E43770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D39993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1.005.252</w:t>
            </w:r>
          </w:p>
        </w:tc>
        <w:tc>
          <w:tcPr>
            <w:tcW w:w="2126" w:type="dxa"/>
            <w:tcBorders>
              <w:top w:val="nil"/>
              <w:left w:val="nil"/>
              <w:bottom w:val="single" w:sz="8" w:space="0" w:color="D3D3D3"/>
              <w:right w:val="single" w:sz="8" w:space="0" w:color="D3D3D3"/>
            </w:tcBorders>
            <w:shd w:val="clear" w:color="auto" w:fill="auto"/>
            <w:vAlign w:val="center"/>
            <w:hideMark/>
          </w:tcPr>
          <w:p w14:paraId="45B8894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2,13</w:t>
            </w:r>
          </w:p>
        </w:tc>
      </w:tr>
      <w:tr w:rsidR="00CA515D" w:rsidRPr="00CA515D" w14:paraId="50BFCF2A" w14:textId="77777777" w:rsidTr="003138CB">
        <w:trPr>
          <w:trHeight w:val="83"/>
        </w:trPr>
        <w:tc>
          <w:tcPr>
            <w:tcW w:w="1985" w:type="dxa"/>
            <w:vMerge/>
            <w:tcBorders>
              <w:top w:val="nil"/>
              <w:left w:val="single" w:sz="8" w:space="0" w:color="D3D3D3"/>
              <w:bottom w:val="single" w:sz="8" w:space="0" w:color="D3D3D3"/>
              <w:right w:val="single" w:sz="8" w:space="0" w:color="D3D3D3"/>
            </w:tcBorders>
            <w:vAlign w:val="center"/>
            <w:hideMark/>
          </w:tcPr>
          <w:p w14:paraId="058532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1DF60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17BF3B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6.363</w:t>
            </w:r>
          </w:p>
        </w:tc>
        <w:tc>
          <w:tcPr>
            <w:tcW w:w="2126" w:type="dxa"/>
            <w:tcBorders>
              <w:top w:val="nil"/>
              <w:left w:val="nil"/>
              <w:bottom w:val="single" w:sz="8" w:space="0" w:color="D3D3D3"/>
              <w:right w:val="single" w:sz="8" w:space="0" w:color="D3D3D3"/>
            </w:tcBorders>
            <w:shd w:val="clear" w:color="auto" w:fill="auto"/>
            <w:vAlign w:val="center"/>
            <w:hideMark/>
          </w:tcPr>
          <w:p w14:paraId="1B42122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A5D471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697B6C6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EFA85B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BE845E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28.279</w:t>
            </w:r>
          </w:p>
        </w:tc>
        <w:tc>
          <w:tcPr>
            <w:tcW w:w="2126" w:type="dxa"/>
            <w:tcBorders>
              <w:top w:val="nil"/>
              <w:left w:val="nil"/>
              <w:bottom w:val="single" w:sz="8" w:space="0" w:color="D3D3D3"/>
              <w:right w:val="single" w:sz="8" w:space="0" w:color="D3D3D3"/>
            </w:tcBorders>
            <w:shd w:val="clear" w:color="auto" w:fill="auto"/>
            <w:vAlign w:val="center"/>
            <w:hideMark/>
          </w:tcPr>
          <w:p w14:paraId="08CD630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4E27A5B8"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777DB3C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C675C8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4562C9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223.379</w:t>
            </w:r>
          </w:p>
        </w:tc>
        <w:tc>
          <w:tcPr>
            <w:tcW w:w="2126" w:type="dxa"/>
            <w:tcBorders>
              <w:top w:val="nil"/>
              <w:left w:val="nil"/>
              <w:bottom w:val="single" w:sz="8" w:space="0" w:color="D3D3D3"/>
              <w:right w:val="single" w:sz="8" w:space="0" w:color="D3D3D3"/>
            </w:tcBorders>
            <w:shd w:val="clear" w:color="auto" w:fill="auto"/>
            <w:vAlign w:val="center"/>
            <w:hideMark/>
          </w:tcPr>
          <w:p w14:paraId="48FA875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0,47</w:t>
            </w:r>
          </w:p>
        </w:tc>
      </w:tr>
      <w:tr w:rsidR="00CA515D" w:rsidRPr="00CA515D" w14:paraId="1311B1B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20D60C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645AEF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A5543C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1.274.563</w:t>
            </w:r>
          </w:p>
        </w:tc>
        <w:tc>
          <w:tcPr>
            <w:tcW w:w="2126" w:type="dxa"/>
            <w:tcBorders>
              <w:top w:val="nil"/>
              <w:left w:val="nil"/>
              <w:bottom w:val="single" w:sz="8" w:space="0" w:color="D3D3D3"/>
              <w:right w:val="single" w:sz="8" w:space="0" w:color="D3D3D3"/>
            </w:tcBorders>
            <w:shd w:val="clear" w:color="000000" w:fill="C0C0C0"/>
            <w:vAlign w:val="center"/>
            <w:hideMark/>
          </w:tcPr>
          <w:p w14:paraId="2416A05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2,69</w:t>
            </w:r>
          </w:p>
        </w:tc>
      </w:tr>
      <w:tr w:rsidR="00CA515D" w:rsidRPr="00CA515D" w14:paraId="7D409A7C" w14:textId="77777777" w:rsidTr="003138CB">
        <w:trPr>
          <w:trHeight w:val="14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8DAEB2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ADANA</w:t>
            </w:r>
          </w:p>
        </w:tc>
        <w:tc>
          <w:tcPr>
            <w:tcW w:w="2410" w:type="dxa"/>
            <w:tcBorders>
              <w:top w:val="nil"/>
              <w:left w:val="nil"/>
              <w:bottom w:val="single" w:sz="8" w:space="0" w:color="D3D3D3"/>
              <w:right w:val="single" w:sz="8" w:space="0" w:color="D3D3D3"/>
            </w:tcBorders>
            <w:shd w:val="clear" w:color="auto" w:fill="auto"/>
            <w:vAlign w:val="center"/>
            <w:hideMark/>
          </w:tcPr>
          <w:p w14:paraId="717D24A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8F48F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6.478</w:t>
            </w:r>
          </w:p>
        </w:tc>
        <w:tc>
          <w:tcPr>
            <w:tcW w:w="2126" w:type="dxa"/>
            <w:tcBorders>
              <w:top w:val="nil"/>
              <w:left w:val="nil"/>
              <w:bottom w:val="single" w:sz="8" w:space="0" w:color="D3D3D3"/>
              <w:right w:val="single" w:sz="8" w:space="0" w:color="D3D3D3"/>
            </w:tcBorders>
            <w:shd w:val="clear" w:color="auto" w:fill="auto"/>
            <w:vAlign w:val="center"/>
            <w:hideMark/>
          </w:tcPr>
          <w:p w14:paraId="0936254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088A940"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32737F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F900E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2A580E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956.449</w:t>
            </w:r>
          </w:p>
        </w:tc>
        <w:tc>
          <w:tcPr>
            <w:tcW w:w="2126" w:type="dxa"/>
            <w:tcBorders>
              <w:top w:val="nil"/>
              <w:left w:val="nil"/>
              <w:bottom w:val="single" w:sz="8" w:space="0" w:color="D3D3D3"/>
              <w:right w:val="single" w:sz="8" w:space="0" w:color="D3D3D3"/>
            </w:tcBorders>
            <w:shd w:val="clear" w:color="auto" w:fill="auto"/>
            <w:vAlign w:val="center"/>
            <w:hideMark/>
          </w:tcPr>
          <w:p w14:paraId="324FF57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2,02</w:t>
            </w:r>
          </w:p>
        </w:tc>
      </w:tr>
      <w:tr w:rsidR="00CA515D" w:rsidRPr="00CA515D" w14:paraId="7F19450D" w14:textId="77777777" w:rsidTr="003138CB">
        <w:trPr>
          <w:trHeight w:val="63"/>
        </w:trPr>
        <w:tc>
          <w:tcPr>
            <w:tcW w:w="1985" w:type="dxa"/>
            <w:vMerge/>
            <w:tcBorders>
              <w:top w:val="nil"/>
              <w:left w:val="single" w:sz="8" w:space="0" w:color="D3D3D3"/>
              <w:bottom w:val="single" w:sz="8" w:space="0" w:color="D3D3D3"/>
              <w:right w:val="single" w:sz="8" w:space="0" w:color="D3D3D3"/>
            </w:tcBorders>
            <w:vAlign w:val="center"/>
            <w:hideMark/>
          </w:tcPr>
          <w:p w14:paraId="55D1DFF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F8A70F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D1C398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2.328</w:t>
            </w:r>
          </w:p>
        </w:tc>
        <w:tc>
          <w:tcPr>
            <w:tcW w:w="2126" w:type="dxa"/>
            <w:tcBorders>
              <w:top w:val="nil"/>
              <w:left w:val="nil"/>
              <w:bottom w:val="single" w:sz="8" w:space="0" w:color="D3D3D3"/>
              <w:right w:val="single" w:sz="8" w:space="0" w:color="D3D3D3"/>
            </w:tcBorders>
            <w:shd w:val="clear" w:color="auto" w:fill="auto"/>
            <w:vAlign w:val="center"/>
            <w:hideMark/>
          </w:tcPr>
          <w:p w14:paraId="2ED6BCE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BA50505" w14:textId="77777777" w:rsidTr="003138CB">
        <w:trPr>
          <w:trHeight w:val="94"/>
        </w:trPr>
        <w:tc>
          <w:tcPr>
            <w:tcW w:w="1985" w:type="dxa"/>
            <w:vMerge/>
            <w:tcBorders>
              <w:top w:val="nil"/>
              <w:left w:val="single" w:sz="8" w:space="0" w:color="D3D3D3"/>
              <w:bottom w:val="single" w:sz="8" w:space="0" w:color="D3D3D3"/>
              <w:right w:val="single" w:sz="8" w:space="0" w:color="D3D3D3"/>
            </w:tcBorders>
            <w:vAlign w:val="center"/>
            <w:hideMark/>
          </w:tcPr>
          <w:p w14:paraId="077AF5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36052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A70B76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10.146</w:t>
            </w:r>
          </w:p>
        </w:tc>
        <w:tc>
          <w:tcPr>
            <w:tcW w:w="2126" w:type="dxa"/>
            <w:tcBorders>
              <w:top w:val="nil"/>
              <w:left w:val="nil"/>
              <w:bottom w:val="single" w:sz="8" w:space="0" w:color="D3D3D3"/>
              <w:right w:val="single" w:sz="8" w:space="0" w:color="D3D3D3"/>
            </w:tcBorders>
            <w:shd w:val="clear" w:color="auto" w:fill="auto"/>
            <w:vAlign w:val="center"/>
            <w:hideMark/>
          </w:tcPr>
          <w:p w14:paraId="7137FAF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0465B3D3" w14:textId="77777777" w:rsidTr="003138CB">
        <w:trPr>
          <w:trHeight w:val="126"/>
        </w:trPr>
        <w:tc>
          <w:tcPr>
            <w:tcW w:w="1985" w:type="dxa"/>
            <w:vMerge/>
            <w:tcBorders>
              <w:top w:val="nil"/>
              <w:left w:val="single" w:sz="8" w:space="0" w:color="D3D3D3"/>
              <w:bottom w:val="single" w:sz="8" w:space="0" w:color="D3D3D3"/>
              <w:right w:val="single" w:sz="8" w:space="0" w:color="D3D3D3"/>
            </w:tcBorders>
            <w:vAlign w:val="center"/>
            <w:hideMark/>
          </w:tcPr>
          <w:p w14:paraId="54BE585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51204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44F657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176.615</w:t>
            </w:r>
          </w:p>
        </w:tc>
        <w:tc>
          <w:tcPr>
            <w:tcW w:w="2126" w:type="dxa"/>
            <w:tcBorders>
              <w:top w:val="nil"/>
              <w:left w:val="nil"/>
              <w:bottom w:val="single" w:sz="8" w:space="0" w:color="D3D3D3"/>
              <w:right w:val="single" w:sz="8" w:space="0" w:color="D3D3D3"/>
            </w:tcBorders>
            <w:shd w:val="clear" w:color="auto" w:fill="auto"/>
            <w:vAlign w:val="center"/>
            <w:hideMark/>
          </w:tcPr>
          <w:p w14:paraId="64F41F6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0,37</w:t>
            </w:r>
          </w:p>
        </w:tc>
      </w:tr>
      <w:tr w:rsidR="00CA515D" w:rsidRPr="00CA515D" w14:paraId="6C2544B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CB04D5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294CC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187F3F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1.152.016</w:t>
            </w:r>
          </w:p>
        </w:tc>
        <w:tc>
          <w:tcPr>
            <w:tcW w:w="2126" w:type="dxa"/>
            <w:tcBorders>
              <w:top w:val="nil"/>
              <w:left w:val="nil"/>
              <w:bottom w:val="single" w:sz="8" w:space="0" w:color="D3D3D3"/>
              <w:right w:val="single" w:sz="8" w:space="0" w:color="D3D3D3"/>
            </w:tcBorders>
            <w:shd w:val="clear" w:color="000000" w:fill="C0C0C0"/>
            <w:vAlign w:val="center"/>
            <w:hideMark/>
          </w:tcPr>
          <w:p w14:paraId="17A6916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2,44</w:t>
            </w:r>
          </w:p>
        </w:tc>
      </w:tr>
      <w:tr w:rsidR="00CA515D" w:rsidRPr="00CA515D" w14:paraId="4F16C53E"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CC9AC3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lastRenderedPageBreak/>
              <w:t>MERSİN</w:t>
            </w:r>
          </w:p>
        </w:tc>
        <w:tc>
          <w:tcPr>
            <w:tcW w:w="2410" w:type="dxa"/>
            <w:tcBorders>
              <w:top w:val="nil"/>
              <w:left w:val="nil"/>
              <w:bottom w:val="single" w:sz="8" w:space="0" w:color="D3D3D3"/>
              <w:right w:val="single" w:sz="8" w:space="0" w:color="D3D3D3"/>
            </w:tcBorders>
            <w:shd w:val="clear" w:color="auto" w:fill="auto"/>
            <w:vAlign w:val="center"/>
            <w:hideMark/>
          </w:tcPr>
          <w:p w14:paraId="0FE1B4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0CE7F2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8.370</w:t>
            </w:r>
          </w:p>
        </w:tc>
        <w:tc>
          <w:tcPr>
            <w:tcW w:w="2126" w:type="dxa"/>
            <w:tcBorders>
              <w:top w:val="nil"/>
              <w:left w:val="nil"/>
              <w:bottom w:val="single" w:sz="8" w:space="0" w:color="D3D3D3"/>
              <w:right w:val="single" w:sz="8" w:space="0" w:color="D3D3D3"/>
            </w:tcBorders>
            <w:shd w:val="clear" w:color="auto" w:fill="auto"/>
            <w:vAlign w:val="center"/>
            <w:hideMark/>
          </w:tcPr>
          <w:p w14:paraId="6CF005A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6FCB616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3799BE0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01CF3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1B4973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879.272</w:t>
            </w:r>
          </w:p>
        </w:tc>
        <w:tc>
          <w:tcPr>
            <w:tcW w:w="2126" w:type="dxa"/>
            <w:tcBorders>
              <w:top w:val="nil"/>
              <w:left w:val="nil"/>
              <w:bottom w:val="single" w:sz="8" w:space="0" w:color="D3D3D3"/>
              <w:right w:val="single" w:sz="8" w:space="0" w:color="D3D3D3"/>
            </w:tcBorders>
            <w:shd w:val="clear" w:color="auto" w:fill="auto"/>
            <w:vAlign w:val="center"/>
            <w:hideMark/>
          </w:tcPr>
          <w:p w14:paraId="5819C5F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1,86</w:t>
            </w:r>
          </w:p>
        </w:tc>
      </w:tr>
      <w:tr w:rsidR="00CA515D" w:rsidRPr="00CA515D" w14:paraId="63CB62B6"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6865793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7E9606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F23DBD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1.725</w:t>
            </w:r>
          </w:p>
        </w:tc>
        <w:tc>
          <w:tcPr>
            <w:tcW w:w="2126" w:type="dxa"/>
            <w:tcBorders>
              <w:top w:val="nil"/>
              <w:left w:val="nil"/>
              <w:bottom w:val="single" w:sz="8" w:space="0" w:color="D3D3D3"/>
              <w:right w:val="single" w:sz="8" w:space="0" w:color="D3D3D3"/>
            </w:tcBorders>
            <w:shd w:val="clear" w:color="auto" w:fill="auto"/>
            <w:vAlign w:val="center"/>
            <w:hideMark/>
          </w:tcPr>
          <w:p w14:paraId="4DB6403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9C86B3C" w14:textId="77777777" w:rsidTr="003138CB">
        <w:trPr>
          <w:trHeight w:val="61"/>
        </w:trPr>
        <w:tc>
          <w:tcPr>
            <w:tcW w:w="1985" w:type="dxa"/>
            <w:vMerge/>
            <w:tcBorders>
              <w:top w:val="nil"/>
              <w:left w:val="single" w:sz="8" w:space="0" w:color="D3D3D3"/>
              <w:bottom w:val="single" w:sz="8" w:space="0" w:color="D3D3D3"/>
              <w:right w:val="single" w:sz="8" w:space="0" w:color="D3D3D3"/>
            </w:tcBorders>
            <w:vAlign w:val="center"/>
            <w:hideMark/>
          </w:tcPr>
          <w:p w14:paraId="0C96D8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1F4E94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BA6F4F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50.691</w:t>
            </w:r>
          </w:p>
        </w:tc>
        <w:tc>
          <w:tcPr>
            <w:tcW w:w="2126" w:type="dxa"/>
            <w:tcBorders>
              <w:top w:val="nil"/>
              <w:left w:val="nil"/>
              <w:bottom w:val="single" w:sz="8" w:space="0" w:color="D3D3D3"/>
              <w:right w:val="single" w:sz="8" w:space="0" w:color="D3D3D3"/>
            </w:tcBorders>
            <w:shd w:val="clear" w:color="auto" w:fill="auto"/>
            <w:vAlign w:val="center"/>
            <w:hideMark/>
          </w:tcPr>
          <w:p w14:paraId="4F10278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0,11</w:t>
            </w:r>
          </w:p>
        </w:tc>
      </w:tr>
      <w:tr w:rsidR="00CA515D" w:rsidRPr="00CA515D" w14:paraId="578858C0" w14:textId="77777777" w:rsidTr="003138CB">
        <w:trPr>
          <w:trHeight w:val="92"/>
        </w:trPr>
        <w:tc>
          <w:tcPr>
            <w:tcW w:w="1985" w:type="dxa"/>
            <w:vMerge/>
            <w:tcBorders>
              <w:top w:val="nil"/>
              <w:left w:val="single" w:sz="8" w:space="0" w:color="D3D3D3"/>
              <w:bottom w:val="single" w:sz="8" w:space="0" w:color="D3D3D3"/>
              <w:right w:val="single" w:sz="8" w:space="0" w:color="D3D3D3"/>
            </w:tcBorders>
            <w:vAlign w:val="center"/>
            <w:hideMark/>
          </w:tcPr>
          <w:p w14:paraId="58C6C1C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C05A99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048EB9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150.966</w:t>
            </w:r>
          </w:p>
        </w:tc>
        <w:tc>
          <w:tcPr>
            <w:tcW w:w="2126" w:type="dxa"/>
            <w:tcBorders>
              <w:top w:val="nil"/>
              <w:left w:val="nil"/>
              <w:bottom w:val="single" w:sz="8" w:space="0" w:color="D3D3D3"/>
              <w:right w:val="single" w:sz="8" w:space="0" w:color="D3D3D3"/>
            </w:tcBorders>
            <w:shd w:val="clear" w:color="auto" w:fill="auto"/>
            <w:vAlign w:val="center"/>
            <w:hideMark/>
          </w:tcPr>
          <w:p w14:paraId="6881D2F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0,32</w:t>
            </w:r>
          </w:p>
        </w:tc>
      </w:tr>
      <w:tr w:rsidR="00CA515D" w:rsidRPr="00CA515D" w14:paraId="00C54D1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4C1AE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562252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1391B5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1.091.024</w:t>
            </w:r>
          </w:p>
        </w:tc>
        <w:tc>
          <w:tcPr>
            <w:tcW w:w="2126" w:type="dxa"/>
            <w:tcBorders>
              <w:top w:val="nil"/>
              <w:left w:val="nil"/>
              <w:bottom w:val="single" w:sz="8" w:space="0" w:color="D3D3D3"/>
              <w:right w:val="single" w:sz="8" w:space="0" w:color="D3D3D3"/>
            </w:tcBorders>
            <w:shd w:val="clear" w:color="000000" w:fill="C0C0C0"/>
            <w:vAlign w:val="center"/>
            <w:hideMark/>
          </w:tcPr>
          <w:p w14:paraId="56D9E8D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2,31</w:t>
            </w:r>
          </w:p>
        </w:tc>
      </w:tr>
      <w:tr w:rsidR="00CA515D" w:rsidRPr="00CA515D" w14:paraId="397DB3F4" w14:textId="77777777" w:rsidTr="003138CB">
        <w:trPr>
          <w:trHeight w:val="94"/>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C2BBA9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BALIKESİR</w:t>
            </w:r>
          </w:p>
        </w:tc>
        <w:tc>
          <w:tcPr>
            <w:tcW w:w="2410" w:type="dxa"/>
            <w:tcBorders>
              <w:top w:val="nil"/>
              <w:left w:val="nil"/>
              <w:bottom w:val="single" w:sz="8" w:space="0" w:color="D3D3D3"/>
              <w:right w:val="single" w:sz="8" w:space="0" w:color="D3D3D3"/>
            </w:tcBorders>
            <w:shd w:val="clear" w:color="auto" w:fill="auto"/>
            <w:vAlign w:val="center"/>
            <w:hideMark/>
          </w:tcPr>
          <w:p w14:paraId="24A2B62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134014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7.210</w:t>
            </w:r>
          </w:p>
        </w:tc>
        <w:tc>
          <w:tcPr>
            <w:tcW w:w="2126" w:type="dxa"/>
            <w:tcBorders>
              <w:top w:val="nil"/>
              <w:left w:val="nil"/>
              <w:bottom w:val="single" w:sz="8" w:space="0" w:color="D3D3D3"/>
              <w:right w:val="single" w:sz="8" w:space="0" w:color="D3D3D3"/>
            </w:tcBorders>
            <w:shd w:val="clear" w:color="auto" w:fill="auto"/>
            <w:vAlign w:val="center"/>
            <w:hideMark/>
          </w:tcPr>
          <w:p w14:paraId="1322CF7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72EFC2DA"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266D5D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CB4BF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D1D511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831.696</w:t>
            </w:r>
          </w:p>
        </w:tc>
        <w:tc>
          <w:tcPr>
            <w:tcW w:w="2126" w:type="dxa"/>
            <w:tcBorders>
              <w:top w:val="nil"/>
              <w:left w:val="nil"/>
              <w:bottom w:val="single" w:sz="8" w:space="0" w:color="D3D3D3"/>
              <w:right w:val="single" w:sz="8" w:space="0" w:color="D3D3D3"/>
            </w:tcBorders>
            <w:shd w:val="clear" w:color="auto" w:fill="auto"/>
            <w:vAlign w:val="center"/>
            <w:hideMark/>
          </w:tcPr>
          <w:p w14:paraId="78BC82B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1,76</w:t>
            </w:r>
          </w:p>
        </w:tc>
      </w:tr>
      <w:tr w:rsidR="00CA515D" w:rsidRPr="00CA515D" w14:paraId="4BF99F4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731328B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0D061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BB04B1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2.938</w:t>
            </w:r>
          </w:p>
        </w:tc>
        <w:tc>
          <w:tcPr>
            <w:tcW w:w="2126" w:type="dxa"/>
            <w:tcBorders>
              <w:top w:val="nil"/>
              <w:left w:val="nil"/>
              <w:bottom w:val="single" w:sz="8" w:space="0" w:color="D3D3D3"/>
              <w:right w:val="single" w:sz="8" w:space="0" w:color="D3D3D3"/>
            </w:tcBorders>
            <w:shd w:val="clear" w:color="auto" w:fill="auto"/>
            <w:vAlign w:val="center"/>
            <w:hideMark/>
          </w:tcPr>
          <w:p w14:paraId="253DB94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7C1DF1F"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26123E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3AAB0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639747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13.528</w:t>
            </w:r>
          </w:p>
        </w:tc>
        <w:tc>
          <w:tcPr>
            <w:tcW w:w="2126" w:type="dxa"/>
            <w:tcBorders>
              <w:top w:val="nil"/>
              <w:left w:val="nil"/>
              <w:bottom w:val="single" w:sz="8" w:space="0" w:color="D3D3D3"/>
              <w:right w:val="single" w:sz="8" w:space="0" w:color="D3D3D3"/>
            </w:tcBorders>
            <w:shd w:val="clear" w:color="auto" w:fill="auto"/>
            <w:vAlign w:val="center"/>
            <w:hideMark/>
          </w:tcPr>
          <w:p w14:paraId="453545C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670DA1B2" w14:textId="77777777" w:rsidTr="003138CB">
        <w:trPr>
          <w:trHeight w:val="79"/>
        </w:trPr>
        <w:tc>
          <w:tcPr>
            <w:tcW w:w="1985" w:type="dxa"/>
            <w:vMerge/>
            <w:tcBorders>
              <w:top w:val="nil"/>
              <w:left w:val="single" w:sz="8" w:space="0" w:color="D3D3D3"/>
              <w:bottom w:val="single" w:sz="8" w:space="0" w:color="D3D3D3"/>
              <w:right w:val="single" w:sz="8" w:space="0" w:color="D3D3D3"/>
            </w:tcBorders>
            <w:vAlign w:val="center"/>
            <w:hideMark/>
          </w:tcPr>
          <w:p w14:paraId="5399723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0BF8C8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0F7F347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168.689</w:t>
            </w:r>
          </w:p>
        </w:tc>
        <w:tc>
          <w:tcPr>
            <w:tcW w:w="2126" w:type="dxa"/>
            <w:tcBorders>
              <w:top w:val="nil"/>
              <w:left w:val="nil"/>
              <w:bottom w:val="single" w:sz="8" w:space="0" w:color="D3D3D3"/>
              <w:right w:val="single" w:sz="8" w:space="0" w:color="D3D3D3"/>
            </w:tcBorders>
            <w:shd w:val="clear" w:color="auto" w:fill="auto"/>
            <w:vAlign w:val="center"/>
            <w:hideMark/>
          </w:tcPr>
          <w:p w14:paraId="1E0CAB2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0,36</w:t>
            </w:r>
          </w:p>
        </w:tc>
      </w:tr>
      <w:tr w:rsidR="00CA515D" w:rsidRPr="00CA515D" w14:paraId="67EAF69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10116E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1D8BC0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2B2ABD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1.024.061</w:t>
            </w:r>
          </w:p>
        </w:tc>
        <w:tc>
          <w:tcPr>
            <w:tcW w:w="2126" w:type="dxa"/>
            <w:tcBorders>
              <w:top w:val="nil"/>
              <w:left w:val="nil"/>
              <w:bottom w:val="single" w:sz="8" w:space="0" w:color="D3D3D3"/>
              <w:right w:val="single" w:sz="8" w:space="0" w:color="D3D3D3"/>
            </w:tcBorders>
            <w:shd w:val="clear" w:color="000000" w:fill="C0C0C0"/>
            <w:vAlign w:val="center"/>
            <w:hideMark/>
          </w:tcPr>
          <w:p w14:paraId="3B7739A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2,16</w:t>
            </w:r>
          </w:p>
        </w:tc>
      </w:tr>
      <w:tr w:rsidR="00CA515D" w:rsidRPr="00CA515D" w14:paraId="5D5C81CB" w14:textId="77777777" w:rsidTr="003138CB">
        <w:trPr>
          <w:trHeight w:val="5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C02A0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KOCAELİ</w:t>
            </w:r>
          </w:p>
        </w:tc>
        <w:tc>
          <w:tcPr>
            <w:tcW w:w="2410" w:type="dxa"/>
            <w:tcBorders>
              <w:top w:val="nil"/>
              <w:left w:val="nil"/>
              <w:bottom w:val="single" w:sz="8" w:space="0" w:color="D3D3D3"/>
              <w:right w:val="single" w:sz="8" w:space="0" w:color="D3D3D3"/>
            </w:tcBorders>
            <w:shd w:val="clear" w:color="auto" w:fill="auto"/>
            <w:vAlign w:val="center"/>
            <w:hideMark/>
          </w:tcPr>
          <w:p w14:paraId="4BC897D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976391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5.728</w:t>
            </w:r>
          </w:p>
        </w:tc>
        <w:tc>
          <w:tcPr>
            <w:tcW w:w="2126" w:type="dxa"/>
            <w:tcBorders>
              <w:top w:val="nil"/>
              <w:left w:val="nil"/>
              <w:bottom w:val="single" w:sz="8" w:space="0" w:color="D3D3D3"/>
              <w:right w:val="single" w:sz="8" w:space="0" w:color="D3D3D3"/>
            </w:tcBorders>
            <w:shd w:val="clear" w:color="auto" w:fill="auto"/>
            <w:vAlign w:val="center"/>
            <w:hideMark/>
          </w:tcPr>
          <w:p w14:paraId="77784E3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C926C81"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0EC3A6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89BD0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C25FBE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876.522</w:t>
            </w:r>
          </w:p>
        </w:tc>
        <w:tc>
          <w:tcPr>
            <w:tcW w:w="2126" w:type="dxa"/>
            <w:tcBorders>
              <w:top w:val="nil"/>
              <w:left w:val="nil"/>
              <w:bottom w:val="single" w:sz="8" w:space="0" w:color="D3D3D3"/>
              <w:right w:val="single" w:sz="8" w:space="0" w:color="D3D3D3"/>
            </w:tcBorders>
            <w:shd w:val="clear" w:color="auto" w:fill="auto"/>
            <w:vAlign w:val="center"/>
            <w:hideMark/>
          </w:tcPr>
          <w:p w14:paraId="383CB90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1,85</w:t>
            </w:r>
          </w:p>
        </w:tc>
      </w:tr>
      <w:tr w:rsidR="00CA515D" w:rsidRPr="00CA515D" w14:paraId="73EE4718" w14:textId="77777777" w:rsidTr="003138CB">
        <w:trPr>
          <w:trHeight w:val="136"/>
        </w:trPr>
        <w:tc>
          <w:tcPr>
            <w:tcW w:w="1985" w:type="dxa"/>
            <w:vMerge/>
            <w:tcBorders>
              <w:top w:val="nil"/>
              <w:left w:val="single" w:sz="8" w:space="0" w:color="D3D3D3"/>
              <w:bottom w:val="single" w:sz="8" w:space="0" w:color="D3D3D3"/>
              <w:right w:val="single" w:sz="8" w:space="0" w:color="D3D3D3"/>
            </w:tcBorders>
            <w:vAlign w:val="center"/>
            <w:hideMark/>
          </w:tcPr>
          <w:p w14:paraId="68593E1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2B0FA0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A741B4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2.096</w:t>
            </w:r>
          </w:p>
        </w:tc>
        <w:tc>
          <w:tcPr>
            <w:tcW w:w="2126" w:type="dxa"/>
            <w:tcBorders>
              <w:top w:val="nil"/>
              <w:left w:val="nil"/>
              <w:bottom w:val="single" w:sz="8" w:space="0" w:color="D3D3D3"/>
              <w:right w:val="single" w:sz="8" w:space="0" w:color="D3D3D3"/>
            </w:tcBorders>
            <w:shd w:val="clear" w:color="auto" w:fill="auto"/>
            <w:vAlign w:val="center"/>
            <w:hideMark/>
          </w:tcPr>
          <w:p w14:paraId="7346887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54E5FE7"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72A6C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18A17F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9C770C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2.786</w:t>
            </w:r>
          </w:p>
        </w:tc>
        <w:tc>
          <w:tcPr>
            <w:tcW w:w="2126" w:type="dxa"/>
            <w:tcBorders>
              <w:top w:val="nil"/>
              <w:left w:val="nil"/>
              <w:bottom w:val="single" w:sz="8" w:space="0" w:color="D3D3D3"/>
              <w:right w:val="single" w:sz="8" w:space="0" w:color="D3D3D3"/>
            </w:tcBorders>
            <w:shd w:val="clear" w:color="auto" w:fill="auto"/>
            <w:vAlign w:val="center"/>
            <w:hideMark/>
          </w:tcPr>
          <w:p w14:paraId="333F0FD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65F4D9C" w14:textId="77777777" w:rsidTr="003138CB">
        <w:trPr>
          <w:trHeight w:val="72"/>
        </w:trPr>
        <w:tc>
          <w:tcPr>
            <w:tcW w:w="1985" w:type="dxa"/>
            <w:vMerge/>
            <w:tcBorders>
              <w:top w:val="nil"/>
              <w:left w:val="single" w:sz="8" w:space="0" w:color="D3D3D3"/>
              <w:bottom w:val="single" w:sz="8" w:space="0" w:color="D3D3D3"/>
              <w:right w:val="single" w:sz="8" w:space="0" w:color="D3D3D3"/>
            </w:tcBorders>
            <w:vAlign w:val="center"/>
            <w:hideMark/>
          </w:tcPr>
          <w:p w14:paraId="7AC1E36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B3CDE7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9309B7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128.218</w:t>
            </w:r>
          </w:p>
        </w:tc>
        <w:tc>
          <w:tcPr>
            <w:tcW w:w="2126" w:type="dxa"/>
            <w:tcBorders>
              <w:top w:val="nil"/>
              <w:left w:val="nil"/>
              <w:bottom w:val="single" w:sz="8" w:space="0" w:color="D3D3D3"/>
              <w:right w:val="single" w:sz="8" w:space="0" w:color="D3D3D3"/>
            </w:tcBorders>
            <w:shd w:val="clear" w:color="auto" w:fill="auto"/>
            <w:vAlign w:val="center"/>
            <w:hideMark/>
          </w:tcPr>
          <w:p w14:paraId="08C8B1F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0,27</w:t>
            </w:r>
          </w:p>
        </w:tc>
      </w:tr>
      <w:tr w:rsidR="00CA515D" w:rsidRPr="00CA515D" w14:paraId="32E1DB1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13112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28FF3F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78E3A7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1.015.350</w:t>
            </w:r>
          </w:p>
        </w:tc>
        <w:tc>
          <w:tcPr>
            <w:tcW w:w="2126" w:type="dxa"/>
            <w:tcBorders>
              <w:top w:val="nil"/>
              <w:left w:val="nil"/>
              <w:bottom w:val="single" w:sz="8" w:space="0" w:color="D3D3D3"/>
              <w:right w:val="single" w:sz="8" w:space="0" w:color="D3D3D3"/>
            </w:tcBorders>
            <w:shd w:val="clear" w:color="000000" w:fill="C0C0C0"/>
            <w:vAlign w:val="center"/>
            <w:hideMark/>
          </w:tcPr>
          <w:p w14:paraId="0666DAB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2,15</w:t>
            </w:r>
          </w:p>
        </w:tc>
      </w:tr>
      <w:tr w:rsidR="00CA515D" w:rsidRPr="00CA515D" w14:paraId="64AD07AE"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D9E490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SAMSUN</w:t>
            </w:r>
          </w:p>
        </w:tc>
        <w:tc>
          <w:tcPr>
            <w:tcW w:w="2410" w:type="dxa"/>
            <w:tcBorders>
              <w:top w:val="nil"/>
              <w:left w:val="nil"/>
              <w:bottom w:val="single" w:sz="8" w:space="0" w:color="D3D3D3"/>
              <w:right w:val="single" w:sz="8" w:space="0" w:color="D3D3D3"/>
            </w:tcBorders>
            <w:shd w:val="clear" w:color="auto" w:fill="auto"/>
            <w:vAlign w:val="center"/>
            <w:hideMark/>
          </w:tcPr>
          <w:p w14:paraId="5C63BB2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90F907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11.580</w:t>
            </w:r>
          </w:p>
        </w:tc>
        <w:tc>
          <w:tcPr>
            <w:tcW w:w="2126" w:type="dxa"/>
            <w:tcBorders>
              <w:top w:val="nil"/>
              <w:left w:val="nil"/>
              <w:bottom w:val="single" w:sz="8" w:space="0" w:color="D3D3D3"/>
              <w:right w:val="single" w:sz="8" w:space="0" w:color="D3D3D3"/>
            </w:tcBorders>
            <w:shd w:val="clear" w:color="auto" w:fill="auto"/>
            <w:vAlign w:val="center"/>
            <w:hideMark/>
          </w:tcPr>
          <w:p w14:paraId="652557F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69C5FB78" w14:textId="77777777" w:rsidTr="003138CB">
        <w:trPr>
          <w:trHeight w:val="85"/>
        </w:trPr>
        <w:tc>
          <w:tcPr>
            <w:tcW w:w="1985" w:type="dxa"/>
            <w:vMerge/>
            <w:tcBorders>
              <w:top w:val="nil"/>
              <w:left w:val="single" w:sz="8" w:space="0" w:color="D3D3D3"/>
              <w:bottom w:val="single" w:sz="8" w:space="0" w:color="D3D3D3"/>
              <w:right w:val="single" w:sz="8" w:space="0" w:color="D3D3D3"/>
            </w:tcBorders>
            <w:vAlign w:val="center"/>
            <w:hideMark/>
          </w:tcPr>
          <w:p w14:paraId="5D0C93B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68B0CA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F7209B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735.102</w:t>
            </w:r>
          </w:p>
        </w:tc>
        <w:tc>
          <w:tcPr>
            <w:tcW w:w="2126" w:type="dxa"/>
            <w:tcBorders>
              <w:top w:val="nil"/>
              <w:left w:val="nil"/>
              <w:bottom w:val="single" w:sz="8" w:space="0" w:color="D3D3D3"/>
              <w:right w:val="single" w:sz="8" w:space="0" w:color="D3D3D3"/>
            </w:tcBorders>
            <w:shd w:val="clear" w:color="auto" w:fill="auto"/>
            <w:vAlign w:val="center"/>
            <w:hideMark/>
          </w:tcPr>
          <w:p w14:paraId="34EC56A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1,55</w:t>
            </w:r>
          </w:p>
        </w:tc>
      </w:tr>
      <w:tr w:rsidR="00CA515D" w:rsidRPr="00CA515D" w14:paraId="282A3A3C" w14:textId="77777777" w:rsidTr="003138CB">
        <w:trPr>
          <w:trHeight w:val="116"/>
        </w:trPr>
        <w:tc>
          <w:tcPr>
            <w:tcW w:w="1985" w:type="dxa"/>
            <w:vMerge/>
            <w:tcBorders>
              <w:top w:val="nil"/>
              <w:left w:val="single" w:sz="8" w:space="0" w:color="D3D3D3"/>
              <w:bottom w:val="single" w:sz="8" w:space="0" w:color="D3D3D3"/>
              <w:right w:val="single" w:sz="8" w:space="0" w:color="D3D3D3"/>
            </w:tcBorders>
            <w:vAlign w:val="center"/>
            <w:hideMark/>
          </w:tcPr>
          <w:p w14:paraId="6B4D158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73F4A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21A4A4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2.049</w:t>
            </w:r>
          </w:p>
        </w:tc>
        <w:tc>
          <w:tcPr>
            <w:tcW w:w="2126" w:type="dxa"/>
            <w:tcBorders>
              <w:top w:val="nil"/>
              <w:left w:val="nil"/>
              <w:bottom w:val="single" w:sz="8" w:space="0" w:color="D3D3D3"/>
              <w:right w:val="single" w:sz="8" w:space="0" w:color="D3D3D3"/>
            </w:tcBorders>
            <w:shd w:val="clear" w:color="auto" w:fill="auto"/>
            <w:vAlign w:val="center"/>
            <w:hideMark/>
          </w:tcPr>
          <w:p w14:paraId="659F37B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C884701"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7708CAD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75A79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4E253D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32.668</w:t>
            </w:r>
          </w:p>
        </w:tc>
        <w:tc>
          <w:tcPr>
            <w:tcW w:w="2126" w:type="dxa"/>
            <w:tcBorders>
              <w:top w:val="nil"/>
              <w:left w:val="nil"/>
              <w:bottom w:val="single" w:sz="8" w:space="0" w:color="D3D3D3"/>
              <w:right w:val="single" w:sz="8" w:space="0" w:color="D3D3D3"/>
            </w:tcBorders>
            <w:shd w:val="clear" w:color="auto" w:fill="auto"/>
            <w:vAlign w:val="center"/>
            <w:hideMark/>
          </w:tcPr>
          <w:p w14:paraId="09B8405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60A096C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318DA9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B85A10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080484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127.388</w:t>
            </w:r>
          </w:p>
        </w:tc>
        <w:tc>
          <w:tcPr>
            <w:tcW w:w="2126" w:type="dxa"/>
            <w:tcBorders>
              <w:top w:val="nil"/>
              <w:left w:val="nil"/>
              <w:bottom w:val="single" w:sz="8" w:space="0" w:color="D3D3D3"/>
              <w:right w:val="single" w:sz="8" w:space="0" w:color="D3D3D3"/>
            </w:tcBorders>
            <w:shd w:val="clear" w:color="auto" w:fill="auto"/>
            <w:vAlign w:val="center"/>
            <w:hideMark/>
          </w:tcPr>
          <w:p w14:paraId="24620D2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0,27</w:t>
            </w:r>
          </w:p>
        </w:tc>
      </w:tr>
      <w:tr w:rsidR="00CA515D" w:rsidRPr="00CA515D" w14:paraId="271F2A8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BC5D7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FFAFFF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B3B5DE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908.787</w:t>
            </w:r>
          </w:p>
        </w:tc>
        <w:tc>
          <w:tcPr>
            <w:tcW w:w="2126" w:type="dxa"/>
            <w:tcBorders>
              <w:top w:val="nil"/>
              <w:left w:val="nil"/>
              <w:bottom w:val="single" w:sz="8" w:space="0" w:color="D3D3D3"/>
              <w:right w:val="single" w:sz="8" w:space="0" w:color="D3D3D3"/>
            </w:tcBorders>
            <w:shd w:val="clear" w:color="000000" w:fill="C0C0C0"/>
            <w:vAlign w:val="center"/>
            <w:hideMark/>
          </w:tcPr>
          <w:p w14:paraId="4F8E74A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1,92</w:t>
            </w:r>
          </w:p>
        </w:tc>
      </w:tr>
      <w:tr w:rsidR="00CA515D" w:rsidRPr="00CA515D" w14:paraId="5F946FFD"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1AF456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MANİSA</w:t>
            </w:r>
          </w:p>
        </w:tc>
        <w:tc>
          <w:tcPr>
            <w:tcW w:w="2410" w:type="dxa"/>
            <w:tcBorders>
              <w:top w:val="nil"/>
              <w:left w:val="nil"/>
              <w:bottom w:val="single" w:sz="8" w:space="0" w:color="D3D3D3"/>
              <w:right w:val="single" w:sz="8" w:space="0" w:color="D3D3D3"/>
            </w:tcBorders>
            <w:shd w:val="clear" w:color="auto" w:fill="auto"/>
            <w:vAlign w:val="center"/>
            <w:hideMark/>
          </w:tcPr>
          <w:p w14:paraId="6C072B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A2C3DD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6.524</w:t>
            </w:r>
          </w:p>
        </w:tc>
        <w:tc>
          <w:tcPr>
            <w:tcW w:w="2126" w:type="dxa"/>
            <w:tcBorders>
              <w:top w:val="nil"/>
              <w:left w:val="nil"/>
              <w:bottom w:val="single" w:sz="8" w:space="0" w:color="D3D3D3"/>
              <w:right w:val="single" w:sz="8" w:space="0" w:color="D3D3D3"/>
            </w:tcBorders>
            <w:shd w:val="clear" w:color="auto" w:fill="auto"/>
            <w:vAlign w:val="center"/>
            <w:hideMark/>
          </w:tcPr>
          <w:p w14:paraId="3E4E5EB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6A22335"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C9931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BFE67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9E4C32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708.462</w:t>
            </w:r>
          </w:p>
        </w:tc>
        <w:tc>
          <w:tcPr>
            <w:tcW w:w="2126" w:type="dxa"/>
            <w:tcBorders>
              <w:top w:val="nil"/>
              <w:left w:val="nil"/>
              <w:bottom w:val="single" w:sz="8" w:space="0" w:color="D3D3D3"/>
              <w:right w:val="single" w:sz="8" w:space="0" w:color="D3D3D3"/>
            </w:tcBorders>
            <w:shd w:val="clear" w:color="auto" w:fill="auto"/>
            <w:vAlign w:val="center"/>
            <w:hideMark/>
          </w:tcPr>
          <w:p w14:paraId="081EF4C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1,50</w:t>
            </w:r>
          </w:p>
        </w:tc>
      </w:tr>
      <w:tr w:rsidR="00CA515D" w:rsidRPr="00CA515D" w14:paraId="5DEE57EC" w14:textId="77777777" w:rsidTr="003138CB">
        <w:trPr>
          <w:trHeight w:val="82"/>
        </w:trPr>
        <w:tc>
          <w:tcPr>
            <w:tcW w:w="1985" w:type="dxa"/>
            <w:vMerge/>
            <w:tcBorders>
              <w:top w:val="nil"/>
              <w:left w:val="single" w:sz="8" w:space="0" w:color="D3D3D3"/>
              <w:bottom w:val="single" w:sz="8" w:space="0" w:color="D3D3D3"/>
              <w:right w:val="single" w:sz="8" w:space="0" w:color="D3D3D3"/>
            </w:tcBorders>
            <w:vAlign w:val="center"/>
            <w:hideMark/>
          </w:tcPr>
          <w:p w14:paraId="352D6DB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AD6C79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CB2E77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1.280</w:t>
            </w:r>
          </w:p>
        </w:tc>
        <w:tc>
          <w:tcPr>
            <w:tcW w:w="2126" w:type="dxa"/>
            <w:tcBorders>
              <w:top w:val="nil"/>
              <w:left w:val="nil"/>
              <w:bottom w:val="single" w:sz="8" w:space="0" w:color="D3D3D3"/>
              <w:right w:val="single" w:sz="8" w:space="0" w:color="D3D3D3"/>
            </w:tcBorders>
            <w:shd w:val="clear" w:color="auto" w:fill="auto"/>
            <w:vAlign w:val="center"/>
            <w:hideMark/>
          </w:tcPr>
          <w:p w14:paraId="46664EE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213D916"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BAFEE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764129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529864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49.196</w:t>
            </w:r>
          </w:p>
        </w:tc>
        <w:tc>
          <w:tcPr>
            <w:tcW w:w="2126" w:type="dxa"/>
            <w:tcBorders>
              <w:top w:val="nil"/>
              <w:left w:val="nil"/>
              <w:bottom w:val="single" w:sz="8" w:space="0" w:color="D3D3D3"/>
              <w:right w:val="single" w:sz="8" w:space="0" w:color="D3D3D3"/>
            </w:tcBorders>
            <w:shd w:val="clear" w:color="auto" w:fill="auto"/>
            <w:vAlign w:val="center"/>
            <w:hideMark/>
          </w:tcPr>
          <w:p w14:paraId="0511AC8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0,10</w:t>
            </w:r>
          </w:p>
        </w:tc>
      </w:tr>
      <w:tr w:rsidR="00CA515D" w:rsidRPr="00CA515D" w14:paraId="5488F4B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E7BDD0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0DA82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9CE1EA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139.923</w:t>
            </w:r>
          </w:p>
        </w:tc>
        <w:tc>
          <w:tcPr>
            <w:tcW w:w="2126" w:type="dxa"/>
            <w:tcBorders>
              <w:top w:val="nil"/>
              <w:left w:val="nil"/>
              <w:bottom w:val="single" w:sz="8" w:space="0" w:color="D3D3D3"/>
              <w:right w:val="single" w:sz="8" w:space="0" w:color="D3D3D3"/>
            </w:tcBorders>
            <w:shd w:val="clear" w:color="auto" w:fill="auto"/>
            <w:vAlign w:val="center"/>
            <w:hideMark/>
          </w:tcPr>
          <w:p w14:paraId="6379D90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0,30</w:t>
            </w:r>
          </w:p>
        </w:tc>
      </w:tr>
      <w:tr w:rsidR="00CA515D" w:rsidRPr="00CA515D" w14:paraId="41C5618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21936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421D9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1A4A47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905.385</w:t>
            </w:r>
          </w:p>
        </w:tc>
        <w:tc>
          <w:tcPr>
            <w:tcW w:w="2126" w:type="dxa"/>
            <w:tcBorders>
              <w:top w:val="nil"/>
              <w:left w:val="nil"/>
              <w:bottom w:val="single" w:sz="8" w:space="0" w:color="D3D3D3"/>
              <w:right w:val="single" w:sz="8" w:space="0" w:color="D3D3D3"/>
            </w:tcBorders>
            <w:shd w:val="clear" w:color="000000" w:fill="C0C0C0"/>
            <w:vAlign w:val="center"/>
            <w:hideMark/>
          </w:tcPr>
          <w:p w14:paraId="5446F8D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1,91</w:t>
            </w:r>
          </w:p>
        </w:tc>
      </w:tr>
      <w:tr w:rsidR="00CA515D" w:rsidRPr="00CA515D" w14:paraId="58936E9F" w14:textId="77777777" w:rsidTr="003138CB">
        <w:trPr>
          <w:trHeight w:val="141"/>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3BDAA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HATAY</w:t>
            </w:r>
          </w:p>
        </w:tc>
        <w:tc>
          <w:tcPr>
            <w:tcW w:w="2410" w:type="dxa"/>
            <w:tcBorders>
              <w:top w:val="nil"/>
              <w:left w:val="nil"/>
              <w:bottom w:val="single" w:sz="8" w:space="0" w:color="D3D3D3"/>
              <w:right w:val="single" w:sz="8" w:space="0" w:color="D3D3D3"/>
            </w:tcBorders>
            <w:shd w:val="clear" w:color="auto" w:fill="auto"/>
            <w:vAlign w:val="center"/>
            <w:hideMark/>
          </w:tcPr>
          <w:p w14:paraId="2F3F10C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17293C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5.014</w:t>
            </w:r>
          </w:p>
        </w:tc>
        <w:tc>
          <w:tcPr>
            <w:tcW w:w="2126" w:type="dxa"/>
            <w:tcBorders>
              <w:top w:val="nil"/>
              <w:left w:val="nil"/>
              <w:bottom w:val="single" w:sz="8" w:space="0" w:color="D3D3D3"/>
              <w:right w:val="single" w:sz="8" w:space="0" w:color="D3D3D3"/>
            </w:tcBorders>
            <w:shd w:val="clear" w:color="auto" w:fill="auto"/>
            <w:vAlign w:val="center"/>
            <w:hideMark/>
          </w:tcPr>
          <w:p w14:paraId="439C271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1D62FA8"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2B07B3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17D81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6D2639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686.028</w:t>
            </w:r>
          </w:p>
        </w:tc>
        <w:tc>
          <w:tcPr>
            <w:tcW w:w="2126" w:type="dxa"/>
            <w:tcBorders>
              <w:top w:val="nil"/>
              <w:left w:val="nil"/>
              <w:bottom w:val="single" w:sz="8" w:space="0" w:color="D3D3D3"/>
              <w:right w:val="single" w:sz="8" w:space="0" w:color="D3D3D3"/>
            </w:tcBorders>
            <w:shd w:val="clear" w:color="auto" w:fill="auto"/>
            <w:vAlign w:val="center"/>
            <w:hideMark/>
          </w:tcPr>
          <w:p w14:paraId="7044289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1,45</w:t>
            </w:r>
          </w:p>
        </w:tc>
      </w:tr>
      <w:tr w:rsidR="00CA515D" w:rsidRPr="00CA515D" w14:paraId="3631CF76" w14:textId="77777777" w:rsidTr="003138CB">
        <w:trPr>
          <w:trHeight w:val="63"/>
        </w:trPr>
        <w:tc>
          <w:tcPr>
            <w:tcW w:w="1985" w:type="dxa"/>
            <w:vMerge/>
            <w:tcBorders>
              <w:top w:val="nil"/>
              <w:left w:val="single" w:sz="8" w:space="0" w:color="D3D3D3"/>
              <w:bottom w:val="single" w:sz="8" w:space="0" w:color="D3D3D3"/>
              <w:right w:val="single" w:sz="8" w:space="0" w:color="D3D3D3"/>
            </w:tcBorders>
            <w:vAlign w:val="center"/>
            <w:hideMark/>
          </w:tcPr>
          <w:p w14:paraId="10EEEAD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8B322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B4ED3A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1.602</w:t>
            </w:r>
          </w:p>
        </w:tc>
        <w:tc>
          <w:tcPr>
            <w:tcW w:w="2126" w:type="dxa"/>
            <w:tcBorders>
              <w:top w:val="nil"/>
              <w:left w:val="nil"/>
              <w:bottom w:val="single" w:sz="8" w:space="0" w:color="D3D3D3"/>
              <w:right w:val="single" w:sz="8" w:space="0" w:color="D3D3D3"/>
            </w:tcBorders>
            <w:shd w:val="clear" w:color="auto" w:fill="auto"/>
            <w:vAlign w:val="center"/>
            <w:hideMark/>
          </w:tcPr>
          <w:p w14:paraId="2A19ADE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1AA2366"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2FF0B97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07A4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D37264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15.656</w:t>
            </w:r>
          </w:p>
        </w:tc>
        <w:tc>
          <w:tcPr>
            <w:tcW w:w="2126" w:type="dxa"/>
            <w:tcBorders>
              <w:top w:val="nil"/>
              <w:left w:val="nil"/>
              <w:bottom w:val="single" w:sz="8" w:space="0" w:color="D3D3D3"/>
              <w:right w:val="single" w:sz="8" w:space="0" w:color="D3D3D3"/>
            </w:tcBorders>
            <w:shd w:val="clear" w:color="auto" w:fill="auto"/>
            <w:vAlign w:val="center"/>
            <w:hideMark/>
          </w:tcPr>
          <w:p w14:paraId="27C3E80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77E27DCA"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71CD06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772E8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E462A9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106.715</w:t>
            </w:r>
          </w:p>
        </w:tc>
        <w:tc>
          <w:tcPr>
            <w:tcW w:w="2126" w:type="dxa"/>
            <w:tcBorders>
              <w:top w:val="nil"/>
              <w:left w:val="nil"/>
              <w:bottom w:val="single" w:sz="8" w:space="0" w:color="D3D3D3"/>
              <w:right w:val="single" w:sz="8" w:space="0" w:color="D3D3D3"/>
            </w:tcBorders>
            <w:shd w:val="clear" w:color="auto" w:fill="auto"/>
            <w:vAlign w:val="center"/>
            <w:hideMark/>
          </w:tcPr>
          <w:p w14:paraId="04DB9B5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0,23</w:t>
            </w:r>
          </w:p>
        </w:tc>
      </w:tr>
      <w:tr w:rsidR="00CA515D" w:rsidRPr="00CA515D" w14:paraId="1773511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700A8E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F5C0C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947CED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815.015</w:t>
            </w:r>
          </w:p>
        </w:tc>
        <w:tc>
          <w:tcPr>
            <w:tcW w:w="2126" w:type="dxa"/>
            <w:tcBorders>
              <w:top w:val="nil"/>
              <w:left w:val="nil"/>
              <w:bottom w:val="single" w:sz="8" w:space="0" w:color="D3D3D3"/>
              <w:right w:val="single" w:sz="8" w:space="0" w:color="D3D3D3"/>
            </w:tcBorders>
            <w:shd w:val="clear" w:color="000000" w:fill="C0C0C0"/>
            <w:vAlign w:val="center"/>
            <w:hideMark/>
          </w:tcPr>
          <w:p w14:paraId="22D66F2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1,72</w:t>
            </w:r>
          </w:p>
        </w:tc>
      </w:tr>
      <w:tr w:rsidR="00CA515D" w:rsidRPr="00CA515D" w14:paraId="0154560C" w14:textId="77777777" w:rsidTr="003138CB">
        <w:trPr>
          <w:trHeight w:val="107"/>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DF98C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GAZİANTEP</w:t>
            </w:r>
          </w:p>
        </w:tc>
        <w:tc>
          <w:tcPr>
            <w:tcW w:w="2410" w:type="dxa"/>
            <w:tcBorders>
              <w:top w:val="nil"/>
              <w:left w:val="nil"/>
              <w:bottom w:val="single" w:sz="8" w:space="0" w:color="D3D3D3"/>
              <w:right w:val="single" w:sz="8" w:space="0" w:color="D3D3D3"/>
            </w:tcBorders>
            <w:shd w:val="clear" w:color="auto" w:fill="auto"/>
            <w:vAlign w:val="center"/>
            <w:hideMark/>
          </w:tcPr>
          <w:p w14:paraId="2981CC7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38DE27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5.577</w:t>
            </w:r>
          </w:p>
        </w:tc>
        <w:tc>
          <w:tcPr>
            <w:tcW w:w="2126" w:type="dxa"/>
            <w:tcBorders>
              <w:top w:val="nil"/>
              <w:left w:val="nil"/>
              <w:bottom w:val="single" w:sz="8" w:space="0" w:color="D3D3D3"/>
              <w:right w:val="single" w:sz="8" w:space="0" w:color="D3D3D3"/>
            </w:tcBorders>
            <w:shd w:val="clear" w:color="auto" w:fill="auto"/>
            <w:vAlign w:val="center"/>
            <w:hideMark/>
          </w:tcPr>
          <w:p w14:paraId="25351AD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C5C27F6" w14:textId="77777777" w:rsidTr="003138CB">
        <w:trPr>
          <w:trHeight w:val="138"/>
        </w:trPr>
        <w:tc>
          <w:tcPr>
            <w:tcW w:w="1985" w:type="dxa"/>
            <w:vMerge/>
            <w:tcBorders>
              <w:top w:val="nil"/>
              <w:left w:val="single" w:sz="8" w:space="0" w:color="D3D3D3"/>
              <w:bottom w:val="single" w:sz="8" w:space="0" w:color="D3D3D3"/>
              <w:right w:val="single" w:sz="8" w:space="0" w:color="D3D3D3"/>
            </w:tcBorders>
            <w:vAlign w:val="center"/>
            <w:hideMark/>
          </w:tcPr>
          <w:p w14:paraId="1B75C1F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F9EA5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438636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647.089</w:t>
            </w:r>
          </w:p>
        </w:tc>
        <w:tc>
          <w:tcPr>
            <w:tcW w:w="2126" w:type="dxa"/>
            <w:tcBorders>
              <w:top w:val="nil"/>
              <w:left w:val="nil"/>
              <w:bottom w:val="single" w:sz="8" w:space="0" w:color="D3D3D3"/>
              <w:right w:val="single" w:sz="8" w:space="0" w:color="D3D3D3"/>
            </w:tcBorders>
            <w:shd w:val="clear" w:color="auto" w:fill="auto"/>
            <w:vAlign w:val="center"/>
            <w:hideMark/>
          </w:tcPr>
          <w:p w14:paraId="1249981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1,37</w:t>
            </w:r>
          </w:p>
        </w:tc>
      </w:tr>
      <w:tr w:rsidR="00CA515D" w:rsidRPr="00CA515D" w14:paraId="48575577" w14:textId="77777777" w:rsidTr="003138CB">
        <w:trPr>
          <w:trHeight w:val="170"/>
        </w:trPr>
        <w:tc>
          <w:tcPr>
            <w:tcW w:w="1985" w:type="dxa"/>
            <w:vMerge/>
            <w:tcBorders>
              <w:top w:val="nil"/>
              <w:left w:val="single" w:sz="8" w:space="0" w:color="D3D3D3"/>
              <w:bottom w:val="single" w:sz="8" w:space="0" w:color="D3D3D3"/>
              <w:right w:val="single" w:sz="8" w:space="0" w:color="D3D3D3"/>
            </w:tcBorders>
            <w:vAlign w:val="center"/>
            <w:hideMark/>
          </w:tcPr>
          <w:p w14:paraId="6675C30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EC812B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C8336F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2.790</w:t>
            </w:r>
          </w:p>
        </w:tc>
        <w:tc>
          <w:tcPr>
            <w:tcW w:w="2126" w:type="dxa"/>
            <w:tcBorders>
              <w:top w:val="nil"/>
              <w:left w:val="nil"/>
              <w:bottom w:val="single" w:sz="8" w:space="0" w:color="D3D3D3"/>
              <w:right w:val="single" w:sz="8" w:space="0" w:color="D3D3D3"/>
            </w:tcBorders>
            <w:shd w:val="clear" w:color="auto" w:fill="auto"/>
            <w:vAlign w:val="center"/>
            <w:hideMark/>
          </w:tcPr>
          <w:p w14:paraId="00E0BA4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473E9CF" w14:textId="77777777" w:rsidTr="003138CB">
        <w:trPr>
          <w:trHeight w:val="60"/>
        </w:trPr>
        <w:tc>
          <w:tcPr>
            <w:tcW w:w="1985" w:type="dxa"/>
            <w:vMerge/>
            <w:tcBorders>
              <w:top w:val="nil"/>
              <w:left w:val="single" w:sz="8" w:space="0" w:color="D3D3D3"/>
              <w:bottom w:val="single" w:sz="8" w:space="0" w:color="D3D3D3"/>
              <w:right w:val="single" w:sz="8" w:space="0" w:color="D3D3D3"/>
            </w:tcBorders>
            <w:vAlign w:val="center"/>
            <w:hideMark/>
          </w:tcPr>
          <w:p w14:paraId="597692F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4F1FAA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228E2F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13.499</w:t>
            </w:r>
          </w:p>
        </w:tc>
        <w:tc>
          <w:tcPr>
            <w:tcW w:w="2126" w:type="dxa"/>
            <w:tcBorders>
              <w:top w:val="nil"/>
              <w:left w:val="nil"/>
              <w:bottom w:val="single" w:sz="8" w:space="0" w:color="D3D3D3"/>
              <w:right w:val="single" w:sz="8" w:space="0" w:color="D3D3D3"/>
            </w:tcBorders>
            <w:shd w:val="clear" w:color="auto" w:fill="auto"/>
            <w:vAlign w:val="center"/>
            <w:hideMark/>
          </w:tcPr>
          <w:p w14:paraId="35979D2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08D4DB14"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3DDD767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416FCB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0E9BC8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146.252</w:t>
            </w:r>
          </w:p>
        </w:tc>
        <w:tc>
          <w:tcPr>
            <w:tcW w:w="2126" w:type="dxa"/>
            <w:tcBorders>
              <w:top w:val="nil"/>
              <w:left w:val="nil"/>
              <w:bottom w:val="single" w:sz="8" w:space="0" w:color="D3D3D3"/>
              <w:right w:val="single" w:sz="8" w:space="0" w:color="D3D3D3"/>
            </w:tcBorders>
            <w:shd w:val="clear" w:color="auto" w:fill="auto"/>
            <w:vAlign w:val="center"/>
            <w:hideMark/>
          </w:tcPr>
          <w:p w14:paraId="11F1EB1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7D342B8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E53C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D43314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5C5D52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815.207</w:t>
            </w:r>
          </w:p>
        </w:tc>
        <w:tc>
          <w:tcPr>
            <w:tcW w:w="2126" w:type="dxa"/>
            <w:tcBorders>
              <w:top w:val="nil"/>
              <w:left w:val="nil"/>
              <w:bottom w:val="single" w:sz="8" w:space="0" w:color="D3D3D3"/>
              <w:right w:val="single" w:sz="8" w:space="0" w:color="D3D3D3"/>
            </w:tcBorders>
            <w:shd w:val="clear" w:color="000000" w:fill="C0C0C0"/>
            <w:vAlign w:val="center"/>
            <w:hideMark/>
          </w:tcPr>
          <w:p w14:paraId="218EC54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1,72</w:t>
            </w:r>
          </w:p>
        </w:tc>
      </w:tr>
      <w:tr w:rsidR="00CA515D" w:rsidRPr="00CA515D" w14:paraId="17392346" w14:textId="77777777" w:rsidTr="003138CB">
        <w:trPr>
          <w:trHeight w:val="22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57602D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KAYSERİ</w:t>
            </w:r>
          </w:p>
        </w:tc>
        <w:tc>
          <w:tcPr>
            <w:tcW w:w="2410" w:type="dxa"/>
            <w:tcBorders>
              <w:top w:val="nil"/>
              <w:left w:val="nil"/>
              <w:bottom w:val="single" w:sz="8" w:space="0" w:color="D3D3D3"/>
              <w:right w:val="single" w:sz="8" w:space="0" w:color="D3D3D3"/>
            </w:tcBorders>
            <w:shd w:val="clear" w:color="auto" w:fill="auto"/>
            <w:vAlign w:val="center"/>
            <w:hideMark/>
          </w:tcPr>
          <w:p w14:paraId="2B57485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E8037A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8.329</w:t>
            </w:r>
          </w:p>
        </w:tc>
        <w:tc>
          <w:tcPr>
            <w:tcW w:w="2126" w:type="dxa"/>
            <w:tcBorders>
              <w:top w:val="nil"/>
              <w:left w:val="nil"/>
              <w:bottom w:val="single" w:sz="8" w:space="0" w:color="D3D3D3"/>
              <w:right w:val="single" w:sz="8" w:space="0" w:color="D3D3D3"/>
            </w:tcBorders>
            <w:shd w:val="clear" w:color="auto" w:fill="auto"/>
            <w:vAlign w:val="center"/>
            <w:hideMark/>
          </w:tcPr>
          <w:p w14:paraId="27E4FFE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5C3FF2A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60AE1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A728C5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77E83A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661.021</w:t>
            </w:r>
          </w:p>
        </w:tc>
        <w:tc>
          <w:tcPr>
            <w:tcW w:w="2126" w:type="dxa"/>
            <w:tcBorders>
              <w:top w:val="nil"/>
              <w:left w:val="nil"/>
              <w:bottom w:val="single" w:sz="8" w:space="0" w:color="D3D3D3"/>
              <w:right w:val="single" w:sz="8" w:space="0" w:color="D3D3D3"/>
            </w:tcBorders>
            <w:shd w:val="clear" w:color="auto" w:fill="auto"/>
            <w:vAlign w:val="center"/>
            <w:hideMark/>
          </w:tcPr>
          <w:p w14:paraId="5B8D714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1,40</w:t>
            </w:r>
          </w:p>
        </w:tc>
      </w:tr>
      <w:tr w:rsidR="00CA515D" w:rsidRPr="00CA515D" w14:paraId="548D071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C4C070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BB6205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5025A3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2.581</w:t>
            </w:r>
          </w:p>
        </w:tc>
        <w:tc>
          <w:tcPr>
            <w:tcW w:w="2126" w:type="dxa"/>
            <w:tcBorders>
              <w:top w:val="nil"/>
              <w:left w:val="nil"/>
              <w:bottom w:val="single" w:sz="8" w:space="0" w:color="D3D3D3"/>
              <w:right w:val="single" w:sz="8" w:space="0" w:color="D3D3D3"/>
            </w:tcBorders>
            <w:shd w:val="clear" w:color="auto" w:fill="auto"/>
            <w:vAlign w:val="center"/>
            <w:hideMark/>
          </w:tcPr>
          <w:p w14:paraId="464B5F1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BE181F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15708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2EC1B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6F993B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4.592</w:t>
            </w:r>
          </w:p>
        </w:tc>
        <w:tc>
          <w:tcPr>
            <w:tcW w:w="2126" w:type="dxa"/>
            <w:tcBorders>
              <w:top w:val="nil"/>
              <w:left w:val="nil"/>
              <w:bottom w:val="single" w:sz="8" w:space="0" w:color="D3D3D3"/>
              <w:right w:val="single" w:sz="8" w:space="0" w:color="D3D3D3"/>
            </w:tcBorders>
            <w:shd w:val="clear" w:color="auto" w:fill="auto"/>
            <w:vAlign w:val="center"/>
            <w:hideMark/>
          </w:tcPr>
          <w:p w14:paraId="5FA3D9A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C24A6B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54366E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5CE752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C71CBA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106.715</w:t>
            </w:r>
          </w:p>
        </w:tc>
        <w:tc>
          <w:tcPr>
            <w:tcW w:w="2126" w:type="dxa"/>
            <w:tcBorders>
              <w:top w:val="nil"/>
              <w:left w:val="nil"/>
              <w:bottom w:val="single" w:sz="8" w:space="0" w:color="D3D3D3"/>
              <w:right w:val="single" w:sz="8" w:space="0" w:color="D3D3D3"/>
            </w:tcBorders>
            <w:shd w:val="clear" w:color="auto" w:fill="auto"/>
            <w:vAlign w:val="center"/>
            <w:hideMark/>
          </w:tcPr>
          <w:p w14:paraId="149DFDF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0,23</w:t>
            </w:r>
          </w:p>
        </w:tc>
      </w:tr>
      <w:tr w:rsidR="00CA515D" w:rsidRPr="00CA515D" w14:paraId="74B4CEC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51CF7A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35673F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6AC064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783.238</w:t>
            </w:r>
          </w:p>
        </w:tc>
        <w:tc>
          <w:tcPr>
            <w:tcW w:w="2126" w:type="dxa"/>
            <w:tcBorders>
              <w:top w:val="nil"/>
              <w:left w:val="nil"/>
              <w:bottom w:val="single" w:sz="8" w:space="0" w:color="D3D3D3"/>
              <w:right w:val="single" w:sz="8" w:space="0" w:color="D3D3D3"/>
            </w:tcBorders>
            <w:shd w:val="clear" w:color="000000" w:fill="C0C0C0"/>
            <w:vAlign w:val="center"/>
            <w:hideMark/>
          </w:tcPr>
          <w:p w14:paraId="20799E2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1,66</w:t>
            </w:r>
          </w:p>
        </w:tc>
      </w:tr>
      <w:tr w:rsidR="00CA515D" w:rsidRPr="00CA515D" w14:paraId="6F079F77" w14:textId="77777777" w:rsidTr="003138CB">
        <w:trPr>
          <w:trHeight w:val="143"/>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76E74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AYDIN</w:t>
            </w:r>
          </w:p>
        </w:tc>
        <w:tc>
          <w:tcPr>
            <w:tcW w:w="2410" w:type="dxa"/>
            <w:tcBorders>
              <w:top w:val="nil"/>
              <w:left w:val="nil"/>
              <w:bottom w:val="single" w:sz="8" w:space="0" w:color="D3D3D3"/>
              <w:right w:val="single" w:sz="8" w:space="0" w:color="D3D3D3"/>
            </w:tcBorders>
            <w:shd w:val="clear" w:color="auto" w:fill="auto"/>
            <w:vAlign w:val="center"/>
            <w:hideMark/>
          </w:tcPr>
          <w:p w14:paraId="4381C1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3E30D6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5.398</w:t>
            </w:r>
          </w:p>
        </w:tc>
        <w:tc>
          <w:tcPr>
            <w:tcW w:w="2126" w:type="dxa"/>
            <w:tcBorders>
              <w:top w:val="nil"/>
              <w:left w:val="nil"/>
              <w:bottom w:val="single" w:sz="8" w:space="0" w:color="D3D3D3"/>
              <w:right w:val="single" w:sz="8" w:space="0" w:color="D3D3D3"/>
            </w:tcBorders>
            <w:shd w:val="clear" w:color="auto" w:fill="auto"/>
            <w:vAlign w:val="center"/>
            <w:hideMark/>
          </w:tcPr>
          <w:p w14:paraId="188630B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09690A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7D80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3C714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7712D3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650.163</w:t>
            </w:r>
          </w:p>
        </w:tc>
        <w:tc>
          <w:tcPr>
            <w:tcW w:w="2126" w:type="dxa"/>
            <w:tcBorders>
              <w:top w:val="nil"/>
              <w:left w:val="nil"/>
              <w:bottom w:val="single" w:sz="8" w:space="0" w:color="D3D3D3"/>
              <w:right w:val="single" w:sz="8" w:space="0" w:color="D3D3D3"/>
            </w:tcBorders>
            <w:shd w:val="clear" w:color="auto" w:fill="auto"/>
            <w:vAlign w:val="center"/>
            <w:hideMark/>
          </w:tcPr>
          <w:p w14:paraId="0BE0F7F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1,37</w:t>
            </w:r>
          </w:p>
        </w:tc>
      </w:tr>
      <w:tr w:rsidR="00CA515D" w:rsidRPr="00CA515D" w14:paraId="7BBFA34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B385E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C8EAD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8A295D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753</w:t>
            </w:r>
          </w:p>
        </w:tc>
        <w:tc>
          <w:tcPr>
            <w:tcW w:w="2126" w:type="dxa"/>
            <w:tcBorders>
              <w:top w:val="nil"/>
              <w:left w:val="nil"/>
              <w:bottom w:val="single" w:sz="8" w:space="0" w:color="D3D3D3"/>
              <w:right w:val="single" w:sz="8" w:space="0" w:color="D3D3D3"/>
            </w:tcBorders>
            <w:shd w:val="clear" w:color="auto" w:fill="auto"/>
            <w:vAlign w:val="center"/>
            <w:hideMark/>
          </w:tcPr>
          <w:p w14:paraId="605A1AB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17128B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1E737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E54940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DC0BC1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24.448</w:t>
            </w:r>
          </w:p>
        </w:tc>
        <w:tc>
          <w:tcPr>
            <w:tcW w:w="2126" w:type="dxa"/>
            <w:tcBorders>
              <w:top w:val="nil"/>
              <w:left w:val="nil"/>
              <w:bottom w:val="single" w:sz="8" w:space="0" w:color="D3D3D3"/>
              <w:right w:val="single" w:sz="8" w:space="0" w:color="D3D3D3"/>
            </w:tcBorders>
            <w:shd w:val="clear" w:color="auto" w:fill="auto"/>
            <w:vAlign w:val="center"/>
            <w:hideMark/>
          </w:tcPr>
          <w:p w14:paraId="55FCE1D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53CE5CF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D3390A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E413B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7A3A93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95.691</w:t>
            </w:r>
          </w:p>
        </w:tc>
        <w:tc>
          <w:tcPr>
            <w:tcW w:w="2126" w:type="dxa"/>
            <w:tcBorders>
              <w:top w:val="nil"/>
              <w:left w:val="nil"/>
              <w:bottom w:val="single" w:sz="8" w:space="0" w:color="D3D3D3"/>
              <w:right w:val="single" w:sz="8" w:space="0" w:color="D3D3D3"/>
            </w:tcBorders>
            <w:shd w:val="clear" w:color="auto" w:fill="auto"/>
            <w:vAlign w:val="center"/>
            <w:hideMark/>
          </w:tcPr>
          <w:p w14:paraId="1CA07C5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0,20</w:t>
            </w:r>
          </w:p>
        </w:tc>
      </w:tr>
      <w:tr w:rsidR="00CA515D" w:rsidRPr="00CA515D" w14:paraId="3852677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ED116E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6690F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7767C6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776.453</w:t>
            </w:r>
          </w:p>
        </w:tc>
        <w:tc>
          <w:tcPr>
            <w:tcW w:w="2126" w:type="dxa"/>
            <w:tcBorders>
              <w:top w:val="nil"/>
              <w:left w:val="nil"/>
              <w:bottom w:val="single" w:sz="8" w:space="0" w:color="D3D3D3"/>
              <w:right w:val="single" w:sz="8" w:space="0" w:color="D3D3D3"/>
            </w:tcBorders>
            <w:shd w:val="clear" w:color="000000" w:fill="C0C0C0"/>
            <w:vAlign w:val="center"/>
            <w:hideMark/>
          </w:tcPr>
          <w:p w14:paraId="078FF26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1,64</w:t>
            </w:r>
          </w:p>
        </w:tc>
      </w:tr>
      <w:tr w:rsidR="00CA515D" w:rsidRPr="00CA515D" w14:paraId="765BFF96"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579C6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MUĞLA</w:t>
            </w:r>
          </w:p>
        </w:tc>
        <w:tc>
          <w:tcPr>
            <w:tcW w:w="2410" w:type="dxa"/>
            <w:tcBorders>
              <w:top w:val="nil"/>
              <w:left w:val="nil"/>
              <w:bottom w:val="single" w:sz="8" w:space="0" w:color="D3D3D3"/>
              <w:right w:val="single" w:sz="8" w:space="0" w:color="D3D3D3"/>
            </w:tcBorders>
            <w:shd w:val="clear" w:color="auto" w:fill="auto"/>
            <w:vAlign w:val="center"/>
            <w:hideMark/>
          </w:tcPr>
          <w:p w14:paraId="58186F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C6AA45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5.962</w:t>
            </w:r>
          </w:p>
        </w:tc>
        <w:tc>
          <w:tcPr>
            <w:tcW w:w="2126" w:type="dxa"/>
            <w:tcBorders>
              <w:top w:val="nil"/>
              <w:left w:val="nil"/>
              <w:bottom w:val="single" w:sz="8" w:space="0" w:color="D3D3D3"/>
              <w:right w:val="single" w:sz="8" w:space="0" w:color="D3D3D3"/>
            </w:tcBorders>
            <w:shd w:val="clear" w:color="auto" w:fill="auto"/>
            <w:vAlign w:val="center"/>
            <w:hideMark/>
          </w:tcPr>
          <w:p w14:paraId="623069E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F55966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269059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207710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288F6B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561.071</w:t>
            </w:r>
          </w:p>
        </w:tc>
        <w:tc>
          <w:tcPr>
            <w:tcW w:w="2126" w:type="dxa"/>
            <w:tcBorders>
              <w:top w:val="nil"/>
              <w:left w:val="nil"/>
              <w:bottom w:val="single" w:sz="8" w:space="0" w:color="D3D3D3"/>
              <w:right w:val="single" w:sz="8" w:space="0" w:color="D3D3D3"/>
            </w:tcBorders>
            <w:shd w:val="clear" w:color="auto" w:fill="auto"/>
            <w:vAlign w:val="center"/>
            <w:hideMark/>
          </w:tcPr>
          <w:p w14:paraId="5B6D68A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1,19</w:t>
            </w:r>
          </w:p>
        </w:tc>
      </w:tr>
      <w:tr w:rsidR="00CA515D" w:rsidRPr="00CA515D" w14:paraId="24017F9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177F1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17098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787C65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282</w:t>
            </w:r>
          </w:p>
        </w:tc>
        <w:tc>
          <w:tcPr>
            <w:tcW w:w="2126" w:type="dxa"/>
            <w:tcBorders>
              <w:top w:val="nil"/>
              <w:left w:val="nil"/>
              <w:bottom w:val="single" w:sz="8" w:space="0" w:color="D3D3D3"/>
              <w:right w:val="single" w:sz="8" w:space="0" w:color="D3D3D3"/>
            </w:tcBorders>
            <w:shd w:val="clear" w:color="auto" w:fill="auto"/>
            <w:vAlign w:val="center"/>
            <w:hideMark/>
          </w:tcPr>
          <w:p w14:paraId="5ED171A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BEAE69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88839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82E34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F9AD5A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28.586</w:t>
            </w:r>
          </w:p>
        </w:tc>
        <w:tc>
          <w:tcPr>
            <w:tcW w:w="2126" w:type="dxa"/>
            <w:tcBorders>
              <w:top w:val="nil"/>
              <w:left w:val="nil"/>
              <w:bottom w:val="single" w:sz="8" w:space="0" w:color="D3D3D3"/>
              <w:right w:val="single" w:sz="8" w:space="0" w:color="D3D3D3"/>
            </w:tcBorders>
            <w:shd w:val="clear" w:color="auto" w:fill="auto"/>
            <w:vAlign w:val="center"/>
            <w:hideMark/>
          </w:tcPr>
          <w:p w14:paraId="7204598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28FEBA4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D9DB76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692B8B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5C663C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101.660</w:t>
            </w:r>
          </w:p>
        </w:tc>
        <w:tc>
          <w:tcPr>
            <w:tcW w:w="2126" w:type="dxa"/>
            <w:tcBorders>
              <w:top w:val="nil"/>
              <w:left w:val="nil"/>
              <w:bottom w:val="single" w:sz="8" w:space="0" w:color="D3D3D3"/>
              <w:right w:val="single" w:sz="8" w:space="0" w:color="D3D3D3"/>
            </w:tcBorders>
            <w:shd w:val="clear" w:color="auto" w:fill="auto"/>
            <w:vAlign w:val="center"/>
            <w:hideMark/>
          </w:tcPr>
          <w:p w14:paraId="36EFCFA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0,22</w:t>
            </w:r>
          </w:p>
        </w:tc>
      </w:tr>
      <w:tr w:rsidR="00CA515D" w:rsidRPr="00CA515D" w14:paraId="3475422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F3DD4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1FB989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C18907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697.561</w:t>
            </w:r>
          </w:p>
        </w:tc>
        <w:tc>
          <w:tcPr>
            <w:tcW w:w="2126" w:type="dxa"/>
            <w:tcBorders>
              <w:top w:val="nil"/>
              <w:left w:val="nil"/>
              <w:bottom w:val="single" w:sz="8" w:space="0" w:color="D3D3D3"/>
              <w:right w:val="single" w:sz="8" w:space="0" w:color="D3D3D3"/>
            </w:tcBorders>
            <w:shd w:val="clear" w:color="000000" w:fill="C0C0C0"/>
            <w:vAlign w:val="center"/>
            <w:hideMark/>
          </w:tcPr>
          <w:p w14:paraId="556C3D3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1,47</w:t>
            </w:r>
          </w:p>
        </w:tc>
      </w:tr>
      <w:tr w:rsidR="00CA515D" w:rsidRPr="00CA515D" w14:paraId="016FE3D0"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17847A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ŞANLIURFA</w:t>
            </w:r>
          </w:p>
        </w:tc>
        <w:tc>
          <w:tcPr>
            <w:tcW w:w="2410" w:type="dxa"/>
            <w:tcBorders>
              <w:top w:val="nil"/>
              <w:left w:val="nil"/>
              <w:bottom w:val="single" w:sz="8" w:space="0" w:color="D3D3D3"/>
              <w:right w:val="single" w:sz="8" w:space="0" w:color="D3D3D3"/>
            </w:tcBorders>
            <w:shd w:val="clear" w:color="auto" w:fill="auto"/>
            <w:vAlign w:val="center"/>
            <w:hideMark/>
          </w:tcPr>
          <w:p w14:paraId="4E60EDC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78F335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5.769</w:t>
            </w:r>
          </w:p>
        </w:tc>
        <w:tc>
          <w:tcPr>
            <w:tcW w:w="2126" w:type="dxa"/>
            <w:tcBorders>
              <w:top w:val="nil"/>
              <w:left w:val="nil"/>
              <w:bottom w:val="single" w:sz="8" w:space="0" w:color="D3D3D3"/>
              <w:right w:val="single" w:sz="8" w:space="0" w:color="D3D3D3"/>
            </w:tcBorders>
            <w:shd w:val="clear" w:color="auto" w:fill="auto"/>
            <w:vAlign w:val="center"/>
            <w:hideMark/>
          </w:tcPr>
          <w:p w14:paraId="4BB1DCC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A0A054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C835F6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6EFDF2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B503C8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550.256</w:t>
            </w:r>
          </w:p>
        </w:tc>
        <w:tc>
          <w:tcPr>
            <w:tcW w:w="2126" w:type="dxa"/>
            <w:tcBorders>
              <w:top w:val="nil"/>
              <w:left w:val="nil"/>
              <w:bottom w:val="single" w:sz="8" w:space="0" w:color="D3D3D3"/>
              <w:right w:val="single" w:sz="8" w:space="0" w:color="D3D3D3"/>
            </w:tcBorders>
            <w:shd w:val="clear" w:color="auto" w:fill="auto"/>
            <w:vAlign w:val="center"/>
            <w:hideMark/>
          </w:tcPr>
          <w:p w14:paraId="202EAF5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1,16</w:t>
            </w:r>
          </w:p>
        </w:tc>
      </w:tr>
      <w:tr w:rsidR="00CA515D" w:rsidRPr="00CA515D" w14:paraId="07F4783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D788E9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50319F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308BE4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806</w:t>
            </w:r>
          </w:p>
        </w:tc>
        <w:tc>
          <w:tcPr>
            <w:tcW w:w="2126" w:type="dxa"/>
            <w:tcBorders>
              <w:top w:val="nil"/>
              <w:left w:val="nil"/>
              <w:bottom w:val="single" w:sz="8" w:space="0" w:color="D3D3D3"/>
              <w:right w:val="single" w:sz="8" w:space="0" w:color="D3D3D3"/>
            </w:tcBorders>
            <w:shd w:val="clear" w:color="auto" w:fill="auto"/>
            <w:vAlign w:val="center"/>
            <w:hideMark/>
          </w:tcPr>
          <w:p w14:paraId="61795D1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3EFC34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8B4DFC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DF98A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9375CC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32.248</w:t>
            </w:r>
          </w:p>
        </w:tc>
        <w:tc>
          <w:tcPr>
            <w:tcW w:w="2126" w:type="dxa"/>
            <w:tcBorders>
              <w:top w:val="nil"/>
              <w:left w:val="nil"/>
              <w:bottom w:val="single" w:sz="8" w:space="0" w:color="D3D3D3"/>
              <w:right w:val="single" w:sz="8" w:space="0" w:color="D3D3D3"/>
            </w:tcBorders>
            <w:shd w:val="clear" w:color="auto" w:fill="auto"/>
            <w:vAlign w:val="center"/>
            <w:hideMark/>
          </w:tcPr>
          <w:p w14:paraId="6BEF3C7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5065C5B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024369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85016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37B204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116.401</w:t>
            </w:r>
          </w:p>
        </w:tc>
        <w:tc>
          <w:tcPr>
            <w:tcW w:w="2126" w:type="dxa"/>
            <w:tcBorders>
              <w:top w:val="nil"/>
              <w:left w:val="nil"/>
              <w:bottom w:val="single" w:sz="8" w:space="0" w:color="D3D3D3"/>
              <w:right w:val="single" w:sz="8" w:space="0" w:color="D3D3D3"/>
            </w:tcBorders>
            <w:shd w:val="clear" w:color="auto" w:fill="auto"/>
            <w:vAlign w:val="center"/>
            <w:hideMark/>
          </w:tcPr>
          <w:p w14:paraId="1593566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0,25</w:t>
            </w:r>
          </w:p>
        </w:tc>
      </w:tr>
      <w:tr w:rsidR="00CA515D" w:rsidRPr="00CA515D" w14:paraId="2537658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B5EEEB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3F80E1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E42344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705.480</w:t>
            </w:r>
          </w:p>
        </w:tc>
        <w:tc>
          <w:tcPr>
            <w:tcW w:w="2126" w:type="dxa"/>
            <w:tcBorders>
              <w:top w:val="nil"/>
              <w:left w:val="nil"/>
              <w:bottom w:val="single" w:sz="8" w:space="0" w:color="D3D3D3"/>
              <w:right w:val="single" w:sz="8" w:space="0" w:color="D3D3D3"/>
            </w:tcBorders>
            <w:shd w:val="clear" w:color="000000" w:fill="C0C0C0"/>
            <w:vAlign w:val="center"/>
            <w:hideMark/>
          </w:tcPr>
          <w:p w14:paraId="5CDCFF3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1,49</w:t>
            </w:r>
          </w:p>
        </w:tc>
      </w:tr>
      <w:tr w:rsidR="00CA515D" w:rsidRPr="00CA515D" w14:paraId="355275A2"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93FAF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TEKİRDAĞ</w:t>
            </w:r>
          </w:p>
        </w:tc>
        <w:tc>
          <w:tcPr>
            <w:tcW w:w="2410" w:type="dxa"/>
            <w:tcBorders>
              <w:top w:val="nil"/>
              <w:left w:val="nil"/>
              <w:bottom w:val="single" w:sz="8" w:space="0" w:color="D3D3D3"/>
              <w:right w:val="single" w:sz="8" w:space="0" w:color="D3D3D3"/>
            </w:tcBorders>
            <w:shd w:val="clear" w:color="auto" w:fill="auto"/>
            <w:vAlign w:val="center"/>
            <w:hideMark/>
          </w:tcPr>
          <w:p w14:paraId="7B2E8E2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4116AF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3.004</w:t>
            </w:r>
          </w:p>
        </w:tc>
        <w:tc>
          <w:tcPr>
            <w:tcW w:w="2126" w:type="dxa"/>
            <w:tcBorders>
              <w:top w:val="nil"/>
              <w:left w:val="nil"/>
              <w:bottom w:val="single" w:sz="8" w:space="0" w:color="D3D3D3"/>
              <w:right w:val="single" w:sz="8" w:space="0" w:color="D3D3D3"/>
            </w:tcBorders>
            <w:shd w:val="clear" w:color="auto" w:fill="auto"/>
            <w:vAlign w:val="center"/>
            <w:hideMark/>
          </w:tcPr>
          <w:p w14:paraId="6B40F06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2ADD4A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7778AE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018FC4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9936F1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576.897</w:t>
            </w:r>
          </w:p>
        </w:tc>
        <w:tc>
          <w:tcPr>
            <w:tcW w:w="2126" w:type="dxa"/>
            <w:tcBorders>
              <w:top w:val="nil"/>
              <w:left w:val="nil"/>
              <w:bottom w:val="single" w:sz="8" w:space="0" w:color="D3D3D3"/>
              <w:right w:val="single" w:sz="8" w:space="0" w:color="D3D3D3"/>
            </w:tcBorders>
            <w:shd w:val="clear" w:color="auto" w:fill="auto"/>
            <w:vAlign w:val="center"/>
            <w:hideMark/>
          </w:tcPr>
          <w:p w14:paraId="08196E6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1,22</w:t>
            </w:r>
          </w:p>
        </w:tc>
      </w:tr>
      <w:tr w:rsidR="00CA515D" w:rsidRPr="00CA515D" w14:paraId="3DDB8A7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1C456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41BBA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8C9BC4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1.369</w:t>
            </w:r>
          </w:p>
        </w:tc>
        <w:tc>
          <w:tcPr>
            <w:tcW w:w="2126" w:type="dxa"/>
            <w:tcBorders>
              <w:top w:val="nil"/>
              <w:left w:val="nil"/>
              <w:bottom w:val="single" w:sz="8" w:space="0" w:color="D3D3D3"/>
              <w:right w:val="single" w:sz="8" w:space="0" w:color="D3D3D3"/>
            </w:tcBorders>
            <w:shd w:val="clear" w:color="auto" w:fill="auto"/>
            <w:vAlign w:val="center"/>
            <w:hideMark/>
          </w:tcPr>
          <w:p w14:paraId="2E48E7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6F695D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A5AD9E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A657B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24D68B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1.190</w:t>
            </w:r>
          </w:p>
        </w:tc>
        <w:tc>
          <w:tcPr>
            <w:tcW w:w="2126" w:type="dxa"/>
            <w:tcBorders>
              <w:top w:val="nil"/>
              <w:left w:val="nil"/>
              <w:bottom w:val="single" w:sz="8" w:space="0" w:color="D3D3D3"/>
              <w:right w:val="single" w:sz="8" w:space="0" w:color="D3D3D3"/>
            </w:tcBorders>
            <w:shd w:val="clear" w:color="auto" w:fill="auto"/>
            <w:vAlign w:val="center"/>
            <w:hideMark/>
          </w:tcPr>
          <w:p w14:paraId="0EB6D42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909966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CDE5A1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93375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63D274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116.791</w:t>
            </w:r>
          </w:p>
        </w:tc>
        <w:tc>
          <w:tcPr>
            <w:tcW w:w="2126" w:type="dxa"/>
            <w:tcBorders>
              <w:top w:val="nil"/>
              <w:left w:val="nil"/>
              <w:bottom w:val="single" w:sz="8" w:space="0" w:color="D3D3D3"/>
              <w:right w:val="single" w:sz="8" w:space="0" w:color="D3D3D3"/>
            </w:tcBorders>
            <w:shd w:val="clear" w:color="auto" w:fill="auto"/>
            <w:vAlign w:val="center"/>
            <w:hideMark/>
          </w:tcPr>
          <w:p w14:paraId="03199F8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0,25</w:t>
            </w:r>
          </w:p>
        </w:tc>
      </w:tr>
      <w:tr w:rsidR="00CA515D" w:rsidRPr="00CA515D" w14:paraId="613E998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FDB7B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22979E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C354E1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699.251</w:t>
            </w:r>
          </w:p>
        </w:tc>
        <w:tc>
          <w:tcPr>
            <w:tcW w:w="2126" w:type="dxa"/>
            <w:tcBorders>
              <w:top w:val="nil"/>
              <w:left w:val="nil"/>
              <w:bottom w:val="single" w:sz="8" w:space="0" w:color="D3D3D3"/>
              <w:right w:val="single" w:sz="8" w:space="0" w:color="D3D3D3"/>
            </w:tcBorders>
            <w:shd w:val="clear" w:color="000000" w:fill="C0C0C0"/>
            <w:vAlign w:val="center"/>
            <w:hideMark/>
          </w:tcPr>
          <w:p w14:paraId="24014EF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1,48</w:t>
            </w:r>
          </w:p>
        </w:tc>
      </w:tr>
      <w:tr w:rsidR="00CA515D" w:rsidRPr="00CA515D" w14:paraId="78B09399"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994439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ESKİŞEHİR</w:t>
            </w:r>
          </w:p>
        </w:tc>
        <w:tc>
          <w:tcPr>
            <w:tcW w:w="2410" w:type="dxa"/>
            <w:tcBorders>
              <w:top w:val="nil"/>
              <w:left w:val="nil"/>
              <w:bottom w:val="single" w:sz="8" w:space="0" w:color="D3D3D3"/>
              <w:right w:val="single" w:sz="8" w:space="0" w:color="D3D3D3"/>
            </w:tcBorders>
            <w:shd w:val="clear" w:color="auto" w:fill="auto"/>
            <w:vAlign w:val="center"/>
            <w:hideMark/>
          </w:tcPr>
          <w:p w14:paraId="07F2654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9252C9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2.754</w:t>
            </w:r>
          </w:p>
        </w:tc>
        <w:tc>
          <w:tcPr>
            <w:tcW w:w="2126" w:type="dxa"/>
            <w:tcBorders>
              <w:top w:val="nil"/>
              <w:left w:val="nil"/>
              <w:bottom w:val="single" w:sz="8" w:space="0" w:color="D3D3D3"/>
              <w:right w:val="single" w:sz="8" w:space="0" w:color="D3D3D3"/>
            </w:tcBorders>
            <w:shd w:val="clear" w:color="auto" w:fill="auto"/>
            <w:vAlign w:val="center"/>
            <w:hideMark/>
          </w:tcPr>
          <w:p w14:paraId="222B783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4CF166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91B53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86B168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F4BE2D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530.327</w:t>
            </w:r>
          </w:p>
        </w:tc>
        <w:tc>
          <w:tcPr>
            <w:tcW w:w="2126" w:type="dxa"/>
            <w:tcBorders>
              <w:top w:val="nil"/>
              <w:left w:val="nil"/>
              <w:bottom w:val="single" w:sz="8" w:space="0" w:color="D3D3D3"/>
              <w:right w:val="single" w:sz="8" w:space="0" w:color="D3D3D3"/>
            </w:tcBorders>
            <w:shd w:val="clear" w:color="auto" w:fill="auto"/>
            <w:vAlign w:val="center"/>
            <w:hideMark/>
          </w:tcPr>
          <w:p w14:paraId="7D4AACA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1,12</w:t>
            </w:r>
          </w:p>
        </w:tc>
      </w:tr>
      <w:tr w:rsidR="00CA515D" w:rsidRPr="00CA515D" w14:paraId="55C45C1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79B58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D8D63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435E13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705</w:t>
            </w:r>
          </w:p>
        </w:tc>
        <w:tc>
          <w:tcPr>
            <w:tcW w:w="2126" w:type="dxa"/>
            <w:tcBorders>
              <w:top w:val="nil"/>
              <w:left w:val="nil"/>
              <w:bottom w:val="single" w:sz="8" w:space="0" w:color="D3D3D3"/>
              <w:right w:val="single" w:sz="8" w:space="0" w:color="D3D3D3"/>
            </w:tcBorders>
            <w:shd w:val="clear" w:color="auto" w:fill="auto"/>
            <w:vAlign w:val="center"/>
            <w:hideMark/>
          </w:tcPr>
          <w:p w14:paraId="020D5D6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A8128C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90E5A0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6A127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F75024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8.764</w:t>
            </w:r>
          </w:p>
        </w:tc>
        <w:tc>
          <w:tcPr>
            <w:tcW w:w="2126" w:type="dxa"/>
            <w:tcBorders>
              <w:top w:val="nil"/>
              <w:left w:val="nil"/>
              <w:bottom w:val="single" w:sz="8" w:space="0" w:color="D3D3D3"/>
              <w:right w:val="single" w:sz="8" w:space="0" w:color="D3D3D3"/>
            </w:tcBorders>
            <w:shd w:val="clear" w:color="auto" w:fill="auto"/>
            <w:vAlign w:val="center"/>
            <w:hideMark/>
          </w:tcPr>
          <w:p w14:paraId="56E496F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16CCABC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06FF7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F842F0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D0D30D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99.549</w:t>
            </w:r>
          </w:p>
        </w:tc>
        <w:tc>
          <w:tcPr>
            <w:tcW w:w="2126" w:type="dxa"/>
            <w:tcBorders>
              <w:top w:val="nil"/>
              <w:left w:val="nil"/>
              <w:bottom w:val="single" w:sz="8" w:space="0" w:color="D3D3D3"/>
              <w:right w:val="single" w:sz="8" w:space="0" w:color="D3D3D3"/>
            </w:tcBorders>
            <w:shd w:val="clear" w:color="auto" w:fill="auto"/>
            <w:vAlign w:val="center"/>
            <w:hideMark/>
          </w:tcPr>
          <w:p w14:paraId="3E1716A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0,21</w:t>
            </w:r>
          </w:p>
        </w:tc>
      </w:tr>
      <w:tr w:rsidR="00CA515D" w:rsidRPr="00CA515D" w14:paraId="345A7BB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4E6EA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9BD32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A590AD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642.099</w:t>
            </w:r>
          </w:p>
        </w:tc>
        <w:tc>
          <w:tcPr>
            <w:tcW w:w="2126" w:type="dxa"/>
            <w:tcBorders>
              <w:top w:val="nil"/>
              <w:left w:val="nil"/>
              <w:bottom w:val="single" w:sz="8" w:space="0" w:color="D3D3D3"/>
              <w:right w:val="single" w:sz="8" w:space="0" w:color="D3D3D3"/>
            </w:tcBorders>
            <w:shd w:val="clear" w:color="000000" w:fill="C0C0C0"/>
            <w:vAlign w:val="center"/>
            <w:hideMark/>
          </w:tcPr>
          <w:p w14:paraId="6502B80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1,36</w:t>
            </w:r>
          </w:p>
        </w:tc>
      </w:tr>
      <w:tr w:rsidR="00CA515D" w:rsidRPr="00CA515D" w14:paraId="0E459301"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E483A6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DENİZLİ</w:t>
            </w:r>
          </w:p>
        </w:tc>
        <w:tc>
          <w:tcPr>
            <w:tcW w:w="2410" w:type="dxa"/>
            <w:tcBorders>
              <w:top w:val="nil"/>
              <w:left w:val="nil"/>
              <w:bottom w:val="single" w:sz="8" w:space="0" w:color="D3D3D3"/>
              <w:right w:val="single" w:sz="8" w:space="0" w:color="D3D3D3"/>
            </w:tcBorders>
            <w:shd w:val="clear" w:color="auto" w:fill="auto"/>
            <w:vAlign w:val="center"/>
            <w:hideMark/>
          </w:tcPr>
          <w:p w14:paraId="03F43F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C26AF0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5.134</w:t>
            </w:r>
          </w:p>
        </w:tc>
        <w:tc>
          <w:tcPr>
            <w:tcW w:w="2126" w:type="dxa"/>
            <w:tcBorders>
              <w:top w:val="nil"/>
              <w:left w:val="nil"/>
              <w:bottom w:val="single" w:sz="8" w:space="0" w:color="D3D3D3"/>
              <w:right w:val="single" w:sz="8" w:space="0" w:color="D3D3D3"/>
            </w:tcBorders>
            <w:shd w:val="clear" w:color="auto" w:fill="auto"/>
            <w:vAlign w:val="center"/>
            <w:hideMark/>
          </w:tcPr>
          <w:p w14:paraId="03166C4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CC325D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E25365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A2F2E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A4CC04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532.724</w:t>
            </w:r>
          </w:p>
        </w:tc>
        <w:tc>
          <w:tcPr>
            <w:tcW w:w="2126" w:type="dxa"/>
            <w:tcBorders>
              <w:top w:val="nil"/>
              <w:left w:val="nil"/>
              <w:bottom w:val="single" w:sz="8" w:space="0" w:color="D3D3D3"/>
              <w:right w:val="single" w:sz="8" w:space="0" w:color="D3D3D3"/>
            </w:tcBorders>
            <w:shd w:val="clear" w:color="auto" w:fill="auto"/>
            <w:vAlign w:val="center"/>
            <w:hideMark/>
          </w:tcPr>
          <w:p w14:paraId="7D7997D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1,13</w:t>
            </w:r>
          </w:p>
        </w:tc>
      </w:tr>
      <w:tr w:rsidR="00CA515D" w:rsidRPr="00CA515D" w14:paraId="76C115C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8E8F9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926F3A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65D8A0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2.271</w:t>
            </w:r>
          </w:p>
        </w:tc>
        <w:tc>
          <w:tcPr>
            <w:tcW w:w="2126" w:type="dxa"/>
            <w:tcBorders>
              <w:top w:val="nil"/>
              <w:left w:val="nil"/>
              <w:bottom w:val="single" w:sz="8" w:space="0" w:color="D3D3D3"/>
              <w:right w:val="single" w:sz="8" w:space="0" w:color="D3D3D3"/>
            </w:tcBorders>
            <w:shd w:val="clear" w:color="auto" w:fill="auto"/>
            <w:vAlign w:val="center"/>
            <w:hideMark/>
          </w:tcPr>
          <w:p w14:paraId="1D8447B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4BD4D1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6D06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9AF7C5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C4262C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13.171</w:t>
            </w:r>
          </w:p>
        </w:tc>
        <w:tc>
          <w:tcPr>
            <w:tcW w:w="2126" w:type="dxa"/>
            <w:tcBorders>
              <w:top w:val="nil"/>
              <w:left w:val="nil"/>
              <w:bottom w:val="single" w:sz="8" w:space="0" w:color="D3D3D3"/>
              <w:right w:val="single" w:sz="8" w:space="0" w:color="D3D3D3"/>
            </w:tcBorders>
            <w:shd w:val="clear" w:color="auto" w:fill="auto"/>
            <w:vAlign w:val="center"/>
            <w:hideMark/>
          </w:tcPr>
          <w:p w14:paraId="39D3930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1B06643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D4420E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9AE65A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27E92B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92.058</w:t>
            </w:r>
          </w:p>
        </w:tc>
        <w:tc>
          <w:tcPr>
            <w:tcW w:w="2126" w:type="dxa"/>
            <w:tcBorders>
              <w:top w:val="nil"/>
              <w:left w:val="nil"/>
              <w:bottom w:val="single" w:sz="8" w:space="0" w:color="D3D3D3"/>
              <w:right w:val="single" w:sz="8" w:space="0" w:color="D3D3D3"/>
            </w:tcBorders>
            <w:shd w:val="clear" w:color="auto" w:fill="auto"/>
            <w:vAlign w:val="center"/>
            <w:hideMark/>
          </w:tcPr>
          <w:p w14:paraId="2CCEF7D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0,20</w:t>
            </w:r>
          </w:p>
        </w:tc>
      </w:tr>
      <w:tr w:rsidR="00CA515D" w:rsidRPr="00CA515D" w14:paraId="4134157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F3EA66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0181DDB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E2450D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645.358</w:t>
            </w:r>
          </w:p>
        </w:tc>
        <w:tc>
          <w:tcPr>
            <w:tcW w:w="2126" w:type="dxa"/>
            <w:tcBorders>
              <w:top w:val="nil"/>
              <w:left w:val="nil"/>
              <w:bottom w:val="single" w:sz="8" w:space="0" w:color="D3D3D3"/>
              <w:right w:val="single" w:sz="8" w:space="0" w:color="D3D3D3"/>
            </w:tcBorders>
            <w:shd w:val="clear" w:color="000000" w:fill="C0C0C0"/>
            <w:vAlign w:val="center"/>
            <w:hideMark/>
          </w:tcPr>
          <w:p w14:paraId="023EE06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1,36</w:t>
            </w:r>
          </w:p>
        </w:tc>
      </w:tr>
      <w:tr w:rsidR="00CA515D" w:rsidRPr="00CA515D" w14:paraId="4CADB241"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627DFE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TRABZON</w:t>
            </w:r>
          </w:p>
        </w:tc>
        <w:tc>
          <w:tcPr>
            <w:tcW w:w="2410" w:type="dxa"/>
            <w:tcBorders>
              <w:top w:val="nil"/>
              <w:left w:val="nil"/>
              <w:bottom w:val="single" w:sz="8" w:space="0" w:color="D3D3D3"/>
              <w:right w:val="single" w:sz="8" w:space="0" w:color="D3D3D3"/>
            </w:tcBorders>
            <w:shd w:val="clear" w:color="auto" w:fill="auto"/>
            <w:vAlign w:val="center"/>
            <w:hideMark/>
          </w:tcPr>
          <w:p w14:paraId="42C58CD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FB7F6F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5.581</w:t>
            </w:r>
          </w:p>
        </w:tc>
        <w:tc>
          <w:tcPr>
            <w:tcW w:w="2126" w:type="dxa"/>
            <w:tcBorders>
              <w:top w:val="nil"/>
              <w:left w:val="nil"/>
              <w:bottom w:val="single" w:sz="8" w:space="0" w:color="D3D3D3"/>
              <w:right w:val="single" w:sz="8" w:space="0" w:color="D3D3D3"/>
            </w:tcBorders>
            <w:shd w:val="clear" w:color="auto" w:fill="auto"/>
            <w:vAlign w:val="center"/>
            <w:hideMark/>
          </w:tcPr>
          <w:p w14:paraId="3F8AD8D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6B6FDB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E9C550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760F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22C8A6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517.559</w:t>
            </w:r>
          </w:p>
        </w:tc>
        <w:tc>
          <w:tcPr>
            <w:tcW w:w="2126" w:type="dxa"/>
            <w:tcBorders>
              <w:top w:val="nil"/>
              <w:left w:val="nil"/>
              <w:bottom w:val="single" w:sz="8" w:space="0" w:color="D3D3D3"/>
              <w:right w:val="single" w:sz="8" w:space="0" w:color="D3D3D3"/>
            </w:tcBorders>
            <w:shd w:val="clear" w:color="auto" w:fill="auto"/>
            <w:vAlign w:val="center"/>
            <w:hideMark/>
          </w:tcPr>
          <w:p w14:paraId="61C6E7C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1,09</w:t>
            </w:r>
          </w:p>
        </w:tc>
      </w:tr>
      <w:tr w:rsidR="00CA515D" w:rsidRPr="00CA515D" w14:paraId="515AA266" w14:textId="77777777" w:rsidTr="003138CB">
        <w:trPr>
          <w:trHeight w:val="146"/>
        </w:trPr>
        <w:tc>
          <w:tcPr>
            <w:tcW w:w="1985" w:type="dxa"/>
            <w:vMerge/>
            <w:tcBorders>
              <w:top w:val="nil"/>
              <w:left w:val="single" w:sz="8" w:space="0" w:color="D3D3D3"/>
              <w:bottom w:val="single" w:sz="8" w:space="0" w:color="D3D3D3"/>
              <w:right w:val="single" w:sz="8" w:space="0" w:color="D3D3D3"/>
            </w:tcBorders>
            <w:vAlign w:val="center"/>
            <w:hideMark/>
          </w:tcPr>
          <w:p w14:paraId="552FF3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BAF94E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9EFA4D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377</w:t>
            </w:r>
          </w:p>
        </w:tc>
        <w:tc>
          <w:tcPr>
            <w:tcW w:w="2126" w:type="dxa"/>
            <w:tcBorders>
              <w:top w:val="nil"/>
              <w:left w:val="nil"/>
              <w:bottom w:val="single" w:sz="8" w:space="0" w:color="D3D3D3"/>
              <w:right w:val="single" w:sz="8" w:space="0" w:color="D3D3D3"/>
            </w:tcBorders>
            <w:shd w:val="clear" w:color="auto" w:fill="auto"/>
            <w:vAlign w:val="center"/>
            <w:hideMark/>
          </w:tcPr>
          <w:p w14:paraId="4994179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AC38731" w14:textId="77777777" w:rsidTr="003138CB">
        <w:trPr>
          <w:trHeight w:val="236"/>
        </w:trPr>
        <w:tc>
          <w:tcPr>
            <w:tcW w:w="1985" w:type="dxa"/>
            <w:vMerge/>
            <w:tcBorders>
              <w:top w:val="nil"/>
              <w:left w:val="single" w:sz="8" w:space="0" w:color="D3D3D3"/>
              <w:bottom w:val="single" w:sz="8" w:space="0" w:color="D3D3D3"/>
              <w:right w:val="single" w:sz="8" w:space="0" w:color="D3D3D3"/>
            </w:tcBorders>
            <w:vAlign w:val="center"/>
            <w:hideMark/>
          </w:tcPr>
          <w:p w14:paraId="1D14FE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961CC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7FF620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1.075</w:t>
            </w:r>
          </w:p>
        </w:tc>
        <w:tc>
          <w:tcPr>
            <w:tcW w:w="2126" w:type="dxa"/>
            <w:tcBorders>
              <w:top w:val="nil"/>
              <w:left w:val="nil"/>
              <w:bottom w:val="single" w:sz="8" w:space="0" w:color="D3D3D3"/>
              <w:right w:val="single" w:sz="8" w:space="0" w:color="D3D3D3"/>
            </w:tcBorders>
            <w:shd w:val="clear" w:color="auto" w:fill="auto"/>
            <w:vAlign w:val="center"/>
            <w:hideMark/>
          </w:tcPr>
          <w:p w14:paraId="2B60C71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7FDC39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A262C9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8A0CE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C1EB90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91.830</w:t>
            </w:r>
          </w:p>
        </w:tc>
        <w:tc>
          <w:tcPr>
            <w:tcW w:w="2126" w:type="dxa"/>
            <w:tcBorders>
              <w:top w:val="nil"/>
              <w:left w:val="nil"/>
              <w:bottom w:val="single" w:sz="8" w:space="0" w:color="D3D3D3"/>
              <w:right w:val="single" w:sz="8" w:space="0" w:color="D3D3D3"/>
            </w:tcBorders>
            <w:shd w:val="clear" w:color="auto" w:fill="auto"/>
            <w:vAlign w:val="center"/>
            <w:hideMark/>
          </w:tcPr>
          <w:p w14:paraId="01AD7F6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0,19</w:t>
            </w:r>
          </w:p>
        </w:tc>
      </w:tr>
      <w:tr w:rsidR="00CA515D" w:rsidRPr="00CA515D" w14:paraId="1EF0A13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D469A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8AFAA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6248D7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616.422</w:t>
            </w:r>
          </w:p>
        </w:tc>
        <w:tc>
          <w:tcPr>
            <w:tcW w:w="2126" w:type="dxa"/>
            <w:tcBorders>
              <w:top w:val="nil"/>
              <w:left w:val="nil"/>
              <w:bottom w:val="single" w:sz="8" w:space="0" w:color="D3D3D3"/>
              <w:right w:val="single" w:sz="8" w:space="0" w:color="D3D3D3"/>
            </w:tcBorders>
            <w:shd w:val="clear" w:color="000000" w:fill="C0C0C0"/>
            <w:vAlign w:val="center"/>
            <w:hideMark/>
          </w:tcPr>
          <w:p w14:paraId="4354954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1,30</w:t>
            </w:r>
          </w:p>
        </w:tc>
      </w:tr>
      <w:tr w:rsidR="00CA515D" w:rsidRPr="00CA515D" w14:paraId="6854B742" w14:textId="77777777" w:rsidTr="003138CB">
        <w:trPr>
          <w:trHeight w:val="81"/>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06560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DİYARBAKIR</w:t>
            </w:r>
          </w:p>
        </w:tc>
        <w:tc>
          <w:tcPr>
            <w:tcW w:w="2410" w:type="dxa"/>
            <w:tcBorders>
              <w:top w:val="nil"/>
              <w:left w:val="nil"/>
              <w:bottom w:val="single" w:sz="8" w:space="0" w:color="D3D3D3"/>
              <w:right w:val="single" w:sz="8" w:space="0" w:color="D3D3D3"/>
            </w:tcBorders>
            <w:shd w:val="clear" w:color="auto" w:fill="auto"/>
            <w:vAlign w:val="center"/>
            <w:hideMark/>
          </w:tcPr>
          <w:p w14:paraId="1C2928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20D108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4.441</w:t>
            </w:r>
          </w:p>
        </w:tc>
        <w:tc>
          <w:tcPr>
            <w:tcW w:w="2126" w:type="dxa"/>
            <w:tcBorders>
              <w:top w:val="nil"/>
              <w:left w:val="nil"/>
              <w:bottom w:val="single" w:sz="8" w:space="0" w:color="D3D3D3"/>
              <w:right w:val="single" w:sz="8" w:space="0" w:color="D3D3D3"/>
            </w:tcBorders>
            <w:shd w:val="clear" w:color="auto" w:fill="auto"/>
            <w:vAlign w:val="center"/>
            <w:hideMark/>
          </w:tcPr>
          <w:p w14:paraId="7A3F455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74D56AA" w14:textId="77777777" w:rsidTr="003138CB">
        <w:trPr>
          <w:trHeight w:val="112"/>
        </w:trPr>
        <w:tc>
          <w:tcPr>
            <w:tcW w:w="1985" w:type="dxa"/>
            <w:vMerge/>
            <w:tcBorders>
              <w:top w:val="nil"/>
              <w:left w:val="single" w:sz="8" w:space="0" w:color="D3D3D3"/>
              <w:bottom w:val="single" w:sz="8" w:space="0" w:color="D3D3D3"/>
              <w:right w:val="single" w:sz="8" w:space="0" w:color="D3D3D3"/>
            </w:tcBorders>
            <w:vAlign w:val="center"/>
            <w:hideMark/>
          </w:tcPr>
          <w:p w14:paraId="15073AE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16BF7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6150AE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501.070</w:t>
            </w:r>
          </w:p>
        </w:tc>
        <w:tc>
          <w:tcPr>
            <w:tcW w:w="2126" w:type="dxa"/>
            <w:tcBorders>
              <w:top w:val="nil"/>
              <w:left w:val="nil"/>
              <w:bottom w:val="single" w:sz="8" w:space="0" w:color="D3D3D3"/>
              <w:right w:val="single" w:sz="8" w:space="0" w:color="D3D3D3"/>
            </w:tcBorders>
            <w:shd w:val="clear" w:color="auto" w:fill="auto"/>
            <w:vAlign w:val="center"/>
            <w:hideMark/>
          </w:tcPr>
          <w:p w14:paraId="6050655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1,06</w:t>
            </w:r>
          </w:p>
        </w:tc>
      </w:tr>
      <w:tr w:rsidR="00CA515D" w:rsidRPr="00CA515D" w14:paraId="3F26880A" w14:textId="77777777" w:rsidTr="003138CB">
        <w:trPr>
          <w:trHeight w:val="144"/>
        </w:trPr>
        <w:tc>
          <w:tcPr>
            <w:tcW w:w="1985" w:type="dxa"/>
            <w:vMerge/>
            <w:tcBorders>
              <w:top w:val="nil"/>
              <w:left w:val="single" w:sz="8" w:space="0" w:color="D3D3D3"/>
              <w:bottom w:val="single" w:sz="8" w:space="0" w:color="D3D3D3"/>
              <w:right w:val="single" w:sz="8" w:space="0" w:color="D3D3D3"/>
            </w:tcBorders>
            <w:vAlign w:val="center"/>
            <w:hideMark/>
          </w:tcPr>
          <w:p w14:paraId="3D025BE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E8B68F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5473F6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243</w:t>
            </w:r>
          </w:p>
        </w:tc>
        <w:tc>
          <w:tcPr>
            <w:tcW w:w="2126" w:type="dxa"/>
            <w:tcBorders>
              <w:top w:val="nil"/>
              <w:left w:val="nil"/>
              <w:bottom w:val="single" w:sz="8" w:space="0" w:color="D3D3D3"/>
              <w:right w:val="single" w:sz="8" w:space="0" w:color="D3D3D3"/>
            </w:tcBorders>
            <w:shd w:val="clear" w:color="auto" w:fill="auto"/>
            <w:vAlign w:val="center"/>
            <w:hideMark/>
          </w:tcPr>
          <w:p w14:paraId="7957FA3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2CB4241"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43DB7E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C4213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539D7E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5.272</w:t>
            </w:r>
          </w:p>
        </w:tc>
        <w:tc>
          <w:tcPr>
            <w:tcW w:w="2126" w:type="dxa"/>
            <w:tcBorders>
              <w:top w:val="nil"/>
              <w:left w:val="nil"/>
              <w:bottom w:val="single" w:sz="8" w:space="0" w:color="D3D3D3"/>
              <w:right w:val="single" w:sz="8" w:space="0" w:color="D3D3D3"/>
            </w:tcBorders>
            <w:shd w:val="clear" w:color="auto" w:fill="auto"/>
            <w:vAlign w:val="center"/>
            <w:hideMark/>
          </w:tcPr>
          <w:p w14:paraId="671B710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93267E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AB979F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88A29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75EED2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87.899</w:t>
            </w:r>
          </w:p>
        </w:tc>
        <w:tc>
          <w:tcPr>
            <w:tcW w:w="2126" w:type="dxa"/>
            <w:tcBorders>
              <w:top w:val="nil"/>
              <w:left w:val="nil"/>
              <w:bottom w:val="single" w:sz="8" w:space="0" w:color="D3D3D3"/>
              <w:right w:val="single" w:sz="8" w:space="0" w:color="D3D3D3"/>
            </w:tcBorders>
            <w:shd w:val="clear" w:color="auto" w:fill="auto"/>
            <w:vAlign w:val="center"/>
            <w:hideMark/>
          </w:tcPr>
          <w:p w14:paraId="2FBDA36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0,19</w:t>
            </w:r>
          </w:p>
        </w:tc>
      </w:tr>
      <w:tr w:rsidR="00CA515D" w:rsidRPr="00CA515D" w14:paraId="4C56398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DC8FFA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3058C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6E17AF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598.925</w:t>
            </w:r>
          </w:p>
        </w:tc>
        <w:tc>
          <w:tcPr>
            <w:tcW w:w="2126" w:type="dxa"/>
            <w:tcBorders>
              <w:top w:val="nil"/>
              <w:left w:val="nil"/>
              <w:bottom w:val="single" w:sz="8" w:space="0" w:color="D3D3D3"/>
              <w:right w:val="single" w:sz="8" w:space="0" w:color="D3D3D3"/>
            </w:tcBorders>
            <w:shd w:val="clear" w:color="000000" w:fill="C0C0C0"/>
            <w:vAlign w:val="center"/>
            <w:hideMark/>
          </w:tcPr>
          <w:p w14:paraId="733827A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1,27</w:t>
            </w:r>
          </w:p>
        </w:tc>
      </w:tr>
      <w:tr w:rsidR="00CA515D" w:rsidRPr="00CA515D" w14:paraId="39B9646E"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2E93C9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SAKARYA</w:t>
            </w:r>
          </w:p>
        </w:tc>
        <w:tc>
          <w:tcPr>
            <w:tcW w:w="2410" w:type="dxa"/>
            <w:tcBorders>
              <w:top w:val="nil"/>
              <w:left w:val="nil"/>
              <w:bottom w:val="single" w:sz="8" w:space="0" w:color="D3D3D3"/>
              <w:right w:val="single" w:sz="8" w:space="0" w:color="D3D3D3"/>
            </w:tcBorders>
            <w:shd w:val="clear" w:color="auto" w:fill="auto"/>
            <w:vAlign w:val="center"/>
            <w:hideMark/>
          </w:tcPr>
          <w:p w14:paraId="68C568A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84DCB8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4.363</w:t>
            </w:r>
          </w:p>
        </w:tc>
        <w:tc>
          <w:tcPr>
            <w:tcW w:w="2126" w:type="dxa"/>
            <w:tcBorders>
              <w:top w:val="nil"/>
              <w:left w:val="nil"/>
              <w:bottom w:val="single" w:sz="8" w:space="0" w:color="D3D3D3"/>
              <w:right w:val="single" w:sz="8" w:space="0" w:color="D3D3D3"/>
            </w:tcBorders>
            <w:shd w:val="clear" w:color="auto" w:fill="auto"/>
            <w:vAlign w:val="center"/>
            <w:hideMark/>
          </w:tcPr>
          <w:p w14:paraId="5B85DE9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5DA353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84EA96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CC68FC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887266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504.611</w:t>
            </w:r>
          </w:p>
        </w:tc>
        <w:tc>
          <w:tcPr>
            <w:tcW w:w="2126" w:type="dxa"/>
            <w:tcBorders>
              <w:top w:val="nil"/>
              <w:left w:val="nil"/>
              <w:bottom w:val="single" w:sz="8" w:space="0" w:color="D3D3D3"/>
              <w:right w:val="single" w:sz="8" w:space="0" w:color="D3D3D3"/>
            </w:tcBorders>
            <w:shd w:val="clear" w:color="auto" w:fill="auto"/>
            <w:vAlign w:val="center"/>
            <w:hideMark/>
          </w:tcPr>
          <w:p w14:paraId="43D8239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1,07</w:t>
            </w:r>
          </w:p>
        </w:tc>
      </w:tr>
      <w:tr w:rsidR="00CA515D" w:rsidRPr="00CA515D" w14:paraId="589CF76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F38654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1916C7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2FBFD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1.398</w:t>
            </w:r>
          </w:p>
        </w:tc>
        <w:tc>
          <w:tcPr>
            <w:tcW w:w="2126" w:type="dxa"/>
            <w:tcBorders>
              <w:top w:val="nil"/>
              <w:left w:val="nil"/>
              <w:bottom w:val="single" w:sz="8" w:space="0" w:color="D3D3D3"/>
              <w:right w:val="single" w:sz="8" w:space="0" w:color="D3D3D3"/>
            </w:tcBorders>
            <w:shd w:val="clear" w:color="auto" w:fill="auto"/>
            <w:vAlign w:val="center"/>
            <w:hideMark/>
          </w:tcPr>
          <w:p w14:paraId="783D095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90BD18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8CBC9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D0FCE4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268CFC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3.546</w:t>
            </w:r>
          </w:p>
        </w:tc>
        <w:tc>
          <w:tcPr>
            <w:tcW w:w="2126" w:type="dxa"/>
            <w:tcBorders>
              <w:top w:val="nil"/>
              <w:left w:val="nil"/>
              <w:bottom w:val="single" w:sz="8" w:space="0" w:color="D3D3D3"/>
              <w:right w:val="single" w:sz="8" w:space="0" w:color="D3D3D3"/>
            </w:tcBorders>
            <w:shd w:val="clear" w:color="auto" w:fill="auto"/>
            <w:vAlign w:val="center"/>
            <w:hideMark/>
          </w:tcPr>
          <w:p w14:paraId="49F7232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49E2F1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57108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C6F1A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D595EA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81.841</w:t>
            </w:r>
          </w:p>
        </w:tc>
        <w:tc>
          <w:tcPr>
            <w:tcW w:w="2126" w:type="dxa"/>
            <w:tcBorders>
              <w:top w:val="nil"/>
              <w:left w:val="nil"/>
              <w:bottom w:val="single" w:sz="8" w:space="0" w:color="D3D3D3"/>
              <w:right w:val="single" w:sz="8" w:space="0" w:color="D3D3D3"/>
            </w:tcBorders>
            <w:shd w:val="clear" w:color="auto" w:fill="auto"/>
            <w:vAlign w:val="center"/>
            <w:hideMark/>
          </w:tcPr>
          <w:p w14:paraId="1890C33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0,17</w:t>
            </w:r>
          </w:p>
        </w:tc>
      </w:tr>
      <w:tr w:rsidR="00CA515D" w:rsidRPr="00CA515D" w14:paraId="6A7242E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382110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FD2FFF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CB1C3A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595.759</w:t>
            </w:r>
          </w:p>
        </w:tc>
        <w:tc>
          <w:tcPr>
            <w:tcW w:w="2126" w:type="dxa"/>
            <w:tcBorders>
              <w:top w:val="nil"/>
              <w:left w:val="nil"/>
              <w:bottom w:val="single" w:sz="8" w:space="0" w:color="D3D3D3"/>
              <w:right w:val="single" w:sz="8" w:space="0" w:color="D3D3D3"/>
            </w:tcBorders>
            <w:shd w:val="clear" w:color="000000" w:fill="C0C0C0"/>
            <w:vAlign w:val="center"/>
            <w:hideMark/>
          </w:tcPr>
          <w:p w14:paraId="1AAC98E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1,26</w:t>
            </w:r>
          </w:p>
        </w:tc>
      </w:tr>
      <w:tr w:rsidR="00CA515D" w:rsidRPr="00CA515D" w14:paraId="6E0D648C"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C7CD30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ORDU</w:t>
            </w:r>
          </w:p>
        </w:tc>
        <w:tc>
          <w:tcPr>
            <w:tcW w:w="2410" w:type="dxa"/>
            <w:tcBorders>
              <w:top w:val="nil"/>
              <w:left w:val="nil"/>
              <w:bottom w:val="single" w:sz="8" w:space="0" w:color="D3D3D3"/>
              <w:right w:val="single" w:sz="8" w:space="0" w:color="D3D3D3"/>
            </w:tcBorders>
            <w:shd w:val="clear" w:color="auto" w:fill="auto"/>
            <w:vAlign w:val="center"/>
            <w:hideMark/>
          </w:tcPr>
          <w:p w14:paraId="1BB9C3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07D03C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7.095</w:t>
            </w:r>
          </w:p>
        </w:tc>
        <w:tc>
          <w:tcPr>
            <w:tcW w:w="2126" w:type="dxa"/>
            <w:tcBorders>
              <w:top w:val="nil"/>
              <w:left w:val="nil"/>
              <w:bottom w:val="single" w:sz="8" w:space="0" w:color="D3D3D3"/>
              <w:right w:val="single" w:sz="8" w:space="0" w:color="D3D3D3"/>
            </w:tcBorders>
            <w:shd w:val="clear" w:color="auto" w:fill="auto"/>
            <w:vAlign w:val="center"/>
            <w:hideMark/>
          </w:tcPr>
          <w:p w14:paraId="170676E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6D42598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D731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49CFD0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5A4B52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494.390</w:t>
            </w:r>
          </w:p>
        </w:tc>
        <w:tc>
          <w:tcPr>
            <w:tcW w:w="2126" w:type="dxa"/>
            <w:tcBorders>
              <w:top w:val="nil"/>
              <w:left w:val="nil"/>
              <w:bottom w:val="single" w:sz="8" w:space="0" w:color="D3D3D3"/>
              <w:right w:val="single" w:sz="8" w:space="0" w:color="D3D3D3"/>
            </w:tcBorders>
            <w:shd w:val="clear" w:color="auto" w:fill="auto"/>
            <w:vAlign w:val="center"/>
            <w:hideMark/>
          </w:tcPr>
          <w:p w14:paraId="4AC7C7A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1,05</w:t>
            </w:r>
          </w:p>
        </w:tc>
      </w:tr>
      <w:tr w:rsidR="00CA515D" w:rsidRPr="00CA515D" w14:paraId="7D92648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72964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7FBAE4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D5ACCF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784</w:t>
            </w:r>
          </w:p>
        </w:tc>
        <w:tc>
          <w:tcPr>
            <w:tcW w:w="2126" w:type="dxa"/>
            <w:tcBorders>
              <w:top w:val="nil"/>
              <w:left w:val="nil"/>
              <w:bottom w:val="single" w:sz="8" w:space="0" w:color="D3D3D3"/>
              <w:right w:val="single" w:sz="8" w:space="0" w:color="D3D3D3"/>
            </w:tcBorders>
            <w:shd w:val="clear" w:color="auto" w:fill="auto"/>
            <w:vAlign w:val="center"/>
            <w:hideMark/>
          </w:tcPr>
          <w:p w14:paraId="2F76D9E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43B100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26B72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C4D2A9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07687B9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423</w:t>
            </w:r>
          </w:p>
        </w:tc>
        <w:tc>
          <w:tcPr>
            <w:tcW w:w="2126" w:type="dxa"/>
            <w:tcBorders>
              <w:top w:val="nil"/>
              <w:left w:val="nil"/>
              <w:bottom w:val="single" w:sz="8" w:space="0" w:color="D3D3D3"/>
              <w:right w:val="single" w:sz="8" w:space="0" w:color="D3D3D3"/>
            </w:tcBorders>
            <w:shd w:val="clear" w:color="auto" w:fill="auto"/>
            <w:vAlign w:val="center"/>
            <w:hideMark/>
          </w:tcPr>
          <w:p w14:paraId="4E5B00D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BB2C1B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8E33FB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11092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3C64B6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76.889</w:t>
            </w:r>
          </w:p>
        </w:tc>
        <w:tc>
          <w:tcPr>
            <w:tcW w:w="2126" w:type="dxa"/>
            <w:tcBorders>
              <w:top w:val="nil"/>
              <w:left w:val="nil"/>
              <w:bottom w:val="single" w:sz="8" w:space="0" w:color="D3D3D3"/>
              <w:right w:val="single" w:sz="8" w:space="0" w:color="D3D3D3"/>
            </w:tcBorders>
            <w:shd w:val="clear" w:color="auto" w:fill="auto"/>
            <w:vAlign w:val="center"/>
            <w:hideMark/>
          </w:tcPr>
          <w:p w14:paraId="19479F3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0,16</w:t>
            </w:r>
          </w:p>
        </w:tc>
      </w:tr>
      <w:tr w:rsidR="00CA515D" w:rsidRPr="00CA515D" w14:paraId="201FC8D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3BD61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34670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048D8A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579.581</w:t>
            </w:r>
          </w:p>
        </w:tc>
        <w:tc>
          <w:tcPr>
            <w:tcW w:w="2126" w:type="dxa"/>
            <w:tcBorders>
              <w:top w:val="nil"/>
              <w:left w:val="nil"/>
              <w:bottom w:val="single" w:sz="8" w:space="0" w:color="D3D3D3"/>
              <w:right w:val="single" w:sz="8" w:space="0" w:color="D3D3D3"/>
            </w:tcBorders>
            <w:shd w:val="clear" w:color="000000" w:fill="C0C0C0"/>
            <w:vAlign w:val="center"/>
            <w:hideMark/>
          </w:tcPr>
          <w:p w14:paraId="15ACC57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1,23</w:t>
            </w:r>
          </w:p>
        </w:tc>
      </w:tr>
      <w:tr w:rsidR="00CA515D" w:rsidRPr="00CA515D" w14:paraId="5183814D"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E6971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KAHRAMANMARAŞ</w:t>
            </w:r>
          </w:p>
        </w:tc>
        <w:tc>
          <w:tcPr>
            <w:tcW w:w="2410" w:type="dxa"/>
            <w:tcBorders>
              <w:top w:val="nil"/>
              <w:left w:val="nil"/>
              <w:bottom w:val="single" w:sz="8" w:space="0" w:color="D3D3D3"/>
              <w:right w:val="single" w:sz="8" w:space="0" w:color="D3D3D3"/>
            </w:tcBorders>
            <w:shd w:val="clear" w:color="auto" w:fill="auto"/>
            <w:vAlign w:val="center"/>
            <w:hideMark/>
          </w:tcPr>
          <w:p w14:paraId="2E460C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06C198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5.308</w:t>
            </w:r>
          </w:p>
        </w:tc>
        <w:tc>
          <w:tcPr>
            <w:tcW w:w="2126" w:type="dxa"/>
            <w:tcBorders>
              <w:top w:val="nil"/>
              <w:left w:val="nil"/>
              <w:bottom w:val="single" w:sz="8" w:space="0" w:color="D3D3D3"/>
              <w:right w:val="single" w:sz="8" w:space="0" w:color="D3D3D3"/>
            </w:tcBorders>
            <w:shd w:val="clear" w:color="auto" w:fill="auto"/>
            <w:vAlign w:val="center"/>
            <w:hideMark/>
          </w:tcPr>
          <w:p w14:paraId="5E1B1F1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55FD95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D0454A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A30FA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4189D3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401.742</w:t>
            </w:r>
          </w:p>
        </w:tc>
        <w:tc>
          <w:tcPr>
            <w:tcW w:w="2126" w:type="dxa"/>
            <w:tcBorders>
              <w:top w:val="nil"/>
              <w:left w:val="nil"/>
              <w:bottom w:val="single" w:sz="8" w:space="0" w:color="D3D3D3"/>
              <w:right w:val="single" w:sz="8" w:space="0" w:color="D3D3D3"/>
            </w:tcBorders>
            <w:shd w:val="clear" w:color="auto" w:fill="auto"/>
            <w:vAlign w:val="center"/>
            <w:hideMark/>
          </w:tcPr>
          <w:p w14:paraId="6F54056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0,85</w:t>
            </w:r>
          </w:p>
        </w:tc>
      </w:tr>
      <w:tr w:rsidR="00CA515D" w:rsidRPr="00CA515D" w14:paraId="222B3E8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922D7B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8BA8F4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81669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1.623</w:t>
            </w:r>
          </w:p>
        </w:tc>
        <w:tc>
          <w:tcPr>
            <w:tcW w:w="2126" w:type="dxa"/>
            <w:tcBorders>
              <w:top w:val="nil"/>
              <w:left w:val="nil"/>
              <w:bottom w:val="single" w:sz="8" w:space="0" w:color="D3D3D3"/>
              <w:right w:val="single" w:sz="8" w:space="0" w:color="D3D3D3"/>
            </w:tcBorders>
            <w:shd w:val="clear" w:color="auto" w:fill="auto"/>
            <w:vAlign w:val="center"/>
            <w:hideMark/>
          </w:tcPr>
          <w:p w14:paraId="5ECE0F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599D4F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00975D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5FA7B9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563480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16.802</w:t>
            </w:r>
          </w:p>
        </w:tc>
        <w:tc>
          <w:tcPr>
            <w:tcW w:w="2126" w:type="dxa"/>
            <w:tcBorders>
              <w:top w:val="nil"/>
              <w:left w:val="nil"/>
              <w:bottom w:val="single" w:sz="8" w:space="0" w:color="D3D3D3"/>
              <w:right w:val="single" w:sz="8" w:space="0" w:color="D3D3D3"/>
            </w:tcBorders>
            <w:shd w:val="clear" w:color="auto" w:fill="auto"/>
            <w:vAlign w:val="center"/>
            <w:hideMark/>
          </w:tcPr>
          <w:p w14:paraId="2CCE68D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38E0447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98B79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6BB039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F8614A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96.850</w:t>
            </w:r>
          </w:p>
        </w:tc>
        <w:tc>
          <w:tcPr>
            <w:tcW w:w="2126" w:type="dxa"/>
            <w:tcBorders>
              <w:top w:val="nil"/>
              <w:left w:val="nil"/>
              <w:bottom w:val="single" w:sz="8" w:space="0" w:color="D3D3D3"/>
              <w:right w:val="single" w:sz="8" w:space="0" w:color="D3D3D3"/>
            </w:tcBorders>
            <w:shd w:val="clear" w:color="auto" w:fill="auto"/>
            <w:vAlign w:val="center"/>
            <w:hideMark/>
          </w:tcPr>
          <w:p w14:paraId="55D3C95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0,21</w:t>
            </w:r>
          </w:p>
        </w:tc>
      </w:tr>
      <w:tr w:rsidR="00CA515D" w:rsidRPr="00CA515D" w14:paraId="2D5ECFA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EAF104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D102A1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02C8ED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522.325</w:t>
            </w:r>
          </w:p>
        </w:tc>
        <w:tc>
          <w:tcPr>
            <w:tcW w:w="2126" w:type="dxa"/>
            <w:tcBorders>
              <w:top w:val="nil"/>
              <w:left w:val="nil"/>
              <w:bottom w:val="single" w:sz="8" w:space="0" w:color="D3D3D3"/>
              <w:right w:val="single" w:sz="8" w:space="0" w:color="D3D3D3"/>
            </w:tcBorders>
            <w:shd w:val="clear" w:color="000000" w:fill="C0C0C0"/>
            <w:vAlign w:val="center"/>
            <w:hideMark/>
          </w:tcPr>
          <w:p w14:paraId="68700AE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1,10</w:t>
            </w:r>
          </w:p>
        </w:tc>
      </w:tr>
      <w:tr w:rsidR="00CA515D" w:rsidRPr="00CA515D" w14:paraId="461CCB23"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951190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AFYONKARAHİSAR</w:t>
            </w:r>
          </w:p>
        </w:tc>
        <w:tc>
          <w:tcPr>
            <w:tcW w:w="2410" w:type="dxa"/>
            <w:tcBorders>
              <w:top w:val="nil"/>
              <w:left w:val="nil"/>
              <w:bottom w:val="single" w:sz="8" w:space="0" w:color="D3D3D3"/>
              <w:right w:val="single" w:sz="8" w:space="0" w:color="D3D3D3"/>
            </w:tcBorders>
            <w:shd w:val="clear" w:color="auto" w:fill="auto"/>
            <w:vAlign w:val="center"/>
            <w:hideMark/>
          </w:tcPr>
          <w:p w14:paraId="273AEA5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A3C73D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3.731</w:t>
            </w:r>
          </w:p>
        </w:tc>
        <w:tc>
          <w:tcPr>
            <w:tcW w:w="2126" w:type="dxa"/>
            <w:tcBorders>
              <w:top w:val="nil"/>
              <w:left w:val="nil"/>
              <w:bottom w:val="single" w:sz="8" w:space="0" w:color="D3D3D3"/>
              <w:right w:val="single" w:sz="8" w:space="0" w:color="D3D3D3"/>
            </w:tcBorders>
            <w:shd w:val="clear" w:color="auto" w:fill="auto"/>
            <w:vAlign w:val="center"/>
            <w:hideMark/>
          </w:tcPr>
          <w:p w14:paraId="1C355C2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5E9265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9A9D36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211B5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823E16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379.505</w:t>
            </w:r>
          </w:p>
        </w:tc>
        <w:tc>
          <w:tcPr>
            <w:tcW w:w="2126" w:type="dxa"/>
            <w:tcBorders>
              <w:top w:val="nil"/>
              <w:left w:val="nil"/>
              <w:bottom w:val="single" w:sz="8" w:space="0" w:color="D3D3D3"/>
              <w:right w:val="single" w:sz="8" w:space="0" w:color="D3D3D3"/>
            </w:tcBorders>
            <w:shd w:val="clear" w:color="auto" w:fill="auto"/>
            <w:vAlign w:val="center"/>
            <w:hideMark/>
          </w:tcPr>
          <w:p w14:paraId="638A263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0,80</w:t>
            </w:r>
          </w:p>
        </w:tc>
      </w:tr>
      <w:tr w:rsidR="00CA515D" w:rsidRPr="00CA515D" w14:paraId="2569F6D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C706B9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FDD2C9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305874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934</w:t>
            </w:r>
          </w:p>
        </w:tc>
        <w:tc>
          <w:tcPr>
            <w:tcW w:w="2126" w:type="dxa"/>
            <w:tcBorders>
              <w:top w:val="nil"/>
              <w:left w:val="nil"/>
              <w:bottom w:val="single" w:sz="8" w:space="0" w:color="D3D3D3"/>
              <w:right w:val="single" w:sz="8" w:space="0" w:color="D3D3D3"/>
            </w:tcBorders>
            <w:shd w:val="clear" w:color="auto" w:fill="auto"/>
            <w:vAlign w:val="center"/>
            <w:hideMark/>
          </w:tcPr>
          <w:p w14:paraId="0623C5D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D96725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D3075B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72188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C87E8B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12.796</w:t>
            </w:r>
          </w:p>
        </w:tc>
        <w:tc>
          <w:tcPr>
            <w:tcW w:w="2126" w:type="dxa"/>
            <w:tcBorders>
              <w:top w:val="nil"/>
              <w:left w:val="nil"/>
              <w:bottom w:val="single" w:sz="8" w:space="0" w:color="D3D3D3"/>
              <w:right w:val="single" w:sz="8" w:space="0" w:color="D3D3D3"/>
            </w:tcBorders>
            <w:shd w:val="clear" w:color="auto" w:fill="auto"/>
            <w:vAlign w:val="center"/>
            <w:hideMark/>
          </w:tcPr>
          <w:p w14:paraId="64F7B2E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13CAD9C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FADAFE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41F62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E8D09B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75.357</w:t>
            </w:r>
          </w:p>
        </w:tc>
        <w:tc>
          <w:tcPr>
            <w:tcW w:w="2126" w:type="dxa"/>
            <w:tcBorders>
              <w:top w:val="nil"/>
              <w:left w:val="nil"/>
              <w:bottom w:val="single" w:sz="8" w:space="0" w:color="D3D3D3"/>
              <w:right w:val="single" w:sz="8" w:space="0" w:color="D3D3D3"/>
            </w:tcBorders>
            <w:shd w:val="clear" w:color="auto" w:fill="auto"/>
            <w:vAlign w:val="center"/>
            <w:hideMark/>
          </w:tcPr>
          <w:p w14:paraId="33BA794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0,16</w:t>
            </w:r>
          </w:p>
        </w:tc>
      </w:tr>
      <w:tr w:rsidR="00CA515D" w:rsidRPr="00CA515D" w14:paraId="361AE3E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118A5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03F557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61BEB1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472.323</w:t>
            </w:r>
          </w:p>
        </w:tc>
        <w:tc>
          <w:tcPr>
            <w:tcW w:w="2126" w:type="dxa"/>
            <w:tcBorders>
              <w:top w:val="nil"/>
              <w:left w:val="nil"/>
              <w:bottom w:val="single" w:sz="8" w:space="0" w:color="D3D3D3"/>
              <w:right w:val="single" w:sz="8" w:space="0" w:color="D3D3D3"/>
            </w:tcBorders>
            <w:shd w:val="clear" w:color="000000" w:fill="C0C0C0"/>
            <w:vAlign w:val="center"/>
            <w:hideMark/>
          </w:tcPr>
          <w:p w14:paraId="2817DA3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1,00</w:t>
            </w:r>
          </w:p>
        </w:tc>
      </w:tr>
      <w:tr w:rsidR="00CA515D" w:rsidRPr="00CA515D" w14:paraId="5E4E13A8"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0A67E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MALATYA</w:t>
            </w:r>
          </w:p>
        </w:tc>
        <w:tc>
          <w:tcPr>
            <w:tcW w:w="2410" w:type="dxa"/>
            <w:tcBorders>
              <w:top w:val="nil"/>
              <w:left w:val="nil"/>
              <w:bottom w:val="single" w:sz="8" w:space="0" w:color="D3D3D3"/>
              <w:right w:val="single" w:sz="8" w:space="0" w:color="D3D3D3"/>
            </w:tcBorders>
            <w:shd w:val="clear" w:color="auto" w:fill="auto"/>
            <w:vAlign w:val="center"/>
            <w:hideMark/>
          </w:tcPr>
          <w:p w14:paraId="4E5D01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10DA8F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5.240</w:t>
            </w:r>
          </w:p>
        </w:tc>
        <w:tc>
          <w:tcPr>
            <w:tcW w:w="2126" w:type="dxa"/>
            <w:tcBorders>
              <w:top w:val="nil"/>
              <w:left w:val="nil"/>
              <w:bottom w:val="single" w:sz="8" w:space="0" w:color="D3D3D3"/>
              <w:right w:val="single" w:sz="8" w:space="0" w:color="D3D3D3"/>
            </w:tcBorders>
            <w:shd w:val="clear" w:color="auto" w:fill="auto"/>
            <w:vAlign w:val="center"/>
            <w:hideMark/>
          </w:tcPr>
          <w:p w14:paraId="6416EB4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6D0EF7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550BB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DAE623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5FA947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353.046</w:t>
            </w:r>
          </w:p>
        </w:tc>
        <w:tc>
          <w:tcPr>
            <w:tcW w:w="2126" w:type="dxa"/>
            <w:tcBorders>
              <w:top w:val="nil"/>
              <w:left w:val="nil"/>
              <w:bottom w:val="single" w:sz="8" w:space="0" w:color="D3D3D3"/>
              <w:right w:val="single" w:sz="8" w:space="0" w:color="D3D3D3"/>
            </w:tcBorders>
            <w:shd w:val="clear" w:color="auto" w:fill="auto"/>
            <w:vAlign w:val="center"/>
            <w:hideMark/>
          </w:tcPr>
          <w:p w14:paraId="191DC9B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0,75</w:t>
            </w:r>
          </w:p>
        </w:tc>
      </w:tr>
      <w:tr w:rsidR="00CA515D" w:rsidRPr="00CA515D" w14:paraId="6A74881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8805F1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FCD80B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9CF307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1.082</w:t>
            </w:r>
          </w:p>
        </w:tc>
        <w:tc>
          <w:tcPr>
            <w:tcW w:w="2126" w:type="dxa"/>
            <w:tcBorders>
              <w:top w:val="nil"/>
              <w:left w:val="nil"/>
              <w:bottom w:val="single" w:sz="8" w:space="0" w:color="D3D3D3"/>
              <w:right w:val="single" w:sz="8" w:space="0" w:color="D3D3D3"/>
            </w:tcBorders>
            <w:shd w:val="clear" w:color="auto" w:fill="auto"/>
            <w:vAlign w:val="center"/>
            <w:hideMark/>
          </w:tcPr>
          <w:p w14:paraId="1C830C1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7844FB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395556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2FA776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DC4B27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22.806</w:t>
            </w:r>
          </w:p>
        </w:tc>
        <w:tc>
          <w:tcPr>
            <w:tcW w:w="2126" w:type="dxa"/>
            <w:tcBorders>
              <w:top w:val="nil"/>
              <w:left w:val="nil"/>
              <w:bottom w:val="single" w:sz="8" w:space="0" w:color="D3D3D3"/>
              <w:right w:val="single" w:sz="8" w:space="0" w:color="D3D3D3"/>
            </w:tcBorders>
            <w:shd w:val="clear" w:color="auto" w:fill="auto"/>
            <w:vAlign w:val="center"/>
            <w:hideMark/>
          </w:tcPr>
          <w:p w14:paraId="3DFE801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75C07B9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9F3E2A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C4ABDB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A5DE7C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84.031</w:t>
            </w:r>
          </w:p>
        </w:tc>
        <w:tc>
          <w:tcPr>
            <w:tcW w:w="2126" w:type="dxa"/>
            <w:tcBorders>
              <w:top w:val="nil"/>
              <w:left w:val="nil"/>
              <w:bottom w:val="single" w:sz="8" w:space="0" w:color="D3D3D3"/>
              <w:right w:val="single" w:sz="8" w:space="0" w:color="D3D3D3"/>
            </w:tcBorders>
            <w:shd w:val="clear" w:color="auto" w:fill="auto"/>
            <w:vAlign w:val="center"/>
            <w:hideMark/>
          </w:tcPr>
          <w:p w14:paraId="5F91C1B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0,18</w:t>
            </w:r>
          </w:p>
        </w:tc>
      </w:tr>
      <w:tr w:rsidR="00CA515D" w:rsidRPr="00CA515D" w14:paraId="70205C4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51427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C6FB28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42018F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466.205</w:t>
            </w:r>
          </w:p>
        </w:tc>
        <w:tc>
          <w:tcPr>
            <w:tcW w:w="2126" w:type="dxa"/>
            <w:tcBorders>
              <w:top w:val="nil"/>
              <w:left w:val="nil"/>
              <w:bottom w:val="single" w:sz="8" w:space="0" w:color="D3D3D3"/>
              <w:right w:val="single" w:sz="8" w:space="0" w:color="D3D3D3"/>
            </w:tcBorders>
            <w:shd w:val="clear" w:color="000000" w:fill="C0C0C0"/>
            <w:vAlign w:val="center"/>
            <w:hideMark/>
          </w:tcPr>
          <w:p w14:paraId="2E6B942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0,99</w:t>
            </w:r>
          </w:p>
        </w:tc>
      </w:tr>
      <w:tr w:rsidR="00CA515D" w:rsidRPr="00CA515D" w14:paraId="1357208E" w14:textId="77777777" w:rsidTr="003138CB">
        <w:trPr>
          <w:trHeight w:val="10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4804EF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ÇANAKKALE</w:t>
            </w:r>
          </w:p>
        </w:tc>
        <w:tc>
          <w:tcPr>
            <w:tcW w:w="2410" w:type="dxa"/>
            <w:tcBorders>
              <w:top w:val="nil"/>
              <w:left w:val="nil"/>
              <w:bottom w:val="single" w:sz="8" w:space="0" w:color="D3D3D3"/>
              <w:right w:val="single" w:sz="8" w:space="0" w:color="D3D3D3"/>
            </w:tcBorders>
            <w:shd w:val="clear" w:color="auto" w:fill="auto"/>
            <w:vAlign w:val="center"/>
            <w:hideMark/>
          </w:tcPr>
          <w:p w14:paraId="6962C88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0DB3B89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3.448</w:t>
            </w:r>
          </w:p>
        </w:tc>
        <w:tc>
          <w:tcPr>
            <w:tcW w:w="2126" w:type="dxa"/>
            <w:tcBorders>
              <w:top w:val="nil"/>
              <w:left w:val="nil"/>
              <w:bottom w:val="single" w:sz="8" w:space="0" w:color="D3D3D3"/>
              <w:right w:val="single" w:sz="8" w:space="0" w:color="D3D3D3"/>
            </w:tcBorders>
            <w:shd w:val="clear" w:color="auto" w:fill="auto"/>
            <w:vAlign w:val="center"/>
            <w:hideMark/>
          </w:tcPr>
          <w:p w14:paraId="42BE232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D7AE954" w14:textId="77777777" w:rsidTr="003138CB">
        <w:trPr>
          <w:trHeight w:val="141"/>
        </w:trPr>
        <w:tc>
          <w:tcPr>
            <w:tcW w:w="1985" w:type="dxa"/>
            <w:vMerge/>
            <w:tcBorders>
              <w:top w:val="nil"/>
              <w:left w:val="single" w:sz="8" w:space="0" w:color="D3D3D3"/>
              <w:bottom w:val="single" w:sz="8" w:space="0" w:color="D3D3D3"/>
              <w:right w:val="single" w:sz="8" w:space="0" w:color="D3D3D3"/>
            </w:tcBorders>
            <w:vAlign w:val="center"/>
            <w:hideMark/>
          </w:tcPr>
          <w:p w14:paraId="1088A07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4807D2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04EE49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327.512</w:t>
            </w:r>
          </w:p>
        </w:tc>
        <w:tc>
          <w:tcPr>
            <w:tcW w:w="2126" w:type="dxa"/>
            <w:tcBorders>
              <w:top w:val="nil"/>
              <w:left w:val="nil"/>
              <w:bottom w:val="single" w:sz="8" w:space="0" w:color="D3D3D3"/>
              <w:right w:val="single" w:sz="8" w:space="0" w:color="D3D3D3"/>
            </w:tcBorders>
            <w:shd w:val="clear" w:color="auto" w:fill="auto"/>
            <w:vAlign w:val="center"/>
            <w:hideMark/>
          </w:tcPr>
          <w:p w14:paraId="5DA3518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0,69</w:t>
            </w:r>
          </w:p>
        </w:tc>
      </w:tr>
      <w:tr w:rsidR="00CA515D" w:rsidRPr="00CA515D" w14:paraId="78650DB7"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F56141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44D37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167782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474</w:t>
            </w:r>
          </w:p>
        </w:tc>
        <w:tc>
          <w:tcPr>
            <w:tcW w:w="2126" w:type="dxa"/>
            <w:tcBorders>
              <w:top w:val="nil"/>
              <w:left w:val="nil"/>
              <w:bottom w:val="single" w:sz="8" w:space="0" w:color="D3D3D3"/>
              <w:right w:val="single" w:sz="8" w:space="0" w:color="D3D3D3"/>
            </w:tcBorders>
            <w:shd w:val="clear" w:color="auto" w:fill="auto"/>
            <w:vAlign w:val="center"/>
            <w:hideMark/>
          </w:tcPr>
          <w:p w14:paraId="497A6A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BB1863B" w14:textId="77777777" w:rsidTr="003138CB">
        <w:trPr>
          <w:trHeight w:val="77"/>
        </w:trPr>
        <w:tc>
          <w:tcPr>
            <w:tcW w:w="1985" w:type="dxa"/>
            <w:vMerge/>
            <w:tcBorders>
              <w:top w:val="nil"/>
              <w:left w:val="single" w:sz="8" w:space="0" w:color="D3D3D3"/>
              <w:bottom w:val="single" w:sz="8" w:space="0" w:color="D3D3D3"/>
              <w:right w:val="single" w:sz="8" w:space="0" w:color="D3D3D3"/>
            </w:tcBorders>
            <w:vAlign w:val="center"/>
            <w:hideMark/>
          </w:tcPr>
          <w:p w14:paraId="57CC1CD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C7B4B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10F670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8.251</w:t>
            </w:r>
          </w:p>
        </w:tc>
        <w:tc>
          <w:tcPr>
            <w:tcW w:w="2126" w:type="dxa"/>
            <w:tcBorders>
              <w:top w:val="nil"/>
              <w:left w:val="nil"/>
              <w:bottom w:val="single" w:sz="8" w:space="0" w:color="D3D3D3"/>
              <w:right w:val="single" w:sz="8" w:space="0" w:color="D3D3D3"/>
            </w:tcBorders>
            <w:shd w:val="clear" w:color="auto" w:fill="auto"/>
            <w:vAlign w:val="center"/>
            <w:hideMark/>
          </w:tcPr>
          <w:p w14:paraId="36F121F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2CFE48D3" w14:textId="77777777" w:rsidTr="003138CB">
        <w:trPr>
          <w:trHeight w:val="108"/>
        </w:trPr>
        <w:tc>
          <w:tcPr>
            <w:tcW w:w="1985" w:type="dxa"/>
            <w:vMerge/>
            <w:tcBorders>
              <w:top w:val="nil"/>
              <w:left w:val="single" w:sz="8" w:space="0" w:color="D3D3D3"/>
              <w:bottom w:val="single" w:sz="8" w:space="0" w:color="D3D3D3"/>
              <w:right w:val="single" w:sz="8" w:space="0" w:color="D3D3D3"/>
            </w:tcBorders>
            <w:vAlign w:val="center"/>
            <w:hideMark/>
          </w:tcPr>
          <w:p w14:paraId="44775C6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221970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DAB50F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87.313</w:t>
            </w:r>
          </w:p>
        </w:tc>
        <w:tc>
          <w:tcPr>
            <w:tcW w:w="2126" w:type="dxa"/>
            <w:tcBorders>
              <w:top w:val="nil"/>
              <w:left w:val="nil"/>
              <w:bottom w:val="single" w:sz="8" w:space="0" w:color="D3D3D3"/>
              <w:right w:val="single" w:sz="8" w:space="0" w:color="D3D3D3"/>
            </w:tcBorders>
            <w:shd w:val="clear" w:color="auto" w:fill="auto"/>
            <w:vAlign w:val="center"/>
            <w:hideMark/>
          </w:tcPr>
          <w:p w14:paraId="404EE04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0,19</w:t>
            </w:r>
          </w:p>
        </w:tc>
      </w:tr>
      <w:tr w:rsidR="00CA515D" w:rsidRPr="00CA515D" w14:paraId="4CDB0FC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23CA25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B2DB03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2CDED1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426.998</w:t>
            </w:r>
          </w:p>
        </w:tc>
        <w:tc>
          <w:tcPr>
            <w:tcW w:w="2126" w:type="dxa"/>
            <w:tcBorders>
              <w:top w:val="nil"/>
              <w:left w:val="nil"/>
              <w:bottom w:val="single" w:sz="8" w:space="0" w:color="D3D3D3"/>
              <w:right w:val="single" w:sz="8" w:space="0" w:color="D3D3D3"/>
            </w:tcBorders>
            <w:shd w:val="clear" w:color="000000" w:fill="C0C0C0"/>
            <w:vAlign w:val="center"/>
            <w:hideMark/>
          </w:tcPr>
          <w:p w14:paraId="310CA32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0,90</w:t>
            </w:r>
          </w:p>
        </w:tc>
      </w:tr>
      <w:tr w:rsidR="00CA515D" w:rsidRPr="00CA515D" w14:paraId="7A46C05D"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AF9B15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KÜTAHYA</w:t>
            </w:r>
          </w:p>
        </w:tc>
        <w:tc>
          <w:tcPr>
            <w:tcW w:w="2410" w:type="dxa"/>
            <w:tcBorders>
              <w:top w:val="nil"/>
              <w:left w:val="nil"/>
              <w:bottom w:val="single" w:sz="8" w:space="0" w:color="D3D3D3"/>
              <w:right w:val="single" w:sz="8" w:space="0" w:color="D3D3D3"/>
            </w:tcBorders>
            <w:shd w:val="clear" w:color="auto" w:fill="auto"/>
            <w:vAlign w:val="center"/>
            <w:hideMark/>
          </w:tcPr>
          <w:p w14:paraId="281450B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E69194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3.229</w:t>
            </w:r>
          </w:p>
        </w:tc>
        <w:tc>
          <w:tcPr>
            <w:tcW w:w="2126" w:type="dxa"/>
            <w:tcBorders>
              <w:top w:val="nil"/>
              <w:left w:val="nil"/>
              <w:bottom w:val="single" w:sz="8" w:space="0" w:color="D3D3D3"/>
              <w:right w:val="single" w:sz="8" w:space="0" w:color="D3D3D3"/>
            </w:tcBorders>
            <w:shd w:val="clear" w:color="auto" w:fill="auto"/>
            <w:vAlign w:val="center"/>
            <w:hideMark/>
          </w:tcPr>
          <w:p w14:paraId="10FAA2D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19C5C03"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074EA5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F411FF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074F60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347.287</w:t>
            </w:r>
          </w:p>
        </w:tc>
        <w:tc>
          <w:tcPr>
            <w:tcW w:w="2126" w:type="dxa"/>
            <w:tcBorders>
              <w:top w:val="nil"/>
              <w:left w:val="nil"/>
              <w:bottom w:val="single" w:sz="8" w:space="0" w:color="D3D3D3"/>
              <w:right w:val="single" w:sz="8" w:space="0" w:color="D3D3D3"/>
            </w:tcBorders>
            <w:shd w:val="clear" w:color="auto" w:fill="auto"/>
            <w:vAlign w:val="center"/>
            <w:hideMark/>
          </w:tcPr>
          <w:p w14:paraId="120FC24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0,73</w:t>
            </w:r>
          </w:p>
        </w:tc>
      </w:tr>
      <w:tr w:rsidR="00CA515D" w:rsidRPr="00CA515D" w14:paraId="160CA2A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68280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77A762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013F81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683</w:t>
            </w:r>
          </w:p>
        </w:tc>
        <w:tc>
          <w:tcPr>
            <w:tcW w:w="2126" w:type="dxa"/>
            <w:tcBorders>
              <w:top w:val="nil"/>
              <w:left w:val="nil"/>
              <w:bottom w:val="single" w:sz="8" w:space="0" w:color="D3D3D3"/>
              <w:right w:val="single" w:sz="8" w:space="0" w:color="D3D3D3"/>
            </w:tcBorders>
            <w:shd w:val="clear" w:color="auto" w:fill="auto"/>
            <w:vAlign w:val="center"/>
            <w:hideMark/>
          </w:tcPr>
          <w:p w14:paraId="49211AC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2B5868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DC8A52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574A3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6BB142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3.039</w:t>
            </w:r>
          </w:p>
        </w:tc>
        <w:tc>
          <w:tcPr>
            <w:tcW w:w="2126" w:type="dxa"/>
            <w:tcBorders>
              <w:top w:val="nil"/>
              <w:left w:val="nil"/>
              <w:bottom w:val="single" w:sz="8" w:space="0" w:color="D3D3D3"/>
              <w:right w:val="single" w:sz="8" w:space="0" w:color="D3D3D3"/>
            </w:tcBorders>
            <w:shd w:val="clear" w:color="auto" w:fill="auto"/>
            <w:vAlign w:val="center"/>
            <w:hideMark/>
          </w:tcPr>
          <w:p w14:paraId="4202063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7E519F9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F7EB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A07CA4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7E857E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65.781</w:t>
            </w:r>
          </w:p>
        </w:tc>
        <w:tc>
          <w:tcPr>
            <w:tcW w:w="2126" w:type="dxa"/>
            <w:tcBorders>
              <w:top w:val="nil"/>
              <w:left w:val="nil"/>
              <w:bottom w:val="single" w:sz="8" w:space="0" w:color="D3D3D3"/>
              <w:right w:val="single" w:sz="8" w:space="0" w:color="D3D3D3"/>
            </w:tcBorders>
            <w:shd w:val="clear" w:color="auto" w:fill="auto"/>
            <w:vAlign w:val="center"/>
            <w:hideMark/>
          </w:tcPr>
          <w:p w14:paraId="5780ABF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0,14</w:t>
            </w:r>
          </w:p>
        </w:tc>
      </w:tr>
      <w:tr w:rsidR="00CA515D" w:rsidRPr="00CA515D" w14:paraId="4D8BF97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C63FF3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342534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2814EB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420.019</w:t>
            </w:r>
          </w:p>
        </w:tc>
        <w:tc>
          <w:tcPr>
            <w:tcW w:w="2126" w:type="dxa"/>
            <w:tcBorders>
              <w:top w:val="nil"/>
              <w:left w:val="nil"/>
              <w:bottom w:val="single" w:sz="8" w:space="0" w:color="D3D3D3"/>
              <w:right w:val="single" w:sz="8" w:space="0" w:color="D3D3D3"/>
            </w:tcBorders>
            <w:shd w:val="clear" w:color="000000" w:fill="C0C0C0"/>
            <w:vAlign w:val="center"/>
            <w:hideMark/>
          </w:tcPr>
          <w:p w14:paraId="15B4A0D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0,89</w:t>
            </w:r>
          </w:p>
        </w:tc>
      </w:tr>
      <w:tr w:rsidR="00CA515D" w:rsidRPr="00CA515D" w14:paraId="6424E5E5"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DEEAA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SİVAS</w:t>
            </w:r>
          </w:p>
        </w:tc>
        <w:tc>
          <w:tcPr>
            <w:tcW w:w="2410" w:type="dxa"/>
            <w:tcBorders>
              <w:top w:val="nil"/>
              <w:left w:val="nil"/>
              <w:bottom w:val="single" w:sz="8" w:space="0" w:color="D3D3D3"/>
              <w:right w:val="single" w:sz="8" w:space="0" w:color="D3D3D3"/>
            </w:tcBorders>
            <w:shd w:val="clear" w:color="auto" w:fill="auto"/>
            <w:vAlign w:val="center"/>
            <w:hideMark/>
          </w:tcPr>
          <w:p w14:paraId="1803F0B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A36914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4.791</w:t>
            </w:r>
          </w:p>
        </w:tc>
        <w:tc>
          <w:tcPr>
            <w:tcW w:w="2126" w:type="dxa"/>
            <w:tcBorders>
              <w:top w:val="nil"/>
              <w:left w:val="nil"/>
              <w:bottom w:val="single" w:sz="8" w:space="0" w:color="D3D3D3"/>
              <w:right w:val="single" w:sz="8" w:space="0" w:color="D3D3D3"/>
            </w:tcBorders>
            <w:shd w:val="clear" w:color="auto" w:fill="auto"/>
            <w:vAlign w:val="center"/>
            <w:hideMark/>
          </w:tcPr>
          <w:p w14:paraId="4A70CAE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63CC65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69464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5D4C27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E35CD5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347.276</w:t>
            </w:r>
          </w:p>
        </w:tc>
        <w:tc>
          <w:tcPr>
            <w:tcW w:w="2126" w:type="dxa"/>
            <w:tcBorders>
              <w:top w:val="nil"/>
              <w:left w:val="nil"/>
              <w:bottom w:val="single" w:sz="8" w:space="0" w:color="D3D3D3"/>
              <w:right w:val="single" w:sz="8" w:space="0" w:color="D3D3D3"/>
            </w:tcBorders>
            <w:shd w:val="clear" w:color="auto" w:fill="auto"/>
            <w:vAlign w:val="center"/>
            <w:hideMark/>
          </w:tcPr>
          <w:p w14:paraId="31124DB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0,73</w:t>
            </w:r>
          </w:p>
        </w:tc>
      </w:tr>
      <w:tr w:rsidR="00CA515D" w:rsidRPr="00CA515D" w14:paraId="7D31C15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491D56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9B52D3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695159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308</w:t>
            </w:r>
          </w:p>
        </w:tc>
        <w:tc>
          <w:tcPr>
            <w:tcW w:w="2126" w:type="dxa"/>
            <w:tcBorders>
              <w:top w:val="nil"/>
              <w:left w:val="nil"/>
              <w:bottom w:val="single" w:sz="8" w:space="0" w:color="D3D3D3"/>
              <w:right w:val="single" w:sz="8" w:space="0" w:color="D3D3D3"/>
            </w:tcBorders>
            <w:shd w:val="clear" w:color="auto" w:fill="auto"/>
            <w:vAlign w:val="center"/>
            <w:hideMark/>
          </w:tcPr>
          <w:p w14:paraId="0069FD9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C637F9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8D26D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BC2F30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0F21DC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2.933</w:t>
            </w:r>
          </w:p>
        </w:tc>
        <w:tc>
          <w:tcPr>
            <w:tcW w:w="2126" w:type="dxa"/>
            <w:tcBorders>
              <w:top w:val="nil"/>
              <w:left w:val="nil"/>
              <w:bottom w:val="single" w:sz="8" w:space="0" w:color="D3D3D3"/>
              <w:right w:val="single" w:sz="8" w:space="0" w:color="D3D3D3"/>
            </w:tcBorders>
            <w:shd w:val="clear" w:color="auto" w:fill="auto"/>
            <w:vAlign w:val="center"/>
            <w:hideMark/>
          </w:tcPr>
          <w:p w14:paraId="236DF52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012A47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02184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0DECCF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E69943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54.102</w:t>
            </w:r>
          </w:p>
        </w:tc>
        <w:tc>
          <w:tcPr>
            <w:tcW w:w="2126" w:type="dxa"/>
            <w:tcBorders>
              <w:top w:val="nil"/>
              <w:left w:val="nil"/>
              <w:bottom w:val="single" w:sz="8" w:space="0" w:color="D3D3D3"/>
              <w:right w:val="single" w:sz="8" w:space="0" w:color="D3D3D3"/>
            </w:tcBorders>
            <w:shd w:val="clear" w:color="auto" w:fill="auto"/>
            <w:vAlign w:val="center"/>
            <w:hideMark/>
          </w:tcPr>
          <w:p w14:paraId="7366F6B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0,11</w:t>
            </w:r>
          </w:p>
        </w:tc>
      </w:tr>
      <w:tr w:rsidR="00CA515D" w:rsidRPr="00CA515D" w14:paraId="7E599B3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63B491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B708AA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7839CE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409.410</w:t>
            </w:r>
          </w:p>
        </w:tc>
        <w:tc>
          <w:tcPr>
            <w:tcW w:w="2126" w:type="dxa"/>
            <w:tcBorders>
              <w:top w:val="nil"/>
              <w:left w:val="nil"/>
              <w:bottom w:val="single" w:sz="8" w:space="0" w:color="D3D3D3"/>
              <w:right w:val="single" w:sz="8" w:space="0" w:color="D3D3D3"/>
            </w:tcBorders>
            <w:shd w:val="clear" w:color="000000" w:fill="C0C0C0"/>
            <w:vAlign w:val="center"/>
            <w:hideMark/>
          </w:tcPr>
          <w:p w14:paraId="5F27364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0,87</w:t>
            </w:r>
          </w:p>
        </w:tc>
      </w:tr>
      <w:tr w:rsidR="00CA515D" w:rsidRPr="00CA515D" w14:paraId="30828C6B"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EA4053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ZONGULDAK</w:t>
            </w:r>
          </w:p>
        </w:tc>
        <w:tc>
          <w:tcPr>
            <w:tcW w:w="2410" w:type="dxa"/>
            <w:tcBorders>
              <w:top w:val="nil"/>
              <w:left w:val="nil"/>
              <w:bottom w:val="single" w:sz="8" w:space="0" w:color="D3D3D3"/>
              <w:right w:val="single" w:sz="8" w:space="0" w:color="D3D3D3"/>
            </w:tcBorders>
            <w:shd w:val="clear" w:color="auto" w:fill="auto"/>
            <w:vAlign w:val="center"/>
            <w:hideMark/>
          </w:tcPr>
          <w:p w14:paraId="0567E07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D1B5A3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4.883</w:t>
            </w:r>
          </w:p>
        </w:tc>
        <w:tc>
          <w:tcPr>
            <w:tcW w:w="2126" w:type="dxa"/>
            <w:tcBorders>
              <w:top w:val="nil"/>
              <w:left w:val="nil"/>
              <w:bottom w:val="single" w:sz="8" w:space="0" w:color="D3D3D3"/>
              <w:right w:val="single" w:sz="8" w:space="0" w:color="D3D3D3"/>
            </w:tcBorders>
            <w:shd w:val="clear" w:color="auto" w:fill="auto"/>
            <w:vAlign w:val="center"/>
            <w:hideMark/>
          </w:tcPr>
          <w:p w14:paraId="1D61158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09FBCA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B51B2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82E136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AAA940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339.672</w:t>
            </w:r>
          </w:p>
        </w:tc>
        <w:tc>
          <w:tcPr>
            <w:tcW w:w="2126" w:type="dxa"/>
            <w:tcBorders>
              <w:top w:val="nil"/>
              <w:left w:val="nil"/>
              <w:bottom w:val="single" w:sz="8" w:space="0" w:color="D3D3D3"/>
              <w:right w:val="single" w:sz="8" w:space="0" w:color="D3D3D3"/>
            </w:tcBorders>
            <w:shd w:val="clear" w:color="auto" w:fill="auto"/>
            <w:vAlign w:val="center"/>
            <w:hideMark/>
          </w:tcPr>
          <w:p w14:paraId="4CFDD34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0,72</w:t>
            </w:r>
          </w:p>
        </w:tc>
      </w:tr>
      <w:tr w:rsidR="00CA515D" w:rsidRPr="00CA515D" w14:paraId="6A34202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B1586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C72E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B452E2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275</w:t>
            </w:r>
          </w:p>
        </w:tc>
        <w:tc>
          <w:tcPr>
            <w:tcW w:w="2126" w:type="dxa"/>
            <w:tcBorders>
              <w:top w:val="nil"/>
              <w:left w:val="nil"/>
              <w:bottom w:val="single" w:sz="8" w:space="0" w:color="D3D3D3"/>
              <w:right w:val="single" w:sz="8" w:space="0" w:color="D3D3D3"/>
            </w:tcBorders>
            <w:shd w:val="clear" w:color="auto" w:fill="auto"/>
            <w:vAlign w:val="center"/>
            <w:hideMark/>
          </w:tcPr>
          <w:p w14:paraId="08095CA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C20D28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CC235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189B9A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BA4D22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870</w:t>
            </w:r>
          </w:p>
        </w:tc>
        <w:tc>
          <w:tcPr>
            <w:tcW w:w="2126" w:type="dxa"/>
            <w:tcBorders>
              <w:top w:val="nil"/>
              <w:left w:val="nil"/>
              <w:bottom w:val="single" w:sz="8" w:space="0" w:color="D3D3D3"/>
              <w:right w:val="single" w:sz="8" w:space="0" w:color="D3D3D3"/>
            </w:tcBorders>
            <w:shd w:val="clear" w:color="auto" w:fill="auto"/>
            <w:vAlign w:val="center"/>
            <w:hideMark/>
          </w:tcPr>
          <w:p w14:paraId="0D1FE85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B4CAB9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2387F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C83D72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8E2442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65.739</w:t>
            </w:r>
          </w:p>
        </w:tc>
        <w:tc>
          <w:tcPr>
            <w:tcW w:w="2126" w:type="dxa"/>
            <w:tcBorders>
              <w:top w:val="nil"/>
              <w:left w:val="nil"/>
              <w:bottom w:val="single" w:sz="8" w:space="0" w:color="D3D3D3"/>
              <w:right w:val="single" w:sz="8" w:space="0" w:color="D3D3D3"/>
            </w:tcBorders>
            <w:shd w:val="clear" w:color="auto" w:fill="auto"/>
            <w:vAlign w:val="center"/>
            <w:hideMark/>
          </w:tcPr>
          <w:p w14:paraId="0B5D09C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0,14</w:t>
            </w:r>
          </w:p>
        </w:tc>
      </w:tr>
      <w:tr w:rsidR="00CA515D" w:rsidRPr="00CA515D" w14:paraId="6915A04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75FEF0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662200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D73C51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411.439</w:t>
            </w:r>
          </w:p>
        </w:tc>
        <w:tc>
          <w:tcPr>
            <w:tcW w:w="2126" w:type="dxa"/>
            <w:tcBorders>
              <w:top w:val="nil"/>
              <w:left w:val="nil"/>
              <w:bottom w:val="single" w:sz="8" w:space="0" w:color="D3D3D3"/>
              <w:right w:val="single" w:sz="8" w:space="0" w:color="D3D3D3"/>
            </w:tcBorders>
            <w:shd w:val="clear" w:color="000000" w:fill="C0C0C0"/>
            <w:vAlign w:val="center"/>
            <w:hideMark/>
          </w:tcPr>
          <w:p w14:paraId="2D5D230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0,87</w:t>
            </w:r>
          </w:p>
        </w:tc>
      </w:tr>
      <w:tr w:rsidR="00CA515D" w:rsidRPr="00CA515D" w14:paraId="6825B1F3"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DB3A5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VAN</w:t>
            </w:r>
          </w:p>
        </w:tc>
        <w:tc>
          <w:tcPr>
            <w:tcW w:w="2410" w:type="dxa"/>
            <w:tcBorders>
              <w:top w:val="nil"/>
              <w:left w:val="nil"/>
              <w:bottom w:val="single" w:sz="8" w:space="0" w:color="D3D3D3"/>
              <w:right w:val="single" w:sz="8" w:space="0" w:color="D3D3D3"/>
            </w:tcBorders>
            <w:shd w:val="clear" w:color="auto" w:fill="auto"/>
            <w:vAlign w:val="center"/>
            <w:hideMark/>
          </w:tcPr>
          <w:p w14:paraId="6FD69A8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6F4166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4.940</w:t>
            </w:r>
          </w:p>
        </w:tc>
        <w:tc>
          <w:tcPr>
            <w:tcW w:w="2126" w:type="dxa"/>
            <w:tcBorders>
              <w:top w:val="nil"/>
              <w:left w:val="nil"/>
              <w:bottom w:val="single" w:sz="8" w:space="0" w:color="D3D3D3"/>
              <w:right w:val="single" w:sz="8" w:space="0" w:color="D3D3D3"/>
            </w:tcBorders>
            <w:shd w:val="clear" w:color="auto" w:fill="auto"/>
            <w:vAlign w:val="center"/>
            <w:hideMark/>
          </w:tcPr>
          <w:p w14:paraId="2D0D092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6EFF0D4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928B6B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9F6FCA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347488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340.943</w:t>
            </w:r>
          </w:p>
        </w:tc>
        <w:tc>
          <w:tcPr>
            <w:tcW w:w="2126" w:type="dxa"/>
            <w:tcBorders>
              <w:top w:val="nil"/>
              <w:left w:val="nil"/>
              <w:bottom w:val="single" w:sz="8" w:space="0" w:color="D3D3D3"/>
              <w:right w:val="single" w:sz="8" w:space="0" w:color="D3D3D3"/>
            </w:tcBorders>
            <w:shd w:val="clear" w:color="auto" w:fill="auto"/>
            <w:vAlign w:val="center"/>
            <w:hideMark/>
          </w:tcPr>
          <w:p w14:paraId="30B6C70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0,72</w:t>
            </w:r>
          </w:p>
        </w:tc>
      </w:tr>
      <w:tr w:rsidR="00CA515D" w:rsidRPr="00CA515D" w14:paraId="4D45075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9ADF2B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144B1F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36D258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382</w:t>
            </w:r>
          </w:p>
        </w:tc>
        <w:tc>
          <w:tcPr>
            <w:tcW w:w="2126" w:type="dxa"/>
            <w:tcBorders>
              <w:top w:val="nil"/>
              <w:left w:val="nil"/>
              <w:bottom w:val="single" w:sz="8" w:space="0" w:color="D3D3D3"/>
              <w:right w:val="single" w:sz="8" w:space="0" w:color="D3D3D3"/>
            </w:tcBorders>
            <w:shd w:val="clear" w:color="auto" w:fill="auto"/>
            <w:vAlign w:val="center"/>
            <w:hideMark/>
          </w:tcPr>
          <w:p w14:paraId="7D44A39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BD26B5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C3757A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22B046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754AFC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1.032</w:t>
            </w:r>
          </w:p>
        </w:tc>
        <w:tc>
          <w:tcPr>
            <w:tcW w:w="2126" w:type="dxa"/>
            <w:tcBorders>
              <w:top w:val="nil"/>
              <w:left w:val="nil"/>
              <w:bottom w:val="single" w:sz="8" w:space="0" w:color="D3D3D3"/>
              <w:right w:val="single" w:sz="8" w:space="0" w:color="D3D3D3"/>
            </w:tcBorders>
            <w:shd w:val="clear" w:color="auto" w:fill="auto"/>
            <w:vAlign w:val="center"/>
            <w:hideMark/>
          </w:tcPr>
          <w:p w14:paraId="36E7F5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6457BA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26E19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4D0F12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EC097F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59.549</w:t>
            </w:r>
          </w:p>
        </w:tc>
        <w:tc>
          <w:tcPr>
            <w:tcW w:w="2126" w:type="dxa"/>
            <w:tcBorders>
              <w:top w:val="nil"/>
              <w:left w:val="nil"/>
              <w:bottom w:val="single" w:sz="8" w:space="0" w:color="D3D3D3"/>
              <w:right w:val="single" w:sz="8" w:space="0" w:color="D3D3D3"/>
            </w:tcBorders>
            <w:shd w:val="clear" w:color="auto" w:fill="auto"/>
            <w:vAlign w:val="center"/>
            <w:hideMark/>
          </w:tcPr>
          <w:p w14:paraId="7D9207E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0,13</w:t>
            </w:r>
          </w:p>
        </w:tc>
      </w:tr>
      <w:tr w:rsidR="00CA515D" w:rsidRPr="00CA515D" w14:paraId="2FD5CDC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A5E7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01A8285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B1FFBC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406.846</w:t>
            </w:r>
          </w:p>
        </w:tc>
        <w:tc>
          <w:tcPr>
            <w:tcW w:w="2126" w:type="dxa"/>
            <w:tcBorders>
              <w:top w:val="nil"/>
              <w:left w:val="nil"/>
              <w:bottom w:val="single" w:sz="8" w:space="0" w:color="D3D3D3"/>
              <w:right w:val="single" w:sz="8" w:space="0" w:color="D3D3D3"/>
            </w:tcBorders>
            <w:shd w:val="clear" w:color="000000" w:fill="C0C0C0"/>
            <w:vAlign w:val="center"/>
            <w:hideMark/>
          </w:tcPr>
          <w:p w14:paraId="050BC6C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0,86</w:t>
            </w:r>
          </w:p>
        </w:tc>
      </w:tr>
      <w:tr w:rsidR="00CA515D" w:rsidRPr="00CA515D" w14:paraId="1EF9076B"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844D2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ERZURUM</w:t>
            </w:r>
          </w:p>
        </w:tc>
        <w:tc>
          <w:tcPr>
            <w:tcW w:w="2410" w:type="dxa"/>
            <w:tcBorders>
              <w:top w:val="nil"/>
              <w:left w:val="nil"/>
              <w:bottom w:val="single" w:sz="8" w:space="0" w:color="D3D3D3"/>
              <w:right w:val="single" w:sz="8" w:space="0" w:color="D3D3D3"/>
            </w:tcBorders>
            <w:shd w:val="clear" w:color="auto" w:fill="auto"/>
            <w:vAlign w:val="center"/>
            <w:hideMark/>
          </w:tcPr>
          <w:p w14:paraId="4359DF2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9D3D21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3.791</w:t>
            </w:r>
          </w:p>
        </w:tc>
        <w:tc>
          <w:tcPr>
            <w:tcW w:w="2126" w:type="dxa"/>
            <w:tcBorders>
              <w:top w:val="nil"/>
              <w:left w:val="nil"/>
              <w:bottom w:val="single" w:sz="8" w:space="0" w:color="D3D3D3"/>
              <w:right w:val="single" w:sz="8" w:space="0" w:color="D3D3D3"/>
            </w:tcBorders>
            <w:shd w:val="clear" w:color="auto" w:fill="auto"/>
            <w:vAlign w:val="center"/>
            <w:hideMark/>
          </w:tcPr>
          <w:p w14:paraId="7E30534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65387B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29E68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214BA1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03446A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340.710</w:t>
            </w:r>
          </w:p>
        </w:tc>
        <w:tc>
          <w:tcPr>
            <w:tcW w:w="2126" w:type="dxa"/>
            <w:tcBorders>
              <w:top w:val="nil"/>
              <w:left w:val="nil"/>
              <w:bottom w:val="single" w:sz="8" w:space="0" w:color="D3D3D3"/>
              <w:right w:val="single" w:sz="8" w:space="0" w:color="D3D3D3"/>
            </w:tcBorders>
            <w:shd w:val="clear" w:color="auto" w:fill="auto"/>
            <w:vAlign w:val="center"/>
            <w:hideMark/>
          </w:tcPr>
          <w:p w14:paraId="4087018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0,72</w:t>
            </w:r>
          </w:p>
        </w:tc>
      </w:tr>
      <w:tr w:rsidR="00CA515D" w:rsidRPr="00CA515D" w14:paraId="061E745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D8A5D3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02793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961B4D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120</w:t>
            </w:r>
          </w:p>
        </w:tc>
        <w:tc>
          <w:tcPr>
            <w:tcW w:w="2126" w:type="dxa"/>
            <w:tcBorders>
              <w:top w:val="nil"/>
              <w:left w:val="nil"/>
              <w:bottom w:val="single" w:sz="8" w:space="0" w:color="D3D3D3"/>
              <w:right w:val="single" w:sz="8" w:space="0" w:color="D3D3D3"/>
            </w:tcBorders>
            <w:shd w:val="clear" w:color="auto" w:fill="auto"/>
            <w:vAlign w:val="center"/>
            <w:hideMark/>
          </w:tcPr>
          <w:p w14:paraId="6464B27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E7D992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96104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9E4F1C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F1D8DE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369</w:t>
            </w:r>
          </w:p>
        </w:tc>
        <w:tc>
          <w:tcPr>
            <w:tcW w:w="2126" w:type="dxa"/>
            <w:tcBorders>
              <w:top w:val="nil"/>
              <w:left w:val="nil"/>
              <w:bottom w:val="single" w:sz="8" w:space="0" w:color="D3D3D3"/>
              <w:right w:val="single" w:sz="8" w:space="0" w:color="D3D3D3"/>
            </w:tcBorders>
            <w:shd w:val="clear" w:color="auto" w:fill="auto"/>
            <w:vAlign w:val="center"/>
            <w:hideMark/>
          </w:tcPr>
          <w:p w14:paraId="0BD9D2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D73319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36A2D5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B5A1BD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AEB4B5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54.346</w:t>
            </w:r>
          </w:p>
        </w:tc>
        <w:tc>
          <w:tcPr>
            <w:tcW w:w="2126" w:type="dxa"/>
            <w:tcBorders>
              <w:top w:val="nil"/>
              <w:left w:val="nil"/>
              <w:bottom w:val="single" w:sz="8" w:space="0" w:color="D3D3D3"/>
              <w:right w:val="single" w:sz="8" w:space="0" w:color="D3D3D3"/>
            </w:tcBorders>
            <w:shd w:val="clear" w:color="auto" w:fill="auto"/>
            <w:vAlign w:val="center"/>
            <w:hideMark/>
          </w:tcPr>
          <w:p w14:paraId="0FB63DF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0,12</w:t>
            </w:r>
          </w:p>
        </w:tc>
      </w:tr>
      <w:tr w:rsidR="00CA515D" w:rsidRPr="00CA515D" w14:paraId="60927E2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743904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601F2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3B70C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399.336</w:t>
            </w:r>
          </w:p>
        </w:tc>
        <w:tc>
          <w:tcPr>
            <w:tcW w:w="2126" w:type="dxa"/>
            <w:tcBorders>
              <w:top w:val="nil"/>
              <w:left w:val="nil"/>
              <w:bottom w:val="single" w:sz="8" w:space="0" w:color="D3D3D3"/>
              <w:right w:val="single" w:sz="8" w:space="0" w:color="D3D3D3"/>
            </w:tcBorders>
            <w:shd w:val="clear" w:color="000000" w:fill="C0C0C0"/>
            <w:vAlign w:val="center"/>
            <w:hideMark/>
          </w:tcPr>
          <w:p w14:paraId="505B7B3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0,84</w:t>
            </w:r>
          </w:p>
        </w:tc>
      </w:tr>
      <w:tr w:rsidR="00CA515D" w:rsidRPr="00CA515D" w14:paraId="1EC92410"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EFDF56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ÇORUM</w:t>
            </w:r>
          </w:p>
        </w:tc>
        <w:tc>
          <w:tcPr>
            <w:tcW w:w="2410" w:type="dxa"/>
            <w:tcBorders>
              <w:top w:val="nil"/>
              <w:left w:val="nil"/>
              <w:bottom w:val="single" w:sz="8" w:space="0" w:color="D3D3D3"/>
              <w:right w:val="single" w:sz="8" w:space="0" w:color="D3D3D3"/>
            </w:tcBorders>
            <w:shd w:val="clear" w:color="auto" w:fill="auto"/>
            <w:vAlign w:val="center"/>
            <w:hideMark/>
          </w:tcPr>
          <w:p w14:paraId="1FBC77D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C4D491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4.159</w:t>
            </w:r>
          </w:p>
        </w:tc>
        <w:tc>
          <w:tcPr>
            <w:tcW w:w="2126" w:type="dxa"/>
            <w:tcBorders>
              <w:top w:val="nil"/>
              <w:left w:val="nil"/>
              <w:bottom w:val="single" w:sz="8" w:space="0" w:color="D3D3D3"/>
              <w:right w:val="single" w:sz="8" w:space="0" w:color="D3D3D3"/>
            </w:tcBorders>
            <w:shd w:val="clear" w:color="auto" w:fill="auto"/>
            <w:vAlign w:val="center"/>
            <w:hideMark/>
          </w:tcPr>
          <w:p w14:paraId="5BF9F21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8C099F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794D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990EA9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784898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322.488</w:t>
            </w:r>
          </w:p>
        </w:tc>
        <w:tc>
          <w:tcPr>
            <w:tcW w:w="2126" w:type="dxa"/>
            <w:tcBorders>
              <w:top w:val="nil"/>
              <w:left w:val="nil"/>
              <w:bottom w:val="single" w:sz="8" w:space="0" w:color="D3D3D3"/>
              <w:right w:val="single" w:sz="8" w:space="0" w:color="D3D3D3"/>
            </w:tcBorders>
            <w:shd w:val="clear" w:color="auto" w:fill="auto"/>
            <w:vAlign w:val="center"/>
            <w:hideMark/>
          </w:tcPr>
          <w:p w14:paraId="029C143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0,68</w:t>
            </w:r>
          </w:p>
        </w:tc>
      </w:tr>
      <w:tr w:rsidR="00CA515D" w:rsidRPr="00CA515D" w14:paraId="4D46062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FDE4D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E59AD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153471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480</w:t>
            </w:r>
          </w:p>
        </w:tc>
        <w:tc>
          <w:tcPr>
            <w:tcW w:w="2126" w:type="dxa"/>
            <w:tcBorders>
              <w:top w:val="nil"/>
              <w:left w:val="nil"/>
              <w:bottom w:val="single" w:sz="8" w:space="0" w:color="D3D3D3"/>
              <w:right w:val="single" w:sz="8" w:space="0" w:color="D3D3D3"/>
            </w:tcBorders>
            <w:shd w:val="clear" w:color="auto" w:fill="auto"/>
            <w:vAlign w:val="center"/>
            <w:hideMark/>
          </w:tcPr>
          <w:p w14:paraId="22DB2C7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E765AE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6805F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BB9230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882998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4.441</w:t>
            </w:r>
          </w:p>
        </w:tc>
        <w:tc>
          <w:tcPr>
            <w:tcW w:w="2126" w:type="dxa"/>
            <w:tcBorders>
              <w:top w:val="nil"/>
              <w:left w:val="nil"/>
              <w:bottom w:val="single" w:sz="8" w:space="0" w:color="D3D3D3"/>
              <w:right w:val="single" w:sz="8" w:space="0" w:color="D3D3D3"/>
            </w:tcBorders>
            <w:shd w:val="clear" w:color="auto" w:fill="auto"/>
            <w:vAlign w:val="center"/>
            <w:hideMark/>
          </w:tcPr>
          <w:p w14:paraId="5548371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42F52B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D8A18D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E7266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FB814E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47.223</w:t>
            </w:r>
          </w:p>
        </w:tc>
        <w:tc>
          <w:tcPr>
            <w:tcW w:w="2126" w:type="dxa"/>
            <w:tcBorders>
              <w:top w:val="nil"/>
              <w:left w:val="nil"/>
              <w:bottom w:val="single" w:sz="8" w:space="0" w:color="D3D3D3"/>
              <w:right w:val="single" w:sz="8" w:space="0" w:color="D3D3D3"/>
            </w:tcBorders>
            <w:shd w:val="clear" w:color="auto" w:fill="auto"/>
            <w:vAlign w:val="center"/>
            <w:hideMark/>
          </w:tcPr>
          <w:p w14:paraId="4406CE9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0,10</w:t>
            </w:r>
          </w:p>
        </w:tc>
      </w:tr>
      <w:tr w:rsidR="00CA515D" w:rsidRPr="00CA515D" w14:paraId="1A2B7BF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68404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01B719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851CFB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378.791</w:t>
            </w:r>
          </w:p>
        </w:tc>
        <w:tc>
          <w:tcPr>
            <w:tcW w:w="2126" w:type="dxa"/>
            <w:tcBorders>
              <w:top w:val="nil"/>
              <w:left w:val="nil"/>
              <w:bottom w:val="single" w:sz="8" w:space="0" w:color="D3D3D3"/>
              <w:right w:val="single" w:sz="8" w:space="0" w:color="D3D3D3"/>
            </w:tcBorders>
            <w:shd w:val="clear" w:color="000000" w:fill="C0C0C0"/>
            <w:vAlign w:val="center"/>
            <w:hideMark/>
          </w:tcPr>
          <w:p w14:paraId="2599D92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0,80</w:t>
            </w:r>
          </w:p>
        </w:tc>
      </w:tr>
      <w:tr w:rsidR="00CA515D" w:rsidRPr="00CA515D" w14:paraId="216AF34E"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13F765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ELAZIĞ</w:t>
            </w:r>
          </w:p>
        </w:tc>
        <w:tc>
          <w:tcPr>
            <w:tcW w:w="2410" w:type="dxa"/>
            <w:tcBorders>
              <w:top w:val="nil"/>
              <w:left w:val="nil"/>
              <w:bottom w:val="single" w:sz="8" w:space="0" w:color="D3D3D3"/>
              <w:right w:val="single" w:sz="8" w:space="0" w:color="D3D3D3"/>
            </w:tcBorders>
            <w:shd w:val="clear" w:color="auto" w:fill="auto"/>
            <w:vAlign w:val="center"/>
            <w:hideMark/>
          </w:tcPr>
          <w:p w14:paraId="4AAAD5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6BEDBF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4.045</w:t>
            </w:r>
          </w:p>
        </w:tc>
        <w:tc>
          <w:tcPr>
            <w:tcW w:w="2126" w:type="dxa"/>
            <w:tcBorders>
              <w:top w:val="nil"/>
              <w:left w:val="nil"/>
              <w:bottom w:val="single" w:sz="8" w:space="0" w:color="D3D3D3"/>
              <w:right w:val="single" w:sz="8" w:space="0" w:color="D3D3D3"/>
            </w:tcBorders>
            <w:shd w:val="clear" w:color="auto" w:fill="auto"/>
            <w:vAlign w:val="center"/>
            <w:hideMark/>
          </w:tcPr>
          <w:p w14:paraId="3309FE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5626EE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F04B0F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20574A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658253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286.679</w:t>
            </w:r>
          </w:p>
        </w:tc>
        <w:tc>
          <w:tcPr>
            <w:tcW w:w="2126" w:type="dxa"/>
            <w:tcBorders>
              <w:top w:val="nil"/>
              <w:left w:val="nil"/>
              <w:bottom w:val="single" w:sz="8" w:space="0" w:color="D3D3D3"/>
              <w:right w:val="single" w:sz="8" w:space="0" w:color="D3D3D3"/>
            </w:tcBorders>
            <w:shd w:val="clear" w:color="auto" w:fill="auto"/>
            <w:vAlign w:val="center"/>
            <w:hideMark/>
          </w:tcPr>
          <w:p w14:paraId="2E98C24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0,61</w:t>
            </w:r>
          </w:p>
        </w:tc>
      </w:tr>
      <w:tr w:rsidR="00CA515D" w:rsidRPr="00CA515D" w14:paraId="68F54108"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C4605A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553170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FA6649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180</w:t>
            </w:r>
          </w:p>
        </w:tc>
        <w:tc>
          <w:tcPr>
            <w:tcW w:w="2126" w:type="dxa"/>
            <w:tcBorders>
              <w:top w:val="nil"/>
              <w:left w:val="nil"/>
              <w:bottom w:val="single" w:sz="8" w:space="0" w:color="D3D3D3"/>
              <w:right w:val="single" w:sz="8" w:space="0" w:color="D3D3D3"/>
            </w:tcBorders>
            <w:shd w:val="clear" w:color="auto" w:fill="auto"/>
            <w:vAlign w:val="center"/>
            <w:hideMark/>
          </w:tcPr>
          <w:p w14:paraId="4D6CFB6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D623B10"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23CCCC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2DFD9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09F3F7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16.398</w:t>
            </w:r>
          </w:p>
        </w:tc>
        <w:tc>
          <w:tcPr>
            <w:tcW w:w="2126" w:type="dxa"/>
            <w:tcBorders>
              <w:top w:val="nil"/>
              <w:left w:val="nil"/>
              <w:bottom w:val="single" w:sz="8" w:space="0" w:color="D3D3D3"/>
              <w:right w:val="single" w:sz="8" w:space="0" w:color="D3D3D3"/>
            </w:tcBorders>
            <w:shd w:val="clear" w:color="auto" w:fill="auto"/>
            <w:vAlign w:val="center"/>
            <w:hideMark/>
          </w:tcPr>
          <w:p w14:paraId="585203A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777742A8"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1C80AD2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F7F90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BE7B32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78.282</w:t>
            </w:r>
          </w:p>
        </w:tc>
        <w:tc>
          <w:tcPr>
            <w:tcW w:w="2126" w:type="dxa"/>
            <w:tcBorders>
              <w:top w:val="nil"/>
              <w:left w:val="nil"/>
              <w:bottom w:val="single" w:sz="8" w:space="0" w:color="D3D3D3"/>
              <w:right w:val="single" w:sz="8" w:space="0" w:color="D3D3D3"/>
            </w:tcBorders>
            <w:shd w:val="clear" w:color="auto" w:fill="auto"/>
            <w:vAlign w:val="center"/>
            <w:hideMark/>
          </w:tcPr>
          <w:p w14:paraId="72D1D8C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0,17</w:t>
            </w:r>
          </w:p>
        </w:tc>
      </w:tr>
      <w:tr w:rsidR="00CA515D" w:rsidRPr="00CA515D" w14:paraId="6AD4F2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5450F8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572A3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9F3D16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385.584</w:t>
            </w:r>
          </w:p>
        </w:tc>
        <w:tc>
          <w:tcPr>
            <w:tcW w:w="2126" w:type="dxa"/>
            <w:tcBorders>
              <w:top w:val="nil"/>
              <w:left w:val="nil"/>
              <w:bottom w:val="single" w:sz="8" w:space="0" w:color="D3D3D3"/>
              <w:right w:val="single" w:sz="8" w:space="0" w:color="D3D3D3"/>
            </w:tcBorders>
            <w:shd w:val="clear" w:color="000000" w:fill="C0C0C0"/>
            <w:vAlign w:val="center"/>
            <w:hideMark/>
          </w:tcPr>
          <w:p w14:paraId="69B5499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0,82</w:t>
            </w:r>
          </w:p>
        </w:tc>
      </w:tr>
      <w:tr w:rsidR="00CA515D" w:rsidRPr="00CA515D" w14:paraId="111AECBF" w14:textId="77777777" w:rsidTr="003138CB">
        <w:trPr>
          <w:trHeight w:val="8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65F98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TOKAT</w:t>
            </w:r>
          </w:p>
        </w:tc>
        <w:tc>
          <w:tcPr>
            <w:tcW w:w="2410" w:type="dxa"/>
            <w:tcBorders>
              <w:top w:val="nil"/>
              <w:left w:val="nil"/>
              <w:bottom w:val="single" w:sz="8" w:space="0" w:color="D3D3D3"/>
              <w:right w:val="single" w:sz="8" w:space="0" w:color="D3D3D3"/>
            </w:tcBorders>
            <w:shd w:val="clear" w:color="auto" w:fill="auto"/>
            <w:vAlign w:val="center"/>
            <w:hideMark/>
          </w:tcPr>
          <w:p w14:paraId="1C69AF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D7615A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4.013</w:t>
            </w:r>
          </w:p>
        </w:tc>
        <w:tc>
          <w:tcPr>
            <w:tcW w:w="2126" w:type="dxa"/>
            <w:tcBorders>
              <w:top w:val="nil"/>
              <w:left w:val="nil"/>
              <w:bottom w:val="single" w:sz="8" w:space="0" w:color="D3D3D3"/>
              <w:right w:val="single" w:sz="8" w:space="0" w:color="D3D3D3"/>
            </w:tcBorders>
            <w:shd w:val="clear" w:color="auto" w:fill="auto"/>
            <w:vAlign w:val="center"/>
            <w:hideMark/>
          </w:tcPr>
          <w:p w14:paraId="56297FD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BDEAA6B"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0F91C5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FC16E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ABFD5B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306.427</w:t>
            </w:r>
          </w:p>
        </w:tc>
        <w:tc>
          <w:tcPr>
            <w:tcW w:w="2126" w:type="dxa"/>
            <w:tcBorders>
              <w:top w:val="nil"/>
              <w:left w:val="nil"/>
              <w:bottom w:val="single" w:sz="8" w:space="0" w:color="D3D3D3"/>
              <w:right w:val="single" w:sz="8" w:space="0" w:color="D3D3D3"/>
            </w:tcBorders>
            <w:shd w:val="clear" w:color="auto" w:fill="auto"/>
            <w:vAlign w:val="center"/>
            <w:hideMark/>
          </w:tcPr>
          <w:p w14:paraId="6C76927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0,65</w:t>
            </w:r>
          </w:p>
        </w:tc>
      </w:tr>
      <w:tr w:rsidR="00CA515D" w:rsidRPr="00CA515D" w14:paraId="486D5450"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83C78A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2ED77D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B1B060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576</w:t>
            </w:r>
          </w:p>
        </w:tc>
        <w:tc>
          <w:tcPr>
            <w:tcW w:w="2126" w:type="dxa"/>
            <w:tcBorders>
              <w:top w:val="nil"/>
              <w:left w:val="nil"/>
              <w:bottom w:val="single" w:sz="8" w:space="0" w:color="D3D3D3"/>
              <w:right w:val="single" w:sz="8" w:space="0" w:color="D3D3D3"/>
            </w:tcBorders>
            <w:shd w:val="clear" w:color="auto" w:fill="auto"/>
            <w:vAlign w:val="center"/>
            <w:hideMark/>
          </w:tcPr>
          <w:p w14:paraId="56C46BE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AFF2A0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486C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677A3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6BCAB8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1.609</w:t>
            </w:r>
          </w:p>
        </w:tc>
        <w:tc>
          <w:tcPr>
            <w:tcW w:w="2126" w:type="dxa"/>
            <w:tcBorders>
              <w:top w:val="nil"/>
              <w:left w:val="nil"/>
              <w:bottom w:val="single" w:sz="8" w:space="0" w:color="D3D3D3"/>
              <w:right w:val="single" w:sz="8" w:space="0" w:color="D3D3D3"/>
            </w:tcBorders>
            <w:shd w:val="clear" w:color="auto" w:fill="auto"/>
            <w:vAlign w:val="center"/>
            <w:hideMark/>
          </w:tcPr>
          <w:p w14:paraId="5F0E19C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75D933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9FB2BD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CEFD1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6D0A84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45.493</w:t>
            </w:r>
          </w:p>
        </w:tc>
        <w:tc>
          <w:tcPr>
            <w:tcW w:w="2126" w:type="dxa"/>
            <w:tcBorders>
              <w:top w:val="nil"/>
              <w:left w:val="nil"/>
              <w:bottom w:val="single" w:sz="8" w:space="0" w:color="D3D3D3"/>
              <w:right w:val="single" w:sz="8" w:space="0" w:color="D3D3D3"/>
            </w:tcBorders>
            <w:shd w:val="clear" w:color="auto" w:fill="auto"/>
            <w:vAlign w:val="center"/>
            <w:hideMark/>
          </w:tcPr>
          <w:p w14:paraId="5DD4CA3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0,10</w:t>
            </w:r>
          </w:p>
        </w:tc>
      </w:tr>
      <w:tr w:rsidR="00CA515D" w:rsidRPr="00CA515D" w14:paraId="60C2EC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BE48D0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A0311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2BB5CA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358.118</w:t>
            </w:r>
          </w:p>
        </w:tc>
        <w:tc>
          <w:tcPr>
            <w:tcW w:w="2126" w:type="dxa"/>
            <w:tcBorders>
              <w:top w:val="nil"/>
              <w:left w:val="nil"/>
              <w:bottom w:val="single" w:sz="8" w:space="0" w:color="D3D3D3"/>
              <w:right w:val="single" w:sz="8" w:space="0" w:color="D3D3D3"/>
            </w:tcBorders>
            <w:shd w:val="clear" w:color="000000" w:fill="C0C0C0"/>
            <w:vAlign w:val="center"/>
            <w:hideMark/>
          </w:tcPr>
          <w:p w14:paraId="08DEA74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0,76</w:t>
            </w:r>
          </w:p>
        </w:tc>
      </w:tr>
      <w:tr w:rsidR="00CA515D" w:rsidRPr="00CA515D" w14:paraId="3A6ADBBB"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0EF828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GİRESUN</w:t>
            </w:r>
          </w:p>
        </w:tc>
        <w:tc>
          <w:tcPr>
            <w:tcW w:w="2410" w:type="dxa"/>
            <w:tcBorders>
              <w:top w:val="nil"/>
              <w:left w:val="nil"/>
              <w:bottom w:val="single" w:sz="8" w:space="0" w:color="D3D3D3"/>
              <w:right w:val="single" w:sz="8" w:space="0" w:color="D3D3D3"/>
            </w:tcBorders>
            <w:shd w:val="clear" w:color="auto" w:fill="auto"/>
            <w:vAlign w:val="center"/>
            <w:hideMark/>
          </w:tcPr>
          <w:p w14:paraId="6F6FAFB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AB3DEB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4.063</w:t>
            </w:r>
          </w:p>
        </w:tc>
        <w:tc>
          <w:tcPr>
            <w:tcW w:w="2126" w:type="dxa"/>
            <w:tcBorders>
              <w:top w:val="nil"/>
              <w:left w:val="nil"/>
              <w:bottom w:val="single" w:sz="8" w:space="0" w:color="D3D3D3"/>
              <w:right w:val="single" w:sz="8" w:space="0" w:color="D3D3D3"/>
            </w:tcBorders>
            <w:shd w:val="clear" w:color="auto" w:fill="auto"/>
            <w:vAlign w:val="center"/>
            <w:hideMark/>
          </w:tcPr>
          <w:p w14:paraId="5172C13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32D53A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07C67B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FA43F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B2ED29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300.942</w:t>
            </w:r>
          </w:p>
        </w:tc>
        <w:tc>
          <w:tcPr>
            <w:tcW w:w="2126" w:type="dxa"/>
            <w:tcBorders>
              <w:top w:val="nil"/>
              <w:left w:val="nil"/>
              <w:bottom w:val="single" w:sz="8" w:space="0" w:color="D3D3D3"/>
              <w:right w:val="single" w:sz="8" w:space="0" w:color="D3D3D3"/>
            </w:tcBorders>
            <w:shd w:val="clear" w:color="auto" w:fill="auto"/>
            <w:vAlign w:val="center"/>
            <w:hideMark/>
          </w:tcPr>
          <w:p w14:paraId="5E52A26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0,64</w:t>
            </w:r>
          </w:p>
        </w:tc>
      </w:tr>
      <w:tr w:rsidR="00CA515D" w:rsidRPr="00CA515D" w14:paraId="7EF2E6A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CEF591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3A2B1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392DEE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255</w:t>
            </w:r>
          </w:p>
        </w:tc>
        <w:tc>
          <w:tcPr>
            <w:tcW w:w="2126" w:type="dxa"/>
            <w:tcBorders>
              <w:top w:val="nil"/>
              <w:left w:val="nil"/>
              <w:bottom w:val="single" w:sz="8" w:space="0" w:color="D3D3D3"/>
              <w:right w:val="single" w:sz="8" w:space="0" w:color="D3D3D3"/>
            </w:tcBorders>
            <w:shd w:val="clear" w:color="auto" w:fill="auto"/>
            <w:vAlign w:val="center"/>
            <w:hideMark/>
          </w:tcPr>
          <w:p w14:paraId="747D1DF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EAD511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787FD7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713CC3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D8E623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491</w:t>
            </w:r>
          </w:p>
        </w:tc>
        <w:tc>
          <w:tcPr>
            <w:tcW w:w="2126" w:type="dxa"/>
            <w:tcBorders>
              <w:top w:val="nil"/>
              <w:left w:val="nil"/>
              <w:bottom w:val="single" w:sz="8" w:space="0" w:color="D3D3D3"/>
              <w:right w:val="single" w:sz="8" w:space="0" w:color="D3D3D3"/>
            </w:tcBorders>
            <w:shd w:val="clear" w:color="auto" w:fill="auto"/>
            <w:vAlign w:val="center"/>
            <w:hideMark/>
          </w:tcPr>
          <w:p w14:paraId="3A5A20E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27F5B0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A0C3C3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26EDC8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020FED8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44.821</w:t>
            </w:r>
          </w:p>
        </w:tc>
        <w:tc>
          <w:tcPr>
            <w:tcW w:w="2126" w:type="dxa"/>
            <w:tcBorders>
              <w:top w:val="nil"/>
              <w:left w:val="nil"/>
              <w:bottom w:val="single" w:sz="8" w:space="0" w:color="D3D3D3"/>
              <w:right w:val="single" w:sz="8" w:space="0" w:color="D3D3D3"/>
            </w:tcBorders>
            <w:shd w:val="clear" w:color="auto" w:fill="auto"/>
            <w:vAlign w:val="center"/>
            <w:hideMark/>
          </w:tcPr>
          <w:p w14:paraId="3817575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0,10</w:t>
            </w:r>
          </w:p>
        </w:tc>
      </w:tr>
      <w:tr w:rsidR="00CA515D" w:rsidRPr="00CA515D" w14:paraId="32FEBF9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AD4475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CC234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172F51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350.572</w:t>
            </w:r>
          </w:p>
        </w:tc>
        <w:tc>
          <w:tcPr>
            <w:tcW w:w="2126" w:type="dxa"/>
            <w:tcBorders>
              <w:top w:val="nil"/>
              <w:left w:val="nil"/>
              <w:bottom w:val="single" w:sz="8" w:space="0" w:color="D3D3D3"/>
              <w:right w:val="single" w:sz="8" w:space="0" w:color="D3D3D3"/>
            </w:tcBorders>
            <w:shd w:val="clear" w:color="000000" w:fill="C0C0C0"/>
            <w:vAlign w:val="center"/>
            <w:hideMark/>
          </w:tcPr>
          <w:p w14:paraId="5230BE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0,74</w:t>
            </w:r>
          </w:p>
        </w:tc>
      </w:tr>
      <w:tr w:rsidR="00CA515D" w:rsidRPr="00CA515D" w14:paraId="5DAE0B6C"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208DB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MARDİN</w:t>
            </w:r>
          </w:p>
        </w:tc>
        <w:tc>
          <w:tcPr>
            <w:tcW w:w="2410" w:type="dxa"/>
            <w:tcBorders>
              <w:top w:val="nil"/>
              <w:left w:val="nil"/>
              <w:bottom w:val="single" w:sz="8" w:space="0" w:color="D3D3D3"/>
              <w:right w:val="single" w:sz="8" w:space="0" w:color="D3D3D3"/>
            </w:tcBorders>
            <w:shd w:val="clear" w:color="auto" w:fill="auto"/>
            <w:vAlign w:val="center"/>
            <w:hideMark/>
          </w:tcPr>
          <w:p w14:paraId="58E30AB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91E467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2.741</w:t>
            </w:r>
          </w:p>
        </w:tc>
        <w:tc>
          <w:tcPr>
            <w:tcW w:w="2126" w:type="dxa"/>
            <w:tcBorders>
              <w:top w:val="nil"/>
              <w:left w:val="nil"/>
              <w:bottom w:val="single" w:sz="8" w:space="0" w:color="D3D3D3"/>
              <w:right w:val="single" w:sz="8" w:space="0" w:color="D3D3D3"/>
            </w:tcBorders>
            <w:shd w:val="clear" w:color="auto" w:fill="auto"/>
            <w:vAlign w:val="center"/>
            <w:hideMark/>
          </w:tcPr>
          <w:p w14:paraId="39827AC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82DEA1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8F91F3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82FCA9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C7CBB1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245.595</w:t>
            </w:r>
          </w:p>
        </w:tc>
        <w:tc>
          <w:tcPr>
            <w:tcW w:w="2126" w:type="dxa"/>
            <w:tcBorders>
              <w:top w:val="nil"/>
              <w:left w:val="nil"/>
              <w:bottom w:val="single" w:sz="8" w:space="0" w:color="D3D3D3"/>
              <w:right w:val="single" w:sz="8" w:space="0" w:color="D3D3D3"/>
            </w:tcBorders>
            <w:shd w:val="clear" w:color="auto" w:fill="auto"/>
            <w:vAlign w:val="center"/>
            <w:hideMark/>
          </w:tcPr>
          <w:p w14:paraId="4821EA7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0,52</w:t>
            </w:r>
          </w:p>
        </w:tc>
      </w:tr>
      <w:tr w:rsidR="00CA515D" w:rsidRPr="00CA515D" w14:paraId="403773A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7B74E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F4009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6ADB0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161</w:t>
            </w:r>
          </w:p>
        </w:tc>
        <w:tc>
          <w:tcPr>
            <w:tcW w:w="2126" w:type="dxa"/>
            <w:tcBorders>
              <w:top w:val="nil"/>
              <w:left w:val="nil"/>
              <w:bottom w:val="single" w:sz="8" w:space="0" w:color="D3D3D3"/>
              <w:right w:val="single" w:sz="8" w:space="0" w:color="D3D3D3"/>
            </w:tcBorders>
            <w:shd w:val="clear" w:color="auto" w:fill="auto"/>
            <w:vAlign w:val="center"/>
            <w:hideMark/>
          </w:tcPr>
          <w:p w14:paraId="204CDF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2CE49C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A5D488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7B441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953F2F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12.248</w:t>
            </w:r>
          </w:p>
        </w:tc>
        <w:tc>
          <w:tcPr>
            <w:tcW w:w="2126" w:type="dxa"/>
            <w:tcBorders>
              <w:top w:val="nil"/>
              <w:left w:val="nil"/>
              <w:bottom w:val="single" w:sz="8" w:space="0" w:color="D3D3D3"/>
              <w:right w:val="single" w:sz="8" w:space="0" w:color="D3D3D3"/>
            </w:tcBorders>
            <w:shd w:val="clear" w:color="auto" w:fill="auto"/>
            <w:vAlign w:val="center"/>
            <w:hideMark/>
          </w:tcPr>
          <w:p w14:paraId="649D54E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6973C53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EF226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AB40FD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8D1BBD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55.156</w:t>
            </w:r>
          </w:p>
        </w:tc>
        <w:tc>
          <w:tcPr>
            <w:tcW w:w="2126" w:type="dxa"/>
            <w:tcBorders>
              <w:top w:val="nil"/>
              <w:left w:val="nil"/>
              <w:bottom w:val="single" w:sz="8" w:space="0" w:color="D3D3D3"/>
              <w:right w:val="single" w:sz="8" w:space="0" w:color="D3D3D3"/>
            </w:tcBorders>
            <w:shd w:val="clear" w:color="auto" w:fill="auto"/>
            <w:vAlign w:val="center"/>
            <w:hideMark/>
          </w:tcPr>
          <w:p w14:paraId="411F510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0,12</w:t>
            </w:r>
          </w:p>
        </w:tc>
      </w:tr>
      <w:tr w:rsidR="00CA515D" w:rsidRPr="00CA515D" w14:paraId="7C22351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962BD9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C10B4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7DF1BD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315.901</w:t>
            </w:r>
          </w:p>
        </w:tc>
        <w:tc>
          <w:tcPr>
            <w:tcW w:w="2126" w:type="dxa"/>
            <w:tcBorders>
              <w:top w:val="nil"/>
              <w:left w:val="nil"/>
              <w:bottom w:val="single" w:sz="8" w:space="0" w:color="D3D3D3"/>
              <w:right w:val="single" w:sz="8" w:space="0" w:color="D3D3D3"/>
            </w:tcBorders>
            <w:shd w:val="clear" w:color="000000" w:fill="C0C0C0"/>
            <w:vAlign w:val="center"/>
            <w:hideMark/>
          </w:tcPr>
          <w:p w14:paraId="353CE4C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0,67</w:t>
            </w:r>
          </w:p>
        </w:tc>
      </w:tr>
      <w:tr w:rsidR="00CA515D" w:rsidRPr="00CA515D" w14:paraId="1B9207BE"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75B51B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KASTAMONU</w:t>
            </w:r>
          </w:p>
        </w:tc>
        <w:tc>
          <w:tcPr>
            <w:tcW w:w="2410" w:type="dxa"/>
            <w:tcBorders>
              <w:top w:val="nil"/>
              <w:left w:val="nil"/>
              <w:bottom w:val="single" w:sz="8" w:space="0" w:color="D3D3D3"/>
              <w:right w:val="single" w:sz="8" w:space="0" w:color="D3D3D3"/>
            </w:tcBorders>
            <w:shd w:val="clear" w:color="auto" w:fill="auto"/>
            <w:vAlign w:val="center"/>
            <w:hideMark/>
          </w:tcPr>
          <w:p w14:paraId="155A2F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FE0C5D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5.445</w:t>
            </w:r>
          </w:p>
        </w:tc>
        <w:tc>
          <w:tcPr>
            <w:tcW w:w="2126" w:type="dxa"/>
            <w:tcBorders>
              <w:top w:val="nil"/>
              <w:left w:val="nil"/>
              <w:bottom w:val="single" w:sz="8" w:space="0" w:color="D3D3D3"/>
              <w:right w:val="single" w:sz="8" w:space="0" w:color="D3D3D3"/>
            </w:tcBorders>
            <w:shd w:val="clear" w:color="auto" w:fill="auto"/>
            <w:vAlign w:val="center"/>
            <w:hideMark/>
          </w:tcPr>
          <w:p w14:paraId="2D11B67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AF2AA6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C3FB7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380BA6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C7B9BB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255.789</w:t>
            </w:r>
          </w:p>
        </w:tc>
        <w:tc>
          <w:tcPr>
            <w:tcW w:w="2126" w:type="dxa"/>
            <w:tcBorders>
              <w:top w:val="nil"/>
              <w:left w:val="nil"/>
              <w:bottom w:val="single" w:sz="8" w:space="0" w:color="D3D3D3"/>
              <w:right w:val="single" w:sz="8" w:space="0" w:color="D3D3D3"/>
            </w:tcBorders>
            <w:shd w:val="clear" w:color="auto" w:fill="auto"/>
            <w:vAlign w:val="center"/>
            <w:hideMark/>
          </w:tcPr>
          <w:p w14:paraId="6D11B25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0,54</w:t>
            </w:r>
          </w:p>
        </w:tc>
      </w:tr>
      <w:tr w:rsidR="00CA515D" w:rsidRPr="00CA515D" w14:paraId="1E76906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A8068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B23548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56F325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345</w:t>
            </w:r>
          </w:p>
        </w:tc>
        <w:tc>
          <w:tcPr>
            <w:tcW w:w="2126" w:type="dxa"/>
            <w:tcBorders>
              <w:top w:val="nil"/>
              <w:left w:val="nil"/>
              <w:bottom w:val="single" w:sz="8" w:space="0" w:color="D3D3D3"/>
              <w:right w:val="single" w:sz="8" w:space="0" w:color="D3D3D3"/>
            </w:tcBorders>
            <w:shd w:val="clear" w:color="auto" w:fill="auto"/>
            <w:vAlign w:val="center"/>
            <w:hideMark/>
          </w:tcPr>
          <w:p w14:paraId="05EADEE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D97EF7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58E67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31D00E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0AB8B6A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1.210</w:t>
            </w:r>
          </w:p>
        </w:tc>
        <w:tc>
          <w:tcPr>
            <w:tcW w:w="2126" w:type="dxa"/>
            <w:tcBorders>
              <w:top w:val="nil"/>
              <w:left w:val="nil"/>
              <w:bottom w:val="single" w:sz="8" w:space="0" w:color="D3D3D3"/>
              <w:right w:val="single" w:sz="8" w:space="0" w:color="D3D3D3"/>
            </w:tcBorders>
            <w:shd w:val="clear" w:color="auto" w:fill="auto"/>
            <w:vAlign w:val="center"/>
            <w:hideMark/>
          </w:tcPr>
          <w:p w14:paraId="6B42D2A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C6CE38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8CA18D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C28F3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A20186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40.867</w:t>
            </w:r>
          </w:p>
        </w:tc>
        <w:tc>
          <w:tcPr>
            <w:tcW w:w="2126" w:type="dxa"/>
            <w:tcBorders>
              <w:top w:val="nil"/>
              <w:left w:val="nil"/>
              <w:bottom w:val="single" w:sz="8" w:space="0" w:color="D3D3D3"/>
              <w:right w:val="single" w:sz="8" w:space="0" w:color="D3D3D3"/>
            </w:tcBorders>
            <w:shd w:val="clear" w:color="auto" w:fill="auto"/>
            <w:vAlign w:val="center"/>
            <w:hideMark/>
          </w:tcPr>
          <w:p w14:paraId="5C54632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0B6AE1A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8617E6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F3AC60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CCCC70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303.656</w:t>
            </w:r>
          </w:p>
        </w:tc>
        <w:tc>
          <w:tcPr>
            <w:tcW w:w="2126" w:type="dxa"/>
            <w:tcBorders>
              <w:top w:val="nil"/>
              <w:left w:val="nil"/>
              <w:bottom w:val="single" w:sz="8" w:space="0" w:color="D3D3D3"/>
              <w:right w:val="single" w:sz="8" w:space="0" w:color="D3D3D3"/>
            </w:tcBorders>
            <w:shd w:val="clear" w:color="000000" w:fill="C0C0C0"/>
            <w:vAlign w:val="center"/>
            <w:hideMark/>
          </w:tcPr>
          <w:p w14:paraId="26FB229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0,64</w:t>
            </w:r>
          </w:p>
        </w:tc>
      </w:tr>
      <w:tr w:rsidR="00CA515D" w:rsidRPr="00CA515D" w14:paraId="138CCC9C"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E5FCB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ISPARTA</w:t>
            </w:r>
          </w:p>
        </w:tc>
        <w:tc>
          <w:tcPr>
            <w:tcW w:w="2410" w:type="dxa"/>
            <w:tcBorders>
              <w:top w:val="nil"/>
              <w:left w:val="nil"/>
              <w:bottom w:val="single" w:sz="8" w:space="0" w:color="D3D3D3"/>
              <w:right w:val="single" w:sz="8" w:space="0" w:color="D3D3D3"/>
            </w:tcBorders>
            <w:shd w:val="clear" w:color="auto" w:fill="auto"/>
            <w:vAlign w:val="center"/>
            <w:hideMark/>
          </w:tcPr>
          <w:p w14:paraId="5C2085B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6B6A62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2.718</w:t>
            </w:r>
          </w:p>
        </w:tc>
        <w:tc>
          <w:tcPr>
            <w:tcW w:w="2126" w:type="dxa"/>
            <w:tcBorders>
              <w:top w:val="nil"/>
              <w:left w:val="nil"/>
              <w:bottom w:val="single" w:sz="8" w:space="0" w:color="D3D3D3"/>
              <w:right w:val="single" w:sz="8" w:space="0" w:color="D3D3D3"/>
            </w:tcBorders>
            <w:shd w:val="clear" w:color="auto" w:fill="auto"/>
            <w:vAlign w:val="center"/>
            <w:hideMark/>
          </w:tcPr>
          <w:p w14:paraId="08111CD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78BCA3E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B92485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5EE69B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65A036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242.658</w:t>
            </w:r>
          </w:p>
        </w:tc>
        <w:tc>
          <w:tcPr>
            <w:tcW w:w="2126" w:type="dxa"/>
            <w:tcBorders>
              <w:top w:val="nil"/>
              <w:left w:val="nil"/>
              <w:bottom w:val="single" w:sz="8" w:space="0" w:color="D3D3D3"/>
              <w:right w:val="single" w:sz="8" w:space="0" w:color="D3D3D3"/>
            </w:tcBorders>
            <w:shd w:val="clear" w:color="auto" w:fill="auto"/>
            <w:vAlign w:val="center"/>
            <w:hideMark/>
          </w:tcPr>
          <w:p w14:paraId="36410DD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0,51</w:t>
            </w:r>
          </w:p>
        </w:tc>
      </w:tr>
      <w:tr w:rsidR="00CA515D" w:rsidRPr="00CA515D" w14:paraId="451E1EE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7E8DA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B250D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793E8A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414</w:t>
            </w:r>
          </w:p>
        </w:tc>
        <w:tc>
          <w:tcPr>
            <w:tcW w:w="2126" w:type="dxa"/>
            <w:tcBorders>
              <w:top w:val="nil"/>
              <w:left w:val="nil"/>
              <w:bottom w:val="single" w:sz="8" w:space="0" w:color="D3D3D3"/>
              <w:right w:val="single" w:sz="8" w:space="0" w:color="D3D3D3"/>
            </w:tcBorders>
            <w:shd w:val="clear" w:color="auto" w:fill="auto"/>
            <w:vAlign w:val="center"/>
            <w:hideMark/>
          </w:tcPr>
          <w:p w14:paraId="205056C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052AC9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F9390F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B2DAE9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28FED0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10.362</w:t>
            </w:r>
          </w:p>
        </w:tc>
        <w:tc>
          <w:tcPr>
            <w:tcW w:w="2126" w:type="dxa"/>
            <w:tcBorders>
              <w:top w:val="nil"/>
              <w:left w:val="nil"/>
              <w:bottom w:val="single" w:sz="8" w:space="0" w:color="D3D3D3"/>
              <w:right w:val="single" w:sz="8" w:space="0" w:color="D3D3D3"/>
            </w:tcBorders>
            <w:shd w:val="clear" w:color="auto" w:fill="auto"/>
            <w:vAlign w:val="center"/>
            <w:hideMark/>
          </w:tcPr>
          <w:p w14:paraId="5684663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3A8B5D1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EB4F24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EC06A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6B1A57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43.096</w:t>
            </w:r>
          </w:p>
        </w:tc>
        <w:tc>
          <w:tcPr>
            <w:tcW w:w="2126" w:type="dxa"/>
            <w:tcBorders>
              <w:top w:val="nil"/>
              <w:left w:val="nil"/>
              <w:bottom w:val="single" w:sz="8" w:space="0" w:color="D3D3D3"/>
              <w:right w:val="single" w:sz="8" w:space="0" w:color="D3D3D3"/>
            </w:tcBorders>
            <w:shd w:val="clear" w:color="auto" w:fill="auto"/>
            <w:vAlign w:val="center"/>
            <w:hideMark/>
          </w:tcPr>
          <w:p w14:paraId="082625F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34C19E0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F7FAFA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08146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A729BC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299.248</w:t>
            </w:r>
          </w:p>
        </w:tc>
        <w:tc>
          <w:tcPr>
            <w:tcW w:w="2126" w:type="dxa"/>
            <w:tcBorders>
              <w:top w:val="nil"/>
              <w:left w:val="nil"/>
              <w:bottom w:val="single" w:sz="8" w:space="0" w:color="D3D3D3"/>
              <w:right w:val="single" w:sz="8" w:space="0" w:color="D3D3D3"/>
            </w:tcBorders>
            <w:shd w:val="clear" w:color="000000" w:fill="C0C0C0"/>
            <w:vAlign w:val="center"/>
            <w:hideMark/>
          </w:tcPr>
          <w:p w14:paraId="49CF677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0,63</w:t>
            </w:r>
          </w:p>
        </w:tc>
      </w:tr>
      <w:tr w:rsidR="00CA515D" w:rsidRPr="00CA515D" w14:paraId="58670635"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2D7F2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EDİRNE</w:t>
            </w:r>
          </w:p>
        </w:tc>
        <w:tc>
          <w:tcPr>
            <w:tcW w:w="2410" w:type="dxa"/>
            <w:tcBorders>
              <w:top w:val="nil"/>
              <w:left w:val="nil"/>
              <w:bottom w:val="single" w:sz="8" w:space="0" w:color="D3D3D3"/>
              <w:right w:val="single" w:sz="8" w:space="0" w:color="D3D3D3"/>
            </w:tcBorders>
            <w:shd w:val="clear" w:color="auto" w:fill="auto"/>
            <w:vAlign w:val="center"/>
            <w:hideMark/>
          </w:tcPr>
          <w:p w14:paraId="317DB87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F1A830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1.769</w:t>
            </w:r>
          </w:p>
        </w:tc>
        <w:tc>
          <w:tcPr>
            <w:tcW w:w="2126" w:type="dxa"/>
            <w:tcBorders>
              <w:top w:val="nil"/>
              <w:left w:val="nil"/>
              <w:bottom w:val="single" w:sz="8" w:space="0" w:color="D3D3D3"/>
              <w:right w:val="single" w:sz="8" w:space="0" w:color="D3D3D3"/>
            </w:tcBorders>
            <w:shd w:val="clear" w:color="auto" w:fill="auto"/>
            <w:vAlign w:val="center"/>
            <w:hideMark/>
          </w:tcPr>
          <w:p w14:paraId="77216D3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3A4540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366009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B3152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E3535C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239.842</w:t>
            </w:r>
          </w:p>
        </w:tc>
        <w:tc>
          <w:tcPr>
            <w:tcW w:w="2126" w:type="dxa"/>
            <w:tcBorders>
              <w:top w:val="nil"/>
              <w:left w:val="nil"/>
              <w:bottom w:val="single" w:sz="8" w:space="0" w:color="D3D3D3"/>
              <w:right w:val="single" w:sz="8" w:space="0" w:color="D3D3D3"/>
            </w:tcBorders>
            <w:shd w:val="clear" w:color="auto" w:fill="auto"/>
            <w:vAlign w:val="center"/>
            <w:hideMark/>
          </w:tcPr>
          <w:p w14:paraId="4A5D2D6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0,51</w:t>
            </w:r>
          </w:p>
        </w:tc>
      </w:tr>
      <w:tr w:rsidR="00CA515D" w:rsidRPr="00CA515D" w14:paraId="44897D7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239BCC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C0B3B4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5EF47E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284</w:t>
            </w:r>
          </w:p>
        </w:tc>
        <w:tc>
          <w:tcPr>
            <w:tcW w:w="2126" w:type="dxa"/>
            <w:tcBorders>
              <w:top w:val="nil"/>
              <w:left w:val="nil"/>
              <w:bottom w:val="single" w:sz="8" w:space="0" w:color="D3D3D3"/>
              <w:right w:val="single" w:sz="8" w:space="0" w:color="D3D3D3"/>
            </w:tcBorders>
            <w:shd w:val="clear" w:color="auto" w:fill="auto"/>
            <w:vAlign w:val="center"/>
            <w:hideMark/>
          </w:tcPr>
          <w:p w14:paraId="57A7342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F419ED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99EEC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0F386B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9837BF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3.224</w:t>
            </w:r>
          </w:p>
        </w:tc>
        <w:tc>
          <w:tcPr>
            <w:tcW w:w="2126" w:type="dxa"/>
            <w:tcBorders>
              <w:top w:val="nil"/>
              <w:left w:val="nil"/>
              <w:bottom w:val="single" w:sz="8" w:space="0" w:color="D3D3D3"/>
              <w:right w:val="single" w:sz="8" w:space="0" w:color="D3D3D3"/>
            </w:tcBorders>
            <w:shd w:val="clear" w:color="auto" w:fill="auto"/>
            <w:vAlign w:val="center"/>
            <w:hideMark/>
          </w:tcPr>
          <w:p w14:paraId="74384F2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7728B0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377EBA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A9788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26C0B1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40.851</w:t>
            </w:r>
          </w:p>
        </w:tc>
        <w:tc>
          <w:tcPr>
            <w:tcW w:w="2126" w:type="dxa"/>
            <w:tcBorders>
              <w:top w:val="nil"/>
              <w:left w:val="nil"/>
              <w:bottom w:val="single" w:sz="8" w:space="0" w:color="D3D3D3"/>
              <w:right w:val="single" w:sz="8" w:space="0" w:color="D3D3D3"/>
            </w:tcBorders>
            <w:shd w:val="clear" w:color="auto" w:fill="auto"/>
            <w:vAlign w:val="center"/>
            <w:hideMark/>
          </w:tcPr>
          <w:p w14:paraId="55F15C6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01813DC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04B3F9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1D34D5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24BA39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285.970</w:t>
            </w:r>
          </w:p>
        </w:tc>
        <w:tc>
          <w:tcPr>
            <w:tcW w:w="2126" w:type="dxa"/>
            <w:tcBorders>
              <w:top w:val="nil"/>
              <w:left w:val="nil"/>
              <w:bottom w:val="single" w:sz="8" w:space="0" w:color="D3D3D3"/>
              <w:right w:val="single" w:sz="8" w:space="0" w:color="D3D3D3"/>
            </w:tcBorders>
            <w:shd w:val="clear" w:color="000000" w:fill="C0C0C0"/>
            <w:vAlign w:val="center"/>
            <w:hideMark/>
          </w:tcPr>
          <w:p w14:paraId="5AD03B5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0,60</w:t>
            </w:r>
          </w:p>
        </w:tc>
      </w:tr>
      <w:tr w:rsidR="00CA515D" w:rsidRPr="00CA515D" w14:paraId="0FF227A4" w14:textId="77777777" w:rsidTr="003138CB">
        <w:trPr>
          <w:trHeight w:val="10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2B54C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YOZGAT</w:t>
            </w:r>
          </w:p>
        </w:tc>
        <w:tc>
          <w:tcPr>
            <w:tcW w:w="2410" w:type="dxa"/>
            <w:tcBorders>
              <w:top w:val="nil"/>
              <w:left w:val="nil"/>
              <w:bottom w:val="single" w:sz="8" w:space="0" w:color="D3D3D3"/>
              <w:right w:val="single" w:sz="8" w:space="0" w:color="D3D3D3"/>
            </w:tcBorders>
            <w:shd w:val="clear" w:color="auto" w:fill="auto"/>
            <w:vAlign w:val="center"/>
            <w:hideMark/>
          </w:tcPr>
          <w:p w14:paraId="5760488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3CC7B5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3.057</w:t>
            </w:r>
          </w:p>
        </w:tc>
        <w:tc>
          <w:tcPr>
            <w:tcW w:w="2126" w:type="dxa"/>
            <w:tcBorders>
              <w:top w:val="nil"/>
              <w:left w:val="nil"/>
              <w:bottom w:val="single" w:sz="8" w:space="0" w:color="D3D3D3"/>
              <w:right w:val="single" w:sz="8" w:space="0" w:color="D3D3D3"/>
            </w:tcBorders>
            <w:shd w:val="clear" w:color="auto" w:fill="auto"/>
            <w:vAlign w:val="center"/>
            <w:hideMark/>
          </w:tcPr>
          <w:p w14:paraId="76A4162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D438C81" w14:textId="77777777" w:rsidTr="003138CB">
        <w:trPr>
          <w:trHeight w:val="140"/>
        </w:trPr>
        <w:tc>
          <w:tcPr>
            <w:tcW w:w="1985" w:type="dxa"/>
            <w:vMerge/>
            <w:tcBorders>
              <w:top w:val="nil"/>
              <w:left w:val="single" w:sz="8" w:space="0" w:color="D3D3D3"/>
              <w:bottom w:val="single" w:sz="8" w:space="0" w:color="D3D3D3"/>
              <w:right w:val="single" w:sz="8" w:space="0" w:color="D3D3D3"/>
            </w:tcBorders>
            <w:vAlign w:val="center"/>
            <w:hideMark/>
          </w:tcPr>
          <w:p w14:paraId="57E779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63A47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4CE747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229.769</w:t>
            </w:r>
          </w:p>
        </w:tc>
        <w:tc>
          <w:tcPr>
            <w:tcW w:w="2126" w:type="dxa"/>
            <w:tcBorders>
              <w:top w:val="nil"/>
              <w:left w:val="nil"/>
              <w:bottom w:val="single" w:sz="8" w:space="0" w:color="D3D3D3"/>
              <w:right w:val="single" w:sz="8" w:space="0" w:color="D3D3D3"/>
            </w:tcBorders>
            <w:shd w:val="clear" w:color="auto" w:fill="auto"/>
            <w:vAlign w:val="center"/>
            <w:hideMark/>
          </w:tcPr>
          <w:p w14:paraId="5F57FAF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0,49</w:t>
            </w:r>
          </w:p>
        </w:tc>
      </w:tr>
      <w:tr w:rsidR="00CA515D" w:rsidRPr="00CA515D" w14:paraId="263E66F5"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337202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7CC9B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F7D1A8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301</w:t>
            </w:r>
          </w:p>
        </w:tc>
        <w:tc>
          <w:tcPr>
            <w:tcW w:w="2126" w:type="dxa"/>
            <w:tcBorders>
              <w:top w:val="nil"/>
              <w:left w:val="nil"/>
              <w:bottom w:val="single" w:sz="8" w:space="0" w:color="D3D3D3"/>
              <w:right w:val="single" w:sz="8" w:space="0" w:color="D3D3D3"/>
            </w:tcBorders>
            <w:shd w:val="clear" w:color="auto" w:fill="auto"/>
            <w:vAlign w:val="center"/>
            <w:hideMark/>
          </w:tcPr>
          <w:p w14:paraId="3D70AA3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FDF2CD8" w14:textId="77777777" w:rsidTr="003138CB">
        <w:trPr>
          <w:trHeight w:val="77"/>
        </w:trPr>
        <w:tc>
          <w:tcPr>
            <w:tcW w:w="1985" w:type="dxa"/>
            <w:vMerge/>
            <w:tcBorders>
              <w:top w:val="nil"/>
              <w:left w:val="single" w:sz="8" w:space="0" w:color="D3D3D3"/>
              <w:bottom w:val="single" w:sz="8" w:space="0" w:color="D3D3D3"/>
              <w:right w:val="single" w:sz="8" w:space="0" w:color="D3D3D3"/>
            </w:tcBorders>
            <w:vAlign w:val="center"/>
            <w:hideMark/>
          </w:tcPr>
          <w:p w14:paraId="4300853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603826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FAD45D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3.443</w:t>
            </w:r>
          </w:p>
        </w:tc>
        <w:tc>
          <w:tcPr>
            <w:tcW w:w="2126" w:type="dxa"/>
            <w:tcBorders>
              <w:top w:val="nil"/>
              <w:left w:val="nil"/>
              <w:bottom w:val="single" w:sz="8" w:space="0" w:color="D3D3D3"/>
              <w:right w:val="single" w:sz="8" w:space="0" w:color="D3D3D3"/>
            </w:tcBorders>
            <w:shd w:val="clear" w:color="auto" w:fill="auto"/>
            <w:vAlign w:val="center"/>
            <w:hideMark/>
          </w:tcPr>
          <w:p w14:paraId="455DF07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7AA4350" w14:textId="77777777" w:rsidTr="003138CB">
        <w:trPr>
          <w:trHeight w:val="108"/>
        </w:trPr>
        <w:tc>
          <w:tcPr>
            <w:tcW w:w="1985" w:type="dxa"/>
            <w:vMerge/>
            <w:tcBorders>
              <w:top w:val="nil"/>
              <w:left w:val="single" w:sz="8" w:space="0" w:color="D3D3D3"/>
              <w:bottom w:val="single" w:sz="8" w:space="0" w:color="D3D3D3"/>
              <w:right w:val="single" w:sz="8" w:space="0" w:color="D3D3D3"/>
            </w:tcBorders>
            <w:vAlign w:val="center"/>
            <w:hideMark/>
          </w:tcPr>
          <w:p w14:paraId="6FC840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07156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710D98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38.283</w:t>
            </w:r>
          </w:p>
        </w:tc>
        <w:tc>
          <w:tcPr>
            <w:tcW w:w="2126" w:type="dxa"/>
            <w:tcBorders>
              <w:top w:val="nil"/>
              <w:left w:val="nil"/>
              <w:bottom w:val="single" w:sz="8" w:space="0" w:color="D3D3D3"/>
              <w:right w:val="single" w:sz="8" w:space="0" w:color="D3D3D3"/>
            </w:tcBorders>
            <w:shd w:val="clear" w:color="auto" w:fill="auto"/>
            <w:vAlign w:val="center"/>
            <w:hideMark/>
          </w:tcPr>
          <w:p w14:paraId="6C74CB5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0,08</w:t>
            </w:r>
          </w:p>
        </w:tc>
      </w:tr>
      <w:tr w:rsidR="00CA515D" w:rsidRPr="00CA515D" w14:paraId="3313DF6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9E54B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C91156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4EDEEF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274.853</w:t>
            </w:r>
          </w:p>
        </w:tc>
        <w:tc>
          <w:tcPr>
            <w:tcW w:w="2126" w:type="dxa"/>
            <w:tcBorders>
              <w:top w:val="nil"/>
              <w:left w:val="nil"/>
              <w:bottom w:val="single" w:sz="8" w:space="0" w:color="D3D3D3"/>
              <w:right w:val="single" w:sz="8" w:space="0" w:color="D3D3D3"/>
            </w:tcBorders>
            <w:shd w:val="clear" w:color="000000" w:fill="C0C0C0"/>
            <w:vAlign w:val="center"/>
            <w:hideMark/>
          </w:tcPr>
          <w:p w14:paraId="46F4A96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0,58</w:t>
            </w:r>
          </w:p>
        </w:tc>
      </w:tr>
      <w:tr w:rsidR="00CA515D" w:rsidRPr="00CA515D" w14:paraId="537432BB" w14:textId="77777777" w:rsidTr="003138CB">
        <w:trPr>
          <w:trHeight w:val="8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C6E96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RİZE</w:t>
            </w:r>
          </w:p>
        </w:tc>
        <w:tc>
          <w:tcPr>
            <w:tcW w:w="2410" w:type="dxa"/>
            <w:tcBorders>
              <w:top w:val="nil"/>
              <w:left w:val="nil"/>
              <w:bottom w:val="single" w:sz="8" w:space="0" w:color="D3D3D3"/>
              <w:right w:val="single" w:sz="8" w:space="0" w:color="D3D3D3"/>
            </w:tcBorders>
            <w:shd w:val="clear" w:color="auto" w:fill="auto"/>
            <w:vAlign w:val="center"/>
            <w:hideMark/>
          </w:tcPr>
          <w:p w14:paraId="599C70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1A6B7E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3.291</w:t>
            </w:r>
          </w:p>
        </w:tc>
        <w:tc>
          <w:tcPr>
            <w:tcW w:w="2126" w:type="dxa"/>
            <w:tcBorders>
              <w:top w:val="nil"/>
              <w:left w:val="nil"/>
              <w:bottom w:val="single" w:sz="8" w:space="0" w:color="D3D3D3"/>
              <w:right w:val="single" w:sz="8" w:space="0" w:color="D3D3D3"/>
            </w:tcBorders>
            <w:shd w:val="clear" w:color="auto" w:fill="auto"/>
            <w:vAlign w:val="center"/>
            <w:hideMark/>
          </w:tcPr>
          <w:p w14:paraId="53EA02A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6E27DF0" w14:textId="77777777" w:rsidTr="003138CB">
        <w:trPr>
          <w:trHeight w:val="121"/>
        </w:trPr>
        <w:tc>
          <w:tcPr>
            <w:tcW w:w="1985" w:type="dxa"/>
            <w:vMerge/>
            <w:tcBorders>
              <w:top w:val="nil"/>
              <w:left w:val="single" w:sz="8" w:space="0" w:color="D3D3D3"/>
              <w:bottom w:val="single" w:sz="8" w:space="0" w:color="D3D3D3"/>
              <w:right w:val="single" w:sz="8" w:space="0" w:color="D3D3D3"/>
            </w:tcBorders>
            <w:vAlign w:val="center"/>
            <w:hideMark/>
          </w:tcPr>
          <w:p w14:paraId="2BCB120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87EF46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971E74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220.379</w:t>
            </w:r>
          </w:p>
        </w:tc>
        <w:tc>
          <w:tcPr>
            <w:tcW w:w="2126" w:type="dxa"/>
            <w:tcBorders>
              <w:top w:val="nil"/>
              <w:left w:val="nil"/>
              <w:bottom w:val="single" w:sz="8" w:space="0" w:color="D3D3D3"/>
              <w:right w:val="single" w:sz="8" w:space="0" w:color="D3D3D3"/>
            </w:tcBorders>
            <w:shd w:val="clear" w:color="auto" w:fill="auto"/>
            <w:vAlign w:val="center"/>
            <w:hideMark/>
          </w:tcPr>
          <w:p w14:paraId="11C392C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0,47</w:t>
            </w:r>
          </w:p>
        </w:tc>
      </w:tr>
      <w:tr w:rsidR="00CA515D" w:rsidRPr="00CA515D" w14:paraId="5C8386B9" w14:textId="77777777" w:rsidTr="003138CB">
        <w:trPr>
          <w:trHeight w:val="152"/>
        </w:trPr>
        <w:tc>
          <w:tcPr>
            <w:tcW w:w="1985" w:type="dxa"/>
            <w:vMerge/>
            <w:tcBorders>
              <w:top w:val="nil"/>
              <w:left w:val="single" w:sz="8" w:space="0" w:color="D3D3D3"/>
              <w:bottom w:val="single" w:sz="8" w:space="0" w:color="D3D3D3"/>
              <w:right w:val="single" w:sz="8" w:space="0" w:color="D3D3D3"/>
            </w:tcBorders>
            <w:vAlign w:val="center"/>
            <w:hideMark/>
          </w:tcPr>
          <w:p w14:paraId="0A0629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9606D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35862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276</w:t>
            </w:r>
          </w:p>
        </w:tc>
        <w:tc>
          <w:tcPr>
            <w:tcW w:w="2126" w:type="dxa"/>
            <w:tcBorders>
              <w:top w:val="nil"/>
              <w:left w:val="nil"/>
              <w:bottom w:val="single" w:sz="8" w:space="0" w:color="D3D3D3"/>
              <w:right w:val="single" w:sz="8" w:space="0" w:color="D3D3D3"/>
            </w:tcBorders>
            <w:shd w:val="clear" w:color="auto" w:fill="auto"/>
            <w:vAlign w:val="center"/>
            <w:hideMark/>
          </w:tcPr>
          <w:p w14:paraId="20BBB7B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4A9C51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CD45D9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A1769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F4113A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w:t>
            </w:r>
          </w:p>
        </w:tc>
        <w:tc>
          <w:tcPr>
            <w:tcW w:w="2126" w:type="dxa"/>
            <w:tcBorders>
              <w:top w:val="nil"/>
              <w:left w:val="nil"/>
              <w:bottom w:val="single" w:sz="8" w:space="0" w:color="D3D3D3"/>
              <w:right w:val="single" w:sz="8" w:space="0" w:color="D3D3D3"/>
            </w:tcBorders>
            <w:shd w:val="clear" w:color="auto" w:fill="auto"/>
            <w:vAlign w:val="center"/>
            <w:hideMark/>
          </w:tcPr>
          <w:p w14:paraId="6E9B3E1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70488A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FFA90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A851D4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FC0931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42.523</w:t>
            </w:r>
          </w:p>
        </w:tc>
        <w:tc>
          <w:tcPr>
            <w:tcW w:w="2126" w:type="dxa"/>
            <w:tcBorders>
              <w:top w:val="nil"/>
              <w:left w:val="nil"/>
              <w:bottom w:val="single" w:sz="8" w:space="0" w:color="D3D3D3"/>
              <w:right w:val="single" w:sz="8" w:space="0" w:color="D3D3D3"/>
            </w:tcBorders>
            <w:shd w:val="clear" w:color="auto" w:fill="auto"/>
            <w:vAlign w:val="center"/>
            <w:hideMark/>
          </w:tcPr>
          <w:p w14:paraId="19D7CDF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08661F5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3FBD4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F04A3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0130F3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266.479</w:t>
            </w:r>
          </w:p>
        </w:tc>
        <w:tc>
          <w:tcPr>
            <w:tcW w:w="2126" w:type="dxa"/>
            <w:tcBorders>
              <w:top w:val="nil"/>
              <w:left w:val="nil"/>
              <w:bottom w:val="single" w:sz="8" w:space="0" w:color="D3D3D3"/>
              <w:right w:val="single" w:sz="8" w:space="0" w:color="D3D3D3"/>
            </w:tcBorders>
            <w:shd w:val="clear" w:color="000000" w:fill="C0C0C0"/>
            <w:vAlign w:val="center"/>
            <w:hideMark/>
          </w:tcPr>
          <w:p w14:paraId="263CDFE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0,56</w:t>
            </w:r>
          </w:p>
        </w:tc>
      </w:tr>
      <w:tr w:rsidR="00CA515D" w:rsidRPr="00CA515D" w14:paraId="10E738C0"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0CD53E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OSMANİYE</w:t>
            </w:r>
          </w:p>
        </w:tc>
        <w:tc>
          <w:tcPr>
            <w:tcW w:w="2410" w:type="dxa"/>
            <w:tcBorders>
              <w:top w:val="nil"/>
              <w:left w:val="nil"/>
              <w:bottom w:val="single" w:sz="8" w:space="0" w:color="D3D3D3"/>
              <w:right w:val="single" w:sz="8" w:space="0" w:color="D3D3D3"/>
            </w:tcBorders>
            <w:shd w:val="clear" w:color="auto" w:fill="auto"/>
            <w:vAlign w:val="center"/>
            <w:hideMark/>
          </w:tcPr>
          <w:p w14:paraId="701986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E4CFA0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2.189</w:t>
            </w:r>
          </w:p>
        </w:tc>
        <w:tc>
          <w:tcPr>
            <w:tcW w:w="2126" w:type="dxa"/>
            <w:tcBorders>
              <w:top w:val="nil"/>
              <w:left w:val="nil"/>
              <w:bottom w:val="single" w:sz="8" w:space="0" w:color="D3D3D3"/>
              <w:right w:val="single" w:sz="8" w:space="0" w:color="D3D3D3"/>
            </w:tcBorders>
            <w:shd w:val="clear" w:color="auto" w:fill="auto"/>
            <w:vAlign w:val="center"/>
            <w:hideMark/>
          </w:tcPr>
          <w:p w14:paraId="0A2036E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5AD9EE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178E8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68607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ECC871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211.077</w:t>
            </w:r>
          </w:p>
        </w:tc>
        <w:tc>
          <w:tcPr>
            <w:tcW w:w="2126" w:type="dxa"/>
            <w:tcBorders>
              <w:top w:val="nil"/>
              <w:left w:val="nil"/>
              <w:bottom w:val="single" w:sz="8" w:space="0" w:color="D3D3D3"/>
              <w:right w:val="single" w:sz="8" w:space="0" w:color="D3D3D3"/>
            </w:tcBorders>
            <w:shd w:val="clear" w:color="auto" w:fill="auto"/>
            <w:vAlign w:val="center"/>
            <w:hideMark/>
          </w:tcPr>
          <w:p w14:paraId="4767016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0,45</w:t>
            </w:r>
          </w:p>
        </w:tc>
      </w:tr>
      <w:tr w:rsidR="00CA515D" w:rsidRPr="00CA515D" w14:paraId="42A8675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0B6505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D34476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9A4570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210</w:t>
            </w:r>
          </w:p>
        </w:tc>
        <w:tc>
          <w:tcPr>
            <w:tcW w:w="2126" w:type="dxa"/>
            <w:tcBorders>
              <w:top w:val="nil"/>
              <w:left w:val="nil"/>
              <w:bottom w:val="single" w:sz="8" w:space="0" w:color="D3D3D3"/>
              <w:right w:val="single" w:sz="8" w:space="0" w:color="D3D3D3"/>
            </w:tcBorders>
            <w:shd w:val="clear" w:color="auto" w:fill="auto"/>
            <w:vAlign w:val="center"/>
            <w:hideMark/>
          </w:tcPr>
          <w:p w14:paraId="00AB31F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C4C961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19208B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A6547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A6366C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983</w:t>
            </w:r>
          </w:p>
        </w:tc>
        <w:tc>
          <w:tcPr>
            <w:tcW w:w="2126" w:type="dxa"/>
            <w:tcBorders>
              <w:top w:val="nil"/>
              <w:left w:val="nil"/>
              <w:bottom w:val="single" w:sz="8" w:space="0" w:color="D3D3D3"/>
              <w:right w:val="single" w:sz="8" w:space="0" w:color="D3D3D3"/>
            </w:tcBorders>
            <w:shd w:val="clear" w:color="auto" w:fill="auto"/>
            <w:vAlign w:val="center"/>
            <w:hideMark/>
          </w:tcPr>
          <w:p w14:paraId="626AF52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7044F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127BD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C9A4E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6B0E13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38.137</w:t>
            </w:r>
          </w:p>
        </w:tc>
        <w:tc>
          <w:tcPr>
            <w:tcW w:w="2126" w:type="dxa"/>
            <w:tcBorders>
              <w:top w:val="nil"/>
              <w:left w:val="nil"/>
              <w:bottom w:val="single" w:sz="8" w:space="0" w:color="D3D3D3"/>
              <w:right w:val="single" w:sz="8" w:space="0" w:color="D3D3D3"/>
            </w:tcBorders>
            <w:shd w:val="clear" w:color="auto" w:fill="auto"/>
            <w:vAlign w:val="center"/>
            <w:hideMark/>
          </w:tcPr>
          <w:p w14:paraId="5ABD30C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0,08</w:t>
            </w:r>
          </w:p>
        </w:tc>
      </w:tr>
      <w:tr w:rsidR="00CA515D" w:rsidRPr="00CA515D" w14:paraId="3903D82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B6237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1FBDC7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646CDF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252.596</w:t>
            </w:r>
          </w:p>
        </w:tc>
        <w:tc>
          <w:tcPr>
            <w:tcW w:w="2126" w:type="dxa"/>
            <w:tcBorders>
              <w:top w:val="nil"/>
              <w:left w:val="nil"/>
              <w:bottom w:val="single" w:sz="8" w:space="0" w:color="D3D3D3"/>
              <w:right w:val="single" w:sz="8" w:space="0" w:color="D3D3D3"/>
            </w:tcBorders>
            <w:shd w:val="clear" w:color="000000" w:fill="C0C0C0"/>
            <w:vAlign w:val="center"/>
            <w:hideMark/>
          </w:tcPr>
          <w:p w14:paraId="0558C17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0,53</w:t>
            </w:r>
          </w:p>
        </w:tc>
      </w:tr>
      <w:tr w:rsidR="00CA515D" w:rsidRPr="00CA515D" w14:paraId="5E4F38EA"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38891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UŞAK</w:t>
            </w:r>
          </w:p>
        </w:tc>
        <w:tc>
          <w:tcPr>
            <w:tcW w:w="2410" w:type="dxa"/>
            <w:tcBorders>
              <w:top w:val="nil"/>
              <w:left w:val="nil"/>
              <w:bottom w:val="single" w:sz="8" w:space="0" w:color="D3D3D3"/>
              <w:right w:val="single" w:sz="8" w:space="0" w:color="D3D3D3"/>
            </w:tcBorders>
            <w:shd w:val="clear" w:color="auto" w:fill="auto"/>
            <w:vAlign w:val="center"/>
            <w:hideMark/>
          </w:tcPr>
          <w:p w14:paraId="09420D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6183D7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2.098</w:t>
            </w:r>
          </w:p>
        </w:tc>
        <w:tc>
          <w:tcPr>
            <w:tcW w:w="2126" w:type="dxa"/>
            <w:tcBorders>
              <w:top w:val="nil"/>
              <w:left w:val="nil"/>
              <w:bottom w:val="single" w:sz="8" w:space="0" w:color="D3D3D3"/>
              <w:right w:val="single" w:sz="8" w:space="0" w:color="D3D3D3"/>
            </w:tcBorders>
            <w:shd w:val="clear" w:color="auto" w:fill="auto"/>
            <w:vAlign w:val="center"/>
            <w:hideMark/>
          </w:tcPr>
          <w:p w14:paraId="2AFA45A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2D8143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0473EA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83B57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7A2146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196.677</w:t>
            </w:r>
          </w:p>
        </w:tc>
        <w:tc>
          <w:tcPr>
            <w:tcW w:w="2126" w:type="dxa"/>
            <w:tcBorders>
              <w:top w:val="nil"/>
              <w:left w:val="nil"/>
              <w:bottom w:val="single" w:sz="8" w:space="0" w:color="D3D3D3"/>
              <w:right w:val="single" w:sz="8" w:space="0" w:color="D3D3D3"/>
            </w:tcBorders>
            <w:shd w:val="clear" w:color="auto" w:fill="auto"/>
            <w:vAlign w:val="center"/>
            <w:hideMark/>
          </w:tcPr>
          <w:p w14:paraId="2FF4867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0,42</w:t>
            </w:r>
          </w:p>
        </w:tc>
      </w:tr>
      <w:tr w:rsidR="00CA515D" w:rsidRPr="00CA515D" w14:paraId="3B99160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68B91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34BD6C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F7BCC8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877</w:t>
            </w:r>
          </w:p>
        </w:tc>
        <w:tc>
          <w:tcPr>
            <w:tcW w:w="2126" w:type="dxa"/>
            <w:tcBorders>
              <w:top w:val="nil"/>
              <w:left w:val="nil"/>
              <w:bottom w:val="single" w:sz="8" w:space="0" w:color="D3D3D3"/>
              <w:right w:val="single" w:sz="8" w:space="0" w:color="D3D3D3"/>
            </w:tcBorders>
            <w:shd w:val="clear" w:color="auto" w:fill="auto"/>
            <w:vAlign w:val="center"/>
            <w:hideMark/>
          </w:tcPr>
          <w:p w14:paraId="0B61A23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336483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AEE38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FFA3D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E2756A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6.831</w:t>
            </w:r>
          </w:p>
        </w:tc>
        <w:tc>
          <w:tcPr>
            <w:tcW w:w="2126" w:type="dxa"/>
            <w:tcBorders>
              <w:top w:val="nil"/>
              <w:left w:val="nil"/>
              <w:bottom w:val="single" w:sz="8" w:space="0" w:color="D3D3D3"/>
              <w:right w:val="single" w:sz="8" w:space="0" w:color="D3D3D3"/>
            </w:tcBorders>
            <w:shd w:val="clear" w:color="auto" w:fill="auto"/>
            <w:vAlign w:val="center"/>
            <w:hideMark/>
          </w:tcPr>
          <w:p w14:paraId="2633905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2C027F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7DD05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9AF13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C8B99E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43.635</w:t>
            </w:r>
          </w:p>
        </w:tc>
        <w:tc>
          <w:tcPr>
            <w:tcW w:w="2126" w:type="dxa"/>
            <w:tcBorders>
              <w:top w:val="nil"/>
              <w:left w:val="nil"/>
              <w:bottom w:val="single" w:sz="8" w:space="0" w:color="D3D3D3"/>
              <w:right w:val="single" w:sz="8" w:space="0" w:color="D3D3D3"/>
            </w:tcBorders>
            <w:shd w:val="clear" w:color="auto" w:fill="auto"/>
            <w:vAlign w:val="center"/>
            <w:hideMark/>
          </w:tcPr>
          <w:p w14:paraId="429CC1B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480B8BE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0CA78E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28C78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2051BB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250.118</w:t>
            </w:r>
          </w:p>
        </w:tc>
        <w:tc>
          <w:tcPr>
            <w:tcW w:w="2126" w:type="dxa"/>
            <w:tcBorders>
              <w:top w:val="nil"/>
              <w:left w:val="nil"/>
              <w:bottom w:val="single" w:sz="8" w:space="0" w:color="D3D3D3"/>
              <w:right w:val="single" w:sz="8" w:space="0" w:color="D3D3D3"/>
            </w:tcBorders>
            <w:shd w:val="clear" w:color="000000" w:fill="C0C0C0"/>
            <w:vAlign w:val="center"/>
            <w:hideMark/>
          </w:tcPr>
          <w:p w14:paraId="1903F64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0,53</w:t>
            </w:r>
          </w:p>
        </w:tc>
      </w:tr>
      <w:tr w:rsidR="00CA515D" w:rsidRPr="00CA515D" w14:paraId="399973D0"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E03482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ADIYAMAN</w:t>
            </w:r>
          </w:p>
        </w:tc>
        <w:tc>
          <w:tcPr>
            <w:tcW w:w="2410" w:type="dxa"/>
            <w:tcBorders>
              <w:top w:val="nil"/>
              <w:left w:val="nil"/>
              <w:bottom w:val="single" w:sz="8" w:space="0" w:color="D3D3D3"/>
              <w:right w:val="single" w:sz="8" w:space="0" w:color="D3D3D3"/>
            </w:tcBorders>
            <w:shd w:val="clear" w:color="auto" w:fill="auto"/>
            <w:vAlign w:val="center"/>
            <w:hideMark/>
          </w:tcPr>
          <w:p w14:paraId="5EF2F5B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9C8BA7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2.907</w:t>
            </w:r>
          </w:p>
        </w:tc>
        <w:tc>
          <w:tcPr>
            <w:tcW w:w="2126" w:type="dxa"/>
            <w:tcBorders>
              <w:top w:val="nil"/>
              <w:left w:val="nil"/>
              <w:bottom w:val="single" w:sz="8" w:space="0" w:color="D3D3D3"/>
              <w:right w:val="single" w:sz="8" w:space="0" w:color="D3D3D3"/>
            </w:tcBorders>
            <w:shd w:val="clear" w:color="auto" w:fill="auto"/>
            <w:vAlign w:val="center"/>
            <w:hideMark/>
          </w:tcPr>
          <w:p w14:paraId="14A5D99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74576DC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EFCB30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F6BE8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9D3DBC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192.188</w:t>
            </w:r>
          </w:p>
        </w:tc>
        <w:tc>
          <w:tcPr>
            <w:tcW w:w="2126" w:type="dxa"/>
            <w:tcBorders>
              <w:top w:val="nil"/>
              <w:left w:val="nil"/>
              <w:bottom w:val="single" w:sz="8" w:space="0" w:color="D3D3D3"/>
              <w:right w:val="single" w:sz="8" w:space="0" w:color="D3D3D3"/>
            </w:tcBorders>
            <w:shd w:val="clear" w:color="auto" w:fill="auto"/>
            <w:vAlign w:val="center"/>
            <w:hideMark/>
          </w:tcPr>
          <w:p w14:paraId="4FA47CE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0,41</w:t>
            </w:r>
          </w:p>
        </w:tc>
      </w:tr>
      <w:tr w:rsidR="00CA515D" w:rsidRPr="00CA515D" w14:paraId="29F4887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91B1AF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FE5A3D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7CB0E2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220</w:t>
            </w:r>
          </w:p>
        </w:tc>
        <w:tc>
          <w:tcPr>
            <w:tcW w:w="2126" w:type="dxa"/>
            <w:tcBorders>
              <w:top w:val="nil"/>
              <w:left w:val="nil"/>
              <w:bottom w:val="single" w:sz="8" w:space="0" w:color="D3D3D3"/>
              <w:right w:val="single" w:sz="8" w:space="0" w:color="D3D3D3"/>
            </w:tcBorders>
            <w:shd w:val="clear" w:color="auto" w:fill="auto"/>
            <w:vAlign w:val="center"/>
            <w:hideMark/>
          </w:tcPr>
          <w:p w14:paraId="33E9C34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F3816E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239CF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248720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04ABA3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5.849</w:t>
            </w:r>
          </w:p>
        </w:tc>
        <w:tc>
          <w:tcPr>
            <w:tcW w:w="2126" w:type="dxa"/>
            <w:tcBorders>
              <w:top w:val="nil"/>
              <w:left w:val="nil"/>
              <w:bottom w:val="single" w:sz="8" w:space="0" w:color="D3D3D3"/>
              <w:right w:val="single" w:sz="8" w:space="0" w:color="D3D3D3"/>
            </w:tcBorders>
            <w:shd w:val="clear" w:color="auto" w:fill="auto"/>
            <w:vAlign w:val="center"/>
            <w:hideMark/>
          </w:tcPr>
          <w:p w14:paraId="1DD7147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A36598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5D4872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5526D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0635973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41.272</w:t>
            </w:r>
          </w:p>
        </w:tc>
        <w:tc>
          <w:tcPr>
            <w:tcW w:w="2126" w:type="dxa"/>
            <w:tcBorders>
              <w:top w:val="nil"/>
              <w:left w:val="nil"/>
              <w:bottom w:val="single" w:sz="8" w:space="0" w:color="D3D3D3"/>
              <w:right w:val="single" w:sz="8" w:space="0" w:color="D3D3D3"/>
            </w:tcBorders>
            <w:shd w:val="clear" w:color="auto" w:fill="auto"/>
            <w:vAlign w:val="center"/>
            <w:hideMark/>
          </w:tcPr>
          <w:p w14:paraId="50F74C4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0,09</w:t>
            </w:r>
          </w:p>
        </w:tc>
      </w:tr>
      <w:tr w:rsidR="00CA515D" w:rsidRPr="00CA515D" w14:paraId="471D972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2161F3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5B81B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30F88B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242.436</w:t>
            </w:r>
          </w:p>
        </w:tc>
        <w:tc>
          <w:tcPr>
            <w:tcW w:w="2126" w:type="dxa"/>
            <w:tcBorders>
              <w:top w:val="nil"/>
              <w:left w:val="nil"/>
              <w:bottom w:val="single" w:sz="8" w:space="0" w:color="D3D3D3"/>
              <w:right w:val="single" w:sz="8" w:space="0" w:color="D3D3D3"/>
            </w:tcBorders>
            <w:shd w:val="clear" w:color="000000" w:fill="C0C0C0"/>
            <w:vAlign w:val="center"/>
            <w:hideMark/>
          </w:tcPr>
          <w:p w14:paraId="35FD07B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0,51</w:t>
            </w:r>
          </w:p>
        </w:tc>
      </w:tr>
      <w:tr w:rsidR="00CA515D" w:rsidRPr="00CA515D" w14:paraId="3B702685"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53D6CD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AKSARAY</w:t>
            </w:r>
          </w:p>
        </w:tc>
        <w:tc>
          <w:tcPr>
            <w:tcW w:w="2410" w:type="dxa"/>
            <w:tcBorders>
              <w:top w:val="nil"/>
              <w:left w:val="nil"/>
              <w:bottom w:val="single" w:sz="8" w:space="0" w:color="D3D3D3"/>
              <w:right w:val="single" w:sz="8" w:space="0" w:color="D3D3D3"/>
            </w:tcBorders>
            <w:shd w:val="clear" w:color="auto" w:fill="auto"/>
            <w:vAlign w:val="center"/>
            <w:hideMark/>
          </w:tcPr>
          <w:p w14:paraId="3084751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48D44D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2.304</w:t>
            </w:r>
          </w:p>
        </w:tc>
        <w:tc>
          <w:tcPr>
            <w:tcW w:w="2126" w:type="dxa"/>
            <w:tcBorders>
              <w:top w:val="nil"/>
              <w:left w:val="nil"/>
              <w:bottom w:val="single" w:sz="8" w:space="0" w:color="D3D3D3"/>
              <w:right w:val="single" w:sz="8" w:space="0" w:color="D3D3D3"/>
            </w:tcBorders>
            <w:shd w:val="clear" w:color="auto" w:fill="auto"/>
            <w:vAlign w:val="center"/>
            <w:hideMark/>
          </w:tcPr>
          <w:p w14:paraId="1A975A4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68992EB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882A16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6767A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A5205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195.564</w:t>
            </w:r>
          </w:p>
        </w:tc>
        <w:tc>
          <w:tcPr>
            <w:tcW w:w="2126" w:type="dxa"/>
            <w:tcBorders>
              <w:top w:val="nil"/>
              <w:left w:val="nil"/>
              <w:bottom w:val="single" w:sz="8" w:space="0" w:color="D3D3D3"/>
              <w:right w:val="single" w:sz="8" w:space="0" w:color="D3D3D3"/>
            </w:tcBorders>
            <w:shd w:val="clear" w:color="auto" w:fill="auto"/>
            <w:vAlign w:val="center"/>
            <w:hideMark/>
          </w:tcPr>
          <w:p w14:paraId="27B868C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0,41</w:t>
            </w:r>
          </w:p>
        </w:tc>
      </w:tr>
      <w:tr w:rsidR="00CA515D" w:rsidRPr="00CA515D" w14:paraId="6B90F54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7A18C0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B84C9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02C292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273</w:t>
            </w:r>
          </w:p>
        </w:tc>
        <w:tc>
          <w:tcPr>
            <w:tcW w:w="2126" w:type="dxa"/>
            <w:tcBorders>
              <w:top w:val="nil"/>
              <w:left w:val="nil"/>
              <w:bottom w:val="single" w:sz="8" w:space="0" w:color="D3D3D3"/>
              <w:right w:val="single" w:sz="8" w:space="0" w:color="D3D3D3"/>
            </w:tcBorders>
            <w:shd w:val="clear" w:color="auto" w:fill="auto"/>
            <w:vAlign w:val="center"/>
            <w:hideMark/>
          </w:tcPr>
          <w:p w14:paraId="1933996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E7CBC9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31DD3F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A58C53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A92310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7.905</w:t>
            </w:r>
          </w:p>
        </w:tc>
        <w:tc>
          <w:tcPr>
            <w:tcW w:w="2126" w:type="dxa"/>
            <w:tcBorders>
              <w:top w:val="nil"/>
              <w:left w:val="nil"/>
              <w:bottom w:val="single" w:sz="8" w:space="0" w:color="D3D3D3"/>
              <w:right w:val="single" w:sz="8" w:space="0" w:color="D3D3D3"/>
            </w:tcBorders>
            <w:shd w:val="clear" w:color="auto" w:fill="auto"/>
            <w:vAlign w:val="center"/>
            <w:hideMark/>
          </w:tcPr>
          <w:p w14:paraId="356F00C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41740CC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5BA3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09B69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51F6FE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37.167</w:t>
            </w:r>
          </w:p>
        </w:tc>
        <w:tc>
          <w:tcPr>
            <w:tcW w:w="2126" w:type="dxa"/>
            <w:tcBorders>
              <w:top w:val="nil"/>
              <w:left w:val="nil"/>
              <w:bottom w:val="single" w:sz="8" w:space="0" w:color="D3D3D3"/>
              <w:right w:val="single" w:sz="8" w:space="0" w:color="D3D3D3"/>
            </w:tcBorders>
            <w:shd w:val="clear" w:color="auto" w:fill="auto"/>
            <w:vAlign w:val="center"/>
            <w:hideMark/>
          </w:tcPr>
          <w:p w14:paraId="621457A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0,08</w:t>
            </w:r>
          </w:p>
        </w:tc>
      </w:tr>
      <w:tr w:rsidR="00CA515D" w:rsidRPr="00CA515D" w14:paraId="16E467D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C1BA1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B0189F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3515AE4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243.213</w:t>
            </w:r>
          </w:p>
        </w:tc>
        <w:tc>
          <w:tcPr>
            <w:tcW w:w="2126" w:type="dxa"/>
            <w:tcBorders>
              <w:top w:val="nil"/>
              <w:left w:val="nil"/>
              <w:bottom w:val="single" w:sz="8" w:space="0" w:color="D3D3D3"/>
              <w:right w:val="single" w:sz="8" w:space="0" w:color="D3D3D3"/>
            </w:tcBorders>
            <w:shd w:val="clear" w:color="000000" w:fill="C0C0C0"/>
            <w:vAlign w:val="center"/>
            <w:hideMark/>
          </w:tcPr>
          <w:p w14:paraId="1BCCB26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0,51</w:t>
            </w:r>
          </w:p>
        </w:tc>
      </w:tr>
      <w:tr w:rsidR="00CA515D" w:rsidRPr="00CA515D" w14:paraId="7B702016"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36F8D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KIRKLARELİ</w:t>
            </w:r>
          </w:p>
        </w:tc>
        <w:tc>
          <w:tcPr>
            <w:tcW w:w="2410" w:type="dxa"/>
            <w:tcBorders>
              <w:top w:val="nil"/>
              <w:left w:val="nil"/>
              <w:bottom w:val="single" w:sz="8" w:space="0" w:color="D3D3D3"/>
              <w:right w:val="single" w:sz="8" w:space="0" w:color="D3D3D3"/>
            </w:tcBorders>
            <w:shd w:val="clear" w:color="auto" w:fill="auto"/>
            <w:vAlign w:val="center"/>
            <w:hideMark/>
          </w:tcPr>
          <w:p w14:paraId="798D7F2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454828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2.013</w:t>
            </w:r>
          </w:p>
        </w:tc>
        <w:tc>
          <w:tcPr>
            <w:tcW w:w="2126" w:type="dxa"/>
            <w:tcBorders>
              <w:top w:val="nil"/>
              <w:left w:val="nil"/>
              <w:bottom w:val="single" w:sz="8" w:space="0" w:color="D3D3D3"/>
              <w:right w:val="single" w:sz="8" w:space="0" w:color="D3D3D3"/>
            </w:tcBorders>
            <w:shd w:val="clear" w:color="auto" w:fill="auto"/>
            <w:vAlign w:val="center"/>
            <w:hideMark/>
          </w:tcPr>
          <w:p w14:paraId="7920D3F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4052D5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78BF4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F277DF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917763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192.251</w:t>
            </w:r>
          </w:p>
        </w:tc>
        <w:tc>
          <w:tcPr>
            <w:tcW w:w="2126" w:type="dxa"/>
            <w:tcBorders>
              <w:top w:val="nil"/>
              <w:left w:val="nil"/>
              <w:bottom w:val="single" w:sz="8" w:space="0" w:color="D3D3D3"/>
              <w:right w:val="single" w:sz="8" w:space="0" w:color="D3D3D3"/>
            </w:tcBorders>
            <w:shd w:val="clear" w:color="auto" w:fill="auto"/>
            <w:vAlign w:val="center"/>
            <w:hideMark/>
          </w:tcPr>
          <w:p w14:paraId="741E288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0,41</w:t>
            </w:r>
          </w:p>
        </w:tc>
      </w:tr>
      <w:tr w:rsidR="00CA515D" w:rsidRPr="00CA515D" w14:paraId="6BD9912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5A83C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2256CD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0CE31E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277</w:t>
            </w:r>
          </w:p>
        </w:tc>
        <w:tc>
          <w:tcPr>
            <w:tcW w:w="2126" w:type="dxa"/>
            <w:tcBorders>
              <w:top w:val="nil"/>
              <w:left w:val="nil"/>
              <w:bottom w:val="single" w:sz="8" w:space="0" w:color="D3D3D3"/>
              <w:right w:val="single" w:sz="8" w:space="0" w:color="D3D3D3"/>
            </w:tcBorders>
            <w:shd w:val="clear" w:color="auto" w:fill="auto"/>
            <w:vAlign w:val="center"/>
            <w:hideMark/>
          </w:tcPr>
          <w:p w14:paraId="215C454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F7B20B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4A2440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018D00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2F196A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9.476</w:t>
            </w:r>
          </w:p>
        </w:tc>
        <w:tc>
          <w:tcPr>
            <w:tcW w:w="2126" w:type="dxa"/>
            <w:tcBorders>
              <w:top w:val="nil"/>
              <w:left w:val="nil"/>
              <w:bottom w:val="single" w:sz="8" w:space="0" w:color="D3D3D3"/>
              <w:right w:val="single" w:sz="8" w:space="0" w:color="D3D3D3"/>
            </w:tcBorders>
            <w:shd w:val="clear" w:color="auto" w:fill="auto"/>
            <w:vAlign w:val="center"/>
            <w:hideMark/>
          </w:tcPr>
          <w:p w14:paraId="492E478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1F630F8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1A222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421FA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69D2A6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28.631</w:t>
            </w:r>
          </w:p>
        </w:tc>
        <w:tc>
          <w:tcPr>
            <w:tcW w:w="2126" w:type="dxa"/>
            <w:tcBorders>
              <w:top w:val="nil"/>
              <w:left w:val="nil"/>
              <w:bottom w:val="single" w:sz="8" w:space="0" w:color="D3D3D3"/>
              <w:right w:val="single" w:sz="8" w:space="0" w:color="D3D3D3"/>
            </w:tcBorders>
            <w:shd w:val="clear" w:color="auto" w:fill="auto"/>
            <w:vAlign w:val="center"/>
            <w:hideMark/>
          </w:tcPr>
          <w:p w14:paraId="3670C5D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58A33A7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65714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5AE82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2CF702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232.648</w:t>
            </w:r>
          </w:p>
        </w:tc>
        <w:tc>
          <w:tcPr>
            <w:tcW w:w="2126" w:type="dxa"/>
            <w:tcBorders>
              <w:top w:val="nil"/>
              <w:left w:val="nil"/>
              <w:bottom w:val="single" w:sz="8" w:space="0" w:color="D3D3D3"/>
              <w:right w:val="single" w:sz="8" w:space="0" w:color="D3D3D3"/>
            </w:tcBorders>
            <w:shd w:val="clear" w:color="000000" w:fill="C0C0C0"/>
            <w:vAlign w:val="center"/>
            <w:hideMark/>
          </w:tcPr>
          <w:p w14:paraId="7B0DB9F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0,49</w:t>
            </w:r>
          </w:p>
        </w:tc>
      </w:tr>
      <w:tr w:rsidR="00CA515D" w:rsidRPr="00CA515D" w14:paraId="02BA573D" w14:textId="77777777" w:rsidTr="003138CB">
        <w:trPr>
          <w:trHeight w:val="10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90731C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NİĞDE</w:t>
            </w:r>
          </w:p>
        </w:tc>
        <w:tc>
          <w:tcPr>
            <w:tcW w:w="2410" w:type="dxa"/>
            <w:tcBorders>
              <w:top w:val="nil"/>
              <w:left w:val="nil"/>
              <w:bottom w:val="single" w:sz="8" w:space="0" w:color="D3D3D3"/>
              <w:right w:val="single" w:sz="8" w:space="0" w:color="D3D3D3"/>
            </w:tcBorders>
            <w:shd w:val="clear" w:color="auto" w:fill="auto"/>
            <w:vAlign w:val="center"/>
            <w:hideMark/>
          </w:tcPr>
          <w:p w14:paraId="740CDEB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CC8899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1.328</w:t>
            </w:r>
          </w:p>
        </w:tc>
        <w:tc>
          <w:tcPr>
            <w:tcW w:w="2126" w:type="dxa"/>
            <w:tcBorders>
              <w:top w:val="nil"/>
              <w:left w:val="nil"/>
              <w:bottom w:val="single" w:sz="8" w:space="0" w:color="D3D3D3"/>
              <w:right w:val="single" w:sz="8" w:space="0" w:color="D3D3D3"/>
            </w:tcBorders>
            <w:shd w:val="clear" w:color="auto" w:fill="auto"/>
            <w:vAlign w:val="center"/>
            <w:hideMark/>
          </w:tcPr>
          <w:p w14:paraId="245241F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92A5213" w14:textId="77777777" w:rsidTr="003138CB">
        <w:trPr>
          <w:trHeight w:val="141"/>
        </w:trPr>
        <w:tc>
          <w:tcPr>
            <w:tcW w:w="1985" w:type="dxa"/>
            <w:vMerge/>
            <w:tcBorders>
              <w:top w:val="nil"/>
              <w:left w:val="single" w:sz="8" w:space="0" w:color="D3D3D3"/>
              <w:bottom w:val="single" w:sz="8" w:space="0" w:color="D3D3D3"/>
              <w:right w:val="single" w:sz="8" w:space="0" w:color="D3D3D3"/>
            </w:tcBorders>
            <w:vAlign w:val="center"/>
            <w:hideMark/>
          </w:tcPr>
          <w:p w14:paraId="41B167D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DE9BB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ACB6C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186.797</w:t>
            </w:r>
          </w:p>
        </w:tc>
        <w:tc>
          <w:tcPr>
            <w:tcW w:w="2126" w:type="dxa"/>
            <w:tcBorders>
              <w:top w:val="nil"/>
              <w:left w:val="nil"/>
              <w:bottom w:val="single" w:sz="8" w:space="0" w:color="D3D3D3"/>
              <w:right w:val="single" w:sz="8" w:space="0" w:color="D3D3D3"/>
            </w:tcBorders>
            <w:shd w:val="clear" w:color="auto" w:fill="auto"/>
            <w:vAlign w:val="center"/>
            <w:hideMark/>
          </w:tcPr>
          <w:p w14:paraId="09122BE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0,40</w:t>
            </w:r>
          </w:p>
        </w:tc>
      </w:tr>
      <w:tr w:rsidR="00CA515D" w:rsidRPr="00CA515D" w14:paraId="28415112" w14:textId="77777777" w:rsidTr="003138CB">
        <w:trPr>
          <w:trHeight w:val="172"/>
        </w:trPr>
        <w:tc>
          <w:tcPr>
            <w:tcW w:w="1985" w:type="dxa"/>
            <w:vMerge/>
            <w:tcBorders>
              <w:top w:val="nil"/>
              <w:left w:val="single" w:sz="8" w:space="0" w:color="D3D3D3"/>
              <w:bottom w:val="single" w:sz="8" w:space="0" w:color="D3D3D3"/>
              <w:right w:val="single" w:sz="8" w:space="0" w:color="D3D3D3"/>
            </w:tcBorders>
            <w:vAlign w:val="center"/>
            <w:hideMark/>
          </w:tcPr>
          <w:p w14:paraId="079B55A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D30DA3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62FD92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371</w:t>
            </w:r>
          </w:p>
        </w:tc>
        <w:tc>
          <w:tcPr>
            <w:tcW w:w="2126" w:type="dxa"/>
            <w:tcBorders>
              <w:top w:val="nil"/>
              <w:left w:val="nil"/>
              <w:bottom w:val="single" w:sz="8" w:space="0" w:color="D3D3D3"/>
              <w:right w:val="single" w:sz="8" w:space="0" w:color="D3D3D3"/>
            </w:tcBorders>
            <w:shd w:val="clear" w:color="auto" w:fill="auto"/>
            <w:vAlign w:val="center"/>
            <w:hideMark/>
          </w:tcPr>
          <w:p w14:paraId="74A9918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6796B76" w14:textId="77777777" w:rsidTr="003138CB">
        <w:trPr>
          <w:trHeight w:val="77"/>
        </w:trPr>
        <w:tc>
          <w:tcPr>
            <w:tcW w:w="1985" w:type="dxa"/>
            <w:vMerge/>
            <w:tcBorders>
              <w:top w:val="nil"/>
              <w:left w:val="single" w:sz="8" w:space="0" w:color="D3D3D3"/>
              <w:bottom w:val="single" w:sz="8" w:space="0" w:color="D3D3D3"/>
              <w:right w:val="single" w:sz="8" w:space="0" w:color="D3D3D3"/>
            </w:tcBorders>
            <w:vAlign w:val="center"/>
            <w:hideMark/>
          </w:tcPr>
          <w:p w14:paraId="6CCFF5C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114D6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7671C6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1.133</w:t>
            </w:r>
          </w:p>
        </w:tc>
        <w:tc>
          <w:tcPr>
            <w:tcW w:w="2126" w:type="dxa"/>
            <w:tcBorders>
              <w:top w:val="nil"/>
              <w:left w:val="nil"/>
              <w:bottom w:val="single" w:sz="8" w:space="0" w:color="D3D3D3"/>
              <w:right w:val="single" w:sz="8" w:space="0" w:color="D3D3D3"/>
            </w:tcBorders>
            <w:shd w:val="clear" w:color="auto" w:fill="auto"/>
            <w:vAlign w:val="center"/>
            <w:hideMark/>
          </w:tcPr>
          <w:p w14:paraId="69BA988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C78A7C7" w14:textId="77777777" w:rsidTr="003138CB">
        <w:trPr>
          <w:trHeight w:val="108"/>
        </w:trPr>
        <w:tc>
          <w:tcPr>
            <w:tcW w:w="1985" w:type="dxa"/>
            <w:vMerge/>
            <w:tcBorders>
              <w:top w:val="nil"/>
              <w:left w:val="single" w:sz="8" w:space="0" w:color="D3D3D3"/>
              <w:bottom w:val="single" w:sz="8" w:space="0" w:color="D3D3D3"/>
              <w:right w:val="single" w:sz="8" w:space="0" w:color="D3D3D3"/>
            </w:tcBorders>
            <w:vAlign w:val="center"/>
            <w:hideMark/>
          </w:tcPr>
          <w:p w14:paraId="6B1C60E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ABDC8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DB5F70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32.626</w:t>
            </w:r>
          </w:p>
        </w:tc>
        <w:tc>
          <w:tcPr>
            <w:tcW w:w="2126" w:type="dxa"/>
            <w:tcBorders>
              <w:top w:val="nil"/>
              <w:left w:val="nil"/>
              <w:bottom w:val="single" w:sz="8" w:space="0" w:color="D3D3D3"/>
              <w:right w:val="single" w:sz="8" w:space="0" w:color="D3D3D3"/>
            </w:tcBorders>
            <w:shd w:val="clear" w:color="auto" w:fill="auto"/>
            <w:vAlign w:val="center"/>
            <w:hideMark/>
          </w:tcPr>
          <w:p w14:paraId="68D2078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6E056DB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BC96B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925C2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899552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222.255</w:t>
            </w:r>
          </w:p>
        </w:tc>
        <w:tc>
          <w:tcPr>
            <w:tcW w:w="2126" w:type="dxa"/>
            <w:tcBorders>
              <w:top w:val="nil"/>
              <w:left w:val="nil"/>
              <w:bottom w:val="single" w:sz="8" w:space="0" w:color="D3D3D3"/>
              <w:right w:val="single" w:sz="8" w:space="0" w:color="D3D3D3"/>
            </w:tcBorders>
            <w:shd w:val="clear" w:color="000000" w:fill="C0C0C0"/>
            <w:vAlign w:val="center"/>
            <w:hideMark/>
          </w:tcPr>
          <w:p w14:paraId="0D64C5D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0,47</w:t>
            </w:r>
          </w:p>
        </w:tc>
      </w:tr>
      <w:tr w:rsidR="00CA515D" w:rsidRPr="00CA515D" w14:paraId="26623C5E"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14EE55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YALOVA</w:t>
            </w:r>
          </w:p>
        </w:tc>
        <w:tc>
          <w:tcPr>
            <w:tcW w:w="2410" w:type="dxa"/>
            <w:tcBorders>
              <w:top w:val="nil"/>
              <w:left w:val="nil"/>
              <w:bottom w:val="single" w:sz="8" w:space="0" w:color="D3D3D3"/>
              <w:right w:val="single" w:sz="8" w:space="0" w:color="D3D3D3"/>
            </w:tcBorders>
            <w:shd w:val="clear" w:color="auto" w:fill="auto"/>
            <w:vAlign w:val="center"/>
            <w:hideMark/>
          </w:tcPr>
          <w:p w14:paraId="2AC014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5D3656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1.168</w:t>
            </w:r>
          </w:p>
        </w:tc>
        <w:tc>
          <w:tcPr>
            <w:tcW w:w="2126" w:type="dxa"/>
            <w:tcBorders>
              <w:top w:val="nil"/>
              <w:left w:val="nil"/>
              <w:bottom w:val="single" w:sz="8" w:space="0" w:color="D3D3D3"/>
              <w:right w:val="single" w:sz="8" w:space="0" w:color="D3D3D3"/>
            </w:tcBorders>
            <w:shd w:val="clear" w:color="auto" w:fill="auto"/>
            <w:vAlign w:val="center"/>
            <w:hideMark/>
          </w:tcPr>
          <w:p w14:paraId="39E5225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B4CDB8C" w14:textId="77777777" w:rsidTr="003138CB">
        <w:trPr>
          <w:trHeight w:val="121"/>
        </w:trPr>
        <w:tc>
          <w:tcPr>
            <w:tcW w:w="1985" w:type="dxa"/>
            <w:vMerge/>
            <w:tcBorders>
              <w:top w:val="nil"/>
              <w:left w:val="single" w:sz="8" w:space="0" w:color="D3D3D3"/>
              <w:bottom w:val="single" w:sz="8" w:space="0" w:color="D3D3D3"/>
              <w:right w:val="single" w:sz="8" w:space="0" w:color="D3D3D3"/>
            </w:tcBorders>
            <w:vAlign w:val="center"/>
            <w:hideMark/>
          </w:tcPr>
          <w:p w14:paraId="21B2AB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E75C68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74D972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193.949</w:t>
            </w:r>
          </w:p>
        </w:tc>
        <w:tc>
          <w:tcPr>
            <w:tcW w:w="2126" w:type="dxa"/>
            <w:tcBorders>
              <w:top w:val="nil"/>
              <w:left w:val="nil"/>
              <w:bottom w:val="single" w:sz="8" w:space="0" w:color="D3D3D3"/>
              <w:right w:val="single" w:sz="8" w:space="0" w:color="D3D3D3"/>
            </w:tcBorders>
            <w:shd w:val="clear" w:color="auto" w:fill="auto"/>
            <w:vAlign w:val="center"/>
            <w:hideMark/>
          </w:tcPr>
          <w:p w14:paraId="26ABE3B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0,41</w:t>
            </w:r>
          </w:p>
        </w:tc>
      </w:tr>
      <w:tr w:rsidR="00CA515D" w:rsidRPr="00CA515D" w14:paraId="672CD098" w14:textId="77777777" w:rsidTr="003138CB">
        <w:trPr>
          <w:trHeight w:val="152"/>
        </w:trPr>
        <w:tc>
          <w:tcPr>
            <w:tcW w:w="1985" w:type="dxa"/>
            <w:vMerge/>
            <w:tcBorders>
              <w:top w:val="nil"/>
              <w:left w:val="single" w:sz="8" w:space="0" w:color="D3D3D3"/>
              <w:bottom w:val="single" w:sz="8" w:space="0" w:color="D3D3D3"/>
              <w:right w:val="single" w:sz="8" w:space="0" w:color="D3D3D3"/>
            </w:tcBorders>
            <w:vAlign w:val="center"/>
            <w:hideMark/>
          </w:tcPr>
          <w:p w14:paraId="3E8F567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BF3D29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3E2C4C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356</w:t>
            </w:r>
          </w:p>
        </w:tc>
        <w:tc>
          <w:tcPr>
            <w:tcW w:w="2126" w:type="dxa"/>
            <w:tcBorders>
              <w:top w:val="nil"/>
              <w:left w:val="nil"/>
              <w:bottom w:val="single" w:sz="8" w:space="0" w:color="D3D3D3"/>
              <w:right w:val="single" w:sz="8" w:space="0" w:color="D3D3D3"/>
            </w:tcBorders>
            <w:shd w:val="clear" w:color="auto" w:fill="auto"/>
            <w:vAlign w:val="center"/>
            <w:hideMark/>
          </w:tcPr>
          <w:p w14:paraId="5DA3923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4B32DD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D4B532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DC1C3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D6D58E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2.570</w:t>
            </w:r>
          </w:p>
        </w:tc>
        <w:tc>
          <w:tcPr>
            <w:tcW w:w="2126" w:type="dxa"/>
            <w:tcBorders>
              <w:top w:val="nil"/>
              <w:left w:val="nil"/>
              <w:bottom w:val="single" w:sz="8" w:space="0" w:color="D3D3D3"/>
              <w:right w:val="single" w:sz="8" w:space="0" w:color="D3D3D3"/>
            </w:tcBorders>
            <w:shd w:val="clear" w:color="auto" w:fill="auto"/>
            <w:vAlign w:val="center"/>
            <w:hideMark/>
          </w:tcPr>
          <w:p w14:paraId="46F8752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A867D4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8F24E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2B388F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C9B2CA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32.693</w:t>
            </w:r>
          </w:p>
        </w:tc>
        <w:tc>
          <w:tcPr>
            <w:tcW w:w="2126" w:type="dxa"/>
            <w:tcBorders>
              <w:top w:val="nil"/>
              <w:left w:val="nil"/>
              <w:bottom w:val="single" w:sz="8" w:space="0" w:color="D3D3D3"/>
              <w:right w:val="single" w:sz="8" w:space="0" w:color="D3D3D3"/>
            </w:tcBorders>
            <w:shd w:val="clear" w:color="auto" w:fill="auto"/>
            <w:vAlign w:val="center"/>
            <w:hideMark/>
          </w:tcPr>
          <w:p w14:paraId="180CB4F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0D62224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480228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2BA18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85CC03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230.736</w:t>
            </w:r>
          </w:p>
        </w:tc>
        <w:tc>
          <w:tcPr>
            <w:tcW w:w="2126" w:type="dxa"/>
            <w:tcBorders>
              <w:top w:val="nil"/>
              <w:left w:val="nil"/>
              <w:bottom w:val="single" w:sz="8" w:space="0" w:color="D3D3D3"/>
              <w:right w:val="single" w:sz="8" w:space="0" w:color="D3D3D3"/>
            </w:tcBorders>
            <w:shd w:val="clear" w:color="000000" w:fill="C0C0C0"/>
            <w:vAlign w:val="center"/>
            <w:hideMark/>
          </w:tcPr>
          <w:p w14:paraId="29466A2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0,49</w:t>
            </w:r>
          </w:p>
        </w:tc>
      </w:tr>
      <w:tr w:rsidR="00CA515D" w:rsidRPr="00CA515D" w14:paraId="5C87D9C7"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8CA7AD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AMASYA</w:t>
            </w:r>
          </w:p>
        </w:tc>
        <w:tc>
          <w:tcPr>
            <w:tcW w:w="2410" w:type="dxa"/>
            <w:tcBorders>
              <w:top w:val="nil"/>
              <w:left w:val="nil"/>
              <w:bottom w:val="single" w:sz="8" w:space="0" w:color="D3D3D3"/>
              <w:right w:val="single" w:sz="8" w:space="0" w:color="D3D3D3"/>
            </w:tcBorders>
            <w:shd w:val="clear" w:color="auto" w:fill="auto"/>
            <w:vAlign w:val="center"/>
            <w:hideMark/>
          </w:tcPr>
          <w:p w14:paraId="5AD6D9D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F705AE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3.163</w:t>
            </w:r>
          </w:p>
        </w:tc>
        <w:tc>
          <w:tcPr>
            <w:tcW w:w="2126" w:type="dxa"/>
            <w:tcBorders>
              <w:top w:val="nil"/>
              <w:left w:val="nil"/>
              <w:bottom w:val="single" w:sz="8" w:space="0" w:color="D3D3D3"/>
              <w:right w:val="single" w:sz="8" w:space="0" w:color="D3D3D3"/>
            </w:tcBorders>
            <w:shd w:val="clear" w:color="auto" w:fill="auto"/>
            <w:vAlign w:val="center"/>
            <w:hideMark/>
          </w:tcPr>
          <w:p w14:paraId="145D5B6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4F8F80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2BA87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8FE5B4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0FFAE9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184.557</w:t>
            </w:r>
          </w:p>
        </w:tc>
        <w:tc>
          <w:tcPr>
            <w:tcW w:w="2126" w:type="dxa"/>
            <w:tcBorders>
              <w:top w:val="nil"/>
              <w:left w:val="nil"/>
              <w:bottom w:val="single" w:sz="8" w:space="0" w:color="D3D3D3"/>
              <w:right w:val="single" w:sz="8" w:space="0" w:color="D3D3D3"/>
            </w:tcBorders>
            <w:shd w:val="clear" w:color="auto" w:fill="auto"/>
            <w:vAlign w:val="center"/>
            <w:hideMark/>
          </w:tcPr>
          <w:p w14:paraId="2BDAD3B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0,39</w:t>
            </w:r>
          </w:p>
        </w:tc>
      </w:tr>
      <w:tr w:rsidR="00CA515D" w:rsidRPr="00CA515D" w14:paraId="56F3418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E5041F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7FF929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2A8BB3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360</w:t>
            </w:r>
          </w:p>
        </w:tc>
        <w:tc>
          <w:tcPr>
            <w:tcW w:w="2126" w:type="dxa"/>
            <w:tcBorders>
              <w:top w:val="nil"/>
              <w:left w:val="nil"/>
              <w:bottom w:val="single" w:sz="8" w:space="0" w:color="D3D3D3"/>
              <w:right w:val="single" w:sz="8" w:space="0" w:color="D3D3D3"/>
            </w:tcBorders>
            <w:shd w:val="clear" w:color="auto" w:fill="auto"/>
            <w:vAlign w:val="center"/>
            <w:hideMark/>
          </w:tcPr>
          <w:p w14:paraId="0E225A6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C602F5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D262B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C598B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23B921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4.882</w:t>
            </w:r>
          </w:p>
        </w:tc>
        <w:tc>
          <w:tcPr>
            <w:tcW w:w="2126" w:type="dxa"/>
            <w:tcBorders>
              <w:top w:val="nil"/>
              <w:left w:val="nil"/>
              <w:bottom w:val="single" w:sz="8" w:space="0" w:color="D3D3D3"/>
              <w:right w:val="single" w:sz="8" w:space="0" w:color="D3D3D3"/>
            </w:tcBorders>
            <w:shd w:val="clear" w:color="auto" w:fill="auto"/>
            <w:vAlign w:val="center"/>
            <w:hideMark/>
          </w:tcPr>
          <w:p w14:paraId="62601DB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A201EA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10542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1D7C1B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D2E774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34.642</w:t>
            </w:r>
          </w:p>
        </w:tc>
        <w:tc>
          <w:tcPr>
            <w:tcW w:w="2126" w:type="dxa"/>
            <w:tcBorders>
              <w:top w:val="nil"/>
              <w:left w:val="nil"/>
              <w:bottom w:val="single" w:sz="8" w:space="0" w:color="D3D3D3"/>
              <w:right w:val="single" w:sz="8" w:space="0" w:color="D3D3D3"/>
            </w:tcBorders>
            <w:shd w:val="clear" w:color="auto" w:fill="auto"/>
            <w:vAlign w:val="center"/>
            <w:hideMark/>
          </w:tcPr>
          <w:p w14:paraId="3AA369D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2E97DD5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D455D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92056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89BDCA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227.604</w:t>
            </w:r>
          </w:p>
        </w:tc>
        <w:tc>
          <w:tcPr>
            <w:tcW w:w="2126" w:type="dxa"/>
            <w:tcBorders>
              <w:top w:val="nil"/>
              <w:left w:val="nil"/>
              <w:bottom w:val="single" w:sz="8" w:space="0" w:color="D3D3D3"/>
              <w:right w:val="single" w:sz="8" w:space="0" w:color="D3D3D3"/>
            </w:tcBorders>
            <w:shd w:val="clear" w:color="000000" w:fill="C0C0C0"/>
            <w:vAlign w:val="center"/>
            <w:hideMark/>
          </w:tcPr>
          <w:p w14:paraId="1E6BF4B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0,48</w:t>
            </w:r>
          </w:p>
        </w:tc>
      </w:tr>
      <w:tr w:rsidR="00CA515D" w:rsidRPr="00CA515D" w14:paraId="38B7C3FA"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313D3D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DÜZCE</w:t>
            </w:r>
          </w:p>
        </w:tc>
        <w:tc>
          <w:tcPr>
            <w:tcW w:w="2410" w:type="dxa"/>
            <w:tcBorders>
              <w:top w:val="nil"/>
              <w:left w:val="nil"/>
              <w:bottom w:val="single" w:sz="8" w:space="0" w:color="D3D3D3"/>
              <w:right w:val="single" w:sz="8" w:space="0" w:color="D3D3D3"/>
            </w:tcBorders>
            <w:shd w:val="clear" w:color="auto" w:fill="auto"/>
            <w:vAlign w:val="center"/>
            <w:hideMark/>
          </w:tcPr>
          <w:p w14:paraId="7AB2822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D38AC2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2.225</w:t>
            </w:r>
          </w:p>
        </w:tc>
        <w:tc>
          <w:tcPr>
            <w:tcW w:w="2126" w:type="dxa"/>
            <w:tcBorders>
              <w:top w:val="nil"/>
              <w:left w:val="nil"/>
              <w:bottom w:val="single" w:sz="8" w:space="0" w:color="D3D3D3"/>
              <w:right w:val="single" w:sz="8" w:space="0" w:color="D3D3D3"/>
            </w:tcBorders>
            <w:shd w:val="clear" w:color="auto" w:fill="auto"/>
            <w:vAlign w:val="center"/>
            <w:hideMark/>
          </w:tcPr>
          <w:p w14:paraId="72300EE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23E591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CE6199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26FE86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A32B24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181.622</w:t>
            </w:r>
          </w:p>
        </w:tc>
        <w:tc>
          <w:tcPr>
            <w:tcW w:w="2126" w:type="dxa"/>
            <w:tcBorders>
              <w:top w:val="nil"/>
              <w:left w:val="nil"/>
              <w:bottom w:val="single" w:sz="8" w:space="0" w:color="D3D3D3"/>
              <w:right w:val="single" w:sz="8" w:space="0" w:color="D3D3D3"/>
            </w:tcBorders>
            <w:shd w:val="clear" w:color="auto" w:fill="auto"/>
            <w:vAlign w:val="center"/>
            <w:hideMark/>
          </w:tcPr>
          <w:p w14:paraId="45EDE38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0,38</w:t>
            </w:r>
          </w:p>
        </w:tc>
      </w:tr>
      <w:tr w:rsidR="00CA515D" w:rsidRPr="00CA515D" w14:paraId="26C43AB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CEC46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F57C97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75D81D8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479</w:t>
            </w:r>
          </w:p>
        </w:tc>
        <w:tc>
          <w:tcPr>
            <w:tcW w:w="2126" w:type="dxa"/>
            <w:tcBorders>
              <w:top w:val="nil"/>
              <w:left w:val="nil"/>
              <w:bottom w:val="single" w:sz="8" w:space="0" w:color="D3D3D3"/>
              <w:right w:val="single" w:sz="8" w:space="0" w:color="D3D3D3"/>
            </w:tcBorders>
            <w:shd w:val="clear" w:color="auto" w:fill="auto"/>
            <w:vAlign w:val="center"/>
            <w:hideMark/>
          </w:tcPr>
          <w:p w14:paraId="7EF20C0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04B90A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10E488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C01B4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8838CB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470</w:t>
            </w:r>
          </w:p>
        </w:tc>
        <w:tc>
          <w:tcPr>
            <w:tcW w:w="2126" w:type="dxa"/>
            <w:tcBorders>
              <w:top w:val="nil"/>
              <w:left w:val="nil"/>
              <w:bottom w:val="single" w:sz="8" w:space="0" w:color="D3D3D3"/>
              <w:right w:val="single" w:sz="8" w:space="0" w:color="D3D3D3"/>
            </w:tcBorders>
            <w:shd w:val="clear" w:color="auto" w:fill="auto"/>
            <w:vAlign w:val="center"/>
            <w:hideMark/>
          </w:tcPr>
          <w:p w14:paraId="49BA6F4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BBBE0F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DF8D6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5BB77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F99519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30.018</w:t>
            </w:r>
          </w:p>
        </w:tc>
        <w:tc>
          <w:tcPr>
            <w:tcW w:w="2126" w:type="dxa"/>
            <w:tcBorders>
              <w:top w:val="nil"/>
              <w:left w:val="nil"/>
              <w:bottom w:val="single" w:sz="8" w:space="0" w:color="D3D3D3"/>
              <w:right w:val="single" w:sz="8" w:space="0" w:color="D3D3D3"/>
            </w:tcBorders>
            <w:shd w:val="clear" w:color="auto" w:fill="auto"/>
            <w:vAlign w:val="center"/>
            <w:hideMark/>
          </w:tcPr>
          <w:p w14:paraId="67DC5BD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3410FAF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1B1E40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085D64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979632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214.814</w:t>
            </w:r>
          </w:p>
        </w:tc>
        <w:tc>
          <w:tcPr>
            <w:tcW w:w="2126" w:type="dxa"/>
            <w:tcBorders>
              <w:top w:val="nil"/>
              <w:left w:val="nil"/>
              <w:bottom w:val="single" w:sz="8" w:space="0" w:color="D3D3D3"/>
              <w:right w:val="single" w:sz="8" w:space="0" w:color="D3D3D3"/>
            </w:tcBorders>
            <w:shd w:val="clear" w:color="000000" w:fill="C0C0C0"/>
            <w:vAlign w:val="center"/>
            <w:hideMark/>
          </w:tcPr>
          <w:p w14:paraId="10DE1D2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0,45</w:t>
            </w:r>
          </w:p>
        </w:tc>
      </w:tr>
      <w:tr w:rsidR="00CA515D" w:rsidRPr="00CA515D" w14:paraId="087798DA"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A77DB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NEVŞEHİR</w:t>
            </w:r>
          </w:p>
        </w:tc>
        <w:tc>
          <w:tcPr>
            <w:tcW w:w="2410" w:type="dxa"/>
            <w:tcBorders>
              <w:top w:val="nil"/>
              <w:left w:val="nil"/>
              <w:bottom w:val="single" w:sz="8" w:space="0" w:color="D3D3D3"/>
              <w:right w:val="single" w:sz="8" w:space="0" w:color="D3D3D3"/>
            </w:tcBorders>
            <w:shd w:val="clear" w:color="auto" w:fill="auto"/>
            <w:vAlign w:val="center"/>
            <w:hideMark/>
          </w:tcPr>
          <w:p w14:paraId="333EB2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0763154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2.006</w:t>
            </w:r>
          </w:p>
        </w:tc>
        <w:tc>
          <w:tcPr>
            <w:tcW w:w="2126" w:type="dxa"/>
            <w:tcBorders>
              <w:top w:val="nil"/>
              <w:left w:val="nil"/>
              <w:bottom w:val="single" w:sz="8" w:space="0" w:color="D3D3D3"/>
              <w:right w:val="single" w:sz="8" w:space="0" w:color="D3D3D3"/>
            </w:tcBorders>
            <w:shd w:val="clear" w:color="auto" w:fill="auto"/>
            <w:vAlign w:val="center"/>
            <w:hideMark/>
          </w:tcPr>
          <w:p w14:paraId="7F33FCD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096CB8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F2FA7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237F9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85F7D9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162.650</w:t>
            </w:r>
          </w:p>
        </w:tc>
        <w:tc>
          <w:tcPr>
            <w:tcW w:w="2126" w:type="dxa"/>
            <w:tcBorders>
              <w:top w:val="nil"/>
              <w:left w:val="nil"/>
              <w:bottom w:val="single" w:sz="8" w:space="0" w:color="D3D3D3"/>
              <w:right w:val="single" w:sz="8" w:space="0" w:color="D3D3D3"/>
            </w:tcBorders>
            <w:shd w:val="clear" w:color="auto" w:fill="auto"/>
            <w:vAlign w:val="center"/>
            <w:hideMark/>
          </w:tcPr>
          <w:p w14:paraId="52617A1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0,34</w:t>
            </w:r>
          </w:p>
        </w:tc>
      </w:tr>
      <w:tr w:rsidR="00CA515D" w:rsidRPr="00CA515D" w14:paraId="15DE59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40BEDB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8AA506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8DA7D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489</w:t>
            </w:r>
          </w:p>
        </w:tc>
        <w:tc>
          <w:tcPr>
            <w:tcW w:w="2126" w:type="dxa"/>
            <w:tcBorders>
              <w:top w:val="nil"/>
              <w:left w:val="nil"/>
              <w:bottom w:val="single" w:sz="8" w:space="0" w:color="D3D3D3"/>
              <w:right w:val="single" w:sz="8" w:space="0" w:color="D3D3D3"/>
            </w:tcBorders>
            <w:shd w:val="clear" w:color="auto" w:fill="auto"/>
            <w:vAlign w:val="center"/>
            <w:hideMark/>
          </w:tcPr>
          <w:p w14:paraId="011175B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A30E8D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E13EA8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D1964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23BB75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6.769</w:t>
            </w:r>
          </w:p>
        </w:tc>
        <w:tc>
          <w:tcPr>
            <w:tcW w:w="2126" w:type="dxa"/>
            <w:tcBorders>
              <w:top w:val="nil"/>
              <w:left w:val="nil"/>
              <w:bottom w:val="single" w:sz="8" w:space="0" w:color="D3D3D3"/>
              <w:right w:val="single" w:sz="8" w:space="0" w:color="D3D3D3"/>
            </w:tcBorders>
            <w:shd w:val="clear" w:color="auto" w:fill="auto"/>
            <w:vAlign w:val="center"/>
            <w:hideMark/>
          </w:tcPr>
          <w:p w14:paraId="07F557A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A1D150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160DF3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C5FFE6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9B04CF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32.846</w:t>
            </w:r>
          </w:p>
        </w:tc>
        <w:tc>
          <w:tcPr>
            <w:tcW w:w="2126" w:type="dxa"/>
            <w:tcBorders>
              <w:top w:val="nil"/>
              <w:left w:val="nil"/>
              <w:bottom w:val="single" w:sz="8" w:space="0" w:color="D3D3D3"/>
              <w:right w:val="single" w:sz="8" w:space="0" w:color="D3D3D3"/>
            </w:tcBorders>
            <w:shd w:val="clear" w:color="auto" w:fill="auto"/>
            <w:vAlign w:val="center"/>
            <w:hideMark/>
          </w:tcPr>
          <w:p w14:paraId="7B85E13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3403FA4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8BB991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FEDA78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B40D68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204.760</w:t>
            </w:r>
          </w:p>
        </w:tc>
        <w:tc>
          <w:tcPr>
            <w:tcW w:w="2126" w:type="dxa"/>
            <w:tcBorders>
              <w:top w:val="nil"/>
              <w:left w:val="nil"/>
              <w:bottom w:val="single" w:sz="8" w:space="0" w:color="D3D3D3"/>
              <w:right w:val="single" w:sz="8" w:space="0" w:color="D3D3D3"/>
            </w:tcBorders>
            <w:shd w:val="clear" w:color="000000" w:fill="C0C0C0"/>
            <w:vAlign w:val="center"/>
            <w:hideMark/>
          </w:tcPr>
          <w:p w14:paraId="21722BB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0,43</w:t>
            </w:r>
          </w:p>
        </w:tc>
      </w:tr>
      <w:tr w:rsidR="00CA515D" w:rsidRPr="00CA515D" w14:paraId="40F4A7B9"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7A6284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BATMAN</w:t>
            </w:r>
          </w:p>
        </w:tc>
        <w:tc>
          <w:tcPr>
            <w:tcW w:w="2410" w:type="dxa"/>
            <w:tcBorders>
              <w:top w:val="nil"/>
              <w:left w:val="nil"/>
              <w:bottom w:val="single" w:sz="8" w:space="0" w:color="D3D3D3"/>
              <w:right w:val="single" w:sz="8" w:space="0" w:color="D3D3D3"/>
            </w:tcBorders>
            <w:shd w:val="clear" w:color="auto" w:fill="auto"/>
            <w:vAlign w:val="center"/>
            <w:hideMark/>
          </w:tcPr>
          <w:p w14:paraId="5C62F5A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B767EF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1.778</w:t>
            </w:r>
          </w:p>
        </w:tc>
        <w:tc>
          <w:tcPr>
            <w:tcW w:w="2126" w:type="dxa"/>
            <w:tcBorders>
              <w:top w:val="nil"/>
              <w:left w:val="nil"/>
              <w:bottom w:val="single" w:sz="8" w:space="0" w:color="D3D3D3"/>
              <w:right w:val="single" w:sz="8" w:space="0" w:color="D3D3D3"/>
            </w:tcBorders>
            <w:shd w:val="clear" w:color="auto" w:fill="auto"/>
            <w:vAlign w:val="center"/>
            <w:hideMark/>
          </w:tcPr>
          <w:p w14:paraId="6BF213F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90437E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4D338A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6312D5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7A5582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169.075</w:t>
            </w:r>
          </w:p>
        </w:tc>
        <w:tc>
          <w:tcPr>
            <w:tcW w:w="2126" w:type="dxa"/>
            <w:tcBorders>
              <w:top w:val="nil"/>
              <w:left w:val="nil"/>
              <w:bottom w:val="single" w:sz="8" w:space="0" w:color="D3D3D3"/>
              <w:right w:val="single" w:sz="8" w:space="0" w:color="D3D3D3"/>
            </w:tcBorders>
            <w:shd w:val="clear" w:color="auto" w:fill="auto"/>
            <w:vAlign w:val="center"/>
            <w:hideMark/>
          </w:tcPr>
          <w:p w14:paraId="3D34433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0,36</w:t>
            </w:r>
          </w:p>
        </w:tc>
      </w:tr>
      <w:tr w:rsidR="00CA515D" w:rsidRPr="00CA515D" w14:paraId="3FCD3E4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1E264D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543CC4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50155E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177</w:t>
            </w:r>
          </w:p>
        </w:tc>
        <w:tc>
          <w:tcPr>
            <w:tcW w:w="2126" w:type="dxa"/>
            <w:tcBorders>
              <w:top w:val="nil"/>
              <w:left w:val="nil"/>
              <w:bottom w:val="single" w:sz="8" w:space="0" w:color="D3D3D3"/>
              <w:right w:val="single" w:sz="8" w:space="0" w:color="D3D3D3"/>
            </w:tcBorders>
            <w:shd w:val="clear" w:color="auto" w:fill="auto"/>
            <w:vAlign w:val="center"/>
            <w:hideMark/>
          </w:tcPr>
          <w:p w14:paraId="5F4A488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A49216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FDC19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9C410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1AFEFD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2.494</w:t>
            </w:r>
          </w:p>
        </w:tc>
        <w:tc>
          <w:tcPr>
            <w:tcW w:w="2126" w:type="dxa"/>
            <w:tcBorders>
              <w:top w:val="nil"/>
              <w:left w:val="nil"/>
              <w:bottom w:val="single" w:sz="8" w:space="0" w:color="D3D3D3"/>
              <w:right w:val="single" w:sz="8" w:space="0" w:color="D3D3D3"/>
            </w:tcBorders>
            <w:shd w:val="clear" w:color="auto" w:fill="auto"/>
            <w:vAlign w:val="center"/>
            <w:hideMark/>
          </w:tcPr>
          <w:p w14:paraId="0591ED4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75CD19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293270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24C79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AE0F45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31.979</w:t>
            </w:r>
          </w:p>
        </w:tc>
        <w:tc>
          <w:tcPr>
            <w:tcW w:w="2126" w:type="dxa"/>
            <w:tcBorders>
              <w:top w:val="nil"/>
              <w:left w:val="nil"/>
              <w:bottom w:val="single" w:sz="8" w:space="0" w:color="D3D3D3"/>
              <w:right w:val="single" w:sz="8" w:space="0" w:color="D3D3D3"/>
            </w:tcBorders>
            <w:shd w:val="clear" w:color="auto" w:fill="auto"/>
            <w:vAlign w:val="center"/>
            <w:hideMark/>
          </w:tcPr>
          <w:p w14:paraId="430B663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5C1C6D9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EE1CC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7685BA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6990E4C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205.503</w:t>
            </w:r>
          </w:p>
        </w:tc>
        <w:tc>
          <w:tcPr>
            <w:tcW w:w="2126" w:type="dxa"/>
            <w:tcBorders>
              <w:top w:val="nil"/>
              <w:left w:val="nil"/>
              <w:bottom w:val="single" w:sz="8" w:space="0" w:color="D3D3D3"/>
              <w:right w:val="single" w:sz="8" w:space="0" w:color="D3D3D3"/>
            </w:tcBorders>
            <w:shd w:val="clear" w:color="000000" w:fill="C0C0C0"/>
            <w:vAlign w:val="center"/>
            <w:hideMark/>
          </w:tcPr>
          <w:p w14:paraId="76A6126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0,43</w:t>
            </w:r>
          </w:p>
        </w:tc>
      </w:tr>
      <w:tr w:rsidR="00CA515D" w:rsidRPr="00CA515D" w14:paraId="6F3D07CD"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9A4AC4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BOLU</w:t>
            </w:r>
          </w:p>
        </w:tc>
        <w:tc>
          <w:tcPr>
            <w:tcW w:w="2410" w:type="dxa"/>
            <w:tcBorders>
              <w:top w:val="nil"/>
              <w:left w:val="nil"/>
              <w:bottom w:val="single" w:sz="8" w:space="0" w:color="D3D3D3"/>
              <w:right w:val="single" w:sz="8" w:space="0" w:color="D3D3D3"/>
            </w:tcBorders>
            <w:shd w:val="clear" w:color="auto" w:fill="auto"/>
            <w:vAlign w:val="center"/>
            <w:hideMark/>
          </w:tcPr>
          <w:p w14:paraId="4D7297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0369C8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2.986</w:t>
            </w:r>
          </w:p>
        </w:tc>
        <w:tc>
          <w:tcPr>
            <w:tcW w:w="2126" w:type="dxa"/>
            <w:tcBorders>
              <w:top w:val="nil"/>
              <w:left w:val="nil"/>
              <w:bottom w:val="single" w:sz="8" w:space="0" w:color="D3D3D3"/>
              <w:right w:val="single" w:sz="8" w:space="0" w:color="D3D3D3"/>
            </w:tcBorders>
            <w:shd w:val="clear" w:color="auto" w:fill="auto"/>
            <w:vAlign w:val="center"/>
            <w:hideMark/>
          </w:tcPr>
          <w:p w14:paraId="0A1F564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14F02E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3613D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90BFA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0144ED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165.345</w:t>
            </w:r>
          </w:p>
        </w:tc>
        <w:tc>
          <w:tcPr>
            <w:tcW w:w="2126" w:type="dxa"/>
            <w:tcBorders>
              <w:top w:val="nil"/>
              <w:left w:val="nil"/>
              <w:bottom w:val="single" w:sz="8" w:space="0" w:color="D3D3D3"/>
              <w:right w:val="single" w:sz="8" w:space="0" w:color="D3D3D3"/>
            </w:tcBorders>
            <w:shd w:val="clear" w:color="auto" w:fill="auto"/>
            <w:vAlign w:val="center"/>
            <w:hideMark/>
          </w:tcPr>
          <w:p w14:paraId="76226A2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0,35</w:t>
            </w:r>
          </w:p>
        </w:tc>
      </w:tr>
      <w:tr w:rsidR="00CA515D" w:rsidRPr="00CA515D" w14:paraId="582436E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F30371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7BEEE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2BF9AF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250</w:t>
            </w:r>
          </w:p>
        </w:tc>
        <w:tc>
          <w:tcPr>
            <w:tcW w:w="2126" w:type="dxa"/>
            <w:tcBorders>
              <w:top w:val="nil"/>
              <w:left w:val="nil"/>
              <w:bottom w:val="single" w:sz="8" w:space="0" w:color="D3D3D3"/>
              <w:right w:val="single" w:sz="8" w:space="0" w:color="D3D3D3"/>
            </w:tcBorders>
            <w:shd w:val="clear" w:color="auto" w:fill="auto"/>
            <w:vAlign w:val="center"/>
            <w:hideMark/>
          </w:tcPr>
          <w:p w14:paraId="6BA9476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634E30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05BB7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9A52D8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0D123D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2.133</w:t>
            </w:r>
          </w:p>
        </w:tc>
        <w:tc>
          <w:tcPr>
            <w:tcW w:w="2126" w:type="dxa"/>
            <w:tcBorders>
              <w:top w:val="nil"/>
              <w:left w:val="nil"/>
              <w:bottom w:val="single" w:sz="8" w:space="0" w:color="D3D3D3"/>
              <w:right w:val="single" w:sz="8" w:space="0" w:color="D3D3D3"/>
            </w:tcBorders>
            <w:shd w:val="clear" w:color="auto" w:fill="auto"/>
            <w:vAlign w:val="center"/>
            <w:hideMark/>
          </w:tcPr>
          <w:p w14:paraId="62579D2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082E1DE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5F6085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AAABD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323BEE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25.619</w:t>
            </w:r>
          </w:p>
        </w:tc>
        <w:tc>
          <w:tcPr>
            <w:tcW w:w="2126" w:type="dxa"/>
            <w:tcBorders>
              <w:top w:val="nil"/>
              <w:left w:val="nil"/>
              <w:bottom w:val="single" w:sz="8" w:space="0" w:color="D3D3D3"/>
              <w:right w:val="single" w:sz="8" w:space="0" w:color="D3D3D3"/>
            </w:tcBorders>
            <w:shd w:val="clear" w:color="auto" w:fill="auto"/>
            <w:vAlign w:val="center"/>
            <w:hideMark/>
          </w:tcPr>
          <w:p w14:paraId="1D60086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5E9F61B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C3DBDE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7ABD78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367768E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196.333</w:t>
            </w:r>
          </w:p>
        </w:tc>
        <w:tc>
          <w:tcPr>
            <w:tcW w:w="2126" w:type="dxa"/>
            <w:tcBorders>
              <w:top w:val="nil"/>
              <w:left w:val="nil"/>
              <w:bottom w:val="single" w:sz="8" w:space="0" w:color="D3D3D3"/>
              <w:right w:val="single" w:sz="8" w:space="0" w:color="D3D3D3"/>
            </w:tcBorders>
            <w:shd w:val="clear" w:color="000000" w:fill="C0C0C0"/>
            <w:vAlign w:val="center"/>
            <w:hideMark/>
          </w:tcPr>
          <w:p w14:paraId="1DFF1A4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0,42</w:t>
            </w:r>
          </w:p>
        </w:tc>
      </w:tr>
      <w:tr w:rsidR="00CA515D" w:rsidRPr="00CA515D" w14:paraId="48F0C52F"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374A07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BURDUR</w:t>
            </w:r>
          </w:p>
        </w:tc>
        <w:tc>
          <w:tcPr>
            <w:tcW w:w="2410" w:type="dxa"/>
            <w:tcBorders>
              <w:top w:val="nil"/>
              <w:left w:val="nil"/>
              <w:bottom w:val="single" w:sz="8" w:space="0" w:color="D3D3D3"/>
              <w:right w:val="single" w:sz="8" w:space="0" w:color="D3D3D3"/>
            </w:tcBorders>
            <w:shd w:val="clear" w:color="auto" w:fill="auto"/>
            <w:vAlign w:val="center"/>
            <w:hideMark/>
          </w:tcPr>
          <w:p w14:paraId="4C3CE02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67019B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1.858</w:t>
            </w:r>
          </w:p>
        </w:tc>
        <w:tc>
          <w:tcPr>
            <w:tcW w:w="2126" w:type="dxa"/>
            <w:tcBorders>
              <w:top w:val="nil"/>
              <w:left w:val="nil"/>
              <w:bottom w:val="single" w:sz="8" w:space="0" w:color="D3D3D3"/>
              <w:right w:val="single" w:sz="8" w:space="0" w:color="D3D3D3"/>
            </w:tcBorders>
            <w:shd w:val="clear" w:color="auto" w:fill="auto"/>
            <w:vAlign w:val="center"/>
            <w:hideMark/>
          </w:tcPr>
          <w:p w14:paraId="2597BB1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CFED8A7" w14:textId="77777777" w:rsidTr="003138CB">
        <w:trPr>
          <w:trHeight w:val="140"/>
        </w:trPr>
        <w:tc>
          <w:tcPr>
            <w:tcW w:w="1985" w:type="dxa"/>
            <w:vMerge/>
            <w:tcBorders>
              <w:top w:val="nil"/>
              <w:left w:val="single" w:sz="8" w:space="0" w:color="D3D3D3"/>
              <w:bottom w:val="single" w:sz="8" w:space="0" w:color="D3D3D3"/>
              <w:right w:val="single" w:sz="8" w:space="0" w:color="D3D3D3"/>
            </w:tcBorders>
            <w:vAlign w:val="center"/>
            <w:hideMark/>
          </w:tcPr>
          <w:p w14:paraId="57C96A8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508775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0D7043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148.869</w:t>
            </w:r>
          </w:p>
        </w:tc>
        <w:tc>
          <w:tcPr>
            <w:tcW w:w="2126" w:type="dxa"/>
            <w:tcBorders>
              <w:top w:val="nil"/>
              <w:left w:val="nil"/>
              <w:bottom w:val="single" w:sz="8" w:space="0" w:color="D3D3D3"/>
              <w:right w:val="single" w:sz="8" w:space="0" w:color="D3D3D3"/>
            </w:tcBorders>
            <w:shd w:val="clear" w:color="auto" w:fill="auto"/>
            <w:vAlign w:val="center"/>
            <w:hideMark/>
          </w:tcPr>
          <w:p w14:paraId="23C9BA5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0,32</w:t>
            </w:r>
          </w:p>
        </w:tc>
      </w:tr>
      <w:tr w:rsidR="00CA515D" w:rsidRPr="00CA515D" w14:paraId="798C6FAB" w14:textId="77777777" w:rsidTr="003138CB">
        <w:trPr>
          <w:trHeight w:val="172"/>
        </w:trPr>
        <w:tc>
          <w:tcPr>
            <w:tcW w:w="1985" w:type="dxa"/>
            <w:vMerge/>
            <w:tcBorders>
              <w:top w:val="nil"/>
              <w:left w:val="single" w:sz="8" w:space="0" w:color="D3D3D3"/>
              <w:bottom w:val="single" w:sz="8" w:space="0" w:color="D3D3D3"/>
              <w:right w:val="single" w:sz="8" w:space="0" w:color="D3D3D3"/>
            </w:tcBorders>
            <w:vAlign w:val="center"/>
            <w:hideMark/>
          </w:tcPr>
          <w:p w14:paraId="27CA3CD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8D949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68B634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450</w:t>
            </w:r>
          </w:p>
        </w:tc>
        <w:tc>
          <w:tcPr>
            <w:tcW w:w="2126" w:type="dxa"/>
            <w:tcBorders>
              <w:top w:val="nil"/>
              <w:left w:val="nil"/>
              <w:bottom w:val="single" w:sz="8" w:space="0" w:color="D3D3D3"/>
              <w:right w:val="single" w:sz="8" w:space="0" w:color="D3D3D3"/>
            </w:tcBorders>
            <w:shd w:val="clear" w:color="auto" w:fill="auto"/>
            <w:vAlign w:val="center"/>
            <w:hideMark/>
          </w:tcPr>
          <w:p w14:paraId="7C6CEB5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24AFFAB" w14:textId="77777777" w:rsidTr="003138CB">
        <w:trPr>
          <w:trHeight w:val="77"/>
        </w:trPr>
        <w:tc>
          <w:tcPr>
            <w:tcW w:w="1985" w:type="dxa"/>
            <w:vMerge/>
            <w:tcBorders>
              <w:top w:val="nil"/>
              <w:left w:val="single" w:sz="8" w:space="0" w:color="D3D3D3"/>
              <w:bottom w:val="single" w:sz="8" w:space="0" w:color="D3D3D3"/>
              <w:right w:val="single" w:sz="8" w:space="0" w:color="D3D3D3"/>
            </w:tcBorders>
            <w:vAlign w:val="center"/>
            <w:hideMark/>
          </w:tcPr>
          <w:p w14:paraId="1BA4ED0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12613C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4CD1011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11.975</w:t>
            </w:r>
          </w:p>
        </w:tc>
        <w:tc>
          <w:tcPr>
            <w:tcW w:w="2126" w:type="dxa"/>
            <w:tcBorders>
              <w:top w:val="nil"/>
              <w:left w:val="nil"/>
              <w:bottom w:val="single" w:sz="8" w:space="0" w:color="D3D3D3"/>
              <w:right w:val="single" w:sz="8" w:space="0" w:color="D3D3D3"/>
            </w:tcBorders>
            <w:shd w:val="clear" w:color="auto" w:fill="auto"/>
            <w:vAlign w:val="center"/>
            <w:hideMark/>
          </w:tcPr>
          <w:p w14:paraId="0923ED1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60313A11"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23F101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85871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3FEC2D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30.605</w:t>
            </w:r>
          </w:p>
        </w:tc>
        <w:tc>
          <w:tcPr>
            <w:tcW w:w="2126" w:type="dxa"/>
            <w:tcBorders>
              <w:top w:val="nil"/>
              <w:left w:val="nil"/>
              <w:bottom w:val="single" w:sz="8" w:space="0" w:color="D3D3D3"/>
              <w:right w:val="single" w:sz="8" w:space="0" w:color="D3D3D3"/>
            </w:tcBorders>
            <w:shd w:val="clear" w:color="auto" w:fill="auto"/>
            <w:vAlign w:val="center"/>
            <w:hideMark/>
          </w:tcPr>
          <w:p w14:paraId="6F85198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0,07</w:t>
            </w:r>
          </w:p>
        </w:tc>
      </w:tr>
      <w:tr w:rsidR="00CA515D" w:rsidRPr="00CA515D" w14:paraId="7C26FE6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B8D78E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D64819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73CBB2B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193.757</w:t>
            </w:r>
          </w:p>
        </w:tc>
        <w:tc>
          <w:tcPr>
            <w:tcW w:w="2126" w:type="dxa"/>
            <w:tcBorders>
              <w:top w:val="nil"/>
              <w:left w:val="nil"/>
              <w:bottom w:val="single" w:sz="8" w:space="0" w:color="D3D3D3"/>
              <w:right w:val="single" w:sz="8" w:space="0" w:color="D3D3D3"/>
            </w:tcBorders>
            <w:shd w:val="clear" w:color="000000" w:fill="C0C0C0"/>
            <w:vAlign w:val="center"/>
            <w:hideMark/>
          </w:tcPr>
          <w:p w14:paraId="6893761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0,41</w:t>
            </w:r>
          </w:p>
        </w:tc>
      </w:tr>
      <w:tr w:rsidR="00CA515D" w:rsidRPr="00CA515D" w14:paraId="13CCEEA2" w14:textId="77777777" w:rsidTr="003138CB">
        <w:trPr>
          <w:trHeight w:val="23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EFA23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AĞRI</w:t>
            </w:r>
          </w:p>
        </w:tc>
        <w:tc>
          <w:tcPr>
            <w:tcW w:w="2410" w:type="dxa"/>
            <w:tcBorders>
              <w:top w:val="nil"/>
              <w:left w:val="nil"/>
              <w:bottom w:val="single" w:sz="8" w:space="0" w:color="D3D3D3"/>
              <w:right w:val="single" w:sz="8" w:space="0" w:color="D3D3D3"/>
            </w:tcBorders>
            <w:shd w:val="clear" w:color="auto" w:fill="auto"/>
            <w:vAlign w:val="center"/>
            <w:hideMark/>
          </w:tcPr>
          <w:p w14:paraId="5D3402A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F561CA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2.885</w:t>
            </w:r>
          </w:p>
        </w:tc>
        <w:tc>
          <w:tcPr>
            <w:tcW w:w="2126" w:type="dxa"/>
            <w:tcBorders>
              <w:top w:val="nil"/>
              <w:left w:val="nil"/>
              <w:bottom w:val="single" w:sz="8" w:space="0" w:color="D3D3D3"/>
              <w:right w:val="single" w:sz="8" w:space="0" w:color="D3D3D3"/>
            </w:tcBorders>
            <w:shd w:val="clear" w:color="auto" w:fill="auto"/>
            <w:vAlign w:val="center"/>
            <w:hideMark/>
          </w:tcPr>
          <w:p w14:paraId="1595182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71DA2941" w14:textId="77777777" w:rsidTr="003138CB">
        <w:trPr>
          <w:trHeight w:val="263"/>
        </w:trPr>
        <w:tc>
          <w:tcPr>
            <w:tcW w:w="1985" w:type="dxa"/>
            <w:vMerge/>
            <w:tcBorders>
              <w:top w:val="nil"/>
              <w:left w:val="single" w:sz="8" w:space="0" w:color="D3D3D3"/>
              <w:bottom w:val="single" w:sz="8" w:space="0" w:color="D3D3D3"/>
              <w:right w:val="single" w:sz="8" w:space="0" w:color="D3D3D3"/>
            </w:tcBorders>
            <w:vAlign w:val="center"/>
            <w:hideMark/>
          </w:tcPr>
          <w:p w14:paraId="37EB7B7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FED64E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145648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161.147</w:t>
            </w:r>
          </w:p>
        </w:tc>
        <w:tc>
          <w:tcPr>
            <w:tcW w:w="2126" w:type="dxa"/>
            <w:tcBorders>
              <w:top w:val="nil"/>
              <w:left w:val="nil"/>
              <w:bottom w:val="single" w:sz="8" w:space="0" w:color="D3D3D3"/>
              <w:right w:val="single" w:sz="8" w:space="0" w:color="D3D3D3"/>
            </w:tcBorders>
            <w:shd w:val="clear" w:color="auto" w:fill="auto"/>
            <w:vAlign w:val="center"/>
            <w:hideMark/>
          </w:tcPr>
          <w:p w14:paraId="4E2EBB7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0,34</w:t>
            </w:r>
          </w:p>
        </w:tc>
      </w:tr>
      <w:tr w:rsidR="00CA515D" w:rsidRPr="00CA515D" w14:paraId="6F9C60BA" w14:textId="77777777" w:rsidTr="003138CB">
        <w:trPr>
          <w:trHeight w:val="110"/>
        </w:trPr>
        <w:tc>
          <w:tcPr>
            <w:tcW w:w="1985" w:type="dxa"/>
            <w:vMerge/>
            <w:tcBorders>
              <w:top w:val="nil"/>
              <w:left w:val="single" w:sz="8" w:space="0" w:color="D3D3D3"/>
              <w:bottom w:val="single" w:sz="8" w:space="0" w:color="D3D3D3"/>
              <w:right w:val="single" w:sz="8" w:space="0" w:color="D3D3D3"/>
            </w:tcBorders>
            <w:vAlign w:val="center"/>
            <w:hideMark/>
          </w:tcPr>
          <w:p w14:paraId="596D93D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BCD178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60CD5B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103</w:t>
            </w:r>
          </w:p>
        </w:tc>
        <w:tc>
          <w:tcPr>
            <w:tcW w:w="2126" w:type="dxa"/>
            <w:tcBorders>
              <w:top w:val="nil"/>
              <w:left w:val="nil"/>
              <w:bottom w:val="single" w:sz="8" w:space="0" w:color="D3D3D3"/>
              <w:right w:val="single" w:sz="8" w:space="0" w:color="D3D3D3"/>
            </w:tcBorders>
            <w:shd w:val="clear" w:color="auto" w:fill="auto"/>
            <w:vAlign w:val="center"/>
            <w:hideMark/>
          </w:tcPr>
          <w:p w14:paraId="156F730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DFF63A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D37BE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E96E2B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D858EF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111</w:t>
            </w:r>
          </w:p>
        </w:tc>
        <w:tc>
          <w:tcPr>
            <w:tcW w:w="2126" w:type="dxa"/>
            <w:tcBorders>
              <w:top w:val="nil"/>
              <w:left w:val="nil"/>
              <w:bottom w:val="single" w:sz="8" w:space="0" w:color="D3D3D3"/>
              <w:right w:val="single" w:sz="8" w:space="0" w:color="D3D3D3"/>
            </w:tcBorders>
            <w:shd w:val="clear" w:color="auto" w:fill="auto"/>
            <w:vAlign w:val="center"/>
            <w:hideMark/>
          </w:tcPr>
          <w:p w14:paraId="47CA111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ED6A68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99E902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0DE3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6CAF40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26.106</w:t>
            </w:r>
          </w:p>
        </w:tc>
        <w:tc>
          <w:tcPr>
            <w:tcW w:w="2126" w:type="dxa"/>
            <w:tcBorders>
              <w:top w:val="nil"/>
              <w:left w:val="nil"/>
              <w:bottom w:val="single" w:sz="8" w:space="0" w:color="D3D3D3"/>
              <w:right w:val="single" w:sz="8" w:space="0" w:color="D3D3D3"/>
            </w:tcBorders>
            <w:shd w:val="clear" w:color="auto" w:fill="auto"/>
            <w:vAlign w:val="center"/>
            <w:hideMark/>
          </w:tcPr>
          <w:p w14:paraId="0300C01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11DC88D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BC0216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4CF37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CA0629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190.352</w:t>
            </w:r>
          </w:p>
        </w:tc>
        <w:tc>
          <w:tcPr>
            <w:tcW w:w="2126" w:type="dxa"/>
            <w:tcBorders>
              <w:top w:val="nil"/>
              <w:left w:val="nil"/>
              <w:bottom w:val="single" w:sz="8" w:space="0" w:color="D3D3D3"/>
              <w:right w:val="single" w:sz="8" w:space="0" w:color="D3D3D3"/>
            </w:tcBorders>
            <w:shd w:val="clear" w:color="000000" w:fill="C0C0C0"/>
            <w:vAlign w:val="center"/>
            <w:hideMark/>
          </w:tcPr>
          <w:p w14:paraId="7FF26A1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0,40</w:t>
            </w:r>
          </w:p>
        </w:tc>
      </w:tr>
      <w:tr w:rsidR="00CA515D" w:rsidRPr="00CA515D" w14:paraId="0AEA6574"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4795DA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SİNOP</w:t>
            </w:r>
          </w:p>
        </w:tc>
        <w:tc>
          <w:tcPr>
            <w:tcW w:w="2410" w:type="dxa"/>
            <w:tcBorders>
              <w:top w:val="nil"/>
              <w:left w:val="nil"/>
              <w:bottom w:val="single" w:sz="8" w:space="0" w:color="D3D3D3"/>
              <w:right w:val="single" w:sz="8" w:space="0" w:color="D3D3D3"/>
            </w:tcBorders>
            <w:shd w:val="clear" w:color="auto" w:fill="auto"/>
            <w:vAlign w:val="center"/>
            <w:hideMark/>
          </w:tcPr>
          <w:p w14:paraId="4F0B353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C06A0B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3.096</w:t>
            </w:r>
          </w:p>
        </w:tc>
        <w:tc>
          <w:tcPr>
            <w:tcW w:w="2126" w:type="dxa"/>
            <w:tcBorders>
              <w:top w:val="nil"/>
              <w:left w:val="nil"/>
              <w:bottom w:val="single" w:sz="8" w:space="0" w:color="D3D3D3"/>
              <w:right w:val="single" w:sz="8" w:space="0" w:color="D3D3D3"/>
            </w:tcBorders>
            <w:shd w:val="clear" w:color="auto" w:fill="auto"/>
            <w:vAlign w:val="center"/>
            <w:hideMark/>
          </w:tcPr>
          <w:p w14:paraId="25500C0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5C89B1F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D42BEB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49C9AA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6E5B66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154.223</w:t>
            </w:r>
          </w:p>
        </w:tc>
        <w:tc>
          <w:tcPr>
            <w:tcW w:w="2126" w:type="dxa"/>
            <w:tcBorders>
              <w:top w:val="nil"/>
              <w:left w:val="nil"/>
              <w:bottom w:val="single" w:sz="8" w:space="0" w:color="D3D3D3"/>
              <w:right w:val="single" w:sz="8" w:space="0" w:color="D3D3D3"/>
            </w:tcBorders>
            <w:shd w:val="clear" w:color="auto" w:fill="auto"/>
            <w:vAlign w:val="center"/>
            <w:hideMark/>
          </w:tcPr>
          <w:p w14:paraId="1593A76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0,33</w:t>
            </w:r>
          </w:p>
        </w:tc>
      </w:tr>
      <w:tr w:rsidR="00CA515D" w:rsidRPr="00CA515D" w14:paraId="55CA420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97C6C1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54BFD7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F474D7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290</w:t>
            </w:r>
          </w:p>
        </w:tc>
        <w:tc>
          <w:tcPr>
            <w:tcW w:w="2126" w:type="dxa"/>
            <w:tcBorders>
              <w:top w:val="nil"/>
              <w:left w:val="nil"/>
              <w:bottom w:val="single" w:sz="8" w:space="0" w:color="D3D3D3"/>
              <w:right w:val="single" w:sz="8" w:space="0" w:color="D3D3D3"/>
            </w:tcBorders>
            <w:shd w:val="clear" w:color="auto" w:fill="auto"/>
            <w:vAlign w:val="center"/>
            <w:hideMark/>
          </w:tcPr>
          <w:p w14:paraId="1D72BD0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58CF34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B54F9B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5FD9BA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D49474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1.116</w:t>
            </w:r>
          </w:p>
        </w:tc>
        <w:tc>
          <w:tcPr>
            <w:tcW w:w="2126" w:type="dxa"/>
            <w:tcBorders>
              <w:top w:val="nil"/>
              <w:left w:val="nil"/>
              <w:bottom w:val="single" w:sz="8" w:space="0" w:color="D3D3D3"/>
              <w:right w:val="single" w:sz="8" w:space="0" w:color="D3D3D3"/>
            </w:tcBorders>
            <w:shd w:val="clear" w:color="auto" w:fill="auto"/>
            <w:vAlign w:val="center"/>
            <w:hideMark/>
          </w:tcPr>
          <w:p w14:paraId="3F3F96E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C0351B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B5E096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19C15C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BFD41B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24.575</w:t>
            </w:r>
          </w:p>
        </w:tc>
        <w:tc>
          <w:tcPr>
            <w:tcW w:w="2126" w:type="dxa"/>
            <w:tcBorders>
              <w:top w:val="nil"/>
              <w:left w:val="nil"/>
              <w:bottom w:val="single" w:sz="8" w:space="0" w:color="D3D3D3"/>
              <w:right w:val="single" w:sz="8" w:space="0" w:color="D3D3D3"/>
            </w:tcBorders>
            <w:shd w:val="clear" w:color="auto" w:fill="auto"/>
            <w:vAlign w:val="center"/>
            <w:hideMark/>
          </w:tcPr>
          <w:p w14:paraId="4DCE3CE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7C4CC43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661E31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451E9D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585641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183.300</w:t>
            </w:r>
          </w:p>
        </w:tc>
        <w:tc>
          <w:tcPr>
            <w:tcW w:w="2126" w:type="dxa"/>
            <w:tcBorders>
              <w:top w:val="nil"/>
              <w:left w:val="nil"/>
              <w:bottom w:val="single" w:sz="8" w:space="0" w:color="D3D3D3"/>
              <w:right w:val="single" w:sz="8" w:space="0" w:color="D3D3D3"/>
            </w:tcBorders>
            <w:shd w:val="clear" w:color="000000" w:fill="C0C0C0"/>
            <w:vAlign w:val="center"/>
            <w:hideMark/>
          </w:tcPr>
          <w:p w14:paraId="095E28B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0,39</w:t>
            </w:r>
          </w:p>
        </w:tc>
      </w:tr>
      <w:tr w:rsidR="00CA515D" w:rsidRPr="00CA515D" w14:paraId="3B1636D4"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80FE2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KARABÜK</w:t>
            </w:r>
          </w:p>
        </w:tc>
        <w:tc>
          <w:tcPr>
            <w:tcW w:w="2410" w:type="dxa"/>
            <w:tcBorders>
              <w:top w:val="nil"/>
              <w:left w:val="nil"/>
              <w:bottom w:val="single" w:sz="8" w:space="0" w:color="D3D3D3"/>
              <w:right w:val="single" w:sz="8" w:space="0" w:color="D3D3D3"/>
            </w:tcBorders>
            <w:shd w:val="clear" w:color="auto" w:fill="auto"/>
            <w:vAlign w:val="center"/>
            <w:hideMark/>
          </w:tcPr>
          <w:p w14:paraId="04813E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D37E7B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2.331</w:t>
            </w:r>
          </w:p>
        </w:tc>
        <w:tc>
          <w:tcPr>
            <w:tcW w:w="2126" w:type="dxa"/>
            <w:tcBorders>
              <w:top w:val="nil"/>
              <w:left w:val="nil"/>
              <w:bottom w:val="single" w:sz="8" w:space="0" w:color="D3D3D3"/>
              <w:right w:val="single" w:sz="8" w:space="0" w:color="D3D3D3"/>
            </w:tcBorders>
            <w:shd w:val="clear" w:color="auto" w:fill="auto"/>
            <w:vAlign w:val="center"/>
            <w:hideMark/>
          </w:tcPr>
          <w:p w14:paraId="14C094B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135AF95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E4230A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C50E45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65397A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148.482</w:t>
            </w:r>
          </w:p>
        </w:tc>
        <w:tc>
          <w:tcPr>
            <w:tcW w:w="2126" w:type="dxa"/>
            <w:tcBorders>
              <w:top w:val="nil"/>
              <w:left w:val="nil"/>
              <w:bottom w:val="single" w:sz="8" w:space="0" w:color="D3D3D3"/>
              <w:right w:val="single" w:sz="8" w:space="0" w:color="D3D3D3"/>
            </w:tcBorders>
            <w:shd w:val="clear" w:color="auto" w:fill="auto"/>
            <w:vAlign w:val="center"/>
            <w:hideMark/>
          </w:tcPr>
          <w:p w14:paraId="3FED72D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3850C1F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41C860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54D907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BABA5E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270</w:t>
            </w:r>
          </w:p>
        </w:tc>
        <w:tc>
          <w:tcPr>
            <w:tcW w:w="2126" w:type="dxa"/>
            <w:tcBorders>
              <w:top w:val="nil"/>
              <w:left w:val="nil"/>
              <w:bottom w:val="single" w:sz="8" w:space="0" w:color="D3D3D3"/>
              <w:right w:val="single" w:sz="8" w:space="0" w:color="D3D3D3"/>
            </w:tcBorders>
            <w:shd w:val="clear" w:color="auto" w:fill="auto"/>
            <w:vAlign w:val="center"/>
            <w:hideMark/>
          </w:tcPr>
          <w:p w14:paraId="4308812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DF9958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D2EDF8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A42F9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66A255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1.910</w:t>
            </w:r>
          </w:p>
        </w:tc>
        <w:tc>
          <w:tcPr>
            <w:tcW w:w="2126" w:type="dxa"/>
            <w:tcBorders>
              <w:top w:val="nil"/>
              <w:left w:val="nil"/>
              <w:bottom w:val="single" w:sz="8" w:space="0" w:color="D3D3D3"/>
              <w:right w:val="single" w:sz="8" w:space="0" w:color="D3D3D3"/>
            </w:tcBorders>
            <w:shd w:val="clear" w:color="auto" w:fill="auto"/>
            <w:vAlign w:val="center"/>
            <w:hideMark/>
          </w:tcPr>
          <w:p w14:paraId="41289C1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C3DB4B6"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AEAD84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E76F8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5290E7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21.390</w:t>
            </w:r>
          </w:p>
        </w:tc>
        <w:tc>
          <w:tcPr>
            <w:tcW w:w="2126" w:type="dxa"/>
            <w:tcBorders>
              <w:top w:val="nil"/>
              <w:left w:val="nil"/>
              <w:bottom w:val="single" w:sz="8" w:space="0" w:color="D3D3D3"/>
              <w:right w:val="single" w:sz="8" w:space="0" w:color="D3D3D3"/>
            </w:tcBorders>
            <w:shd w:val="clear" w:color="auto" w:fill="auto"/>
            <w:vAlign w:val="center"/>
            <w:hideMark/>
          </w:tcPr>
          <w:p w14:paraId="231CA04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234E5B2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64A79B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22B51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2DE5E3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174.383</w:t>
            </w:r>
          </w:p>
        </w:tc>
        <w:tc>
          <w:tcPr>
            <w:tcW w:w="2126" w:type="dxa"/>
            <w:tcBorders>
              <w:top w:val="nil"/>
              <w:left w:val="nil"/>
              <w:bottom w:val="single" w:sz="8" w:space="0" w:color="D3D3D3"/>
              <w:right w:val="single" w:sz="8" w:space="0" w:color="D3D3D3"/>
            </w:tcBorders>
            <w:shd w:val="clear" w:color="000000" w:fill="C0C0C0"/>
            <w:vAlign w:val="center"/>
            <w:hideMark/>
          </w:tcPr>
          <w:p w14:paraId="27D14B9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0,37</w:t>
            </w:r>
          </w:p>
        </w:tc>
      </w:tr>
      <w:tr w:rsidR="00CA515D" w:rsidRPr="00CA515D" w14:paraId="71631474"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00C53A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KIRIKKALE</w:t>
            </w:r>
          </w:p>
        </w:tc>
        <w:tc>
          <w:tcPr>
            <w:tcW w:w="2410" w:type="dxa"/>
            <w:tcBorders>
              <w:top w:val="nil"/>
              <w:left w:val="nil"/>
              <w:bottom w:val="single" w:sz="8" w:space="0" w:color="D3D3D3"/>
              <w:right w:val="single" w:sz="8" w:space="0" w:color="D3D3D3"/>
            </w:tcBorders>
            <w:shd w:val="clear" w:color="auto" w:fill="auto"/>
            <w:vAlign w:val="center"/>
            <w:hideMark/>
          </w:tcPr>
          <w:p w14:paraId="43F19E4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7530D7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1.425</w:t>
            </w:r>
          </w:p>
        </w:tc>
        <w:tc>
          <w:tcPr>
            <w:tcW w:w="2126" w:type="dxa"/>
            <w:tcBorders>
              <w:top w:val="nil"/>
              <w:left w:val="nil"/>
              <w:bottom w:val="single" w:sz="8" w:space="0" w:color="D3D3D3"/>
              <w:right w:val="single" w:sz="8" w:space="0" w:color="D3D3D3"/>
            </w:tcBorders>
            <w:shd w:val="clear" w:color="auto" w:fill="auto"/>
            <w:vAlign w:val="center"/>
            <w:hideMark/>
          </w:tcPr>
          <w:p w14:paraId="3838AD7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1526D7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11493C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D756FC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D4E6AF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150.709</w:t>
            </w:r>
          </w:p>
        </w:tc>
        <w:tc>
          <w:tcPr>
            <w:tcW w:w="2126" w:type="dxa"/>
            <w:tcBorders>
              <w:top w:val="nil"/>
              <w:left w:val="nil"/>
              <w:bottom w:val="single" w:sz="8" w:space="0" w:color="D3D3D3"/>
              <w:right w:val="single" w:sz="8" w:space="0" w:color="D3D3D3"/>
            </w:tcBorders>
            <w:shd w:val="clear" w:color="auto" w:fill="auto"/>
            <w:vAlign w:val="center"/>
            <w:hideMark/>
          </w:tcPr>
          <w:p w14:paraId="7469FE6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0,32</w:t>
            </w:r>
          </w:p>
        </w:tc>
      </w:tr>
      <w:tr w:rsidR="00CA515D" w:rsidRPr="00CA515D" w14:paraId="135A10F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23F692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5B1794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4863B3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138</w:t>
            </w:r>
          </w:p>
        </w:tc>
        <w:tc>
          <w:tcPr>
            <w:tcW w:w="2126" w:type="dxa"/>
            <w:tcBorders>
              <w:top w:val="nil"/>
              <w:left w:val="nil"/>
              <w:bottom w:val="single" w:sz="8" w:space="0" w:color="D3D3D3"/>
              <w:right w:val="single" w:sz="8" w:space="0" w:color="D3D3D3"/>
            </w:tcBorders>
            <w:shd w:val="clear" w:color="auto" w:fill="auto"/>
            <w:vAlign w:val="center"/>
            <w:hideMark/>
          </w:tcPr>
          <w:p w14:paraId="2C99623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1C0F3C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14A32B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68885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0E85A63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2.306</w:t>
            </w:r>
          </w:p>
        </w:tc>
        <w:tc>
          <w:tcPr>
            <w:tcW w:w="2126" w:type="dxa"/>
            <w:tcBorders>
              <w:top w:val="nil"/>
              <w:left w:val="nil"/>
              <w:bottom w:val="single" w:sz="8" w:space="0" w:color="D3D3D3"/>
              <w:right w:val="single" w:sz="8" w:space="0" w:color="D3D3D3"/>
            </w:tcBorders>
            <w:shd w:val="clear" w:color="auto" w:fill="auto"/>
            <w:vAlign w:val="center"/>
            <w:hideMark/>
          </w:tcPr>
          <w:p w14:paraId="3846734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3B4E63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253C8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330152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6A8D1F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18.585</w:t>
            </w:r>
          </w:p>
        </w:tc>
        <w:tc>
          <w:tcPr>
            <w:tcW w:w="2126" w:type="dxa"/>
            <w:tcBorders>
              <w:top w:val="nil"/>
              <w:left w:val="nil"/>
              <w:bottom w:val="single" w:sz="8" w:space="0" w:color="D3D3D3"/>
              <w:right w:val="single" w:sz="8" w:space="0" w:color="D3D3D3"/>
            </w:tcBorders>
            <w:shd w:val="clear" w:color="auto" w:fill="auto"/>
            <w:vAlign w:val="center"/>
            <w:hideMark/>
          </w:tcPr>
          <w:p w14:paraId="358AAA5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6A5D483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DF122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6B704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631017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173.163</w:t>
            </w:r>
          </w:p>
        </w:tc>
        <w:tc>
          <w:tcPr>
            <w:tcW w:w="2126" w:type="dxa"/>
            <w:tcBorders>
              <w:top w:val="nil"/>
              <w:left w:val="nil"/>
              <w:bottom w:val="single" w:sz="8" w:space="0" w:color="D3D3D3"/>
              <w:right w:val="single" w:sz="8" w:space="0" w:color="D3D3D3"/>
            </w:tcBorders>
            <w:shd w:val="clear" w:color="000000" w:fill="C0C0C0"/>
            <w:vAlign w:val="center"/>
            <w:hideMark/>
          </w:tcPr>
          <w:p w14:paraId="611128F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0,37</w:t>
            </w:r>
          </w:p>
        </w:tc>
      </w:tr>
      <w:tr w:rsidR="00CA515D" w:rsidRPr="00CA515D" w14:paraId="2B0FC1D8"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7A796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ERZİNCAN</w:t>
            </w:r>
          </w:p>
        </w:tc>
        <w:tc>
          <w:tcPr>
            <w:tcW w:w="2410" w:type="dxa"/>
            <w:tcBorders>
              <w:top w:val="nil"/>
              <w:left w:val="nil"/>
              <w:bottom w:val="single" w:sz="8" w:space="0" w:color="D3D3D3"/>
              <w:right w:val="single" w:sz="8" w:space="0" w:color="D3D3D3"/>
            </w:tcBorders>
            <w:shd w:val="clear" w:color="auto" w:fill="auto"/>
            <w:vAlign w:val="center"/>
            <w:hideMark/>
          </w:tcPr>
          <w:p w14:paraId="1341F15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3D577F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2.185</w:t>
            </w:r>
          </w:p>
        </w:tc>
        <w:tc>
          <w:tcPr>
            <w:tcW w:w="2126" w:type="dxa"/>
            <w:tcBorders>
              <w:top w:val="nil"/>
              <w:left w:val="nil"/>
              <w:bottom w:val="single" w:sz="8" w:space="0" w:color="D3D3D3"/>
              <w:right w:val="single" w:sz="8" w:space="0" w:color="D3D3D3"/>
            </w:tcBorders>
            <w:shd w:val="clear" w:color="auto" w:fill="auto"/>
            <w:vAlign w:val="center"/>
            <w:hideMark/>
          </w:tcPr>
          <w:p w14:paraId="0F68304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4A6B3F5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68C56F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0F0C6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FFCF47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140.656</w:t>
            </w:r>
          </w:p>
        </w:tc>
        <w:tc>
          <w:tcPr>
            <w:tcW w:w="2126" w:type="dxa"/>
            <w:tcBorders>
              <w:top w:val="nil"/>
              <w:left w:val="nil"/>
              <w:bottom w:val="single" w:sz="8" w:space="0" w:color="D3D3D3"/>
              <w:right w:val="single" w:sz="8" w:space="0" w:color="D3D3D3"/>
            </w:tcBorders>
            <w:shd w:val="clear" w:color="auto" w:fill="auto"/>
            <w:vAlign w:val="center"/>
            <w:hideMark/>
          </w:tcPr>
          <w:p w14:paraId="363C829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0,30</w:t>
            </w:r>
          </w:p>
        </w:tc>
      </w:tr>
      <w:tr w:rsidR="00CA515D" w:rsidRPr="00CA515D" w14:paraId="54D376B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F68B31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EAB105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39F6A3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103</w:t>
            </w:r>
          </w:p>
        </w:tc>
        <w:tc>
          <w:tcPr>
            <w:tcW w:w="2126" w:type="dxa"/>
            <w:tcBorders>
              <w:top w:val="nil"/>
              <w:left w:val="nil"/>
              <w:bottom w:val="single" w:sz="8" w:space="0" w:color="D3D3D3"/>
              <w:right w:val="single" w:sz="8" w:space="0" w:color="D3D3D3"/>
            </w:tcBorders>
            <w:shd w:val="clear" w:color="auto" w:fill="auto"/>
            <w:vAlign w:val="center"/>
            <w:hideMark/>
          </w:tcPr>
          <w:p w14:paraId="55B9D2A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CAD933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F7DEB6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CBB91C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2D33E5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663</w:t>
            </w:r>
          </w:p>
        </w:tc>
        <w:tc>
          <w:tcPr>
            <w:tcW w:w="2126" w:type="dxa"/>
            <w:tcBorders>
              <w:top w:val="nil"/>
              <w:left w:val="nil"/>
              <w:bottom w:val="single" w:sz="8" w:space="0" w:color="D3D3D3"/>
              <w:right w:val="single" w:sz="8" w:space="0" w:color="D3D3D3"/>
            </w:tcBorders>
            <w:shd w:val="clear" w:color="auto" w:fill="auto"/>
            <w:vAlign w:val="center"/>
            <w:hideMark/>
          </w:tcPr>
          <w:p w14:paraId="6D0BE71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8B2DEF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9F52C1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DA99E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F3E625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25.215</w:t>
            </w:r>
          </w:p>
        </w:tc>
        <w:tc>
          <w:tcPr>
            <w:tcW w:w="2126" w:type="dxa"/>
            <w:tcBorders>
              <w:top w:val="nil"/>
              <w:left w:val="nil"/>
              <w:bottom w:val="single" w:sz="8" w:space="0" w:color="D3D3D3"/>
              <w:right w:val="single" w:sz="8" w:space="0" w:color="D3D3D3"/>
            </w:tcBorders>
            <w:shd w:val="clear" w:color="auto" w:fill="auto"/>
            <w:vAlign w:val="center"/>
            <w:hideMark/>
          </w:tcPr>
          <w:p w14:paraId="074F4FB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354DEA0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120E41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75DAA3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FB167A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168.822</w:t>
            </w:r>
          </w:p>
        </w:tc>
        <w:tc>
          <w:tcPr>
            <w:tcW w:w="2126" w:type="dxa"/>
            <w:tcBorders>
              <w:top w:val="nil"/>
              <w:left w:val="nil"/>
              <w:bottom w:val="single" w:sz="8" w:space="0" w:color="D3D3D3"/>
              <w:right w:val="single" w:sz="8" w:space="0" w:color="D3D3D3"/>
            </w:tcBorders>
            <w:shd w:val="clear" w:color="000000" w:fill="C0C0C0"/>
            <w:vAlign w:val="center"/>
            <w:hideMark/>
          </w:tcPr>
          <w:p w14:paraId="33E362B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0,36</w:t>
            </w:r>
          </w:p>
        </w:tc>
      </w:tr>
      <w:tr w:rsidR="00CA515D" w:rsidRPr="00CA515D" w14:paraId="54D7A751"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918048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KARAMAN</w:t>
            </w:r>
          </w:p>
        </w:tc>
        <w:tc>
          <w:tcPr>
            <w:tcW w:w="2410" w:type="dxa"/>
            <w:tcBorders>
              <w:top w:val="nil"/>
              <w:left w:val="nil"/>
              <w:bottom w:val="single" w:sz="8" w:space="0" w:color="D3D3D3"/>
              <w:right w:val="single" w:sz="8" w:space="0" w:color="D3D3D3"/>
            </w:tcBorders>
            <w:shd w:val="clear" w:color="auto" w:fill="auto"/>
            <w:vAlign w:val="center"/>
            <w:hideMark/>
          </w:tcPr>
          <w:p w14:paraId="797398A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62B3E2B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1.361</w:t>
            </w:r>
          </w:p>
        </w:tc>
        <w:tc>
          <w:tcPr>
            <w:tcW w:w="2126" w:type="dxa"/>
            <w:tcBorders>
              <w:top w:val="nil"/>
              <w:left w:val="nil"/>
              <w:bottom w:val="single" w:sz="8" w:space="0" w:color="D3D3D3"/>
              <w:right w:val="single" w:sz="8" w:space="0" w:color="D3D3D3"/>
            </w:tcBorders>
            <w:shd w:val="clear" w:color="auto" w:fill="auto"/>
            <w:vAlign w:val="center"/>
            <w:hideMark/>
          </w:tcPr>
          <w:p w14:paraId="2A0D21D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AF0E33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03ABE7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8A8E4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2434E0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134.140</w:t>
            </w:r>
          </w:p>
        </w:tc>
        <w:tc>
          <w:tcPr>
            <w:tcW w:w="2126" w:type="dxa"/>
            <w:tcBorders>
              <w:top w:val="nil"/>
              <w:left w:val="nil"/>
              <w:bottom w:val="single" w:sz="8" w:space="0" w:color="D3D3D3"/>
              <w:right w:val="single" w:sz="8" w:space="0" w:color="D3D3D3"/>
            </w:tcBorders>
            <w:shd w:val="clear" w:color="auto" w:fill="auto"/>
            <w:vAlign w:val="center"/>
            <w:hideMark/>
          </w:tcPr>
          <w:p w14:paraId="0B1620B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0,28</w:t>
            </w:r>
          </w:p>
        </w:tc>
      </w:tr>
      <w:tr w:rsidR="00CA515D" w:rsidRPr="00CA515D" w14:paraId="6CDAA47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649A8A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2D8935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9996E0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197</w:t>
            </w:r>
          </w:p>
        </w:tc>
        <w:tc>
          <w:tcPr>
            <w:tcW w:w="2126" w:type="dxa"/>
            <w:tcBorders>
              <w:top w:val="nil"/>
              <w:left w:val="nil"/>
              <w:bottom w:val="single" w:sz="8" w:space="0" w:color="D3D3D3"/>
              <w:right w:val="single" w:sz="8" w:space="0" w:color="D3D3D3"/>
            </w:tcBorders>
            <w:shd w:val="clear" w:color="auto" w:fill="auto"/>
            <w:vAlign w:val="center"/>
            <w:hideMark/>
          </w:tcPr>
          <w:p w14:paraId="5E1F2BA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5DEA16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AE3902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71D901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42E9CF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4.043</w:t>
            </w:r>
          </w:p>
        </w:tc>
        <w:tc>
          <w:tcPr>
            <w:tcW w:w="2126" w:type="dxa"/>
            <w:tcBorders>
              <w:top w:val="nil"/>
              <w:left w:val="nil"/>
              <w:bottom w:val="single" w:sz="8" w:space="0" w:color="D3D3D3"/>
              <w:right w:val="single" w:sz="8" w:space="0" w:color="D3D3D3"/>
            </w:tcBorders>
            <w:shd w:val="clear" w:color="auto" w:fill="auto"/>
            <w:vAlign w:val="center"/>
            <w:hideMark/>
          </w:tcPr>
          <w:p w14:paraId="7B48E0A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22B94AF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8E3FF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DCC071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737EFA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25.448</w:t>
            </w:r>
          </w:p>
        </w:tc>
        <w:tc>
          <w:tcPr>
            <w:tcW w:w="2126" w:type="dxa"/>
            <w:tcBorders>
              <w:top w:val="nil"/>
              <w:left w:val="nil"/>
              <w:bottom w:val="single" w:sz="8" w:space="0" w:color="D3D3D3"/>
              <w:right w:val="single" w:sz="8" w:space="0" w:color="D3D3D3"/>
            </w:tcBorders>
            <w:shd w:val="clear" w:color="auto" w:fill="auto"/>
            <w:vAlign w:val="center"/>
            <w:hideMark/>
          </w:tcPr>
          <w:p w14:paraId="77F23A7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0A6DDD7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97E6D1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22C6A3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3CF2BB4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165.189</w:t>
            </w:r>
          </w:p>
        </w:tc>
        <w:tc>
          <w:tcPr>
            <w:tcW w:w="2126" w:type="dxa"/>
            <w:tcBorders>
              <w:top w:val="nil"/>
              <w:left w:val="nil"/>
              <w:bottom w:val="single" w:sz="8" w:space="0" w:color="D3D3D3"/>
              <w:right w:val="single" w:sz="8" w:space="0" w:color="D3D3D3"/>
            </w:tcBorders>
            <w:shd w:val="clear" w:color="000000" w:fill="C0C0C0"/>
            <w:vAlign w:val="center"/>
            <w:hideMark/>
          </w:tcPr>
          <w:p w14:paraId="47079F0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0,35</w:t>
            </w:r>
          </w:p>
        </w:tc>
      </w:tr>
      <w:tr w:rsidR="00CA515D" w:rsidRPr="00CA515D" w14:paraId="3D876C04" w14:textId="77777777" w:rsidTr="003138CB">
        <w:trPr>
          <w:trHeight w:val="10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3D6D2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KIRŞEHİR</w:t>
            </w:r>
          </w:p>
        </w:tc>
        <w:tc>
          <w:tcPr>
            <w:tcW w:w="2410" w:type="dxa"/>
            <w:tcBorders>
              <w:top w:val="nil"/>
              <w:left w:val="nil"/>
              <w:bottom w:val="single" w:sz="8" w:space="0" w:color="D3D3D3"/>
              <w:right w:val="single" w:sz="8" w:space="0" w:color="D3D3D3"/>
            </w:tcBorders>
            <w:shd w:val="clear" w:color="auto" w:fill="auto"/>
            <w:vAlign w:val="center"/>
            <w:hideMark/>
          </w:tcPr>
          <w:p w14:paraId="5355C3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C2F5C4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1.711</w:t>
            </w:r>
          </w:p>
        </w:tc>
        <w:tc>
          <w:tcPr>
            <w:tcW w:w="2126" w:type="dxa"/>
            <w:tcBorders>
              <w:top w:val="nil"/>
              <w:left w:val="nil"/>
              <w:bottom w:val="single" w:sz="8" w:space="0" w:color="D3D3D3"/>
              <w:right w:val="single" w:sz="8" w:space="0" w:color="D3D3D3"/>
            </w:tcBorders>
            <w:shd w:val="clear" w:color="auto" w:fill="auto"/>
            <w:vAlign w:val="center"/>
            <w:hideMark/>
          </w:tcPr>
          <w:p w14:paraId="5FF4630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0F2734A" w14:textId="77777777" w:rsidTr="003138CB">
        <w:trPr>
          <w:trHeight w:val="141"/>
        </w:trPr>
        <w:tc>
          <w:tcPr>
            <w:tcW w:w="1985" w:type="dxa"/>
            <w:vMerge/>
            <w:tcBorders>
              <w:top w:val="nil"/>
              <w:left w:val="single" w:sz="8" w:space="0" w:color="D3D3D3"/>
              <w:bottom w:val="single" w:sz="8" w:space="0" w:color="D3D3D3"/>
              <w:right w:val="single" w:sz="8" w:space="0" w:color="D3D3D3"/>
            </w:tcBorders>
            <w:vAlign w:val="center"/>
            <w:hideMark/>
          </w:tcPr>
          <w:p w14:paraId="0F47ADF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BE8E43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0891BB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133.156</w:t>
            </w:r>
          </w:p>
        </w:tc>
        <w:tc>
          <w:tcPr>
            <w:tcW w:w="2126" w:type="dxa"/>
            <w:tcBorders>
              <w:top w:val="nil"/>
              <w:left w:val="nil"/>
              <w:bottom w:val="single" w:sz="8" w:space="0" w:color="D3D3D3"/>
              <w:right w:val="single" w:sz="8" w:space="0" w:color="D3D3D3"/>
            </w:tcBorders>
            <w:shd w:val="clear" w:color="auto" w:fill="auto"/>
            <w:vAlign w:val="center"/>
            <w:hideMark/>
          </w:tcPr>
          <w:p w14:paraId="66F99C6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0,28</w:t>
            </w:r>
          </w:p>
        </w:tc>
      </w:tr>
      <w:tr w:rsidR="00CA515D" w:rsidRPr="00CA515D" w14:paraId="623813B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03D9D1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6C193C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B4F8AF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163</w:t>
            </w:r>
          </w:p>
        </w:tc>
        <w:tc>
          <w:tcPr>
            <w:tcW w:w="2126" w:type="dxa"/>
            <w:tcBorders>
              <w:top w:val="nil"/>
              <w:left w:val="nil"/>
              <w:bottom w:val="single" w:sz="8" w:space="0" w:color="D3D3D3"/>
              <w:right w:val="single" w:sz="8" w:space="0" w:color="D3D3D3"/>
            </w:tcBorders>
            <w:shd w:val="clear" w:color="auto" w:fill="auto"/>
            <w:vAlign w:val="center"/>
            <w:hideMark/>
          </w:tcPr>
          <w:p w14:paraId="559222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83D553C" w14:textId="77777777" w:rsidTr="003138CB">
        <w:trPr>
          <w:trHeight w:val="77"/>
        </w:trPr>
        <w:tc>
          <w:tcPr>
            <w:tcW w:w="1985" w:type="dxa"/>
            <w:vMerge/>
            <w:tcBorders>
              <w:top w:val="nil"/>
              <w:left w:val="single" w:sz="8" w:space="0" w:color="D3D3D3"/>
              <w:bottom w:val="single" w:sz="8" w:space="0" w:color="D3D3D3"/>
              <w:right w:val="single" w:sz="8" w:space="0" w:color="D3D3D3"/>
            </w:tcBorders>
            <w:vAlign w:val="center"/>
            <w:hideMark/>
          </w:tcPr>
          <w:p w14:paraId="1C5A1F7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876D2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1758A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2.255</w:t>
            </w:r>
          </w:p>
        </w:tc>
        <w:tc>
          <w:tcPr>
            <w:tcW w:w="2126" w:type="dxa"/>
            <w:tcBorders>
              <w:top w:val="nil"/>
              <w:left w:val="nil"/>
              <w:bottom w:val="single" w:sz="8" w:space="0" w:color="D3D3D3"/>
              <w:right w:val="single" w:sz="8" w:space="0" w:color="D3D3D3"/>
            </w:tcBorders>
            <w:shd w:val="clear" w:color="auto" w:fill="auto"/>
            <w:vAlign w:val="center"/>
            <w:hideMark/>
          </w:tcPr>
          <w:p w14:paraId="655DBD8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618DA63D" w14:textId="77777777" w:rsidTr="003138CB">
        <w:trPr>
          <w:trHeight w:val="108"/>
        </w:trPr>
        <w:tc>
          <w:tcPr>
            <w:tcW w:w="1985" w:type="dxa"/>
            <w:vMerge/>
            <w:tcBorders>
              <w:top w:val="nil"/>
              <w:left w:val="single" w:sz="8" w:space="0" w:color="D3D3D3"/>
              <w:bottom w:val="single" w:sz="8" w:space="0" w:color="D3D3D3"/>
              <w:right w:val="single" w:sz="8" w:space="0" w:color="D3D3D3"/>
            </w:tcBorders>
            <w:vAlign w:val="center"/>
            <w:hideMark/>
          </w:tcPr>
          <w:p w14:paraId="43FBD38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EEF087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3245A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23.528</w:t>
            </w:r>
          </w:p>
        </w:tc>
        <w:tc>
          <w:tcPr>
            <w:tcW w:w="2126" w:type="dxa"/>
            <w:tcBorders>
              <w:top w:val="nil"/>
              <w:left w:val="nil"/>
              <w:bottom w:val="single" w:sz="8" w:space="0" w:color="D3D3D3"/>
              <w:right w:val="single" w:sz="8" w:space="0" w:color="D3D3D3"/>
            </w:tcBorders>
            <w:shd w:val="clear" w:color="auto" w:fill="auto"/>
            <w:vAlign w:val="center"/>
            <w:hideMark/>
          </w:tcPr>
          <w:p w14:paraId="44B4A79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532502F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2F6B5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034F79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B0C1F2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160.813</w:t>
            </w:r>
          </w:p>
        </w:tc>
        <w:tc>
          <w:tcPr>
            <w:tcW w:w="2126" w:type="dxa"/>
            <w:tcBorders>
              <w:top w:val="nil"/>
              <w:left w:val="nil"/>
              <w:bottom w:val="single" w:sz="8" w:space="0" w:color="D3D3D3"/>
              <w:right w:val="single" w:sz="8" w:space="0" w:color="D3D3D3"/>
            </w:tcBorders>
            <w:shd w:val="clear" w:color="000000" w:fill="C0C0C0"/>
            <w:vAlign w:val="center"/>
            <w:hideMark/>
          </w:tcPr>
          <w:p w14:paraId="2B14AC5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0,34</w:t>
            </w:r>
          </w:p>
        </w:tc>
      </w:tr>
      <w:tr w:rsidR="00CA515D" w:rsidRPr="00CA515D" w14:paraId="753A4F78" w14:textId="77777777" w:rsidTr="003138CB">
        <w:trPr>
          <w:trHeight w:val="88"/>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DEE8F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BİLECİK</w:t>
            </w:r>
          </w:p>
        </w:tc>
        <w:tc>
          <w:tcPr>
            <w:tcW w:w="2410" w:type="dxa"/>
            <w:tcBorders>
              <w:top w:val="nil"/>
              <w:left w:val="nil"/>
              <w:bottom w:val="single" w:sz="8" w:space="0" w:color="D3D3D3"/>
              <w:right w:val="single" w:sz="8" w:space="0" w:color="D3D3D3"/>
            </w:tcBorders>
            <w:shd w:val="clear" w:color="auto" w:fill="auto"/>
            <w:vAlign w:val="center"/>
            <w:hideMark/>
          </w:tcPr>
          <w:p w14:paraId="541334C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FDDC34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1.210</w:t>
            </w:r>
          </w:p>
        </w:tc>
        <w:tc>
          <w:tcPr>
            <w:tcW w:w="2126" w:type="dxa"/>
            <w:tcBorders>
              <w:top w:val="nil"/>
              <w:left w:val="nil"/>
              <w:bottom w:val="single" w:sz="8" w:space="0" w:color="D3D3D3"/>
              <w:right w:val="single" w:sz="8" w:space="0" w:color="D3D3D3"/>
            </w:tcBorders>
            <w:shd w:val="clear" w:color="auto" w:fill="auto"/>
            <w:vAlign w:val="center"/>
            <w:hideMark/>
          </w:tcPr>
          <w:p w14:paraId="7998C7E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8D3B48D" w14:textId="77777777" w:rsidTr="003138CB">
        <w:trPr>
          <w:trHeight w:val="121"/>
        </w:trPr>
        <w:tc>
          <w:tcPr>
            <w:tcW w:w="1985" w:type="dxa"/>
            <w:vMerge/>
            <w:tcBorders>
              <w:top w:val="nil"/>
              <w:left w:val="single" w:sz="8" w:space="0" w:color="D3D3D3"/>
              <w:bottom w:val="single" w:sz="8" w:space="0" w:color="D3D3D3"/>
              <w:right w:val="single" w:sz="8" w:space="0" w:color="D3D3D3"/>
            </w:tcBorders>
            <w:vAlign w:val="center"/>
            <w:hideMark/>
          </w:tcPr>
          <w:p w14:paraId="5907AB5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6455FC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E793FF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122.152</w:t>
            </w:r>
          </w:p>
        </w:tc>
        <w:tc>
          <w:tcPr>
            <w:tcW w:w="2126" w:type="dxa"/>
            <w:tcBorders>
              <w:top w:val="nil"/>
              <w:left w:val="nil"/>
              <w:bottom w:val="single" w:sz="8" w:space="0" w:color="D3D3D3"/>
              <w:right w:val="single" w:sz="8" w:space="0" w:color="D3D3D3"/>
            </w:tcBorders>
            <w:shd w:val="clear" w:color="auto" w:fill="auto"/>
            <w:vAlign w:val="center"/>
            <w:hideMark/>
          </w:tcPr>
          <w:p w14:paraId="0C97062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0,26</w:t>
            </w:r>
          </w:p>
        </w:tc>
      </w:tr>
      <w:tr w:rsidR="00CA515D" w:rsidRPr="00CA515D" w14:paraId="2DB0391F" w14:textId="77777777" w:rsidTr="003138CB">
        <w:trPr>
          <w:trHeight w:val="152"/>
        </w:trPr>
        <w:tc>
          <w:tcPr>
            <w:tcW w:w="1985" w:type="dxa"/>
            <w:vMerge/>
            <w:tcBorders>
              <w:top w:val="nil"/>
              <w:left w:val="single" w:sz="8" w:space="0" w:color="D3D3D3"/>
              <w:bottom w:val="single" w:sz="8" w:space="0" w:color="D3D3D3"/>
              <w:right w:val="single" w:sz="8" w:space="0" w:color="D3D3D3"/>
            </w:tcBorders>
            <w:vAlign w:val="center"/>
            <w:hideMark/>
          </w:tcPr>
          <w:p w14:paraId="0CC249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86FF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A12760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581</w:t>
            </w:r>
          </w:p>
        </w:tc>
        <w:tc>
          <w:tcPr>
            <w:tcW w:w="2126" w:type="dxa"/>
            <w:tcBorders>
              <w:top w:val="nil"/>
              <w:left w:val="nil"/>
              <w:bottom w:val="single" w:sz="8" w:space="0" w:color="D3D3D3"/>
              <w:right w:val="single" w:sz="8" w:space="0" w:color="D3D3D3"/>
            </w:tcBorders>
            <w:shd w:val="clear" w:color="auto" w:fill="auto"/>
            <w:vAlign w:val="center"/>
            <w:hideMark/>
          </w:tcPr>
          <w:p w14:paraId="51470C5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8066A1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C8C2E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8EE642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C85B2F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1.896</w:t>
            </w:r>
          </w:p>
        </w:tc>
        <w:tc>
          <w:tcPr>
            <w:tcW w:w="2126" w:type="dxa"/>
            <w:tcBorders>
              <w:top w:val="nil"/>
              <w:left w:val="nil"/>
              <w:bottom w:val="single" w:sz="8" w:space="0" w:color="D3D3D3"/>
              <w:right w:val="single" w:sz="8" w:space="0" w:color="D3D3D3"/>
            </w:tcBorders>
            <w:shd w:val="clear" w:color="auto" w:fill="auto"/>
            <w:vAlign w:val="center"/>
            <w:hideMark/>
          </w:tcPr>
          <w:p w14:paraId="702EA1E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0A8237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920FDB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B193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4819AD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21.846</w:t>
            </w:r>
          </w:p>
        </w:tc>
        <w:tc>
          <w:tcPr>
            <w:tcW w:w="2126" w:type="dxa"/>
            <w:tcBorders>
              <w:top w:val="nil"/>
              <w:left w:val="nil"/>
              <w:bottom w:val="single" w:sz="8" w:space="0" w:color="D3D3D3"/>
              <w:right w:val="single" w:sz="8" w:space="0" w:color="D3D3D3"/>
            </w:tcBorders>
            <w:shd w:val="clear" w:color="auto" w:fill="auto"/>
            <w:vAlign w:val="center"/>
            <w:hideMark/>
          </w:tcPr>
          <w:p w14:paraId="0B1CF32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6DD5826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D6543F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0EDAD0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914C6D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147.685</w:t>
            </w:r>
          </w:p>
        </w:tc>
        <w:tc>
          <w:tcPr>
            <w:tcW w:w="2126" w:type="dxa"/>
            <w:tcBorders>
              <w:top w:val="nil"/>
              <w:left w:val="nil"/>
              <w:bottom w:val="single" w:sz="8" w:space="0" w:color="D3D3D3"/>
              <w:right w:val="single" w:sz="8" w:space="0" w:color="D3D3D3"/>
            </w:tcBorders>
            <w:shd w:val="clear" w:color="000000" w:fill="C0C0C0"/>
            <w:vAlign w:val="center"/>
            <w:hideMark/>
          </w:tcPr>
          <w:p w14:paraId="1D1C9D9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1EEEDBD2"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2F8117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BARTIN</w:t>
            </w:r>
          </w:p>
        </w:tc>
        <w:tc>
          <w:tcPr>
            <w:tcW w:w="2410" w:type="dxa"/>
            <w:tcBorders>
              <w:top w:val="nil"/>
              <w:left w:val="nil"/>
              <w:bottom w:val="single" w:sz="8" w:space="0" w:color="D3D3D3"/>
              <w:right w:val="single" w:sz="8" w:space="0" w:color="D3D3D3"/>
            </w:tcBorders>
            <w:shd w:val="clear" w:color="auto" w:fill="auto"/>
            <w:vAlign w:val="center"/>
            <w:hideMark/>
          </w:tcPr>
          <w:p w14:paraId="71C1F11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84B05C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1.936</w:t>
            </w:r>
          </w:p>
        </w:tc>
        <w:tc>
          <w:tcPr>
            <w:tcW w:w="2126" w:type="dxa"/>
            <w:tcBorders>
              <w:top w:val="nil"/>
              <w:left w:val="nil"/>
              <w:bottom w:val="single" w:sz="8" w:space="0" w:color="D3D3D3"/>
              <w:right w:val="single" w:sz="8" w:space="0" w:color="D3D3D3"/>
            </w:tcBorders>
            <w:shd w:val="clear" w:color="auto" w:fill="auto"/>
            <w:vAlign w:val="center"/>
            <w:hideMark/>
          </w:tcPr>
          <w:p w14:paraId="3129780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7B2D61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C73C60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07FEF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712F05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120.020</w:t>
            </w:r>
          </w:p>
        </w:tc>
        <w:tc>
          <w:tcPr>
            <w:tcW w:w="2126" w:type="dxa"/>
            <w:tcBorders>
              <w:top w:val="nil"/>
              <w:left w:val="nil"/>
              <w:bottom w:val="single" w:sz="8" w:space="0" w:color="D3D3D3"/>
              <w:right w:val="single" w:sz="8" w:space="0" w:color="D3D3D3"/>
            </w:tcBorders>
            <w:shd w:val="clear" w:color="auto" w:fill="auto"/>
            <w:vAlign w:val="center"/>
            <w:hideMark/>
          </w:tcPr>
          <w:p w14:paraId="4C9BFFD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0,25</w:t>
            </w:r>
          </w:p>
        </w:tc>
      </w:tr>
      <w:tr w:rsidR="00CA515D" w:rsidRPr="00CA515D" w14:paraId="79BAC13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2CB006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0DC1C8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7404DF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125</w:t>
            </w:r>
          </w:p>
        </w:tc>
        <w:tc>
          <w:tcPr>
            <w:tcW w:w="2126" w:type="dxa"/>
            <w:tcBorders>
              <w:top w:val="nil"/>
              <w:left w:val="nil"/>
              <w:bottom w:val="single" w:sz="8" w:space="0" w:color="D3D3D3"/>
              <w:right w:val="single" w:sz="8" w:space="0" w:color="D3D3D3"/>
            </w:tcBorders>
            <w:shd w:val="clear" w:color="auto" w:fill="auto"/>
            <w:vAlign w:val="center"/>
            <w:hideMark/>
          </w:tcPr>
          <w:p w14:paraId="18FB3F5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14C7B4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C92544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4B8C1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EE7EA3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1.333</w:t>
            </w:r>
          </w:p>
        </w:tc>
        <w:tc>
          <w:tcPr>
            <w:tcW w:w="2126" w:type="dxa"/>
            <w:tcBorders>
              <w:top w:val="nil"/>
              <w:left w:val="nil"/>
              <w:bottom w:val="single" w:sz="8" w:space="0" w:color="D3D3D3"/>
              <w:right w:val="single" w:sz="8" w:space="0" w:color="D3D3D3"/>
            </w:tcBorders>
            <w:shd w:val="clear" w:color="auto" w:fill="auto"/>
            <w:vAlign w:val="center"/>
            <w:hideMark/>
          </w:tcPr>
          <w:p w14:paraId="42102AF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E85F48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E21315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A6E06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9F3E85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21.035</w:t>
            </w:r>
          </w:p>
        </w:tc>
        <w:tc>
          <w:tcPr>
            <w:tcW w:w="2126" w:type="dxa"/>
            <w:tcBorders>
              <w:top w:val="nil"/>
              <w:left w:val="nil"/>
              <w:bottom w:val="single" w:sz="8" w:space="0" w:color="D3D3D3"/>
              <w:right w:val="single" w:sz="8" w:space="0" w:color="D3D3D3"/>
            </w:tcBorders>
            <w:shd w:val="clear" w:color="auto" w:fill="auto"/>
            <w:vAlign w:val="center"/>
            <w:hideMark/>
          </w:tcPr>
          <w:p w14:paraId="5D248EC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0F7D636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401EA0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87B0CD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3A8843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144.449</w:t>
            </w:r>
          </w:p>
        </w:tc>
        <w:tc>
          <w:tcPr>
            <w:tcW w:w="2126" w:type="dxa"/>
            <w:tcBorders>
              <w:top w:val="nil"/>
              <w:left w:val="nil"/>
              <w:bottom w:val="single" w:sz="8" w:space="0" w:color="D3D3D3"/>
              <w:right w:val="single" w:sz="8" w:space="0" w:color="D3D3D3"/>
            </w:tcBorders>
            <w:shd w:val="clear" w:color="000000" w:fill="C0C0C0"/>
            <w:vAlign w:val="center"/>
            <w:hideMark/>
          </w:tcPr>
          <w:p w14:paraId="02E4682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7562ACAA"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85B7D8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MUŞ</w:t>
            </w:r>
          </w:p>
        </w:tc>
        <w:tc>
          <w:tcPr>
            <w:tcW w:w="2410" w:type="dxa"/>
            <w:tcBorders>
              <w:top w:val="nil"/>
              <w:left w:val="nil"/>
              <w:bottom w:val="single" w:sz="8" w:space="0" w:color="D3D3D3"/>
              <w:right w:val="single" w:sz="8" w:space="0" w:color="D3D3D3"/>
            </w:tcBorders>
            <w:shd w:val="clear" w:color="auto" w:fill="auto"/>
            <w:vAlign w:val="center"/>
            <w:hideMark/>
          </w:tcPr>
          <w:p w14:paraId="48EC62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2F998D8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2.273</w:t>
            </w:r>
          </w:p>
        </w:tc>
        <w:tc>
          <w:tcPr>
            <w:tcW w:w="2126" w:type="dxa"/>
            <w:tcBorders>
              <w:top w:val="nil"/>
              <w:left w:val="nil"/>
              <w:bottom w:val="single" w:sz="8" w:space="0" w:color="D3D3D3"/>
              <w:right w:val="single" w:sz="8" w:space="0" w:color="D3D3D3"/>
            </w:tcBorders>
            <w:shd w:val="clear" w:color="auto" w:fill="auto"/>
            <w:vAlign w:val="center"/>
            <w:hideMark/>
          </w:tcPr>
          <w:p w14:paraId="30D84F3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763125E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586F9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62C296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73CAB3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118.866</w:t>
            </w:r>
          </w:p>
        </w:tc>
        <w:tc>
          <w:tcPr>
            <w:tcW w:w="2126" w:type="dxa"/>
            <w:tcBorders>
              <w:top w:val="nil"/>
              <w:left w:val="nil"/>
              <w:bottom w:val="single" w:sz="8" w:space="0" w:color="D3D3D3"/>
              <w:right w:val="single" w:sz="8" w:space="0" w:color="D3D3D3"/>
            </w:tcBorders>
            <w:shd w:val="clear" w:color="auto" w:fill="auto"/>
            <w:vAlign w:val="center"/>
            <w:hideMark/>
          </w:tcPr>
          <w:p w14:paraId="1D80EDD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0,25</w:t>
            </w:r>
          </w:p>
        </w:tc>
      </w:tr>
      <w:tr w:rsidR="00CA515D" w:rsidRPr="00CA515D" w14:paraId="176F3C9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688C04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744384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6F30049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303</w:t>
            </w:r>
          </w:p>
        </w:tc>
        <w:tc>
          <w:tcPr>
            <w:tcW w:w="2126" w:type="dxa"/>
            <w:tcBorders>
              <w:top w:val="nil"/>
              <w:left w:val="nil"/>
              <w:bottom w:val="single" w:sz="8" w:space="0" w:color="D3D3D3"/>
              <w:right w:val="single" w:sz="8" w:space="0" w:color="D3D3D3"/>
            </w:tcBorders>
            <w:shd w:val="clear" w:color="auto" w:fill="auto"/>
            <w:vAlign w:val="center"/>
            <w:hideMark/>
          </w:tcPr>
          <w:p w14:paraId="202DC87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E947B6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17446C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4CBCC3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965E28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735</w:t>
            </w:r>
          </w:p>
        </w:tc>
        <w:tc>
          <w:tcPr>
            <w:tcW w:w="2126" w:type="dxa"/>
            <w:tcBorders>
              <w:top w:val="nil"/>
              <w:left w:val="nil"/>
              <w:bottom w:val="single" w:sz="8" w:space="0" w:color="D3D3D3"/>
              <w:right w:val="single" w:sz="8" w:space="0" w:color="D3D3D3"/>
            </w:tcBorders>
            <w:shd w:val="clear" w:color="auto" w:fill="auto"/>
            <w:vAlign w:val="center"/>
            <w:hideMark/>
          </w:tcPr>
          <w:p w14:paraId="74AFFD4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2E335E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14E62B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72D4FC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205A94E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22.929</w:t>
            </w:r>
          </w:p>
        </w:tc>
        <w:tc>
          <w:tcPr>
            <w:tcW w:w="2126" w:type="dxa"/>
            <w:tcBorders>
              <w:top w:val="nil"/>
              <w:left w:val="nil"/>
              <w:bottom w:val="single" w:sz="8" w:space="0" w:color="D3D3D3"/>
              <w:right w:val="single" w:sz="8" w:space="0" w:color="D3D3D3"/>
            </w:tcBorders>
            <w:shd w:val="clear" w:color="auto" w:fill="auto"/>
            <w:vAlign w:val="center"/>
            <w:hideMark/>
          </w:tcPr>
          <w:p w14:paraId="4E10503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68C1382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19902B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60B02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F6F7DA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145.106</w:t>
            </w:r>
          </w:p>
        </w:tc>
        <w:tc>
          <w:tcPr>
            <w:tcW w:w="2126" w:type="dxa"/>
            <w:tcBorders>
              <w:top w:val="nil"/>
              <w:left w:val="nil"/>
              <w:bottom w:val="single" w:sz="8" w:space="0" w:color="D3D3D3"/>
              <w:right w:val="single" w:sz="8" w:space="0" w:color="D3D3D3"/>
            </w:tcBorders>
            <w:shd w:val="clear" w:color="000000" w:fill="C0C0C0"/>
            <w:vAlign w:val="center"/>
            <w:hideMark/>
          </w:tcPr>
          <w:p w14:paraId="4335245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5FF6591C"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793789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BİNGÖL</w:t>
            </w:r>
          </w:p>
        </w:tc>
        <w:tc>
          <w:tcPr>
            <w:tcW w:w="2410" w:type="dxa"/>
            <w:tcBorders>
              <w:top w:val="nil"/>
              <w:left w:val="nil"/>
              <w:bottom w:val="single" w:sz="8" w:space="0" w:color="D3D3D3"/>
              <w:right w:val="single" w:sz="8" w:space="0" w:color="D3D3D3"/>
            </w:tcBorders>
            <w:shd w:val="clear" w:color="auto" w:fill="auto"/>
            <w:vAlign w:val="center"/>
            <w:hideMark/>
          </w:tcPr>
          <w:p w14:paraId="4F855B6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A1104A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2.055</w:t>
            </w:r>
          </w:p>
        </w:tc>
        <w:tc>
          <w:tcPr>
            <w:tcW w:w="2126" w:type="dxa"/>
            <w:tcBorders>
              <w:top w:val="nil"/>
              <w:left w:val="nil"/>
              <w:bottom w:val="single" w:sz="8" w:space="0" w:color="D3D3D3"/>
              <w:right w:val="single" w:sz="8" w:space="0" w:color="D3D3D3"/>
            </w:tcBorders>
            <w:shd w:val="clear" w:color="auto" w:fill="auto"/>
            <w:vAlign w:val="center"/>
            <w:hideMark/>
          </w:tcPr>
          <w:p w14:paraId="09ECE41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769110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8C567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81EB6A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D5181D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123.892</w:t>
            </w:r>
          </w:p>
        </w:tc>
        <w:tc>
          <w:tcPr>
            <w:tcW w:w="2126" w:type="dxa"/>
            <w:tcBorders>
              <w:top w:val="nil"/>
              <w:left w:val="nil"/>
              <w:bottom w:val="single" w:sz="8" w:space="0" w:color="D3D3D3"/>
              <w:right w:val="single" w:sz="8" w:space="0" w:color="D3D3D3"/>
            </w:tcBorders>
            <w:shd w:val="clear" w:color="auto" w:fill="auto"/>
            <w:vAlign w:val="center"/>
            <w:hideMark/>
          </w:tcPr>
          <w:p w14:paraId="6AEE6A1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0,26</w:t>
            </w:r>
          </w:p>
        </w:tc>
      </w:tr>
      <w:tr w:rsidR="00CA515D" w:rsidRPr="00CA515D" w14:paraId="404A5CFD"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BF328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603327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3B4317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126</w:t>
            </w:r>
          </w:p>
        </w:tc>
        <w:tc>
          <w:tcPr>
            <w:tcW w:w="2126" w:type="dxa"/>
            <w:tcBorders>
              <w:top w:val="nil"/>
              <w:left w:val="nil"/>
              <w:bottom w:val="single" w:sz="8" w:space="0" w:color="D3D3D3"/>
              <w:right w:val="single" w:sz="8" w:space="0" w:color="D3D3D3"/>
            </w:tcBorders>
            <w:shd w:val="clear" w:color="auto" w:fill="auto"/>
            <w:vAlign w:val="center"/>
            <w:hideMark/>
          </w:tcPr>
          <w:p w14:paraId="52DB409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D35050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FDE383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B1F7B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1DD885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817</w:t>
            </w:r>
          </w:p>
        </w:tc>
        <w:tc>
          <w:tcPr>
            <w:tcW w:w="2126" w:type="dxa"/>
            <w:tcBorders>
              <w:top w:val="nil"/>
              <w:left w:val="nil"/>
              <w:bottom w:val="single" w:sz="8" w:space="0" w:color="D3D3D3"/>
              <w:right w:val="single" w:sz="8" w:space="0" w:color="D3D3D3"/>
            </w:tcBorders>
            <w:shd w:val="clear" w:color="auto" w:fill="auto"/>
            <w:vAlign w:val="center"/>
            <w:hideMark/>
          </w:tcPr>
          <w:p w14:paraId="3AC4712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64A942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60F026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8DB5AD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237EF5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17.981</w:t>
            </w:r>
          </w:p>
        </w:tc>
        <w:tc>
          <w:tcPr>
            <w:tcW w:w="2126" w:type="dxa"/>
            <w:tcBorders>
              <w:top w:val="nil"/>
              <w:left w:val="nil"/>
              <w:bottom w:val="single" w:sz="8" w:space="0" w:color="D3D3D3"/>
              <w:right w:val="single" w:sz="8" w:space="0" w:color="D3D3D3"/>
            </w:tcBorders>
            <w:shd w:val="clear" w:color="auto" w:fill="auto"/>
            <w:vAlign w:val="center"/>
            <w:hideMark/>
          </w:tcPr>
          <w:p w14:paraId="66E6FB7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6BBEDA5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6222F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896555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A53EEA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144.871</w:t>
            </w:r>
          </w:p>
        </w:tc>
        <w:tc>
          <w:tcPr>
            <w:tcW w:w="2126" w:type="dxa"/>
            <w:tcBorders>
              <w:top w:val="nil"/>
              <w:left w:val="nil"/>
              <w:bottom w:val="single" w:sz="8" w:space="0" w:color="D3D3D3"/>
              <w:right w:val="single" w:sz="8" w:space="0" w:color="D3D3D3"/>
            </w:tcBorders>
            <w:shd w:val="clear" w:color="000000" w:fill="C0C0C0"/>
            <w:vAlign w:val="center"/>
            <w:hideMark/>
          </w:tcPr>
          <w:p w14:paraId="20F82C0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0,31</w:t>
            </w:r>
          </w:p>
        </w:tc>
      </w:tr>
      <w:tr w:rsidR="00CA515D" w:rsidRPr="00CA515D" w14:paraId="241DA359"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3CA4F5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ŞIRNAK</w:t>
            </w:r>
          </w:p>
        </w:tc>
        <w:tc>
          <w:tcPr>
            <w:tcW w:w="2410" w:type="dxa"/>
            <w:tcBorders>
              <w:top w:val="nil"/>
              <w:left w:val="nil"/>
              <w:bottom w:val="single" w:sz="8" w:space="0" w:color="D3D3D3"/>
              <w:right w:val="single" w:sz="8" w:space="0" w:color="D3D3D3"/>
            </w:tcBorders>
            <w:shd w:val="clear" w:color="auto" w:fill="auto"/>
            <w:vAlign w:val="center"/>
            <w:hideMark/>
          </w:tcPr>
          <w:p w14:paraId="53525E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9F0C65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1.904</w:t>
            </w:r>
          </w:p>
        </w:tc>
        <w:tc>
          <w:tcPr>
            <w:tcW w:w="2126" w:type="dxa"/>
            <w:tcBorders>
              <w:top w:val="nil"/>
              <w:left w:val="nil"/>
              <w:bottom w:val="single" w:sz="8" w:space="0" w:color="D3D3D3"/>
              <w:right w:val="single" w:sz="8" w:space="0" w:color="D3D3D3"/>
            </w:tcBorders>
            <w:shd w:val="clear" w:color="auto" w:fill="auto"/>
            <w:vAlign w:val="center"/>
            <w:hideMark/>
          </w:tcPr>
          <w:p w14:paraId="44F5C89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EAA8A2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0105A4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E646A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5D65E53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121.870</w:t>
            </w:r>
          </w:p>
        </w:tc>
        <w:tc>
          <w:tcPr>
            <w:tcW w:w="2126" w:type="dxa"/>
            <w:tcBorders>
              <w:top w:val="nil"/>
              <w:left w:val="nil"/>
              <w:bottom w:val="single" w:sz="8" w:space="0" w:color="D3D3D3"/>
              <w:right w:val="single" w:sz="8" w:space="0" w:color="D3D3D3"/>
            </w:tcBorders>
            <w:shd w:val="clear" w:color="auto" w:fill="auto"/>
            <w:vAlign w:val="center"/>
            <w:hideMark/>
          </w:tcPr>
          <w:p w14:paraId="2917BC9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0,26</w:t>
            </w:r>
          </w:p>
        </w:tc>
      </w:tr>
      <w:tr w:rsidR="00CA515D" w:rsidRPr="00CA515D" w14:paraId="1799736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F82D4D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92BC0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3E97093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119</w:t>
            </w:r>
          </w:p>
        </w:tc>
        <w:tc>
          <w:tcPr>
            <w:tcW w:w="2126" w:type="dxa"/>
            <w:tcBorders>
              <w:top w:val="nil"/>
              <w:left w:val="nil"/>
              <w:bottom w:val="single" w:sz="8" w:space="0" w:color="D3D3D3"/>
              <w:right w:val="single" w:sz="8" w:space="0" w:color="D3D3D3"/>
            </w:tcBorders>
            <w:shd w:val="clear" w:color="auto" w:fill="auto"/>
            <w:vAlign w:val="center"/>
            <w:hideMark/>
          </w:tcPr>
          <w:p w14:paraId="434A61D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8E8D30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EC92D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2C99E2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7BC49DB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1.603</w:t>
            </w:r>
          </w:p>
        </w:tc>
        <w:tc>
          <w:tcPr>
            <w:tcW w:w="2126" w:type="dxa"/>
            <w:tcBorders>
              <w:top w:val="nil"/>
              <w:left w:val="nil"/>
              <w:bottom w:val="single" w:sz="8" w:space="0" w:color="D3D3D3"/>
              <w:right w:val="single" w:sz="8" w:space="0" w:color="D3D3D3"/>
            </w:tcBorders>
            <w:shd w:val="clear" w:color="auto" w:fill="auto"/>
            <w:vAlign w:val="center"/>
            <w:hideMark/>
          </w:tcPr>
          <w:p w14:paraId="40E3A97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9FA875C"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6F4B87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55590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E847FB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13.243</w:t>
            </w:r>
          </w:p>
        </w:tc>
        <w:tc>
          <w:tcPr>
            <w:tcW w:w="2126" w:type="dxa"/>
            <w:tcBorders>
              <w:top w:val="nil"/>
              <w:left w:val="nil"/>
              <w:bottom w:val="single" w:sz="8" w:space="0" w:color="D3D3D3"/>
              <w:right w:val="single" w:sz="8" w:space="0" w:color="D3D3D3"/>
            </w:tcBorders>
            <w:shd w:val="clear" w:color="auto" w:fill="auto"/>
            <w:vAlign w:val="center"/>
            <w:hideMark/>
          </w:tcPr>
          <w:p w14:paraId="3C2386E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09FFE16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B27A68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B2CFF5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84C3BB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138.739</w:t>
            </w:r>
          </w:p>
        </w:tc>
        <w:tc>
          <w:tcPr>
            <w:tcW w:w="2126" w:type="dxa"/>
            <w:tcBorders>
              <w:top w:val="nil"/>
              <w:left w:val="nil"/>
              <w:bottom w:val="single" w:sz="8" w:space="0" w:color="D3D3D3"/>
              <w:right w:val="single" w:sz="8" w:space="0" w:color="D3D3D3"/>
            </w:tcBorders>
            <w:shd w:val="clear" w:color="000000" w:fill="C0C0C0"/>
            <w:vAlign w:val="center"/>
            <w:hideMark/>
          </w:tcPr>
          <w:p w14:paraId="0F9CB60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0,29</w:t>
            </w:r>
          </w:p>
        </w:tc>
      </w:tr>
      <w:tr w:rsidR="00CA515D" w:rsidRPr="00CA515D" w14:paraId="6CA7EE6C"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87691A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ÇANKIRI</w:t>
            </w:r>
          </w:p>
        </w:tc>
        <w:tc>
          <w:tcPr>
            <w:tcW w:w="2410" w:type="dxa"/>
            <w:tcBorders>
              <w:top w:val="nil"/>
              <w:left w:val="nil"/>
              <w:bottom w:val="single" w:sz="8" w:space="0" w:color="D3D3D3"/>
              <w:right w:val="single" w:sz="8" w:space="0" w:color="D3D3D3"/>
            </w:tcBorders>
            <w:shd w:val="clear" w:color="auto" w:fill="auto"/>
            <w:vAlign w:val="center"/>
            <w:hideMark/>
          </w:tcPr>
          <w:p w14:paraId="37BF2CE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C2992D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1.561</w:t>
            </w:r>
          </w:p>
        </w:tc>
        <w:tc>
          <w:tcPr>
            <w:tcW w:w="2126" w:type="dxa"/>
            <w:tcBorders>
              <w:top w:val="nil"/>
              <w:left w:val="nil"/>
              <w:bottom w:val="single" w:sz="8" w:space="0" w:color="D3D3D3"/>
              <w:right w:val="single" w:sz="8" w:space="0" w:color="D3D3D3"/>
            </w:tcBorders>
            <w:shd w:val="clear" w:color="auto" w:fill="auto"/>
            <w:vAlign w:val="center"/>
            <w:hideMark/>
          </w:tcPr>
          <w:p w14:paraId="21F26F6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8A49BB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1728DB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2B2548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E60C23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115.922</w:t>
            </w:r>
          </w:p>
        </w:tc>
        <w:tc>
          <w:tcPr>
            <w:tcW w:w="2126" w:type="dxa"/>
            <w:tcBorders>
              <w:top w:val="nil"/>
              <w:left w:val="nil"/>
              <w:bottom w:val="single" w:sz="8" w:space="0" w:color="D3D3D3"/>
              <w:right w:val="single" w:sz="8" w:space="0" w:color="D3D3D3"/>
            </w:tcBorders>
            <w:shd w:val="clear" w:color="auto" w:fill="auto"/>
            <w:vAlign w:val="center"/>
            <w:hideMark/>
          </w:tcPr>
          <w:p w14:paraId="510785C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0,25</w:t>
            </w:r>
          </w:p>
        </w:tc>
      </w:tr>
      <w:tr w:rsidR="00CA515D" w:rsidRPr="00CA515D" w14:paraId="285201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DF6B14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BFB6C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7739D7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80</w:t>
            </w:r>
          </w:p>
        </w:tc>
        <w:tc>
          <w:tcPr>
            <w:tcW w:w="2126" w:type="dxa"/>
            <w:tcBorders>
              <w:top w:val="nil"/>
              <w:left w:val="nil"/>
              <w:bottom w:val="single" w:sz="8" w:space="0" w:color="D3D3D3"/>
              <w:right w:val="single" w:sz="8" w:space="0" w:color="D3D3D3"/>
            </w:tcBorders>
            <w:shd w:val="clear" w:color="auto" w:fill="auto"/>
            <w:vAlign w:val="center"/>
            <w:hideMark/>
          </w:tcPr>
          <w:p w14:paraId="396D11D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E01AED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D07E6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1036D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0015AF9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933</w:t>
            </w:r>
          </w:p>
        </w:tc>
        <w:tc>
          <w:tcPr>
            <w:tcW w:w="2126" w:type="dxa"/>
            <w:tcBorders>
              <w:top w:val="nil"/>
              <w:left w:val="nil"/>
              <w:bottom w:val="single" w:sz="8" w:space="0" w:color="D3D3D3"/>
              <w:right w:val="single" w:sz="8" w:space="0" w:color="D3D3D3"/>
            </w:tcBorders>
            <w:shd w:val="clear" w:color="auto" w:fill="auto"/>
            <w:vAlign w:val="center"/>
            <w:hideMark/>
          </w:tcPr>
          <w:p w14:paraId="5AFE6F5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2CCC57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19CBCC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503F0E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033D54A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19.523</w:t>
            </w:r>
          </w:p>
        </w:tc>
        <w:tc>
          <w:tcPr>
            <w:tcW w:w="2126" w:type="dxa"/>
            <w:tcBorders>
              <w:top w:val="nil"/>
              <w:left w:val="nil"/>
              <w:bottom w:val="single" w:sz="8" w:space="0" w:color="D3D3D3"/>
              <w:right w:val="single" w:sz="8" w:space="0" w:color="D3D3D3"/>
            </w:tcBorders>
            <w:shd w:val="clear" w:color="auto" w:fill="auto"/>
            <w:vAlign w:val="center"/>
            <w:hideMark/>
          </w:tcPr>
          <w:p w14:paraId="62E5BE9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5FBDF8E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4BFB8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6A16CE2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7EFE0C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138.019</w:t>
            </w:r>
          </w:p>
        </w:tc>
        <w:tc>
          <w:tcPr>
            <w:tcW w:w="2126" w:type="dxa"/>
            <w:tcBorders>
              <w:top w:val="nil"/>
              <w:left w:val="nil"/>
              <w:bottom w:val="single" w:sz="8" w:space="0" w:color="D3D3D3"/>
              <w:right w:val="single" w:sz="8" w:space="0" w:color="D3D3D3"/>
            </w:tcBorders>
            <w:shd w:val="clear" w:color="000000" w:fill="C0C0C0"/>
            <w:vAlign w:val="center"/>
            <w:hideMark/>
          </w:tcPr>
          <w:p w14:paraId="188FCD2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0,29</w:t>
            </w:r>
          </w:p>
        </w:tc>
      </w:tr>
      <w:tr w:rsidR="00CA515D" w:rsidRPr="00CA515D" w14:paraId="321E6573"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601B3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KARS</w:t>
            </w:r>
          </w:p>
        </w:tc>
        <w:tc>
          <w:tcPr>
            <w:tcW w:w="2410" w:type="dxa"/>
            <w:tcBorders>
              <w:top w:val="nil"/>
              <w:left w:val="nil"/>
              <w:bottom w:val="single" w:sz="8" w:space="0" w:color="D3D3D3"/>
              <w:right w:val="single" w:sz="8" w:space="0" w:color="D3D3D3"/>
            </w:tcBorders>
            <w:shd w:val="clear" w:color="auto" w:fill="auto"/>
            <w:vAlign w:val="center"/>
            <w:hideMark/>
          </w:tcPr>
          <w:p w14:paraId="5A60129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2B60AF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1.598</w:t>
            </w:r>
          </w:p>
        </w:tc>
        <w:tc>
          <w:tcPr>
            <w:tcW w:w="2126" w:type="dxa"/>
            <w:tcBorders>
              <w:top w:val="nil"/>
              <w:left w:val="nil"/>
              <w:bottom w:val="single" w:sz="8" w:space="0" w:color="D3D3D3"/>
              <w:right w:val="single" w:sz="8" w:space="0" w:color="D3D3D3"/>
            </w:tcBorders>
            <w:shd w:val="clear" w:color="auto" w:fill="auto"/>
            <w:vAlign w:val="center"/>
            <w:hideMark/>
          </w:tcPr>
          <w:p w14:paraId="0CD0677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A763B8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5326B41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D86D0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1FDAF9F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109.640</w:t>
            </w:r>
          </w:p>
        </w:tc>
        <w:tc>
          <w:tcPr>
            <w:tcW w:w="2126" w:type="dxa"/>
            <w:tcBorders>
              <w:top w:val="nil"/>
              <w:left w:val="nil"/>
              <w:bottom w:val="single" w:sz="8" w:space="0" w:color="D3D3D3"/>
              <w:right w:val="single" w:sz="8" w:space="0" w:color="D3D3D3"/>
            </w:tcBorders>
            <w:shd w:val="clear" w:color="auto" w:fill="auto"/>
            <w:vAlign w:val="center"/>
            <w:hideMark/>
          </w:tcPr>
          <w:p w14:paraId="2EB32A9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0,23</w:t>
            </w:r>
          </w:p>
        </w:tc>
      </w:tr>
      <w:tr w:rsidR="00CA515D" w:rsidRPr="00CA515D" w14:paraId="6232D665" w14:textId="77777777" w:rsidTr="003138CB">
        <w:trPr>
          <w:trHeight w:val="172"/>
        </w:trPr>
        <w:tc>
          <w:tcPr>
            <w:tcW w:w="1985" w:type="dxa"/>
            <w:vMerge/>
            <w:tcBorders>
              <w:top w:val="nil"/>
              <w:left w:val="single" w:sz="8" w:space="0" w:color="D3D3D3"/>
              <w:bottom w:val="single" w:sz="8" w:space="0" w:color="D3D3D3"/>
              <w:right w:val="single" w:sz="8" w:space="0" w:color="D3D3D3"/>
            </w:tcBorders>
            <w:vAlign w:val="center"/>
            <w:hideMark/>
          </w:tcPr>
          <w:p w14:paraId="14D74F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30D678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449625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98</w:t>
            </w:r>
          </w:p>
        </w:tc>
        <w:tc>
          <w:tcPr>
            <w:tcW w:w="2126" w:type="dxa"/>
            <w:tcBorders>
              <w:top w:val="nil"/>
              <w:left w:val="nil"/>
              <w:bottom w:val="single" w:sz="8" w:space="0" w:color="D3D3D3"/>
              <w:right w:val="single" w:sz="8" w:space="0" w:color="D3D3D3"/>
            </w:tcBorders>
            <w:shd w:val="clear" w:color="auto" w:fill="auto"/>
            <w:vAlign w:val="center"/>
            <w:hideMark/>
          </w:tcPr>
          <w:p w14:paraId="1E4F45B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F4E453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357DB2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C7E2CD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3F8A581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180</w:t>
            </w:r>
          </w:p>
        </w:tc>
        <w:tc>
          <w:tcPr>
            <w:tcW w:w="2126" w:type="dxa"/>
            <w:tcBorders>
              <w:top w:val="nil"/>
              <w:left w:val="nil"/>
              <w:bottom w:val="single" w:sz="8" w:space="0" w:color="D3D3D3"/>
              <w:right w:val="single" w:sz="8" w:space="0" w:color="D3D3D3"/>
            </w:tcBorders>
            <w:shd w:val="clear" w:color="auto" w:fill="auto"/>
            <w:vAlign w:val="center"/>
            <w:hideMark/>
          </w:tcPr>
          <w:p w14:paraId="3962687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7099BE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8C3353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3DD42B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5A55481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21.916</w:t>
            </w:r>
          </w:p>
        </w:tc>
        <w:tc>
          <w:tcPr>
            <w:tcW w:w="2126" w:type="dxa"/>
            <w:tcBorders>
              <w:top w:val="nil"/>
              <w:left w:val="nil"/>
              <w:bottom w:val="single" w:sz="8" w:space="0" w:color="D3D3D3"/>
              <w:right w:val="single" w:sz="8" w:space="0" w:color="D3D3D3"/>
            </w:tcBorders>
            <w:shd w:val="clear" w:color="auto" w:fill="auto"/>
            <w:vAlign w:val="center"/>
            <w:hideMark/>
          </w:tcPr>
          <w:p w14:paraId="14BC4E0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0,05</w:t>
            </w:r>
          </w:p>
        </w:tc>
      </w:tr>
      <w:tr w:rsidR="00CA515D" w:rsidRPr="00CA515D" w14:paraId="5B26022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6AE224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1664E0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CCBE73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133.432</w:t>
            </w:r>
          </w:p>
        </w:tc>
        <w:tc>
          <w:tcPr>
            <w:tcW w:w="2126" w:type="dxa"/>
            <w:tcBorders>
              <w:top w:val="nil"/>
              <w:left w:val="nil"/>
              <w:bottom w:val="single" w:sz="8" w:space="0" w:color="D3D3D3"/>
              <w:right w:val="single" w:sz="8" w:space="0" w:color="D3D3D3"/>
            </w:tcBorders>
            <w:shd w:val="clear" w:color="000000" w:fill="C0C0C0"/>
            <w:vAlign w:val="center"/>
            <w:hideMark/>
          </w:tcPr>
          <w:p w14:paraId="0571005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0,28</w:t>
            </w:r>
          </w:p>
        </w:tc>
      </w:tr>
      <w:tr w:rsidR="00CA515D" w:rsidRPr="00CA515D" w14:paraId="6FB459E0"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C2CC2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ARTVİN</w:t>
            </w:r>
          </w:p>
        </w:tc>
        <w:tc>
          <w:tcPr>
            <w:tcW w:w="2410" w:type="dxa"/>
            <w:tcBorders>
              <w:top w:val="nil"/>
              <w:left w:val="nil"/>
              <w:bottom w:val="single" w:sz="8" w:space="0" w:color="D3D3D3"/>
              <w:right w:val="single" w:sz="8" w:space="0" w:color="D3D3D3"/>
            </w:tcBorders>
            <w:shd w:val="clear" w:color="auto" w:fill="auto"/>
            <w:vAlign w:val="center"/>
            <w:hideMark/>
          </w:tcPr>
          <w:p w14:paraId="3C407E2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134AB1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2.243</w:t>
            </w:r>
          </w:p>
        </w:tc>
        <w:tc>
          <w:tcPr>
            <w:tcW w:w="2126" w:type="dxa"/>
            <w:tcBorders>
              <w:top w:val="nil"/>
              <w:left w:val="nil"/>
              <w:bottom w:val="single" w:sz="8" w:space="0" w:color="D3D3D3"/>
              <w:right w:val="single" w:sz="8" w:space="0" w:color="D3D3D3"/>
            </w:tcBorders>
            <w:shd w:val="clear" w:color="auto" w:fill="auto"/>
            <w:vAlign w:val="center"/>
            <w:hideMark/>
          </w:tcPr>
          <w:p w14:paraId="2C951E3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3E85B6C"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74E8CD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230D82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6E084D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109.537</w:t>
            </w:r>
          </w:p>
        </w:tc>
        <w:tc>
          <w:tcPr>
            <w:tcW w:w="2126" w:type="dxa"/>
            <w:tcBorders>
              <w:top w:val="nil"/>
              <w:left w:val="nil"/>
              <w:bottom w:val="single" w:sz="8" w:space="0" w:color="D3D3D3"/>
              <w:right w:val="single" w:sz="8" w:space="0" w:color="D3D3D3"/>
            </w:tcBorders>
            <w:shd w:val="clear" w:color="auto" w:fill="auto"/>
            <w:vAlign w:val="center"/>
            <w:hideMark/>
          </w:tcPr>
          <w:p w14:paraId="2E55FD6F"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0,23</w:t>
            </w:r>
          </w:p>
        </w:tc>
      </w:tr>
      <w:tr w:rsidR="00CA515D" w:rsidRPr="00CA515D" w14:paraId="2CB3C4D0" w14:textId="77777777" w:rsidTr="003138CB">
        <w:trPr>
          <w:trHeight w:val="254"/>
        </w:trPr>
        <w:tc>
          <w:tcPr>
            <w:tcW w:w="1985" w:type="dxa"/>
            <w:vMerge/>
            <w:tcBorders>
              <w:top w:val="nil"/>
              <w:left w:val="single" w:sz="8" w:space="0" w:color="D3D3D3"/>
              <w:bottom w:val="single" w:sz="8" w:space="0" w:color="D3D3D3"/>
              <w:right w:val="single" w:sz="8" w:space="0" w:color="D3D3D3"/>
            </w:tcBorders>
            <w:vAlign w:val="center"/>
            <w:hideMark/>
          </w:tcPr>
          <w:p w14:paraId="74081EB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7690371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59D4B2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122</w:t>
            </w:r>
          </w:p>
        </w:tc>
        <w:tc>
          <w:tcPr>
            <w:tcW w:w="2126" w:type="dxa"/>
            <w:tcBorders>
              <w:top w:val="nil"/>
              <w:left w:val="nil"/>
              <w:bottom w:val="single" w:sz="8" w:space="0" w:color="D3D3D3"/>
              <w:right w:val="single" w:sz="8" w:space="0" w:color="D3D3D3"/>
            </w:tcBorders>
            <w:shd w:val="clear" w:color="auto" w:fill="auto"/>
            <w:vAlign w:val="center"/>
            <w:hideMark/>
          </w:tcPr>
          <w:p w14:paraId="4E584DF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3FCE15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7922F5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2FC76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A023C6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370</w:t>
            </w:r>
          </w:p>
        </w:tc>
        <w:tc>
          <w:tcPr>
            <w:tcW w:w="2126" w:type="dxa"/>
            <w:tcBorders>
              <w:top w:val="nil"/>
              <w:left w:val="nil"/>
              <w:bottom w:val="single" w:sz="8" w:space="0" w:color="D3D3D3"/>
              <w:right w:val="single" w:sz="8" w:space="0" w:color="D3D3D3"/>
            </w:tcBorders>
            <w:shd w:val="clear" w:color="auto" w:fill="auto"/>
            <w:vAlign w:val="center"/>
            <w:hideMark/>
          </w:tcPr>
          <w:p w14:paraId="22D3D77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1397C4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75DB7E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164BE9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00F1282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19.430</w:t>
            </w:r>
          </w:p>
        </w:tc>
        <w:tc>
          <w:tcPr>
            <w:tcW w:w="2126" w:type="dxa"/>
            <w:tcBorders>
              <w:top w:val="nil"/>
              <w:left w:val="nil"/>
              <w:bottom w:val="single" w:sz="8" w:space="0" w:color="D3D3D3"/>
              <w:right w:val="single" w:sz="8" w:space="0" w:color="D3D3D3"/>
            </w:tcBorders>
            <w:shd w:val="clear" w:color="auto" w:fill="auto"/>
            <w:vAlign w:val="center"/>
            <w:hideMark/>
          </w:tcPr>
          <w:p w14:paraId="3E9E7D4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36A37E7E"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5610FB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7A50FF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2613B0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131.702</w:t>
            </w:r>
          </w:p>
        </w:tc>
        <w:tc>
          <w:tcPr>
            <w:tcW w:w="2126" w:type="dxa"/>
            <w:tcBorders>
              <w:top w:val="nil"/>
              <w:left w:val="nil"/>
              <w:bottom w:val="single" w:sz="8" w:space="0" w:color="D3D3D3"/>
              <w:right w:val="single" w:sz="8" w:space="0" w:color="D3D3D3"/>
            </w:tcBorders>
            <w:shd w:val="clear" w:color="000000" w:fill="C0C0C0"/>
            <w:vAlign w:val="center"/>
            <w:hideMark/>
          </w:tcPr>
          <w:p w14:paraId="6722A1B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0,28</w:t>
            </w:r>
          </w:p>
        </w:tc>
      </w:tr>
      <w:tr w:rsidR="00CA515D" w:rsidRPr="00CA515D" w14:paraId="75F2227D"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938866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BİTLİS</w:t>
            </w:r>
          </w:p>
        </w:tc>
        <w:tc>
          <w:tcPr>
            <w:tcW w:w="2410" w:type="dxa"/>
            <w:tcBorders>
              <w:top w:val="nil"/>
              <w:left w:val="nil"/>
              <w:bottom w:val="single" w:sz="8" w:space="0" w:color="D3D3D3"/>
              <w:right w:val="single" w:sz="8" w:space="0" w:color="D3D3D3"/>
            </w:tcBorders>
            <w:shd w:val="clear" w:color="auto" w:fill="auto"/>
            <w:vAlign w:val="center"/>
            <w:hideMark/>
          </w:tcPr>
          <w:p w14:paraId="48892D6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1A0B32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2.163</w:t>
            </w:r>
          </w:p>
        </w:tc>
        <w:tc>
          <w:tcPr>
            <w:tcW w:w="2126" w:type="dxa"/>
            <w:tcBorders>
              <w:top w:val="nil"/>
              <w:left w:val="nil"/>
              <w:bottom w:val="single" w:sz="8" w:space="0" w:color="D3D3D3"/>
              <w:right w:val="single" w:sz="8" w:space="0" w:color="D3D3D3"/>
            </w:tcBorders>
            <w:shd w:val="clear" w:color="auto" w:fill="auto"/>
            <w:vAlign w:val="center"/>
            <w:hideMark/>
          </w:tcPr>
          <w:p w14:paraId="1D0578A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65B5952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521F95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684A9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3033D1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101.578</w:t>
            </w:r>
          </w:p>
        </w:tc>
        <w:tc>
          <w:tcPr>
            <w:tcW w:w="2126" w:type="dxa"/>
            <w:tcBorders>
              <w:top w:val="nil"/>
              <w:left w:val="nil"/>
              <w:bottom w:val="single" w:sz="8" w:space="0" w:color="D3D3D3"/>
              <w:right w:val="single" w:sz="8" w:space="0" w:color="D3D3D3"/>
            </w:tcBorders>
            <w:shd w:val="clear" w:color="auto" w:fill="auto"/>
            <w:vAlign w:val="center"/>
            <w:hideMark/>
          </w:tcPr>
          <w:p w14:paraId="1E4C070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0,22</w:t>
            </w:r>
          </w:p>
        </w:tc>
      </w:tr>
      <w:tr w:rsidR="00CA515D" w:rsidRPr="00CA515D" w14:paraId="4A933F0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2286A5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385402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9FB3E9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229</w:t>
            </w:r>
          </w:p>
        </w:tc>
        <w:tc>
          <w:tcPr>
            <w:tcW w:w="2126" w:type="dxa"/>
            <w:tcBorders>
              <w:top w:val="nil"/>
              <w:left w:val="nil"/>
              <w:bottom w:val="single" w:sz="8" w:space="0" w:color="D3D3D3"/>
              <w:right w:val="single" w:sz="8" w:space="0" w:color="D3D3D3"/>
            </w:tcBorders>
            <w:shd w:val="clear" w:color="auto" w:fill="auto"/>
            <w:vAlign w:val="center"/>
            <w:hideMark/>
          </w:tcPr>
          <w:p w14:paraId="069CDB3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1AB6C6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DE4B1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972A9B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EE4D98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1.735</w:t>
            </w:r>
          </w:p>
        </w:tc>
        <w:tc>
          <w:tcPr>
            <w:tcW w:w="2126" w:type="dxa"/>
            <w:tcBorders>
              <w:top w:val="nil"/>
              <w:left w:val="nil"/>
              <w:bottom w:val="single" w:sz="8" w:space="0" w:color="D3D3D3"/>
              <w:right w:val="single" w:sz="8" w:space="0" w:color="D3D3D3"/>
            </w:tcBorders>
            <w:shd w:val="clear" w:color="auto" w:fill="auto"/>
            <w:vAlign w:val="center"/>
            <w:hideMark/>
          </w:tcPr>
          <w:p w14:paraId="0C79A49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232307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86A6C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5CF91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70BFD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27.433</w:t>
            </w:r>
          </w:p>
        </w:tc>
        <w:tc>
          <w:tcPr>
            <w:tcW w:w="2126" w:type="dxa"/>
            <w:tcBorders>
              <w:top w:val="nil"/>
              <w:left w:val="nil"/>
              <w:bottom w:val="single" w:sz="8" w:space="0" w:color="D3D3D3"/>
              <w:right w:val="single" w:sz="8" w:space="0" w:color="D3D3D3"/>
            </w:tcBorders>
            <w:shd w:val="clear" w:color="auto" w:fill="auto"/>
            <w:vAlign w:val="center"/>
            <w:hideMark/>
          </w:tcPr>
          <w:p w14:paraId="3217B2C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0,06</w:t>
            </w:r>
          </w:p>
        </w:tc>
      </w:tr>
      <w:tr w:rsidR="00CA515D" w:rsidRPr="00CA515D" w14:paraId="5965348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A79491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9F5389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F87E44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133.138</w:t>
            </w:r>
          </w:p>
        </w:tc>
        <w:tc>
          <w:tcPr>
            <w:tcW w:w="2126" w:type="dxa"/>
            <w:tcBorders>
              <w:top w:val="nil"/>
              <w:left w:val="nil"/>
              <w:bottom w:val="single" w:sz="8" w:space="0" w:color="D3D3D3"/>
              <w:right w:val="single" w:sz="8" w:space="0" w:color="D3D3D3"/>
            </w:tcBorders>
            <w:shd w:val="clear" w:color="000000" w:fill="C0C0C0"/>
            <w:vAlign w:val="center"/>
            <w:hideMark/>
          </w:tcPr>
          <w:p w14:paraId="7B4D23D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0,28</w:t>
            </w:r>
          </w:p>
        </w:tc>
      </w:tr>
      <w:tr w:rsidR="00CA515D" w:rsidRPr="00CA515D" w14:paraId="4DF7DA10"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A9D83F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GÜMÜŞHANE</w:t>
            </w:r>
          </w:p>
        </w:tc>
        <w:tc>
          <w:tcPr>
            <w:tcW w:w="2410" w:type="dxa"/>
            <w:tcBorders>
              <w:top w:val="nil"/>
              <w:left w:val="nil"/>
              <w:bottom w:val="single" w:sz="8" w:space="0" w:color="D3D3D3"/>
              <w:right w:val="single" w:sz="8" w:space="0" w:color="D3D3D3"/>
            </w:tcBorders>
            <w:shd w:val="clear" w:color="auto" w:fill="auto"/>
            <w:vAlign w:val="center"/>
            <w:hideMark/>
          </w:tcPr>
          <w:p w14:paraId="27DBD7B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7F0856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1.593</w:t>
            </w:r>
          </w:p>
        </w:tc>
        <w:tc>
          <w:tcPr>
            <w:tcW w:w="2126" w:type="dxa"/>
            <w:tcBorders>
              <w:top w:val="nil"/>
              <w:left w:val="nil"/>
              <w:bottom w:val="single" w:sz="8" w:space="0" w:color="D3D3D3"/>
              <w:right w:val="single" w:sz="8" w:space="0" w:color="D3D3D3"/>
            </w:tcBorders>
            <w:shd w:val="clear" w:color="auto" w:fill="auto"/>
            <w:vAlign w:val="center"/>
            <w:hideMark/>
          </w:tcPr>
          <w:p w14:paraId="213A205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74A7D6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875689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B3A14F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E44073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88.821</w:t>
            </w:r>
          </w:p>
        </w:tc>
        <w:tc>
          <w:tcPr>
            <w:tcW w:w="2126" w:type="dxa"/>
            <w:tcBorders>
              <w:top w:val="nil"/>
              <w:left w:val="nil"/>
              <w:bottom w:val="single" w:sz="8" w:space="0" w:color="D3D3D3"/>
              <w:right w:val="single" w:sz="8" w:space="0" w:color="D3D3D3"/>
            </w:tcBorders>
            <w:shd w:val="clear" w:color="auto" w:fill="auto"/>
            <w:vAlign w:val="center"/>
            <w:hideMark/>
          </w:tcPr>
          <w:p w14:paraId="22D6035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0,19</w:t>
            </w:r>
          </w:p>
        </w:tc>
      </w:tr>
      <w:tr w:rsidR="00CA515D" w:rsidRPr="00CA515D" w14:paraId="567B55B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FB930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E96FED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51BC4D6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w:t>
            </w:r>
          </w:p>
        </w:tc>
        <w:tc>
          <w:tcPr>
            <w:tcW w:w="2126" w:type="dxa"/>
            <w:tcBorders>
              <w:top w:val="nil"/>
              <w:left w:val="nil"/>
              <w:bottom w:val="single" w:sz="8" w:space="0" w:color="D3D3D3"/>
              <w:right w:val="single" w:sz="8" w:space="0" w:color="D3D3D3"/>
            </w:tcBorders>
            <w:shd w:val="clear" w:color="auto" w:fill="auto"/>
            <w:vAlign w:val="center"/>
            <w:hideMark/>
          </w:tcPr>
          <w:p w14:paraId="3FF288E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60AF25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4935B9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42D861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17E498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1.467</w:t>
            </w:r>
          </w:p>
        </w:tc>
        <w:tc>
          <w:tcPr>
            <w:tcW w:w="2126" w:type="dxa"/>
            <w:tcBorders>
              <w:top w:val="nil"/>
              <w:left w:val="nil"/>
              <w:bottom w:val="single" w:sz="8" w:space="0" w:color="D3D3D3"/>
              <w:right w:val="single" w:sz="8" w:space="0" w:color="D3D3D3"/>
            </w:tcBorders>
            <w:shd w:val="clear" w:color="auto" w:fill="auto"/>
            <w:vAlign w:val="center"/>
            <w:hideMark/>
          </w:tcPr>
          <w:p w14:paraId="74D838E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6537714"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CFFF54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2729B4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1BC133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10.926</w:t>
            </w:r>
          </w:p>
        </w:tc>
        <w:tc>
          <w:tcPr>
            <w:tcW w:w="2126" w:type="dxa"/>
            <w:tcBorders>
              <w:top w:val="nil"/>
              <w:left w:val="nil"/>
              <w:bottom w:val="single" w:sz="8" w:space="0" w:color="D3D3D3"/>
              <w:right w:val="single" w:sz="8" w:space="0" w:color="D3D3D3"/>
            </w:tcBorders>
            <w:shd w:val="clear" w:color="auto" w:fill="auto"/>
            <w:vAlign w:val="center"/>
            <w:hideMark/>
          </w:tcPr>
          <w:p w14:paraId="7739FAB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3FCD19A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B0BE9D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316EA6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412BFAB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102.908</w:t>
            </w:r>
          </w:p>
        </w:tc>
        <w:tc>
          <w:tcPr>
            <w:tcW w:w="2126" w:type="dxa"/>
            <w:tcBorders>
              <w:top w:val="nil"/>
              <w:left w:val="nil"/>
              <w:bottom w:val="single" w:sz="8" w:space="0" w:color="D3D3D3"/>
              <w:right w:val="single" w:sz="8" w:space="0" w:color="D3D3D3"/>
            </w:tcBorders>
            <w:shd w:val="clear" w:color="000000" w:fill="C0C0C0"/>
            <w:vAlign w:val="center"/>
            <w:hideMark/>
          </w:tcPr>
          <w:p w14:paraId="4F3F05C4"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0,22</w:t>
            </w:r>
          </w:p>
        </w:tc>
      </w:tr>
      <w:tr w:rsidR="00CA515D" w:rsidRPr="00CA515D" w14:paraId="731EB1BA"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A5CFE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SİİRT</w:t>
            </w:r>
          </w:p>
        </w:tc>
        <w:tc>
          <w:tcPr>
            <w:tcW w:w="2410" w:type="dxa"/>
            <w:tcBorders>
              <w:top w:val="nil"/>
              <w:left w:val="nil"/>
              <w:bottom w:val="single" w:sz="8" w:space="0" w:color="D3D3D3"/>
              <w:right w:val="single" w:sz="8" w:space="0" w:color="D3D3D3"/>
            </w:tcBorders>
            <w:shd w:val="clear" w:color="auto" w:fill="auto"/>
            <w:vAlign w:val="center"/>
            <w:hideMark/>
          </w:tcPr>
          <w:p w14:paraId="1CA697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3E192FF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1.017</w:t>
            </w:r>
          </w:p>
        </w:tc>
        <w:tc>
          <w:tcPr>
            <w:tcW w:w="2126" w:type="dxa"/>
            <w:tcBorders>
              <w:top w:val="nil"/>
              <w:left w:val="nil"/>
              <w:bottom w:val="single" w:sz="8" w:space="0" w:color="D3D3D3"/>
              <w:right w:val="single" w:sz="8" w:space="0" w:color="D3D3D3"/>
            </w:tcBorders>
            <w:shd w:val="clear" w:color="auto" w:fill="auto"/>
            <w:vAlign w:val="center"/>
            <w:hideMark/>
          </w:tcPr>
          <w:p w14:paraId="6752EB6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717E5B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B95137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117E56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CC7F33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84.084</w:t>
            </w:r>
          </w:p>
        </w:tc>
        <w:tc>
          <w:tcPr>
            <w:tcW w:w="2126" w:type="dxa"/>
            <w:tcBorders>
              <w:top w:val="nil"/>
              <w:left w:val="nil"/>
              <w:bottom w:val="single" w:sz="8" w:space="0" w:color="D3D3D3"/>
              <w:right w:val="single" w:sz="8" w:space="0" w:color="D3D3D3"/>
            </w:tcBorders>
            <w:shd w:val="clear" w:color="auto" w:fill="auto"/>
            <w:vAlign w:val="center"/>
            <w:hideMark/>
          </w:tcPr>
          <w:p w14:paraId="0DCB30B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0,18</w:t>
            </w:r>
          </w:p>
        </w:tc>
      </w:tr>
      <w:tr w:rsidR="00CA515D" w:rsidRPr="00CA515D" w14:paraId="290BC5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AD4A18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A44ADA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7C6A6C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62</w:t>
            </w:r>
          </w:p>
        </w:tc>
        <w:tc>
          <w:tcPr>
            <w:tcW w:w="2126" w:type="dxa"/>
            <w:tcBorders>
              <w:top w:val="nil"/>
              <w:left w:val="nil"/>
              <w:bottom w:val="single" w:sz="8" w:space="0" w:color="D3D3D3"/>
              <w:right w:val="single" w:sz="8" w:space="0" w:color="D3D3D3"/>
            </w:tcBorders>
            <w:shd w:val="clear" w:color="auto" w:fill="auto"/>
            <w:vAlign w:val="center"/>
            <w:hideMark/>
          </w:tcPr>
          <w:p w14:paraId="2AF8E23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62DA44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39C187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662BD9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250FD3B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181</w:t>
            </w:r>
          </w:p>
        </w:tc>
        <w:tc>
          <w:tcPr>
            <w:tcW w:w="2126" w:type="dxa"/>
            <w:tcBorders>
              <w:top w:val="nil"/>
              <w:left w:val="nil"/>
              <w:bottom w:val="single" w:sz="8" w:space="0" w:color="D3D3D3"/>
              <w:right w:val="single" w:sz="8" w:space="0" w:color="D3D3D3"/>
            </w:tcBorders>
            <w:shd w:val="clear" w:color="auto" w:fill="auto"/>
            <w:vAlign w:val="center"/>
            <w:hideMark/>
          </w:tcPr>
          <w:p w14:paraId="6B3B1F5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D32FAC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004B5E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FC22A0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6D3AF68"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14.611</w:t>
            </w:r>
          </w:p>
        </w:tc>
        <w:tc>
          <w:tcPr>
            <w:tcW w:w="2126" w:type="dxa"/>
            <w:tcBorders>
              <w:top w:val="nil"/>
              <w:left w:val="nil"/>
              <w:bottom w:val="single" w:sz="8" w:space="0" w:color="D3D3D3"/>
              <w:right w:val="single" w:sz="8" w:space="0" w:color="D3D3D3"/>
            </w:tcBorders>
            <w:shd w:val="clear" w:color="auto" w:fill="auto"/>
            <w:vAlign w:val="center"/>
            <w:hideMark/>
          </w:tcPr>
          <w:p w14:paraId="51FCE03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28A8934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7CC22E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D63B3C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04F504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99.955</w:t>
            </w:r>
          </w:p>
        </w:tc>
        <w:tc>
          <w:tcPr>
            <w:tcW w:w="2126" w:type="dxa"/>
            <w:tcBorders>
              <w:top w:val="nil"/>
              <w:left w:val="nil"/>
              <w:bottom w:val="single" w:sz="8" w:space="0" w:color="D3D3D3"/>
              <w:right w:val="single" w:sz="8" w:space="0" w:color="D3D3D3"/>
            </w:tcBorders>
            <w:shd w:val="clear" w:color="000000" w:fill="C0C0C0"/>
            <w:vAlign w:val="center"/>
            <w:hideMark/>
          </w:tcPr>
          <w:p w14:paraId="46C903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0,21</w:t>
            </w:r>
          </w:p>
        </w:tc>
      </w:tr>
      <w:tr w:rsidR="00CA515D" w:rsidRPr="00CA515D" w14:paraId="2C18504D"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627187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IĞDIR</w:t>
            </w:r>
          </w:p>
        </w:tc>
        <w:tc>
          <w:tcPr>
            <w:tcW w:w="2410" w:type="dxa"/>
            <w:tcBorders>
              <w:top w:val="nil"/>
              <w:left w:val="nil"/>
              <w:bottom w:val="single" w:sz="8" w:space="0" w:color="D3D3D3"/>
              <w:right w:val="single" w:sz="8" w:space="0" w:color="D3D3D3"/>
            </w:tcBorders>
            <w:shd w:val="clear" w:color="auto" w:fill="auto"/>
            <w:vAlign w:val="center"/>
            <w:hideMark/>
          </w:tcPr>
          <w:p w14:paraId="04E3130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65DE66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1.460</w:t>
            </w:r>
          </w:p>
        </w:tc>
        <w:tc>
          <w:tcPr>
            <w:tcW w:w="2126" w:type="dxa"/>
            <w:tcBorders>
              <w:top w:val="nil"/>
              <w:left w:val="nil"/>
              <w:bottom w:val="single" w:sz="8" w:space="0" w:color="D3D3D3"/>
              <w:right w:val="single" w:sz="8" w:space="0" w:color="D3D3D3"/>
            </w:tcBorders>
            <w:shd w:val="clear" w:color="auto" w:fill="auto"/>
            <w:vAlign w:val="center"/>
            <w:hideMark/>
          </w:tcPr>
          <w:p w14:paraId="2B5D0F1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376E0C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BCD723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3A466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650E5B7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70.535</w:t>
            </w:r>
          </w:p>
        </w:tc>
        <w:tc>
          <w:tcPr>
            <w:tcW w:w="2126" w:type="dxa"/>
            <w:tcBorders>
              <w:top w:val="nil"/>
              <w:left w:val="nil"/>
              <w:bottom w:val="single" w:sz="8" w:space="0" w:color="D3D3D3"/>
              <w:right w:val="single" w:sz="8" w:space="0" w:color="D3D3D3"/>
            </w:tcBorders>
            <w:shd w:val="clear" w:color="auto" w:fill="auto"/>
            <w:vAlign w:val="center"/>
            <w:hideMark/>
          </w:tcPr>
          <w:p w14:paraId="72D86A6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0,15</w:t>
            </w:r>
          </w:p>
        </w:tc>
      </w:tr>
      <w:tr w:rsidR="00CA515D" w:rsidRPr="00CA515D" w14:paraId="23A99A3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2996FA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35E542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14CE61B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82</w:t>
            </w:r>
          </w:p>
        </w:tc>
        <w:tc>
          <w:tcPr>
            <w:tcW w:w="2126" w:type="dxa"/>
            <w:tcBorders>
              <w:top w:val="nil"/>
              <w:left w:val="nil"/>
              <w:bottom w:val="single" w:sz="8" w:space="0" w:color="D3D3D3"/>
              <w:right w:val="single" w:sz="8" w:space="0" w:color="D3D3D3"/>
            </w:tcBorders>
            <w:shd w:val="clear" w:color="auto" w:fill="auto"/>
            <w:vAlign w:val="center"/>
            <w:hideMark/>
          </w:tcPr>
          <w:p w14:paraId="4C884AC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B21966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C8D4B3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8AD7F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08C02E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175</w:t>
            </w:r>
          </w:p>
        </w:tc>
        <w:tc>
          <w:tcPr>
            <w:tcW w:w="2126" w:type="dxa"/>
            <w:tcBorders>
              <w:top w:val="nil"/>
              <w:left w:val="nil"/>
              <w:bottom w:val="single" w:sz="8" w:space="0" w:color="D3D3D3"/>
              <w:right w:val="single" w:sz="8" w:space="0" w:color="D3D3D3"/>
            </w:tcBorders>
            <w:shd w:val="clear" w:color="auto" w:fill="auto"/>
            <w:vAlign w:val="center"/>
            <w:hideMark/>
          </w:tcPr>
          <w:p w14:paraId="265878D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893D6C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294626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19114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45D85D4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13.734</w:t>
            </w:r>
          </w:p>
        </w:tc>
        <w:tc>
          <w:tcPr>
            <w:tcW w:w="2126" w:type="dxa"/>
            <w:tcBorders>
              <w:top w:val="nil"/>
              <w:left w:val="nil"/>
              <w:bottom w:val="single" w:sz="8" w:space="0" w:color="D3D3D3"/>
              <w:right w:val="single" w:sz="8" w:space="0" w:color="D3D3D3"/>
            </w:tcBorders>
            <w:shd w:val="clear" w:color="auto" w:fill="auto"/>
            <w:vAlign w:val="center"/>
            <w:hideMark/>
          </w:tcPr>
          <w:p w14:paraId="187E83D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390EFC7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AA3285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104F9D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95CCF9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85.986</w:t>
            </w:r>
          </w:p>
        </w:tc>
        <w:tc>
          <w:tcPr>
            <w:tcW w:w="2126" w:type="dxa"/>
            <w:tcBorders>
              <w:top w:val="nil"/>
              <w:left w:val="nil"/>
              <w:bottom w:val="single" w:sz="8" w:space="0" w:color="D3D3D3"/>
              <w:right w:val="single" w:sz="8" w:space="0" w:color="D3D3D3"/>
            </w:tcBorders>
            <w:shd w:val="clear" w:color="000000" w:fill="C0C0C0"/>
            <w:vAlign w:val="center"/>
            <w:hideMark/>
          </w:tcPr>
          <w:p w14:paraId="5893CC3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0,18</w:t>
            </w:r>
          </w:p>
        </w:tc>
      </w:tr>
      <w:tr w:rsidR="00CA515D" w:rsidRPr="00CA515D" w14:paraId="0611CD9D"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EF8B6A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HAKKARİ</w:t>
            </w:r>
          </w:p>
        </w:tc>
        <w:tc>
          <w:tcPr>
            <w:tcW w:w="2410" w:type="dxa"/>
            <w:tcBorders>
              <w:top w:val="nil"/>
              <w:left w:val="nil"/>
              <w:bottom w:val="single" w:sz="8" w:space="0" w:color="D3D3D3"/>
              <w:right w:val="single" w:sz="8" w:space="0" w:color="D3D3D3"/>
            </w:tcBorders>
            <w:shd w:val="clear" w:color="auto" w:fill="auto"/>
            <w:vAlign w:val="center"/>
            <w:hideMark/>
          </w:tcPr>
          <w:p w14:paraId="7682FDF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1A554DB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982</w:t>
            </w:r>
          </w:p>
        </w:tc>
        <w:tc>
          <w:tcPr>
            <w:tcW w:w="2126" w:type="dxa"/>
            <w:tcBorders>
              <w:top w:val="nil"/>
              <w:left w:val="nil"/>
              <w:bottom w:val="single" w:sz="8" w:space="0" w:color="D3D3D3"/>
              <w:right w:val="single" w:sz="8" w:space="0" w:color="D3D3D3"/>
            </w:tcBorders>
            <w:shd w:val="clear" w:color="auto" w:fill="auto"/>
            <w:vAlign w:val="center"/>
            <w:hideMark/>
          </w:tcPr>
          <w:p w14:paraId="5593117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AA578B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7409A92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1ABCC1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26C220D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68.559</w:t>
            </w:r>
          </w:p>
        </w:tc>
        <w:tc>
          <w:tcPr>
            <w:tcW w:w="2126" w:type="dxa"/>
            <w:tcBorders>
              <w:top w:val="nil"/>
              <w:left w:val="nil"/>
              <w:bottom w:val="single" w:sz="8" w:space="0" w:color="D3D3D3"/>
              <w:right w:val="single" w:sz="8" w:space="0" w:color="D3D3D3"/>
            </w:tcBorders>
            <w:shd w:val="clear" w:color="auto" w:fill="auto"/>
            <w:vAlign w:val="center"/>
            <w:hideMark/>
          </w:tcPr>
          <w:p w14:paraId="0071D92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0,15</w:t>
            </w:r>
          </w:p>
        </w:tc>
      </w:tr>
      <w:tr w:rsidR="00CA515D" w:rsidRPr="00CA515D" w14:paraId="0317A12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915483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07F76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4E758E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59</w:t>
            </w:r>
          </w:p>
        </w:tc>
        <w:tc>
          <w:tcPr>
            <w:tcW w:w="2126" w:type="dxa"/>
            <w:tcBorders>
              <w:top w:val="nil"/>
              <w:left w:val="nil"/>
              <w:bottom w:val="single" w:sz="8" w:space="0" w:color="D3D3D3"/>
              <w:right w:val="single" w:sz="8" w:space="0" w:color="D3D3D3"/>
            </w:tcBorders>
            <w:shd w:val="clear" w:color="auto" w:fill="auto"/>
            <w:vAlign w:val="center"/>
            <w:hideMark/>
          </w:tcPr>
          <w:p w14:paraId="5A4ACFE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159892F"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C8E6CD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EF1A6B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795463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86</w:t>
            </w:r>
          </w:p>
        </w:tc>
        <w:tc>
          <w:tcPr>
            <w:tcW w:w="2126" w:type="dxa"/>
            <w:tcBorders>
              <w:top w:val="nil"/>
              <w:left w:val="nil"/>
              <w:bottom w:val="single" w:sz="8" w:space="0" w:color="D3D3D3"/>
              <w:right w:val="single" w:sz="8" w:space="0" w:color="D3D3D3"/>
            </w:tcBorders>
            <w:shd w:val="clear" w:color="auto" w:fill="auto"/>
            <w:vAlign w:val="center"/>
            <w:hideMark/>
          </w:tcPr>
          <w:p w14:paraId="14B4A63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7DC56CA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2F0BDE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8B2C54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3D47E826"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15.693</w:t>
            </w:r>
          </w:p>
        </w:tc>
        <w:tc>
          <w:tcPr>
            <w:tcW w:w="2126" w:type="dxa"/>
            <w:tcBorders>
              <w:top w:val="nil"/>
              <w:left w:val="nil"/>
              <w:bottom w:val="single" w:sz="8" w:space="0" w:color="D3D3D3"/>
              <w:right w:val="single" w:sz="8" w:space="0" w:color="D3D3D3"/>
            </w:tcBorders>
            <w:shd w:val="clear" w:color="auto" w:fill="auto"/>
            <w:vAlign w:val="center"/>
            <w:hideMark/>
          </w:tcPr>
          <w:p w14:paraId="0AA1D71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0,03</w:t>
            </w:r>
          </w:p>
        </w:tc>
      </w:tr>
      <w:tr w:rsidR="00CA515D" w:rsidRPr="00CA515D" w14:paraId="43569AA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9E6916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3D64AF3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5AA30E3F"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85.379</w:t>
            </w:r>
          </w:p>
        </w:tc>
        <w:tc>
          <w:tcPr>
            <w:tcW w:w="2126" w:type="dxa"/>
            <w:tcBorders>
              <w:top w:val="nil"/>
              <w:left w:val="nil"/>
              <w:bottom w:val="single" w:sz="8" w:space="0" w:color="D3D3D3"/>
              <w:right w:val="single" w:sz="8" w:space="0" w:color="D3D3D3"/>
            </w:tcBorders>
            <w:shd w:val="clear" w:color="000000" w:fill="C0C0C0"/>
            <w:vAlign w:val="center"/>
            <w:hideMark/>
          </w:tcPr>
          <w:p w14:paraId="3C66805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0,18</w:t>
            </w:r>
          </w:p>
        </w:tc>
      </w:tr>
      <w:tr w:rsidR="00CA515D" w:rsidRPr="00CA515D" w14:paraId="79CD2F85" w14:textId="77777777" w:rsidTr="003138CB">
        <w:trPr>
          <w:trHeight w:val="50"/>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C785EC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KİLİS</w:t>
            </w:r>
          </w:p>
        </w:tc>
        <w:tc>
          <w:tcPr>
            <w:tcW w:w="2410" w:type="dxa"/>
            <w:tcBorders>
              <w:top w:val="nil"/>
              <w:left w:val="nil"/>
              <w:bottom w:val="single" w:sz="8" w:space="0" w:color="D3D3D3"/>
              <w:right w:val="single" w:sz="8" w:space="0" w:color="D3D3D3"/>
            </w:tcBorders>
            <w:shd w:val="clear" w:color="auto" w:fill="auto"/>
            <w:vAlign w:val="center"/>
            <w:hideMark/>
          </w:tcPr>
          <w:p w14:paraId="60D8A4C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7237226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825</w:t>
            </w:r>
          </w:p>
        </w:tc>
        <w:tc>
          <w:tcPr>
            <w:tcW w:w="2126" w:type="dxa"/>
            <w:tcBorders>
              <w:top w:val="nil"/>
              <w:left w:val="nil"/>
              <w:bottom w:val="single" w:sz="8" w:space="0" w:color="D3D3D3"/>
              <w:right w:val="single" w:sz="8" w:space="0" w:color="D3D3D3"/>
            </w:tcBorders>
            <w:shd w:val="clear" w:color="auto" w:fill="auto"/>
            <w:vAlign w:val="center"/>
            <w:hideMark/>
          </w:tcPr>
          <w:p w14:paraId="4830237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D7F0830" w14:textId="77777777" w:rsidTr="003138CB">
        <w:trPr>
          <w:trHeight w:val="141"/>
        </w:trPr>
        <w:tc>
          <w:tcPr>
            <w:tcW w:w="1985" w:type="dxa"/>
            <w:vMerge/>
            <w:tcBorders>
              <w:top w:val="nil"/>
              <w:left w:val="single" w:sz="8" w:space="0" w:color="D3D3D3"/>
              <w:bottom w:val="single" w:sz="8" w:space="0" w:color="D3D3D3"/>
              <w:right w:val="single" w:sz="8" w:space="0" w:color="D3D3D3"/>
            </w:tcBorders>
            <w:vAlign w:val="center"/>
            <w:hideMark/>
          </w:tcPr>
          <w:p w14:paraId="4FA4F05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5A5DAC2"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46C5F61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53.329</w:t>
            </w:r>
          </w:p>
        </w:tc>
        <w:tc>
          <w:tcPr>
            <w:tcW w:w="2126" w:type="dxa"/>
            <w:tcBorders>
              <w:top w:val="nil"/>
              <w:left w:val="nil"/>
              <w:bottom w:val="single" w:sz="8" w:space="0" w:color="D3D3D3"/>
              <w:right w:val="single" w:sz="8" w:space="0" w:color="D3D3D3"/>
            </w:tcBorders>
            <w:shd w:val="clear" w:color="auto" w:fill="auto"/>
            <w:vAlign w:val="center"/>
            <w:hideMark/>
          </w:tcPr>
          <w:p w14:paraId="337E408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0,11</w:t>
            </w:r>
          </w:p>
        </w:tc>
      </w:tr>
      <w:tr w:rsidR="00CA515D" w:rsidRPr="00CA515D" w14:paraId="7929ED57"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D69DE4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181E0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E95293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86</w:t>
            </w:r>
          </w:p>
        </w:tc>
        <w:tc>
          <w:tcPr>
            <w:tcW w:w="2126" w:type="dxa"/>
            <w:tcBorders>
              <w:top w:val="nil"/>
              <w:left w:val="nil"/>
              <w:bottom w:val="single" w:sz="8" w:space="0" w:color="D3D3D3"/>
              <w:right w:val="single" w:sz="8" w:space="0" w:color="D3D3D3"/>
            </w:tcBorders>
            <w:shd w:val="clear" w:color="auto" w:fill="auto"/>
            <w:vAlign w:val="center"/>
            <w:hideMark/>
          </w:tcPr>
          <w:p w14:paraId="2B5BBB3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39CA41A3" w14:textId="77777777" w:rsidTr="003138CB">
        <w:trPr>
          <w:trHeight w:val="276"/>
        </w:trPr>
        <w:tc>
          <w:tcPr>
            <w:tcW w:w="1985" w:type="dxa"/>
            <w:vMerge/>
            <w:tcBorders>
              <w:top w:val="nil"/>
              <w:left w:val="single" w:sz="8" w:space="0" w:color="D3D3D3"/>
              <w:bottom w:val="single" w:sz="8" w:space="0" w:color="D3D3D3"/>
              <w:right w:val="single" w:sz="8" w:space="0" w:color="D3D3D3"/>
            </w:tcBorders>
            <w:vAlign w:val="center"/>
            <w:hideMark/>
          </w:tcPr>
          <w:p w14:paraId="588323E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A064F1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1F14A88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3.235</w:t>
            </w:r>
          </w:p>
        </w:tc>
        <w:tc>
          <w:tcPr>
            <w:tcW w:w="2126" w:type="dxa"/>
            <w:tcBorders>
              <w:top w:val="nil"/>
              <w:left w:val="nil"/>
              <w:bottom w:val="single" w:sz="8" w:space="0" w:color="D3D3D3"/>
              <w:right w:val="single" w:sz="8" w:space="0" w:color="D3D3D3"/>
            </w:tcBorders>
            <w:shd w:val="clear" w:color="auto" w:fill="auto"/>
            <w:vAlign w:val="center"/>
            <w:hideMark/>
          </w:tcPr>
          <w:p w14:paraId="76912877"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0,01</w:t>
            </w:r>
          </w:p>
        </w:tc>
      </w:tr>
      <w:tr w:rsidR="00CA515D" w:rsidRPr="00CA515D" w14:paraId="3E91027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F44CCFA"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2D786697"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F048B8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16.547</w:t>
            </w:r>
          </w:p>
        </w:tc>
        <w:tc>
          <w:tcPr>
            <w:tcW w:w="2126" w:type="dxa"/>
            <w:tcBorders>
              <w:top w:val="nil"/>
              <w:left w:val="nil"/>
              <w:bottom w:val="single" w:sz="8" w:space="0" w:color="D3D3D3"/>
              <w:right w:val="single" w:sz="8" w:space="0" w:color="D3D3D3"/>
            </w:tcBorders>
            <w:shd w:val="clear" w:color="auto" w:fill="auto"/>
            <w:vAlign w:val="center"/>
            <w:hideMark/>
          </w:tcPr>
          <w:p w14:paraId="6C6A216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0,04</w:t>
            </w:r>
          </w:p>
        </w:tc>
      </w:tr>
      <w:tr w:rsidR="00CA515D" w:rsidRPr="00CA515D" w14:paraId="3172D475"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C18DED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12A5DE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161922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74.022</w:t>
            </w:r>
          </w:p>
        </w:tc>
        <w:tc>
          <w:tcPr>
            <w:tcW w:w="2126" w:type="dxa"/>
            <w:tcBorders>
              <w:top w:val="nil"/>
              <w:left w:val="nil"/>
              <w:bottom w:val="single" w:sz="8" w:space="0" w:color="D3D3D3"/>
              <w:right w:val="single" w:sz="8" w:space="0" w:color="D3D3D3"/>
            </w:tcBorders>
            <w:shd w:val="clear" w:color="000000" w:fill="C0C0C0"/>
            <w:vAlign w:val="center"/>
            <w:hideMark/>
          </w:tcPr>
          <w:p w14:paraId="672FD7B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0,16</w:t>
            </w:r>
          </w:p>
        </w:tc>
      </w:tr>
      <w:tr w:rsidR="00CA515D" w:rsidRPr="00CA515D" w14:paraId="2965EDD0" w14:textId="77777777" w:rsidTr="003138CB">
        <w:trPr>
          <w:trHeight w:val="162"/>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D4D4B9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TUNCELİ</w:t>
            </w:r>
          </w:p>
        </w:tc>
        <w:tc>
          <w:tcPr>
            <w:tcW w:w="2410" w:type="dxa"/>
            <w:tcBorders>
              <w:top w:val="nil"/>
              <w:left w:val="nil"/>
              <w:bottom w:val="single" w:sz="8" w:space="0" w:color="D3D3D3"/>
              <w:right w:val="single" w:sz="8" w:space="0" w:color="D3D3D3"/>
            </w:tcBorders>
            <w:shd w:val="clear" w:color="auto" w:fill="auto"/>
            <w:vAlign w:val="center"/>
            <w:hideMark/>
          </w:tcPr>
          <w:p w14:paraId="3959DD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479F3500"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1.126</w:t>
            </w:r>
          </w:p>
        </w:tc>
        <w:tc>
          <w:tcPr>
            <w:tcW w:w="2126" w:type="dxa"/>
            <w:tcBorders>
              <w:top w:val="nil"/>
              <w:left w:val="nil"/>
              <w:bottom w:val="single" w:sz="8" w:space="0" w:color="D3D3D3"/>
              <w:right w:val="single" w:sz="8" w:space="0" w:color="D3D3D3"/>
            </w:tcBorders>
            <w:shd w:val="clear" w:color="auto" w:fill="auto"/>
            <w:vAlign w:val="center"/>
            <w:hideMark/>
          </w:tcPr>
          <w:p w14:paraId="41C122EE"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FF167ED" w14:textId="77777777" w:rsidTr="003138CB">
        <w:trPr>
          <w:trHeight w:val="50"/>
        </w:trPr>
        <w:tc>
          <w:tcPr>
            <w:tcW w:w="1985" w:type="dxa"/>
            <w:vMerge/>
            <w:tcBorders>
              <w:top w:val="nil"/>
              <w:left w:val="single" w:sz="8" w:space="0" w:color="D3D3D3"/>
              <w:bottom w:val="single" w:sz="8" w:space="0" w:color="D3D3D3"/>
              <w:right w:val="single" w:sz="8" w:space="0" w:color="D3D3D3"/>
            </w:tcBorders>
            <w:vAlign w:val="center"/>
            <w:hideMark/>
          </w:tcPr>
          <w:p w14:paraId="466106E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3518FB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3B029514"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53.162</w:t>
            </w:r>
          </w:p>
        </w:tc>
        <w:tc>
          <w:tcPr>
            <w:tcW w:w="2126" w:type="dxa"/>
            <w:tcBorders>
              <w:top w:val="nil"/>
              <w:left w:val="nil"/>
              <w:bottom w:val="single" w:sz="8" w:space="0" w:color="D3D3D3"/>
              <w:right w:val="single" w:sz="8" w:space="0" w:color="D3D3D3"/>
            </w:tcBorders>
            <w:shd w:val="clear" w:color="auto" w:fill="auto"/>
            <w:vAlign w:val="center"/>
            <w:hideMark/>
          </w:tcPr>
          <w:p w14:paraId="6D1DEBF1"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0,11</w:t>
            </w:r>
          </w:p>
        </w:tc>
      </w:tr>
      <w:tr w:rsidR="00CA515D" w:rsidRPr="00CA515D" w14:paraId="4B4C5F0F" w14:textId="77777777" w:rsidTr="003138CB">
        <w:trPr>
          <w:trHeight w:val="84"/>
        </w:trPr>
        <w:tc>
          <w:tcPr>
            <w:tcW w:w="1985" w:type="dxa"/>
            <w:vMerge/>
            <w:tcBorders>
              <w:top w:val="nil"/>
              <w:left w:val="single" w:sz="8" w:space="0" w:color="D3D3D3"/>
              <w:bottom w:val="single" w:sz="8" w:space="0" w:color="D3D3D3"/>
              <w:right w:val="single" w:sz="8" w:space="0" w:color="D3D3D3"/>
            </w:tcBorders>
            <w:vAlign w:val="center"/>
            <w:hideMark/>
          </w:tcPr>
          <w:p w14:paraId="5B2CADD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5C14DFA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27D5C4E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58</w:t>
            </w:r>
          </w:p>
        </w:tc>
        <w:tc>
          <w:tcPr>
            <w:tcW w:w="2126" w:type="dxa"/>
            <w:tcBorders>
              <w:top w:val="nil"/>
              <w:left w:val="nil"/>
              <w:bottom w:val="single" w:sz="8" w:space="0" w:color="D3D3D3"/>
              <w:right w:val="single" w:sz="8" w:space="0" w:color="D3D3D3"/>
            </w:tcBorders>
            <w:shd w:val="clear" w:color="auto" w:fill="auto"/>
            <w:vAlign w:val="center"/>
            <w:hideMark/>
          </w:tcPr>
          <w:p w14:paraId="4EEF3EE3"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BCBCDC3" w14:textId="77777777" w:rsidTr="003138CB">
        <w:trPr>
          <w:trHeight w:val="117"/>
        </w:trPr>
        <w:tc>
          <w:tcPr>
            <w:tcW w:w="1985" w:type="dxa"/>
            <w:vMerge/>
            <w:tcBorders>
              <w:top w:val="nil"/>
              <w:left w:val="single" w:sz="8" w:space="0" w:color="D3D3D3"/>
              <w:bottom w:val="single" w:sz="8" w:space="0" w:color="D3D3D3"/>
              <w:right w:val="single" w:sz="8" w:space="0" w:color="D3D3D3"/>
            </w:tcBorders>
            <w:vAlign w:val="center"/>
            <w:hideMark/>
          </w:tcPr>
          <w:p w14:paraId="4BE79F0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FCDEFC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A7432E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711</w:t>
            </w:r>
          </w:p>
        </w:tc>
        <w:tc>
          <w:tcPr>
            <w:tcW w:w="2126" w:type="dxa"/>
            <w:tcBorders>
              <w:top w:val="nil"/>
              <w:left w:val="nil"/>
              <w:bottom w:val="single" w:sz="8" w:space="0" w:color="D3D3D3"/>
              <w:right w:val="single" w:sz="8" w:space="0" w:color="D3D3D3"/>
            </w:tcBorders>
            <w:shd w:val="clear" w:color="auto" w:fill="auto"/>
            <w:vAlign w:val="center"/>
            <w:hideMark/>
          </w:tcPr>
          <w:p w14:paraId="06D2B08D"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5A742266" w14:textId="77777777" w:rsidTr="003138CB">
        <w:trPr>
          <w:trHeight w:val="148"/>
        </w:trPr>
        <w:tc>
          <w:tcPr>
            <w:tcW w:w="1985" w:type="dxa"/>
            <w:vMerge/>
            <w:tcBorders>
              <w:top w:val="nil"/>
              <w:left w:val="single" w:sz="8" w:space="0" w:color="D3D3D3"/>
              <w:bottom w:val="single" w:sz="8" w:space="0" w:color="D3D3D3"/>
              <w:right w:val="single" w:sz="8" w:space="0" w:color="D3D3D3"/>
            </w:tcBorders>
            <w:vAlign w:val="center"/>
            <w:hideMark/>
          </w:tcPr>
          <w:p w14:paraId="34A1A90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8DF313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656ED3A1"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8.042</w:t>
            </w:r>
          </w:p>
        </w:tc>
        <w:tc>
          <w:tcPr>
            <w:tcW w:w="2126" w:type="dxa"/>
            <w:tcBorders>
              <w:top w:val="nil"/>
              <w:left w:val="nil"/>
              <w:bottom w:val="single" w:sz="8" w:space="0" w:color="D3D3D3"/>
              <w:right w:val="single" w:sz="8" w:space="0" w:color="D3D3D3"/>
            </w:tcBorders>
            <w:shd w:val="clear" w:color="auto" w:fill="auto"/>
            <w:vAlign w:val="center"/>
            <w:hideMark/>
          </w:tcPr>
          <w:p w14:paraId="67B9B57B"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3579F300"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3458806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424348C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A4C1E8A"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63.099</w:t>
            </w:r>
          </w:p>
        </w:tc>
        <w:tc>
          <w:tcPr>
            <w:tcW w:w="2126" w:type="dxa"/>
            <w:tcBorders>
              <w:top w:val="nil"/>
              <w:left w:val="nil"/>
              <w:bottom w:val="single" w:sz="8" w:space="0" w:color="D3D3D3"/>
              <w:right w:val="single" w:sz="8" w:space="0" w:color="D3D3D3"/>
            </w:tcBorders>
            <w:shd w:val="clear" w:color="000000" w:fill="C0C0C0"/>
            <w:vAlign w:val="center"/>
            <w:hideMark/>
          </w:tcPr>
          <w:p w14:paraId="453C4D9A"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0,13</w:t>
            </w:r>
          </w:p>
        </w:tc>
      </w:tr>
      <w:tr w:rsidR="00CA515D" w:rsidRPr="00CA515D" w14:paraId="636CD2D6"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26C099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ARDAHAN</w:t>
            </w:r>
          </w:p>
        </w:tc>
        <w:tc>
          <w:tcPr>
            <w:tcW w:w="2410" w:type="dxa"/>
            <w:tcBorders>
              <w:top w:val="nil"/>
              <w:left w:val="nil"/>
              <w:bottom w:val="single" w:sz="8" w:space="0" w:color="D3D3D3"/>
              <w:right w:val="single" w:sz="8" w:space="0" w:color="D3D3D3"/>
            </w:tcBorders>
            <w:shd w:val="clear" w:color="auto" w:fill="auto"/>
            <w:vAlign w:val="center"/>
            <w:hideMark/>
          </w:tcPr>
          <w:p w14:paraId="25B991D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B1DD69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940</w:t>
            </w:r>
          </w:p>
        </w:tc>
        <w:tc>
          <w:tcPr>
            <w:tcW w:w="2126" w:type="dxa"/>
            <w:tcBorders>
              <w:top w:val="nil"/>
              <w:left w:val="nil"/>
              <w:bottom w:val="single" w:sz="8" w:space="0" w:color="D3D3D3"/>
              <w:right w:val="single" w:sz="8" w:space="0" w:color="D3D3D3"/>
            </w:tcBorders>
            <w:shd w:val="clear" w:color="auto" w:fill="auto"/>
            <w:vAlign w:val="center"/>
            <w:hideMark/>
          </w:tcPr>
          <w:p w14:paraId="22BDB8F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2DBD6A4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0E13B0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BA33D5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0075D1E2"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53.358</w:t>
            </w:r>
          </w:p>
        </w:tc>
        <w:tc>
          <w:tcPr>
            <w:tcW w:w="2126" w:type="dxa"/>
            <w:tcBorders>
              <w:top w:val="nil"/>
              <w:left w:val="nil"/>
              <w:bottom w:val="single" w:sz="8" w:space="0" w:color="D3D3D3"/>
              <w:right w:val="single" w:sz="8" w:space="0" w:color="D3D3D3"/>
            </w:tcBorders>
            <w:shd w:val="clear" w:color="auto" w:fill="auto"/>
            <w:vAlign w:val="center"/>
            <w:hideMark/>
          </w:tcPr>
          <w:p w14:paraId="43018E5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0,11</w:t>
            </w:r>
          </w:p>
        </w:tc>
      </w:tr>
      <w:tr w:rsidR="00CA515D" w:rsidRPr="00CA515D" w14:paraId="0DDAFC9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6A31B94"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A65EB49"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43002649"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24</w:t>
            </w:r>
          </w:p>
        </w:tc>
        <w:tc>
          <w:tcPr>
            <w:tcW w:w="2126" w:type="dxa"/>
            <w:tcBorders>
              <w:top w:val="nil"/>
              <w:left w:val="nil"/>
              <w:bottom w:val="single" w:sz="8" w:space="0" w:color="D3D3D3"/>
              <w:right w:val="single" w:sz="8" w:space="0" w:color="D3D3D3"/>
            </w:tcBorders>
            <w:shd w:val="clear" w:color="auto" w:fill="auto"/>
            <w:vAlign w:val="center"/>
            <w:hideMark/>
          </w:tcPr>
          <w:p w14:paraId="77C9A56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4A34441B"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2519121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4DD798A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63091803"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w:t>
            </w:r>
          </w:p>
        </w:tc>
        <w:tc>
          <w:tcPr>
            <w:tcW w:w="2126" w:type="dxa"/>
            <w:tcBorders>
              <w:top w:val="nil"/>
              <w:left w:val="nil"/>
              <w:bottom w:val="single" w:sz="8" w:space="0" w:color="D3D3D3"/>
              <w:right w:val="single" w:sz="8" w:space="0" w:color="D3D3D3"/>
            </w:tcBorders>
            <w:shd w:val="clear" w:color="auto" w:fill="auto"/>
            <w:vAlign w:val="center"/>
            <w:hideMark/>
          </w:tcPr>
          <w:p w14:paraId="6EEB0BE5"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9988938"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522599A6"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78446FB"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78A3BE3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7.756</w:t>
            </w:r>
          </w:p>
        </w:tc>
        <w:tc>
          <w:tcPr>
            <w:tcW w:w="2126" w:type="dxa"/>
            <w:tcBorders>
              <w:top w:val="nil"/>
              <w:left w:val="nil"/>
              <w:bottom w:val="single" w:sz="8" w:space="0" w:color="D3D3D3"/>
              <w:right w:val="single" w:sz="8" w:space="0" w:color="D3D3D3"/>
            </w:tcBorders>
            <w:shd w:val="clear" w:color="auto" w:fill="auto"/>
            <w:vAlign w:val="center"/>
            <w:hideMark/>
          </w:tcPr>
          <w:p w14:paraId="3CC4EBD8"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6A56EABA"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BD51BB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5993E97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1A70020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62.080</w:t>
            </w:r>
          </w:p>
        </w:tc>
        <w:tc>
          <w:tcPr>
            <w:tcW w:w="2126" w:type="dxa"/>
            <w:tcBorders>
              <w:top w:val="nil"/>
              <w:left w:val="nil"/>
              <w:bottom w:val="single" w:sz="8" w:space="0" w:color="D3D3D3"/>
              <w:right w:val="single" w:sz="8" w:space="0" w:color="D3D3D3"/>
            </w:tcBorders>
            <w:shd w:val="clear" w:color="000000" w:fill="C0C0C0"/>
            <w:vAlign w:val="center"/>
            <w:hideMark/>
          </w:tcPr>
          <w:p w14:paraId="560A75D2"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0,13</w:t>
            </w:r>
          </w:p>
        </w:tc>
      </w:tr>
      <w:tr w:rsidR="00CA515D" w:rsidRPr="00CA515D" w14:paraId="0A0BFA16" w14:textId="77777777" w:rsidTr="00CA515D">
        <w:trPr>
          <w:trHeight w:val="315"/>
        </w:trPr>
        <w:tc>
          <w:tcPr>
            <w:tcW w:w="1985"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377E1ED"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BAYBURT</w:t>
            </w:r>
          </w:p>
        </w:tc>
        <w:tc>
          <w:tcPr>
            <w:tcW w:w="2410" w:type="dxa"/>
            <w:tcBorders>
              <w:top w:val="nil"/>
              <w:left w:val="nil"/>
              <w:bottom w:val="single" w:sz="8" w:space="0" w:color="D3D3D3"/>
              <w:right w:val="single" w:sz="8" w:space="0" w:color="D3D3D3"/>
            </w:tcBorders>
            <w:shd w:val="clear" w:color="auto" w:fill="auto"/>
            <w:vAlign w:val="center"/>
            <w:hideMark/>
          </w:tcPr>
          <w:p w14:paraId="4922FA58"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Aydınlatma</w:t>
            </w:r>
          </w:p>
        </w:tc>
        <w:tc>
          <w:tcPr>
            <w:tcW w:w="2551" w:type="dxa"/>
            <w:tcBorders>
              <w:top w:val="nil"/>
              <w:left w:val="nil"/>
              <w:bottom w:val="single" w:sz="8" w:space="0" w:color="D3D3D3"/>
              <w:right w:val="single" w:sz="8" w:space="0" w:color="D3D3D3"/>
            </w:tcBorders>
            <w:shd w:val="clear" w:color="auto" w:fill="auto"/>
            <w:vAlign w:val="center"/>
            <w:hideMark/>
          </w:tcPr>
          <w:p w14:paraId="5DEAD31D"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814</w:t>
            </w:r>
          </w:p>
        </w:tc>
        <w:tc>
          <w:tcPr>
            <w:tcW w:w="2126" w:type="dxa"/>
            <w:tcBorders>
              <w:top w:val="nil"/>
              <w:left w:val="nil"/>
              <w:bottom w:val="single" w:sz="8" w:space="0" w:color="D3D3D3"/>
              <w:right w:val="single" w:sz="8" w:space="0" w:color="D3D3D3"/>
            </w:tcBorders>
            <w:shd w:val="clear" w:color="auto" w:fill="auto"/>
            <w:vAlign w:val="center"/>
            <w:hideMark/>
          </w:tcPr>
          <w:p w14:paraId="14B1F4E0"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136EBB6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0885E720"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140074E5"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Mesken</w:t>
            </w:r>
          </w:p>
        </w:tc>
        <w:tc>
          <w:tcPr>
            <w:tcW w:w="2551" w:type="dxa"/>
            <w:tcBorders>
              <w:top w:val="nil"/>
              <w:left w:val="nil"/>
              <w:bottom w:val="single" w:sz="8" w:space="0" w:color="D3D3D3"/>
              <w:right w:val="single" w:sz="8" w:space="0" w:color="D3D3D3"/>
            </w:tcBorders>
            <w:shd w:val="clear" w:color="auto" w:fill="auto"/>
            <w:vAlign w:val="center"/>
            <w:hideMark/>
          </w:tcPr>
          <w:p w14:paraId="7091267E"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46.904</w:t>
            </w:r>
          </w:p>
        </w:tc>
        <w:tc>
          <w:tcPr>
            <w:tcW w:w="2126" w:type="dxa"/>
            <w:tcBorders>
              <w:top w:val="nil"/>
              <w:left w:val="nil"/>
              <w:bottom w:val="single" w:sz="8" w:space="0" w:color="D3D3D3"/>
              <w:right w:val="single" w:sz="8" w:space="0" w:color="D3D3D3"/>
            </w:tcBorders>
            <w:shd w:val="clear" w:color="auto" w:fill="auto"/>
            <w:vAlign w:val="center"/>
            <w:hideMark/>
          </w:tcPr>
          <w:p w14:paraId="0B7E9D8C"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0,10</w:t>
            </w:r>
          </w:p>
        </w:tc>
      </w:tr>
      <w:tr w:rsidR="00CA515D" w:rsidRPr="00CA515D" w14:paraId="6184F491"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1A1768E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0F21537F"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Sanayi</w:t>
            </w:r>
          </w:p>
        </w:tc>
        <w:tc>
          <w:tcPr>
            <w:tcW w:w="2551" w:type="dxa"/>
            <w:tcBorders>
              <w:top w:val="nil"/>
              <w:left w:val="nil"/>
              <w:bottom w:val="single" w:sz="8" w:space="0" w:color="D3D3D3"/>
              <w:right w:val="single" w:sz="8" w:space="0" w:color="D3D3D3"/>
            </w:tcBorders>
            <w:shd w:val="clear" w:color="auto" w:fill="auto"/>
            <w:vAlign w:val="center"/>
            <w:hideMark/>
          </w:tcPr>
          <w:p w14:paraId="0C8CEB3C"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19</w:t>
            </w:r>
          </w:p>
        </w:tc>
        <w:tc>
          <w:tcPr>
            <w:tcW w:w="2126" w:type="dxa"/>
            <w:tcBorders>
              <w:top w:val="nil"/>
              <w:left w:val="nil"/>
              <w:bottom w:val="single" w:sz="8" w:space="0" w:color="D3D3D3"/>
              <w:right w:val="single" w:sz="8" w:space="0" w:color="D3D3D3"/>
            </w:tcBorders>
            <w:shd w:val="clear" w:color="auto" w:fill="auto"/>
            <w:vAlign w:val="center"/>
            <w:hideMark/>
          </w:tcPr>
          <w:p w14:paraId="152903D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06F7E572"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4A757F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62E73B4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Tarımsal Sulama</w:t>
            </w:r>
          </w:p>
        </w:tc>
        <w:tc>
          <w:tcPr>
            <w:tcW w:w="2551" w:type="dxa"/>
            <w:tcBorders>
              <w:top w:val="nil"/>
              <w:left w:val="nil"/>
              <w:bottom w:val="single" w:sz="8" w:space="0" w:color="D3D3D3"/>
              <w:right w:val="single" w:sz="8" w:space="0" w:color="D3D3D3"/>
            </w:tcBorders>
            <w:shd w:val="clear" w:color="auto" w:fill="auto"/>
            <w:vAlign w:val="center"/>
            <w:hideMark/>
          </w:tcPr>
          <w:p w14:paraId="5BDB1A97"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208</w:t>
            </w:r>
          </w:p>
        </w:tc>
        <w:tc>
          <w:tcPr>
            <w:tcW w:w="2126" w:type="dxa"/>
            <w:tcBorders>
              <w:top w:val="nil"/>
              <w:left w:val="nil"/>
              <w:bottom w:val="single" w:sz="8" w:space="0" w:color="D3D3D3"/>
              <w:right w:val="single" w:sz="8" w:space="0" w:color="D3D3D3"/>
            </w:tcBorders>
            <w:shd w:val="clear" w:color="auto" w:fill="auto"/>
            <w:vAlign w:val="center"/>
            <w:hideMark/>
          </w:tcPr>
          <w:p w14:paraId="7F980B5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0,00</w:t>
            </w:r>
          </w:p>
        </w:tc>
      </w:tr>
      <w:tr w:rsidR="00CA515D" w:rsidRPr="00CA515D" w14:paraId="69C86FF3"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6F29FBFC"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auto" w:fill="auto"/>
            <w:vAlign w:val="center"/>
            <w:hideMark/>
          </w:tcPr>
          <w:p w14:paraId="38B4EDE1"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Ticarethane</w:t>
            </w:r>
          </w:p>
        </w:tc>
        <w:tc>
          <w:tcPr>
            <w:tcW w:w="2551" w:type="dxa"/>
            <w:tcBorders>
              <w:top w:val="nil"/>
              <w:left w:val="nil"/>
              <w:bottom w:val="single" w:sz="8" w:space="0" w:color="D3D3D3"/>
              <w:right w:val="single" w:sz="8" w:space="0" w:color="D3D3D3"/>
            </w:tcBorders>
            <w:shd w:val="clear" w:color="auto" w:fill="auto"/>
            <w:vAlign w:val="center"/>
            <w:hideMark/>
          </w:tcPr>
          <w:p w14:paraId="1016A9FB"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8.077</w:t>
            </w:r>
          </w:p>
        </w:tc>
        <w:tc>
          <w:tcPr>
            <w:tcW w:w="2126" w:type="dxa"/>
            <w:tcBorders>
              <w:top w:val="nil"/>
              <w:left w:val="nil"/>
              <w:bottom w:val="single" w:sz="8" w:space="0" w:color="D3D3D3"/>
              <w:right w:val="single" w:sz="8" w:space="0" w:color="D3D3D3"/>
            </w:tcBorders>
            <w:shd w:val="clear" w:color="auto" w:fill="auto"/>
            <w:vAlign w:val="center"/>
            <w:hideMark/>
          </w:tcPr>
          <w:p w14:paraId="5083C279"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0,02</w:t>
            </w:r>
          </w:p>
        </w:tc>
      </w:tr>
      <w:tr w:rsidR="00CA515D" w:rsidRPr="00CA515D" w14:paraId="4FF27029" w14:textId="77777777" w:rsidTr="00CA515D">
        <w:trPr>
          <w:trHeight w:val="315"/>
        </w:trPr>
        <w:tc>
          <w:tcPr>
            <w:tcW w:w="1985" w:type="dxa"/>
            <w:vMerge/>
            <w:tcBorders>
              <w:top w:val="nil"/>
              <w:left w:val="single" w:sz="8" w:space="0" w:color="D3D3D3"/>
              <w:bottom w:val="single" w:sz="8" w:space="0" w:color="D3D3D3"/>
              <w:right w:val="single" w:sz="8" w:space="0" w:color="D3D3D3"/>
            </w:tcBorders>
            <w:vAlign w:val="center"/>
            <w:hideMark/>
          </w:tcPr>
          <w:p w14:paraId="497BAEDE"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p>
        </w:tc>
        <w:tc>
          <w:tcPr>
            <w:tcW w:w="2410" w:type="dxa"/>
            <w:tcBorders>
              <w:top w:val="nil"/>
              <w:left w:val="nil"/>
              <w:bottom w:val="single" w:sz="8" w:space="0" w:color="D3D3D3"/>
              <w:right w:val="single" w:sz="8" w:space="0" w:color="D3D3D3"/>
            </w:tcBorders>
            <w:shd w:val="clear" w:color="000000" w:fill="C0C0C0"/>
            <w:vAlign w:val="center"/>
            <w:hideMark/>
          </w:tcPr>
          <w:p w14:paraId="28F06293" w14:textId="77777777" w:rsidR="00CA515D" w:rsidRPr="00CA515D" w:rsidRDefault="00CA515D" w:rsidP="00CA515D">
            <w:pPr>
              <w:spacing w:after="0" w:line="240" w:lineRule="auto"/>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İl Toplam</w:t>
            </w:r>
          </w:p>
        </w:tc>
        <w:tc>
          <w:tcPr>
            <w:tcW w:w="2551" w:type="dxa"/>
            <w:tcBorders>
              <w:top w:val="nil"/>
              <w:left w:val="nil"/>
              <w:bottom w:val="single" w:sz="8" w:space="0" w:color="D3D3D3"/>
              <w:right w:val="single" w:sz="8" w:space="0" w:color="D3D3D3"/>
            </w:tcBorders>
            <w:shd w:val="clear" w:color="000000" w:fill="C0C0C0"/>
            <w:vAlign w:val="center"/>
            <w:hideMark/>
          </w:tcPr>
          <w:p w14:paraId="290278C5" w14:textId="77777777" w:rsidR="00CA515D" w:rsidRPr="00CA515D" w:rsidRDefault="00CA515D" w:rsidP="00CA515D">
            <w:pPr>
              <w:spacing w:after="0" w:line="240" w:lineRule="auto"/>
              <w:jc w:val="right"/>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56.022</w:t>
            </w:r>
          </w:p>
        </w:tc>
        <w:tc>
          <w:tcPr>
            <w:tcW w:w="2126" w:type="dxa"/>
            <w:tcBorders>
              <w:top w:val="nil"/>
              <w:left w:val="nil"/>
              <w:bottom w:val="single" w:sz="8" w:space="0" w:color="D3D3D3"/>
              <w:right w:val="single" w:sz="8" w:space="0" w:color="D3D3D3"/>
            </w:tcBorders>
            <w:shd w:val="clear" w:color="000000" w:fill="C0C0C0"/>
            <w:vAlign w:val="center"/>
            <w:hideMark/>
          </w:tcPr>
          <w:p w14:paraId="5EDFEF76" w14:textId="77777777" w:rsidR="00CA515D" w:rsidRPr="00CA515D" w:rsidRDefault="00CA515D" w:rsidP="00CA515D">
            <w:pPr>
              <w:spacing w:after="0" w:line="240" w:lineRule="auto"/>
              <w:jc w:val="center"/>
              <w:rPr>
                <w:rFonts w:ascii="Arial" w:eastAsia="Times New Roman" w:hAnsi="Arial" w:cs="Arial"/>
                <w:color w:val="000000"/>
                <w:sz w:val="20"/>
                <w:szCs w:val="20"/>
                <w:lang w:eastAsia="tr-TR" w:bidi="ar-SA"/>
              </w:rPr>
            </w:pPr>
            <w:r w:rsidRPr="00CA515D">
              <w:rPr>
                <w:rFonts w:ascii="Arial" w:eastAsia="Times New Roman" w:hAnsi="Arial" w:cs="Arial"/>
                <w:color w:val="000000"/>
                <w:sz w:val="20"/>
                <w:szCs w:val="20"/>
                <w:lang w:eastAsia="tr-TR" w:bidi="ar-SA"/>
              </w:rPr>
              <w:t>0,12</w:t>
            </w:r>
          </w:p>
        </w:tc>
      </w:tr>
      <w:tr w:rsidR="00CA515D" w:rsidRPr="00CA515D" w14:paraId="5B272107" w14:textId="77777777" w:rsidTr="00CA515D">
        <w:trPr>
          <w:trHeight w:val="315"/>
        </w:trPr>
        <w:tc>
          <w:tcPr>
            <w:tcW w:w="1985" w:type="dxa"/>
            <w:tcBorders>
              <w:top w:val="nil"/>
              <w:left w:val="single" w:sz="8" w:space="0" w:color="D3D3D3"/>
              <w:bottom w:val="single" w:sz="8" w:space="0" w:color="D3D3D3"/>
              <w:right w:val="single" w:sz="8" w:space="0" w:color="D3D3D3"/>
            </w:tcBorders>
            <w:shd w:val="clear" w:color="000000" w:fill="C0C0C0"/>
            <w:vAlign w:val="center"/>
            <w:hideMark/>
          </w:tcPr>
          <w:p w14:paraId="22C5BD1F" w14:textId="77777777" w:rsidR="00CA515D" w:rsidRPr="00CA515D" w:rsidRDefault="00CA515D" w:rsidP="00CA515D">
            <w:pPr>
              <w:spacing w:after="0" w:line="240" w:lineRule="auto"/>
              <w:jc w:val="right"/>
              <w:rPr>
                <w:rFonts w:ascii="Arial" w:eastAsia="Times New Roman" w:hAnsi="Arial" w:cs="Arial"/>
                <w:b/>
                <w:bCs/>
                <w:color w:val="000000"/>
                <w:sz w:val="20"/>
                <w:szCs w:val="20"/>
                <w:lang w:eastAsia="tr-TR" w:bidi="ar-SA"/>
              </w:rPr>
            </w:pPr>
            <w:r w:rsidRPr="00CA515D">
              <w:rPr>
                <w:rFonts w:ascii="Arial" w:eastAsia="Times New Roman" w:hAnsi="Arial" w:cs="Arial"/>
                <w:b/>
                <w:bCs/>
                <w:color w:val="000000"/>
                <w:sz w:val="20"/>
                <w:szCs w:val="20"/>
                <w:lang w:eastAsia="tr-TR" w:bidi="ar-SA"/>
              </w:rPr>
              <w:t> </w:t>
            </w:r>
          </w:p>
        </w:tc>
        <w:tc>
          <w:tcPr>
            <w:tcW w:w="2410" w:type="dxa"/>
            <w:tcBorders>
              <w:top w:val="nil"/>
              <w:left w:val="nil"/>
              <w:bottom w:val="single" w:sz="8" w:space="0" w:color="D3D3D3"/>
              <w:right w:val="single" w:sz="8" w:space="0" w:color="D3D3D3"/>
            </w:tcBorders>
            <w:shd w:val="clear" w:color="000000" w:fill="C0C0C0"/>
            <w:vAlign w:val="center"/>
            <w:hideMark/>
          </w:tcPr>
          <w:p w14:paraId="16F51B24" w14:textId="77777777" w:rsidR="00CA515D" w:rsidRPr="00CA515D" w:rsidRDefault="00CA515D" w:rsidP="00CA515D">
            <w:pPr>
              <w:spacing w:after="0" w:line="240" w:lineRule="auto"/>
              <w:jc w:val="right"/>
              <w:rPr>
                <w:rFonts w:ascii="Arial" w:eastAsia="Times New Roman" w:hAnsi="Arial" w:cs="Arial"/>
                <w:b/>
                <w:bCs/>
                <w:color w:val="000000"/>
                <w:sz w:val="20"/>
                <w:szCs w:val="20"/>
                <w:lang w:eastAsia="tr-TR" w:bidi="ar-SA"/>
              </w:rPr>
            </w:pPr>
            <w:r w:rsidRPr="00CA515D">
              <w:rPr>
                <w:rFonts w:ascii="Arial" w:eastAsia="Times New Roman" w:hAnsi="Arial" w:cs="Arial"/>
                <w:b/>
                <w:bCs/>
                <w:color w:val="000000"/>
                <w:sz w:val="20"/>
                <w:szCs w:val="20"/>
                <w:lang w:eastAsia="tr-TR" w:bidi="ar-SA"/>
              </w:rPr>
              <w:t>Genel Toplam</w:t>
            </w:r>
          </w:p>
        </w:tc>
        <w:tc>
          <w:tcPr>
            <w:tcW w:w="2551" w:type="dxa"/>
            <w:tcBorders>
              <w:top w:val="nil"/>
              <w:left w:val="nil"/>
              <w:bottom w:val="single" w:sz="8" w:space="0" w:color="D3D3D3"/>
              <w:right w:val="single" w:sz="8" w:space="0" w:color="D3D3D3"/>
            </w:tcBorders>
            <w:shd w:val="clear" w:color="000000" w:fill="C0C0C0"/>
            <w:vAlign w:val="center"/>
            <w:hideMark/>
          </w:tcPr>
          <w:p w14:paraId="541EF57D" w14:textId="77777777" w:rsidR="00CA515D" w:rsidRPr="00CA515D" w:rsidRDefault="00CA515D" w:rsidP="00CA515D">
            <w:pPr>
              <w:spacing w:after="0" w:line="240" w:lineRule="auto"/>
              <w:jc w:val="right"/>
              <w:rPr>
                <w:rFonts w:ascii="Arial" w:eastAsia="Times New Roman" w:hAnsi="Arial" w:cs="Arial"/>
                <w:b/>
                <w:bCs/>
                <w:color w:val="000000"/>
                <w:sz w:val="20"/>
                <w:szCs w:val="20"/>
                <w:lang w:eastAsia="tr-TR" w:bidi="ar-SA"/>
              </w:rPr>
            </w:pPr>
            <w:r w:rsidRPr="00CA515D">
              <w:rPr>
                <w:rFonts w:ascii="Arial" w:eastAsia="Times New Roman" w:hAnsi="Arial" w:cs="Arial"/>
                <w:b/>
                <w:bCs/>
                <w:color w:val="000000"/>
                <w:sz w:val="20"/>
                <w:szCs w:val="20"/>
                <w:lang w:eastAsia="tr-TR" w:bidi="ar-SA"/>
              </w:rPr>
              <w:t>47.311.976</w:t>
            </w:r>
          </w:p>
        </w:tc>
        <w:tc>
          <w:tcPr>
            <w:tcW w:w="2126" w:type="dxa"/>
            <w:tcBorders>
              <w:top w:val="nil"/>
              <w:left w:val="nil"/>
              <w:bottom w:val="single" w:sz="8" w:space="0" w:color="D3D3D3"/>
              <w:right w:val="single" w:sz="8" w:space="0" w:color="D3D3D3"/>
            </w:tcBorders>
            <w:shd w:val="clear" w:color="000000" w:fill="C0C0C0"/>
            <w:vAlign w:val="center"/>
            <w:hideMark/>
          </w:tcPr>
          <w:p w14:paraId="42BCAC34" w14:textId="77777777" w:rsidR="00CA515D" w:rsidRPr="00CA515D" w:rsidRDefault="00CA515D" w:rsidP="00CA515D">
            <w:pPr>
              <w:spacing w:after="0" w:line="240" w:lineRule="auto"/>
              <w:jc w:val="center"/>
              <w:rPr>
                <w:rFonts w:ascii="Arial" w:eastAsia="Times New Roman" w:hAnsi="Arial" w:cs="Arial"/>
                <w:b/>
                <w:bCs/>
                <w:color w:val="000000"/>
                <w:sz w:val="20"/>
                <w:szCs w:val="20"/>
                <w:lang w:eastAsia="tr-TR" w:bidi="ar-SA"/>
              </w:rPr>
            </w:pPr>
            <w:r w:rsidRPr="00CA515D">
              <w:rPr>
                <w:rFonts w:ascii="Arial" w:eastAsia="Times New Roman" w:hAnsi="Arial" w:cs="Arial"/>
                <w:b/>
                <w:bCs/>
                <w:color w:val="000000"/>
                <w:sz w:val="20"/>
                <w:szCs w:val="20"/>
                <w:lang w:eastAsia="tr-TR" w:bidi="ar-SA"/>
              </w:rPr>
              <w:t>100,00</w:t>
            </w:r>
          </w:p>
        </w:tc>
      </w:tr>
    </w:tbl>
    <w:p w14:paraId="53798712" w14:textId="77777777" w:rsidR="00CA515D" w:rsidRPr="00FC0ED2" w:rsidRDefault="00CA515D" w:rsidP="00CA515D">
      <w:r w:rsidRPr="00FC0ED2">
        <w:rPr>
          <w:b/>
          <w:bCs/>
        </w:rPr>
        <w:br w:type="page"/>
      </w:r>
    </w:p>
    <w:p w14:paraId="0480D260" w14:textId="77777777" w:rsidR="00371519" w:rsidRDefault="00371519" w:rsidP="00A32939">
      <w:pPr>
        <w:pStyle w:val="11ilebalayanlar"/>
      </w:pPr>
    </w:p>
    <w:p w14:paraId="48554772" w14:textId="197A50F7" w:rsidR="00A32939" w:rsidRDefault="00A32939" w:rsidP="00A32939">
      <w:pPr>
        <w:pStyle w:val="11ilebalayanlar"/>
      </w:pPr>
      <w:bookmarkStart w:id="244" w:name="_Toc104550429"/>
      <w:r>
        <w:t>1.6 İthalat ve İhracat</w:t>
      </w:r>
      <w:bookmarkEnd w:id="244"/>
    </w:p>
    <w:p w14:paraId="0AA2ABB8" w14:textId="77777777" w:rsidR="0046425D" w:rsidRDefault="00A32939" w:rsidP="00A32939">
      <w:pPr>
        <w:pStyle w:val="Tablo1"/>
      </w:pPr>
      <w:r>
        <w:t xml:space="preserve"> </w:t>
      </w:r>
      <w:bookmarkStart w:id="245" w:name="_Toc478406115"/>
    </w:p>
    <w:p w14:paraId="1DA27A60" w14:textId="77777777" w:rsidR="003A32C3" w:rsidRDefault="003A32C3" w:rsidP="00A32939">
      <w:pPr>
        <w:pStyle w:val="Tablo1"/>
        <w:rPr>
          <w:sz w:val="24"/>
          <w:szCs w:val="24"/>
        </w:rPr>
      </w:pPr>
      <w:r w:rsidRPr="003A32C3">
        <w:rPr>
          <w:sz w:val="24"/>
          <w:szCs w:val="24"/>
        </w:rPr>
        <w:t>1.6.1 İthalat</w:t>
      </w:r>
    </w:p>
    <w:p w14:paraId="7D3D881E" w14:textId="77777777" w:rsidR="007B770A" w:rsidRPr="003A32C3" w:rsidRDefault="007B770A" w:rsidP="00A32939">
      <w:pPr>
        <w:pStyle w:val="Tablo1"/>
        <w:rPr>
          <w:sz w:val="24"/>
          <w:szCs w:val="24"/>
        </w:rPr>
      </w:pPr>
    </w:p>
    <w:p w14:paraId="3C9BDF89" w14:textId="78DC6A75" w:rsidR="003A32C3" w:rsidRDefault="00BA51D2" w:rsidP="00FC14D5">
      <w:pPr>
        <w:pStyle w:val="Tablo1"/>
        <w:spacing w:line="360" w:lineRule="auto"/>
        <w:rPr>
          <w:b w:val="0"/>
          <w:sz w:val="24"/>
          <w:szCs w:val="24"/>
        </w:rPr>
      </w:pPr>
      <w:r>
        <w:rPr>
          <w:b w:val="0"/>
          <w:sz w:val="24"/>
          <w:szCs w:val="24"/>
        </w:rPr>
        <w:t>Şekil 1.21</w:t>
      </w:r>
      <w:r w:rsidR="000A3A3A">
        <w:rPr>
          <w:b w:val="0"/>
          <w:sz w:val="24"/>
          <w:szCs w:val="24"/>
        </w:rPr>
        <w:t>’de</w:t>
      </w:r>
      <w:r w:rsidR="003A32C3" w:rsidRPr="003A32C3">
        <w:rPr>
          <w:b w:val="0"/>
          <w:sz w:val="24"/>
          <w:szCs w:val="24"/>
        </w:rPr>
        <w:t xml:space="preserve"> </w:t>
      </w:r>
      <w:r w:rsidR="003539F6">
        <w:rPr>
          <w:b w:val="0"/>
          <w:sz w:val="24"/>
          <w:szCs w:val="24"/>
        </w:rPr>
        <w:t>2021</w:t>
      </w:r>
      <w:r w:rsidR="003A32C3" w:rsidRPr="003A32C3">
        <w:rPr>
          <w:b w:val="0"/>
          <w:sz w:val="24"/>
          <w:szCs w:val="24"/>
        </w:rPr>
        <w:t xml:space="preserve"> yılında yapılan elektrik ithalatı</w:t>
      </w:r>
      <w:r w:rsidR="00FC14D5">
        <w:rPr>
          <w:b w:val="0"/>
          <w:sz w:val="24"/>
          <w:szCs w:val="24"/>
        </w:rPr>
        <w:t>na ilişkin veriler</w:t>
      </w:r>
      <w:r w:rsidR="003A32C3" w:rsidRPr="003A32C3">
        <w:rPr>
          <w:b w:val="0"/>
          <w:sz w:val="24"/>
          <w:szCs w:val="24"/>
        </w:rPr>
        <w:t xml:space="preserve"> aylar </w:t>
      </w:r>
      <w:r w:rsidR="00E559D1">
        <w:rPr>
          <w:b w:val="0"/>
          <w:sz w:val="24"/>
          <w:szCs w:val="24"/>
        </w:rPr>
        <w:t>itibarıyla</w:t>
      </w:r>
      <w:r w:rsidR="003A32C3" w:rsidRPr="003A32C3">
        <w:rPr>
          <w:b w:val="0"/>
          <w:sz w:val="24"/>
          <w:szCs w:val="24"/>
        </w:rPr>
        <w:t xml:space="preserve"> gösterilmiştir.</w:t>
      </w:r>
      <w:r w:rsidR="00FC14D5">
        <w:rPr>
          <w:b w:val="0"/>
          <w:sz w:val="24"/>
          <w:szCs w:val="24"/>
        </w:rPr>
        <w:t xml:space="preserve"> </w:t>
      </w:r>
      <w:r w:rsidR="003539F6">
        <w:rPr>
          <w:b w:val="0"/>
          <w:sz w:val="24"/>
          <w:szCs w:val="24"/>
        </w:rPr>
        <w:t>2021</w:t>
      </w:r>
      <w:r w:rsidR="00FC14D5">
        <w:rPr>
          <w:b w:val="0"/>
          <w:sz w:val="24"/>
          <w:szCs w:val="24"/>
        </w:rPr>
        <w:t xml:space="preserve"> yılında gerçekleşen toplam </w:t>
      </w:r>
      <w:r w:rsidR="003539F6">
        <w:rPr>
          <w:b w:val="0"/>
          <w:sz w:val="24"/>
          <w:szCs w:val="24"/>
        </w:rPr>
        <w:t>2.328.97</w:t>
      </w:r>
      <w:r w:rsidR="00E761A3">
        <w:rPr>
          <w:b w:val="0"/>
          <w:sz w:val="24"/>
          <w:szCs w:val="24"/>
        </w:rPr>
        <w:t xml:space="preserve">8 </w:t>
      </w:r>
      <w:r w:rsidR="00FC14D5">
        <w:rPr>
          <w:b w:val="0"/>
          <w:sz w:val="24"/>
          <w:szCs w:val="24"/>
        </w:rPr>
        <w:t xml:space="preserve">MWh’lik elektrik ithalatının </w:t>
      </w:r>
      <w:r w:rsidR="003539F6">
        <w:rPr>
          <w:b w:val="0"/>
          <w:sz w:val="24"/>
          <w:szCs w:val="24"/>
        </w:rPr>
        <w:t xml:space="preserve">%53,79’u Gürcistan’dan, </w:t>
      </w:r>
      <w:r w:rsidR="007B770A">
        <w:rPr>
          <w:b w:val="0"/>
          <w:sz w:val="24"/>
          <w:szCs w:val="24"/>
        </w:rPr>
        <w:t>%</w:t>
      </w:r>
      <w:r w:rsidR="003539F6">
        <w:rPr>
          <w:b w:val="0"/>
          <w:sz w:val="24"/>
          <w:szCs w:val="24"/>
        </w:rPr>
        <w:t>45,33’lük</w:t>
      </w:r>
      <w:r w:rsidR="00133C89">
        <w:rPr>
          <w:b w:val="0"/>
          <w:sz w:val="24"/>
          <w:szCs w:val="24"/>
        </w:rPr>
        <w:t xml:space="preserve"> kısmı Bulgaristan</w:t>
      </w:r>
      <w:r w:rsidR="003D2656">
        <w:rPr>
          <w:b w:val="0"/>
          <w:sz w:val="24"/>
          <w:szCs w:val="24"/>
        </w:rPr>
        <w:t>’dan</w:t>
      </w:r>
      <w:r w:rsidR="00133C89">
        <w:rPr>
          <w:b w:val="0"/>
          <w:sz w:val="24"/>
          <w:szCs w:val="24"/>
        </w:rPr>
        <w:t xml:space="preserve">, </w:t>
      </w:r>
      <w:r w:rsidR="007B770A">
        <w:rPr>
          <w:b w:val="0"/>
          <w:sz w:val="24"/>
          <w:szCs w:val="24"/>
        </w:rPr>
        <w:t>%</w:t>
      </w:r>
      <w:r w:rsidR="003539F6">
        <w:rPr>
          <w:b w:val="0"/>
          <w:sz w:val="24"/>
          <w:szCs w:val="24"/>
        </w:rPr>
        <w:t>0,88’i</w:t>
      </w:r>
      <w:r w:rsidR="00FC14D5">
        <w:rPr>
          <w:b w:val="0"/>
          <w:sz w:val="24"/>
          <w:szCs w:val="24"/>
        </w:rPr>
        <w:t xml:space="preserve"> </w:t>
      </w:r>
      <w:r w:rsidR="003539F6">
        <w:rPr>
          <w:b w:val="0"/>
          <w:sz w:val="24"/>
          <w:szCs w:val="24"/>
        </w:rPr>
        <w:t>Yunanistan’dan</w:t>
      </w:r>
      <w:r w:rsidR="00FC14D5">
        <w:rPr>
          <w:b w:val="0"/>
          <w:sz w:val="24"/>
          <w:szCs w:val="24"/>
        </w:rPr>
        <w:t xml:space="preserve">, </w:t>
      </w:r>
      <w:r w:rsidR="007B770A">
        <w:rPr>
          <w:b w:val="0"/>
          <w:sz w:val="24"/>
          <w:szCs w:val="24"/>
        </w:rPr>
        <w:t>%</w:t>
      </w:r>
      <w:r w:rsidR="003539F6">
        <w:rPr>
          <w:b w:val="0"/>
          <w:sz w:val="24"/>
          <w:szCs w:val="24"/>
        </w:rPr>
        <w:t>0,01’i de</w:t>
      </w:r>
      <w:r w:rsidR="00FC14D5">
        <w:rPr>
          <w:b w:val="0"/>
          <w:sz w:val="24"/>
          <w:szCs w:val="24"/>
        </w:rPr>
        <w:t xml:space="preserve"> </w:t>
      </w:r>
      <w:r w:rsidR="003539F6">
        <w:rPr>
          <w:b w:val="0"/>
          <w:sz w:val="24"/>
          <w:szCs w:val="24"/>
        </w:rPr>
        <w:t xml:space="preserve">Irak’tan </w:t>
      </w:r>
      <w:r w:rsidR="00FC14D5">
        <w:rPr>
          <w:b w:val="0"/>
          <w:sz w:val="24"/>
          <w:szCs w:val="24"/>
        </w:rPr>
        <w:t>gerçekleştirilmiştir.</w:t>
      </w:r>
      <w:r w:rsidR="0046425D">
        <w:rPr>
          <w:b w:val="0"/>
          <w:sz w:val="24"/>
          <w:szCs w:val="24"/>
        </w:rPr>
        <w:t xml:space="preserve"> Aylık bazda en yüksek elektrik ithalatı </w:t>
      </w:r>
      <w:r w:rsidR="003539F6">
        <w:rPr>
          <w:b w:val="0"/>
          <w:sz w:val="24"/>
          <w:szCs w:val="24"/>
        </w:rPr>
        <w:t>Aralık</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46425D">
        <w:rPr>
          <w:b w:val="0"/>
          <w:sz w:val="24"/>
          <w:szCs w:val="24"/>
        </w:rPr>
        <w:t xml:space="preserve">ise </w:t>
      </w:r>
      <w:r w:rsidR="003539F6">
        <w:rPr>
          <w:b w:val="0"/>
          <w:sz w:val="24"/>
          <w:szCs w:val="24"/>
        </w:rPr>
        <w:t>Ocak</w:t>
      </w:r>
      <w:r w:rsidR="007B770A">
        <w:rPr>
          <w:b w:val="0"/>
          <w:sz w:val="24"/>
          <w:szCs w:val="24"/>
        </w:rPr>
        <w:t xml:space="preserve"> </w:t>
      </w:r>
      <w:r w:rsidR="0046425D">
        <w:rPr>
          <w:b w:val="0"/>
          <w:sz w:val="24"/>
          <w:szCs w:val="24"/>
        </w:rPr>
        <w:t>ayında gerçekleştirilmiştir.</w:t>
      </w:r>
    </w:p>
    <w:p w14:paraId="42DB4F54" w14:textId="77777777" w:rsidR="003F3A8F" w:rsidRDefault="003F3A8F" w:rsidP="00FC14D5">
      <w:pPr>
        <w:pStyle w:val="Tablo1"/>
        <w:spacing w:line="360" w:lineRule="auto"/>
        <w:rPr>
          <w:b w:val="0"/>
          <w:sz w:val="24"/>
          <w:szCs w:val="24"/>
        </w:rPr>
      </w:pPr>
    </w:p>
    <w:p w14:paraId="727F2B12" w14:textId="583D9363" w:rsidR="00A200E2" w:rsidRPr="00A200E2" w:rsidRDefault="00BA51D2" w:rsidP="00A200E2">
      <w:pPr>
        <w:pStyle w:val="Balk6"/>
      </w:pPr>
      <w:bookmarkStart w:id="246" w:name="_Toc104550143"/>
      <w:r>
        <w:t>Şekil 1.21:</w:t>
      </w:r>
      <w:r w:rsidR="003A32C3" w:rsidRPr="00A200E2">
        <w:t xml:space="preserve"> </w:t>
      </w:r>
      <w:r w:rsidR="00E761A3">
        <w:t>2021</w:t>
      </w:r>
      <w:r w:rsidR="00FC14D5" w:rsidRPr="00A200E2">
        <w:t xml:space="preserve"> Yılı Aylar </w:t>
      </w:r>
      <w:r w:rsidR="00E559D1">
        <w:t>İtibarıyla</w:t>
      </w:r>
      <w:r w:rsidR="00FC14D5" w:rsidRPr="00A200E2">
        <w:t xml:space="preserve"> Elektrik İthalatı</w:t>
      </w:r>
      <w:r w:rsidR="003A32C3" w:rsidRPr="00A200E2">
        <w:t xml:space="preserve"> (MWh)</w:t>
      </w:r>
      <w:bookmarkEnd w:id="246"/>
    </w:p>
    <w:p w14:paraId="13A43E6A" w14:textId="753686BD" w:rsidR="003A32C3" w:rsidRPr="00A200E2" w:rsidRDefault="003539F6" w:rsidP="009D51CA">
      <w:r>
        <w:rPr>
          <w:noProof/>
          <w:lang w:eastAsia="tr-TR" w:bidi="ar-SA"/>
        </w:rPr>
        <w:drawing>
          <wp:inline distT="0" distB="0" distL="0" distR="0" wp14:anchorId="1385CC29" wp14:editId="4BC237FB">
            <wp:extent cx="5646622" cy="3434963"/>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63323" cy="3445123"/>
                    </a:xfrm>
                    <a:prstGeom prst="rect">
                      <a:avLst/>
                    </a:prstGeom>
                    <a:noFill/>
                  </pic:spPr>
                </pic:pic>
              </a:graphicData>
            </a:graphic>
          </wp:inline>
        </w:drawing>
      </w:r>
    </w:p>
    <w:bookmarkEnd w:id="245"/>
    <w:p w14:paraId="1EFB1923" w14:textId="77777777" w:rsidR="00A32939" w:rsidRDefault="00A32939" w:rsidP="00A32939">
      <w:pPr>
        <w:pStyle w:val="11ilebalayanlar"/>
      </w:pPr>
    </w:p>
    <w:p w14:paraId="22002923" w14:textId="77777777" w:rsidR="007B770A" w:rsidRDefault="007B770A" w:rsidP="00A32939">
      <w:pPr>
        <w:pStyle w:val="11ilebalayanlar"/>
      </w:pPr>
    </w:p>
    <w:p w14:paraId="7B36D9E2" w14:textId="77777777"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14:paraId="0251BFD2" w14:textId="77777777" w:rsidR="007B770A" w:rsidRDefault="007B770A" w:rsidP="006C1587">
      <w:pPr>
        <w:pStyle w:val="Tablo1"/>
        <w:spacing w:line="360" w:lineRule="auto"/>
        <w:rPr>
          <w:b w:val="0"/>
          <w:sz w:val="24"/>
          <w:szCs w:val="24"/>
        </w:rPr>
      </w:pPr>
    </w:p>
    <w:p w14:paraId="15389390" w14:textId="65ED2D31" w:rsidR="006C1587" w:rsidRDefault="00BA51D2" w:rsidP="006C1587">
      <w:pPr>
        <w:pStyle w:val="Tablo1"/>
        <w:spacing w:line="360" w:lineRule="auto"/>
        <w:rPr>
          <w:b w:val="0"/>
          <w:sz w:val="24"/>
          <w:szCs w:val="24"/>
        </w:rPr>
      </w:pPr>
      <w:r>
        <w:rPr>
          <w:b w:val="0"/>
          <w:sz w:val="24"/>
          <w:szCs w:val="24"/>
        </w:rPr>
        <w:t>Şekil 1.22</w:t>
      </w:r>
      <w:r w:rsidR="000A3A3A">
        <w:rPr>
          <w:b w:val="0"/>
          <w:sz w:val="24"/>
          <w:szCs w:val="24"/>
        </w:rPr>
        <w:t>’de</w:t>
      </w:r>
      <w:r w:rsidR="006C1587" w:rsidRPr="003A32C3">
        <w:rPr>
          <w:b w:val="0"/>
          <w:sz w:val="24"/>
          <w:szCs w:val="24"/>
        </w:rPr>
        <w:t xml:space="preserve"> </w:t>
      </w:r>
      <w:r w:rsidR="00E761A3">
        <w:rPr>
          <w:b w:val="0"/>
          <w:sz w:val="24"/>
          <w:szCs w:val="24"/>
        </w:rPr>
        <w:t>2021</w:t>
      </w:r>
      <w:r w:rsidR="006C1587" w:rsidRPr="003A32C3">
        <w:rPr>
          <w:b w:val="0"/>
          <w:sz w:val="24"/>
          <w:szCs w:val="24"/>
        </w:rPr>
        <w:t xml:space="preserve"> yılında yapılan elektrik i</w:t>
      </w:r>
      <w:r w:rsidR="006C1587">
        <w:rPr>
          <w:b w:val="0"/>
          <w:sz w:val="24"/>
          <w:szCs w:val="24"/>
        </w:rPr>
        <w:t>hracatına ilişkin veriler</w:t>
      </w:r>
      <w:r w:rsidR="006C1587" w:rsidRPr="003A32C3">
        <w:rPr>
          <w:b w:val="0"/>
          <w:sz w:val="24"/>
          <w:szCs w:val="24"/>
        </w:rPr>
        <w:t xml:space="preserve"> aylar </w:t>
      </w:r>
      <w:r w:rsidR="00E559D1">
        <w:rPr>
          <w:b w:val="0"/>
          <w:sz w:val="24"/>
          <w:szCs w:val="24"/>
        </w:rPr>
        <w:t>itibarıyla</w:t>
      </w:r>
      <w:r w:rsidR="006C1587" w:rsidRPr="003A32C3">
        <w:rPr>
          <w:b w:val="0"/>
          <w:sz w:val="24"/>
          <w:szCs w:val="24"/>
        </w:rPr>
        <w:t xml:space="preserve"> gösterilmiştir.</w:t>
      </w:r>
      <w:r w:rsidR="006C1587" w:rsidRPr="0046425D">
        <w:t xml:space="preserve"> </w:t>
      </w:r>
      <w:r w:rsidR="00E761A3">
        <w:rPr>
          <w:b w:val="0"/>
          <w:sz w:val="24"/>
          <w:szCs w:val="24"/>
        </w:rPr>
        <w:t>2021</w:t>
      </w:r>
      <w:r w:rsidR="006C1587" w:rsidRPr="0046425D">
        <w:rPr>
          <w:b w:val="0"/>
          <w:sz w:val="24"/>
          <w:szCs w:val="24"/>
        </w:rPr>
        <w:t xml:space="preserve"> yılında gerçekleşen toplam </w:t>
      </w:r>
      <w:r w:rsidR="00E761A3">
        <w:rPr>
          <w:b w:val="0"/>
          <w:sz w:val="24"/>
          <w:szCs w:val="24"/>
        </w:rPr>
        <w:t>4.187.062</w:t>
      </w:r>
      <w:r w:rsidR="002A0460">
        <w:rPr>
          <w:b w:val="0"/>
          <w:sz w:val="24"/>
          <w:szCs w:val="24"/>
        </w:rPr>
        <w:t xml:space="preserve"> </w:t>
      </w:r>
      <w:r w:rsidR="006C1587" w:rsidRPr="0046425D">
        <w:rPr>
          <w:b w:val="0"/>
          <w:sz w:val="24"/>
          <w:szCs w:val="24"/>
        </w:rPr>
        <w:t>MWh’lik elektrik i</w:t>
      </w:r>
      <w:r w:rsidR="006C1587">
        <w:rPr>
          <w:b w:val="0"/>
          <w:sz w:val="24"/>
          <w:szCs w:val="24"/>
        </w:rPr>
        <w:t>hracatının</w:t>
      </w:r>
      <w:r w:rsidR="006C1587" w:rsidRPr="0046425D">
        <w:rPr>
          <w:b w:val="0"/>
          <w:sz w:val="24"/>
          <w:szCs w:val="24"/>
        </w:rPr>
        <w:t xml:space="preserve"> </w:t>
      </w:r>
      <w:r w:rsidR="00B44AE9">
        <w:rPr>
          <w:b w:val="0"/>
          <w:sz w:val="24"/>
          <w:szCs w:val="24"/>
        </w:rPr>
        <w:t>%</w:t>
      </w:r>
      <w:r w:rsidR="00371519">
        <w:rPr>
          <w:b w:val="0"/>
          <w:sz w:val="24"/>
          <w:szCs w:val="24"/>
        </w:rPr>
        <w:t xml:space="preserve">69,38’i </w:t>
      </w:r>
      <w:r w:rsidR="006C1587" w:rsidRPr="0046425D">
        <w:rPr>
          <w:b w:val="0"/>
          <w:sz w:val="24"/>
          <w:szCs w:val="24"/>
        </w:rPr>
        <w:t>kısmı</w:t>
      </w:r>
      <w:r w:rsidR="006C1587">
        <w:rPr>
          <w:b w:val="0"/>
          <w:sz w:val="24"/>
          <w:szCs w:val="24"/>
        </w:rPr>
        <w:t xml:space="preserve"> Yunanistan’a, </w:t>
      </w:r>
      <w:r w:rsidR="00371519">
        <w:rPr>
          <w:b w:val="0"/>
          <w:sz w:val="24"/>
          <w:szCs w:val="24"/>
        </w:rPr>
        <w:t xml:space="preserve">%15,49’u Irak’a, </w:t>
      </w:r>
      <w:r w:rsidR="00FD22BC">
        <w:rPr>
          <w:b w:val="0"/>
          <w:sz w:val="24"/>
          <w:szCs w:val="24"/>
        </w:rPr>
        <w:t>%</w:t>
      </w:r>
      <w:r w:rsidR="00371519">
        <w:rPr>
          <w:b w:val="0"/>
          <w:sz w:val="24"/>
          <w:szCs w:val="24"/>
        </w:rPr>
        <w:t>6,27</w:t>
      </w:r>
      <w:r w:rsidR="00FD22BC">
        <w:rPr>
          <w:b w:val="0"/>
          <w:sz w:val="24"/>
          <w:szCs w:val="24"/>
        </w:rPr>
        <w:t xml:space="preserve">’si Bulgaristan’a, % </w:t>
      </w:r>
      <w:r w:rsidR="00371519">
        <w:rPr>
          <w:b w:val="0"/>
          <w:sz w:val="24"/>
          <w:szCs w:val="24"/>
        </w:rPr>
        <w:t>4,96’sı Suriye’ye,</w:t>
      </w:r>
      <w:r w:rsidR="00FD22BC">
        <w:rPr>
          <w:b w:val="0"/>
          <w:sz w:val="24"/>
          <w:szCs w:val="24"/>
        </w:rPr>
        <w:t xml:space="preserve"> </w:t>
      </w:r>
      <w:r w:rsidR="006C1587">
        <w:rPr>
          <w:b w:val="0"/>
          <w:sz w:val="24"/>
          <w:szCs w:val="24"/>
        </w:rPr>
        <w:lastRenderedPageBreak/>
        <w:t>geri kalan %</w:t>
      </w:r>
      <w:r w:rsidR="00371519">
        <w:rPr>
          <w:b w:val="0"/>
          <w:sz w:val="24"/>
          <w:szCs w:val="24"/>
        </w:rPr>
        <w:t>3,90’lık</w:t>
      </w:r>
      <w:r w:rsidR="006C1587">
        <w:rPr>
          <w:b w:val="0"/>
          <w:sz w:val="24"/>
          <w:szCs w:val="24"/>
        </w:rPr>
        <w:t xml:space="preserve"> kısmı da </w:t>
      </w:r>
      <w:r w:rsidR="00371519">
        <w:rPr>
          <w:b w:val="0"/>
          <w:sz w:val="24"/>
          <w:szCs w:val="24"/>
        </w:rPr>
        <w:t xml:space="preserve">Gürcistan’a </w:t>
      </w:r>
      <w:r w:rsidR="006C1587">
        <w:rPr>
          <w:b w:val="0"/>
          <w:sz w:val="24"/>
          <w:szCs w:val="24"/>
        </w:rPr>
        <w:t xml:space="preserve">gerçekleştirilmiştir.  </w:t>
      </w:r>
      <w:r w:rsidR="006C1587" w:rsidRPr="0046425D">
        <w:rPr>
          <w:b w:val="0"/>
          <w:sz w:val="24"/>
          <w:szCs w:val="24"/>
        </w:rPr>
        <w:t xml:space="preserve">Aylık bazda </w:t>
      </w:r>
      <w:r w:rsidR="003D2656">
        <w:rPr>
          <w:b w:val="0"/>
          <w:sz w:val="24"/>
          <w:szCs w:val="24"/>
        </w:rPr>
        <w:t>en yüksek elektrik ihracatı</w:t>
      </w:r>
      <w:r w:rsidR="006C1587" w:rsidRPr="0046425D">
        <w:rPr>
          <w:b w:val="0"/>
          <w:sz w:val="24"/>
          <w:szCs w:val="24"/>
        </w:rPr>
        <w:t xml:space="preserve"> </w:t>
      </w:r>
      <w:r w:rsidR="00371519">
        <w:rPr>
          <w:b w:val="0"/>
          <w:sz w:val="24"/>
          <w:szCs w:val="24"/>
        </w:rPr>
        <w:t>Eylül</w:t>
      </w:r>
      <w:r w:rsidR="006C1587" w:rsidRPr="0046425D">
        <w:rPr>
          <w:b w:val="0"/>
          <w:sz w:val="24"/>
          <w:szCs w:val="24"/>
        </w:rPr>
        <w:t xml:space="preserve"> ayında</w:t>
      </w:r>
      <w:r w:rsidR="003D2656">
        <w:rPr>
          <w:b w:val="0"/>
          <w:sz w:val="24"/>
          <w:szCs w:val="24"/>
        </w:rPr>
        <w:t xml:space="preserve"> gerçekleşirken</w:t>
      </w:r>
      <w:r w:rsidR="006C1587"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006C1587" w:rsidRPr="0046425D">
        <w:rPr>
          <w:b w:val="0"/>
          <w:sz w:val="24"/>
          <w:szCs w:val="24"/>
        </w:rPr>
        <w:t xml:space="preserve"> </w:t>
      </w:r>
      <w:r w:rsidR="00371519">
        <w:rPr>
          <w:b w:val="0"/>
          <w:sz w:val="24"/>
          <w:szCs w:val="24"/>
        </w:rPr>
        <w:t>Ocak</w:t>
      </w:r>
      <w:r w:rsidR="006C1587" w:rsidRPr="0046425D">
        <w:rPr>
          <w:b w:val="0"/>
          <w:sz w:val="24"/>
          <w:szCs w:val="24"/>
        </w:rPr>
        <w:t xml:space="preserve"> ayında gerçekleştirilmiştir.</w:t>
      </w:r>
    </w:p>
    <w:p w14:paraId="3681BE9A" w14:textId="77777777" w:rsidR="00F87F33" w:rsidRDefault="00F87F33" w:rsidP="006C1587">
      <w:pPr>
        <w:pStyle w:val="Balk6"/>
      </w:pPr>
      <w:bookmarkStart w:id="247" w:name="_Toc487101634"/>
    </w:p>
    <w:p w14:paraId="2A79E8C6" w14:textId="1DBD49F3" w:rsidR="006C1587" w:rsidRDefault="00BA51D2" w:rsidP="006C1587">
      <w:pPr>
        <w:pStyle w:val="Balk6"/>
      </w:pPr>
      <w:bookmarkStart w:id="248" w:name="_Toc104550144"/>
      <w:r>
        <w:t>Şekil 1.22:</w:t>
      </w:r>
      <w:r w:rsidR="006C1587" w:rsidRPr="00AF5438">
        <w:t xml:space="preserve"> </w:t>
      </w:r>
      <w:r w:rsidR="00E761A3">
        <w:rPr>
          <w:rFonts w:asciiTheme="minorHAnsi" w:hAnsiTheme="minorHAnsi" w:cstheme="minorHAnsi"/>
          <w:szCs w:val="24"/>
        </w:rPr>
        <w:t>2021</w:t>
      </w:r>
      <w:r w:rsidR="006C1587" w:rsidRPr="00A32939">
        <w:rPr>
          <w:rFonts w:asciiTheme="minorHAnsi" w:hAnsiTheme="minorHAnsi" w:cstheme="minorHAnsi"/>
          <w:szCs w:val="24"/>
        </w:rPr>
        <w:t xml:space="preserve"> Yılı </w:t>
      </w:r>
      <w:r w:rsidR="006C1587">
        <w:rPr>
          <w:rFonts w:cstheme="minorHAnsi"/>
          <w:szCs w:val="24"/>
        </w:rPr>
        <w:t xml:space="preserve">Aylar </w:t>
      </w:r>
      <w:r w:rsidR="00E559D1">
        <w:rPr>
          <w:rFonts w:cstheme="minorHAnsi"/>
          <w:szCs w:val="24"/>
        </w:rPr>
        <w:t>İtibarıyla</w:t>
      </w:r>
      <w:r w:rsidR="006C1587" w:rsidRPr="00A32939">
        <w:rPr>
          <w:rFonts w:asciiTheme="minorHAnsi" w:hAnsiTheme="minorHAnsi" w:cstheme="minorHAnsi"/>
          <w:szCs w:val="24"/>
        </w:rPr>
        <w:t xml:space="preserve"> </w:t>
      </w:r>
      <w:r w:rsidR="006C1587">
        <w:t>Elektrik İhracatı</w:t>
      </w:r>
      <w:r w:rsidR="006C1587" w:rsidRPr="00AF5438">
        <w:t xml:space="preserve"> </w:t>
      </w:r>
      <w:r w:rsidR="006C1587">
        <w:t>(MW</w:t>
      </w:r>
      <w:r w:rsidR="006C1587" w:rsidRPr="00AF5438">
        <w:t>h</w:t>
      </w:r>
      <w:r w:rsidR="006C1587">
        <w:t>)</w:t>
      </w:r>
      <w:bookmarkEnd w:id="247"/>
      <w:bookmarkEnd w:id="248"/>
    </w:p>
    <w:p w14:paraId="21E3AAB4" w14:textId="18EDF769" w:rsidR="006C1587" w:rsidRDefault="00E761A3" w:rsidP="006C1587">
      <w:r>
        <w:rPr>
          <w:noProof/>
          <w:lang w:eastAsia="tr-TR" w:bidi="ar-SA"/>
        </w:rPr>
        <w:drawing>
          <wp:inline distT="0" distB="0" distL="0" distR="0" wp14:anchorId="4CAA3897" wp14:editId="3F75E307">
            <wp:extent cx="5718810" cy="3935895"/>
            <wp:effectExtent l="0" t="0" r="0" b="762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6104" cy="3940915"/>
                    </a:xfrm>
                    <a:prstGeom prst="rect">
                      <a:avLst/>
                    </a:prstGeom>
                    <a:noFill/>
                  </pic:spPr>
                </pic:pic>
              </a:graphicData>
            </a:graphic>
          </wp:inline>
        </w:drawing>
      </w:r>
    </w:p>
    <w:p w14:paraId="36188CC4" w14:textId="77777777" w:rsidR="00CB2DB1" w:rsidRDefault="00CB2DB1" w:rsidP="00CB2DB1">
      <w:pPr>
        <w:pStyle w:val="AnaBalklar"/>
        <w:ind w:left="720"/>
      </w:pPr>
      <w:bookmarkStart w:id="249" w:name="_Toc483831847"/>
      <w:bookmarkStart w:id="250" w:name="_Toc512430791"/>
      <w:bookmarkStart w:id="251" w:name="_Toc514767704"/>
      <w:bookmarkStart w:id="252" w:name="_Toc326331442"/>
      <w:bookmarkEnd w:id="6"/>
    </w:p>
    <w:p w14:paraId="66DCF8B8" w14:textId="77777777" w:rsidR="00CB2DB1" w:rsidRDefault="00CB2DB1">
      <w:pPr>
        <w:rPr>
          <w:rFonts w:ascii="Times New Roman" w:hAnsi="Times New Roman"/>
          <w:b/>
          <w:sz w:val="24"/>
          <w:szCs w:val="32"/>
          <w:lang w:bidi="ar-SA"/>
        </w:rPr>
      </w:pPr>
      <w:r>
        <w:br w:type="page"/>
      </w:r>
    </w:p>
    <w:p w14:paraId="463E898E" w14:textId="77777777" w:rsidR="00D46870" w:rsidRDefault="00D46870" w:rsidP="00D46870">
      <w:pPr>
        <w:pStyle w:val="AnaBalklar"/>
        <w:numPr>
          <w:ilvl w:val="0"/>
          <w:numId w:val="23"/>
        </w:numPr>
      </w:pPr>
      <w:bookmarkStart w:id="253" w:name="_Toc42506655"/>
      <w:bookmarkStart w:id="254" w:name="_Toc104550430"/>
      <w:bookmarkEnd w:id="249"/>
      <w:bookmarkEnd w:id="250"/>
      <w:bookmarkEnd w:id="251"/>
      <w:r w:rsidRPr="00B41C5D">
        <w:lastRenderedPageBreak/>
        <w:t>TOPTAN SATIŞ PİYASASI</w:t>
      </w:r>
      <w:bookmarkEnd w:id="253"/>
      <w:bookmarkEnd w:id="254"/>
    </w:p>
    <w:p w14:paraId="682FD6D6" w14:textId="77777777" w:rsidR="00D46870" w:rsidRPr="00B41C5D" w:rsidRDefault="00D46870" w:rsidP="00D46870">
      <w:pPr>
        <w:pStyle w:val="AnaBalklar"/>
        <w:ind w:left="720"/>
      </w:pPr>
    </w:p>
    <w:p w14:paraId="27CE9E97"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 xml:space="preserve">Bu bölümde 2021 yılında toptan satış piyasasında meydana gelen gelişmeler incelenmiştir. Bu çerçevede; </w:t>
      </w:r>
      <w:r w:rsidRPr="00C742F4">
        <w:rPr>
          <w:rFonts w:asciiTheme="minorHAnsi" w:eastAsia="Microsoft JhengHei" w:hAnsiTheme="minorHAnsi" w:cstheme="minorHAnsi"/>
          <w:sz w:val="24"/>
          <w:szCs w:val="24"/>
        </w:rPr>
        <w:t>Gün Öncesi Piyasası</w:t>
      </w:r>
      <w:r w:rsidRPr="00C742F4">
        <w:rPr>
          <w:rFonts w:asciiTheme="minorHAnsi" w:eastAsiaTheme="minorEastAsia" w:hAnsiTheme="minorHAnsi" w:cstheme="minorHAnsi"/>
          <w:sz w:val="24"/>
          <w:szCs w:val="24"/>
        </w:rPr>
        <w:t xml:space="preserve"> (GÖP), Gün İçi Piyasası (GİP), Vadeli Elektrik Piyasası (VEP) ve Dengeleme Güç Piyasasında (DGP) oluşan fiyatlar, hacimler ile verilen talimatlar sunulmuştur. Ayrıca piyasa yapısında meydana gelen değişiklikler açıklanmıştır. </w:t>
      </w:r>
    </w:p>
    <w:p w14:paraId="3CA6C63F"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 xml:space="preserve">Primer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14:paraId="65102BFC"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Sekonder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14:paraId="38745F3A" w14:textId="572F760D" w:rsid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 xml:space="preserve">26 Kasım 2017 tarihli ve 30252 sayılı </w:t>
      </w:r>
      <w:r w:rsidR="00A776BD" w:rsidRPr="00C742F4">
        <w:rPr>
          <w:rFonts w:asciiTheme="minorHAnsi" w:eastAsiaTheme="minorEastAsia" w:hAnsiTheme="minorHAnsi" w:cstheme="minorHAnsi"/>
          <w:sz w:val="24"/>
          <w:szCs w:val="24"/>
        </w:rPr>
        <w:t>Resmî</w:t>
      </w:r>
      <w:r w:rsidRPr="00C742F4">
        <w:rPr>
          <w:rFonts w:asciiTheme="minorHAnsi" w:eastAsiaTheme="minorEastAsia" w:hAnsiTheme="minorHAnsi" w:cstheme="minorHAnsi"/>
          <w:sz w:val="24"/>
          <w:szCs w:val="24"/>
        </w:rPr>
        <w:t xml:space="preserve"> Gazete</w:t>
      </w:r>
      <w:r w:rsidR="00BA51D2">
        <w:rPr>
          <w:rFonts w:asciiTheme="minorHAnsi" w:eastAsiaTheme="minorEastAsia" w:hAnsiTheme="minorHAnsi" w:cstheme="minorHAnsi"/>
          <w:sz w:val="24"/>
          <w:szCs w:val="24"/>
        </w:rPr>
        <w:t>’</w:t>
      </w:r>
      <w:r w:rsidRPr="00C742F4">
        <w:rPr>
          <w:rFonts w:asciiTheme="minorHAnsi" w:eastAsiaTheme="minorEastAsia" w:hAnsiTheme="minorHAnsi" w:cstheme="minorHAnsi"/>
          <w:sz w:val="24"/>
          <w:szCs w:val="24"/>
        </w:rPr>
        <w:t>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w:t>
      </w:r>
      <w:r w:rsidRPr="00B1240A">
        <w:rPr>
          <w:rFonts w:asciiTheme="minorHAnsi" w:eastAsiaTheme="minorEastAsia" w:hAnsiTheme="minorHAnsi" w:cstheme="minorHAnsi"/>
          <w:sz w:val="24"/>
          <w:szCs w:val="24"/>
        </w:rPr>
        <w:t xml:space="preserve">      </w:t>
      </w:r>
    </w:p>
    <w:p w14:paraId="4E964BEF" w14:textId="251167FA" w:rsidR="00D46870" w:rsidRDefault="00D46870" w:rsidP="007209EA">
      <w:pPr>
        <w:spacing w:line="360" w:lineRule="auto"/>
        <w:ind w:firstLine="708"/>
        <w:jc w:val="both"/>
        <w:rPr>
          <w:rFonts w:asciiTheme="minorHAnsi" w:eastAsiaTheme="minorEastAsia" w:hAnsiTheme="minorHAnsi" w:cstheme="minorHAnsi"/>
          <w:sz w:val="24"/>
          <w:szCs w:val="24"/>
        </w:rPr>
      </w:pPr>
    </w:p>
    <w:p w14:paraId="557DF8C3" w14:textId="77777777" w:rsidR="00D46870" w:rsidRPr="00E1327A" w:rsidRDefault="00D46870" w:rsidP="00D46870">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55" w:name="_Toc326855608"/>
      <w:bookmarkStart w:id="256" w:name="_Toc326855653"/>
      <w:bookmarkStart w:id="257" w:name="_Toc326855700"/>
      <w:bookmarkStart w:id="258" w:name="_Toc326855746"/>
      <w:bookmarkStart w:id="259" w:name="_Toc326855790"/>
      <w:bookmarkStart w:id="260" w:name="_Toc326855867"/>
      <w:bookmarkStart w:id="261" w:name="_Toc326855911"/>
      <w:bookmarkStart w:id="262" w:name="_Toc326856042"/>
      <w:bookmarkStart w:id="263" w:name="_Toc326856100"/>
      <w:bookmarkStart w:id="264" w:name="_Toc326856174"/>
      <w:bookmarkStart w:id="265" w:name="_Toc326856231"/>
      <w:bookmarkStart w:id="266" w:name="_Toc326856364"/>
      <w:bookmarkStart w:id="267" w:name="_Toc327285612"/>
      <w:bookmarkStart w:id="268" w:name="_Toc327285649"/>
      <w:bookmarkStart w:id="269" w:name="_Toc327285687"/>
      <w:bookmarkStart w:id="270" w:name="_Toc332123276"/>
      <w:bookmarkStart w:id="271" w:name="_Toc333488651"/>
      <w:bookmarkStart w:id="272" w:name="_Toc333488780"/>
      <w:bookmarkStart w:id="273" w:name="_Toc333488853"/>
      <w:bookmarkStart w:id="274" w:name="_Toc333488899"/>
      <w:bookmarkStart w:id="275" w:name="_Toc333488968"/>
      <w:bookmarkStart w:id="276" w:name="_Toc333501276"/>
      <w:bookmarkStart w:id="277" w:name="_Toc335986561"/>
      <w:bookmarkStart w:id="278" w:name="_Toc336004557"/>
      <w:bookmarkStart w:id="279" w:name="_Toc400527915"/>
      <w:bookmarkStart w:id="280" w:name="_Toc400527974"/>
      <w:bookmarkStart w:id="281" w:name="_Toc401766147"/>
      <w:bookmarkStart w:id="282" w:name="_Toc401766202"/>
      <w:bookmarkStart w:id="283" w:name="_Toc402451211"/>
      <w:bookmarkStart w:id="284" w:name="_Toc402512341"/>
      <w:bookmarkStart w:id="285" w:name="_Toc402512381"/>
      <w:bookmarkStart w:id="286" w:name="_Toc402770667"/>
      <w:bookmarkStart w:id="287" w:name="_Toc402780569"/>
      <w:bookmarkStart w:id="288" w:name="_Toc402796268"/>
      <w:bookmarkStart w:id="289" w:name="_Toc402798362"/>
      <w:bookmarkStart w:id="290" w:name="_Toc402798415"/>
      <w:bookmarkStart w:id="291" w:name="_Toc404347598"/>
      <w:bookmarkStart w:id="292" w:name="_Toc404588137"/>
      <w:bookmarkStart w:id="293" w:name="_Toc404863962"/>
      <w:bookmarkStart w:id="294" w:name="_Toc404864366"/>
      <w:bookmarkStart w:id="295" w:name="_Toc404864521"/>
      <w:bookmarkStart w:id="296" w:name="_Toc404864631"/>
      <w:bookmarkStart w:id="297" w:name="_Toc404865480"/>
      <w:bookmarkStart w:id="298" w:name="_Toc405476951"/>
      <w:bookmarkStart w:id="299" w:name="_Toc405817126"/>
      <w:bookmarkStart w:id="300" w:name="_Toc423946983"/>
      <w:bookmarkStart w:id="301" w:name="_Toc428360323"/>
      <w:bookmarkStart w:id="302" w:name="_Toc428422426"/>
      <w:bookmarkStart w:id="303" w:name="_Toc428456306"/>
      <w:bookmarkStart w:id="304" w:name="_Toc428709035"/>
      <w:bookmarkStart w:id="305" w:name="_Toc428709076"/>
      <w:bookmarkStart w:id="306" w:name="_Toc428709707"/>
      <w:bookmarkStart w:id="307" w:name="_Toc428716819"/>
      <w:bookmarkStart w:id="308" w:name="_Toc428716853"/>
      <w:bookmarkStart w:id="309" w:name="_Toc428786935"/>
      <w:bookmarkStart w:id="310" w:name="_Toc429402380"/>
      <w:bookmarkStart w:id="311" w:name="_Toc429469223"/>
      <w:bookmarkStart w:id="312" w:name="_Toc429475742"/>
      <w:bookmarkStart w:id="313" w:name="_Toc432164545"/>
      <w:bookmarkStart w:id="314" w:name="_Toc449713764"/>
      <w:bookmarkStart w:id="315" w:name="_Toc450223266"/>
      <w:bookmarkStart w:id="316" w:name="_Toc450300227"/>
      <w:bookmarkStart w:id="317" w:name="_Toc450300266"/>
      <w:bookmarkStart w:id="318" w:name="_Toc450309723"/>
      <w:bookmarkStart w:id="319" w:name="_Toc450309798"/>
      <w:bookmarkStart w:id="320" w:name="_Toc450309911"/>
      <w:bookmarkStart w:id="321" w:name="_Toc450314129"/>
      <w:bookmarkStart w:id="322" w:name="_Toc450319856"/>
      <w:bookmarkStart w:id="323" w:name="_Toc450555900"/>
      <w:bookmarkStart w:id="324" w:name="_Toc452044459"/>
      <w:bookmarkStart w:id="325" w:name="_Toc452044873"/>
      <w:bookmarkStart w:id="326" w:name="_Toc452106903"/>
      <w:bookmarkStart w:id="327" w:name="_Toc452111703"/>
      <w:bookmarkStart w:id="328" w:name="_Toc480375586"/>
      <w:bookmarkStart w:id="329" w:name="_Toc480451666"/>
      <w:bookmarkStart w:id="330" w:name="_Toc480534986"/>
      <w:bookmarkStart w:id="331" w:name="_Toc480899349"/>
      <w:bookmarkStart w:id="332" w:name="_Toc480991761"/>
      <w:bookmarkStart w:id="333" w:name="_Toc481497632"/>
      <w:bookmarkStart w:id="334" w:name="_Toc482801118"/>
      <w:bookmarkStart w:id="335" w:name="_Toc483791435"/>
      <w:bookmarkStart w:id="336" w:name="_Toc483791688"/>
      <w:bookmarkStart w:id="337" w:name="_Toc483831848"/>
      <w:bookmarkStart w:id="338" w:name="_Toc511123171"/>
      <w:bookmarkStart w:id="339" w:name="_Toc511123210"/>
      <w:bookmarkStart w:id="340" w:name="_Toc511221793"/>
      <w:bookmarkStart w:id="341" w:name="_Toc512429790"/>
      <w:bookmarkStart w:id="342" w:name="_Toc512430792"/>
      <w:bookmarkStart w:id="343" w:name="_Toc512431628"/>
      <w:bookmarkStart w:id="344" w:name="_Toc512431667"/>
      <w:bookmarkStart w:id="345" w:name="_Toc514767705"/>
      <w:bookmarkStart w:id="346" w:name="_Toc7172743"/>
      <w:bookmarkStart w:id="347" w:name="_Toc7172783"/>
      <w:bookmarkStart w:id="348" w:name="_Toc7181372"/>
      <w:bookmarkStart w:id="349" w:name="_Toc7431164"/>
      <w:bookmarkStart w:id="350" w:name="_Toc8987858"/>
      <w:bookmarkStart w:id="351" w:name="_Toc37374473"/>
      <w:bookmarkStart w:id="352" w:name="_Toc40103306"/>
      <w:bookmarkStart w:id="353" w:name="_Toc40103774"/>
      <w:bookmarkStart w:id="354" w:name="_Toc40142153"/>
      <w:bookmarkStart w:id="355" w:name="_Toc40956358"/>
      <w:bookmarkStart w:id="356" w:name="_Toc40961405"/>
      <w:bookmarkStart w:id="357" w:name="_Toc40965986"/>
      <w:bookmarkStart w:id="358" w:name="_Toc42506656"/>
      <w:bookmarkStart w:id="359" w:name="_Toc70684035"/>
      <w:bookmarkStart w:id="360" w:name="_Toc70701991"/>
      <w:bookmarkStart w:id="361" w:name="_Toc72876633"/>
      <w:bookmarkStart w:id="362" w:name="_Toc72923957"/>
      <w:bookmarkStart w:id="363" w:name="_Toc72936864"/>
      <w:bookmarkStart w:id="364" w:name="_Toc73092409"/>
      <w:bookmarkStart w:id="365" w:name="_Toc102032486"/>
      <w:bookmarkStart w:id="366" w:name="_Toc102032565"/>
      <w:bookmarkStart w:id="367" w:name="_Toc102052784"/>
      <w:bookmarkStart w:id="368" w:name="_Toc102053447"/>
      <w:bookmarkStart w:id="369" w:name="_Toc104457173"/>
      <w:bookmarkStart w:id="370" w:name="_Toc104457251"/>
      <w:bookmarkStart w:id="371" w:name="_Toc104457295"/>
      <w:bookmarkStart w:id="372" w:name="_Toc104457337"/>
      <w:bookmarkStart w:id="373" w:name="_Toc104457444"/>
      <w:bookmarkStart w:id="374" w:name="_Toc104457521"/>
      <w:bookmarkStart w:id="375" w:name="_Toc104469249"/>
      <w:bookmarkStart w:id="376" w:name="_Toc104550431"/>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5CBD376A" w14:textId="77777777" w:rsidR="00D46870" w:rsidRDefault="00D46870" w:rsidP="00D46870">
      <w:pPr>
        <w:pStyle w:val="11ilebalayanlar"/>
        <w:numPr>
          <w:ilvl w:val="1"/>
          <w:numId w:val="3"/>
        </w:numPr>
      </w:pPr>
      <w:bookmarkStart w:id="377" w:name="_Toc483831849"/>
      <w:bookmarkStart w:id="378" w:name="_Toc512430793"/>
      <w:bookmarkStart w:id="379" w:name="_Toc514767706"/>
      <w:bookmarkStart w:id="380" w:name="_Toc42506657"/>
      <w:bookmarkStart w:id="381" w:name="_Toc104550432"/>
      <w:r w:rsidRPr="00B41C5D">
        <w:t>Gün Öncesi Piyasası</w:t>
      </w:r>
      <w:bookmarkEnd w:id="377"/>
      <w:bookmarkEnd w:id="378"/>
      <w:bookmarkEnd w:id="379"/>
      <w:bookmarkEnd w:id="380"/>
      <w:bookmarkEnd w:id="381"/>
    </w:p>
    <w:p w14:paraId="6203D0E5" w14:textId="77777777" w:rsidR="00D46870" w:rsidRPr="00B41C5D" w:rsidRDefault="00D46870" w:rsidP="00D46870">
      <w:pPr>
        <w:pStyle w:val="11ilebalayanlar"/>
        <w:ind w:left="576"/>
      </w:pPr>
    </w:p>
    <w:p w14:paraId="71B4F2D3" w14:textId="77777777" w:rsidR="00C742F4" w:rsidRPr="00C742F4" w:rsidRDefault="00C742F4" w:rsidP="00C742F4">
      <w:pPr>
        <w:pStyle w:val="NormalWeb"/>
        <w:shd w:val="clear" w:color="auto" w:fill="FFFFFF"/>
        <w:spacing w:line="360" w:lineRule="auto"/>
        <w:ind w:firstLine="576"/>
        <w:jc w:val="both"/>
        <w:rPr>
          <w:rFonts w:asciiTheme="minorHAnsi" w:hAnsiTheme="minorHAnsi" w:cstheme="minorHAnsi"/>
        </w:rPr>
      </w:pPr>
      <w:r w:rsidRPr="00C742F4">
        <w:rPr>
          <w:rFonts w:asciiTheme="minorHAnsi" w:hAnsiTheme="minorHAnsi" w:cstheme="minorHAnsi"/>
        </w:rPr>
        <w:t>Elektrik Piyasası Kanunu ile başlayan süreçte, elektrik piyasasının şeffaf, güvenilir, rekabete dayalı ve diğer ülkelerin elektrik piyasaları ile bütünleşik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14:paraId="45D46B55" w14:textId="77777777" w:rsidR="00C742F4" w:rsidRPr="00C742F4" w:rsidRDefault="00C742F4" w:rsidP="00C742F4">
      <w:pPr>
        <w:pStyle w:val="NormalWeb"/>
        <w:shd w:val="clear" w:color="auto" w:fill="FFFFFF"/>
        <w:spacing w:line="360" w:lineRule="auto"/>
        <w:ind w:firstLine="576"/>
        <w:jc w:val="both"/>
        <w:rPr>
          <w:rFonts w:asciiTheme="minorHAnsi" w:hAnsiTheme="minorHAnsi" w:cstheme="minorHAnsi"/>
        </w:rPr>
      </w:pPr>
      <w:r w:rsidRPr="00C742F4">
        <w:rPr>
          <w:rFonts w:asciiTheme="minorHAnsi" w:hAnsiTheme="minorHAnsi" w:cstheme="minorHAnsi"/>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olmasında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14:paraId="01267E44" w14:textId="08741AC1" w:rsidR="00C742F4" w:rsidRPr="00C742F4" w:rsidRDefault="00C742F4" w:rsidP="00C742F4">
      <w:pPr>
        <w:spacing w:line="360" w:lineRule="auto"/>
        <w:ind w:firstLine="576"/>
        <w:jc w:val="both"/>
        <w:rPr>
          <w:rFonts w:asciiTheme="minorHAnsi" w:hAnsiTheme="minorHAnsi"/>
          <w:sz w:val="24"/>
        </w:rPr>
      </w:pPr>
      <w:r w:rsidRPr="00C742F4">
        <w:rPr>
          <w:rFonts w:asciiTheme="minorHAnsi" w:hAnsiTheme="minorHAnsi"/>
          <w:sz w:val="24"/>
        </w:rPr>
        <w:t xml:space="preserve">Yeni piyasa yapısı ile beraber teminat mekanizması uygulamaya koyulmuş olup bu çerçevede, PMUM’a kayıtlı piyasa katılımcılarının, GÖP’te yapmış oldukları işlemlerden ötürü piyasa işletmecisine teminat sunmaları yükümlülüğü getirilmiştir. Söz konusu düzenlemeye ek olarak, katılımcıların portföy oluşturmalarına </w:t>
      </w:r>
      <w:r w:rsidR="009F1048" w:rsidRPr="00C742F4">
        <w:rPr>
          <w:rFonts w:asciiTheme="minorHAnsi" w:hAnsiTheme="minorHAnsi"/>
          <w:sz w:val="24"/>
        </w:rPr>
        <w:t>imkân</w:t>
      </w:r>
      <w:r w:rsidRPr="00C742F4">
        <w:rPr>
          <w:rFonts w:asciiTheme="minorHAnsi" w:hAnsiTheme="minorHAnsi"/>
          <w:sz w:val="24"/>
        </w:rPr>
        <w:t xml:space="preserve"> tanınmıştır. Son olarak, sistem kısıtlarının sistematik olarak devam etmesi durumunda, TEİAŞ’a kısıtları dikkate alarak bölgesel fiyatlandırmaya geçebilme imkânı sunulmuştur.  </w:t>
      </w:r>
    </w:p>
    <w:p w14:paraId="3CC696C6"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 xml:space="preserve">İlerleyen süreçte, 14.03.2013 tarihli ve 6446 sayılı Elektrik Piyasası Kanunu ile 6102 sayılı Türk Ticaret Kanunu hükümlerine tabi olarak Enerji Piyasaları İşletme Anonim Şirketi (EPİAŞ), 18 Mart 2015 tarihinde tescil işlemlerinin tamamlanmasının ardından resmen kurulmuştur. </w:t>
      </w:r>
    </w:p>
    <w:p w14:paraId="2992F9E2" w14:textId="77777777" w:rsidR="00C742F4" w:rsidRDefault="00C742F4" w:rsidP="00C742F4">
      <w:pPr>
        <w:spacing w:line="360" w:lineRule="auto"/>
        <w:ind w:firstLine="708"/>
        <w:jc w:val="both"/>
        <w:rPr>
          <w:rFonts w:asciiTheme="minorHAnsi" w:hAnsiTheme="minorHAnsi" w:cstheme="minorHAnsi"/>
          <w:sz w:val="24"/>
          <w:szCs w:val="24"/>
        </w:rPr>
      </w:pPr>
      <w:r w:rsidRPr="00C742F4">
        <w:rPr>
          <w:rFonts w:asciiTheme="minorHAnsi" w:hAnsiTheme="minorHAnsi" w:cstheme="minorHAnsi"/>
          <w:sz w:val="24"/>
          <w:szCs w:val="24"/>
        </w:rPr>
        <w:t>EPİAŞ tarafından işletilen Gün Öncesi Piyasası kapsamında piyasa katılımcıları tarafından sunulan teklifler doğrultusunda piyasa takas fiyatları ile alış ve satış miktarları ilan edilmektedir.</w:t>
      </w:r>
      <w:r w:rsidRPr="00F91785">
        <w:rPr>
          <w:rFonts w:asciiTheme="minorHAnsi" w:hAnsiTheme="minorHAnsi" w:cstheme="minorHAnsi"/>
          <w:sz w:val="24"/>
          <w:szCs w:val="24"/>
        </w:rPr>
        <w:t xml:space="preserve"> </w:t>
      </w:r>
    </w:p>
    <w:p w14:paraId="514F9E7F" w14:textId="0DC0D0F4" w:rsidR="00D46870" w:rsidRDefault="00EB46F0" w:rsidP="00EB46F0">
      <w:pPr>
        <w:spacing w:line="360" w:lineRule="auto"/>
        <w:ind w:firstLine="708"/>
        <w:jc w:val="both"/>
      </w:pPr>
      <w:r>
        <w:rPr>
          <w:rFonts w:asciiTheme="minorHAnsi" w:eastAsiaTheme="minorEastAsia" w:hAnsiTheme="minorHAnsi" w:cstheme="minorHAnsi"/>
          <w:sz w:val="24"/>
          <w:szCs w:val="24"/>
        </w:rPr>
        <w:t>2021</w:t>
      </w:r>
      <w:r w:rsidRPr="005B4DC3">
        <w:rPr>
          <w:rFonts w:asciiTheme="minorHAnsi" w:eastAsiaTheme="minorEastAsia" w:hAnsiTheme="minorHAnsi" w:cstheme="minorHAnsi"/>
          <w:sz w:val="24"/>
          <w:szCs w:val="24"/>
        </w:rPr>
        <w:t xml:space="preserve"> yılı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 xml:space="preserve">ortalama fiyat ile beraber </w:t>
      </w:r>
      <w:r w:rsidR="009F1048">
        <w:rPr>
          <w:rFonts w:asciiTheme="minorHAnsi" w:eastAsiaTheme="minorEastAsia" w:hAnsiTheme="minorHAnsi" w:cstheme="minorHAnsi"/>
          <w:sz w:val="24"/>
          <w:szCs w:val="24"/>
        </w:rPr>
        <w:t>Şekil 2.1.1</w:t>
      </w:r>
      <w:r>
        <w:rPr>
          <w:rFonts w:asciiTheme="minorHAnsi" w:eastAsiaTheme="minorEastAsia" w:hAnsiTheme="minorHAnsi" w:cstheme="minorHAnsi"/>
          <w:sz w:val="24"/>
          <w:szCs w:val="24"/>
        </w:rPr>
        <w:t xml:space="preserve"> ve </w:t>
      </w:r>
      <w:r w:rsidR="009F1048">
        <w:rPr>
          <w:rFonts w:asciiTheme="minorHAnsi" w:eastAsiaTheme="minorEastAsia" w:hAnsiTheme="minorHAnsi" w:cstheme="minorHAnsi"/>
          <w:sz w:val="24"/>
          <w:szCs w:val="24"/>
        </w:rPr>
        <w:t>Şekil 2.1.2</w:t>
      </w:r>
      <w:r w:rsidRPr="005B4DC3">
        <w:rPr>
          <w:rFonts w:asciiTheme="minorHAnsi" w:eastAsiaTheme="minorEastAsia" w:hAnsiTheme="minorHAnsi" w:cstheme="minorHAnsi"/>
          <w:sz w:val="24"/>
          <w:szCs w:val="24"/>
        </w:rPr>
        <w:t>'de verilmiştir.</w:t>
      </w:r>
      <w:r w:rsidR="00D46870" w:rsidRPr="005B4DC3">
        <w:rPr>
          <w:rFonts w:asciiTheme="minorHAnsi" w:eastAsiaTheme="minorEastAsia" w:hAnsiTheme="minorHAnsi" w:cstheme="minorHAnsi"/>
          <w:sz w:val="24"/>
          <w:szCs w:val="24"/>
        </w:rPr>
        <w:t xml:space="preserve"> </w:t>
      </w:r>
    </w:p>
    <w:p w14:paraId="768055C2" w14:textId="77777777" w:rsidR="00D46870" w:rsidRDefault="00D46870" w:rsidP="00D46870">
      <w:pPr>
        <w:pStyle w:val="Balk6"/>
      </w:pPr>
    </w:p>
    <w:p w14:paraId="3466FBB2" w14:textId="77777777" w:rsidR="00D46870" w:rsidRDefault="00D46870" w:rsidP="00D46870">
      <w:pPr>
        <w:pStyle w:val="Balk6"/>
      </w:pPr>
    </w:p>
    <w:p w14:paraId="6DD2BE31" w14:textId="77777777" w:rsidR="00D46870" w:rsidRDefault="00D46870" w:rsidP="00D46870">
      <w:pPr>
        <w:pStyle w:val="Balk6"/>
      </w:pPr>
    </w:p>
    <w:p w14:paraId="48D75888" w14:textId="77777777" w:rsidR="00D46870" w:rsidRDefault="00D46870" w:rsidP="00D46870">
      <w:pPr>
        <w:pStyle w:val="Balk6"/>
      </w:pPr>
    </w:p>
    <w:p w14:paraId="086C47A1" w14:textId="77777777" w:rsidR="00D46870" w:rsidRDefault="00D46870" w:rsidP="00D46870">
      <w:pPr>
        <w:pStyle w:val="Balk6"/>
      </w:pPr>
    </w:p>
    <w:p w14:paraId="3D04A662" w14:textId="26774B63" w:rsidR="00D46870" w:rsidRPr="007E3CD6" w:rsidRDefault="009F1048" w:rsidP="00D46870">
      <w:pPr>
        <w:pStyle w:val="Balk6"/>
      </w:pPr>
      <w:bookmarkStart w:id="382" w:name="_Toc487101635"/>
      <w:bookmarkStart w:id="383" w:name="_Toc512430975"/>
      <w:bookmarkStart w:id="384" w:name="_Toc12535999"/>
      <w:bookmarkStart w:id="385" w:name="_Toc42506749"/>
      <w:bookmarkStart w:id="386" w:name="_Toc104550145"/>
      <w:r>
        <w:lastRenderedPageBreak/>
        <w:t>Şekil 2.1.1</w:t>
      </w:r>
      <w:r w:rsidR="00D46870" w:rsidRPr="005B4DC3">
        <w:t>: 20</w:t>
      </w:r>
      <w:r w:rsidR="00D46870">
        <w:t>2</w:t>
      </w:r>
      <w:r w:rsidR="00EB46F0">
        <w:t>1</w:t>
      </w:r>
      <w:r w:rsidR="00D46870">
        <w:t xml:space="preserve"> </w:t>
      </w:r>
      <w:r w:rsidR="00D46870" w:rsidRPr="005B4DC3">
        <w:t xml:space="preserve">Yılı </w:t>
      </w:r>
      <w:r w:rsidR="00D46870" w:rsidRPr="00EE1610">
        <w:t xml:space="preserve">Ağırlıklı Ortalama Piyasa Takas Fiyatı </w:t>
      </w:r>
      <w:r w:rsidR="00D46870">
        <w:t>ile Piyasa Takas Fiyatının Saatlik Gelişimi</w:t>
      </w:r>
      <w:r w:rsidR="00D46870" w:rsidRPr="005B4DC3">
        <w:t xml:space="preserve"> (TL/MWh)</w:t>
      </w:r>
      <w:bookmarkEnd w:id="382"/>
      <w:bookmarkEnd w:id="383"/>
      <w:bookmarkEnd w:id="384"/>
      <w:bookmarkEnd w:id="385"/>
      <w:bookmarkEnd w:id="386"/>
    </w:p>
    <w:p w14:paraId="766FCE99" w14:textId="186BC809" w:rsidR="00D46870" w:rsidRDefault="00EB46F0" w:rsidP="00D46870">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79E5D303" wp14:editId="628649F9">
            <wp:extent cx="5758180" cy="3200400"/>
            <wp:effectExtent l="0" t="0" r="13970" b="0"/>
            <wp:docPr id="25" name="Grafik 25">
              <a:extLst xmlns:a="http://schemas.openxmlformats.org/drawingml/2006/main">
                <a:ext uri="{FF2B5EF4-FFF2-40B4-BE49-F238E27FC236}">
                  <a16:creationId xmlns:a16="http://schemas.microsoft.com/office/drawing/2014/main" id="{F258DE01-4859-4B3B-A7BB-CCC022F010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A55AAFC"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038D5281" w14:textId="0A429156" w:rsidR="00D46870" w:rsidRPr="007E3CD6" w:rsidRDefault="009F1048" w:rsidP="00D46870">
      <w:pPr>
        <w:pStyle w:val="Balk6"/>
      </w:pPr>
      <w:bookmarkStart w:id="387" w:name="_Toc512430976"/>
      <w:bookmarkStart w:id="388" w:name="_Toc12536000"/>
      <w:bookmarkStart w:id="389" w:name="_Toc42506750"/>
      <w:bookmarkStart w:id="390" w:name="_Toc104550146"/>
      <w:r>
        <w:t>Şekil 2.1.2</w:t>
      </w:r>
      <w:r w:rsidR="00D46870" w:rsidRPr="005B4DC3">
        <w:t xml:space="preserve">: </w:t>
      </w:r>
      <w:r w:rsidR="00D46870" w:rsidRPr="00980878">
        <w:t>202</w:t>
      </w:r>
      <w:r w:rsidR="00EB46F0">
        <w:t>1</w:t>
      </w:r>
      <w:r w:rsidR="00D46870" w:rsidRPr="00980878">
        <w:t xml:space="preserve"> Yılı Tertiplenmiş Piyasa Takas Fiyatı ve Ağırlıklı Ortalaması (TL/MWh)</w:t>
      </w:r>
      <w:bookmarkEnd w:id="387"/>
      <w:bookmarkEnd w:id="388"/>
      <w:bookmarkEnd w:id="389"/>
      <w:bookmarkEnd w:id="390"/>
    </w:p>
    <w:p w14:paraId="5FA2C0E1" w14:textId="549E427E" w:rsidR="00D46870" w:rsidRDefault="00EB46F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CFB43CE" wp14:editId="09692635">
            <wp:extent cx="5772890" cy="2961565"/>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7762" cy="2964064"/>
                    </a:xfrm>
                    <a:prstGeom prst="rect">
                      <a:avLst/>
                    </a:prstGeom>
                    <a:noFill/>
                  </pic:spPr>
                </pic:pic>
              </a:graphicData>
            </a:graphic>
          </wp:inline>
        </w:drawing>
      </w:r>
    </w:p>
    <w:p w14:paraId="2CC377B6" w14:textId="3502AAF2" w:rsidR="00EB46F0" w:rsidRPr="00535940" w:rsidRDefault="009F1048" w:rsidP="00EB46F0">
      <w:pPr>
        <w:spacing w:line="360" w:lineRule="auto"/>
        <w:ind w:firstLine="708"/>
        <w:jc w:val="both"/>
        <w:rPr>
          <w:rFonts w:asciiTheme="minorHAnsi" w:eastAsiaTheme="minorEastAsia" w:hAnsiTheme="minorHAnsi" w:cstheme="minorHAnsi"/>
          <w:sz w:val="24"/>
          <w:szCs w:val="24"/>
        </w:rPr>
      </w:pPr>
      <w:bookmarkStart w:id="391" w:name="_Toc432165735"/>
      <w:bookmarkStart w:id="392" w:name="_Toc450307921"/>
      <w:r>
        <w:rPr>
          <w:rFonts w:asciiTheme="minorHAnsi" w:eastAsiaTheme="minorEastAsia" w:hAnsiTheme="minorHAnsi" w:cstheme="minorHAnsi"/>
          <w:sz w:val="24"/>
          <w:szCs w:val="24"/>
        </w:rPr>
        <w:t>Şekil 2.1.1</w:t>
      </w:r>
      <w:r w:rsidR="00EB46F0">
        <w:rPr>
          <w:rFonts w:asciiTheme="minorHAnsi" w:eastAsiaTheme="minorEastAsia" w:hAnsiTheme="minorHAnsi" w:cstheme="minorHAnsi"/>
          <w:sz w:val="24"/>
          <w:szCs w:val="24"/>
        </w:rPr>
        <w:t>’de</w:t>
      </w:r>
      <w:r w:rsidR="00EB46F0" w:rsidRPr="00C27CAF">
        <w:rPr>
          <w:rFonts w:asciiTheme="minorHAnsi" w:eastAsiaTheme="minorEastAsia" w:hAnsiTheme="minorHAnsi" w:cstheme="minorHAnsi"/>
          <w:sz w:val="24"/>
          <w:szCs w:val="24"/>
        </w:rPr>
        <w:t xml:space="preserve"> görüldüğü üzere fiyatlar</w:t>
      </w:r>
      <w:r w:rsidR="00EB46F0">
        <w:rPr>
          <w:rFonts w:asciiTheme="minorHAnsi" w:eastAsiaTheme="minorEastAsia" w:hAnsiTheme="minorHAnsi" w:cstheme="minorHAnsi"/>
          <w:sz w:val="24"/>
          <w:szCs w:val="24"/>
        </w:rPr>
        <w:t xml:space="preserve"> yılın ilk aylarında</w:t>
      </w:r>
      <w:r w:rsidR="00EB46F0" w:rsidRPr="00C27CAF">
        <w:rPr>
          <w:rFonts w:asciiTheme="minorHAnsi" w:eastAsiaTheme="minorEastAsia" w:hAnsiTheme="minorHAnsi" w:cstheme="minorHAnsi"/>
          <w:sz w:val="24"/>
          <w:szCs w:val="24"/>
        </w:rPr>
        <w:t xml:space="preserve"> genel olarak ağırlıklı ortalama piyasa takas</w:t>
      </w:r>
      <w:r w:rsidR="00EB46F0" w:rsidRPr="00EE1610">
        <w:t xml:space="preserve"> </w:t>
      </w:r>
      <w:r w:rsidR="00EB46F0">
        <w:t xml:space="preserve">fiyatının </w:t>
      </w:r>
      <w:r w:rsidR="00EB46F0">
        <w:rPr>
          <w:rFonts w:asciiTheme="minorHAnsi" w:eastAsiaTheme="minorEastAsia" w:hAnsiTheme="minorHAnsi" w:cstheme="minorHAnsi"/>
          <w:sz w:val="24"/>
          <w:szCs w:val="24"/>
        </w:rPr>
        <w:t>altında seyrederken sonraki aylarda artış göstermiş</w:t>
      </w:r>
      <w:r w:rsidR="00D42B11">
        <w:rPr>
          <w:rFonts w:asciiTheme="minorHAnsi" w:eastAsiaTheme="minorEastAsia" w:hAnsiTheme="minorHAnsi" w:cstheme="minorHAnsi"/>
          <w:sz w:val="24"/>
          <w:szCs w:val="24"/>
        </w:rPr>
        <w:t xml:space="preserve"> ve en yüksek 1</w:t>
      </w:r>
      <w:r w:rsidR="00D42B11" w:rsidRPr="00233B00">
        <w:rPr>
          <w:rFonts w:asciiTheme="minorHAnsi" w:eastAsiaTheme="minorEastAsia" w:hAnsiTheme="minorHAnsi" w:cstheme="minorHAnsi"/>
          <w:sz w:val="24"/>
          <w:szCs w:val="24"/>
        </w:rPr>
        <w:t xml:space="preserve"> </w:t>
      </w:r>
      <w:r w:rsidR="00D42B11">
        <w:rPr>
          <w:rFonts w:asciiTheme="minorHAnsi" w:eastAsiaTheme="minorEastAsia" w:hAnsiTheme="minorHAnsi" w:cstheme="minorHAnsi"/>
          <w:sz w:val="24"/>
          <w:szCs w:val="24"/>
        </w:rPr>
        <w:t>Aralık</w:t>
      </w:r>
      <w:r w:rsidR="00D42B11" w:rsidRPr="00233B00">
        <w:rPr>
          <w:rFonts w:asciiTheme="minorHAnsi" w:eastAsiaTheme="minorEastAsia" w:hAnsiTheme="minorHAnsi" w:cstheme="minorHAnsi"/>
          <w:sz w:val="24"/>
          <w:szCs w:val="24"/>
        </w:rPr>
        <w:t xml:space="preserve"> 202</w:t>
      </w:r>
      <w:r w:rsidR="00D42B11">
        <w:rPr>
          <w:rFonts w:asciiTheme="minorHAnsi" w:eastAsiaTheme="minorEastAsia" w:hAnsiTheme="minorHAnsi" w:cstheme="minorHAnsi"/>
          <w:sz w:val="24"/>
          <w:szCs w:val="24"/>
        </w:rPr>
        <w:t>1</w:t>
      </w:r>
      <w:r w:rsidR="00D42B11" w:rsidRPr="00233B00">
        <w:rPr>
          <w:rFonts w:asciiTheme="minorHAnsi" w:eastAsiaTheme="minorEastAsia" w:hAnsiTheme="minorHAnsi" w:cstheme="minorHAnsi"/>
          <w:sz w:val="24"/>
          <w:szCs w:val="24"/>
        </w:rPr>
        <w:t xml:space="preserve"> saat </w:t>
      </w:r>
      <w:r w:rsidR="00D42B11">
        <w:rPr>
          <w:rFonts w:asciiTheme="minorHAnsi" w:eastAsiaTheme="minorEastAsia" w:hAnsiTheme="minorHAnsi" w:cstheme="minorHAnsi"/>
          <w:sz w:val="24"/>
          <w:szCs w:val="24"/>
        </w:rPr>
        <w:t>tarihinde saat 08</w:t>
      </w:r>
      <w:r w:rsidR="00D42B11" w:rsidRPr="00233B00">
        <w:rPr>
          <w:rFonts w:asciiTheme="minorHAnsi" w:eastAsiaTheme="minorEastAsia" w:hAnsiTheme="minorHAnsi" w:cstheme="minorHAnsi"/>
          <w:sz w:val="24"/>
          <w:szCs w:val="24"/>
        </w:rPr>
        <w:t>:0</w:t>
      </w:r>
      <w:r w:rsidR="00D42B11">
        <w:rPr>
          <w:rFonts w:asciiTheme="minorHAnsi" w:eastAsiaTheme="minorEastAsia" w:hAnsiTheme="minorHAnsi" w:cstheme="minorHAnsi"/>
          <w:sz w:val="24"/>
          <w:szCs w:val="24"/>
        </w:rPr>
        <w:t xml:space="preserve">0’da 1.217 TL/MWh olarak gerçekleşmiş, ay genelinde de bu </w:t>
      </w:r>
      <w:r w:rsidR="00D42B11">
        <w:rPr>
          <w:rFonts w:asciiTheme="minorHAnsi" w:eastAsiaTheme="minorEastAsia" w:hAnsiTheme="minorHAnsi" w:cstheme="minorHAnsi"/>
          <w:sz w:val="24"/>
          <w:szCs w:val="24"/>
        </w:rPr>
        <w:lastRenderedPageBreak/>
        <w:t xml:space="preserve">değerde seyretmiştir. </w:t>
      </w:r>
      <w:r w:rsidR="00EB46F0">
        <w:rPr>
          <w:rFonts w:asciiTheme="minorHAnsi" w:eastAsiaTheme="minorEastAsia" w:hAnsiTheme="minorHAnsi" w:cstheme="minorHAnsi"/>
          <w:sz w:val="24"/>
          <w:szCs w:val="24"/>
        </w:rPr>
        <w:t>En düşük değer ise</w:t>
      </w:r>
      <w:r w:rsidR="00EB46F0" w:rsidRPr="0056762A">
        <w:rPr>
          <w:rFonts w:asciiTheme="minorHAnsi" w:eastAsiaTheme="minorEastAsia" w:hAnsiTheme="minorHAnsi" w:cstheme="minorHAnsi"/>
          <w:sz w:val="24"/>
          <w:szCs w:val="24"/>
        </w:rPr>
        <w:t xml:space="preserve"> </w:t>
      </w:r>
      <w:r w:rsidR="00EB46F0">
        <w:rPr>
          <w:rFonts w:asciiTheme="minorHAnsi" w:eastAsiaTheme="minorEastAsia" w:hAnsiTheme="minorHAnsi" w:cstheme="minorHAnsi"/>
          <w:sz w:val="24"/>
          <w:szCs w:val="24"/>
        </w:rPr>
        <w:t>15,4 TL/MWh ile</w:t>
      </w:r>
      <w:r w:rsidR="00EB46F0" w:rsidRPr="0056762A">
        <w:rPr>
          <w:rFonts w:asciiTheme="minorHAnsi" w:eastAsiaTheme="minorEastAsia" w:hAnsiTheme="minorHAnsi" w:cstheme="minorHAnsi"/>
          <w:sz w:val="24"/>
          <w:szCs w:val="24"/>
        </w:rPr>
        <w:t xml:space="preserve"> </w:t>
      </w:r>
      <w:r w:rsidR="00EB46F0">
        <w:rPr>
          <w:rFonts w:asciiTheme="minorHAnsi" w:eastAsiaTheme="minorEastAsia" w:hAnsiTheme="minorHAnsi" w:cstheme="minorHAnsi"/>
          <w:sz w:val="24"/>
          <w:szCs w:val="24"/>
        </w:rPr>
        <w:t>4 Nisan</w:t>
      </w:r>
      <w:r w:rsidR="00EB46F0" w:rsidRPr="0056762A">
        <w:rPr>
          <w:rFonts w:asciiTheme="minorHAnsi" w:eastAsiaTheme="minorEastAsia" w:hAnsiTheme="minorHAnsi" w:cstheme="minorHAnsi"/>
          <w:sz w:val="24"/>
          <w:szCs w:val="24"/>
        </w:rPr>
        <w:t xml:space="preserve"> </w:t>
      </w:r>
      <w:r w:rsidR="00EB46F0">
        <w:rPr>
          <w:rFonts w:asciiTheme="minorHAnsi" w:eastAsiaTheme="minorEastAsia" w:hAnsiTheme="minorHAnsi" w:cstheme="minorHAnsi"/>
          <w:sz w:val="24"/>
          <w:szCs w:val="24"/>
        </w:rPr>
        <w:t>ve 24 Ekim tarihlerinde görülmüştür.</w:t>
      </w:r>
    </w:p>
    <w:p w14:paraId="29B26630" w14:textId="6B3CCE2D" w:rsidR="00EB46F0" w:rsidRDefault="009F1048" w:rsidP="00EB46F0">
      <w:pPr>
        <w:spacing w:before="240" w:line="360" w:lineRule="auto"/>
        <w:ind w:firstLine="708"/>
        <w:jc w:val="both"/>
        <w:rPr>
          <w:rFonts w:asciiTheme="minorHAnsi" w:eastAsiaTheme="minorEastAsia" w:hAnsiTheme="minorHAnsi" w:cstheme="minorHAnsi"/>
          <w:sz w:val="24"/>
          <w:szCs w:val="24"/>
        </w:rPr>
      </w:pPr>
      <w:bookmarkStart w:id="393" w:name="_Toc487101636"/>
      <w:bookmarkStart w:id="394" w:name="_Toc512430977"/>
      <w:bookmarkStart w:id="395" w:name="_Toc12536001"/>
      <w:bookmarkStart w:id="396" w:name="_Toc42506751"/>
      <w:r>
        <w:rPr>
          <w:rFonts w:asciiTheme="minorHAnsi" w:eastAsiaTheme="minorEastAsia" w:hAnsiTheme="minorHAnsi" w:cstheme="minorHAnsi"/>
          <w:sz w:val="24"/>
          <w:szCs w:val="24"/>
        </w:rPr>
        <w:t>Şekil 2.1.3</w:t>
      </w:r>
      <w:r w:rsidR="00EB46F0" w:rsidRPr="00C27CAF">
        <w:rPr>
          <w:rFonts w:asciiTheme="minorHAnsi" w:eastAsiaTheme="minorEastAsia" w:hAnsiTheme="minorHAnsi" w:cstheme="minorHAnsi"/>
          <w:sz w:val="24"/>
          <w:szCs w:val="24"/>
        </w:rPr>
        <w:t xml:space="preserve">’te yıllar </w:t>
      </w:r>
      <w:r w:rsidR="00E559D1">
        <w:rPr>
          <w:rFonts w:asciiTheme="minorHAnsi" w:eastAsiaTheme="minorEastAsia" w:hAnsiTheme="minorHAnsi" w:cstheme="minorHAnsi"/>
          <w:sz w:val="24"/>
          <w:szCs w:val="24"/>
        </w:rPr>
        <w:t>itibarıyla</w:t>
      </w:r>
      <w:r w:rsidR="00EB46F0" w:rsidRPr="00C27CAF">
        <w:rPr>
          <w:rFonts w:asciiTheme="minorHAnsi" w:eastAsiaTheme="minorEastAsia" w:hAnsiTheme="minorHAnsi" w:cstheme="minorHAnsi"/>
          <w:sz w:val="24"/>
          <w:szCs w:val="24"/>
        </w:rPr>
        <w:t xml:space="preserve"> GÖP’te oluşan ağırlıklı ortalama piyasa takas fiyatları</w:t>
      </w:r>
      <w:r w:rsidR="00EB46F0">
        <w:rPr>
          <w:rFonts w:asciiTheme="minorHAnsi" w:eastAsiaTheme="minorEastAsia" w:hAnsiTheme="minorHAnsi" w:cstheme="minorHAnsi"/>
          <w:sz w:val="24"/>
          <w:szCs w:val="24"/>
        </w:rPr>
        <w:t xml:space="preserve"> </w:t>
      </w:r>
      <w:r w:rsidR="00EB46F0" w:rsidRPr="00C27CAF">
        <w:rPr>
          <w:rFonts w:asciiTheme="minorHAnsi" w:eastAsiaTheme="minorEastAsia" w:hAnsiTheme="minorHAnsi" w:cstheme="minorHAnsi"/>
          <w:sz w:val="24"/>
          <w:szCs w:val="24"/>
        </w:rPr>
        <w:t>verilmiştir.</w:t>
      </w:r>
      <w:r w:rsidR="00EB46F0">
        <w:rPr>
          <w:rFonts w:asciiTheme="minorHAnsi" w:eastAsiaTheme="minorEastAsia" w:hAnsiTheme="minorHAnsi" w:cstheme="minorHAnsi"/>
          <w:sz w:val="24"/>
          <w:szCs w:val="24"/>
        </w:rPr>
        <w:t xml:space="preserve"> </w:t>
      </w:r>
      <w:r w:rsidR="00EB46F0" w:rsidRPr="00C27CAF">
        <w:rPr>
          <w:rFonts w:asciiTheme="minorHAnsi" w:eastAsiaTheme="minorEastAsia" w:hAnsiTheme="minorHAnsi" w:cstheme="minorHAnsi"/>
          <w:sz w:val="24"/>
          <w:szCs w:val="24"/>
        </w:rPr>
        <w:t>202</w:t>
      </w:r>
      <w:r w:rsidR="00EB46F0">
        <w:rPr>
          <w:rFonts w:asciiTheme="minorHAnsi" w:eastAsiaTheme="minorEastAsia" w:hAnsiTheme="minorHAnsi" w:cstheme="minorHAnsi"/>
          <w:sz w:val="24"/>
          <w:szCs w:val="24"/>
        </w:rPr>
        <w:t>1</w:t>
      </w:r>
      <w:r w:rsidR="00EB46F0" w:rsidRPr="00C27CAF">
        <w:rPr>
          <w:rFonts w:asciiTheme="minorHAnsi" w:eastAsiaTheme="minorEastAsia" w:hAnsiTheme="minorHAnsi" w:cstheme="minorHAnsi"/>
          <w:sz w:val="24"/>
          <w:szCs w:val="24"/>
        </w:rPr>
        <w:t xml:space="preserve"> yılında piyasa takas fiyatının ağırlıklı ortalaması 20</w:t>
      </w:r>
      <w:r w:rsidR="00EB46F0">
        <w:rPr>
          <w:rFonts w:asciiTheme="minorHAnsi" w:eastAsiaTheme="minorEastAsia" w:hAnsiTheme="minorHAnsi" w:cstheme="minorHAnsi"/>
          <w:sz w:val="24"/>
          <w:szCs w:val="24"/>
        </w:rPr>
        <w:t>20</w:t>
      </w:r>
      <w:r w:rsidR="00EB46F0" w:rsidRPr="00C27CAF">
        <w:rPr>
          <w:rFonts w:asciiTheme="minorHAnsi" w:eastAsiaTheme="minorEastAsia" w:hAnsiTheme="minorHAnsi" w:cstheme="minorHAnsi"/>
          <w:sz w:val="24"/>
          <w:szCs w:val="24"/>
        </w:rPr>
        <w:t xml:space="preserve"> yılına göre %</w:t>
      </w:r>
      <w:r w:rsidR="00EB46F0" w:rsidRPr="00920810">
        <w:rPr>
          <w:rFonts w:asciiTheme="minorHAnsi" w:eastAsiaTheme="minorEastAsia" w:hAnsiTheme="minorHAnsi" w:cstheme="minorHAnsi"/>
          <w:sz w:val="24"/>
          <w:szCs w:val="24"/>
        </w:rPr>
        <w:t xml:space="preserve">77,65 </w:t>
      </w:r>
      <w:r w:rsidR="00EB46F0" w:rsidRPr="00C27CAF">
        <w:rPr>
          <w:rFonts w:asciiTheme="minorHAnsi" w:eastAsiaTheme="minorEastAsia" w:hAnsiTheme="minorHAnsi" w:cstheme="minorHAnsi"/>
          <w:sz w:val="24"/>
          <w:szCs w:val="24"/>
        </w:rPr>
        <w:t xml:space="preserve">artarak </w:t>
      </w:r>
      <w:r w:rsidR="00EB46F0" w:rsidRPr="00D64072">
        <w:rPr>
          <w:rFonts w:asciiTheme="minorHAnsi" w:eastAsiaTheme="minorEastAsia" w:hAnsiTheme="minorHAnsi" w:cstheme="minorHAnsi"/>
          <w:sz w:val="24"/>
          <w:szCs w:val="24"/>
        </w:rPr>
        <w:t xml:space="preserve">507,85 </w:t>
      </w:r>
      <w:r w:rsidR="00EB46F0" w:rsidRPr="00C27CAF">
        <w:rPr>
          <w:rFonts w:asciiTheme="minorHAnsi" w:eastAsiaTheme="minorEastAsia" w:hAnsiTheme="minorHAnsi" w:cstheme="minorHAnsi"/>
          <w:sz w:val="24"/>
          <w:szCs w:val="24"/>
        </w:rPr>
        <w:t>TL/MWh olarak gerçekleşmiştir.</w:t>
      </w:r>
    </w:p>
    <w:p w14:paraId="59EF500E" w14:textId="76D7C0AD" w:rsidR="00D46870" w:rsidRPr="00366F5D" w:rsidRDefault="009F1048" w:rsidP="00D46870">
      <w:pPr>
        <w:pStyle w:val="Balk6"/>
        <w:rPr>
          <w:rFonts w:cstheme="minorBidi"/>
          <w:caps/>
          <w:sz w:val="16"/>
          <w:szCs w:val="18"/>
        </w:rPr>
      </w:pPr>
      <w:bookmarkStart w:id="397" w:name="_Toc104550147"/>
      <w:r>
        <w:t>Şekil 2.1.3</w:t>
      </w:r>
      <w:r w:rsidR="00D46870" w:rsidRPr="008D1B7E">
        <w:t xml:space="preserve">: Yıllara Göre Ağırlıklı Ortalama </w:t>
      </w:r>
      <w:bookmarkEnd w:id="391"/>
      <w:bookmarkEnd w:id="392"/>
      <w:r w:rsidR="00D46870">
        <w:t>Piyasa Takas Fiyatı (TL/MWh)</w:t>
      </w:r>
      <w:bookmarkEnd w:id="393"/>
      <w:bookmarkEnd w:id="394"/>
      <w:bookmarkEnd w:id="395"/>
      <w:bookmarkEnd w:id="396"/>
      <w:bookmarkEnd w:id="397"/>
    </w:p>
    <w:p w14:paraId="261226A5" w14:textId="26142D6C" w:rsidR="00D46870" w:rsidRDefault="00EB46F0" w:rsidP="00EB46F0">
      <w:pPr>
        <w:spacing w:line="360" w:lineRule="auto"/>
        <w:jc w:val="both"/>
        <w:rPr>
          <w:rFonts w:asciiTheme="minorHAnsi" w:eastAsiaTheme="minorEastAsia" w:hAnsiTheme="minorHAnsi" w:cstheme="minorHAnsi"/>
          <w:sz w:val="24"/>
          <w:szCs w:val="24"/>
        </w:rPr>
      </w:pPr>
      <w:bookmarkStart w:id="398" w:name="_Toc432165736"/>
      <w:r>
        <w:rPr>
          <w:rFonts w:asciiTheme="minorHAnsi" w:eastAsiaTheme="minorEastAsia" w:hAnsiTheme="minorHAnsi" w:cstheme="minorHAnsi"/>
          <w:noProof/>
          <w:sz w:val="24"/>
          <w:szCs w:val="24"/>
          <w:lang w:eastAsia="tr-TR" w:bidi="ar-SA"/>
        </w:rPr>
        <w:drawing>
          <wp:inline distT="0" distB="0" distL="0" distR="0" wp14:anchorId="4F40DEAD" wp14:editId="03441785">
            <wp:extent cx="5772246" cy="3243943"/>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7659" cy="3252605"/>
                    </a:xfrm>
                    <a:prstGeom prst="rect">
                      <a:avLst/>
                    </a:prstGeom>
                    <a:noFill/>
                  </pic:spPr>
                </pic:pic>
              </a:graphicData>
            </a:graphic>
          </wp:inline>
        </w:drawing>
      </w:r>
      <w:bookmarkStart w:id="399" w:name="_Toc450307922"/>
    </w:p>
    <w:p w14:paraId="01B57C26" w14:textId="4B3D8A0E" w:rsidR="008B7C4C" w:rsidRDefault="008B7C4C" w:rsidP="008B7C4C">
      <w:pPr>
        <w:spacing w:before="24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w:t>
      </w:r>
      <w:r w:rsidR="009F1048">
        <w:rPr>
          <w:rFonts w:asciiTheme="minorHAnsi" w:eastAsiaTheme="minorEastAsia" w:hAnsiTheme="minorHAnsi" w:cstheme="minorHAnsi"/>
          <w:sz w:val="24"/>
          <w:szCs w:val="24"/>
        </w:rPr>
        <w:t>Şekil 2.1.4</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son iki yıla</w:t>
      </w:r>
      <w:r w:rsidRPr="0056762A">
        <w:rPr>
          <w:rFonts w:asciiTheme="minorHAnsi" w:eastAsiaTheme="minorEastAsia" w:hAnsiTheme="minorHAnsi" w:cstheme="minorHAnsi"/>
          <w:sz w:val="24"/>
          <w:szCs w:val="24"/>
        </w:rPr>
        <w:t xml:space="preserve">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2021 yılında en yüksek değer </w:t>
      </w:r>
      <w:r w:rsidRPr="007A3881">
        <w:rPr>
          <w:rFonts w:asciiTheme="minorHAnsi" w:eastAsiaTheme="minorEastAsia" w:hAnsiTheme="minorHAnsi" w:cstheme="minorHAnsi"/>
          <w:sz w:val="24"/>
          <w:szCs w:val="24"/>
        </w:rPr>
        <w:t>1014,9</w:t>
      </w:r>
      <w:r>
        <w:rPr>
          <w:rFonts w:asciiTheme="minorHAnsi" w:eastAsiaTheme="minorEastAsia" w:hAnsiTheme="minorHAnsi" w:cstheme="minorHAnsi"/>
          <w:sz w:val="24"/>
          <w:szCs w:val="24"/>
        </w:rPr>
        <w:t xml:space="preserve">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Aralık</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en düşük değer ise</w:t>
      </w:r>
      <w:r w:rsidRPr="0056762A">
        <w:rPr>
          <w:rFonts w:asciiTheme="minorHAnsi" w:eastAsiaTheme="minorEastAsia" w:hAnsiTheme="minorHAnsi" w:cstheme="minorHAnsi"/>
          <w:sz w:val="24"/>
          <w:szCs w:val="24"/>
        </w:rPr>
        <w:t xml:space="preserve"> </w:t>
      </w:r>
      <w:r w:rsidRPr="007A3881">
        <w:rPr>
          <w:rFonts w:asciiTheme="minorHAnsi" w:eastAsiaTheme="minorEastAsia" w:hAnsiTheme="minorHAnsi" w:cstheme="minorHAnsi"/>
          <w:sz w:val="24"/>
          <w:szCs w:val="24"/>
        </w:rPr>
        <w:t>288,367</w:t>
      </w:r>
      <w:r>
        <w:rPr>
          <w:rFonts w:asciiTheme="minorHAnsi" w:eastAsiaTheme="minorEastAsia" w:hAnsiTheme="minorHAnsi" w:cstheme="minorHAnsi"/>
          <w:sz w:val="24"/>
          <w:szCs w:val="24"/>
        </w:rPr>
        <w:t xml:space="preserve">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Şubat</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 xml:space="preserve"> görülmüştür. </w:t>
      </w:r>
    </w:p>
    <w:p w14:paraId="2A687A46" w14:textId="77777777" w:rsidR="008B7C4C" w:rsidRPr="00EB484F" w:rsidRDefault="008B7C4C" w:rsidP="008B7C4C">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w:t>
      </w:r>
      <w:r>
        <w:rPr>
          <w:rFonts w:asciiTheme="minorHAnsi" w:eastAsiaTheme="minorEastAsia" w:hAnsiTheme="minorHAnsi" w:cstheme="minorHAnsi"/>
          <w:sz w:val="24"/>
          <w:szCs w:val="24"/>
        </w:rPr>
        <w:t>iklimin ılımanlaşması</w:t>
      </w:r>
      <w:r w:rsidRPr="00EB484F">
        <w:rPr>
          <w:rFonts w:asciiTheme="minorHAnsi" w:eastAsiaTheme="minorEastAsia" w:hAnsiTheme="minorHAnsi" w:cstheme="minorHAnsi"/>
          <w:sz w:val="24"/>
          <w:szCs w:val="24"/>
        </w:rPr>
        <w:t xml:space="preserve">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w:t>
      </w:r>
      <w:r>
        <w:rPr>
          <w:rFonts w:asciiTheme="minorHAnsi" w:eastAsiaTheme="minorEastAsia" w:hAnsiTheme="minorHAnsi" w:cstheme="minorHAnsi"/>
          <w:sz w:val="24"/>
          <w:szCs w:val="24"/>
        </w:rPr>
        <w:t>ilk</w:t>
      </w:r>
      <w:r w:rsidRPr="00EB484F">
        <w:rPr>
          <w:rFonts w:asciiTheme="minorHAnsi" w:eastAsiaTheme="minorEastAsia" w:hAnsiTheme="minorHAnsi" w:cstheme="minorHAnsi"/>
          <w:sz w:val="24"/>
          <w:szCs w:val="24"/>
        </w:rPr>
        <w:t>bahar aylarında gerçekleşmektedir.</w:t>
      </w:r>
    </w:p>
    <w:p w14:paraId="05279951" w14:textId="77777777" w:rsidR="008B7C4C" w:rsidRPr="003A4800" w:rsidRDefault="008B7C4C" w:rsidP="008B7C4C">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14:paraId="24E29282" w14:textId="77777777" w:rsidR="00D46870" w:rsidRDefault="00D46870" w:rsidP="00D46870">
      <w:bookmarkStart w:id="400" w:name="_Toc487101637"/>
      <w:bookmarkStart w:id="401" w:name="_Toc512430978"/>
      <w:bookmarkStart w:id="402" w:name="_Toc12536002"/>
    </w:p>
    <w:p w14:paraId="6B8E072F" w14:textId="77777777" w:rsidR="00D46870" w:rsidRPr="00980878" w:rsidRDefault="00D46870" w:rsidP="00D46870"/>
    <w:p w14:paraId="42B67994" w14:textId="68CACD93" w:rsidR="00D46870" w:rsidRPr="00366F5D" w:rsidRDefault="009F1048" w:rsidP="00D46870">
      <w:pPr>
        <w:pStyle w:val="Balk6"/>
      </w:pPr>
      <w:bookmarkStart w:id="403" w:name="_Toc42506752"/>
      <w:bookmarkStart w:id="404" w:name="_Toc104550148"/>
      <w:r>
        <w:lastRenderedPageBreak/>
        <w:t>Şekil 2.1.4</w:t>
      </w:r>
      <w:r w:rsidR="00D46870" w:rsidRPr="005A0E56">
        <w:t>: Son İki Yılın Aylık Ağırlıklı Ortalama Piyasa Takas Fiyatları (TL/MWh)</w:t>
      </w:r>
      <w:bookmarkEnd w:id="398"/>
      <w:bookmarkEnd w:id="399"/>
      <w:bookmarkEnd w:id="400"/>
      <w:bookmarkEnd w:id="401"/>
      <w:bookmarkEnd w:id="402"/>
      <w:bookmarkEnd w:id="403"/>
      <w:bookmarkEnd w:id="404"/>
    </w:p>
    <w:p w14:paraId="6D6304FF" w14:textId="60F831E4" w:rsidR="00D46870" w:rsidRDefault="008B7C4C"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8A66126" wp14:editId="57B02106">
            <wp:extent cx="5755005" cy="2917371"/>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5623" cy="2922753"/>
                    </a:xfrm>
                    <a:prstGeom prst="rect">
                      <a:avLst/>
                    </a:prstGeom>
                    <a:noFill/>
                  </pic:spPr>
                </pic:pic>
              </a:graphicData>
            </a:graphic>
          </wp:inline>
        </w:drawing>
      </w:r>
    </w:p>
    <w:p w14:paraId="3DC8E6D0" w14:textId="78A7DD1B" w:rsidR="008B7C4C" w:rsidRDefault="008B7C4C" w:rsidP="008B7C4C">
      <w:pPr>
        <w:spacing w:line="360" w:lineRule="auto"/>
        <w:ind w:firstLine="708"/>
        <w:jc w:val="both"/>
        <w:rPr>
          <w:rFonts w:asciiTheme="minorHAnsi" w:eastAsiaTheme="minorEastAsia" w:hAnsiTheme="minorHAnsi" w:cstheme="minorHAnsi"/>
          <w:sz w:val="24"/>
          <w:szCs w:val="24"/>
        </w:rPr>
      </w:pPr>
      <w:bookmarkStart w:id="405" w:name="_Ref402772237"/>
      <w:bookmarkStart w:id="406" w:name="_Toc432165738"/>
      <w:bookmarkStart w:id="407" w:name="_Toc450307923"/>
      <w:r>
        <w:rPr>
          <w:rFonts w:asciiTheme="minorHAnsi" w:eastAsiaTheme="minorEastAsia" w:hAnsiTheme="minorHAnsi" w:cstheme="minorHAnsi"/>
          <w:sz w:val="24"/>
          <w:szCs w:val="24"/>
        </w:rPr>
        <w:t xml:space="preserve">Aşağıdaki </w:t>
      </w:r>
      <w:r w:rsidR="009F1048">
        <w:rPr>
          <w:rFonts w:asciiTheme="minorHAnsi" w:eastAsiaTheme="minorEastAsia" w:hAnsiTheme="minorHAnsi" w:cstheme="minorHAnsi"/>
          <w:sz w:val="24"/>
          <w:szCs w:val="24"/>
        </w:rPr>
        <w:t>Şekil 2.1.5</w:t>
      </w:r>
      <w:r>
        <w:rPr>
          <w:rFonts w:asciiTheme="minorHAnsi" w:eastAsiaTheme="minorEastAsia" w:hAnsiTheme="minorHAnsi" w:cstheme="minorHAnsi"/>
          <w:sz w:val="24"/>
          <w:szCs w:val="24"/>
        </w:rPr>
        <w:t>’te GÖP’t</w:t>
      </w:r>
      <w:r w:rsidRPr="007D44B5">
        <w:rPr>
          <w:rFonts w:asciiTheme="minorHAnsi" w:eastAsiaTheme="minorEastAsia" w:hAnsiTheme="minorHAnsi" w:cstheme="minorHAnsi"/>
          <w:sz w:val="24"/>
          <w:szCs w:val="24"/>
        </w:rPr>
        <w:t xml:space="preserve">e aylar </w:t>
      </w:r>
      <w:r w:rsidR="00E559D1">
        <w:rPr>
          <w:rFonts w:asciiTheme="minorHAnsi" w:eastAsiaTheme="minorEastAsia" w:hAnsiTheme="minorHAnsi" w:cstheme="minorHAnsi"/>
          <w:sz w:val="24"/>
          <w:szCs w:val="24"/>
        </w:rPr>
        <w:t>itibarıyla</w:t>
      </w:r>
      <w:r w:rsidRPr="007D44B5">
        <w:rPr>
          <w:rFonts w:asciiTheme="minorHAnsi" w:eastAsiaTheme="minorEastAsia" w:hAnsiTheme="minorHAnsi" w:cstheme="minorHAnsi"/>
          <w:sz w:val="24"/>
          <w:szCs w:val="24"/>
        </w:rPr>
        <w:t xml:space="preserve"> eşleşen miktar, </w:t>
      </w:r>
      <w:r w:rsidR="009F1048">
        <w:rPr>
          <w:rFonts w:asciiTheme="minorHAnsi" w:eastAsiaTheme="minorEastAsia" w:hAnsiTheme="minorHAnsi" w:cstheme="minorHAnsi"/>
          <w:sz w:val="24"/>
          <w:szCs w:val="24"/>
        </w:rPr>
        <w:t>Şekil 2.1.6</w:t>
      </w:r>
      <w:r>
        <w:rPr>
          <w:rFonts w:asciiTheme="minorHAnsi" w:eastAsiaTheme="minorEastAsia" w:hAnsiTheme="minorHAnsi" w:cstheme="minorHAnsi"/>
          <w:sz w:val="24"/>
          <w:szCs w:val="24"/>
        </w:rPr>
        <w:t xml:space="preserve">’da </w:t>
      </w:r>
      <w:r w:rsidRPr="007D44B5">
        <w:rPr>
          <w:rFonts w:asciiTheme="minorHAnsi" w:eastAsiaTheme="minorEastAsia" w:hAnsiTheme="minorHAnsi" w:cstheme="minorHAnsi"/>
          <w:sz w:val="24"/>
          <w:szCs w:val="24"/>
        </w:rPr>
        <w:t>GÖP alış miktarlarının şirket bazında dağılımı ve ilk 10 şirketin payı</w:t>
      </w:r>
      <w:r>
        <w:rPr>
          <w:rFonts w:asciiTheme="minorHAnsi" w:eastAsiaTheme="minorEastAsia" w:hAnsiTheme="minorHAnsi" w:cstheme="minorHAnsi"/>
          <w:sz w:val="24"/>
          <w:szCs w:val="24"/>
        </w:rPr>
        <w:t xml:space="preserve">, </w:t>
      </w:r>
      <w:r w:rsidR="009F1048">
        <w:rPr>
          <w:rFonts w:asciiTheme="minorHAnsi" w:eastAsiaTheme="minorEastAsia" w:hAnsiTheme="minorHAnsi" w:cstheme="minorHAnsi"/>
          <w:sz w:val="24"/>
          <w:szCs w:val="24"/>
        </w:rPr>
        <w:t>Şekil 2.1.7</w:t>
      </w:r>
      <w:r>
        <w:rPr>
          <w:rFonts w:asciiTheme="minorHAnsi" w:eastAsiaTheme="minorEastAsia" w:hAnsiTheme="minorHAnsi" w:cstheme="minorHAnsi"/>
          <w:sz w:val="24"/>
          <w:szCs w:val="24"/>
        </w:rPr>
        <w:t xml:space="preserve">’de de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A7EA57B"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p>
    <w:p w14:paraId="379F1914" w14:textId="798B8BA9" w:rsidR="00D46870" w:rsidRPr="003A6400" w:rsidRDefault="009F1048" w:rsidP="00D46870">
      <w:pPr>
        <w:pStyle w:val="Balk6"/>
      </w:pPr>
      <w:bookmarkStart w:id="408" w:name="_Toc487101638"/>
      <w:bookmarkStart w:id="409" w:name="_Toc512430979"/>
      <w:bookmarkStart w:id="410" w:name="_Toc12536003"/>
      <w:bookmarkStart w:id="411" w:name="_Toc42506753"/>
      <w:bookmarkStart w:id="412" w:name="_Toc104550149"/>
      <w:bookmarkEnd w:id="405"/>
      <w:r>
        <w:t>Şekil 2.1.5</w:t>
      </w:r>
      <w:r w:rsidR="00D46870" w:rsidRPr="002F66BF">
        <w:t>: Gün Öncesi Piyasası Aylık Eşleşen Miktarlar (MWh)</w:t>
      </w:r>
      <w:bookmarkEnd w:id="406"/>
      <w:bookmarkEnd w:id="407"/>
      <w:bookmarkEnd w:id="408"/>
      <w:bookmarkEnd w:id="409"/>
      <w:bookmarkEnd w:id="410"/>
      <w:bookmarkEnd w:id="411"/>
      <w:bookmarkEnd w:id="412"/>
    </w:p>
    <w:p w14:paraId="6D91F359" w14:textId="31430B5E" w:rsidR="00D46870" w:rsidRDefault="008B7C4C"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4DFDA24" wp14:editId="104F7F31">
            <wp:extent cx="5785485" cy="3189514"/>
            <wp:effectExtent l="0" t="0" r="571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92259" cy="3193249"/>
                    </a:xfrm>
                    <a:prstGeom prst="rect">
                      <a:avLst/>
                    </a:prstGeom>
                    <a:noFill/>
                  </pic:spPr>
                </pic:pic>
              </a:graphicData>
            </a:graphic>
          </wp:inline>
        </w:drawing>
      </w:r>
    </w:p>
    <w:p w14:paraId="6E98636B" w14:textId="77777777" w:rsidR="00D46870" w:rsidRDefault="00D46870" w:rsidP="008B7C4C">
      <w:pPr>
        <w:pStyle w:val="Balk6"/>
        <w:jc w:val="left"/>
      </w:pPr>
      <w:bookmarkStart w:id="413" w:name="_Toc487101639"/>
      <w:bookmarkStart w:id="414" w:name="_Toc512430980"/>
      <w:bookmarkStart w:id="415" w:name="_Toc12536004"/>
      <w:bookmarkStart w:id="416" w:name="_Toc42506754"/>
      <w:bookmarkStart w:id="417" w:name="_Toc432164547"/>
    </w:p>
    <w:p w14:paraId="672AE852" w14:textId="193700B7" w:rsidR="00D46870" w:rsidRDefault="009F1048" w:rsidP="00D46870">
      <w:pPr>
        <w:pStyle w:val="Balk6"/>
      </w:pPr>
      <w:bookmarkStart w:id="418" w:name="_Toc104550150"/>
      <w:r>
        <w:lastRenderedPageBreak/>
        <w:t>Şekil 2.1.6</w:t>
      </w:r>
      <w:r w:rsidR="00D46870" w:rsidRPr="002F66BF">
        <w:t xml:space="preserve">: </w:t>
      </w:r>
      <w:r w:rsidR="00D46870" w:rsidRPr="00A46636">
        <w:t>Gün Öncesi Piyasası Alış Miktarlarının Şirket Bazında Dağılımı ve İlk 10 Şirketin Payı</w:t>
      </w:r>
      <w:r w:rsidR="00D46870">
        <w:t xml:space="preserve"> (%)</w:t>
      </w:r>
      <w:bookmarkEnd w:id="413"/>
      <w:bookmarkEnd w:id="414"/>
      <w:bookmarkEnd w:id="415"/>
      <w:bookmarkEnd w:id="416"/>
      <w:bookmarkEnd w:id="418"/>
    </w:p>
    <w:p w14:paraId="741F73B8" w14:textId="672A4156" w:rsidR="00D46870" w:rsidRDefault="008B7C4C" w:rsidP="00D46870">
      <w:r>
        <w:rPr>
          <w:noProof/>
          <w:lang w:eastAsia="tr-TR" w:bidi="ar-SA"/>
        </w:rPr>
        <w:drawing>
          <wp:inline distT="0" distB="0" distL="0" distR="0" wp14:anchorId="191F088A" wp14:editId="2F2D00D0">
            <wp:extent cx="5856444" cy="3439886"/>
            <wp:effectExtent l="0" t="0" r="0" b="825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78487" cy="3452833"/>
                    </a:xfrm>
                    <a:prstGeom prst="rect">
                      <a:avLst/>
                    </a:prstGeom>
                    <a:noFill/>
                  </pic:spPr>
                </pic:pic>
              </a:graphicData>
            </a:graphic>
          </wp:inline>
        </w:drawing>
      </w:r>
    </w:p>
    <w:p w14:paraId="75A74331" w14:textId="77777777" w:rsidR="00D46870" w:rsidRDefault="00D46870" w:rsidP="00D46870"/>
    <w:p w14:paraId="2CC997A1" w14:textId="77777777" w:rsidR="00D46870" w:rsidRDefault="00D46870" w:rsidP="00D46870"/>
    <w:p w14:paraId="4CCAB376" w14:textId="4302D706" w:rsidR="00D46870" w:rsidRDefault="009F1048" w:rsidP="00D46870">
      <w:pPr>
        <w:pStyle w:val="Balk6"/>
      </w:pPr>
      <w:bookmarkStart w:id="419" w:name="_Toc487101640"/>
      <w:bookmarkStart w:id="420" w:name="_Toc512430981"/>
      <w:bookmarkStart w:id="421" w:name="_Toc12536005"/>
      <w:bookmarkStart w:id="422" w:name="_Toc42506755"/>
      <w:bookmarkStart w:id="423" w:name="_Toc104550151"/>
      <w:r>
        <w:t>Şekil 2.1.7</w:t>
      </w:r>
      <w:r w:rsidR="00D46870" w:rsidRPr="002F66BF">
        <w:t xml:space="preserve">: </w:t>
      </w:r>
      <w:r w:rsidR="00D46870" w:rsidRPr="00B15954">
        <w:t>Gün Öncesi Piyasası Satış Miktarlarının Şirket Bazında Dağılımı ve İlk 10 Şirketin Payı (%)</w:t>
      </w:r>
      <w:bookmarkEnd w:id="419"/>
      <w:bookmarkEnd w:id="420"/>
      <w:bookmarkEnd w:id="421"/>
      <w:bookmarkEnd w:id="422"/>
      <w:bookmarkEnd w:id="423"/>
    </w:p>
    <w:p w14:paraId="175383A5" w14:textId="14F4CFCB" w:rsidR="00D46870" w:rsidRDefault="008B7C4C" w:rsidP="00D46870">
      <w:r>
        <w:rPr>
          <w:noProof/>
          <w:lang w:eastAsia="tr-TR" w:bidi="ar-SA"/>
        </w:rPr>
        <w:drawing>
          <wp:inline distT="0" distB="0" distL="0" distR="0" wp14:anchorId="31129486" wp14:editId="2A523189">
            <wp:extent cx="5870378" cy="3396342"/>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85355" cy="3405007"/>
                    </a:xfrm>
                    <a:prstGeom prst="rect">
                      <a:avLst/>
                    </a:prstGeom>
                    <a:noFill/>
                  </pic:spPr>
                </pic:pic>
              </a:graphicData>
            </a:graphic>
          </wp:inline>
        </w:drawing>
      </w:r>
    </w:p>
    <w:p w14:paraId="79EE193E" w14:textId="77777777" w:rsidR="00D46870" w:rsidRPr="00B41C5D" w:rsidRDefault="00D46870" w:rsidP="00D46870">
      <w:pPr>
        <w:pStyle w:val="11ilebalayanlar"/>
      </w:pPr>
      <w:bookmarkStart w:id="424" w:name="_Toc483831850"/>
      <w:bookmarkStart w:id="425" w:name="_Toc512430794"/>
      <w:bookmarkStart w:id="426" w:name="_Toc514767707"/>
      <w:bookmarkStart w:id="427" w:name="_Toc42506658"/>
      <w:bookmarkStart w:id="428" w:name="_Toc104550433"/>
      <w:r w:rsidRPr="00FF0B39">
        <w:lastRenderedPageBreak/>
        <w:t>2.2 Dengeleme Güç Piyasası</w:t>
      </w:r>
      <w:bookmarkEnd w:id="417"/>
      <w:bookmarkEnd w:id="424"/>
      <w:bookmarkEnd w:id="425"/>
      <w:bookmarkEnd w:id="426"/>
      <w:bookmarkEnd w:id="427"/>
      <w:bookmarkEnd w:id="428"/>
      <w:r w:rsidRPr="00B41C5D">
        <w:t xml:space="preserve"> </w:t>
      </w:r>
    </w:p>
    <w:p w14:paraId="3E4B6A97" w14:textId="77777777" w:rsidR="00D46870" w:rsidRDefault="00D46870" w:rsidP="00233B00">
      <w:pPr>
        <w:spacing w:line="360" w:lineRule="auto"/>
        <w:jc w:val="both"/>
        <w:rPr>
          <w:rFonts w:asciiTheme="minorHAnsi" w:eastAsiaTheme="minorEastAsia" w:hAnsiTheme="minorHAnsi" w:cstheme="minorHAnsi"/>
          <w:sz w:val="24"/>
          <w:szCs w:val="24"/>
        </w:rPr>
      </w:pPr>
    </w:p>
    <w:p w14:paraId="6E45017D" w14:textId="440CC479"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Bu bölümde DGP’de oluşan fiyatların ve hacimlerin aylık gelişimine ilişkin veriler sunulmaktadır. 20</w:t>
      </w:r>
      <w:r>
        <w:rPr>
          <w:rFonts w:asciiTheme="minorHAnsi" w:eastAsiaTheme="minorEastAsia" w:hAnsiTheme="minorHAnsi" w:cstheme="minorHAnsi"/>
          <w:sz w:val="24"/>
          <w:szCs w:val="24"/>
        </w:rPr>
        <w:t>2</w:t>
      </w:r>
      <w:r w:rsidR="00D075B2">
        <w:rPr>
          <w:rFonts w:asciiTheme="minorHAnsi" w:eastAsiaTheme="minorEastAsia" w:hAnsiTheme="minorHAnsi" w:cstheme="minorHAnsi"/>
          <w:sz w:val="24"/>
          <w:szCs w:val="24"/>
        </w:rPr>
        <w:t>1</w:t>
      </w:r>
      <w:r w:rsidRPr="0056762A">
        <w:rPr>
          <w:rFonts w:asciiTheme="minorHAnsi" w:eastAsiaTheme="minorEastAsia" w:hAnsiTheme="minorHAnsi" w:cstheme="minorHAnsi"/>
          <w:sz w:val="24"/>
          <w:szCs w:val="24"/>
        </w:rPr>
        <w:t xml:space="preserve"> yılında DGP’de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ve tertiplenmiş olarak </w:t>
      </w:r>
      <w:r w:rsidR="009F1048">
        <w:rPr>
          <w:rFonts w:asciiTheme="minorHAnsi" w:eastAsiaTheme="minorEastAsia" w:hAnsiTheme="minorHAnsi" w:cstheme="minorHAnsi"/>
          <w:sz w:val="24"/>
          <w:szCs w:val="24"/>
        </w:rPr>
        <w:t>Şekil 2.2.1</w:t>
      </w:r>
      <w:r>
        <w:rPr>
          <w:rFonts w:asciiTheme="minorHAnsi" w:eastAsiaTheme="minorEastAsia" w:hAnsiTheme="minorHAnsi" w:cstheme="minorHAnsi"/>
          <w:sz w:val="24"/>
          <w:szCs w:val="24"/>
        </w:rPr>
        <w:t xml:space="preserve">’de ve </w:t>
      </w:r>
      <w:r w:rsidR="009F1048">
        <w:rPr>
          <w:rFonts w:asciiTheme="minorHAnsi" w:eastAsiaTheme="minorEastAsia" w:hAnsiTheme="minorHAnsi" w:cstheme="minorHAnsi"/>
          <w:sz w:val="24"/>
          <w:szCs w:val="24"/>
        </w:rPr>
        <w:t>Şekil 2.2.2</w:t>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14:paraId="6857020F" w14:textId="50B62349" w:rsidR="00D46870" w:rsidRDefault="00F350ED" w:rsidP="00D46870">
      <w:pPr>
        <w:pStyle w:val="Balk6"/>
      </w:pPr>
      <w:bookmarkStart w:id="429" w:name="_Toc432165739"/>
      <w:bookmarkStart w:id="430" w:name="_Toc450307924"/>
      <w:bookmarkStart w:id="431" w:name="_Toc487101641"/>
      <w:bookmarkStart w:id="432" w:name="_Toc512430982"/>
      <w:bookmarkStart w:id="433" w:name="_Toc12536006"/>
      <w:bookmarkStart w:id="434" w:name="_Toc42506756"/>
      <w:bookmarkStart w:id="435" w:name="_Toc104550152"/>
      <w:r>
        <w:t>Şekil 2.2.1</w:t>
      </w:r>
      <w:r w:rsidR="00D46870" w:rsidRPr="002207A4">
        <w:t>: Sistem Marjinal Fiyatının (SMF) Saatlik Gelişimi (TL/MWh)</w:t>
      </w:r>
      <w:bookmarkEnd w:id="429"/>
      <w:bookmarkEnd w:id="430"/>
      <w:bookmarkEnd w:id="431"/>
      <w:bookmarkEnd w:id="432"/>
      <w:bookmarkEnd w:id="433"/>
      <w:bookmarkEnd w:id="434"/>
      <w:bookmarkEnd w:id="435"/>
    </w:p>
    <w:p w14:paraId="6CF6D7C8" w14:textId="5C19900B" w:rsidR="00D46870" w:rsidRDefault="002207A4" w:rsidP="00D46870">
      <w:pPr>
        <w:rPr>
          <w:rFonts w:asciiTheme="minorHAnsi" w:eastAsiaTheme="minorEastAsia" w:hAnsiTheme="minorHAnsi" w:cstheme="minorHAnsi"/>
          <w:szCs w:val="24"/>
        </w:rPr>
      </w:pPr>
      <w:r>
        <w:rPr>
          <w:noProof/>
          <w:lang w:eastAsia="tr-TR" w:bidi="ar-SA"/>
        </w:rPr>
        <w:drawing>
          <wp:inline distT="0" distB="0" distL="0" distR="0" wp14:anchorId="5BB7D4EE" wp14:editId="1B81324C">
            <wp:extent cx="5657353" cy="3037205"/>
            <wp:effectExtent l="0" t="0" r="635" b="10795"/>
            <wp:docPr id="39" name="Grafik 39">
              <a:extLst xmlns:a="http://schemas.openxmlformats.org/drawingml/2006/main">
                <a:ext uri="{FF2B5EF4-FFF2-40B4-BE49-F238E27FC236}">
                  <a16:creationId xmlns:a16="http://schemas.microsoft.com/office/drawing/2014/main" id="{B38F0C3D-4BBD-4D7D-8817-EA07D1F8E3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4C107CB" w14:textId="77777777" w:rsidR="00D46870" w:rsidRDefault="00D46870" w:rsidP="00D46870">
      <w:pPr>
        <w:pStyle w:val="Balk6"/>
      </w:pPr>
    </w:p>
    <w:p w14:paraId="0C54E592" w14:textId="2D22A3CE" w:rsidR="00D46870" w:rsidRDefault="00F350ED" w:rsidP="00D46870">
      <w:pPr>
        <w:pStyle w:val="Balk6"/>
      </w:pPr>
      <w:bookmarkStart w:id="436" w:name="_Toc512430983"/>
      <w:bookmarkStart w:id="437" w:name="_Toc12536007"/>
      <w:bookmarkStart w:id="438" w:name="_Toc42506757"/>
      <w:bookmarkStart w:id="439" w:name="_Toc104550153"/>
      <w:r>
        <w:t>Şekil 2.2.2</w:t>
      </w:r>
      <w:r w:rsidR="00D46870" w:rsidRPr="002207A4">
        <w:t>: Tertiplenmiş Sistem Marjinal Fiyatı (TL/MWh)</w:t>
      </w:r>
      <w:bookmarkEnd w:id="436"/>
      <w:bookmarkEnd w:id="437"/>
      <w:bookmarkEnd w:id="438"/>
      <w:bookmarkEnd w:id="439"/>
    </w:p>
    <w:p w14:paraId="2FF7B7F4" w14:textId="7A528EFE" w:rsidR="00D46870" w:rsidRPr="00DB58A5" w:rsidRDefault="002207A4" w:rsidP="00D46870">
      <w:r>
        <w:rPr>
          <w:noProof/>
          <w:lang w:eastAsia="tr-TR" w:bidi="ar-SA"/>
        </w:rPr>
        <w:drawing>
          <wp:inline distT="0" distB="0" distL="0" distR="0" wp14:anchorId="554E74B0" wp14:editId="0B9D97A5">
            <wp:extent cx="5437750" cy="2941982"/>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49828" cy="2948516"/>
                    </a:xfrm>
                    <a:prstGeom prst="rect">
                      <a:avLst/>
                    </a:prstGeom>
                    <a:noFill/>
                  </pic:spPr>
                </pic:pic>
              </a:graphicData>
            </a:graphic>
          </wp:inline>
        </w:drawing>
      </w:r>
    </w:p>
    <w:p w14:paraId="4D58E208" w14:textId="2821B5F3" w:rsidR="00D46870" w:rsidRDefault="00F350ED" w:rsidP="00D075B2">
      <w:pPr>
        <w:spacing w:before="24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Şekil 2.2.1</w:t>
      </w:r>
      <w:r w:rsidR="0057092E">
        <w:rPr>
          <w:rFonts w:asciiTheme="minorHAnsi" w:eastAsiaTheme="minorEastAsia" w:hAnsiTheme="minorHAnsi" w:cstheme="minorHAnsi"/>
          <w:sz w:val="24"/>
          <w:szCs w:val="24"/>
        </w:rPr>
        <w:t>’de görüldüğü üzere</w:t>
      </w:r>
      <w:r w:rsidR="0057092E" w:rsidRPr="0056762A">
        <w:rPr>
          <w:rFonts w:asciiTheme="minorHAnsi" w:eastAsiaTheme="minorEastAsia" w:hAnsiTheme="minorHAnsi" w:cstheme="minorHAnsi"/>
          <w:sz w:val="24"/>
          <w:szCs w:val="24"/>
        </w:rPr>
        <w:t xml:space="preserve"> </w:t>
      </w:r>
      <w:r w:rsidR="00D46870" w:rsidRPr="0056762A">
        <w:rPr>
          <w:rFonts w:asciiTheme="minorHAnsi" w:eastAsiaTheme="minorEastAsia" w:hAnsiTheme="minorHAnsi" w:cstheme="minorHAnsi"/>
          <w:sz w:val="24"/>
          <w:szCs w:val="24"/>
        </w:rPr>
        <w:t>DGP’de</w:t>
      </w:r>
      <w:r w:rsidR="0057092E">
        <w:rPr>
          <w:rFonts w:asciiTheme="minorHAnsi" w:eastAsiaTheme="minorEastAsia" w:hAnsiTheme="minorHAnsi" w:cstheme="minorHAnsi"/>
          <w:sz w:val="24"/>
          <w:szCs w:val="24"/>
        </w:rPr>
        <w:t xml:space="preserve"> f</w:t>
      </w:r>
      <w:r w:rsidR="00D46870" w:rsidRPr="00233B00">
        <w:rPr>
          <w:rFonts w:asciiTheme="minorHAnsi" w:eastAsiaTheme="minorEastAsia" w:hAnsiTheme="minorHAnsi" w:cstheme="minorHAnsi"/>
          <w:sz w:val="24"/>
          <w:szCs w:val="24"/>
        </w:rPr>
        <w:t xml:space="preserve">iyat en yüksek </w:t>
      </w:r>
      <w:r w:rsidR="0057092E">
        <w:rPr>
          <w:rFonts w:asciiTheme="minorHAnsi" w:eastAsiaTheme="minorEastAsia" w:hAnsiTheme="minorHAnsi" w:cstheme="minorHAnsi"/>
          <w:sz w:val="24"/>
          <w:szCs w:val="24"/>
        </w:rPr>
        <w:t>1</w:t>
      </w:r>
      <w:r w:rsidR="00D46870" w:rsidRPr="00233B00">
        <w:rPr>
          <w:rFonts w:asciiTheme="minorHAnsi" w:eastAsiaTheme="minorEastAsia" w:hAnsiTheme="minorHAnsi" w:cstheme="minorHAnsi"/>
          <w:sz w:val="24"/>
          <w:szCs w:val="24"/>
        </w:rPr>
        <w:t xml:space="preserve"> </w:t>
      </w:r>
      <w:r w:rsidR="0057092E">
        <w:rPr>
          <w:rFonts w:asciiTheme="minorHAnsi" w:eastAsiaTheme="minorEastAsia" w:hAnsiTheme="minorHAnsi" w:cstheme="minorHAnsi"/>
          <w:sz w:val="24"/>
          <w:szCs w:val="24"/>
        </w:rPr>
        <w:t>Aralık</w:t>
      </w:r>
      <w:r w:rsidR="00D46870" w:rsidRPr="00233B00">
        <w:rPr>
          <w:rFonts w:asciiTheme="minorHAnsi" w:eastAsiaTheme="minorEastAsia" w:hAnsiTheme="minorHAnsi" w:cstheme="minorHAnsi"/>
          <w:sz w:val="24"/>
          <w:szCs w:val="24"/>
        </w:rPr>
        <w:t xml:space="preserve"> 202</w:t>
      </w:r>
      <w:r w:rsidR="0057092E">
        <w:rPr>
          <w:rFonts w:asciiTheme="minorHAnsi" w:eastAsiaTheme="minorEastAsia" w:hAnsiTheme="minorHAnsi" w:cstheme="minorHAnsi"/>
          <w:sz w:val="24"/>
          <w:szCs w:val="24"/>
        </w:rPr>
        <w:t>1</w:t>
      </w:r>
      <w:r w:rsidR="00D46870" w:rsidRPr="00233B00">
        <w:rPr>
          <w:rFonts w:asciiTheme="minorHAnsi" w:eastAsiaTheme="minorEastAsia" w:hAnsiTheme="minorHAnsi" w:cstheme="minorHAnsi"/>
          <w:sz w:val="24"/>
          <w:szCs w:val="24"/>
        </w:rPr>
        <w:t xml:space="preserve"> tarihinde saat </w:t>
      </w:r>
      <w:r w:rsidR="0057092E">
        <w:rPr>
          <w:rFonts w:asciiTheme="minorHAnsi" w:eastAsiaTheme="minorEastAsia" w:hAnsiTheme="minorHAnsi" w:cstheme="minorHAnsi"/>
          <w:sz w:val="24"/>
          <w:szCs w:val="24"/>
        </w:rPr>
        <w:t>08</w:t>
      </w:r>
      <w:r w:rsidR="00D46870" w:rsidRPr="00233B00">
        <w:rPr>
          <w:rFonts w:asciiTheme="minorHAnsi" w:eastAsiaTheme="minorEastAsia" w:hAnsiTheme="minorHAnsi" w:cstheme="minorHAnsi"/>
          <w:sz w:val="24"/>
          <w:szCs w:val="24"/>
        </w:rPr>
        <w:t>:0</w:t>
      </w:r>
      <w:r w:rsidR="00D46870">
        <w:rPr>
          <w:rFonts w:asciiTheme="minorHAnsi" w:eastAsiaTheme="minorEastAsia" w:hAnsiTheme="minorHAnsi" w:cstheme="minorHAnsi"/>
          <w:sz w:val="24"/>
          <w:szCs w:val="24"/>
        </w:rPr>
        <w:t xml:space="preserve">0’da </w:t>
      </w:r>
      <w:r w:rsidR="00D075B2">
        <w:rPr>
          <w:rFonts w:asciiTheme="minorHAnsi" w:eastAsiaTheme="minorEastAsia" w:hAnsiTheme="minorHAnsi" w:cstheme="minorHAnsi"/>
          <w:sz w:val="24"/>
          <w:szCs w:val="24"/>
        </w:rPr>
        <w:t>1.217</w:t>
      </w:r>
      <w:r w:rsidR="00D46870">
        <w:rPr>
          <w:rFonts w:asciiTheme="minorHAnsi" w:eastAsiaTheme="minorEastAsia" w:hAnsiTheme="minorHAnsi" w:cstheme="minorHAnsi"/>
          <w:sz w:val="24"/>
          <w:szCs w:val="24"/>
        </w:rPr>
        <w:t xml:space="preserve"> TL/MWh olarak gerçekleşmiş</w:t>
      </w:r>
      <w:r w:rsidR="0057092E">
        <w:rPr>
          <w:rFonts w:asciiTheme="minorHAnsi" w:eastAsiaTheme="minorEastAsia" w:hAnsiTheme="minorHAnsi" w:cstheme="minorHAnsi"/>
          <w:sz w:val="24"/>
          <w:szCs w:val="24"/>
        </w:rPr>
        <w:t xml:space="preserve"> ve</w:t>
      </w:r>
      <w:r w:rsidR="00783D27">
        <w:rPr>
          <w:rFonts w:asciiTheme="minorHAnsi" w:eastAsiaTheme="minorEastAsia" w:hAnsiTheme="minorHAnsi" w:cstheme="minorHAnsi"/>
          <w:sz w:val="24"/>
          <w:szCs w:val="24"/>
        </w:rPr>
        <w:t xml:space="preserve"> Aralık ayı genelinde bu değerde seyretmiştir.</w:t>
      </w:r>
      <w:r w:rsidR="00D46870">
        <w:rPr>
          <w:rFonts w:asciiTheme="minorHAnsi" w:eastAsiaTheme="minorEastAsia" w:hAnsiTheme="minorHAnsi" w:cstheme="minorHAnsi"/>
          <w:sz w:val="24"/>
          <w:szCs w:val="24"/>
        </w:rPr>
        <w:t xml:space="preserve"> </w:t>
      </w:r>
      <w:r w:rsidR="00783D27">
        <w:rPr>
          <w:rFonts w:asciiTheme="minorHAnsi" w:eastAsiaTheme="minorEastAsia" w:hAnsiTheme="minorHAnsi" w:cstheme="minorHAnsi"/>
          <w:sz w:val="24"/>
          <w:szCs w:val="24"/>
        </w:rPr>
        <w:t>Y</w:t>
      </w:r>
      <w:r w:rsidR="00D46870">
        <w:rPr>
          <w:rFonts w:asciiTheme="minorHAnsi" w:eastAsiaTheme="minorEastAsia" w:hAnsiTheme="minorHAnsi" w:cstheme="minorHAnsi"/>
          <w:sz w:val="24"/>
          <w:szCs w:val="24"/>
        </w:rPr>
        <w:t>ıl içinde</w:t>
      </w:r>
      <w:r w:rsidR="00783D27">
        <w:rPr>
          <w:rFonts w:asciiTheme="minorHAnsi" w:eastAsiaTheme="minorEastAsia" w:hAnsiTheme="minorHAnsi" w:cstheme="minorHAnsi"/>
          <w:sz w:val="24"/>
          <w:szCs w:val="24"/>
        </w:rPr>
        <w:t xml:space="preserve"> fiyatlar</w:t>
      </w:r>
      <w:r w:rsidR="00D46870">
        <w:rPr>
          <w:rFonts w:asciiTheme="minorHAnsi" w:eastAsiaTheme="minorEastAsia" w:hAnsiTheme="minorHAnsi" w:cstheme="minorHAnsi"/>
          <w:sz w:val="24"/>
          <w:szCs w:val="24"/>
        </w:rPr>
        <w:t xml:space="preserve"> toplam </w:t>
      </w:r>
      <w:r w:rsidR="00783D27">
        <w:rPr>
          <w:rFonts w:asciiTheme="minorHAnsi" w:eastAsiaTheme="minorEastAsia" w:hAnsiTheme="minorHAnsi" w:cstheme="minorHAnsi"/>
          <w:sz w:val="24"/>
          <w:szCs w:val="24"/>
        </w:rPr>
        <w:t>697</w:t>
      </w:r>
      <w:r w:rsidR="00D46870" w:rsidRPr="0056762A">
        <w:rPr>
          <w:rFonts w:asciiTheme="minorHAnsi" w:eastAsiaTheme="minorEastAsia" w:hAnsiTheme="minorHAnsi" w:cstheme="minorHAnsi"/>
          <w:sz w:val="24"/>
          <w:szCs w:val="24"/>
        </w:rPr>
        <w:t xml:space="preserve"> saat </w:t>
      </w:r>
      <w:r w:rsidR="00D46870">
        <w:rPr>
          <w:rFonts w:asciiTheme="minorHAnsi" w:eastAsiaTheme="minorEastAsia" w:hAnsiTheme="minorHAnsi" w:cstheme="minorHAnsi"/>
          <w:sz w:val="24"/>
          <w:szCs w:val="24"/>
        </w:rPr>
        <w:t xml:space="preserve">için </w:t>
      </w:r>
      <w:r w:rsidR="00783D27">
        <w:rPr>
          <w:rFonts w:asciiTheme="minorHAnsi" w:eastAsiaTheme="minorEastAsia" w:hAnsiTheme="minorHAnsi" w:cstheme="minorHAnsi"/>
          <w:sz w:val="24"/>
          <w:szCs w:val="24"/>
        </w:rPr>
        <w:t>1000</w:t>
      </w:r>
      <w:r w:rsidR="00D46870" w:rsidRPr="0056762A">
        <w:rPr>
          <w:rFonts w:asciiTheme="minorHAnsi" w:eastAsiaTheme="minorEastAsia" w:hAnsiTheme="minorHAnsi" w:cstheme="minorHAnsi"/>
          <w:sz w:val="24"/>
          <w:szCs w:val="24"/>
        </w:rPr>
        <w:t xml:space="preserve"> TL/MWh</w:t>
      </w:r>
      <w:r w:rsidR="00D46870">
        <w:rPr>
          <w:rFonts w:asciiTheme="minorHAnsi" w:eastAsiaTheme="minorEastAsia" w:hAnsiTheme="minorHAnsi" w:cstheme="minorHAnsi"/>
          <w:sz w:val="24"/>
          <w:szCs w:val="24"/>
        </w:rPr>
        <w:t xml:space="preserve"> ve </w:t>
      </w:r>
      <w:r w:rsidR="00D46870" w:rsidRPr="0056762A">
        <w:rPr>
          <w:rFonts w:asciiTheme="minorHAnsi" w:eastAsiaTheme="minorEastAsia" w:hAnsiTheme="minorHAnsi" w:cstheme="minorHAnsi"/>
          <w:sz w:val="24"/>
          <w:szCs w:val="24"/>
        </w:rPr>
        <w:t xml:space="preserve">üzerine çıkmıştır. </w:t>
      </w:r>
      <w:r w:rsidR="00D46870">
        <w:rPr>
          <w:rFonts w:asciiTheme="minorHAnsi" w:eastAsiaTheme="minorEastAsia" w:hAnsiTheme="minorHAnsi" w:cstheme="minorHAnsi"/>
          <w:sz w:val="24"/>
          <w:szCs w:val="24"/>
        </w:rPr>
        <w:t xml:space="preserve">DGP’de </w:t>
      </w:r>
      <w:r w:rsidR="00D46870" w:rsidRPr="0056762A">
        <w:rPr>
          <w:rFonts w:asciiTheme="minorHAnsi" w:eastAsiaTheme="minorEastAsia" w:hAnsiTheme="minorHAnsi" w:cstheme="minorHAnsi"/>
          <w:sz w:val="24"/>
          <w:szCs w:val="24"/>
        </w:rPr>
        <w:t>20</w:t>
      </w:r>
      <w:r w:rsidR="00D46870">
        <w:rPr>
          <w:rFonts w:asciiTheme="minorHAnsi" w:eastAsiaTheme="minorEastAsia" w:hAnsiTheme="minorHAnsi" w:cstheme="minorHAnsi"/>
          <w:sz w:val="24"/>
          <w:szCs w:val="24"/>
        </w:rPr>
        <w:t>2</w:t>
      </w:r>
      <w:r w:rsidR="0057092E">
        <w:rPr>
          <w:rFonts w:asciiTheme="minorHAnsi" w:eastAsiaTheme="minorEastAsia" w:hAnsiTheme="minorHAnsi" w:cstheme="minorHAnsi"/>
          <w:sz w:val="24"/>
          <w:szCs w:val="24"/>
        </w:rPr>
        <w:t>1</w:t>
      </w:r>
      <w:r w:rsidR="00D46870" w:rsidRPr="0056762A">
        <w:rPr>
          <w:rFonts w:asciiTheme="minorHAnsi" w:eastAsiaTheme="minorEastAsia" w:hAnsiTheme="minorHAnsi" w:cstheme="minorHAnsi"/>
          <w:sz w:val="24"/>
          <w:szCs w:val="24"/>
        </w:rPr>
        <w:t xml:space="preserve"> yılı boyunca </w:t>
      </w:r>
      <w:r w:rsidR="00783D27">
        <w:rPr>
          <w:rFonts w:asciiTheme="minorHAnsi" w:eastAsiaTheme="minorEastAsia" w:hAnsiTheme="minorHAnsi" w:cstheme="minorHAnsi"/>
          <w:sz w:val="24"/>
          <w:szCs w:val="24"/>
        </w:rPr>
        <w:t>8</w:t>
      </w:r>
      <w:r w:rsidR="00D46870">
        <w:rPr>
          <w:rFonts w:asciiTheme="minorHAnsi" w:eastAsiaTheme="minorEastAsia" w:hAnsiTheme="minorHAnsi" w:cstheme="minorHAnsi"/>
          <w:sz w:val="24"/>
          <w:szCs w:val="24"/>
        </w:rPr>
        <w:t xml:space="preserve"> </w:t>
      </w:r>
      <w:r w:rsidR="00D46870" w:rsidRPr="0056762A">
        <w:rPr>
          <w:rFonts w:asciiTheme="minorHAnsi" w:eastAsiaTheme="minorEastAsia" w:hAnsiTheme="minorHAnsi" w:cstheme="minorHAnsi"/>
          <w:sz w:val="24"/>
          <w:szCs w:val="24"/>
        </w:rPr>
        <w:t>saat</w:t>
      </w:r>
      <w:r w:rsidR="00D46870">
        <w:rPr>
          <w:rFonts w:asciiTheme="minorHAnsi" w:eastAsiaTheme="minorEastAsia" w:hAnsiTheme="minorHAnsi" w:cstheme="minorHAnsi"/>
          <w:sz w:val="24"/>
          <w:szCs w:val="24"/>
        </w:rPr>
        <w:t xml:space="preserve"> için</w:t>
      </w:r>
      <w:r w:rsidR="00D46870" w:rsidRPr="0056762A">
        <w:rPr>
          <w:rFonts w:asciiTheme="minorHAnsi" w:eastAsiaTheme="minorEastAsia" w:hAnsiTheme="minorHAnsi" w:cstheme="minorHAnsi"/>
          <w:sz w:val="24"/>
          <w:szCs w:val="24"/>
        </w:rPr>
        <w:t xml:space="preserve"> </w:t>
      </w:r>
      <w:r w:rsidR="00D46870">
        <w:rPr>
          <w:rFonts w:asciiTheme="minorHAnsi" w:eastAsiaTheme="minorEastAsia" w:hAnsiTheme="minorHAnsi" w:cstheme="minorHAnsi"/>
          <w:sz w:val="24"/>
          <w:szCs w:val="24"/>
        </w:rPr>
        <w:t>fiyat</w:t>
      </w:r>
      <w:r w:rsidR="00D46870" w:rsidRPr="0056762A">
        <w:rPr>
          <w:rFonts w:asciiTheme="minorHAnsi" w:eastAsiaTheme="minorEastAsia" w:hAnsiTheme="minorHAnsi" w:cstheme="minorHAnsi"/>
          <w:sz w:val="24"/>
          <w:szCs w:val="24"/>
        </w:rPr>
        <w:t xml:space="preserve"> 0 TL/MWh olarak gerçekleşmiştir.</w:t>
      </w:r>
    </w:p>
    <w:p w14:paraId="65E4374D" w14:textId="21B253E0"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DGP’de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w:t>
      </w:r>
      <w:r w:rsidR="0057092E">
        <w:rPr>
          <w:rFonts w:asciiTheme="minorHAnsi" w:eastAsiaTheme="minorEastAsia" w:hAnsiTheme="minorHAnsi" w:cstheme="minorHAnsi"/>
          <w:sz w:val="24"/>
          <w:szCs w:val="24"/>
        </w:rPr>
        <w:t>87,41</w:t>
      </w:r>
      <w:r>
        <w:rPr>
          <w:rFonts w:asciiTheme="minorHAnsi" w:eastAsiaTheme="minorEastAsia" w:hAnsiTheme="minorHAnsi" w:cstheme="minorHAnsi"/>
          <w:sz w:val="24"/>
          <w:szCs w:val="24"/>
        </w:rPr>
        <w:t xml:space="preserve"> artarak </w:t>
      </w:r>
      <w:r w:rsidR="0057092E">
        <w:rPr>
          <w:rFonts w:asciiTheme="minorHAnsi" w:eastAsiaTheme="minorEastAsia" w:hAnsiTheme="minorHAnsi" w:cstheme="minorHAnsi"/>
          <w:sz w:val="24"/>
          <w:szCs w:val="24"/>
        </w:rPr>
        <w:t>529</w:t>
      </w:r>
      <w:r>
        <w:rPr>
          <w:rFonts w:asciiTheme="minorHAnsi" w:eastAsiaTheme="minorEastAsia" w:hAnsiTheme="minorHAnsi" w:cstheme="minorHAnsi"/>
          <w:sz w:val="24"/>
          <w:szCs w:val="24"/>
        </w:rPr>
        <w:t>,</w:t>
      </w:r>
      <w:r w:rsidR="0057092E">
        <w:rPr>
          <w:rFonts w:asciiTheme="minorHAnsi" w:eastAsiaTheme="minorEastAsia" w:hAnsiTheme="minorHAnsi" w:cstheme="minorHAnsi"/>
          <w:sz w:val="24"/>
          <w:szCs w:val="24"/>
        </w:rPr>
        <w:t>3</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TL/MWh olarak gerçekleşmiştir. </w:t>
      </w:r>
    </w:p>
    <w:p w14:paraId="7F2A8279" w14:textId="36678EEA"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Son iki yıla ait</w:t>
      </w:r>
      <w:r w:rsidRPr="0056762A">
        <w:rPr>
          <w:rFonts w:asciiTheme="minorHAnsi" w:eastAsiaTheme="minorEastAsia" w:hAnsiTheme="minorHAnsi" w:cstheme="minorHAnsi"/>
          <w:sz w:val="24"/>
          <w:szCs w:val="24"/>
        </w:rPr>
        <w:t xml:space="preserve">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sidR="00F350ED">
        <w:rPr>
          <w:rFonts w:asciiTheme="minorHAnsi" w:eastAsiaTheme="minorEastAsia" w:hAnsiTheme="minorHAnsi" w:cstheme="minorHAnsi"/>
          <w:sz w:val="24"/>
          <w:szCs w:val="24"/>
        </w:rPr>
        <w:t>Şekil 2.2.3</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 202</w:t>
      </w:r>
      <w:r w:rsidR="0057092E">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 xml:space="preserve"> yılında </w:t>
      </w:r>
      <w:r w:rsidRPr="0056762A">
        <w:rPr>
          <w:rFonts w:asciiTheme="minorHAnsi" w:eastAsiaTheme="minorEastAsia" w:hAnsiTheme="minorHAnsi" w:cstheme="minorHAnsi"/>
          <w:sz w:val="24"/>
          <w:szCs w:val="24"/>
        </w:rPr>
        <w:t>SMF en düşük</w:t>
      </w:r>
      <w:r>
        <w:rPr>
          <w:rFonts w:asciiTheme="minorHAnsi" w:eastAsiaTheme="minorEastAsia" w:hAnsiTheme="minorHAnsi" w:cstheme="minorHAnsi"/>
          <w:sz w:val="24"/>
          <w:szCs w:val="24"/>
        </w:rPr>
        <w:t xml:space="preserve"> 134,</w:t>
      </w:r>
      <w:r w:rsidR="00A7055E">
        <w:rPr>
          <w:rFonts w:asciiTheme="minorHAnsi" w:eastAsiaTheme="minorEastAsia" w:hAnsiTheme="minorHAnsi" w:cstheme="minorHAnsi"/>
          <w:sz w:val="24"/>
          <w:szCs w:val="24"/>
        </w:rPr>
        <w:t>7</w:t>
      </w:r>
      <w:r>
        <w:rPr>
          <w:rFonts w:asciiTheme="minorHAnsi" w:eastAsiaTheme="minorEastAsia" w:hAnsiTheme="minorHAnsi" w:cstheme="minorHAnsi"/>
          <w:sz w:val="24"/>
          <w:szCs w:val="24"/>
        </w:rPr>
        <w:t xml:space="preserve"> TL/MWh</w:t>
      </w:r>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 xml:space="preserve">görülmüş, en yüksek değer ise </w:t>
      </w:r>
      <w:r w:rsidR="00A7055E">
        <w:rPr>
          <w:rFonts w:asciiTheme="minorHAnsi" w:eastAsiaTheme="minorEastAsia" w:hAnsiTheme="minorHAnsi" w:cstheme="minorHAnsi"/>
          <w:sz w:val="24"/>
          <w:szCs w:val="24"/>
        </w:rPr>
        <w:t>1.056,0</w:t>
      </w:r>
      <w:r>
        <w:rPr>
          <w:rFonts w:asciiTheme="minorHAnsi" w:eastAsiaTheme="minorEastAsia" w:hAnsiTheme="minorHAnsi" w:cstheme="minorHAnsi"/>
          <w:sz w:val="24"/>
          <w:szCs w:val="24"/>
        </w:rPr>
        <w:t xml:space="preserve"> TL/MWh ile</w:t>
      </w:r>
      <w:r w:rsidR="00A7055E">
        <w:rPr>
          <w:rFonts w:asciiTheme="minorHAnsi" w:eastAsiaTheme="minorEastAsia" w:hAnsiTheme="minorHAnsi" w:cstheme="minorHAnsi"/>
          <w:sz w:val="24"/>
          <w:szCs w:val="24"/>
        </w:rPr>
        <w:t xml:space="preserve"> Aralık</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14:paraId="1CDC65AD" w14:textId="77777777" w:rsidR="00D46870" w:rsidRDefault="00D46870" w:rsidP="00D46870">
      <w:pPr>
        <w:keepNext/>
        <w:spacing w:line="276" w:lineRule="auto"/>
        <w:jc w:val="center"/>
        <w:rPr>
          <w:rFonts w:asciiTheme="minorHAnsi" w:eastAsiaTheme="minorEastAsia" w:hAnsiTheme="minorHAnsi" w:cstheme="minorHAnsi"/>
          <w:bCs/>
          <w:sz w:val="24"/>
          <w:szCs w:val="24"/>
        </w:rPr>
      </w:pPr>
      <w:bookmarkStart w:id="440" w:name="_Toc432165741"/>
    </w:p>
    <w:p w14:paraId="4E35724B" w14:textId="77777777" w:rsidR="00D46870" w:rsidRDefault="00D46870" w:rsidP="00D46870">
      <w:pPr>
        <w:pStyle w:val="Balk6"/>
      </w:pPr>
      <w:bookmarkStart w:id="441" w:name="_Toc450307925"/>
    </w:p>
    <w:p w14:paraId="736E75EB" w14:textId="4F4326BE" w:rsidR="00D46870" w:rsidRPr="00B63143" w:rsidRDefault="00F350ED" w:rsidP="00D46870">
      <w:pPr>
        <w:pStyle w:val="Balk6"/>
      </w:pPr>
      <w:bookmarkStart w:id="442" w:name="_Toc487101642"/>
      <w:bookmarkStart w:id="443" w:name="_Toc512430984"/>
      <w:bookmarkStart w:id="444" w:name="_Toc12536008"/>
      <w:bookmarkStart w:id="445" w:name="_Toc42506758"/>
      <w:bookmarkStart w:id="446" w:name="_Toc104550154"/>
      <w:r>
        <w:t>Şekil 2.2.3</w:t>
      </w:r>
      <w:r w:rsidR="00D46870" w:rsidRPr="007F2BBF">
        <w:t>: Son İki Yılın Dengeleme Güç Piyasası Aylık Ağırlıklı Ortalama Fiyatlar (TL/MWh)</w:t>
      </w:r>
      <w:bookmarkEnd w:id="440"/>
      <w:bookmarkEnd w:id="441"/>
      <w:bookmarkEnd w:id="442"/>
      <w:bookmarkEnd w:id="443"/>
      <w:bookmarkEnd w:id="444"/>
      <w:bookmarkEnd w:id="445"/>
      <w:bookmarkEnd w:id="446"/>
    </w:p>
    <w:p w14:paraId="6FAEADEE" w14:textId="22C84F1C" w:rsidR="00D46870" w:rsidRDefault="00A7055E"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0ECFEE0" wp14:editId="6FAB353D">
            <wp:extent cx="5776482" cy="3418114"/>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24823" cy="3446719"/>
                    </a:xfrm>
                    <a:prstGeom prst="rect">
                      <a:avLst/>
                    </a:prstGeom>
                    <a:noFill/>
                  </pic:spPr>
                </pic:pic>
              </a:graphicData>
            </a:graphic>
          </wp:inline>
        </w:drawing>
      </w:r>
    </w:p>
    <w:p w14:paraId="1B53838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6DE922C3" w14:textId="1296ED90"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Aşağıda</w:t>
      </w:r>
      <w:r>
        <w:rPr>
          <w:rFonts w:asciiTheme="minorHAnsi" w:eastAsiaTheme="minorEastAsia" w:hAnsiTheme="minorHAnsi" w:cstheme="minorHAnsi"/>
          <w:sz w:val="24"/>
          <w:szCs w:val="24"/>
        </w:rPr>
        <w:t xml:space="preserve"> </w:t>
      </w:r>
      <w:r w:rsidR="00F350ED">
        <w:rPr>
          <w:rFonts w:asciiTheme="minorHAnsi" w:eastAsiaTheme="minorEastAsia" w:hAnsiTheme="minorHAnsi" w:cstheme="minorHAnsi"/>
          <w:sz w:val="24"/>
          <w:szCs w:val="24"/>
        </w:rPr>
        <w:t>Şekil 2.2.4</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202</w:t>
      </w:r>
      <w:r w:rsidR="00A7055E">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 xml:space="preserve"> yıl</w:t>
      </w:r>
      <w:r w:rsidRPr="0056762A">
        <w:rPr>
          <w:rFonts w:asciiTheme="minorHAnsi" w:eastAsiaTheme="minorEastAsia" w:hAnsiTheme="minorHAnsi" w:cstheme="minorHAnsi"/>
          <w:sz w:val="24"/>
          <w:szCs w:val="24"/>
        </w:rPr>
        <w:t xml:space="preserve">ında DGP’de oluşan aylık hacimler gösterilmektedir. </w:t>
      </w:r>
    </w:p>
    <w:p w14:paraId="23E77B71" w14:textId="77777777" w:rsidR="00D46870" w:rsidRDefault="00D46870" w:rsidP="00D46870">
      <w:pPr>
        <w:pStyle w:val="Balk6"/>
      </w:pPr>
      <w:bookmarkStart w:id="447" w:name="_Toc432165742"/>
      <w:bookmarkStart w:id="448" w:name="_Toc450307926"/>
      <w:bookmarkStart w:id="449" w:name="_Toc487101643"/>
      <w:bookmarkStart w:id="450" w:name="_Toc512430985"/>
      <w:bookmarkStart w:id="451" w:name="_Toc12536009"/>
    </w:p>
    <w:p w14:paraId="39C6D3F4" w14:textId="77777777" w:rsidR="00C26263" w:rsidRDefault="00C26263" w:rsidP="00D46870"/>
    <w:p w14:paraId="1BBE02F3" w14:textId="35D5C287" w:rsidR="00D46870" w:rsidRPr="00B63143" w:rsidRDefault="00F350ED" w:rsidP="00D46870">
      <w:pPr>
        <w:pStyle w:val="Balk6"/>
      </w:pPr>
      <w:bookmarkStart w:id="452" w:name="_Toc42506759"/>
      <w:bookmarkStart w:id="453" w:name="_Toc104550155"/>
      <w:r>
        <w:lastRenderedPageBreak/>
        <w:t>Şekil 2.2.4</w:t>
      </w:r>
      <w:r w:rsidR="00D46870" w:rsidRPr="003D66A0">
        <w:t>: Dengeleme Güç Piyasasında Oluşan Aylık Hacimler(MWh)</w:t>
      </w:r>
      <w:bookmarkEnd w:id="447"/>
      <w:bookmarkEnd w:id="448"/>
      <w:bookmarkEnd w:id="449"/>
      <w:bookmarkEnd w:id="450"/>
      <w:bookmarkEnd w:id="451"/>
      <w:bookmarkEnd w:id="452"/>
      <w:bookmarkEnd w:id="453"/>
    </w:p>
    <w:p w14:paraId="6383DD72" w14:textId="0E059AFD" w:rsidR="00D46870" w:rsidRDefault="00DF2DD6"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A81DA37" wp14:editId="66952D39">
            <wp:extent cx="5747657" cy="3358149"/>
            <wp:effectExtent l="0" t="0" r="5715"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0662" cy="3371590"/>
                    </a:xfrm>
                    <a:prstGeom prst="rect">
                      <a:avLst/>
                    </a:prstGeom>
                    <a:noFill/>
                  </pic:spPr>
                </pic:pic>
              </a:graphicData>
            </a:graphic>
          </wp:inline>
        </w:drawing>
      </w:r>
    </w:p>
    <w:p w14:paraId="54D34EF5" w14:textId="362BE664"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 xml:space="preserve">Aşağıdaki </w:t>
      </w:r>
      <w:r w:rsidR="00F350ED">
        <w:rPr>
          <w:rFonts w:asciiTheme="minorHAnsi" w:eastAsiaTheme="minorEastAsia" w:hAnsiTheme="minorHAnsi" w:cstheme="minorHAnsi"/>
          <w:sz w:val="24"/>
          <w:szCs w:val="24"/>
        </w:rPr>
        <w:t>Şekil 2.2.5</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w:t>
      </w:r>
      <w:r w:rsidR="00F350ED">
        <w:rPr>
          <w:rFonts w:asciiTheme="minorHAnsi" w:eastAsiaTheme="minorEastAsia" w:hAnsiTheme="minorHAnsi" w:cstheme="minorHAnsi"/>
          <w:sz w:val="24"/>
          <w:szCs w:val="24"/>
        </w:rPr>
        <w:t>Şekil 2.2.6</w:t>
      </w:r>
      <w:r>
        <w:rPr>
          <w:rFonts w:asciiTheme="minorHAnsi" w:eastAsiaTheme="minorEastAsia" w:hAnsiTheme="minorHAnsi" w:cstheme="minorHAnsi"/>
          <w:sz w:val="24"/>
          <w:szCs w:val="24"/>
        </w:rPr>
        <w:t xml:space="preserve">’da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4988E019" w14:textId="4751F266" w:rsidR="00D46870" w:rsidRDefault="00F350ED" w:rsidP="00D46870">
      <w:pPr>
        <w:pStyle w:val="Balk6"/>
      </w:pPr>
      <w:bookmarkStart w:id="454" w:name="_Toc487101644"/>
      <w:bookmarkStart w:id="455" w:name="_Toc512430986"/>
      <w:bookmarkStart w:id="456" w:name="_Toc12536010"/>
      <w:bookmarkStart w:id="457" w:name="_Toc42506760"/>
      <w:bookmarkStart w:id="458" w:name="_Toc104550156"/>
      <w:r>
        <w:t>Şekil 2.2.5</w:t>
      </w:r>
      <w:r w:rsidR="00D46870" w:rsidRPr="00AD6593">
        <w:t>: Dengeleme Güç Piyasası Alış Miktarlarının Şirket Bazında Dağılımı ve İlk 10 Şirketin Payı (%)</w:t>
      </w:r>
      <w:bookmarkEnd w:id="454"/>
      <w:bookmarkEnd w:id="455"/>
      <w:bookmarkEnd w:id="456"/>
      <w:bookmarkEnd w:id="457"/>
      <w:bookmarkEnd w:id="458"/>
    </w:p>
    <w:p w14:paraId="230A09C8" w14:textId="02E93F8D" w:rsidR="00D46870" w:rsidRPr="00A46636" w:rsidRDefault="00DF2DD6" w:rsidP="00D46870">
      <w:r>
        <w:rPr>
          <w:noProof/>
          <w:lang w:eastAsia="tr-TR" w:bidi="ar-SA"/>
        </w:rPr>
        <w:drawing>
          <wp:inline distT="0" distB="0" distL="0" distR="0" wp14:anchorId="0EAC82B4" wp14:editId="5F0551C0">
            <wp:extent cx="5443811" cy="3275938"/>
            <wp:effectExtent l="0" t="0" r="5080" b="127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76911" cy="3295857"/>
                    </a:xfrm>
                    <a:prstGeom prst="rect">
                      <a:avLst/>
                    </a:prstGeom>
                    <a:noFill/>
                  </pic:spPr>
                </pic:pic>
              </a:graphicData>
            </a:graphic>
          </wp:inline>
        </w:drawing>
      </w:r>
    </w:p>
    <w:p w14:paraId="53260A4F" w14:textId="22677009" w:rsidR="00D46870" w:rsidRDefault="00F350ED" w:rsidP="00D46870">
      <w:pPr>
        <w:pStyle w:val="Balk6"/>
      </w:pPr>
      <w:bookmarkStart w:id="459" w:name="_Toc487101645"/>
      <w:bookmarkStart w:id="460" w:name="_Toc512430987"/>
      <w:bookmarkStart w:id="461" w:name="_Toc12536011"/>
      <w:bookmarkStart w:id="462" w:name="_Toc42506761"/>
      <w:bookmarkStart w:id="463" w:name="_Toc104550157"/>
      <w:r>
        <w:lastRenderedPageBreak/>
        <w:t>Şekil 2.2.6</w:t>
      </w:r>
      <w:r w:rsidR="00D46870" w:rsidRPr="003D66A0">
        <w:t xml:space="preserve">: Dengeleme Güç Piyasası </w:t>
      </w:r>
      <w:r w:rsidR="00D46870">
        <w:t>Satış</w:t>
      </w:r>
      <w:r w:rsidR="00D46870" w:rsidRPr="00A46636">
        <w:t xml:space="preserve"> Miktarlarının Şirket Bazında Dağılımı ve İlk 10 Şirketin Payı</w:t>
      </w:r>
      <w:r w:rsidR="00D46870">
        <w:t xml:space="preserve"> (%)</w:t>
      </w:r>
      <w:bookmarkEnd w:id="459"/>
      <w:bookmarkEnd w:id="460"/>
      <w:bookmarkEnd w:id="461"/>
      <w:bookmarkEnd w:id="462"/>
      <w:bookmarkEnd w:id="463"/>
    </w:p>
    <w:p w14:paraId="75664B91" w14:textId="118203D2" w:rsidR="00D46870" w:rsidRDefault="00DF2DD6"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4B0BDC0" wp14:editId="150A54E9">
            <wp:extent cx="5759532" cy="3462101"/>
            <wp:effectExtent l="0" t="0" r="0" b="508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83262" cy="3476365"/>
                    </a:xfrm>
                    <a:prstGeom prst="rect">
                      <a:avLst/>
                    </a:prstGeom>
                    <a:noFill/>
                  </pic:spPr>
                </pic:pic>
              </a:graphicData>
            </a:graphic>
          </wp:inline>
        </w:drawing>
      </w:r>
    </w:p>
    <w:p w14:paraId="706DF5D4" w14:textId="0580EBAC"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w:t>
      </w:r>
      <w:r w:rsidR="00631751">
        <w:rPr>
          <w:rFonts w:asciiTheme="minorHAnsi" w:eastAsiaTheme="minorEastAsia" w:hAnsiTheme="minorHAnsi" w:cstheme="minorHAnsi"/>
          <w:sz w:val="24"/>
          <w:szCs w:val="24"/>
        </w:rPr>
        <w:t>1</w:t>
      </w:r>
      <w:r w:rsidRPr="0056762A">
        <w:rPr>
          <w:rFonts w:asciiTheme="minorHAnsi" w:eastAsiaTheme="minorEastAsia" w:hAnsiTheme="minorHAnsi" w:cstheme="minorHAnsi"/>
          <w:sz w:val="24"/>
          <w:szCs w:val="24"/>
        </w:rPr>
        <w:t xml:space="preserve"> yılı </w:t>
      </w:r>
      <w:r w:rsidR="00E559D1">
        <w:rPr>
          <w:rFonts w:asciiTheme="minorHAnsi" w:eastAsiaTheme="minorEastAsia" w:hAnsiTheme="minorHAnsi" w:cstheme="minorHAnsi"/>
          <w:sz w:val="24"/>
          <w:szCs w:val="24"/>
        </w:rPr>
        <w:t>itibarıyla</w:t>
      </w:r>
      <w:r w:rsidRPr="0056762A">
        <w:rPr>
          <w:rFonts w:asciiTheme="minorHAnsi" w:eastAsiaTheme="minorEastAsia" w:hAnsiTheme="minorHAnsi" w:cstheme="minorHAnsi"/>
          <w:sz w:val="24"/>
          <w:szCs w:val="24"/>
        </w:rPr>
        <w:t xml:space="preserve"> DGP’de verilen talimat hacimlerinin oranları aşağıda</w:t>
      </w:r>
      <w:r>
        <w:rPr>
          <w:rFonts w:asciiTheme="minorHAnsi" w:eastAsiaTheme="minorEastAsia" w:hAnsiTheme="minorHAnsi" w:cstheme="minorHAnsi"/>
          <w:sz w:val="24"/>
          <w:szCs w:val="24"/>
        </w:rPr>
        <w:t xml:space="preserve"> </w:t>
      </w:r>
      <w:r w:rsidR="00F350ED">
        <w:rPr>
          <w:rFonts w:asciiTheme="minorHAnsi" w:eastAsiaTheme="minorEastAsia" w:hAnsiTheme="minorHAnsi" w:cstheme="minorHAnsi"/>
          <w:sz w:val="24"/>
          <w:szCs w:val="24"/>
        </w:rPr>
        <w:t>Şekil 2.2.7</w:t>
      </w:r>
      <w:r>
        <w:rPr>
          <w:rFonts w:asciiTheme="minorHAnsi" w:eastAsiaTheme="minorEastAsia" w:hAnsiTheme="minorHAnsi" w:cstheme="minorHAnsi"/>
          <w:sz w:val="24"/>
          <w:szCs w:val="24"/>
        </w:rPr>
        <w:t>’</w:t>
      </w:r>
      <w:r w:rsidR="00E475C6">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de, saatlik bazda dağılımı da </w:t>
      </w:r>
      <w:r w:rsidR="00F350ED">
        <w:rPr>
          <w:rFonts w:asciiTheme="minorHAnsi" w:eastAsiaTheme="minorEastAsia" w:hAnsiTheme="minorHAnsi" w:cstheme="minorHAnsi"/>
          <w:sz w:val="24"/>
          <w:szCs w:val="24"/>
        </w:rPr>
        <w:t>Şekil 2.2.8</w:t>
      </w:r>
      <w:r>
        <w:rPr>
          <w:rFonts w:asciiTheme="minorHAnsi" w:eastAsiaTheme="minorEastAsia" w:hAnsiTheme="minorHAnsi" w:cstheme="minorHAnsi"/>
          <w:sz w:val="24"/>
          <w:szCs w:val="24"/>
        </w:rPr>
        <w:t xml:space="preserve">’de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Talimatların %</w:t>
      </w:r>
      <w:r w:rsidR="00631751">
        <w:rPr>
          <w:rFonts w:asciiTheme="minorHAnsi" w:eastAsiaTheme="minorEastAsia" w:hAnsiTheme="minorHAnsi" w:cstheme="minorHAnsi"/>
          <w:sz w:val="24"/>
          <w:szCs w:val="24"/>
        </w:rPr>
        <w:t>7</w:t>
      </w:r>
      <w:r>
        <w:rPr>
          <w:rFonts w:asciiTheme="minorHAnsi" w:eastAsiaTheme="minorEastAsia" w:hAnsiTheme="minorHAnsi" w:cstheme="minorHAnsi"/>
          <w:sz w:val="24"/>
          <w:szCs w:val="24"/>
        </w:rPr>
        <w:t>’</w:t>
      </w:r>
      <w:r w:rsidR="00631751">
        <w:rPr>
          <w:rFonts w:asciiTheme="minorHAnsi" w:eastAsiaTheme="minorEastAsia" w:hAnsiTheme="minorHAnsi" w:cstheme="minorHAnsi"/>
          <w:sz w:val="24"/>
          <w:szCs w:val="24"/>
        </w:rPr>
        <w:t>s</w:t>
      </w:r>
      <w:r>
        <w:rPr>
          <w:rFonts w:asciiTheme="minorHAnsi" w:eastAsiaTheme="minorEastAsia" w:hAnsiTheme="minorHAnsi" w:cstheme="minorHAnsi"/>
          <w:sz w:val="24"/>
          <w:szCs w:val="24"/>
        </w:rPr>
        <w:t xml:space="preserve">i sistem kısıtları nedeniyle verilen 1 kodlu talimatlar olup Şubat 2018 </w:t>
      </w:r>
      <w:r w:rsidR="00E559D1">
        <w:rPr>
          <w:rFonts w:asciiTheme="minorHAnsi" w:eastAsiaTheme="minorEastAsia" w:hAnsiTheme="minorHAnsi" w:cstheme="minorHAnsi"/>
          <w:sz w:val="24"/>
          <w:szCs w:val="24"/>
        </w:rPr>
        <w:t>itibarıyla</w:t>
      </w:r>
      <w:r>
        <w:rPr>
          <w:rFonts w:asciiTheme="minorHAnsi" w:eastAsiaTheme="minorEastAsia" w:hAnsiTheme="minorHAnsi" w:cstheme="minorHAnsi"/>
          <w:sz w:val="24"/>
          <w:szCs w:val="24"/>
        </w:rPr>
        <w:t xml:space="preserve"> yan hizmetlerde ihale sistemine geçildiğinden 2 kodlu talimat oluşmamıştır. </w:t>
      </w:r>
    </w:p>
    <w:p w14:paraId="457CC578" w14:textId="4E4EA722" w:rsidR="00D46870" w:rsidRDefault="00F350ED" w:rsidP="00D46870">
      <w:pPr>
        <w:pStyle w:val="Balk6"/>
      </w:pPr>
      <w:bookmarkStart w:id="464" w:name="_Toc432165744"/>
      <w:bookmarkStart w:id="465" w:name="_Toc450307927"/>
      <w:bookmarkStart w:id="466" w:name="_Toc487101646"/>
      <w:bookmarkStart w:id="467" w:name="_Toc512430988"/>
      <w:bookmarkStart w:id="468" w:name="_Toc12536012"/>
      <w:bookmarkStart w:id="469" w:name="_Toc42506762"/>
      <w:bookmarkStart w:id="470" w:name="_Toc104550158"/>
      <w:r>
        <w:t>Şekil 2.2.7</w:t>
      </w:r>
      <w:r w:rsidR="00D46870" w:rsidRPr="00B63143">
        <w:t xml:space="preserve">: </w:t>
      </w:r>
      <w:r w:rsidR="0083371D">
        <w:t>2021</w:t>
      </w:r>
      <w:r w:rsidR="00D46870" w:rsidRPr="00B63143">
        <w:t xml:space="preserve"> Yılı Dengeleme Güç Piyasasında Verilen Talimat Hacimlerinin Oranları</w:t>
      </w:r>
      <w:bookmarkEnd w:id="464"/>
      <w:r w:rsidR="00D46870">
        <w:t xml:space="preserve"> (%)</w:t>
      </w:r>
      <w:bookmarkEnd w:id="465"/>
      <w:bookmarkEnd w:id="466"/>
      <w:bookmarkEnd w:id="467"/>
      <w:bookmarkEnd w:id="468"/>
      <w:bookmarkEnd w:id="469"/>
      <w:bookmarkEnd w:id="470"/>
    </w:p>
    <w:p w14:paraId="5EB06562" w14:textId="4A29CE96" w:rsidR="00D46870" w:rsidRDefault="00631751" w:rsidP="00D46870">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6A3DFBA3" wp14:editId="02112B3A">
            <wp:extent cx="5648960" cy="3099459"/>
            <wp:effectExtent l="0" t="0" r="8890" b="5715"/>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90318" cy="3122151"/>
                    </a:xfrm>
                    <a:prstGeom prst="rect">
                      <a:avLst/>
                    </a:prstGeom>
                    <a:noFill/>
                  </pic:spPr>
                </pic:pic>
              </a:graphicData>
            </a:graphic>
          </wp:inline>
        </w:drawing>
      </w:r>
    </w:p>
    <w:p w14:paraId="302E43CF" w14:textId="26C77689" w:rsidR="00D46870" w:rsidRDefault="00F350ED" w:rsidP="00D46870">
      <w:pPr>
        <w:pStyle w:val="Balk6"/>
      </w:pPr>
      <w:bookmarkStart w:id="471" w:name="_Toc487101647"/>
      <w:bookmarkStart w:id="472" w:name="_Toc512430989"/>
      <w:bookmarkStart w:id="473" w:name="_Toc12536013"/>
      <w:bookmarkStart w:id="474" w:name="_Toc42506763"/>
      <w:bookmarkStart w:id="475" w:name="_Toc104550159"/>
      <w:r>
        <w:lastRenderedPageBreak/>
        <w:t>Şekil 2.2.8</w:t>
      </w:r>
      <w:r w:rsidR="00D46870" w:rsidRPr="00B63143">
        <w:t xml:space="preserve">: </w:t>
      </w:r>
      <w:r w:rsidR="00D46870" w:rsidRPr="00D83CC2">
        <w:t>20</w:t>
      </w:r>
      <w:r w:rsidR="00D46870">
        <w:t>2</w:t>
      </w:r>
      <w:r w:rsidR="002D0A70">
        <w:t>1</w:t>
      </w:r>
      <w:r w:rsidR="00D46870" w:rsidRPr="00D83CC2">
        <w:t xml:space="preserve"> Yılı Dengeleme</w:t>
      </w:r>
      <w:r w:rsidR="00D46870" w:rsidRPr="00A46636">
        <w:t xml:space="preserve"> Güç Piyasasında Verilen Talimatların Saatlik Bazda Dağılımı </w:t>
      </w:r>
      <w:r w:rsidR="00D46870">
        <w:t>(MW)</w:t>
      </w:r>
      <w:bookmarkEnd w:id="471"/>
      <w:bookmarkEnd w:id="472"/>
      <w:bookmarkEnd w:id="473"/>
      <w:bookmarkEnd w:id="474"/>
      <w:bookmarkEnd w:id="475"/>
    </w:p>
    <w:p w14:paraId="72F690ED" w14:textId="50C2CA9A" w:rsidR="00D46870" w:rsidRDefault="002D0A70" w:rsidP="002D0A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B499ACB" wp14:editId="6CFD696F">
            <wp:extent cx="5688280" cy="3289246"/>
            <wp:effectExtent l="0" t="0" r="8255" b="6985"/>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02423" cy="3297424"/>
                    </a:xfrm>
                    <a:prstGeom prst="rect">
                      <a:avLst/>
                    </a:prstGeom>
                    <a:noFill/>
                  </pic:spPr>
                </pic:pic>
              </a:graphicData>
            </a:graphic>
          </wp:inline>
        </w:drawing>
      </w:r>
    </w:p>
    <w:p w14:paraId="7822D14D" w14:textId="29AC4650"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w:t>
      </w:r>
      <w:r w:rsidR="00A776BD">
        <w:rPr>
          <w:rFonts w:asciiTheme="minorHAnsi" w:eastAsiaTheme="minorEastAsia" w:hAnsiTheme="minorHAnsi" w:cstheme="minorHAnsi"/>
          <w:sz w:val="24"/>
          <w:szCs w:val="24"/>
        </w:rPr>
        <w:t>Tablo 2.2.1</w:t>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gösterilmiştir. DGP’de verilen talimatlar nedeniyle </w:t>
      </w:r>
      <w:r>
        <w:rPr>
          <w:rFonts w:asciiTheme="minorHAnsi" w:eastAsiaTheme="minorEastAsia" w:hAnsiTheme="minorHAnsi" w:cstheme="minorHAnsi"/>
          <w:sz w:val="24"/>
          <w:szCs w:val="24"/>
        </w:rPr>
        <w:t>oluşan ek maliyet 20</w:t>
      </w:r>
      <w:r w:rsidR="002D0A70">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 xml:space="preserve"> yılında </w:t>
      </w:r>
      <w:r w:rsidR="002D0A70">
        <w:rPr>
          <w:rFonts w:asciiTheme="minorHAnsi" w:eastAsiaTheme="minorEastAsia" w:hAnsiTheme="minorHAnsi" w:cstheme="minorHAnsi"/>
          <w:sz w:val="24"/>
          <w:szCs w:val="24"/>
        </w:rPr>
        <w:t xml:space="preserve">121,47 </w:t>
      </w:r>
      <w:r>
        <w:rPr>
          <w:rFonts w:asciiTheme="minorHAnsi" w:eastAsiaTheme="minorEastAsia" w:hAnsiTheme="minorHAnsi" w:cstheme="minorHAnsi"/>
          <w:sz w:val="24"/>
          <w:szCs w:val="24"/>
        </w:rPr>
        <w:t>milyon TL iken, 202</w:t>
      </w:r>
      <w:r w:rsidR="002D0A70">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 xml:space="preserve"> yılında </w:t>
      </w:r>
      <w:r w:rsidR="002D0A70">
        <w:rPr>
          <w:rFonts w:asciiTheme="minorHAnsi" w:eastAsiaTheme="minorEastAsia" w:hAnsiTheme="minorHAnsi" w:cstheme="minorHAnsi"/>
          <w:sz w:val="24"/>
          <w:szCs w:val="24"/>
        </w:rPr>
        <w:t>259,44</w:t>
      </w:r>
      <w:r>
        <w:rPr>
          <w:rFonts w:asciiTheme="minorHAnsi" w:eastAsiaTheme="minorEastAsia" w:hAnsiTheme="minorHAnsi" w:cstheme="minorHAnsi"/>
          <w:sz w:val="24"/>
          <w:szCs w:val="24"/>
        </w:rPr>
        <w:t xml:space="preserve"> milyon</w:t>
      </w:r>
      <w:r w:rsidRPr="0056762A">
        <w:rPr>
          <w:rFonts w:asciiTheme="minorHAnsi" w:eastAsiaTheme="minorEastAsia" w:hAnsiTheme="minorHAnsi" w:cstheme="minorHAnsi"/>
          <w:sz w:val="24"/>
          <w:szCs w:val="24"/>
        </w:rPr>
        <w:t xml:space="preserve"> TL </w:t>
      </w:r>
      <w:r>
        <w:rPr>
          <w:rFonts w:asciiTheme="minorHAnsi" w:eastAsiaTheme="minorEastAsia" w:hAnsiTheme="minorHAnsi" w:cstheme="minorHAnsi"/>
          <w:sz w:val="24"/>
          <w:szCs w:val="24"/>
        </w:rPr>
        <w:t>olarak gerçekleşmiştir.</w:t>
      </w:r>
      <w:r w:rsidRPr="0056762A">
        <w:rPr>
          <w:rFonts w:asciiTheme="minorHAnsi" w:eastAsiaTheme="minorEastAsia" w:hAnsiTheme="minorHAnsi" w:cstheme="minorHAnsi"/>
          <w:sz w:val="24"/>
          <w:szCs w:val="24"/>
        </w:rPr>
        <w:t xml:space="preserve"> Bu maliyetlerin </w:t>
      </w:r>
      <w:r>
        <w:rPr>
          <w:rFonts w:asciiTheme="minorHAnsi" w:eastAsiaTheme="minorEastAsia" w:hAnsiTheme="minorHAnsi" w:cstheme="minorHAnsi"/>
          <w:sz w:val="24"/>
          <w:szCs w:val="24"/>
        </w:rPr>
        <w:t>tamamı 1 kodlu talimatlardan kaynaklanmakta olup 2 kodlu talimat gerçekleşmediğinden maliyet oluşmamıştır.</w:t>
      </w:r>
    </w:p>
    <w:p w14:paraId="6AC464E4" w14:textId="464DA4C9" w:rsidR="00D46870" w:rsidRPr="009850EF" w:rsidRDefault="00A776BD" w:rsidP="00D46870">
      <w:pPr>
        <w:pStyle w:val="Balk5"/>
      </w:pPr>
      <w:bookmarkStart w:id="476" w:name="_Toc432165778"/>
      <w:bookmarkStart w:id="477" w:name="_Toc450309960"/>
      <w:bookmarkStart w:id="478" w:name="_Toc487101584"/>
      <w:bookmarkStart w:id="479" w:name="_Toc512430836"/>
      <w:bookmarkStart w:id="480" w:name="_Toc42506701"/>
      <w:bookmarkStart w:id="481" w:name="_Toc104550097"/>
      <w:r>
        <w:t>Tablo 2.2.1</w:t>
      </w:r>
      <w:r w:rsidR="00D46870" w:rsidRPr="009850EF">
        <w:t>: Talimat Ek Maliyetleri (Milyon TL)</w:t>
      </w:r>
      <w:bookmarkEnd w:id="476"/>
      <w:bookmarkEnd w:id="477"/>
      <w:bookmarkEnd w:id="478"/>
      <w:bookmarkEnd w:id="479"/>
      <w:bookmarkEnd w:id="480"/>
      <w:bookmarkEnd w:id="481"/>
      <w:r w:rsidR="00D46870" w:rsidRPr="009850EF">
        <w:t xml:space="preserve"> </w:t>
      </w:r>
    </w:p>
    <w:p w14:paraId="585D5F7E" w14:textId="510D0C62" w:rsidR="00D46870" w:rsidRPr="0056762A" w:rsidRDefault="002D0A70" w:rsidP="00D46870">
      <w:pPr>
        <w:spacing w:line="360" w:lineRule="auto"/>
        <w:ind w:firstLine="708"/>
        <w:jc w:val="both"/>
        <w:rPr>
          <w:rFonts w:asciiTheme="minorHAnsi" w:eastAsiaTheme="minorEastAsia" w:hAnsiTheme="minorHAnsi" w:cstheme="minorHAnsi"/>
          <w:sz w:val="24"/>
          <w:szCs w:val="24"/>
        </w:rPr>
      </w:pPr>
      <w:r w:rsidRPr="002D0A70">
        <w:rPr>
          <w:noProof/>
          <w:lang w:eastAsia="tr-TR" w:bidi="ar-SA"/>
        </w:rPr>
        <w:drawing>
          <wp:inline distT="0" distB="0" distL="0" distR="0" wp14:anchorId="3E2E5B80" wp14:editId="135C264F">
            <wp:extent cx="4444485" cy="617220"/>
            <wp:effectExtent l="0" t="0" r="0" b="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48390" cy="659424"/>
                    </a:xfrm>
                    <a:prstGeom prst="rect">
                      <a:avLst/>
                    </a:prstGeom>
                    <a:noFill/>
                    <a:ln>
                      <a:noFill/>
                    </a:ln>
                  </pic:spPr>
                </pic:pic>
              </a:graphicData>
            </a:graphic>
          </wp:inline>
        </w:drawing>
      </w:r>
    </w:p>
    <w:p w14:paraId="1125547F" w14:textId="38DAB831" w:rsidR="00E475C6"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Verilen 1 kodlu </w:t>
      </w:r>
      <w:r w:rsidRPr="0056762A">
        <w:rPr>
          <w:rFonts w:asciiTheme="minorHAnsi" w:eastAsiaTheme="minorEastAsia" w:hAnsiTheme="minorHAnsi" w:cstheme="minorHAnsi"/>
          <w:sz w:val="24"/>
          <w:szCs w:val="24"/>
        </w:rPr>
        <w:t>talimatlar nedeniyle oluşan ek maliyetlerin 20</w:t>
      </w:r>
      <w:r>
        <w:rPr>
          <w:rFonts w:asciiTheme="minorHAnsi" w:eastAsiaTheme="minorEastAsia" w:hAnsiTheme="minorHAnsi" w:cstheme="minorHAnsi"/>
          <w:sz w:val="24"/>
          <w:szCs w:val="24"/>
        </w:rPr>
        <w:t>2</w:t>
      </w:r>
      <w:r w:rsidR="002D0A70">
        <w:rPr>
          <w:rFonts w:asciiTheme="minorHAnsi" w:eastAsiaTheme="minorEastAsia" w:hAnsiTheme="minorHAnsi" w:cstheme="minorHAnsi"/>
          <w:sz w:val="24"/>
          <w:szCs w:val="24"/>
        </w:rPr>
        <w:t>1</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w:t>
      </w:r>
      <w:r w:rsidR="00F350ED">
        <w:rPr>
          <w:rFonts w:asciiTheme="minorHAnsi" w:eastAsiaTheme="minorEastAsia" w:hAnsiTheme="minorHAnsi" w:cstheme="minorHAnsi"/>
          <w:sz w:val="24"/>
          <w:szCs w:val="24"/>
        </w:rPr>
        <w:t>Şekil 2.2.9</w:t>
      </w:r>
      <w:r>
        <w:rPr>
          <w:rFonts w:asciiTheme="minorHAnsi" w:eastAsiaTheme="minorEastAsia" w:hAnsiTheme="minorHAnsi" w:cstheme="minorHAnsi"/>
          <w:sz w:val="24"/>
          <w:szCs w:val="24"/>
        </w:rPr>
        <w:t xml:space="preserve">’da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 xml:space="preserve">r. Ek Maliyetlerin büyük çoğunluğu </w:t>
      </w:r>
      <w:r w:rsidR="002D0A70">
        <w:rPr>
          <w:rFonts w:asciiTheme="minorHAnsi" w:eastAsiaTheme="minorEastAsia" w:hAnsiTheme="minorHAnsi" w:cstheme="minorHAnsi"/>
          <w:sz w:val="24"/>
          <w:szCs w:val="24"/>
        </w:rPr>
        <w:t>Temmuz</w:t>
      </w:r>
      <w:r>
        <w:rPr>
          <w:rFonts w:asciiTheme="minorHAnsi" w:eastAsiaTheme="minorEastAsia" w:hAnsiTheme="minorHAnsi" w:cstheme="minorHAnsi"/>
          <w:sz w:val="24"/>
          <w:szCs w:val="24"/>
        </w:rPr>
        <w:t xml:space="preserve">, </w:t>
      </w:r>
      <w:r w:rsidR="002D0A70">
        <w:rPr>
          <w:rFonts w:asciiTheme="minorHAnsi" w:eastAsiaTheme="minorEastAsia" w:hAnsiTheme="minorHAnsi" w:cstheme="minorHAnsi"/>
          <w:sz w:val="24"/>
          <w:szCs w:val="24"/>
        </w:rPr>
        <w:t>Ağustos</w:t>
      </w:r>
      <w:r>
        <w:rPr>
          <w:rFonts w:asciiTheme="minorHAnsi" w:eastAsiaTheme="minorEastAsia" w:hAnsiTheme="minorHAnsi" w:cstheme="minorHAnsi"/>
          <w:sz w:val="24"/>
          <w:szCs w:val="24"/>
        </w:rPr>
        <w:t xml:space="preserve"> ve </w:t>
      </w:r>
      <w:r w:rsidR="002D0A70">
        <w:rPr>
          <w:rFonts w:asciiTheme="minorHAnsi" w:eastAsiaTheme="minorEastAsia" w:hAnsiTheme="minorHAnsi" w:cstheme="minorHAnsi"/>
          <w:sz w:val="24"/>
          <w:szCs w:val="24"/>
        </w:rPr>
        <w:t>Eylül</w:t>
      </w:r>
      <w:r>
        <w:rPr>
          <w:rFonts w:asciiTheme="minorHAnsi" w:eastAsiaTheme="minorEastAsia" w:hAnsiTheme="minorHAnsi" w:cstheme="minorHAnsi"/>
          <w:sz w:val="24"/>
          <w:szCs w:val="24"/>
        </w:rPr>
        <w:t xml:space="preserve"> aylarında gerçekleşmiştir.</w:t>
      </w:r>
    </w:p>
    <w:p w14:paraId="602738F1" w14:textId="77777777" w:rsidR="00E475C6" w:rsidRDefault="00E475C6">
      <w:pPr>
        <w:rPr>
          <w:rFonts w:asciiTheme="minorHAnsi" w:eastAsiaTheme="minorEastAsia" w:hAnsiTheme="minorHAnsi" w:cstheme="minorHAnsi"/>
          <w:sz w:val="24"/>
          <w:szCs w:val="24"/>
        </w:rPr>
      </w:pPr>
      <w:r>
        <w:rPr>
          <w:rFonts w:asciiTheme="minorHAnsi" w:eastAsiaTheme="minorEastAsia" w:hAnsiTheme="minorHAnsi" w:cstheme="minorHAnsi"/>
          <w:sz w:val="24"/>
          <w:szCs w:val="24"/>
        </w:rPr>
        <w:br w:type="page"/>
      </w:r>
    </w:p>
    <w:p w14:paraId="5BC06737" w14:textId="4B1F1C08" w:rsidR="00D46870" w:rsidRPr="00B63143" w:rsidRDefault="00F350ED" w:rsidP="00D46870">
      <w:pPr>
        <w:pStyle w:val="Balk6"/>
      </w:pPr>
      <w:bookmarkStart w:id="482" w:name="_Toc406661478"/>
      <w:bookmarkStart w:id="483" w:name="_Toc432165745"/>
      <w:bookmarkStart w:id="484" w:name="_Toc450307928"/>
      <w:bookmarkStart w:id="485" w:name="_Toc487101648"/>
      <w:bookmarkStart w:id="486" w:name="_Toc512430990"/>
      <w:bookmarkStart w:id="487" w:name="_Toc12536014"/>
      <w:bookmarkStart w:id="488" w:name="_Toc42506764"/>
      <w:bookmarkStart w:id="489" w:name="_Toc104550160"/>
      <w:r>
        <w:lastRenderedPageBreak/>
        <w:t>Şekil 2.2.9</w:t>
      </w:r>
      <w:r w:rsidR="00D46870" w:rsidRPr="00B63143">
        <w:t xml:space="preserve">: </w:t>
      </w:r>
      <w:r w:rsidR="00D46870">
        <w:t>202</w:t>
      </w:r>
      <w:r w:rsidR="002D0A70">
        <w:t>1</w:t>
      </w:r>
      <w:r w:rsidR="00D46870" w:rsidRPr="00B63143">
        <w:t xml:space="preserve"> Yılı Talimat Ek Maliyetlerinin Aylık Gelişimi (</w:t>
      </w:r>
      <w:r w:rsidR="00D46870">
        <w:t xml:space="preserve">Milyon </w:t>
      </w:r>
      <w:r w:rsidR="00D46870" w:rsidRPr="00B63143">
        <w:t>TL)</w:t>
      </w:r>
      <w:bookmarkEnd w:id="482"/>
      <w:bookmarkEnd w:id="483"/>
      <w:bookmarkEnd w:id="484"/>
      <w:bookmarkEnd w:id="485"/>
      <w:bookmarkEnd w:id="486"/>
      <w:bookmarkEnd w:id="487"/>
      <w:bookmarkEnd w:id="488"/>
      <w:bookmarkEnd w:id="489"/>
    </w:p>
    <w:p w14:paraId="7F4497DF" w14:textId="3C6F79F8" w:rsidR="00D46870" w:rsidRDefault="002D0A70"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F97AB0A" wp14:editId="1E70DED2">
            <wp:extent cx="4963795" cy="2854519"/>
            <wp:effectExtent l="0" t="0" r="8255" b="3175"/>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75264" cy="2861114"/>
                    </a:xfrm>
                    <a:prstGeom prst="rect">
                      <a:avLst/>
                    </a:prstGeom>
                    <a:noFill/>
                  </pic:spPr>
                </pic:pic>
              </a:graphicData>
            </a:graphic>
          </wp:inline>
        </w:drawing>
      </w:r>
    </w:p>
    <w:p w14:paraId="1947E144" w14:textId="77777777" w:rsidR="00465255" w:rsidRDefault="00465255" w:rsidP="00D05E8A">
      <w:pPr>
        <w:spacing w:line="360" w:lineRule="auto"/>
        <w:ind w:firstLine="708"/>
        <w:jc w:val="both"/>
        <w:rPr>
          <w:rFonts w:asciiTheme="minorHAnsi" w:eastAsiaTheme="minorEastAsia" w:hAnsiTheme="minorHAnsi" w:cstheme="minorHAnsi"/>
          <w:sz w:val="24"/>
          <w:szCs w:val="24"/>
        </w:rPr>
      </w:pPr>
    </w:p>
    <w:p w14:paraId="05833FA0" w14:textId="7CCB4FD0" w:rsidR="00D46870" w:rsidRDefault="00D46870" w:rsidP="00D05E8A">
      <w:pPr>
        <w:spacing w:line="360" w:lineRule="auto"/>
        <w:ind w:firstLine="708"/>
        <w:jc w:val="both"/>
        <w:rPr>
          <w:rFonts w:asciiTheme="minorHAnsi" w:eastAsiaTheme="minorEastAsia" w:hAnsiTheme="minorHAnsi" w:cstheme="minorHAnsi"/>
          <w:spacing w:val="10"/>
          <w:sz w:val="24"/>
          <w:szCs w:val="24"/>
        </w:rPr>
      </w:pPr>
      <w:r w:rsidRPr="00465255">
        <w:rPr>
          <w:rFonts w:asciiTheme="minorHAnsi" w:eastAsiaTheme="minorEastAsia" w:hAnsiTheme="minorHAnsi" w:cstheme="minorHAnsi"/>
          <w:sz w:val="24"/>
          <w:szCs w:val="24"/>
        </w:rPr>
        <w:t xml:space="preserve">Sıfır Bakiye Düzeltme Tutarının (SBDT) yıllara göre </w:t>
      </w:r>
      <w:r w:rsidRPr="00465255">
        <w:rPr>
          <w:rFonts w:asciiTheme="minorHAnsi" w:eastAsiaTheme="minorEastAsia" w:hAnsiTheme="minorHAnsi" w:cstheme="minorHAnsi"/>
          <w:spacing w:val="10"/>
          <w:sz w:val="24"/>
          <w:szCs w:val="24"/>
        </w:rPr>
        <w:t xml:space="preserve">değişimi </w:t>
      </w:r>
      <w:r w:rsidR="00F350ED">
        <w:rPr>
          <w:rFonts w:asciiTheme="minorHAnsi" w:eastAsiaTheme="minorEastAsia" w:hAnsiTheme="minorHAnsi" w:cstheme="minorHAnsi"/>
          <w:spacing w:val="10"/>
          <w:sz w:val="24"/>
          <w:szCs w:val="24"/>
        </w:rPr>
        <w:t>Şekil 2.2.10</w:t>
      </w:r>
      <w:r w:rsidRPr="00465255">
        <w:rPr>
          <w:rFonts w:asciiTheme="minorHAnsi" w:eastAsiaTheme="minorEastAsia" w:hAnsiTheme="minorHAnsi" w:cstheme="minorHAnsi"/>
          <w:spacing w:val="10"/>
          <w:sz w:val="24"/>
          <w:szCs w:val="24"/>
        </w:rPr>
        <w:t xml:space="preserve">’da gösterilmiştir. </w:t>
      </w:r>
      <w:bookmarkStart w:id="490" w:name="_Toc432165746"/>
      <w:bookmarkStart w:id="491" w:name="_Toc450307929"/>
      <w:bookmarkStart w:id="492" w:name="_Toc487101649"/>
      <w:bookmarkStart w:id="493" w:name="_Toc512430991"/>
      <w:bookmarkStart w:id="494" w:name="_Toc12536015"/>
      <w:r w:rsidR="00D05E8A" w:rsidRPr="00465255">
        <w:rPr>
          <w:rFonts w:asciiTheme="minorHAnsi" w:eastAsiaTheme="minorEastAsia" w:hAnsiTheme="minorHAnsi" w:cstheme="minorHAnsi"/>
          <w:spacing w:val="10"/>
          <w:sz w:val="24"/>
          <w:szCs w:val="24"/>
        </w:rPr>
        <w:t xml:space="preserve">SBDT, </w:t>
      </w:r>
      <w:r w:rsidR="00465255">
        <w:rPr>
          <w:rFonts w:asciiTheme="minorHAnsi" w:eastAsiaTheme="minorEastAsia" w:hAnsiTheme="minorHAnsi" w:cstheme="minorHAnsi"/>
          <w:spacing w:val="10"/>
          <w:sz w:val="24"/>
          <w:szCs w:val="24"/>
        </w:rPr>
        <w:t>2020</w:t>
      </w:r>
      <w:r w:rsidR="00D05E8A" w:rsidRPr="00465255">
        <w:rPr>
          <w:rFonts w:asciiTheme="minorHAnsi" w:eastAsiaTheme="minorEastAsia" w:hAnsiTheme="minorHAnsi" w:cstheme="minorHAnsi"/>
          <w:spacing w:val="10"/>
          <w:sz w:val="24"/>
          <w:szCs w:val="24"/>
        </w:rPr>
        <w:t xml:space="preserve"> yılında </w:t>
      </w:r>
      <w:r w:rsidR="00465255" w:rsidRPr="00465255">
        <w:rPr>
          <w:rFonts w:asciiTheme="minorHAnsi" w:eastAsiaTheme="minorEastAsia" w:hAnsiTheme="minorHAnsi" w:cstheme="minorHAnsi"/>
          <w:spacing w:val="10"/>
          <w:sz w:val="24"/>
          <w:szCs w:val="24"/>
        </w:rPr>
        <w:t xml:space="preserve">106,14 </w:t>
      </w:r>
      <w:r w:rsidR="00D05E8A" w:rsidRPr="00465255">
        <w:rPr>
          <w:rFonts w:asciiTheme="minorHAnsi" w:eastAsiaTheme="minorEastAsia" w:hAnsiTheme="minorHAnsi" w:cstheme="minorHAnsi"/>
          <w:spacing w:val="10"/>
          <w:sz w:val="24"/>
          <w:szCs w:val="24"/>
        </w:rPr>
        <w:t xml:space="preserve">milyon TL olarak gerçekleşirken </w:t>
      </w:r>
      <w:r w:rsidR="0083371D">
        <w:rPr>
          <w:rFonts w:asciiTheme="minorHAnsi" w:eastAsiaTheme="minorEastAsia" w:hAnsiTheme="minorHAnsi" w:cstheme="minorHAnsi"/>
          <w:spacing w:val="10"/>
          <w:sz w:val="24"/>
          <w:szCs w:val="24"/>
        </w:rPr>
        <w:t>2021</w:t>
      </w:r>
      <w:r w:rsidR="00D05E8A" w:rsidRPr="00465255">
        <w:rPr>
          <w:rFonts w:asciiTheme="minorHAnsi" w:eastAsiaTheme="minorEastAsia" w:hAnsiTheme="minorHAnsi" w:cstheme="minorHAnsi"/>
          <w:spacing w:val="10"/>
          <w:sz w:val="24"/>
          <w:szCs w:val="24"/>
        </w:rPr>
        <w:t xml:space="preserve"> yılında </w:t>
      </w:r>
      <w:r w:rsidR="00465255">
        <w:rPr>
          <w:rFonts w:asciiTheme="minorHAnsi" w:eastAsiaTheme="minorEastAsia" w:hAnsiTheme="minorHAnsi" w:cstheme="minorHAnsi"/>
          <w:spacing w:val="10"/>
          <w:sz w:val="24"/>
          <w:szCs w:val="24"/>
        </w:rPr>
        <w:t>120,08</w:t>
      </w:r>
      <w:r w:rsidR="00D05E8A" w:rsidRPr="00465255">
        <w:rPr>
          <w:rFonts w:asciiTheme="minorHAnsi" w:eastAsiaTheme="minorEastAsia" w:hAnsiTheme="minorHAnsi" w:cstheme="minorHAnsi"/>
          <w:spacing w:val="10"/>
          <w:sz w:val="24"/>
          <w:szCs w:val="24"/>
        </w:rPr>
        <w:t xml:space="preserve"> milyon TL olarak gerçekleşmiştir.</w:t>
      </w:r>
    </w:p>
    <w:p w14:paraId="172C891C" w14:textId="1201B63A" w:rsidR="00D46870" w:rsidRDefault="00F350ED" w:rsidP="00D46870">
      <w:pPr>
        <w:pStyle w:val="Balk6"/>
      </w:pPr>
      <w:bookmarkStart w:id="495" w:name="_Toc42506765"/>
      <w:bookmarkStart w:id="496" w:name="_Toc104550161"/>
      <w:r>
        <w:t>Şekil 2.2.10</w:t>
      </w:r>
      <w:r w:rsidR="00D46870" w:rsidRPr="00465255">
        <w:t xml:space="preserve">: </w:t>
      </w:r>
      <w:r w:rsidR="0083371D">
        <w:t xml:space="preserve">2021 Yılı </w:t>
      </w:r>
      <w:r w:rsidR="00D46870" w:rsidRPr="00465255">
        <w:t xml:space="preserve">Sıfır Bakiye Düzeltme Tutarının Yıllar </w:t>
      </w:r>
      <w:r w:rsidR="00E559D1">
        <w:t>İtibarıyla</w:t>
      </w:r>
      <w:r w:rsidR="00D46870" w:rsidRPr="00465255">
        <w:t xml:space="preserve"> Gelişimi (TL)</w:t>
      </w:r>
      <w:bookmarkEnd w:id="490"/>
      <w:bookmarkEnd w:id="491"/>
      <w:bookmarkEnd w:id="492"/>
      <w:bookmarkEnd w:id="493"/>
      <w:bookmarkEnd w:id="494"/>
      <w:bookmarkEnd w:id="495"/>
      <w:bookmarkEnd w:id="496"/>
      <w:r w:rsidR="00D46870">
        <w:t xml:space="preserve"> </w:t>
      </w:r>
    </w:p>
    <w:p w14:paraId="2294C28D" w14:textId="49CF2990" w:rsidR="00D46870" w:rsidRDefault="00465255" w:rsidP="00465255">
      <w:pPr>
        <w:tabs>
          <w:tab w:val="left" w:pos="3645"/>
        </w:tabs>
        <w:jc w:val="center"/>
      </w:pPr>
      <w:r>
        <w:rPr>
          <w:noProof/>
          <w:lang w:eastAsia="tr-TR" w:bidi="ar-SA"/>
        </w:rPr>
        <w:drawing>
          <wp:inline distT="0" distB="0" distL="0" distR="0" wp14:anchorId="2EE957F2" wp14:editId="5DC13504">
            <wp:extent cx="5162494" cy="2871470"/>
            <wp:effectExtent l="0" t="0" r="635"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71103" cy="2876258"/>
                    </a:xfrm>
                    <a:prstGeom prst="rect">
                      <a:avLst/>
                    </a:prstGeom>
                    <a:noFill/>
                  </pic:spPr>
                </pic:pic>
              </a:graphicData>
            </a:graphic>
          </wp:inline>
        </w:drawing>
      </w:r>
    </w:p>
    <w:p w14:paraId="3FF86AB9" w14:textId="77777777" w:rsidR="00D46870" w:rsidRDefault="00D46870" w:rsidP="00D46870"/>
    <w:p w14:paraId="38230A55" w14:textId="77777777" w:rsidR="00D46870" w:rsidRPr="00FE5800" w:rsidRDefault="00D46870" w:rsidP="00D46870">
      <w:pPr>
        <w:sectPr w:rsidR="00D46870" w:rsidRPr="00FE5800" w:rsidSect="006D0D10">
          <w:pgSz w:w="11906" w:h="16838"/>
          <w:pgMar w:top="1417" w:right="1417" w:bottom="1417" w:left="1417" w:header="708" w:footer="708" w:gutter="0"/>
          <w:cols w:space="708"/>
          <w:docGrid w:linePitch="360"/>
        </w:sectPr>
      </w:pPr>
    </w:p>
    <w:p w14:paraId="33503187" w14:textId="77777777" w:rsidR="00D46870" w:rsidRPr="00B41C5D" w:rsidRDefault="00D46870" w:rsidP="00D46870">
      <w:pPr>
        <w:pStyle w:val="11ilebalayanlar"/>
      </w:pPr>
      <w:bookmarkStart w:id="497" w:name="_Toc483831851"/>
      <w:bookmarkStart w:id="498" w:name="_Toc512430795"/>
      <w:bookmarkStart w:id="499" w:name="_Toc514767708"/>
      <w:bookmarkStart w:id="500" w:name="_Toc42506659"/>
      <w:bookmarkStart w:id="501" w:name="_Toc104550434"/>
      <w:r w:rsidRPr="00385E0A">
        <w:lastRenderedPageBreak/>
        <w:t>2.3 Gün İçi Piyasası</w:t>
      </w:r>
      <w:bookmarkEnd w:id="497"/>
      <w:bookmarkEnd w:id="498"/>
      <w:bookmarkEnd w:id="499"/>
      <w:bookmarkEnd w:id="500"/>
      <w:bookmarkEnd w:id="501"/>
    </w:p>
    <w:p w14:paraId="2688C8EF" w14:textId="77777777" w:rsidR="00D46870" w:rsidRPr="00435A4C" w:rsidRDefault="00D46870" w:rsidP="00D46870">
      <w:pPr>
        <w:spacing w:line="360" w:lineRule="auto"/>
        <w:ind w:firstLine="708"/>
        <w:jc w:val="both"/>
        <w:rPr>
          <w:rFonts w:asciiTheme="minorHAnsi" w:eastAsiaTheme="minorEastAsia" w:hAnsiTheme="minorHAnsi" w:cstheme="minorHAnsi"/>
          <w:sz w:val="24"/>
          <w:szCs w:val="24"/>
        </w:rPr>
      </w:pPr>
    </w:p>
    <w:p w14:paraId="22DA331D" w14:textId="77777777" w:rsidR="00C742F4" w:rsidRPr="00C742F4" w:rsidRDefault="00C742F4" w:rsidP="00C742F4">
      <w:pPr>
        <w:pStyle w:val="NormalWeb"/>
        <w:shd w:val="clear" w:color="auto" w:fill="FFFFFF"/>
        <w:spacing w:line="360" w:lineRule="auto"/>
        <w:ind w:firstLine="708"/>
        <w:jc w:val="both"/>
        <w:rPr>
          <w:rFonts w:asciiTheme="minorHAnsi" w:hAnsiTheme="minorHAnsi" w:cstheme="minorHAnsi"/>
        </w:rPr>
      </w:pPr>
      <w:r w:rsidRPr="00C742F4">
        <w:rPr>
          <w:rFonts w:asciiTheme="minorHAnsi" w:hAnsiTheme="minorHAnsi" w:cstheme="minorHAnsi"/>
        </w:rPr>
        <w:t>Türkiye Elektrik Piyasasının daha şeffaf ve etkin, mali açıdan güçlü, Avrupa Birliği elektrik piyasaları ile bütünleşik bir yapıda olabilmesi için çalışmalar devam etmekte olup, sürekli gelişen ve serbest piyasa hedefiyle ilerleyen Türkiye elektrik piyasasında katılımcıların daha dengeli ve etkin rol üstlenmesini sağlamak amacıyla 1 Temmuz 2015 tarihinde Gün İçi Piyasası faaliyete geçmiştir.</w:t>
      </w:r>
    </w:p>
    <w:p w14:paraId="27E7ABF7" w14:textId="77777777" w:rsidR="00C742F4" w:rsidRPr="00225DC8" w:rsidRDefault="00C742F4" w:rsidP="00C742F4">
      <w:pPr>
        <w:pStyle w:val="NormalWeb"/>
        <w:shd w:val="clear" w:color="auto" w:fill="FFFFFF"/>
        <w:spacing w:line="360" w:lineRule="auto"/>
        <w:ind w:firstLine="708"/>
        <w:jc w:val="both"/>
        <w:rPr>
          <w:rFonts w:asciiTheme="minorHAnsi" w:hAnsiTheme="minorHAnsi" w:cstheme="minorHAnsi"/>
        </w:rPr>
      </w:pPr>
      <w:r w:rsidRPr="00C742F4">
        <w:rPr>
          <w:rFonts w:asciiTheme="minorHAnsi" w:hAnsiTheme="minorHAnsi" w:cstheme="minorHAnsi"/>
        </w:rPr>
        <w:t>Hâlihazırda işlemekte olan Gün Öncesi, Yan Hizmetler ve Dengeleme Güç Piyasalarına ek olarak getirilen Gün İçi Piyasası ile gerçek zamana yakın ticaret imkânı tanınmakta ve piyasa katılımcılarına kısa vadede portföylerini dengeleme fırsatı sunulmaktadır.</w:t>
      </w:r>
    </w:p>
    <w:p w14:paraId="0253E17F" w14:textId="3814B3D2"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w:t>
      </w:r>
      <w:r w:rsidR="00F350ED">
        <w:rPr>
          <w:rFonts w:asciiTheme="minorHAnsi" w:eastAsiaTheme="minorEastAsia" w:hAnsiTheme="minorHAnsi" w:cstheme="minorHAnsi"/>
          <w:sz w:val="24"/>
          <w:szCs w:val="24"/>
        </w:rPr>
        <w:t>Şekil 2.3.1</w:t>
      </w:r>
      <w:r>
        <w:rPr>
          <w:rFonts w:asciiTheme="minorHAnsi" w:eastAsiaTheme="minorEastAsia" w:hAnsiTheme="minorHAnsi" w:cstheme="minorHAnsi"/>
          <w:sz w:val="24"/>
          <w:szCs w:val="24"/>
        </w:rPr>
        <w:t>’de Gün İçi Piyasası hacminin ve ağırlıklı ortalama fiyatın aylara göre gelişimine yer verilmiştir.</w:t>
      </w:r>
    </w:p>
    <w:p w14:paraId="66FE805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4C8E0363" w14:textId="19708F1B" w:rsidR="00D46870" w:rsidRPr="00B63143" w:rsidRDefault="00F350ED" w:rsidP="00D46870">
      <w:pPr>
        <w:pStyle w:val="Balk6"/>
        <w:rPr>
          <w:rFonts w:cstheme="minorBidi"/>
          <w:caps/>
          <w:sz w:val="16"/>
          <w:szCs w:val="18"/>
        </w:rPr>
      </w:pPr>
      <w:bookmarkStart w:id="502" w:name="_Toc450307930"/>
      <w:bookmarkStart w:id="503" w:name="_Toc487101650"/>
      <w:bookmarkStart w:id="504" w:name="_Toc512430992"/>
      <w:bookmarkStart w:id="505" w:name="_Toc12536016"/>
      <w:bookmarkStart w:id="506" w:name="_Toc42506766"/>
      <w:bookmarkStart w:id="507" w:name="_Toc104550162"/>
      <w:r>
        <w:t>Şekil 2.3.1</w:t>
      </w:r>
      <w:r w:rsidR="00D46870" w:rsidRPr="004244E6">
        <w:t>: Gün İçi Piyasasında Aylık Hacim ve Ortalama Fiyatın Gelişimi</w:t>
      </w:r>
      <w:bookmarkEnd w:id="502"/>
      <w:r w:rsidR="00D46870">
        <w:t xml:space="preserve"> (MWh – TL/MWh)</w:t>
      </w:r>
      <w:bookmarkEnd w:id="503"/>
      <w:bookmarkEnd w:id="504"/>
      <w:bookmarkEnd w:id="505"/>
      <w:bookmarkEnd w:id="506"/>
      <w:bookmarkEnd w:id="507"/>
    </w:p>
    <w:p w14:paraId="7F24DAE2" w14:textId="4EF31796" w:rsidR="001D7707" w:rsidRPr="00450AF1" w:rsidRDefault="001D7707" w:rsidP="00D46870">
      <w:pPr>
        <w:spacing w:line="360" w:lineRule="auto"/>
        <w:jc w:val="both"/>
        <w:rPr>
          <w:rFonts w:asciiTheme="minorHAnsi" w:eastAsiaTheme="minorEastAsia" w:hAnsiTheme="minorHAnsi" w:cstheme="minorHAnsi"/>
          <w:sz w:val="24"/>
          <w:szCs w:val="24"/>
        </w:rPr>
        <w:sectPr w:rsidR="001D7707"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7736C50E" wp14:editId="3DF71D7B">
            <wp:extent cx="5640705" cy="3313215"/>
            <wp:effectExtent l="0" t="0" r="0" b="1905"/>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56256" cy="3322349"/>
                    </a:xfrm>
                    <a:prstGeom prst="rect">
                      <a:avLst/>
                    </a:prstGeom>
                    <a:noFill/>
                  </pic:spPr>
                </pic:pic>
              </a:graphicData>
            </a:graphic>
          </wp:inline>
        </w:drawing>
      </w:r>
    </w:p>
    <w:p w14:paraId="43EDFBD9" w14:textId="172F0368" w:rsidR="00D46870" w:rsidRPr="007D44B5" w:rsidRDefault="00D46870" w:rsidP="001D7707">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 xml:space="preserve">Aşağıda </w:t>
      </w:r>
      <w:r w:rsidR="00F350ED">
        <w:rPr>
          <w:rFonts w:asciiTheme="minorHAnsi" w:eastAsiaTheme="minorEastAsia" w:hAnsiTheme="minorHAnsi" w:cstheme="minorHAnsi"/>
          <w:sz w:val="24"/>
          <w:szCs w:val="24"/>
        </w:rPr>
        <w:t>Şekil 2.3.2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w:t>
      </w:r>
      <w:r w:rsidR="00F350ED">
        <w:rPr>
          <w:rFonts w:asciiTheme="minorHAnsi" w:eastAsiaTheme="minorEastAsia" w:hAnsiTheme="minorHAnsi" w:cstheme="minorHAnsi"/>
          <w:sz w:val="24"/>
          <w:szCs w:val="24"/>
        </w:rPr>
        <w:t>Şekil 2.3.3</w:t>
      </w:r>
      <w:r>
        <w:rPr>
          <w:rFonts w:asciiTheme="minorHAnsi" w:eastAsiaTheme="minorEastAsia" w:hAnsiTheme="minorHAnsi" w:cstheme="minorHAnsi"/>
          <w:sz w:val="24"/>
          <w:szCs w:val="24"/>
        </w:rPr>
        <w:t xml:space="preserve">’te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1BE39577" w14:textId="26B2FA95" w:rsidR="00D46870" w:rsidRDefault="00F350ED" w:rsidP="00D46870">
      <w:pPr>
        <w:pStyle w:val="Balk6"/>
      </w:pPr>
      <w:bookmarkStart w:id="508" w:name="_Toc487101651"/>
      <w:bookmarkStart w:id="509" w:name="_Toc512430993"/>
      <w:bookmarkStart w:id="510" w:name="_Toc12536017"/>
      <w:bookmarkStart w:id="511" w:name="_Toc42506767"/>
      <w:bookmarkStart w:id="512" w:name="_Toc104550163"/>
      <w:r>
        <w:t>Şekil 2.3.2</w:t>
      </w:r>
      <w:r w:rsidR="00D46870" w:rsidRPr="004244E6">
        <w:t>: Gün İçi Piyasası</w:t>
      </w:r>
      <w:r w:rsidR="00D46870">
        <w:t xml:space="preserve"> </w:t>
      </w:r>
      <w:r w:rsidR="00D46870" w:rsidRPr="00A46636">
        <w:t>Alış Miktarlarının Şirket Bazında Dağılımı ve İlk 10 Şirketin Payı</w:t>
      </w:r>
      <w:r w:rsidR="00D46870">
        <w:t xml:space="preserve"> (%)</w:t>
      </w:r>
      <w:bookmarkEnd w:id="508"/>
      <w:bookmarkEnd w:id="509"/>
      <w:bookmarkEnd w:id="510"/>
      <w:bookmarkEnd w:id="511"/>
      <w:bookmarkEnd w:id="512"/>
    </w:p>
    <w:p w14:paraId="04E9C3B6" w14:textId="3E5A7C2F" w:rsidR="00D46870" w:rsidRDefault="001D7707" w:rsidP="00D46870">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77943C7A" wp14:editId="45AEB1F3">
            <wp:extent cx="5770880" cy="3123210"/>
            <wp:effectExtent l="0" t="0" r="1270" b="127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88088" cy="3132523"/>
                    </a:xfrm>
                    <a:prstGeom prst="rect">
                      <a:avLst/>
                    </a:prstGeom>
                    <a:noFill/>
                  </pic:spPr>
                </pic:pic>
              </a:graphicData>
            </a:graphic>
          </wp:inline>
        </w:drawing>
      </w:r>
    </w:p>
    <w:p w14:paraId="1705C98D" w14:textId="77777777" w:rsidR="00D46870" w:rsidRDefault="00D46870" w:rsidP="00D46870">
      <w:pPr>
        <w:rPr>
          <w:rFonts w:ascii="Times New Roman" w:hAnsi="Times New Roman"/>
          <w:b/>
          <w:spacing w:val="10"/>
          <w:sz w:val="24"/>
        </w:rPr>
      </w:pPr>
    </w:p>
    <w:p w14:paraId="5411F50C" w14:textId="6B7132B5" w:rsidR="00D46870" w:rsidRDefault="00F350ED" w:rsidP="00D46870">
      <w:pPr>
        <w:pStyle w:val="Balk6"/>
        <w:rPr>
          <w:noProof/>
          <w:lang w:eastAsia="tr-TR" w:bidi="ar-SA"/>
        </w:rPr>
      </w:pPr>
      <w:bookmarkStart w:id="513" w:name="_Toc487101652"/>
      <w:bookmarkStart w:id="514" w:name="_Toc512430994"/>
      <w:bookmarkStart w:id="515" w:name="_Toc12536018"/>
      <w:bookmarkStart w:id="516" w:name="_Toc42506768"/>
      <w:bookmarkStart w:id="517" w:name="_Toc104550164"/>
      <w:r>
        <w:t>Şekil 2.3.3</w:t>
      </w:r>
      <w:r w:rsidR="00D46870" w:rsidRPr="00427642">
        <w:t>: Gün İçi Piyasası Satış Miktarlarının Şirket Bazında Dağılımı ve İlk 10 Şirketin Payı</w:t>
      </w:r>
      <w:r w:rsidR="00D46870">
        <w:t xml:space="preserve"> (%)</w:t>
      </w:r>
      <w:bookmarkEnd w:id="513"/>
      <w:bookmarkEnd w:id="514"/>
      <w:bookmarkEnd w:id="515"/>
      <w:bookmarkEnd w:id="516"/>
      <w:bookmarkEnd w:id="517"/>
    </w:p>
    <w:p w14:paraId="4FF2AA7F" w14:textId="15DE3DBC" w:rsidR="00D46870" w:rsidRDefault="001D7707" w:rsidP="00D46870">
      <w:pPr>
        <w:jc w:val="center"/>
      </w:pPr>
      <w:r>
        <w:rPr>
          <w:noProof/>
          <w:lang w:eastAsia="tr-TR" w:bidi="ar-SA"/>
        </w:rPr>
        <w:drawing>
          <wp:inline distT="0" distB="0" distL="0" distR="0" wp14:anchorId="53D69790" wp14:editId="296C9419">
            <wp:extent cx="5734019" cy="3360717"/>
            <wp:effectExtent l="0" t="0" r="635" b="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87321" cy="3391957"/>
                    </a:xfrm>
                    <a:prstGeom prst="rect">
                      <a:avLst/>
                    </a:prstGeom>
                    <a:noFill/>
                  </pic:spPr>
                </pic:pic>
              </a:graphicData>
            </a:graphic>
          </wp:inline>
        </w:drawing>
      </w:r>
    </w:p>
    <w:p w14:paraId="2B839B83" w14:textId="77777777" w:rsidR="00D46870" w:rsidRPr="00B41C5D" w:rsidRDefault="00D46870" w:rsidP="00D46870">
      <w:pPr>
        <w:pStyle w:val="11ilebalayanlar"/>
      </w:pPr>
      <w:bookmarkStart w:id="518" w:name="_Toc483831852"/>
      <w:bookmarkStart w:id="519" w:name="_Toc512430796"/>
      <w:bookmarkStart w:id="520" w:name="_Toc514767709"/>
      <w:bookmarkStart w:id="521" w:name="_Toc42506660"/>
      <w:bookmarkStart w:id="522" w:name="_Toc104550435"/>
      <w:r>
        <w:lastRenderedPageBreak/>
        <w:t xml:space="preserve">2.4 </w:t>
      </w:r>
      <w:r w:rsidRPr="00B41C5D">
        <w:t xml:space="preserve">İkili </w:t>
      </w:r>
      <w:r>
        <w:t>A</w:t>
      </w:r>
      <w:r w:rsidRPr="00B41C5D">
        <w:t>nlaşmalar Piyasası</w:t>
      </w:r>
      <w:bookmarkEnd w:id="518"/>
      <w:bookmarkEnd w:id="519"/>
      <w:bookmarkEnd w:id="520"/>
      <w:bookmarkEnd w:id="521"/>
      <w:bookmarkEnd w:id="522"/>
    </w:p>
    <w:p w14:paraId="72F1AE1A"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5CD25FE3" w14:textId="77777777" w:rsidR="00C742F4" w:rsidRPr="0056762A" w:rsidRDefault="00C742F4" w:rsidP="00C742F4">
      <w:pPr>
        <w:spacing w:line="360" w:lineRule="auto"/>
        <w:ind w:firstLine="708"/>
        <w:jc w:val="both"/>
        <w:rPr>
          <w:rFonts w:asciiTheme="minorHAnsi" w:eastAsiaTheme="minorEastAsia" w:hAnsiTheme="minorHAnsi" w:cstheme="minorHAnsi"/>
          <w:sz w:val="24"/>
          <w:szCs w:val="24"/>
        </w:rPr>
      </w:pPr>
      <w:bookmarkStart w:id="523" w:name="_Toc432165747"/>
      <w:r w:rsidRPr="00C742F4">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yapılmakta olup, düzenlemeye tabi değildir. Ancak mevcut ikili anlaşma hacminin büyük bir kısmını geçiş dönemi sözleşmeleri çerçevesinde görevli tedarik şirketlerinin mülga Türkiye Elektrik Ticaret ve Taahhüt A.Ş. (TETAŞ) ile imzaladıkları ikili anlaşmalar oluşturmaktadır. Ayrıca Dağıtım şirketlerinin ikili anlaşma kapsamında yine mülga TETAŞ’tan kayıp ve genel aydınlatma amaçlı enerji alımları bulunmaktadır.</w:t>
      </w:r>
    </w:p>
    <w:p w14:paraId="72395891" w14:textId="4F34CCE2" w:rsidR="00D46870" w:rsidRPr="0056762A" w:rsidRDefault="00F350ED"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Şekil 2.4.1</w:t>
      </w:r>
      <w:r w:rsidR="00D46870">
        <w:rPr>
          <w:rFonts w:asciiTheme="minorHAnsi" w:eastAsiaTheme="minorEastAsia" w:hAnsiTheme="minorHAnsi" w:cstheme="minorHAnsi"/>
          <w:sz w:val="24"/>
          <w:szCs w:val="24"/>
        </w:rPr>
        <w:t xml:space="preserve">’de </w:t>
      </w:r>
      <w:r w:rsidR="00C34E95">
        <w:rPr>
          <w:rFonts w:asciiTheme="minorHAnsi" w:eastAsiaTheme="minorEastAsia" w:hAnsiTheme="minorHAnsi" w:cstheme="minorHAnsi"/>
          <w:sz w:val="24"/>
          <w:szCs w:val="24"/>
        </w:rPr>
        <w:t>2019-</w:t>
      </w:r>
      <w:r w:rsidR="00D46870" w:rsidRPr="0056762A">
        <w:rPr>
          <w:rFonts w:asciiTheme="minorHAnsi" w:eastAsiaTheme="minorEastAsia" w:hAnsiTheme="minorHAnsi" w:cstheme="minorHAnsi"/>
          <w:sz w:val="24"/>
          <w:szCs w:val="24"/>
        </w:rPr>
        <w:t>20</w:t>
      </w:r>
      <w:r w:rsidR="00DF7BBC">
        <w:rPr>
          <w:rFonts w:asciiTheme="minorHAnsi" w:eastAsiaTheme="minorEastAsia" w:hAnsiTheme="minorHAnsi" w:cstheme="minorHAnsi"/>
          <w:sz w:val="24"/>
          <w:szCs w:val="24"/>
        </w:rPr>
        <w:t>20</w:t>
      </w:r>
      <w:r w:rsidR="00F45DEE">
        <w:rPr>
          <w:rFonts w:asciiTheme="minorHAnsi" w:eastAsiaTheme="minorEastAsia" w:hAnsiTheme="minorHAnsi" w:cstheme="minorHAnsi"/>
          <w:sz w:val="24"/>
          <w:szCs w:val="24"/>
        </w:rPr>
        <w:t>-2021</w:t>
      </w:r>
      <w:r w:rsidR="00D46870" w:rsidRPr="0056762A">
        <w:rPr>
          <w:rFonts w:asciiTheme="minorHAnsi" w:eastAsiaTheme="minorEastAsia" w:hAnsiTheme="minorHAnsi" w:cstheme="minorHAnsi"/>
          <w:sz w:val="24"/>
          <w:szCs w:val="24"/>
        </w:rPr>
        <w:t xml:space="preserve"> yıllarında aylar bazında ikili anlaşma hacimleri</w:t>
      </w:r>
      <w:r w:rsidR="00D46870">
        <w:rPr>
          <w:rFonts w:asciiTheme="minorHAnsi" w:eastAsiaTheme="minorEastAsia" w:hAnsiTheme="minorHAnsi" w:cstheme="minorHAnsi"/>
          <w:sz w:val="24"/>
          <w:szCs w:val="24"/>
        </w:rPr>
        <w:t xml:space="preserve"> </w:t>
      </w:r>
      <w:r w:rsidR="00D46870" w:rsidRPr="0056762A">
        <w:rPr>
          <w:rFonts w:asciiTheme="minorHAnsi" w:eastAsiaTheme="minorEastAsia" w:hAnsiTheme="minorHAnsi" w:cstheme="minorHAnsi"/>
          <w:sz w:val="24"/>
          <w:szCs w:val="24"/>
        </w:rPr>
        <w:t xml:space="preserve">gösterilmektedir. </w:t>
      </w:r>
    </w:p>
    <w:p w14:paraId="1D07B31B" w14:textId="77777777" w:rsidR="00D46870" w:rsidRDefault="00D46870" w:rsidP="00D46870">
      <w:pPr>
        <w:keepNext/>
        <w:spacing w:line="276" w:lineRule="auto"/>
        <w:rPr>
          <w:rFonts w:asciiTheme="minorHAnsi" w:eastAsiaTheme="minorEastAsia" w:hAnsiTheme="minorHAnsi" w:cstheme="minorHAnsi"/>
          <w:bCs/>
          <w:sz w:val="24"/>
          <w:szCs w:val="24"/>
        </w:rPr>
      </w:pPr>
    </w:p>
    <w:p w14:paraId="4B6ED32C" w14:textId="309C8402" w:rsidR="00D46870" w:rsidRPr="00FC5A44" w:rsidRDefault="00F350ED" w:rsidP="00D46870">
      <w:pPr>
        <w:pStyle w:val="Balk6"/>
      </w:pPr>
      <w:bookmarkStart w:id="524" w:name="_Toc450307931"/>
      <w:bookmarkStart w:id="525" w:name="_Toc487101653"/>
      <w:bookmarkStart w:id="526" w:name="_Toc512430995"/>
      <w:bookmarkStart w:id="527" w:name="_Toc12536019"/>
      <w:bookmarkStart w:id="528" w:name="_Toc42506769"/>
      <w:bookmarkStart w:id="529" w:name="_Toc104550165"/>
      <w:r>
        <w:t>Şekil 2.4.1</w:t>
      </w:r>
      <w:r w:rsidR="00D46870" w:rsidRPr="003F3E7C">
        <w:t xml:space="preserve">: Yıllara Göre </w:t>
      </w:r>
      <w:r w:rsidR="00D46870">
        <w:t xml:space="preserve">Aylık </w:t>
      </w:r>
      <w:r w:rsidR="00D46870" w:rsidRPr="003F3E7C">
        <w:t>İkili Anlaşma Hacimleri</w:t>
      </w:r>
      <w:r w:rsidR="00C34E95">
        <w:t xml:space="preserve"> </w:t>
      </w:r>
      <w:r w:rsidR="00D46870" w:rsidRPr="003F3E7C">
        <w:t>(MWh)</w:t>
      </w:r>
      <w:bookmarkEnd w:id="523"/>
      <w:bookmarkEnd w:id="524"/>
      <w:bookmarkEnd w:id="525"/>
      <w:bookmarkEnd w:id="526"/>
      <w:bookmarkEnd w:id="527"/>
      <w:bookmarkEnd w:id="528"/>
      <w:bookmarkEnd w:id="529"/>
      <w:r w:rsidR="00D46870">
        <w:t xml:space="preserve"> </w:t>
      </w:r>
    </w:p>
    <w:p w14:paraId="4CF84662" w14:textId="2FED1742" w:rsidR="00D46870" w:rsidRDefault="00F45DEE" w:rsidP="00F9014E">
      <w:pPr>
        <w:spacing w:line="360" w:lineRule="auto"/>
        <w:rPr>
          <w:rFonts w:asciiTheme="minorHAnsi" w:eastAsiaTheme="minorEastAsia" w:hAnsiTheme="minorHAnsi" w:cstheme="minorHAnsi"/>
          <w:sz w:val="24"/>
          <w:szCs w:val="24"/>
        </w:rPr>
      </w:pPr>
      <w:r>
        <w:rPr>
          <w:noProof/>
          <w:lang w:eastAsia="tr-TR" w:bidi="ar-SA"/>
        </w:rPr>
        <w:drawing>
          <wp:inline distT="0" distB="0" distL="0" distR="0" wp14:anchorId="1030AF50" wp14:editId="0AAD283B">
            <wp:extent cx="5723890" cy="3146961"/>
            <wp:effectExtent l="0" t="0" r="10160" b="15875"/>
            <wp:docPr id="107" name="Grafik 107">
              <a:extLst xmlns:a="http://schemas.openxmlformats.org/drawingml/2006/main">
                <a:ext uri="{FF2B5EF4-FFF2-40B4-BE49-F238E27FC236}">
                  <a16:creationId xmlns:a16="http://schemas.microsoft.com/office/drawing/2014/main" id="{C7F6C26A-D67F-4C89-89E9-AC19682DC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6BB105F9" w14:textId="66B0225F"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 xml:space="preserve">Aşağıda </w:t>
      </w:r>
      <w:r w:rsidR="00F350ED">
        <w:rPr>
          <w:rFonts w:asciiTheme="minorHAnsi" w:eastAsiaTheme="minorEastAsia" w:hAnsiTheme="minorHAnsi" w:cstheme="minorHAnsi"/>
          <w:sz w:val="24"/>
          <w:szCs w:val="24"/>
        </w:rPr>
        <w:t>Şekil 2.4.2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w:t>
      </w:r>
      <w:r w:rsidR="00F350ED">
        <w:rPr>
          <w:rFonts w:asciiTheme="minorHAnsi" w:eastAsiaTheme="minorEastAsia" w:hAnsiTheme="minorHAnsi" w:cstheme="minorHAnsi"/>
          <w:sz w:val="24"/>
          <w:szCs w:val="24"/>
        </w:rPr>
        <w:t>Şekil 2.4.3</w:t>
      </w:r>
      <w:r>
        <w:rPr>
          <w:rFonts w:asciiTheme="minorHAnsi" w:eastAsiaTheme="minorEastAsia" w:hAnsiTheme="minorHAnsi" w:cstheme="minorHAnsi"/>
          <w:sz w:val="24"/>
          <w:szCs w:val="24"/>
        </w:rPr>
        <w:t xml:space="preserve">’te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13F22A3" w14:textId="1AE306AE" w:rsidR="00D46870" w:rsidRPr="00FC5A44" w:rsidRDefault="00F350ED" w:rsidP="00824E7E">
      <w:pPr>
        <w:pStyle w:val="Balk6"/>
      </w:pPr>
      <w:bookmarkStart w:id="530" w:name="_Toc487101654"/>
      <w:bookmarkStart w:id="531" w:name="_Toc512430996"/>
      <w:bookmarkStart w:id="532" w:name="_Toc12536020"/>
      <w:bookmarkStart w:id="533" w:name="_Toc42506770"/>
      <w:bookmarkStart w:id="534" w:name="_Toc104550166"/>
      <w:r>
        <w:lastRenderedPageBreak/>
        <w:t>Şekil 2.4.2</w:t>
      </w:r>
      <w:r w:rsidR="00D46870" w:rsidRPr="003F3E7C">
        <w:t xml:space="preserve">: </w:t>
      </w:r>
      <w:r w:rsidR="00D46870" w:rsidRPr="00935307">
        <w:t>İkili Anlaşma Alış Miktarlarının Şirket Bazında Dağılımı ve İlk 10 Şirketin Payı</w:t>
      </w:r>
      <w:r w:rsidR="00D46870">
        <w:t xml:space="preserve"> (%)</w:t>
      </w:r>
      <w:bookmarkEnd w:id="530"/>
      <w:bookmarkEnd w:id="531"/>
      <w:bookmarkEnd w:id="532"/>
      <w:bookmarkEnd w:id="533"/>
      <w:bookmarkEnd w:id="534"/>
    </w:p>
    <w:p w14:paraId="6E208062" w14:textId="446E1166" w:rsidR="00D46870" w:rsidRDefault="00F9014E" w:rsidP="00F9014E">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9422029" wp14:editId="25C91534">
            <wp:extent cx="5699760" cy="3123210"/>
            <wp:effectExtent l="0" t="0" r="0" b="127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5555" cy="3131865"/>
                    </a:xfrm>
                    <a:prstGeom prst="rect">
                      <a:avLst/>
                    </a:prstGeom>
                    <a:noFill/>
                  </pic:spPr>
                </pic:pic>
              </a:graphicData>
            </a:graphic>
          </wp:inline>
        </w:drawing>
      </w:r>
    </w:p>
    <w:p w14:paraId="480D01E8" w14:textId="77777777" w:rsidR="00F9014E" w:rsidRDefault="00F9014E" w:rsidP="00F9014E">
      <w:pPr>
        <w:pStyle w:val="Balk6"/>
        <w:jc w:val="left"/>
      </w:pPr>
      <w:bookmarkStart w:id="535" w:name="_Toc487101655"/>
      <w:bookmarkStart w:id="536" w:name="_Toc512430997"/>
      <w:bookmarkStart w:id="537" w:name="_Toc12536021"/>
      <w:bookmarkStart w:id="538" w:name="_Toc42506771"/>
    </w:p>
    <w:p w14:paraId="6FEA2024" w14:textId="52C6E7C5" w:rsidR="00D46870" w:rsidRPr="00FC5A44" w:rsidRDefault="00F350ED" w:rsidP="00824E7E">
      <w:pPr>
        <w:pStyle w:val="Balk6"/>
      </w:pPr>
      <w:bookmarkStart w:id="539" w:name="_Toc104550167"/>
      <w:r>
        <w:t>Şekil 2.4.3</w:t>
      </w:r>
      <w:r w:rsidR="00D46870" w:rsidRPr="003F3E7C">
        <w:t xml:space="preserve">: </w:t>
      </w:r>
      <w:r w:rsidR="00D46870" w:rsidRPr="00935307">
        <w:t xml:space="preserve">İkili Anlaşma </w:t>
      </w:r>
      <w:r w:rsidR="00D46870">
        <w:t xml:space="preserve">Satış </w:t>
      </w:r>
      <w:r w:rsidR="00D46870" w:rsidRPr="00935307">
        <w:t>Miktarlarının Şirket Bazında Dağılımı ve İlk 10 Şirketin Payı</w:t>
      </w:r>
      <w:r w:rsidR="00D46870">
        <w:t xml:space="preserve"> (%)</w:t>
      </w:r>
      <w:bookmarkEnd w:id="535"/>
      <w:bookmarkEnd w:id="536"/>
      <w:bookmarkEnd w:id="537"/>
      <w:bookmarkEnd w:id="538"/>
      <w:bookmarkEnd w:id="539"/>
    </w:p>
    <w:p w14:paraId="44EF64A0" w14:textId="601BAA63" w:rsidR="00D46870" w:rsidRDefault="00F9014E" w:rsidP="00F9014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C965DA3" wp14:editId="047E27DD">
            <wp:extent cx="5676265" cy="3158837"/>
            <wp:effectExtent l="0" t="0" r="635" b="381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93430" cy="3168389"/>
                    </a:xfrm>
                    <a:prstGeom prst="rect">
                      <a:avLst/>
                    </a:prstGeom>
                    <a:noFill/>
                  </pic:spPr>
                </pic:pic>
              </a:graphicData>
            </a:graphic>
          </wp:inline>
        </w:drawing>
      </w:r>
    </w:p>
    <w:p w14:paraId="549151A8" w14:textId="77777777" w:rsid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EÜAŞ’ın (mülga TETAŞ) toptan satış tarifeleri Kurul Kararıyla belirlenmekte ve EÜAŞ’ın mevcut sözleşmelerden kaynaklı yükümlülüklerinin yerine getirilmesi hususu dikkate alınmaktadır. Daha önce mülga TETAŞ toptan satış tarifesi için tek fiyat açıklanırken, 2017 yılından itibaren genel aydınlatma bedeli için ayrı bir fiyat daha belirlenmiştir.</w:t>
      </w:r>
    </w:p>
    <w:p w14:paraId="69600CDF" w14:textId="5E182C5F"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 Aşağıda </w:t>
      </w:r>
      <w:r w:rsidR="00F350ED">
        <w:rPr>
          <w:rFonts w:asciiTheme="minorHAnsi" w:eastAsiaTheme="minorEastAsia" w:hAnsiTheme="minorHAnsi" w:cstheme="minorHAnsi"/>
          <w:sz w:val="24"/>
          <w:szCs w:val="24"/>
        </w:rPr>
        <w:t>Şekil 2.4.4</w:t>
      </w:r>
      <w:r>
        <w:rPr>
          <w:rFonts w:asciiTheme="minorHAnsi" w:eastAsiaTheme="minorEastAsia" w:hAnsiTheme="minorHAnsi" w:cstheme="minorHAnsi"/>
          <w:sz w:val="24"/>
          <w:szCs w:val="24"/>
        </w:rPr>
        <w:t xml:space="preserve">’te dönemler </w:t>
      </w:r>
      <w:r w:rsidR="00E559D1">
        <w:rPr>
          <w:rFonts w:asciiTheme="minorHAnsi" w:eastAsiaTheme="minorEastAsia" w:hAnsiTheme="minorHAnsi" w:cstheme="minorHAnsi"/>
          <w:sz w:val="24"/>
          <w:szCs w:val="24"/>
        </w:rPr>
        <w:t>itibarıyla</w:t>
      </w:r>
      <w:r>
        <w:rPr>
          <w:rFonts w:asciiTheme="minorHAnsi" w:eastAsiaTheme="minorEastAsia" w:hAnsiTheme="minorHAnsi" w:cstheme="minorHAnsi"/>
          <w:sz w:val="24"/>
          <w:szCs w:val="24"/>
        </w:rPr>
        <w:t xml:space="preserve"> EÜAŞ toptan satış fiyatlarının değişimi görülmektedir.</w:t>
      </w:r>
    </w:p>
    <w:p w14:paraId="24DABE4D" w14:textId="77777777" w:rsidR="00D46870" w:rsidRDefault="00D46870" w:rsidP="00B533BE">
      <w:pPr>
        <w:pStyle w:val="Balk6"/>
        <w:jc w:val="both"/>
      </w:pPr>
      <w:bookmarkStart w:id="540" w:name="_Toc432165748"/>
      <w:bookmarkStart w:id="541" w:name="_Toc450307932"/>
    </w:p>
    <w:p w14:paraId="76C34A0A" w14:textId="499A8688" w:rsidR="00D46870" w:rsidRDefault="00F350ED" w:rsidP="00824E7E">
      <w:pPr>
        <w:pStyle w:val="Balk6"/>
      </w:pPr>
      <w:bookmarkStart w:id="542" w:name="_Toc487101656"/>
      <w:bookmarkStart w:id="543" w:name="_Toc512430998"/>
      <w:bookmarkStart w:id="544" w:name="_Toc12536022"/>
      <w:bookmarkStart w:id="545" w:name="_Toc42506772"/>
      <w:bookmarkStart w:id="546" w:name="_Toc104550168"/>
      <w:r>
        <w:t>Şekil 2.4.4</w:t>
      </w:r>
      <w:r w:rsidR="00D46870" w:rsidRPr="00B53A3E">
        <w:t xml:space="preserve">: </w:t>
      </w:r>
      <w:bookmarkEnd w:id="540"/>
      <w:bookmarkEnd w:id="541"/>
      <w:r w:rsidR="00B53A3E" w:rsidRPr="00B53A3E">
        <w:t>2014</w:t>
      </w:r>
      <w:r w:rsidR="00D46870" w:rsidRPr="00B53A3E">
        <w:t>-202</w:t>
      </w:r>
      <w:r w:rsidR="00B533BE" w:rsidRPr="00B53A3E">
        <w:t>1</w:t>
      </w:r>
      <w:r w:rsidR="00D46870" w:rsidRPr="00B53A3E">
        <w:t xml:space="preserve"> Yılları Arasında EÜAŞ (Mülga TETAŞ) Toptan Satış Fiyatlarının Seyri(kr/kWh)</w:t>
      </w:r>
      <w:bookmarkEnd w:id="542"/>
      <w:bookmarkEnd w:id="543"/>
      <w:bookmarkEnd w:id="544"/>
      <w:bookmarkEnd w:id="545"/>
      <w:bookmarkEnd w:id="546"/>
    </w:p>
    <w:p w14:paraId="37F1CFB2" w14:textId="7AFA1A03" w:rsidR="00D46870" w:rsidRDefault="00B53A3E" w:rsidP="00D46870">
      <w:pP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2B1F98C" wp14:editId="702C9FC4">
            <wp:extent cx="6005195" cy="3389630"/>
            <wp:effectExtent l="0" t="0" r="0" b="127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05195" cy="3389630"/>
                    </a:xfrm>
                    <a:prstGeom prst="rect">
                      <a:avLst/>
                    </a:prstGeom>
                    <a:noFill/>
                  </pic:spPr>
                </pic:pic>
              </a:graphicData>
            </a:graphic>
          </wp:inline>
        </w:drawing>
      </w:r>
    </w:p>
    <w:p w14:paraId="52B9B66E" w14:textId="77777777" w:rsidR="00D46870" w:rsidRDefault="00D46870" w:rsidP="00D46870">
      <w:pPr>
        <w:rPr>
          <w:rFonts w:asciiTheme="minorHAnsi" w:eastAsiaTheme="minorEastAsia" w:hAnsiTheme="minorHAnsi" w:cstheme="minorHAnsi"/>
          <w:sz w:val="24"/>
          <w:szCs w:val="24"/>
        </w:rPr>
      </w:pPr>
    </w:p>
    <w:p w14:paraId="399880D7" w14:textId="77777777" w:rsidR="00D46870" w:rsidRDefault="00D46870" w:rsidP="00D46870">
      <w:pPr>
        <w:rPr>
          <w:rFonts w:asciiTheme="minorHAnsi" w:eastAsiaTheme="minorEastAsia" w:hAnsiTheme="minorHAnsi" w:cstheme="minorHAnsi"/>
          <w:sz w:val="24"/>
          <w:szCs w:val="24"/>
        </w:rPr>
        <w:sectPr w:rsidR="00D46870" w:rsidSect="006D0D10">
          <w:pgSz w:w="11906" w:h="16838"/>
          <w:pgMar w:top="1417" w:right="1417" w:bottom="1417" w:left="1417" w:header="708" w:footer="708" w:gutter="0"/>
          <w:cols w:space="708"/>
          <w:docGrid w:linePitch="360"/>
        </w:sectPr>
      </w:pPr>
    </w:p>
    <w:p w14:paraId="2A937AA5" w14:textId="77777777" w:rsidR="00D46870" w:rsidRPr="00B0544C" w:rsidRDefault="00D46870" w:rsidP="00D46870">
      <w:pPr>
        <w:pStyle w:val="11ilebalayanlar"/>
        <w:numPr>
          <w:ilvl w:val="1"/>
          <w:numId w:val="23"/>
        </w:numPr>
      </w:pPr>
      <w:bookmarkStart w:id="547" w:name="_Toc432164549"/>
      <w:bookmarkStart w:id="548" w:name="_Toc483831853"/>
      <w:bookmarkStart w:id="549" w:name="_Toc512430797"/>
      <w:bookmarkStart w:id="550" w:name="_Toc514767710"/>
      <w:bookmarkStart w:id="551" w:name="_Toc42506661"/>
      <w:bookmarkStart w:id="552" w:name="_Toc104550436"/>
      <w:r w:rsidRPr="00B0544C">
        <w:lastRenderedPageBreak/>
        <w:t>YEK Destekleme Mekanizması (YEKDEM)</w:t>
      </w:r>
      <w:bookmarkEnd w:id="547"/>
      <w:bookmarkEnd w:id="548"/>
      <w:bookmarkEnd w:id="549"/>
      <w:bookmarkEnd w:id="550"/>
      <w:bookmarkEnd w:id="551"/>
      <w:bookmarkEnd w:id="552"/>
    </w:p>
    <w:p w14:paraId="76D4CACE" w14:textId="77777777" w:rsidR="00D46870" w:rsidRPr="00B41C5D" w:rsidRDefault="00D46870" w:rsidP="00D46870">
      <w:pPr>
        <w:pStyle w:val="11ilebalayanlar"/>
        <w:ind w:left="780"/>
      </w:pPr>
    </w:p>
    <w:p w14:paraId="26037961"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8 Ocak 2011 tarihli ve 27809 sayılı Resmi Gazete’de yayımlanarak yürürlüğe giren 6094 sayılı “</w:t>
      </w:r>
      <w:r w:rsidRPr="00C742F4">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C742F4">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14:paraId="6E54395B" w14:textId="77777777" w:rsidR="00C742F4" w:rsidRPr="00C742F4" w:rsidRDefault="00C742F4" w:rsidP="00C742F4">
      <w:pPr>
        <w:spacing w:line="360" w:lineRule="auto"/>
        <w:ind w:firstLine="708"/>
        <w:jc w:val="both"/>
        <w:rPr>
          <w:rFonts w:asciiTheme="minorHAnsi" w:eastAsiaTheme="minorEastAsia" w:hAnsiTheme="minorHAnsi" w:cstheme="minorHAnsi"/>
          <w:sz w:val="24"/>
          <w:szCs w:val="24"/>
        </w:rPr>
      </w:pPr>
      <w:r w:rsidRPr="00C742F4">
        <w:rPr>
          <w:rFonts w:asciiTheme="minorHAnsi" w:eastAsiaTheme="minorEastAsia" w:hAnsiTheme="minorHAnsi" w:cstheme="minorHAnsi"/>
          <w:sz w:val="24"/>
          <w:szCs w:val="24"/>
        </w:rPr>
        <w:t xml:space="preserve"> “</w:t>
      </w:r>
      <w:r w:rsidRPr="00C742F4">
        <w:rPr>
          <w:rFonts w:asciiTheme="minorHAnsi" w:eastAsiaTheme="minorEastAsia" w:hAnsiTheme="minorHAnsi" w:cstheme="minorHAnsi"/>
          <w:i/>
          <w:sz w:val="24"/>
          <w:szCs w:val="24"/>
        </w:rPr>
        <w:t>Yenilenebilir Enerji Kaynaklarının Belgelendirilmesi ve Desteklenmesine İlişkin Yönetmelik</w:t>
      </w:r>
      <w:r w:rsidRPr="00C742F4">
        <w:rPr>
          <w:rFonts w:asciiTheme="minorHAnsi" w:eastAsiaTheme="minorEastAsia" w:hAnsiTheme="minorHAnsi" w:cstheme="minorHAnsi"/>
          <w:sz w:val="24"/>
          <w:szCs w:val="24"/>
        </w:rPr>
        <w:t>”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w:t>
      </w:r>
    </w:p>
    <w:p w14:paraId="30293DF6" w14:textId="45876883" w:rsidR="00C742F4" w:rsidRDefault="00C742F4" w:rsidP="00C742F4">
      <w:pPr>
        <w:spacing w:line="360" w:lineRule="auto"/>
        <w:ind w:firstLine="708"/>
        <w:jc w:val="both"/>
        <w:rPr>
          <w:rFonts w:asciiTheme="minorHAnsi" w:eastAsiaTheme="minorEastAsia" w:hAnsiTheme="minorHAnsi" w:cstheme="minorHAnsi"/>
          <w:color w:val="000000" w:themeColor="text1"/>
          <w:sz w:val="24"/>
          <w:szCs w:val="24"/>
        </w:rPr>
      </w:pPr>
      <w:r w:rsidRPr="00C742F4">
        <w:rPr>
          <w:rFonts w:asciiTheme="minorHAnsi" w:eastAsiaTheme="minorEastAsia" w:hAnsiTheme="minorHAnsi" w:cstheme="minorHAnsi"/>
          <w:color w:val="000000" w:themeColor="text1"/>
          <w:sz w:val="24"/>
          <w:szCs w:val="24"/>
        </w:rPr>
        <w:t xml:space="preserve">17/09/2020 tarihli ve 2949 sayılı Cumhurbaşkanı Kararı ile yenilenebilir enerji kaynaklarına dayalı elektrik üretim santrallerinin YEK Destekleme Mekanizması kapsamında, ABD Doları cent/kWh bazında belirlenen 5346 sayılı YEK Kanununa ekli I ve II sayılı cetvelde yer alan fiyatlardan yararlanabilmek üzere işletmeye girmeleri gereken tarih 30/6/2021 tarihine uzatılmış ve bu santrallerin YEKDEM’den yararlanabilecekleri son tarih 30/12/2030 olarak belirlenmiştir. Bunun akabinde, 5346 sayılı YEK Kanununda 2/12/2020 tarihinde yapılan değişiklikle 30/6/2021 tarihinden sonra işletmeye girecek YEK belgeli elektrik üretim tesislerine YEKDEM kapsamında Türk Lirası üzerinden uygulanacak fiyatlar ile fiyatların güncellenmesine ilişkin usul ve esasların Cumhurbaşkanı tarafından belirleneceği düzenlenmiştir. Bu kapsamda, 29/1/2021 tarihli ve 3453 sayılı Cumhurbaşkanı Kararı ile 1/7/2021 tarihinden 31/12/2025 tarihine kadar işletmeye girecek YEK belgeli yenilenebilir enerji kaynaklarına dayalı elektrik üretim tesisleri için uygulanacak fiyatlar ve süreler ile fiyatların güncellenmesine ilişkin karar alınmış olup bu kapsamda Türk Lirası cinsinden belirlenen yeni YEK Destekleme Mekanizması kapsamındaki fiyatlar </w:t>
      </w:r>
      <w:r w:rsidR="00A776BD">
        <w:rPr>
          <w:rFonts w:asciiTheme="minorHAnsi" w:eastAsiaTheme="minorEastAsia" w:hAnsiTheme="minorHAnsi" w:cstheme="minorHAnsi"/>
          <w:color w:val="000000" w:themeColor="text1"/>
          <w:sz w:val="24"/>
          <w:szCs w:val="24"/>
        </w:rPr>
        <w:t>Tablo 2.5.1</w:t>
      </w:r>
      <w:r w:rsidRPr="00C742F4">
        <w:rPr>
          <w:rFonts w:asciiTheme="minorHAnsi" w:eastAsiaTheme="minorEastAsia" w:hAnsiTheme="minorHAnsi" w:cstheme="minorHAnsi"/>
          <w:color w:val="000000" w:themeColor="text1"/>
          <w:sz w:val="24"/>
          <w:szCs w:val="24"/>
        </w:rPr>
        <w:t>’de gösterilmiştir. Bu tabloda yer alan fiyatlar, 1/1/2021 tarihinden itibaren başlamak ve kaynak bazında olmak üzere üçer aylık dönemler halinde ve ilki 1/4/2021 tarihinde olmak üzere her yıl Ocak, Nisan, Temmuz ve Ekim aylarında 3453 sayılı Cumhurbaşkanı Kararında belirlenen usule göre güncellenmektedir.</w:t>
      </w:r>
    </w:p>
    <w:p w14:paraId="3A8EF229" w14:textId="2AA39D06" w:rsidR="000D0399" w:rsidRPr="000D0399" w:rsidRDefault="00A776BD" w:rsidP="00A776BD">
      <w:pPr>
        <w:pStyle w:val="Balk5"/>
      </w:pPr>
      <w:bookmarkStart w:id="553" w:name="_Toc104550098"/>
      <w:r>
        <w:lastRenderedPageBreak/>
        <w:t>Tablo 2.5.1</w:t>
      </w:r>
      <w:r w:rsidR="000D0399" w:rsidRPr="00B533BE">
        <w:t xml:space="preserve">: Yıllar </w:t>
      </w:r>
      <w:r w:rsidR="00E559D1">
        <w:t>İtibarıyla</w:t>
      </w:r>
      <w:r w:rsidR="000D0399" w:rsidRPr="00B533BE">
        <w:t xml:space="preserve"> Lisanslı YEKDEM Santral Sayısı (Adet)</w:t>
      </w:r>
      <w:bookmarkEnd w:id="553"/>
    </w:p>
    <w:tbl>
      <w:tblPr>
        <w:tblW w:w="5000" w:type="pct"/>
        <w:tblCellMar>
          <w:left w:w="70" w:type="dxa"/>
          <w:right w:w="70" w:type="dxa"/>
        </w:tblCellMar>
        <w:tblLook w:val="04A0" w:firstRow="1" w:lastRow="0" w:firstColumn="1" w:lastColumn="0" w:noHBand="0" w:noVBand="1"/>
      </w:tblPr>
      <w:tblGrid>
        <w:gridCol w:w="1887"/>
        <w:gridCol w:w="1957"/>
        <w:gridCol w:w="1423"/>
        <w:gridCol w:w="1399"/>
        <w:gridCol w:w="1290"/>
        <w:gridCol w:w="1106"/>
      </w:tblGrid>
      <w:tr w:rsidR="000D0399" w:rsidRPr="00B04DFA" w14:paraId="1B7A0C44" w14:textId="77777777" w:rsidTr="008D46AB">
        <w:trPr>
          <w:trHeight w:val="1440"/>
        </w:trPr>
        <w:tc>
          <w:tcPr>
            <w:tcW w:w="2071" w:type="pct"/>
            <w:gridSpan w:val="2"/>
            <w:tcBorders>
              <w:top w:val="single" w:sz="4" w:space="0" w:color="auto"/>
              <w:left w:val="single" w:sz="4" w:space="0" w:color="auto"/>
              <w:bottom w:val="single" w:sz="4" w:space="0" w:color="auto"/>
              <w:right w:val="single" w:sz="4" w:space="0" w:color="auto"/>
            </w:tcBorders>
            <w:shd w:val="clear" w:color="auto" w:fill="auto"/>
            <w:hideMark/>
          </w:tcPr>
          <w:p w14:paraId="3260CEFB" w14:textId="77777777" w:rsidR="000D0399" w:rsidRPr="00EB6A2C" w:rsidRDefault="000D0399" w:rsidP="008D46AB">
            <w:pPr>
              <w:spacing w:after="0" w:line="240" w:lineRule="auto"/>
              <w:jc w:val="center"/>
              <w:rPr>
                <w:rFonts w:asciiTheme="minorHAnsi" w:eastAsia="Times New Roman" w:hAnsiTheme="minorHAnsi" w:cstheme="minorHAnsi"/>
                <w:b/>
                <w:bCs/>
                <w:color w:val="000000"/>
                <w:lang w:eastAsia="tr-TR" w:bidi="ar-SA"/>
              </w:rPr>
            </w:pPr>
            <w:r w:rsidRPr="00EB6A2C">
              <w:rPr>
                <w:rFonts w:asciiTheme="minorHAnsi" w:eastAsia="Times New Roman" w:hAnsiTheme="minorHAnsi" w:cstheme="minorHAnsi"/>
                <w:b/>
                <w:bCs/>
                <w:color w:val="000000"/>
                <w:lang w:eastAsia="tr-TR" w:bidi="ar-SA"/>
              </w:rPr>
              <w:t>Yenilenebilir Enerji Kaynağına Dayalı Üretim Tesisi Tipi</w:t>
            </w:r>
          </w:p>
        </w:tc>
        <w:tc>
          <w:tcPr>
            <w:tcW w:w="888" w:type="pct"/>
            <w:tcBorders>
              <w:top w:val="single" w:sz="4" w:space="0" w:color="auto"/>
              <w:left w:val="nil"/>
              <w:bottom w:val="single" w:sz="4" w:space="0" w:color="auto"/>
              <w:right w:val="single" w:sz="4" w:space="0" w:color="auto"/>
            </w:tcBorders>
            <w:shd w:val="clear" w:color="auto" w:fill="auto"/>
            <w:hideMark/>
          </w:tcPr>
          <w:p w14:paraId="46F14AED" w14:textId="77777777" w:rsidR="000D0399" w:rsidRPr="00EB6A2C" w:rsidRDefault="000D0399" w:rsidP="008D46AB">
            <w:pPr>
              <w:spacing w:after="0" w:line="240" w:lineRule="auto"/>
              <w:jc w:val="center"/>
              <w:rPr>
                <w:rFonts w:asciiTheme="minorHAnsi" w:eastAsia="Times New Roman" w:hAnsiTheme="minorHAnsi" w:cstheme="minorHAnsi"/>
                <w:b/>
                <w:bCs/>
                <w:color w:val="000000"/>
                <w:lang w:eastAsia="tr-TR" w:bidi="ar-SA"/>
              </w:rPr>
            </w:pPr>
            <w:r w:rsidRPr="00EB6A2C">
              <w:rPr>
                <w:rFonts w:asciiTheme="minorHAnsi" w:eastAsia="Times New Roman" w:hAnsiTheme="minorHAnsi" w:cstheme="minorHAnsi"/>
                <w:b/>
                <w:bCs/>
                <w:color w:val="000000"/>
                <w:lang w:eastAsia="tr-TR" w:bidi="ar-SA"/>
              </w:rPr>
              <w:t xml:space="preserve">YEK Destekleme Mekanizması Fiyatı </w:t>
            </w:r>
            <w:r w:rsidRPr="00EB6A2C">
              <w:rPr>
                <w:rFonts w:asciiTheme="minorHAnsi" w:eastAsia="Times New Roman" w:hAnsiTheme="minorHAnsi" w:cstheme="minorHAnsi"/>
                <w:b/>
                <w:bCs/>
                <w:color w:val="000000"/>
                <w:lang w:eastAsia="tr-TR" w:bidi="ar-SA"/>
              </w:rPr>
              <w:br/>
            </w:r>
            <w:r w:rsidRPr="00EB6A2C">
              <w:rPr>
                <w:rFonts w:asciiTheme="minorHAnsi" w:eastAsia="Times New Roman" w:hAnsiTheme="minorHAnsi" w:cstheme="minorHAnsi"/>
                <w:b/>
                <w:bCs/>
                <w:color w:val="000000"/>
                <w:lang w:eastAsia="tr-TR" w:bidi="ar-SA"/>
              </w:rPr>
              <w:br/>
              <w:t>(Türk Lirası kuruş/kWh)</w:t>
            </w:r>
          </w:p>
        </w:tc>
        <w:tc>
          <w:tcPr>
            <w:tcW w:w="744" w:type="pct"/>
            <w:tcBorders>
              <w:top w:val="single" w:sz="4" w:space="0" w:color="auto"/>
              <w:left w:val="nil"/>
              <w:bottom w:val="single" w:sz="4" w:space="0" w:color="auto"/>
              <w:right w:val="single" w:sz="4" w:space="0" w:color="auto"/>
            </w:tcBorders>
            <w:shd w:val="clear" w:color="auto" w:fill="auto"/>
            <w:hideMark/>
          </w:tcPr>
          <w:p w14:paraId="31D43479" w14:textId="4C71576E" w:rsidR="000D0399" w:rsidRPr="00EB6A2C" w:rsidRDefault="000D0399" w:rsidP="000D0399">
            <w:pPr>
              <w:spacing w:after="0" w:line="240" w:lineRule="auto"/>
              <w:jc w:val="center"/>
              <w:rPr>
                <w:rFonts w:asciiTheme="minorHAnsi" w:eastAsia="Times New Roman" w:hAnsiTheme="minorHAnsi" w:cstheme="minorHAnsi"/>
                <w:b/>
                <w:bCs/>
                <w:color w:val="000000"/>
                <w:lang w:eastAsia="tr-TR" w:bidi="ar-SA"/>
              </w:rPr>
            </w:pPr>
            <w:r w:rsidRPr="00EB6A2C">
              <w:rPr>
                <w:rFonts w:asciiTheme="minorHAnsi" w:eastAsia="Times New Roman" w:hAnsiTheme="minorHAnsi" w:cstheme="minorHAnsi"/>
                <w:b/>
                <w:bCs/>
                <w:color w:val="000000"/>
                <w:lang w:eastAsia="tr-TR" w:bidi="ar-SA"/>
              </w:rPr>
              <w:t>YEK Destekleme Mekanizması Fiyatı Uygulama Süresi</w:t>
            </w:r>
            <w:r w:rsidRPr="00EB6A2C">
              <w:rPr>
                <w:rFonts w:asciiTheme="minorHAnsi" w:eastAsia="Times New Roman" w:hAnsiTheme="minorHAnsi" w:cstheme="minorHAnsi"/>
                <w:b/>
                <w:bCs/>
                <w:color w:val="000000"/>
                <w:lang w:eastAsia="tr-TR" w:bidi="ar-SA"/>
              </w:rPr>
              <w:br/>
              <w:t>(yıl)</w:t>
            </w:r>
          </w:p>
        </w:tc>
        <w:tc>
          <w:tcPr>
            <w:tcW w:w="630" w:type="pct"/>
            <w:tcBorders>
              <w:top w:val="single" w:sz="4" w:space="0" w:color="auto"/>
              <w:left w:val="nil"/>
              <w:bottom w:val="single" w:sz="4" w:space="0" w:color="auto"/>
              <w:right w:val="single" w:sz="4" w:space="0" w:color="auto"/>
            </w:tcBorders>
            <w:shd w:val="clear" w:color="auto" w:fill="auto"/>
            <w:hideMark/>
          </w:tcPr>
          <w:p w14:paraId="34EDDFA6" w14:textId="77777777" w:rsidR="000D0399" w:rsidRPr="00EB6A2C" w:rsidRDefault="000D0399" w:rsidP="008D46AB">
            <w:pPr>
              <w:spacing w:after="0" w:line="240" w:lineRule="auto"/>
              <w:jc w:val="center"/>
              <w:rPr>
                <w:rFonts w:asciiTheme="minorHAnsi" w:eastAsia="Times New Roman" w:hAnsiTheme="minorHAnsi" w:cstheme="minorHAnsi"/>
                <w:b/>
                <w:bCs/>
                <w:color w:val="000000"/>
                <w:lang w:eastAsia="tr-TR" w:bidi="ar-SA"/>
              </w:rPr>
            </w:pPr>
            <w:r w:rsidRPr="00EB6A2C">
              <w:rPr>
                <w:rFonts w:asciiTheme="minorHAnsi" w:eastAsia="Times New Roman" w:hAnsiTheme="minorHAnsi" w:cstheme="minorHAnsi"/>
                <w:b/>
                <w:bCs/>
                <w:color w:val="000000"/>
                <w:lang w:eastAsia="tr-TR" w:bidi="ar-SA"/>
              </w:rPr>
              <w:t xml:space="preserve">Yerli Katkı Fiyatı </w:t>
            </w:r>
            <w:r w:rsidRPr="00EB6A2C">
              <w:rPr>
                <w:rFonts w:asciiTheme="minorHAnsi" w:eastAsia="Times New Roman" w:hAnsiTheme="minorHAnsi" w:cstheme="minorHAnsi"/>
                <w:b/>
                <w:bCs/>
                <w:color w:val="000000"/>
                <w:lang w:eastAsia="tr-TR" w:bidi="ar-SA"/>
              </w:rPr>
              <w:br/>
            </w:r>
            <w:r w:rsidRPr="00EB6A2C">
              <w:rPr>
                <w:rFonts w:asciiTheme="minorHAnsi" w:eastAsia="Times New Roman" w:hAnsiTheme="minorHAnsi" w:cstheme="minorHAnsi"/>
                <w:b/>
                <w:bCs/>
                <w:color w:val="000000"/>
                <w:lang w:eastAsia="tr-TR" w:bidi="ar-SA"/>
              </w:rPr>
              <w:br/>
              <w:t>(Türk Lirası kuruş/kWh)</w:t>
            </w:r>
          </w:p>
        </w:tc>
        <w:tc>
          <w:tcPr>
            <w:tcW w:w="668" w:type="pct"/>
            <w:tcBorders>
              <w:top w:val="single" w:sz="4" w:space="0" w:color="auto"/>
              <w:left w:val="nil"/>
              <w:bottom w:val="single" w:sz="4" w:space="0" w:color="auto"/>
              <w:right w:val="single" w:sz="4" w:space="0" w:color="auto"/>
            </w:tcBorders>
            <w:shd w:val="clear" w:color="auto" w:fill="auto"/>
            <w:hideMark/>
          </w:tcPr>
          <w:p w14:paraId="24A9A70B" w14:textId="77777777" w:rsidR="000D0399" w:rsidRPr="00EB6A2C" w:rsidRDefault="000D0399" w:rsidP="008D46AB">
            <w:pPr>
              <w:spacing w:after="0" w:line="240" w:lineRule="auto"/>
              <w:jc w:val="center"/>
              <w:rPr>
                <w:rFonts w:asciiTheme="minorHAnsi" w:eastAsia="Times New Roman" w:hAnsiTheme="minorHAnsi" w:cstheme="minorHAnsi"/>
                <w:b/>
                <w:bCs/>
                <w:color w:val="000000"/>
                <w:lang w:eastAsia="tr-TR" w:bidi="ar-SA"/>
              </w:rPr>
            </w:pPr>
            <w:r w:rsidRPr="00EB6A2C">
              <w:rPr>
                <w:rFonts w:asciiTheme="minorHAnsi" w:eastAsia="Times New Roman" w:hAnsiTheme="minorHAnsi" w:cstheme="minorHAnsi"/>
                <w:b/>
                <w:bCs/>
                <w:color w:val="000000"/>
                <w:lang w:eastAsia="tr-TR" w:bidi="ar-SA"/>
              </w:rPr>
              <w:t>Yerli Katkı Fiyatı Uygulama Süresi</w:t>
            </w:r>
            <w:r w:rsidRPr="00EB6A2C">
              <w:rPr>
                <w:rFonts w:asciiTheme="minorHAnsi" w:eastAsia="Times New Roman" w:hAnsiTheme="minorHAnsi" w:cstheme="minorHAnsi"/>
                <w:b/>
                <w:bCs/>
                <w:color w:val="000000"/>
                <w:lang w:eastAsia="tr-TR" w:bidi="ar-SA"/>
              </w:rPr>
              <w:br/>
            </w:r>
            <w:r w:rsidRPr="00EB6A2C">
              <w:rPr>
                <w:rFonts w:asciiTheme="minorHAnsi" w:eastAsia="Times New Roman" w:hAnsiTheme="minorHAnsi" w:cstheme="minorHAnsi"/>
                <w:b/>
                <w:bCs/>
                <w:color w:val="000000"/>
                <w:lang w:eastAsia="tr-TR" w:bidi="ar-SA"/>
              </w:rPr>
              <w:br/>
              <w:t>(yıl)</w:t>
            </w:r>
          </w:p>
        </w:tc>
      </w:tr>
      <w:tr w:rsidR="000D0399" w:rsidRPr="00B04DFA" w14:paraId="3DAAD847" w14:textId="77777777" w:rsidTr="008D46AB">
        <w:trPr>
          <w:trHeight w:val="288"/>
        </w:trPr>
        <w:tc>
          <w:tcPr>
            <w:tcW w:w="207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55A2E"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a. Hidroelektrik üretim tesisi</w:t>
            </w:r>
          </w:p>
        </w:tc>
        <w:tc>
          <w:tcPr>
            <w:tcW w:w="888" w:type="pct"/>
            <w:tcBorders>
              <w:top w:val="nil"/>
              <w:left w:val="nil"/>
              <w:bottom w:val="single" w:sz="4" w:space="0" w:color="auto"/>
              <w:right w:val="single" w:sz="4" w:space="0" w:color="auto"/>
            </w:tcBorders>
            <w:shd w:val="clear" w:color="auto" w:fill="auto"/>
            <w:noWrap/>
            <w:vAlign w:val="center"/>
            <w:hideMark/>
          </w:tcPr>
          <w:p w14:paraId="7DD16981"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40,00</w:t>
            </w:r>
          </w:p>
        </w:tc>
        <w:tc>
          <w:tcPr>
            <w:tcW w:w="744" w:type="pct"/>
            <w:tcBorders>
              <w:top w:val="nil"/>
              <w:left w:val="nil"/>
              <w:bottom w:val="single" w:sz="4" w:space="0" w:color="auto"/>
              <w:right w:val="single" w:sz="4" w:space="0" w:color="auto"/>
            </w:tcBorders>
            <w:shd w:val="clear" w:color="auto" w:fill="auto"/>
            <w:noWrap/>
            <w:vAlign w:val="center"/>
            <w:hideMark/>
          </w:tcPr>
          <w:p w14:paraId="65C96F0D"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7BB622DB"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1564234C"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75671D66" w14:textId="77777777" w:rsidTr="008D46AB">
        <w:trPr>
          <w:trHeight w:val="288"/>
        </w:trPr>
        <w:tc>
          <w:tcPr>
            <w:tcW w:w="207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7E213"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b. Rüzgar enerjisine dayalı üretim tesisi</w:t>
            </w:r>
          </w:p>
        </w:tc>
        <w:tc>
          <w:tcPr>
            <w:tcW w:w="888" w:type="pct"/>
            <w:tcBorders>
              <w:top w:val="nil"/>
              <w:left w:val="nil"/>
              <w:bottom w:val="single" w:sz="4" w:space="0" w:color="auto"/>
              <w:right w:val="single" w:sz="4" w:space="0" w:color="auto"/>
            </w:tcBorders>
            <w:shd w:val="clear" w:color="auto" w:fill="auto"/>
            <w:noWrap/>
            <w:vAlign w:val="center"/>
            <w:hideMark/>
          </w:tcPr>
          <w:p w14:paraId="20E8DB48"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32,00</w:t>
            </w:r>
          </w:p>
        </w:tc>
        <w:tc>
          <w:tcPr>
            <w:tcW w:w="744" w:type="pct"/>
            <w:tcBorders>
              <w:top w:val="nil"/>
              <w:left w:val="nil"/>
              <w:bottom w:val="single" w:sz="4" w:space="0" w:color="auto"/>
              <w:right w:val="single" w:sz="4" w:space="0" w:color="auto"/>
            </w:tcBorders>
            <w:shd w:val="clear" w:color="auto" w:fill="auto"/>
            <w:noWrap/>
            <w:vAlign w:val="center"/>
            <w:hideMark/>
          </w:tcPr>
          <w:p w14:paraId="20310D9C"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14E3D2D8"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031C72A7"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67B42F9B" w14:textId="77777777" w:rsidTr="008D46AB">
        <w:trPr>
          <w:trHeight w:val="288"/>
        </w:trPr>
        <w:tc>
          <w:tcPr>
            <w:tcW w:w="207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FBCC2"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c. Jeotermal enerjisine dayalı üretim tesisi</w:t>
            </w:r>
          </w:p>
        </w:tc>
        <w:tc>
          <w:tcPr>
            <w:tcW w:w="888" w:type="pct"/>
            <w:tcBorders>
              <w:top w:val="nil"/>
              <w:left w:val="nil"/>
              <w:bottom w:val="single" w:sz="4" w:space="0" w:color="auto"/>
              <w:right w:val="single" w:sz="4" w:space="0" w:color="auto"/>
            </w:tcBorders>
            <w:shd w:val="clear" w:color="auto" w:fill="auto"/>
            <w:noWrap/>
            <w:vAlign w:val="center"/>
            <w:hideMark/>
          </w:tcPr>
          <w:p w14:paraId="15591BD9"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54,00</w:t>
            </w:r>
          </w:p>
        </w:tc>
        <w:tc>
          <w:tcPr>
            <w:tcW w:w="744" w:type="pct"/>
            <w:tcBorders>
              <w:top w:val="nil"/>
              <w:left w:val="nil"/>
              <w:bottom w:val="single" w:sz="4" w:space="0" w:color="auto"/>
              <w:right w:val="single" w:sz="4" w:space="0" w:color="auto"/>
            </w:tcBorders>
            <w:shd w:val="clear" w:color="auto" w:fill="auto"/>
            <w:noWrap/>
            <w:vAlign w:val="center"/>
            <w:hideMark/>
          </w:tcPr>
          <w:p w14:paraId="168DFE3F"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605F6305"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46669022"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3677357F" w14:textId="77777777" w:rsidTr="008D46AB">
        <w:trPr>
          <w:trHeight w:val="1152"/>
        </w:trPr>
        <w:tc>
          <w:tcPr>
            <w:tcW w:w="1017" w:type="pct"/>
            <w:vMerge w:val="restart"/>
            <w:tcBorders>
              <w:top w:val="nil"/>
              <w:left w:val="single" w:sz="4" w:space="0" w:color="auto"/>
              <w:bottom w:val="single" w:sz="4" w:space="0" w:color="auto"/>
              <w:right w:val="single" w:sz="4" w:space="0" w:color="auto"/>
            </w:tcBorders>
            <w:shd w:val="clear" w:color="auto" w:fill="auto"/>
            <w:vAlign w:val="center"/>
            <w:hideMark/>
          </w:tcPr>
          <w:p w14:paraId="0693438D"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d. Biyokütleye dayalı üretim tesisi</w:t>
            </w:r>
          </w:p>
        </w:tc>
        <w:tc>
          <w:tcPr>
            <w:tcW w:w="1055" w:type="pct"/>
            <w:tcBorders>
              <w:top w:val="nil"/>
              <w:left w:val="nil"/>
              <w:bottom w:val="single" w:sz="4" w:space="0" w:color="auto"/>
              <w:right w:val="single" w:sz="4" w:space="0" w:color="auto"/>
            </w:tcBorders>
            <w:shd w:val="clear" w:color="auto" w:fill="auto"/>
            <w:vAlign w:val="center"/>
            <w:hideMark/>
          </w:tcPr>
          <w:p w14:paraId="5A931D76"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Çöp Gazı / Aatık lastiklerin işlenmesi sonucu ortaya çıkan yan ürünlerden elde edilen kaynaklar</w:t>
            </w:r>
          </w:p>
        </w:tc>
        <w:tc>
          <w:tcPr>
            <w:tcW w:w="888" w:type="pct"/>
            <w:tcBorders>
              <w:top w:val="nil"/>
              <w:left w:val="nil"/>
              <w:bottom w:val="single" w:sz="4" w:space="0" w:color="auto"/>
              <w:right w:val="single" w:sz="4" w:space="0" w:color="auto"/>
            </w:tcBorders>
            <w:shd w:val="clear" w:color="auto" w:fill="auto"/>
            <w:noWrap/>
            <w:vAlign w:val="center"/>
            <w:hideMark/>
          </w:tcPr>
          <w:p w14:paraId="58DE1C45"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32,00</w:t>
            </w:r>
          </w:p>
        </w:tc>
        <w:tc>
          <w:tcPr>
            <w:tcW w:w="744" w:type="pct"/>
            <w:tcBorders>
              <w:top w:val="nil"/>
              <w:left w:val="nil"/>
              <w:bottom w:val="single" w:sz="4" w:space="0" w:color="auto"/>
              <w:right w:val="single" w:sz="4" w:space="0" w:color="auto"/>
            </w:tcBorders>
            <w:shd w:val="clear" w:color="auto" w:fill="auto"/>
            <w:noWrap/>
            <w:vAlign w:val="center"/>
            <w:hideMark/>
          </w:tcPr>
          <w:p w14:paraId="5BEF6C30"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0B166793"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759028B9"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6DC0D484" w14:textId="77777777" w:rsidTr="008D46AB">
        <w:trPr>
          <w:trHeight w:val="288"/>
        </w:trPr>
        <w:tc>
          <w:tcPr>
            <w:tcW w:w="1017" w:type="pct"/>
            <w:vMerge/>
            <w:tcBorders>
              <w:top w:val="nil"/>
              <w:left w:val="single" w:sz="4" w:space="0" w:color="auto"/>
              <w:bottom w:val="single" w:sz="4" w:space="0" w:color="auto"/>
              <w:right w:val="single" w:sz="4" w:space="0" w:color="auto"/>
            </w:tcBorders>
            <w:vAlign w:val="center"/>
            <w:hideMark/>
          </w:tcPr>
          <w:p w14:paraId="164C1F62"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p>
        </w:tc>
        <w:tc>
          <w:tcPr>
            <w:tcW w:w="1055" w:type="pct"/>
            <w:tcBorders>
              <w:top w:val="nil"/>
              <w:left w:val="nil"/>
              <w:bottom w:val="single" w:sz="4" w:space="0" w:color="auto"/>
              <w:right w:val="single" w:sz="4" w:space="0" w:color="auto"/>
            </w:tcBorders>
            <w:shd w:val="clear" w:color="auto" w:fill="auto"/>
            <w:noWrap/>
            <w:vAlign w:val="center"/>
            <w:hideMark/>
          </w:tcPr>
          <w:p w14:paraId="015CA8B4"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Biyometanizasyon</w:t>
            </w:r>
          </w:p>
        </w:tc>
        <w:tc>
          <w:tcPr>
            <w:tcW w:w="888" w:type="pct"/>
            <w:tcBorders>
              <w:top w:val="nil"/>
              <w:left w:val="nil"/>
              <w:bottom w:val="single" w:sz="4" w:space="0" w:color="auto"/>
              <w:right w:val="single" w:sz="4" w:space="0" w:color="auto"/>
            </w:tcBorders>
            <w:shd w:val="clear" w:color="auto" w:fill="auto"/>
            <w:noWrap/>
            <w:vAlign w:val="center"/>
            <w:hideMark/>
          </w:tcPr>
          <w:p w14:paraId="5AC0BA69"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54,00</w:t>
            </w:r>
          </w:p>
        </w:tc>
        <w:tc>
          <w:tcPr>
            <w:tcW w:w="744" w:type="pct"/>
            <w:tcBorders>
              <w:top w:val="nil"/>
              <w:left w:val="nil"/>
              <w:bottom w:val="single" w:sz="4" w:space="0" w:color="auto"/>
              <w:right w:val="single" w:sz="4" w:space="0" w:color="auto"/>
            </w:tcBorders>
            <w:shd w:val="clear" w:color="auto" w:fill="auto"/>
            <w:noWrap/>
            <w:vAlign w:val="center"/>
            <w:hideMark/>
          </w:tcPr>
          <w:p w14:paraId="2EBC30C1"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04A71C8E"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19FF2F28"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249F0A90" w14:textId="77777777" w:rsidTr="008D46AB">
        <w:trPr>
          <w:trHeight w:val="2304"/>
        </w:trPr>
        <w:tc>
          <w:tcPr>
            <w:tcW w:w="1017" w:type="pct"/>
            <w:vMerge/>
            <w:tcBorders>
              <w:top w:val="nil"/>
              <w:left w:val="single" w:sz="4" w:space="0" w:color="auto"/>
              <w:bottom w:val="single" w:sz="4" w:space="0" w:color="auto"/>
              <w:right w:val="single" w:sz="4" w:space="0" w:color="auto"/>
            </w:tcBorders>
            <w:vAlign w:val="center"/>
            <w:hideMark/>
          </w:tcPr>
          <w:p w14:paraId="19A5B4A1"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p>
        </w:tc>
        <w:tc>
          <w:tcPr>
            <w:tcW w:w="1055" w:type="pct"/>
            <w:tcBorders>
              <w:top w:val="nil"/>
              <w:left w:val="nil"/>
              <w:bottom w:val="single" w:sz="4" w:space="0" w:color="auto"/>
              <w:right w:val="single" w:sz="4" w:space="0" w:color="auto"/>
            </w:tcBorders>
            <w:shd w:val="clear" w:color="auto" w:fill="auto"/>
            <w:vAlign w:val="center"/>
            <w:hideMark/>
          </w:tcPr>
          <w:p w14:paraId="050F54E4"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 xml:space="preserve">Termal Bertaraf </w:t>
            </w:r>
            <w:r w:rsidRPr="00EB6A2C">
              <w:rPr>
                <w:rFonts w:asciiTheme="minorHAnsi" w:eastAsia="Times New Roman" w:hAnsiTheme="minorHAnsi" w:cstheme="minorHAnsi"/>
                <w:color w:val="000000"/>
                <w:lang w:eastAsia="tr-TR" w:bidi="ar-SA"/>
              </w:rPr>
              <w:br/>
              <w:t>(Belediye atıkları, bitkisel yağ atıkları, gıda ve yem değeri olmayan tarımsal atıklar, endüstriyel odun dışındaki orman ürünleri, sanayi atık çamurları ile arıtma çamurları)</w:t>
            </w:r>
          </w:p>
        </w:tc>
        <w:tc>
          <w:tcPr>
            <w:tcW w:w="888" w:type="pct"/>
            <w:tcBorders>
              <w:top w:val="nil"/>
              <w:left w:val="nil"/>
              <w:bottom w:val="single" w:sz="4" w:space="0" w:color="auto"/>
              <w:right w:val="single" w:sz="4" w:space="0" w:color="auto"/>
            </w:tcBorders>
            <w:shd w:val="clear" w:color="auto" w:fill="auto"/>
            <w:noWrap/>
            <w:vAlign w:val="center"/>
            <w:hideMark/>
          </w:tcPr>
          <w:p w14:paraId="38385E7C"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50,00</w:t>
            </w:r>
          </w:p>
        </w:tc>
        <w:tc>
          <w:tcPr>
            <w:tcW w:w="744" w:type="pct"/>
            <w:tcBorders>
              <w:top w:val="nil"/>
              <w:left w:val="nil"/>
              <w:bottom w:val="single" w:sz="4" w:space="0" w:color="auto"/>
              <w:right w:val="single" w:sz="4" w:space="0" w:color="auto"/>
            </w:tcBorders>
            <w:shd w:val="clear" w:color="auto" w:fill="auto"/>
            <w:noWrap/>
            <w:vAlign w:val="center"/>
            <w:hideMark/>
          </w:tcPr>
          <w:p w14:paraId="658D829A"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00D839B2"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022A1CC9"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r w:rsidR="000D0399" w:rsidRPr="00B04DFA" w14:paraId="3897C360" w14:textId="77777777" w:rsidTr="008D46AB">
        <w:trPr>
          <w:trHeight w:val="288"/>
        </w:trPr>
        <w:tc>
          <w:tcPr>
            <w:tcW w:w="207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4F67D" w14:textId="77777777" w:rsidR="000D0399" w:rsidRPr="00EB6A2C" w:rsidRDefault="000D0399" w:rsidP="008D46AB">
            <w:pPr>
              <w:spacing w:after="0" w:line="240" w:lineRule="auto"/>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e. Güneş enerjisine dayalı üretim tesisi</w:t>
            </w:r>
          </w:p>
        </w:tc>
        <w:tc>
          <w:tcPr>
            <w:tcW w:w="888" w:type="pct"/>
            <w:tcBorders>
              <w:top w:val="nil"/>
              <w:left w:val="nil"/>
              <w:bottom w:val="single" w:sz="4" w:space="0" w:color="auto"/>
              <w:right w:val="single" w:sz="4" w:space="0" w:color="auto"/>
            </w:tcBorders>
            <w:shd w:val="clear" w:color="auto" w:fill="auto"/>
            <w:noWrap/>
            <w:vAlign w:val="center"/>
            <w:hideMark/>
          </w:tcPr>
          <w:p w14:paraId="3050DF22"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32,00</w:t>
            </w:r>
          </w:p>
        </w:tc>
        <w:tc>
          <w:tcPr>
            <w:tcW w:w="744" w:type="pct"/>
            <w:tcBorders>
              <w:top w:val="nil"/>
              <w:left w:val="nil"/>
              <w:bottom w:val="single" w:sz="4" w:space="0" w:color="auto"/>
              <w:right w:val="single" w:sz="4" w:space="0" w:color="auto"/>
            </w:tcBorders>
            <w:shd w:val="clear" w:color="auto" w:fill="auto"/>
            <w:noWrap/>
            <w:vAlign w:val="center"/>
            <w:hideMark/>
          </w:tcPr>
          <w:p w14:paraId="298CE2A6"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10</w:t>
            </w:r>
          </w:p>
        </w:tc>
        <w:tc>
          <w:tcPr>
            <w:tcW w:w="630" w:type="pct"/>
            <w:tcBorders>
              <w:top w:val="nil"/>
              <w:left w:val="nil"/>
              <w:bottom w:val="single" w:sz="4" w:space="0" w:color="auto"/>
              <w:right w:val="single" w:sz="4" w:space="0" w:color="auto"/>
            </w:tcBorders>
            <w:shd w:val="clear" w:color="auto" w:fill="auto"/>
            <w:noWrap/>
            <w:vAlign w:val="center"/>
            <w:hideMark/>
          </w:tcPr>
          <w:p w14:paraId="1CDFBA7C"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8,00</w:t>
            </w:r>
          </w:p>
        </w:tc>
        <w:tc>
          <w:tcPr>
            <w:tcW w:w="668" w:type="pct"/>
            <w:tcBorders>
              <w:top w:val="nil"/>
              <w:left w:val="nil"/>
              <w:bottom w:val="single" w:sz="4" w:space="0" w:color="auto"/>
              <w:right w:val="single" w:sz="4" w:space="0" w:color="auto"/>
            </w:tcBorders>
            <w:shd w:val="clear" w:color="auto" w:fill="auto"/>
            <w:noWrap/>
            <w:vAlign w:val="bottom"/>
            <w:hideMark/>
          </w:tcPr>
          <w:p w14:paraId="4E01DD68" w14:textId="77777777" w:rsidR="000D0399" w:rsidRPr="00EB6A2C" w:rsidRDefault="000D0399" w:rsidP="008D46AB">
            <w:pPr>
              <w:spacing w:after="0" w:line="240" w:lineRule="auto"/>
              <w:jc w:val="center"/>
              <w:rPr>
                <w:rFonts w:asciiTheme="minorHAnsi" w:eastAsia="Times New Roman" w:hAnsiTheme="minorHAnsi" w:cstheme="minorHAnsi"/>
                <w:color w:val="000000"/>
                <w:lang w:eastAsia="tr-TR" w:bidi="ar-SA"/>
              </w:rPr>
            </w:pPr>
            <w:r w:rsidRPr="00EB6A2C">
              <w:rPr>
                <w:rFonts w:asciiTheme="minorHAnsi" w:eastAsia="Times New Roman" w:hAnsiTheme="minorHAnsi" w:cstheme="minorHAnsi"/>
                <w:color w:val="000000"/>
                <w:lang w:eastAsia="tr-TR" w:bidi="ar-SA"/>
              </w:rPr>
              <w:t>5</w:t>
            </w:r>
          </w:p>
        </w:tc>
      </w:tr>
    </w:tbl>
    <w:p w14:paraId="73817440" w14:textId="4D77E0C3" w:rsidR="000D0399" w:rsidRDefault="000D0399" w:rsidP="00C742F4">
      <w:pPr>
        <w:spacing w:line="360" w:lineRule="auto"/>
        <w:ind w:firstLine="708"/>
        <w:jc w:val="both"/>
        <w:rPr>
          <w:rFonts w:asciiTheme="minorHAnsi" w:eastAsiaTheme="minorEastAsia" w:hAnsiTheme="minorHAnsi" w:cstheme="minorHAnsi"/>
          <w:color w:val="000000" w:themeColor="text1"/>
          <w:sz w:val="24"/>
          <w:szCs w:val="24"/>
        </w:rPr>
      </w:pPr>
    </w:p>
    <w:p w14:paraId="46B4EF2E" w14:textId="1A857D18" w:rsidR="000D0399" w:rsidRDefault="00A776BD" w:rsidP="000D0399">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Tablo 2.5.2</w:t>
      </w:r>
      <w:r w:rsidR="00B533BE">
        <w:rPr>
          <w:rFonts w:asciiTheme="minorHAnsi" w:eastAsiaTheme="minorEastAsia" w:hAnsiTheme="minorHAnsi" w:cstheme="minorHAnsi"/>
          <w:sz w:val="24"/>
          <w:szCs w:val="24"/>
        </w:rPr>
        <w:t xml:space="preserve">’de yıllar </w:t>
      </w:r>
      <w:r w:rsidR="00E559D1">
        <w:rPr>
          <w:rFonts w:asciiTheme="minorHAnsi" w:eastAsiaTheme="minorEastAsia" w:hAnsiTheme="minorHAnsi" w:cstheme="minorHAnsi"/>
          <w:sz w:val="24"/>
          <w:szCs w:val="24"/>
        </w:rPr>
        <w:t>itibarıyla</w:t>
      </w:r>
      <w:r w:rsidR="00B533BE">
        <w:rPr>
          <w:rFonts w:asciiTheme="minorHAnsi" w:eastAsiaTheme="minorEastAsia" w:hAnsiTheme="minorHAnsi" w:cstheme="minorHAnsi"/>
          <w:sz w:val="24"/>
          <w:szCs w:val="24"/>
        </w:rPr>
        <w:t xml:space="preserve"> lisanslı YEKDEM katılımcı sayısı verilmiş olup </w:t>
      </w:r>
      <w:r w:rsidR="00B533BE" w:rsidRPr="0056762A">
        <w:rPr>
          <w:rFonts w:asciiTheme="minorHAnsi" w:eastAsiaTheme="minorEastAsia" w:hAnsiTheme="minorHAnsi" w:cstheme="minorHAnsi"/>
          <w:sz w:val="24"/>
          <w:szCs w:val="24"/>
        </w:rPr>
        <w:t>katılımcı sayısı ve kurulu gücünde</w:t>
      </w:r>
      <w:r w:rsidR="00B533BE">
        <w:rPr>
          <w:rFonts w:asciiTheme="minorHAnsi" w:eastAsiaTheme="minorEastAsia" w:hAnsiTheme="minorHAnsi" w:cstheme="minorHAnsi"/>
          <w:sz w:val="24"/>
          <w:szCs w:val="24"/>
        </w:rPr>
        <w:t xml:space="preserve"> artış devam etmektedir.</w:t>
      </w:r>
      <w:r w:rsidR="00B533BE" w:rsidRPr="0056762A">
        <w:rPr>
          <w:rFonts w:asciiTheme="minorHAnsi" w:eastAsiaTheme="minorEastAsia" w:hAnsiTheme="minorHAnsi" w:cstheme="minorHAnsi"/>
          <w:sz w:val="24"/>
          <w:szCs w:val="24"/>
        </w:rPr>
        <w:t xml:space="preserve"> </w:t>
      </w:r>
      <w:r w:rsidR="000D0399">
        <w:rPr>
          <w:rFonts w:asciiTheme="minorHAnsi" w:eastAsiaTheme="minorEastAsia" w:hAnsiTheme="minorHAnsi" w:cstheme="minorHAnsi"/>
          <w:sz w:val="24"/>
          <w:szCs w:val="24"/>
        </w:rPr>
        <w:t>2021 yılında YEKDE</w:t>
      </w:r>
      <w:r w:rsidR="0083371D">
        <w:rPr>
          <w:rFonts w:asciiTheme="minorHAnsi" w:eastAsiaTheme="minorEastAsia" w:hAnsiTheme="minorHAnsi" w:cstheme="minorHAnsi"/>
          <w:sz w:val="24"/>
          <w:szCs w:val="24"/>
        </w:rPr>
        <w:t xml:space="preserve">M kapsamında faaliyet gösteren </w:t>
      </w:r>
      <w:r w:rsidR="000D0399">
        <w:rPr>
          <w:rFonts w:asciiTheme="minorHAnsi" w:eastAsiaTheme="minorEastAsia" w:hAnsiTheme="minorHAnsi" w:cstheme="minorHAnsi"/>
          <w:sz w:val="24"/>
          <w:szCs w:val="24"/>
        </w:rPr>
        <w:t>toplam kurulu gücü 21.622,4</w:t>
      </w:r>
      <w:r w:rsidR="000D0399" w:rsidRPr="00EF07DA">
        <w:rPr>
          <w:rFonts w:asciiTheme="minorHAnsi" w:eastAsiaTheme="minorEastAsia" w:hAnsiTheme="minorHAnsi" w:cstheme="minorHAnsi"/>
          <w:sz w:val="24"/>
          <w:szCs w:val="24"/>
        </w:rPr>
        <w:t xml:space="preserve"> MW olan </w:t>
      </w:r>
      <w:r w:rsidR="000D0399">
        <w:rPr>
          <w:rFonts w:asciiTheme="minorHAnsi" w:eastAsiaTheme="minorEastAsia" w:hAnsiTheme="minorHAnsi" w:cstheme="minorHAnsi"/>
          <w:sz w:val="24"/>
          <w:szCs w:val="24"/>
        </w:rPr>
        <w:t>929</w:t>
      </w:r>
      <w:r w:rsidR="000D0399" w:rsidRPr="00EF07DA">
        <w:rPr>
          <w:rFonts w:asciiTheme="minorHAnsi" w:eastAsiaTheme="minorEastAsia" w:hAnsiTheme="minorHAnsi" w:cstheme="minorHAnsi"/>
          <w:sz w:val="24"/>
          <w:szCs w:val="24"/>
        </w:rPr>
        <w:t xml:space="preserve"> adet lisanslı santral </w:t>
      </w:r>
      <w:r w:rsidR="000D0399">
        <w:rPr>
          <w:rFonts w:asciiTheme="minorHAnsi" w:eastAsiaTheme="minorEastAsia" w:hAnsiTheme="minorHAnsi" w:cstheme="minorHAnsi"/>
          <w:sz w:val="24"/>
          <w:szCs w:val="24"/>
        </w:rPr>
        <w:t>bulunmaktadır.</w:t>
      </w:r>
      <w:r w:rsidR="000D0399" w:rsidRPr="0056762A">
        <w:rPr>
          <w:rFonts w:asciiTheme="minorHAnsi" w:eastAsiaTheme="minorEastAsia" w:hAnsiTheme="minorHAnsi" w:cstheme="minorHAnsi"/>
          <w:sz w:val="24"/>
          <w:szCs w:val="24"/>
        </w:rPr>
        <w:t xml:space="preserve"> </w:t>
      </w:r>
    </w:p>
    <w:p w14:paraId="65EE193F" w14:textId="53356A1B" w:rsidR="00D46870" w:rsidRPr="00FC5A44" w:rsidRDefault="00A776BD" w:rsidP="00A776BD">
      <w:pPr>
        <w:pStyle w:val="Balk5"/>
        <w:rPr>
          <w:caps/>
          <w:sz w:val="16"/>
          <w:szCs w:val="18"/>
        </w:rPr>
      </w:pPr>
      <w:bookmarkStart w:id="554" w:name="_Toc432165779"/>
      <w:bookmarkStart w:id="555" w:name="_Toc450309961"/>
      <w:bookmarkStart w:id="556" w:name="_Toc487101585"/>
      <w:bookmarkStart w:id="557" w:name="_Toc512430837"/>
      <w:bookmarkStart w:id="558" w:name="_Toc42506702"/>
      <w:bookmarkStart w:id="559" w:name="_Toc104550099"/>
      <w:r>
        <w:t>Tablo 2.5.2</w:t>
      </w:r>
      <w:r w:rsidR="00D46870" w:rsidRPr="00B533BE">
        <w:t xml:space="preserve">: Yıllar </w:t>
      </w:r>
      <w:r w:rsidR="00E559D1">
        <w:t>İtibarıyla</w:t>
      </w:r>
      <w:r w:rsidR="00D46870" w:rsidRPr="00B533BE">
        <w:t xml:space="preserve"> Lisanslı YEKDEM </w:t>
      </w:r>
      <w:r w:rsidR="00C34E95" w:rsidRPr="00B533BE">
        <w:t>Santral</w:t>
      </w:r>
      <w:r w:rsidR="00D46870" w:rsidRPr="00B533BE">
        <w:t xml:space="preserve"> Sayısı (Adet)</w:t>
      </w:r>
      <w:bookmarkEnd w:id="554"/>
      <w:bookmarkEnd w:id="555"/>
      <w:bookmarkEnd w:id="556"/>
      <w:bookmarkEnd w:id="557"/>
      <w:bookmarkEnd w:id="558"/>
      <w:bookmarkEnd w:id="559"/>
    </w:p>
    <w:tbl>
      <w:tblPr>
        <w:tblW w:w="9385" w:type="dxa"/>
        <w:tblCellMar>
          <w:left w:w="70" w:type="dxa"/>
          <w:right w:w="70" w:type="dxa"/>
        </w:tblCellMar>
        <w:tblLook w:val="04A0" w:firstRow="1" w:lastRow="0" w:firstColumn="1" w:lastColumn="0" w:noHBand="0" w:noVBand="1"/>
      </w:tblPr>
      <w:tblGrid>
        <w:gridCol w:w="1550"/>
        <w:gridCol w:w="615"/>
        <w:gridCol w:w="722"/>
        <w:gridCol w:w="722"/>
        <w:gridCol w:w="722"/>
        <w:gridCol w:w="722"/>
        <w:gridCol w:w="722"/>
        <w:gridCol w:w="722"/>
        <w:gridCol w:w="722"/>
        <w:gridCol w:w="722"/>
        <w:gridCol w:w="722"/>
        <w:gridCol w:w="722"/>
      </w:tblGrid>
      <w:tr w:rsidR="00B533BE" w:rsidRPr="00B67504" w14:paraId="660BEFDC" w14:textId="77777777" w:rsidTr="000D0399">
        <w:trPr>
          <w:trHeight w:val="410"/>
        </w:trPr>
        <w:tc>
          <w:tcPr>
            <w:tcW w:w="155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4F5430A3"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Türü</w:t>
            </w:r>
          </w:p>
        </w:tc>
        <w:tc>
          <w:tcPr>
            <w:tcW w:w="615" w:type="dxa"/>
            <w:tcBorders>
              <w:top w:val="single" w:sz="8" w:space="0" w:color="auto"/>
              <w:left w:val="nil"/>
              <w:bottom w:val="single" w:sz="8" w:space="0" w:color="auto"/>
              <w:right w:val="single" w:sz="8" w:space="0" w:color="auto"/>
            </w:tcBorders>
            <w:shd w:val="clear" w:color="000000" w:fill="4BACC6"/>
            <w:noWrap/>
            <w:vAlign w:val="center"/>
            <w:hideMark/>
          </w:tcPr>
          <w:p w14:paraId="6BDAB2B5"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2011</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4006AD42"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2012</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5B319F35"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2013</w:t>
            </w:r>
          </w:p>
        </w:tc>
        <w:tc>
          <w:tcPr>
            <w:tcW w:w="722" w:type="dxa"/>
            <w:tcBorders>
              <w:top w:val="single" w:sz="8" w:space="0" w:color="auto"/>
              <w:left w:val="nil"/>
              <w:bottom w:val="single" w:sz="8" w:space="0" w:color="auto"/>
              <w:right w:val="single" w:sz="8" w:space="0" w:color="auto"/>
            </w:tcBorders>
            <w:shd w:val="clear" w:color="000000" w:fill="4BACC6"/>
            <w:noWrap/>
            <w:vAlign w:val="center"/>
            <w:hideMark/>
          </w:tcPr>
          <w:p w14:paraId="19B5931E"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2014</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65D997B9"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2015</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679E8C64"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2016</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487CBFA7"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2017</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74D15603"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2018</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1DDDA3F5"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2019</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5AE7B303"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2020</w:t>
            </w:r>
          </w:p>
        </w:tc>
        <w:tc>
          <w:tcPr>
            <w:tcW w:w="722" w:type="dxa"/>
            <w:tcBorders>
              <w:top w:val="single" w:sz="8" w:space="0" w:color="auto"/>
              <w:left w:val="nil"/>
              <w:bottom w:val="single" w:sz="8" w:space="0" w:color="auto"/>
              <w:right w:val="single" w:sz="8" w:space="0" w:color="auto"/>
            </w:tcBorders>
            <w:shd w:val="clear" w:color="000000" w:fill="4BACC6"/>
            <w:vAlign w:val="center"/>
            <w:hideMark/>
          </w:tcPr>
          <w:p w14:paraId="05CB5F19"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2021</w:t>
            </w:r>
          </w:p>
        </w:tc>
      </w:tr>
      <w:tr w:rsidR="00B533BE" w:rsidRPr="00B67504" w14:paraId="6884B35A"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72FDCA72"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Güneş</w:t>
            </w:r>
          </w:p>
        </w:tc>
        <w:tc>
          <w:tcPr>
            <w:tcW w:w="615" w:type="dxa"/>
            <w:tcBorders>
              <w:top w:val="nil"/>
              <w:left w:val="nil"/>
              <w:bottom w:val="single" w:sz="8" w:space="0" w:color="auto"/>
              <w:right w:val="single" w:sz="8" w:space="0" w:color="auto"/>
            </w:tcBorders>
            <w:shd w:val="clear" w:color="auto" w:fill="auto"/>
            <w:noWrap/>
            <w:vAlign w:val="center"/>
            <w:hideMark/>
          </w:tcPr>
          <w:p w14:paraId="0D4C7D77"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4A75F00F"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2987414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44DFDB64"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5AF077A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noWrap/>
            <w:vAlign w:val="center"/>
            <w:hideMark/>
          </w:tcPr>
          <w:p w14:paraId="562BF459"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w:t>
            </w:r>
          </w:p>
        </w:tc>
        <w:tc>
          <w:tcPr>
            <w:tcW w:w="722" w:type="dxa"/>
            <w:tcBorders>
              <w:top w:val="nil"/>
              <w:left w:val="nil"/>
              <w:bottom w:val="single" w:sz="8" w:space="0" w:color="auto"/>
              <w:right w:val="single" w:sz="8" w:space="0" w:color="auto"/>
            </w:tcBorders>
            <w:shd w:val="clear" w:color="auto" w:fill="auto"/>
            <w:vAlign w:val="center"/>
            <w:hideMark/>
          </w:tcPr>
          <w:p w14:paraId="6F49E5A0"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w:t>
            </w:r>
          </w:p>
        </w:tc>
        <w:tc>
          <w:tcPr>
            <w:tcW w:w="722" w:type="dxa"/>
            <w:tcBorders>
              <w:top w:val="nil"/>
              <w:left w:val="nil"/>
              <w:bottom w:val="single" w:sz="8" w:space="0" w:color="auto"/>
              <w:right w:val="single" w:sz="8" w:space="0" w:color="auto"/>
            </w:tcBorders>
            <w:shd w:val="clear" w:color="auto" w:fill="auto"/>
            <w:vAlign w:val="center"/>
            <w:hideMark/>
          </w:tcPr>
          <w:p w14:paraId="00FB2F87"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w:t>
            </w:r>
          </w:p>
        </w:tc>
        <w:tc>
          <w:tcPr>
            <w:tcW w:w="722" w:type="dxa"/>
            <w:tcBorders>
              <w:top w:val="nil"/>
              <w:left w:val="nil"/>
              <w:bottom w:val="single" w:sz="8" w:space="0" w:color="auto"/>
              <w:right w:val="single" w:sz="8" w:space="0" w:color="auto"/>
            </w:tcBorders>
            <w:shd w:val="clear" w:color="auto" w:fill="auto"/>
            <w:vAlign w:val="center"/>
            <w:hideMark/>
          </w:tcPr>
          <w:p w14:paraId="3F5B0005"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9</w:t>
            </w:r>
          </w:p>
        </w:tc>
        <w:tc>
          <w:tcPr>
            <w:tcW w:w="722" w:type="dxa"/>
            <w:tcBorders>
              <w:top w:val="nil"/>
              <w:left w:val="nil"/>
              <w:bottom w:val="single" w:sz="8" w:space="0" w:color="auto"/>
              <w:right w:val="single" w:sz="8" w:space="0" w:color="auto"/>
            </w:tcBorders>
            <w:shd w:val="clear" w:color="auto" w:fill="auto"/>
            <w:vAlign w:val="center"/>
            <w:hideMark/>
          </w:tcPr>
          <w:p w14:paraId="211C9F94"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17</w:t>
            </w:r>
          </w:p>
        </w:tc>
        <w:tc>
          <w:tcPr>
            <w:tcW w:w="722" w:type="dxa"/>
            <w:tcBorders>
              <w:top w:val="nil"/>
              <w:left w:val="nil"/>
              <w:bottom w:val="single" w:sz="8" w:space="0" w:color="auto"/>
              <w:right w:val="single" w:sz="8" w:space="0" w:color="auto"/>
            </w:tcBorders>
            <w:shd w:val="clear" w:color="auto" w:fill="auto"/>
            <w:vAlign w:val="center"/>
            <w:hideMark/>
          </w:tcPr>
          <w:p w14:paraId="6222B4F3"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32</w:t>
            </w:r>
          </w:p>
        </w:tc>
      </w:tr>
      <w:tr w:rsidR="00B533BE" w:rsidRPr="00B67504" w14:paraId="7A2C9BCC"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45E1852C"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Hidrolik</w:t>
            </w:r>
          </w:p>
        </w:tc>
        <w:tc>
          <w:tcPr>
            <w:tcW w:w="615" w:type="dxa"/>
            <w:tcBorders>
              <w:top w:val="nil"/>
              <w:left w:val="nil"/>
              <w:bottom w:val="single" w:sz="8" w:space="0" w:color="auto"/>
              <w:right w:val="single" w:sz="8" w:space="0" w:color="auto"/>
            </w:tcBorders>
            <w:shd w:val="clear" w:color="000000" w:fill="D2EAF1"/>
            <w:noWrap/>
            <w:vAlign w:val="center"/>
            <w:hideMark/>
          </w:tcPr>
          <w:p w14:paraId="77BEBE0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w:t>
            </w:r>
          </w:p>
        </w:tc>
        <w:tc>
          <w:tcPr>
            <w:tcW w:w="722" w:type="dxa"/>
            <w:tcBorders>
              <w:top w:val="nil"/>
              <w:left w:val="nil"/>
              <w:bottom w:val="single" w:sz="8" w:space="0" w:color="auto"/>
              <w:right w:val="single" w:sz="8" w:space="0" w:color="auto"/>
            </w:tcBorders>
            <w:shd w:val="clear" w:color="000000" w:fill="D2EAF1"/>
            <w:noWrap/>
            <w:vAlign w:val="center"/>
            <w:hideMark/>
          </w:tcPr>
          <w:p w14:paraId="6B8CF299"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44</w:t>
            </w:r>
          </w:p>
        </w:tc>
        <w:tc>
          <w:tcPr>
            <w:tcW w:w="722" w:type="dxa"/>
            <w:tcBorders>
              <w:top w:val="nil"/>
              <w:left w:val="nil"/>
              <w:bottom w:val="single" w:sz="8" w:space="0" w:color="auto"/>
              <w:right w:val="single" w:sz="8" w:space="0" w:color="auto"/>
            </w:tcBorders>
            <w:shd w:val="clear" w:color="000000" w:fill="D2EAF1"/>
            <w:noWrap/>
            <w:vAlign w:val="center"/>
            <w:hideMark/>
          </w:tcPr>
          <w:p w14:paraId="1943D2B1"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14</w:t>
            </w:r>
          </w:p>
        </w:tc>
        <w:tc>
          <w:tcPr>
            <w:tcW w:w="722" w:type="dxa"/>
            <w:tcBorders>
              <w:top w:val="nil"/>
              <w:left w:val="nil"/>
              <w:bottom w:val="single" w:sz="8" w:space="0" w:color="auto"/>
              <w:right w:val="single" w:sz="8" w:space="0" w:color="auto"/>
            </w:tcBorders>
            <w:shd w:val="clear" w:color="000000" w:fill="D2EAF1"/>
            <w:noWrap/>
            <w:vAlign w:val="center"/>
            <w:hideMark/>
          </w:tcPr>
          <w:p w14:paraId="59F6948F"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40</w:t>
            </w:r>
          </w:p>
        </w:tc>
        <w:tc>
          <w:tcPr>
            <w:tcW w:w="722" w:type="dxa"/>
            <w:tcBorders>
              <w:top w:val="nil"/>
              <w:left w:val="nil"/>
              <w:bottom w:val="single" w:sz="8" w:space="0" w:color="auto"/>
              <w:right w:val="single" w:sz="8" w:space="0" w:color="auto"/>
            </w:tcBorders>
            <w:shd w:val="clear" w:color="000000" w:fill="D2EAF1"/>
            <w:vAlign w:val="center"/>
            <w:hideMark/>
          </w:tcPr>
          <w:p w14:paraId="63AE1DFE"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126</w:t>
            </w:r>
          </w:p>
        </w:tc>
        <w:tc>
          <w:tcPr>
            <w:tcW w:w="722" w:type="dxa"/>
            <w:tcBorders>
              <w:top w:val="nil"/>
              <w:left w:val="nil"/>
              <w:bottom w:val="single" w:sz="8" w:space="0" w:color="auto"/>
              <w:right w:val="single" w:sz="8" w:space="0" w:color="auto"/>
            </w:tcBorders>
            <w:shd w:val="clear" w:color="000000" w:fill="D2EAF1"/>
            <w:vAlign w:val="center"/>
            <w:hideMark/>
          </w:tcPr>
          <w:p w14:paraId="29C196A1"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388</w:t>
            </w:r>
          </w:p>
        </w:tc>
        <w:tc>
          <w:tcPr>
            <w:tcW w:w="722" w:type="dxa"/>
            <w:tcBorders>
              <w:top w:val="nil"/>
              <w:left w:val="nil"/>
              <w:bottom w:val="single" w:sz="8" w:space="0" w:color="auto"/>
              <w:right w:val="single" w:sz="8" w:space="0" w:color="auto"/>
            </w:tcBorders>
            <w:shd w:val="clear" w:color="000000" w:fill="D2EAF1"/>
            <w:vAlign w:val="center"/>
            <w:hideMark/>
          </w:tcPr>
          <w:p w14:paraId="02BC73E9"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418</w:t>
            </w:r>
          </w:p>
        </w:tc>
        <w:tc>
          <w:tcPr>
            <w:tcW w:w="722" w:type="dxa"/>
            <w:tcBorders>
              <w:top w:val="nil"/>
              <w:left w:val="nil"/>
              <w:bottom w:val="single" w:sz="8" w:space="0" w:color="auto"/>
              <w:right w:val="single" w:sz="8" w:space="0" w:color="auto"/>
            </w:tcBorders>
            <w:shd w:val="clear" w:color="000000" w:fill="D2EAF1"/>
            <w:vAlign w:val="center"/>
            <w:hideMark/>
          </w:tcPr>
          <w:p w14:paraId="12B767D2"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447</w:t>
            </w:r>
          </w:p>
        </w:tc>
        <w:tc>
          <w:tcPr>
            <w:tcW w:w="722" w:type="dxa"/>
            <w:tcBorders>
              <w:top w:val="nil"/>
              <w:left w:val="nil"/>
              <w:bottom w:val="single" w:sz="8" w:space="0" w:color="auto"/>
              <w:right w:val="single" w:sz="8" w:space="0" w:color="auto"/>
            </w:tcBorders>
            <w:shd w:val="clear" w:color="000000" w:fill="D2EAF1"/>
            <w:vAlign w:val="center"/>
            <w:hideMark/>
          </w:tcPr>
          <w:p w14:paraId="2116A348"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463</w:t>
            </w:r>
          </w:p>
        </w:tc>
        <w:tc>
          <w:tcPr>
            <w:tcW w:w="722" w:type="dxa"/>
            <w:tcBorders>
              <w:top w:val="nil"/>
              <w:left w:val="nil"/>
              <w:bottom w:val="single" w:sz="8" w:space="0" w:color="auto"/>
              <w:right w:val="single" w:sz="8" w:space="0" w:color="auto"/>
            </w:tcBorders>
            <w:shd w:val="clear" w:color="000000" w:fill="D2EAF1"/>
            <w:vAlign w:val="center"/>
            <w:hideMark/>
          </w:tcPr>
          <w:p w14:paraId="7C82D047"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463</w:t>
            </w:r>
          </w:p>
        </w:tc>
        <w:tc>
          <w:tcPr>
            <w:tcW w:w="722" w:type="dxa"/>
            <w:tcBorders>
              <w:top w:val="nil"/>
              <w:left w:val="nil"/>
              <w:bottom w:val="single" w:sz="8" w:space="0" w:color="auto"/>
              <w:right w:val="single" w:sz="8" w:space="0" w:color="auto"/>
            </w:tcBorders>
            <w:shd w:val="clear" w:color="000000" w:fill="D2EAF1"/>
            <w:vAlign w:val="center"/>
            <w:hideMark/>
          </w:tcPr>
          <w:p w14:paraId="417D2CCD"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449</w:t>
            </w:r>
          </w:p>
        </w:tc>
      </w:tr>
      <w:tr w:rsidR="00B533BE" w:rsidRPr="00B67504" w14:paraId="5220178D"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1C61CD75"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Rüzgar</w:t>
            </w:r>
          </w:p>
        </w:tc>
        <w:tc>
          <w:tcPr>
            <w:tcW w:w="615" w:type="dxa"/>
            <w:tcBorders>
              <w:top w:val="nil"/>
              <w:left w:val="nil"/>
              <w:bottom w:val="single" w:sz="8" w:space="0" w:color="auto"/>
              <w:right w:val="single" w:sz="8" w:space="0" w:color="auto"/>
            </w:tcBorders>
            <w:shd w:val="clear" w:color="auto" w:fill="auto"/>
            <w:noWrap/>
            <w:vAlign w:val="center"/>
            <w:hideMark/>
          </w:tcPr>
          <w:p w14:paraId="6F13CE27"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9</w:t>
            </w:r>
          </w:p>
        </w:tc>
        <w:tc>
          <w:tcPr>
            <w:tcW w:w="722" w:type="dxa"/>
            <w:tcBorders>
              <w:top w:val="nil"/>
              <w:left w:val="nil"/>
              <w:bottom w:val="single" w:sz="8" w:space="0" w:color="auto"/>
              <w:right w:val="single" w:sz="8" w:space="0" w:color="auto"/>
            </w:tcBorders>
            <w:shd w:val="clear" w:color="auto" w:fill="auto"/>
            <w:noWrap/>
            <w:vAlign w:val="center"/>
            <w:hideMark/>
          </w:tcPr>
          <w:p w14:paraId="65D8A76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22</w:t>
            </w:r>
          </w:p>
        </w:tc>
        <w:tc>
          <w:tcPr>
            <w:tcW w:w="722" w:type="dxa"/>
            <w:tcBorders>
              <w:top w:val="nil"/>
              <w:left w:val="nil"/>
              <w:bottom w:val="single" w:sz="8" w:space="0" w:color="auto"/>
              <w:right w:val="single" w:sz="8" w:space="0" w:color="auto"/>
            </w:tcBorders>
            <w:shd w:val="clear" w:color="auto" w:fill="auto"/>
            <w:noWrap/>
            <w:vAlign w:val="center"/>
            <w:hideMark/>
          </w:tcPr>
          <w:p w14:paraId="439AF05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w:t>
            </w:r>
          </w:p>
        </w:tc>
        <w:tc>
          <w:tcPr>
            <w:tcW w:w="722" w:type="dxa"/>
            <w:tcBorders>
              <w:top w:val="nil"/>
              <w:left w:val="nil"/>
              <w:bottom w:val="single" w:sz="8" w:space="0" w:color="auto"/>
              <w:right w:val="single" w:sz="8" w:space="0" w:color="auto"/>
            </w:tcBorders>
            <w:shd w:val="clear" w:color="auto" w:fill="auto"/>
            <w:noWrap/>
            <w:vAlign w:val="center"/>
            <w:hideMark/>
          </w:tcPr>
          <w:p w14:paraId="2A03E060"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21</w:t>
            </w:r>
          </w:p>
        </w:tc>
        <w:tc>
          <w:tcPr>
            <w:tcW w:w="722" w:type="dxa"/>
            <w:tcBorders>
              <w:top w:val="nil"/>
              <w:left w:val="nil"/>
              <w:bottom w:val="single" w:sz="8" w:space="0" w:color="auto"/>
              <w:right w:val="single" w:sz="8" w:space="0" w:color="auto"/>
            </w:tcBorders>
            <w:shd w:val="clear" w:color="auto" w:fill="auto"/>
            <w:vAlign w:val="center"/>
            <w:hideMark/>
          </w:tcPr>
          <w:p w14:paraId="71C38C60"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60</w:t>
            </w:r>
          </w:p>
        </w:tc>
        <w:tc>
          <w:tcPr>
            <w:tcW w:w="722" w:type="dxa"/>
            <w:tcBorders>
              <w:top w:val="nil"/>
              <w:left w:val="nil"/>
              <w:bottom w:val="single" w:sz="8" w:space="0" w:color="auto"/>
              <w:right w:val="single" w:sz="8" w:space="0" w:color="auto"/>
            </w:tcBorders>
            <w:shd w:val="clear" w:color="auto" w:fill="auto"/>
            <w:vAlign w:val="center"/>
            <w:hideMark/>
          </w:tcPr>
          <w:p w14:paraId="75ED4658"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106</w:t>
            </w:r>
          </w:p>
        </w:tc>
        <w:tc>
          <w:tcPr>
            <w:tcW w:w="722" w:type="dxa"/>
            <w:tcBorders>
              <w:top w:val="nil"/>
              <w:left w:val="nil"/>
              <w:bottom w:val="single" w:sz="8" w:space="0" w:color="auto"/>
              <w:right w:val="single" w:sz="8" w:space="0" w:color="auto"/>
            </w:tcBorders>
            <w:shd w:val="clear" w:color="auto" w:fill="auto"/>
            <w:vAlign w:val="center"/>
            <w:hideMark/>
          </w:tcPr>
          <w:p w14:paraId="2AB08765"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141</w:t>
            </w:r>
          </w:p>
        </w:tc>
        <w:tc>
          <w:tcPr>
            <w:tcW w:w="722" w:type="dxa"/>
            <w:tcBorders>
              <w:top w:val="nil"/>
              <w:left w:val="nil"/>
              <w:bottom w:val="single" w:sz="8" w:space="0" w:color="auto"/>
              <w:right w:val="single" w:sz="8" w:space="0" w:color="auto"/>
            </w:tcBorders>
            <w:shd w:val="clear" w:color="auto" w:fill="auto"/>
            <w:vAlign w:val="center"/>
            <w:hideMark/>
          </w:tcPr>
          <w:p w14:paraId="5146F70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151</w:t>
            </w:r>
          </w:p>
        </w:tc>
        <w:tc>
          <w:tcPr>
            <w:tcW w:w="722" w:type="dxa"/>
            <w:tcBorders>
              <w:top w:val="nil"/>
              <w:left w:val="nil"/>
              <w:bottom w:val="single" w:sz="8" w:space="0" w:color="auto"/>
              <w:right w:val="single" w:sz="8" w:space="0" w:color="auto"/>
            </w:tcBorders>
            <w:shd w:val="clear" w:color="auto" w:fill="auto"/>
            <w:vAlign w:val="center"/>
            <w:hideMark/>
          </w:tcPr>
          <w:p w14:paraId="2A805A88"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160</w:t>
            </w:r>
          </w:p>
        </w:tc>
        <w:tc>
          <w:tcPr>
            <w:tcW w:w="722" w:type="dxa"/>
            <w:tcBorders>
              <w:top w:val="nil"/>
              <w:left w:val="nil"/>
              <w:bottom w:val="single" w:sz="8" w:space="0" w:color="auto"/>
              <w:right w:val="single" w:sz="8" w:space="0" w:color="auto"/>
            </w:tcBorders>
            <w:shd w:val="clear" w:color="auto" w:fill="auto"/>
            <w:vAlign w:val="center"/>
            <w:hideMark/>
          </w:tcPr>
          <w:p w14:paraId="191DDEB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165</w:t>
            </w:r>
          </w:p>
        </w:tc>
        <w:tc>
          <w:tcPr>
            <w:tcW w:w="722" w:type="dxa"/>
            <w:tcBorders>
              <w:top w:val="nil"/>
              <w:left w:val="nil"/>
              <w:bottom w:val="single" w:sz="8" w:space="0" w:color="auto"/>
              <w:right w:val="single" w:sz="8" w:space="0" w:color="auto"/>
            </w:tcBorders>
            <w:shd w:val="clear" w:color="auto" w:fill="auto"/>
            <w:vAlign w:val="center"/>
            <w:hideMark/>
          </w:tcPr>
          <w:p w14:paraId="29F5B4A6" w14:textId="1273EFAE" w:rsidR="00B533BE" w:rsidRPr="00B67504" w:rsidRDefault="00B533BE" w:rsidP="000D0399">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20</w:t>
            </w:r>
            <w:r w:rsidR="000D0399">
              <w:rPr>
                <w:rFonts w:ascii="Times New Roman" w:eastAsia="Times New Roman" w:hAnsi="Times New Roman" w:cs="Times New Roman"/>
                <w:color w:val="000000"/>
                <w:lang w:eastAsia="tr-TR" w:bidi="ar-SA"/>
              </w:rPr>
              <w:t>4</w:t>
            </w:r>
          </w:p>
        </w:tc>
      </w:tr>
      <w:tr w:rsidR="00B533BE" w:rsidRPr="00B67504" w14:paraId="5600E5DA"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34344E7F"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Biyokütle</w:t>
            </w:r>
          </w:p>
        </w:tc>
        <w:tc>
          <w:tcPr>
            <w:tcW w:w="615" w:type="dxa"/>
            <w:tcBorders>
              <w:top w:val="nil"/>
              <w:left w:val="nil"/>
              <w:bottom w:val="single" w:sz="8" w:space="0" w:color="auto"/>
              <w:right w:val="single" w:sz="8" w:space="0" w:color="auto"/>
            </w:tcBorders>
            <w:shd w:val="clear" w:color="000000" w:fill="D2EAF1"/>
            <w:noWrap/>
            <w:vAlign w:val="center"/>
            <w:hideMark/>
          </w:tcPr>
          <w:p w14:paraId="55B4228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w:t>
            </w:r>
          </w:p>
        </w:tc>
        <w:tc>
          <w:tcPr>
            <w:tcW w:w="722" w:type="dxa"/>
            <w:tcBorders>
              <w:top w:val="nil"/>
              <w:left w:val="nil"/>
              <w:bottom w:val="single" w:sz="8" w:space="0" w:color="auto"/>
              <w:right w:val="single" w:sz="8" w:space="0" w:color="auto"/>
            </w:tcBorders>
            <w:shd w:val="clear" w:color="000000" w:fill="D2EAF1"/>
            <w:noWrap/>
            <w:vAlign w:val="center"/>
            <w:hideMark/>
          </w:tcPr>
          <w:p w14:paraId="7A9E287A"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8</w:t>
            </w:r>
          </w:p>
        </w:tc>
        <w:tc>
          <w:tcPr>
            <w:tcW w:w="722" w:type="dxa"/>
            <w:tcBorders>
              <w:top w:val="nil"/>
              <w:left w:val="nil"/>
              <w:bottom w:val="single" w:sz="8" w:space="0" w:color="auto"/>
              <w:right w:val="single" w:sz="8" w:space="0" w:color="auto"/>
            </w:tcBorders>
            <w:shd w:val="clear" w:color="000000" w:fill="D2EAF1"/>
            <w:noWrap/>
            <w:vAlign w:val="center"/>
            <w:hideMark/>
          </w:tcPr>
          <w:p w14:paraId="2083C56F"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15</w:t>
            </w:r>
          </w:p>
        </w:tc>
        <w:tc>
          <w:tcPr>
            <w:tcW w:w="722" w:type="dxa"/>
            <w:tcBorders>
              <w:top w:val="nil"/>
              <w:left w:val="nil"/>
              <w:bottom w:val="single" w:sz="8" w:space="0" w:color="auto"/>
              <w:right w:val="single" w:sz="8" w:space="0" w:color="auto"/>
            </w:tcBorders>
            <w:shd w:val="clear" w:color="000000" w:fill="D2EAF1"/>
            <w:noWrap/>
            <w:vAlign w:val="center"/>
            <w:hideMark/>
          </w:tcPr>
          <w:p w14:paraId="7A3A0990"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23</w:t>
            </w:r>
          </w:p>
        </w:tc>
        <w:tc>
          <w:tcPr>
            <w:tcW w:w="722" w:type="dxa"/>
            <w:tcBorders>
              <w:top w:val="nil"/>
              <w:left w:val="nil"/>
              <w:bottom w:val="single" w:sz="8" w:space="0" w:color="auto"/>
              <w:right w:val="single" w:sz="8" w:space="0" w:color="auto"/>
            </w:tcBorders>
            <w:shd w:val="clear" w:color="000000" w:fill="D2EAF1"/>
            <w:vAlign w:val="center"/>
            <w:hideMark/>
          </w:tcPr>
          <w:p w14:paraId="1F8DDC24"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34</w:t>
            </w:r>
          </w:p>
        </w:tc>
        <w:tc>
          <w:tcPr>
            <w:tcW w:w="722" w:type="dxa"/>
            <w:tcBorders>
              <w:top w:val="nil"/>
              <w:left w:val="nil"/>
              <w:bottom w:val="single" w:sz="8" w:space="0" w:color="auto"/>
              <w:right w:val="single" w:sz="8" w:space="0" w:color="auto"/>
            </w:tcBorders>
            <w:shd w:val="clear" w:color="000000" w:fill="D2EAF1"/>
            <w:vAlign w:val="center"/>
            <w:hideMark/>
          </w:tcPr>
          <w:p w14:paraId="20430A40"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42</w:t>
            </w:r>
          </w:p>
        </w:tc>
        <w:tc>
          <w:tcPr>
            <w:tcW w:w="722" w:type="dxa"/>
            <w:tcBorders>
              <w:top w:val="nil"/>
              <w:left w:val="nil"/>
              <w:bottom w:val="single" w:sz="8" w:space="0" w:color="auto"/>
              <w:right w:val="single" w:sz="8" w:space="0" w:color="auto"/>
            </w:tcBorders>
            <w:shd w:val="clear" w:color="000000" w:fill="D2EAF1"/>
            <w:vAlign w:val="center"/>
            <w:hideMark/>
          </w:tcPr>
          <w:p w14:paraId="46ED036E"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57</w:t>
            </w:r>
          </w:p>
        </w:tc>
        <w:tc>
          <w:tcPr>
            <w:tcW w:w="722" w:type="dxa"/>
            <w:tcBorders>
              <w:top w:val="nil"/>
              <w:left w:val="nil"/>
              <w:bottom w:val="single" w:sz="8" w:space="0" w:color="auto"/>
              <w:right w:val="single" w:sz="8" w:space="0" w:color="auto"/>
            </w:tcBorders>
            <w:shd w:val="clear" w:color="000000" w:fill="D2EAF1"/>
            <w:vAlign w:val="center"/>
            <w:hideMark/>
          </w:tcPr>
          <w:p w14:paraId="0DA9660F"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70</w:t>
            </w:r>
          </w:p>
        </w:tc>
        <w:tc>
          <w:tcPr>
            <w:tcW w:w="722" w:type="dxa"/>
            <w:tcBorders>
              <w:top w:val="nil"/>
              <w:left w:val="nil"/>
              <w:bottom w:val="single" w:sz="8" w:space="0" w:color="auto"/>
              <w:right w:val="single" w:sz="8" w:space="0" w:color="auto"/>
            </w:tcBorders>
            <w:shd w:val="clear" w:color="000000" w:fill="D2EAF1"/>
            <w:vAlign w:val="center"/>
            <w:hideMark/>
          </w:tcPr>
          <w:p w14:paraId="36BD11C9"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100</w:t>
            </w:r>
          </w:p>
        </w:tc>
        <w:tc>
          <w:tcPr>
            <w:tcW w:w="722" w:type="dxa"/>
            <w:tcBorders>
              <w:top w:val="nil"/>
              <w:left w:val="nil"/>
              <w:bottom w:val="single" w:sz="8" w:space="0" w:color="auto"/>
              <w:right w:val="single" w:sz="8" w:space="0" w:color="auto"/>
            </w:tcBorders>
            <w:shd w:val="clear" w:color="000000" w:fill="D2EAF1"/>
            <w:vAlign w:val="center"/>
            <w:hideMark/>
          </w:tcPr>
          <w:p w14:paraId="0E6018AD"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126</w:t>
            </w:r>
          </w:p>
        </w:tc>
        <w:tc>
          <w:tcPr>
            <w:tcW w:w="722" w:type="dxa"/>
            <w:tcBorders>
              <w:top w:val="nil"/>
              <w:left w:val="nil"/>
              <w:bottom w:val="single" w:sz="8" w:space="0" w:color="auto"/>
              <w:right w:val="single" w:sz="8" w:space="0" w:color="auto"/>
            </w:tcBorders>
            <w:shd w:val="clear" w:color="000000" w:fill="D2EAF1"/>
            <w:vAlign w:val="center"/>
            <w:hideMark/>
          </w:tcPr>
          <w:p w14:paraId="179F515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191</w:t>
            </w:r>
          </w:p>
        </w:tc>
      </w:tr>
      <w:tr w:rsidR="00B533BE" w:rsidRPr="00B67504" w14:paraId="5EE20800" w14:textId="77777777" w:rsidTr="000D0399">
        <w:trPr>
          <w:trHeight w:val="410"/>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7B7EB535"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Jeotermal</w:t>
            </w:r>
          </w:p>
        </w:tc>
        <w:tc>
          <w:tcPr>
            <w:tcW w:w="615" w:type="dxa"/>
            <w:tcBorders>
              <w:top w:val="nil"/>
              <w:left w:val="nil"/>
              <w:bottom w:val="single" w:sz="8" w:space="0" w:color="auto"/>
              <w:right w:val="single" w:sz="8" w:space="0" w:color="auto"/>
            </w:tcBorders>
            <w:shd w:val="clear" w:color="auto" w:fill="auto"/>
            <w:noWrap/>
            <w:vAlign w:val="center"/>
            <w:hideMark/>
          </w:tcPr>
          <w:p w14:paraId="46FAAA5D"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w:t>
            </w:r>
          </w:p>
        </w:tc>
        <w:tc>
          <w:tcPr>
            <w:tcW w:w="722" w:type="dxa"/>
            <w:tcBorders>
              <w:top w:val="nil"/>
              <w:left w:val="nil"/>
              <w:bottom w:val="single" w:sz="8" w:space="0" w:color="auto"/>
              <w:right w:val="single" w:sz="8" w:space="0" w:color="auto"/>
            </w:tcBorders>
            <w:shd w:val="clear" w:color="auto" w:fill="auto"/>
            <w:noWrap/>
            <w:vAlign w:val="center"/>
            <w:hideMark/>
          </w:tcPr>
          <w:p w14:paraId="19669238"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w:t>
            </w:r>
          </w:p>
        </w:tc>
        <w:tc>
          <w:tcPr>
            <w:tcW w:w="722" w:type="dxa"/>
            <w:tcBorders>
              <w:top w:val="nil"/>
              <w:left w:val="nil"/>
              <w:bottom w:val="single" w:sz="8" w:space="0" w:color="auto"/>
              <w:right w:val="single" w:sz="8" w:space="0" w:color="auto"/>
            </w:tcBorders>
            <w:shd w:val="clear" w:color="auto" w:fill="auto"/>
            <w:noWrap/>
            <w:vAlign w:val="center"/>
            <w:hideMark/>
          </w:tcPr>
          <w:p w14:paraId="0F043F6B"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6</w:t>
            </w:r>
          </w:p>
        </w:tc>
        <w:tc>
          <w:tcPr>
            <w:tcW w:w="722" w:type="dxa"/>
            <w:tcBorders>
              <w:top w:val="nil"/>
              <w:left w:val="nil"/>
              <w:bottom w:val="single" w:sz="8" w:space="0" w:color="auto"/>
              <w:right w:val="single" w:sz="8" w:space="0" w:color="auto"/>
            </w:tcBorders>
            <w:shd w:val="clear" w:color="auto" w:fill="auto"/>
            <w:noWrap/>
            <w:vAlign w:val="center"/>
            <w:hideMark/>
          </w:tcPr>
          <w:p w14:paraId="3101B3E1"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9</w:t>
            </w:r>
          </w:p>
        </w:tc>
        <w:tc>
          <w:tcPr>
            <w:tcW w:w="722" w:type="dxa"/>
            <w:tcBorders>
              <w:top w:val="nil"/>
              <w:left w:val="nil"/>
              <w:bottom w:val="single" w:sz="8" w:space="0" w:color="auto"/>
              <w:right w:val="single" w:sz="8" w:space="0" w:color="auto"/>
            </w:tcBorders>
            <w:shd w:val="clear" w:color="auto" w:fill="auto"/>
            <w:vAlign w:val="center"/>
            <w:hideMark/>
          </w:tcPr>
          <w:p w14:paraId="295E8792"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14</w:t>
            </w:r>
          </w:p>
        </w:tc>
        <w:tc>
          <w:tcPr>
            <w:tcW w:w="722" w:type="dxa"/>
            <w:tcBorders>
              <w:top w:val="nil"/>
              <w:left w:val="nil"/>
              <w:bottom w:val="single" w:sz="8" w:space="0" w:color="auto"/>
              <w:right w:val="single" w:sz="8" w:space="0" w:color="auto"/>
            </w:tcBorders>
            <w:shd w:val="clear" w:color="auto" w:fill="auto"/>
            <w:vAlign w:val="center"/>
            <w:hideMark/>
          </w:tcPr>
          <w:p w14:paraId="2A83B4CC"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20</w:t>
            </w:r>
          </w:p>
        </w:tc>
        <w:tc>
          <w:tcPr>
            <w:tcW w:w="722" w:type="dxa"/>
            <w:tcBorders>
              <w:top w:val="nil"/>
              <w:left w:val="nil"/>
              <w:bottom w:val="single" w:sz="8" w:space="0" w:color="auto"/>
              <w:right w:val="single" w:sz="8" w:space="0" w:color="auto"/>
            </w:tcBorders>
            <w:shd w:val="clear" w:color="auto" w:fill="auto"/>
            <w:vAlign w:val="center"/>
            <w:hideMark/>
          </w:tcPr>
          <w:p w14:paraId="19BBB7E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29</w:t>
            </w:r>
          </w:p>
        </w:tc>
        <w:tc>
          <w:tcPr>
            <w:tcW w:w="722" w:type="dxa"/>
            <w:tcBorders>
              <w:top w:val="nil"/>
              <w:left w:val="nil"/>
              <w:bottom w:val="single" w:sz="8" w:space="0" w:color="auto"/>
              <w:right w:val="single" w:sz="8" w:space="0" w:color="auto"/>
            </w:tcBorders>
            <w:shd w:val="clear" w:color="auto" w:fill="auto"/>
            <w:vAlign w:val="center"/>
            <w:hideMark/>
          </w:tcPr>
          <w:p w14:paraId="518AB876"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37</w:t>
            </w:r>
          </w:p>
        </w:tc>
        <w:tc>
          <w:tcPr>
            <w:tcW w:w="722" w:type="dxa"/>
            <w:tcBorders>
              <w:top w:val="nil"/>
              <w:left w:val="nil"/>
              <w:bottom w:val="single" w:sz="8" w:space="0" w:color="auto"/>
              <w:right w:val="single" w:sz="8" w:space="0" w:color="auto"/>
            </w:tcBorders>
            <w:shd w:val="clear" w:color="auto" w:fill="auto"/>
            <w:vAlign w:val="center"/>
            <w:hideMark/>
          </w:tcPr>
          <w:p w14:paraId="51D372C3"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45</w:t>
            </w:r>
          </w:p>
        </w:tc>
        <w:tc>
          <w:tcPr>
            <w:tcW w:w="722" w:type="dxa"/>
            <w:tcBorders>
              <w:top w:val="nil"/>
              <w:left w:val="nil"/>
              <w:bottom w:val="single" w:sz="8" w:space="0" w:color="auto"/>
              <w:right w:val="single" w:sz="8" w:space="0" w:color="auto"/>
            </w:tcBorders>
            <w:shd w:val="clear" w:color="auto" w:fill="auto"/>
            <w:vAlign w:val="center"/>
            <w:hideMark/>
          </w:tcPr>
          <w:p w14:paraId="37E69242" w14:textId="77777777" w:rsidR="00B533BE" w:rsidRPr="00B67504" w:rsidRDefault="00B533BE" w:rsidP="001314CE">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50</w:t>
            </w:r>
          </w:p>
        </w:tc>
        <w:tc>
          <w:tcPr>
            <w:tcW w:w="722" w:type="dxa"/>
            <w:tcBorders>
              <w:top w:val="nil"/>
              <w:left w:val="nil"/>
              <w:bottom w:val="single" w:sz="8" w:space="0" w:color="auto"/>
              <w:right w:val="single" w:sz="8" w:space="0" w:color="auto"/>
            </w:tcBorders>
            <w:shd w:val="clear" w:color="auto" w:fill="auto"/>
            <w:vAlign w:val="center"/>
            <w:hideMark/>
          </w:tcPr>
          <w:p w14:paraId="2385CBA4" w14:textId="6E0E25B3" w:rsidR="00B533BE" w:rsidRPr="00B67504" w:rsidRDefault="00B533BE" w:rsidP="000D0399">
            <w:pPr>
              <w:spacing w:after="0" w:line="240" w:lineRule="auto"/>
              <w:jc w:val="center"/>
              <w:rPr>
                <w:rFonts w:ascii="Times New Roman" w:eastAsia="Times New Roman" w:hAnsi="Times New Roman" w:cs="Times New Roman"/>
                <w:color w:val="000000"/>
                <w:lang w:eastAsia="tr-TR" w:bidi="ar-SA"/>
              </w:rPr>
            </w:pPr>
            <w:r w:rsidRPr="00B67504">
              <w:rPr>
                <w:rFonts w:ascii="Times New Roman" w:eastAsia="Times New Roman" w:hAnsi="Times New Roman" w:cs="Times New Roman"/>
                <w:color w:val="000000"/>
                <w:lang w:eastAsia="tr-TR" w:bidi="ar-SA"/>
              </w:rPr>
              <w:t>5</w:t>
            </w:r>
            <w:r w:rsidR="000D0399">
              <w:rPr>
                <w:rFonts w:ascii="Times New Roman" w:eastAsia="Times New Roman" w:hAnsi="Times New Roman" w:cs="Times New Roman"/>
                <w:color w:val="000000"/>
                <w:lang w:eastAsia="tr-TR" w:bidi="ar-SA"/>
              </w:rPr>
              <w:t>3</w:t>
            </w:r>
          </w:p>
        </w:tc>
      </w:tr>
      <w:tr w:rsidR="00B533BE" w:rsidRPr="00B67504" w14:paraId="3609B3BC" w14:textId="77777777" w:rsidTr="000D0399">
        <w:trPr>
          <w:trHeight w:val="410"/>
        </w:trPr>
        <w:tc>
          <w:tcPr>
            <w:tcW w:w="1550" w:type="dxa"/>
            <w:tcBorders>
              <w:top w:val="nil"/>
              <w:left w:val="single" w:sz="8" w:space="0" w:color="auto"/>
              <w:bottom w:val="single" w:sz="8" w:space="0" w:color="auto"/>
              <w:right w:val="single" w:sz="8" w:space="0" w:color="auto"/>
            </w:tcBorders>
            <w:shd w:val="clear" w:color="000000" w:fill="D2EAF1"/>
            <w:noWrap/>
            <w:vAlign w:val="center"/>
            <w:hideMark/>
          </w:tcPr>
          <w:p w14:paraId="2059D566" w14:textId="77777777" w:rsidR="00B533BE" w:rsidRPr="00B67504" w:rsidRDefault="00B533BE" w:rsidP="001314CE">
            <w:pPr>
              <w:spacing w:after="0" w:line="240" w:lineRule="auto"/>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Genel Toplam</w:t>
            </w:r>
          </w:p>
        </w:tc>
        <w:tc>
          <w:tcPr>
            <w:tcW w:w="615" w:type="dxa"/>
            <w:tcBorders>
              <w:top w:val="nil"/>
              <w:left w:val="nil"/>
              <w:bottom w:val="single" w:sz="8" w:space="0" w:color="auto"/>
              <w:right w:val="single" w:sz="8" w:space="0" w:color="auto"/>
            </w:tcBorders>
            <w:shd w:val="clear" w:color="000000" w:fill="D2EAF1"/>
            <w:noWrap/>
            <w:vAlign w:val="center"/>
            <w:hideMark/>
          </w:tcPr>
          <w:p w14:paraId="315C6506"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20</w:t>
            </w:r>
          </w:p>
        </w:tc>
        <w:tc>
          <w:tcPr>
            <w:tcW w:w="722" w:type="dxa"/>
            <w:tcBorders>
              <w:top w:val="nil"/>
              <w:left w:val="nil"/>
              <w:bottom w:val="single" w:sz="8" w:space="0" w:color="auto"/>
              <w:right w:val="single" w:sz="8" w:space="0" w:color="auto"/>
            </w:tcBorders>
            <w:shd w:val="clear" w:color="000000" w:fill="D2EAF1"/>
            <w:noWrap/>
            <w:vAlign w:val="center"/>
            <w:hideMark/>
          </w:tcPr>
          <w:p w14:paraId="409C6F25"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78</w:t>
            </w:r>
          </w:p>
        </w:tc>
        <w:tc>
          <w:tcPr>
            <w:tcW w:w="722" w:type="dxa"/>
            <w:tcBorders>
              <w:top w:val="nil"/>
              <w:left w:val="nil"/>
              <w:bottom w:val="single" w:sz="8" w:space="0" w:color="auto"/>
              <w:right w:val="single" w:sz="8" w:space="0" w:color="auto"/>
            </w:tcBorders>
            <w:shd w:val="clear" w:color="000000" w:fill="D2EAF1"/>
            <w:noWrap/>
            <w:vAlign w:val="center"/>
            <w:hideMark/>
          </w:tcPr>
          <w:p w14:paraId="4C60C1B9"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38</w:t>
            </w:r>
          </w:p>
        </w:tc>
        <w:tc>
          <w:tcPr>
            <w:tcW w:w="722" w:type="dxa"/>
            <w:tcBorders>
              <w:top w:val="nil"/>
              <w:left w:val="nil"/>
              <w:bottom w:val="single" w:sz="8" w:space="0" w:color="auto"/>
              <w:right w:val="single" w:sz="8" w:space="0" w:color="auto"/>
            </w:tcBorders>
            <w:shd w:val="clear" w:color="000000" w:fill="D2EAF1"/>
            <w:noWrap/>
            <w:vAlign w:val="center"/>
            <w:hideMark/>
          </w:tcPr>
          <w:p w14:paraId="36F4A389"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93</w:t>
            </w:r>
          </w:p>
        </w:tc>
        <w:tc>
          <w:tcPr>
            <w:tcW w:w="722" w:type="dxa"/>
            <w:tcBorders>
              <w:top w:val="nil"/>
              <w:left w:val="nil"/>
              <w:bottom w:val="single" w:sz="8" w:space="0" w:color="auto"/>
              <w:right w:val="single" w:sz="8" w:space="0" w:color="auto"/>
            </w:tcBorders>
            <w:shd w:val="clear" w:color="000000" w:fill="D2EAF1"/>
            <w:vAlign w:val="center"/>
            <w:hideMark/>
          </w:tcPr>
          <w:p w14:paraId="623283A0"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234</w:t>
            </w:r>
          </w:p>
        </w:tc>
        <w:tc>
          <w:tcPr>
            <w:tcW w:w="722" w:type="dxa"/>
            <w:tcBorders>
              <w:top w:val="nil"/>
              <w:left w:val="nil"/>
              <w:bottom w:val="single" w:sz="8" w:space="0" w:color="auto"/>
              <w:right w:val="single" w:sz="8" w:space="0" w:color="auto"/>
            </w:tcBorders>
            <w:shd w:val="clear" w:color="000000" w:fill="D2EAF1"/>
            <w:vAlign w:val="center"/>
            <w:hideMark/>
          </w:tcPr>
          <w:p w14:paraId="46F08E8E"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556</w:t>
            </w:r>
          </w:p>
        </w:tc>
        <w:tc>
          <w:tcPr>
            <w:tcW w:w="722" w:type="dxa"/>
            <w:tcBorders>
              <w:top w:val="nil"/>
              <w:left w:val="nil"/>
              <w:bottom w:val="single" w:sz="8" w:space="0" w:color="auto"/>
              <w:right w:val="single" w:sz="8" w:space="0" w:color="auto"/>
            </w:tcBorders>
            <w:shd w:val="clear" w:color="000000" w:fill="D2EAF1"/>
            <w:vAlign w:val="center"/>
            <w:hideMark/>
          </w:tcPr>
          <w:p w14:paraId="1599B9FA"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647</w:t>
            </w:r>
          </w:p>
        </w:tc>
        <w:tc>
          <w:tcPr>
            <w:tcW w:w="722" w:type="dxa"/>
            <w:tcBorders>
              <w:top w:val="nil"/>
              <w:left w:val="nil"/>
              <w:bottom w:val="single" w:sz="8" w:space="0" w:color="auto"/>
              <w:right w:val="single" w:sz="8" w:space="0" w:color="auto"/>
            </w:tcBorders>
            <w:shd w:val="clear" w:color="000000" w:fill="D2EAF1"/>
            <w:vAlign w:val="center"/>
            <w:hideMark/>
          </w:tcPr>
          <w:p w14:paraId="45805DDF"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708</w:t>
            </w:r>
          </w:p>
        </w:tc>
        <w:tc>
          <w:tcPr>
            <w:tcW w:w="722" w:type="dxa"/>
            <w:tcBorders>
              <w:top w:val="nil"/>
              <w:left w:val="nil"/>
              <w:bottom w:val="single" w:sz="8" w:space="0" w:color="auto"/>
              <w:right w:val="single" w:sz="8" w:space="0" w:color="auto"/>
            </w:tcBorders>
            <w:shd w:val="clear" w:color="000000" w:fill="D2EAF1"/>
            <w:vAlign w:val="center"/>
            <w:hideMark/>
          </w:tcPr>
          <w:p w14:paraId="689E1ABC"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777</w:t>
            </w:r>
          </w:p>
        </w:tc>
        <w:tc>
          <w:tcPr>
            <w:tcW w:w="722" w:type="dxa"/>
            <w:tcBorders>
              <w:top w:val="nil"/>
              <w:left w:val="nil"/>
              <w:bottom w:val="single" w:sz="8" w:space="0" w:color="auto"/>
              <w:right w:val="single" w:sz="8" w:space="0" w:color="auto"/>
            </w:tcBorders>
            <w:shd w:val="clear" w:color="000000" w:fill="D2EAF1"/>
            <w:vAlign w:val="center"/>
            <w:hideMark/>
          </w:tcPr>
          <w:p w14:paraId="14749FA0" w14:textId="77777777" w:rsidR="00B533BE" w:rsidRPr="00B67504" w:rsidRDefault="00B533BE" w:rsidP="001314CE">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821</w:t>
            </w:r>
          </w:p>
        </w:tc>
        <w:tc>
          <w:tcPr>
            <w:tcW w:w="722" w:type="dxa"/>
            <w:tcBorders>
              <w:top w:val="nil"/>
              <w:left w:val="nil"/>
              <w:bottom w:val="single" w:sz="8" w:space="0" w:color="auto"/>
              <w:right w:val="single" w:sz="8" w:space="0" w:color="auto"/>
            </w:tcBorders>
            <w:shd w:val="clear" w:color="000000" w:fill="D2EAF1"/>
            <w:vAlign w:val="center"/>
            <w:hideMark/>
          </w:tcPr>
          <w:p w14:paraId="591C843B" w14:textId="2AD03EEC" w:rsidR="00B533BE" w:rsidRPr="00B67504" w:rsidRDefault="00B533BE" w:rsidP="000D0399">
            <w:pPr>
              <w:spacing w:after="0" w:line="240" w:lineRule="auto"/>
              <w:jc w:val="center"/>
              <w:rPr>
                <w:rFonts w:ascii="Times New Roman" w:eastAsia="Times New Roman" w:hAnsi="Times New Roman" w:cs="Times New Roman"/>
                <w:b/>
                <w:bCs/>
                <w:color w:val="000000"/>
                <w:lang w:eastAsia="tr-TR" w:bidi="ar-SA"/>
              </w:rPr>
            </w:pPr>
            <w:r w:rsidRPr="00B67504">
              <w:rPr>
                <w:rFonts w:ascii="Times New Roman" w:eastAsia="Times New Roman" w:hAnsi="Times New Roman" w:cs="Times New Roman"/>
                <w:b/>
                <w:bCs/>
                <w:color w:val="000000"/>
                <w:lang w:eastAsia="tr-TR" w:bidi="ar-SA"/>
              </w:rPr>
              <w:t>92</w:t>
            </w:r>
            <w:r w:rsidR="000D0399">
              <w:rPr>
                <w:rFonts w:ascii="Times New Roman" w:eastAsia="Times New Roman" w:hAnsi="Times New Roman" w:cs="Times New Roman"/>
                <w:b/>
                <w:bCs/>
                <w:color w:val="000000"/>
                <w:lang w:eastAsia="tr-TR" w:bidi="ar-SA"/>
              </w:rPr>
              <w:t>9</w:t>
            </w:r>
          </w:p>
        </w:tc>
      </w:tr>
    </w:tbl>
    <w:p w14:paraId="2BB7FF09" w14:textId="77777777" w:rsidR="00D46870" w:rsidRDefault="00D46870" w:rsidP="00B533BE">
      <w:pPr>
        <w:spacing w:line="360" w:lineRule="auto"/>
        <w:jc w:val="both"/>
        <w:rPr>
          <w:rFonts w:asciiTheme="minorHAnsi" w:eastAsiaTheme="minorEastAsia" w:hAnsiTheme="minorHAnsi" w:cstheme="minorHAnsi"/>
          <w:sz w:val="24"/>
          <w:szCs w:val="24"/>
        </w:rPr>
      </w:pPr>
    </w:p>
    <w:p w14:paraId="75D2FFCF" w14:textId="1150C01A" w:rsidR="000D0399" w:rsidRDefault="000D0399" w:rsidP="000D0399">
      <w:pPr>
        <w:spacing w:line="360" w:lineRule="auto"/>
        <w:ind w:firstLine="708"/>
        <w:jc w:val="both"/>
        <w:rPr>
          <w:rFonts w:ascii="Times New Roman" w:eastAsia="Times New Roman" w:hAnsi="Times New Roman" w:cs="Times New Roman"/>
          <w:color w:val="000000"/>
          <w:sz w:val="24"/>
          <w:szCs w:val="24"/>
          <w:lang w:eastAsia="tr-TR" w:bidi="ar-SA"/>
        </w:rPr>
      </w:pPr>
      <w:bookmarkStart w:id="560" w:name="_Toc432165780"/>
      <w:bookmarkStart w:id="561" w:name="_Toc450309962"/>
      <w:bookmarkStart w:id="562" w:name="_Toc487101586"/>
      <w:bookmarkStart w:id="563" w:name="_Toc512430838"/>
      <w:bookmarkStart w:id="564" w:name="_Toc42506703"/>
      <w:r w:rsidRPr="00D27CE4">
        <w:rPr>
          <w:rFonts w:asciiTheme="minorHAnsi" w:eastAsiaTheme="minorEastAsia" w:hAnsiTheme="minorHAnsi" w:cstheme="minorHAnsi"/>
          <w:sz w:val="24"/>
          <w:szCs w:val="24"/>
        </w:rPr>
        <w:lastRenderedPageBreak/>
        <w:t>YEKDEM kurulu gücünün kaynak türüne göre dağılımına bakıldığında</w:t>
      </w:r>
      <w:r>
        <w:rPr>
          <w:rFonts w:asciiTheme="minorHAnsi" w:eastAsiaTheme="minorEastAsia" w:hAnsiTheme="minorHAnsi" w:cstheme="minorHAnsi"/>
          <w:sz w:val="24"/>
          <w:szCs w:val="24"/>
        </w:rPr>
        <w:t>,</w:t>
      </w:r>
      <w:r w:rsidRPr="00D27CE4">
        <w:rPr>
          <w:rFonts w:asciiTheme="minorHAnsi" w:eastAsiaTheme="minorEastAsia" w:hAnsiTheme="minorHAnsi" w:cstheme="minorHAnsi"/>
          <w:sz w:val="24"/>
          <w:szCs w:val="24"/>
        </w:rPr>
        <w:t xml:space="preserve"> </w:t>
      </w:r>
      <w:r>
        <w:rPr>
          <w:rFonts w:ascii="Times New Roman" w:eastAsia="Times New Roman" w:hAnsi="Times New Roman" w:cs="Times New Roman"/>
          <w:color w:val="000000"/>
          <w:sz w:val="24"/>
          <w:szCs w:val="24"/>
          <w:lang w:eastAsia="tr-TR" w:bidi="ar-SA"/>
        </w:rPr>
        <w:t>12.227,8</w:t>
      </w:r>
      <w:r w:rsidRPr="00EF07DA">
        <w:rPr>
          <w:rFonts w:ascii="Times New Roman" w:eastAsia="Times New Roman" w:hAnsi="Times New Roman" w:cs="Times New Roman"/>
          <w:color w:val="000000"/>
          <w:sz w:val="24"/>
          <w:szCs w:val="24"/>
          <w:lang w:eastAsia="tr-TR" w:bidi="ar-SA"/>
        </w:rPr>
        <w:t xml:space="preserve"> MW ile hidrolik santrallerin en yüksek paya sahip olduğu, </w:t>
      </w:r>
      <w:r>
        <w:rPr>
          <w:rFonts w:ascii="Times New Roman" w:eastAsia="Times New Roman" w:hAnsi="Times New Roman" w:cs="Times New Roman"/>
          <w:color w:val="000000"/>
          <w:sz w:val="24"/>
          <w:szCs w:val="24"/>
          <w:lang w:eastAsia="tr-TR" w:bidi="ar-SA"/>
        </w:rPr>
        <w:t>6.750,4</w:t>
      </w:r>
      <w:r w:rsidRPr="00EF07DA">
        <w:rPr>
          <w:rFonts w:ascii="Times New Roman" w:eastAsia="Times New Roman" w:hAnsi="Times New Roman" w:cs="Times New Roman"/>
          <w:color w:val="000000"/>
          <w:sz w:val="24"/>
          <w:szCs w:val="24"/>
          <w:lang w:eastAsia="tr-TR" w:bidi="ar-SA"/>
        </w:rPr>
        <w:t xml:space="preserve"> MW ile rüzgar santrallerinin ise </w:t>
      </w:r>
      <w:r w:rsidRPr="00D27CE4">
        <w:rPr>
          <w:rFonts w:ascii="Times New Roman" w:eastAsia="Times New Roman" w:hAnsi="Times New Roman" w:cs="Times New Roman"/>
          <w:color w:val="000000"/>
          <w:sz w:val="24"/>
          <w:szCs w:val="24"/>
          <w:lang w:eastAsia="tr-TR" w:bidi="ar-SA"/>
        </w:rPr>
        <w:t>ikinci sırada yer aldığı görülmektedir.</w:t>
      </w:r>
    </w:p>
    <w:p w14:paraId="61E65F83" w14:textId="77777777" w:rsidR="00C16142" w:rsidRDefault="00C16142" w:rsidP="000D0399">
      <w:pPr>
        <w:spacing w:line="360" w:lineRule="auto"/>
        <w:ind w:firstLine="708"/>
        <w:jc w:val="both"/>
        <w:rPr>
          <w:rFonts w:asciiTheme="minorHAnsi" w:eastAsiaTheme="minorEastAsia" w:hAnsiTheme="minorHAnsi" w:cstheme="minorHAnsi"/>
          <w:sz w:val="24"/>
          <w:szCs w:val="24"/>
        </w:rPr>
      </w:pPr>
    </w:p>
    <w:p w14:paraId="5D4B2831" w14:textId="68F3E120" w:rsidR="00D46870" w:rsidRPr="00FC5A44" w:rsidRDefault="00A776BD" w:rsidP="00A776BD">
      <w:pPr>
        <w:pStyle w:val="Balk5"/>
        <w:rPr>
          <w:caps/>
          <w:sz w:val="16"/>
          <w:szCs w:val="18"/>
        </w:rPr>
      </w:pPr>
      <w:bookmarkStart w:id="565" w:name="_Toc104550100"/>
      <w:r>
        <w:t>Tablo 2.5.3</w:t>
      </w:r>
      <w:r w:rsidR="00D46870" w:rsidRPr="00B533BE">
        <w:t xml:space="preserve">: Yıllar </w:t>
      </w:r>
      <w:r w:rsidR="00E559D1">
        <w:t>İtibarıyla</w:t>
      </w:r>
      <w:r w:rsidR="00D46870" w:rsidRPr="00B533BE">
        <w:t xml:space="preserve"> Lisanslı YEKDEM </w:t>
      </w:r>
      <w:r w:rsidR="00C34E95" w:rsidRPr="00B533BE">
        <w:t>Santrallerinin</w:t>
      </w:r>
      <w:r w:rsidR="00D46870" w:rsidRPr="00B533BE">
        <w:t xml:space="preserve"> Kurulu Gücü (MW)</w:t>
      </w:r>
      <w:bookmarkEnd w:id="560"/>
      <w:bookmarkEnd w:id="561"/>
      <w:r w:rsidR="00D46870" w:rsidRPr="00B533BE">
        <w:t>*</w:t>
      </w:r>
      <w:bookmarkEnd w:id="562"/>
      <w:bookmarkEnd w:id="563"/>
      <w:bookmarkEnd w:id="564"/>
      <w:bookmarkEnd w:id="565"/>
    </w:p>
    <w:tbl>
      <w:tblPr>
        <w:tblW w:w="9116" w:type="dxa"/>
        <w:tblCellMar>
          <w:left w:w="70" w:type="dxa"/>
          <w:right w:w="70" w:type="dxa"/>
        </w:tblCellMar>
        <w:tblLook w:val="04A0" w:firstRow="1" w:lastRow="0" w:firstColumn="1" w:lastColumn="0" w:noHBand="0" w:noVBand="1"/>
      </w:tblPr>
      <w:tblGrid>
        <w:gridCol w:w="1181"/>
        <w:gridCol w:w="590"/>
        <w:gridCol w:w="740"/>
        <w:gridCol w:w="617"/>
        <w:gridCol w:w="740"/>
        <w:gridCol w:w="740"/>
        <w:gridCol w:w="840"/>
        <w:gridCol w:w="840"/>
        <w:gridCol w:w="840"/>
        <w:gridCol w:w="840"/>
        <w:gridCol w:w="840"/>
        <w:gridCol w:w="840"/>
      </w:tblGrid>
      <w:tr w:rsidR="00B533BE" w:rsidRPr="00B67504" w14:paraId="68CA5730" w14:textId="77777777" w:rsidTr="00C16142">
        <w:trPr>
          <w:trHeight w:val="639"/>
        </w:trPr>
        <w:tc>
          <w:tcPr>
            <w:tcW w:w="1181"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15DEA9F5"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Türü</w:t>
            </w:r>
          </w:p>
        </w:tc>
        <w:tc>
          <w:tcPr>
            <w:tcW w:w="550" w:type="dxa"/>
            <w:tcBorders>
              <w:top w:val="single" w:sz="8" w:space="0" w:color="auto"/>
              <w:left w:val="nil"/>
              <w:bottom w:val="single" w:sz="8" w:space="0" w:color="auto"/>
              <w:right w:val="single" w:sz="8" w:space="0" w:color="auto"/>
            </w:tcBorders>
            <w:shd w:val="clear" w:color="000000" w:fill="4BACC6"/>
            <w:noWrap/>
            <w:vAlign w:val="center"/>
            <w:hideMark/>
          </w:tcPr>
          <w:p w14:paraId="1A2AE031"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2011</w:t>
            </w:r>
          </w:p>
        </w:tc>
        <w:tc>
          <w:tcPr>
            <w:tcW w:w="690" w:type="dxa"/>
            <w:tcBorders>
              <w:top w:val="single" w:sz="8" w:space="0" w:color="auto"/>
              <w:left w:val="nil"/>
              <w:bottom w:val="single" w:sz="8" w:space="0" w:color="auto"/>
              <w:right w:val="single" w:sz="8" w:space="0" w:color="auto"/>
            </w:tcBorders>
            <w:shd w:val="clear" w:color="000000" w:fill="4BACC6"/>
            <w:noWrap/>
            <w:vAlign w:val="center"/>
            <w:hideMark/>
          </w:tcPr>
          <w:p w14:paraId="79E77683"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2012</w:t>
            </w:r>
          </w:p>
        </w:tc>
        <w:tc>
          <w:tcPr>
            <w:tcW w:w="617" w:type="dxa"/>
            <w:tcBorders>
              <w:top w:val="single" w:sz="8" w:space="0" w:color="auto"/>
              <w:left w:val="nil"/>
              <w:bottom w:val="single" w:sz="8" w:space="0" w:color="auto"/>
              <w:right w:val="single" w:sz="8" w:space="0" w:color="auto"/>
            </w:tcBorders>
            <w:shd w:val="clear" w:color="000000" w:fill="4BACC6"/>
            <w:noWrap/>
            <w:vAlign w:val="center"/>
            <w:hideMark/>
          </w:tcPr>
          <w:p w14:paraId="3FBA8111"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2013</w:t>
            </w:r>
          </w:p>
        </w:tc>
        <w:tc>
          <w:tcPr>
            <w:tcW w:w="690" w:type="dxa"/>
            <w:tcBorders>
              <w:top w:val="single" w:sz="8" w:space="0" w:color="auto"/>
              <w:left w:val="nil"/>
              <w:bottom w:val="single" w:sz="8" w:space="0" w:color="auto"/>
              <w:right w:val="single" w:sz="8" w:space="0" w:color="auto"/>
            </w:tcBorders>
            <w:shd w:val="clear" w:color="000000" w:fill="4BACC6"/>
            <w:noWrap/>
            <w:vAlign w:val="center"/>
            <w:hideMark/>
          </w:tcPr>
          <w:p w14:paraId="70F63E37"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2014</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14:paraId="31BDCA67"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2015</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590AA629"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2016</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08955D72"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2017</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652E9D21"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2018</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484ED61A"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2019</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1378787E"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2020</w:t>
            </w:r>
          </w:p>
        </w:tc>
        <w:tc>
          <w:tcPr>
            <w:tcW w:w="783" w:type="dxa"/>
            <w:tcBorders>
              <w:top w:val="single" w:sz="8" w:space="0" w:color="auto"/>
              <w:left w:val="nil"/>
              <w:bottom w:val="single" w:sz="8" w:space="0" w:color="auto"/>
              <w:right w:val="single" w:sz="8" w:space="0" w:color="auto"/>
            </w:tcBorders>
            <w:shd w:val="clear" w:color="000000" w:fill="4BACC6"/>
            <w:vAlign w:val="center"/>
            <w:hideMark/>
          </w:tcPr>
          <w:p w14:paraId="0FB33379" w14:textId="77777777" w:rsidR="00B533BE" w:rsidRPr="00B67504" w:rsidRDefault="00B533BE" w:rsidP="001314CE">
            <w:pPr>
              <w:spacing w:after="0" w:line="240" w:lineRule="auto"/>
              <w:jc w:val="center"/>
              <w:rPr>
                <w:rFonts w:ascii="Times New Roman" w:eastAsia="Times New Roman" w:hAnsi="Times New Roman" w:cs="Times New Roman"/>
                <w:b/>
                <w:bCs/>
                <w:color w:val="FFFFFF"/>
                <w:lang w:eastAsia="tr-TR" w:bidi="ar-SA"/>
              </w:rPr>
            </w:pPr>
            <w:r w:rsidRPr="00B67504">
              <w:rPr>
                <w:rFonts w:ascii="Times New Roman" w:eastAsia="Times New Roman" w:hAnsi="Times New Roman" w:cs="Times New Roman"/>
                <w:b/>
                <w:bCs/>
                <w:color w:val="FFFFFF"/>
                <w:lang w:eastAsia="tr-TR" w:bidi="ar-SA"/>
              </w:rPr>
              <w:t>2021</w:t>
            </w:r>
          </w:p>
        </w:tc>
      </w:tr>
      <w:tr w:rsidR="00B533BE" w:rsidRPr="00B67504" w14:paraId="43E5D48B" w14:textId="77777777" w:rsidTr="00B533BE">
        <w:trPr>
          <w:trHeight w:val="407"/>
        </w:trPr>
        <w:tc>
          <w:tcPr>
            <w:tcW w:w="1181" w:type="dxa"/>
            <w:tcBorders>
              <w:top w:val="nil"/>
              <w:left w:val="single" w:sz="8" w:space="0" w:color="auto"/>
              <w:bottom w:val="single" w:sz="8" w:space="0" w:color="auto"/>
              <w:right w:val="single" w:sz="8" w:space="0" w:color="auto"/>
            </w:tcBorders>
            <w:shd w:val="clear" w:color="auto" w:fill="auto"/>
            <w:noWrap/>
            <w:vAlign w:val="center"/>
            <w:hideMark/>
          </w:tcPr>
          <w:p w14:paraId="357FA90D" w14:textId="77777777" w:rsidR="00B533BE" w:rsidRPr="00B67504" w:rsidRDefault="00B533BE" w:rsidP="001314CE">
            <w:pPr>
              <w:spacing w:after="0" w:line="240" w:lineRule="auto"/>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Güneş</w:t>
            </w:r>
          </w:p>
        </w:tc>
        <w:tc>
          <w:tcPr>
            <w:tcW w:w="550" w:type="dxa"/>
            <w:tcBorders>
              <w:top w:val="nil"/>
              <w:left w:val="nil"/>
              <w:bottom w:val="single" w:sz="8" w:space="0" w:color="auto"/>
              <w:right w:val="single" w:sz="8" w:space="0" w:color="auto"/>
            </w:tcBorders>
            <w:shd w:val="clear" w:color="auto" w:fill="auto"/>
            <w:noWrap/>
            <w:vAlign w:val="center"/>
            <w:hideMark/>
          </w:tcPr>
          <w:p w14:paraId="7D851EAD"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690" w:type="dxa"/>
            <w:tcBorders>
              <w:top w:val="nil"/>
              <w:left w:val="nil"/>
              <w:bottom w:val="single" w:sz="8" w:space="0" w:color="auto"/>
              <w:right w:val="single" w:sz="8" w:space="0" w:color="auto"/>
            </w:tcBorders>
            <w:shd w:val="clear" w:color="auto" w:fill="auto"/>
            <w:noWrap/>
            <w:vAlign w:val="center"/>
            <w:hideMark/>
          </w:tcPr>
          <w:p w14:paraId="76F6D392"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617" w:type="dxa"/>
            <w:tcBorders>
              <w:top w:val="nil"/>
              <w:left w:val="nil"/>
              <w:bottom w:val="single" w:sz="8" w:space="0" w:color="auto"/>
              <w:right w:val="single" w:sz="8" w:space="0" w:color="auto"/>
            </w:tcBorders>
            <w:shd w:val="clear" w:color="auto" w:fill="auto"/>
            <w:noWrap/>
            <w:vAlign w:val="center"/>
            <w:hideMark/>
          </w:tcPr>
          <w:p w14:paraId="761F8AA3"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690" w:type="dxa"/>
            <w:tcBorders>
              <w:top w:val="nil"/>
              <w:left w:val="nil"/>
              <w:bottom w:val="single" w:sz="8" w:space="0" w:color="auto"/>
              <w:right w:val="single" w:sz="8" w:space="0" w:color="auto"/>
            </w:tcBorders>
            <w:shd w:val="clear" w:color="auto" w:fill="auto"/>
            <w:noWrap/>
            <w:vAlign w:val="center"/>
            <w:hideMark/>
          </w:tcPr>
          <w:p w14:paraId="33168022"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690" w:type="dxa"/>
            <w:tcBorders>
              <w:top w:val="nil"/>
              <w:left w:val="nil"/>
              <w:bottom w:val="single" w:sz="8" w:space="0" w:color="auto"/>
              <w:right w:val="single" w:sz="8" w:space="0" w:color="auto"/>
            </w:tcBorders>
            <w:shd w:val="clear" w:color="auto" w:fill="auto"/>
            <w:noWrap/>
            <w:vAlign w:val="center"/>
            <w:hideMark/>
          </w:tcPr>
          <w:p w14:paraId="013E6801"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783" w:type="dxa"/>
            <w:tcBorders>
              <w:top w:val="nil"/>
              <w:left w:val="nil"/>
              <w:bottom w:val="single" w:sz="8" w:space="0" w:color="auto"/>
              <w:right w:val="single" w:sz="8" w:space="0" w:color="auto"/>
            </w:tcBorders>
            <w:shd w:val="clear" w:color="auto" w:fill="auto"/>
            <w:noWrap/>
            <w:vAlign w:val="center"/>
            <w:hideMark/>
          </w:tcPr>
          <w:p w14:paraId="5228A50F"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w:t>
            </w:r>
          </w:p>
        </w:tc>
        <w:tc>
          <w:tcPr>
            <w:tcW w:w="783" w:type="dxa"/>
            <w:tcBorders>
              <w:top w:val="nil"/>
              <w:left w:val="nil"/>
              <w:bottom w:val="single" w:sz="8" w:space="0" w:color="auto"/>
              <w:right w:val="single" w:sz="8" w:space="0" w:color="auto"/>
            </w:tcBorders>
            <w:shd w:val="clear" w:color="auto" w:fill="auto"/>
            <w:vAlign w:val="center"/>
            <w:hideMark/>
          </w:tcPr>
          <w:p w14:paraId="7C512137"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12,9</w:t>
            </w:r>
          </w:p>
        </w:tc>
        <w:tc>
          <w:tcPr>
            <w:tcW w:w="783" w:type="dxa"/>
            <w:tcBorders>
              <w:top w:val="nil"/>
              <w:left w:val="nil"/>
              <w:bottom w:val="single" w:sz="8" w:space="0" w:color="auto"/>
              <w:right w:val="single" w:sz="8" w:space="0" w:color="auto"/>
            </w:tcBorders>
            <w:shd w:val="clear" w:color="auto" w:fill="auto"/>
            <w:vAlign w:val="center"/>
            <w:hideMark/>
          </w:tcPr>
          <w:p w14:paraId="4F742E72"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13,9</w:t>
            </w:r>
          </w:p>
        </w:tc>
        <w:tc>
          <w:tcPr>
            <w:tcW w:w="783" w:type="dxa"/>
            <w:tcBorders>
              <w:top w:val="nil"/>
              <w:left w:val="nil"/>
              <w:bottom w:val="single" w:sz="8" w:space="0" w:color="auto"/>
              <w:right w:val="single" w:sz="8" w:space="0" w:color="auto"/>
            </w:tcBorders>
            <w:shd w:val="clear" w:color="auto" w:fill="auto"/>
            <w:vAlign w:val="center"/>
            <w:hideMark/>
          </w:tcPr>
          <w:p w14:paraId="3726A1CF"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81,7</w:t>
            </w:r>
          </w:p>
        </w:tc>
        <w:tc>
          <w:tcPr>
            <w:tcW w:w="783" w:type="dxa"/>
            <w:tcBorders>
              <w:top w:val="nil"/>
              <w:left w:val="nil"/>
              <w:bottom w:val="single" w:sz="8" w:space="0" w:color="auto"/>
              <w:right w:val="single" w:sz="8" w:space="0" w:color="auto"/>
            </w:tcBorders>
            <w:shd w:val="clear" w:color="auto" w:fill="auto"/>
            <w:vAlign w:val="center"/>
            <w:hideMark/>
          </w:tcPr>
          <w:p w14:paraId="601A463C"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162,7</w:t>
            </w:r>
          </w:p>
        </w:tc>
        <w:tc>
          <w:tcPr>
            <w:tcW w:w="783" w:type="dxa"/>
            <w:tcBorders>
              <w:top w:val="nil"/>
              <w:left w:val="nil"/>
              <w:bottom w:val="single" w:sz="8" w:space="0" w:color="auto"/>
              <w:right w:val="single" w:sz="8" w:space="0" w:color="auto"/>
            </w:tcBorders>
            <w:shd w:val="clear" w:color="auto" w:fill="auto"/>
            <w:vAlign w:val="center"/>
            <w:hideMark/>
          </w:tcPr>
          <w:p w14:paraId="6B0542F0" w14:textId="1B2EDA90" w:rsidR="00B533BE" w:rsidRPr="00B67504" w:rsidRDefault="000D0399" w:rsidP="001314CE">
            <w:pPr>
              <w:spacing w:after="0" w:line="240" w:lineRule="auto"/>
              <w:jc w:val="right"/>
              <w:rPr>
                <w:rFonts w:asciiTheme="minorHAnsi" w:eastAsia="Times New Roman" w:hAnsiTheme="minorHAnsi" w:cstheme="minorHAnsi"/>
                <w:color w:val="000000"/>
                <w:sz w:val="20"/>
                <w:szCs w:val="20"/>
                <w:lang w:eastAsia="tr-TR" w:bidi="ar-SA"/>
              </w:rPr>
            </w:pPr>
            <w:r>
              <w:rPr>
                <w:rFonts w:asciiTheme="minorHAnsi" w:eastAsia="Times New Roman" w:hAnsiTheme="minorHAnsi" w:cstheme="minorHAnsi"/>
                <w:color w:val="000000"/>
                <w:sz w:val="20"/>
                <w:szCs w:val="20"/>
                <w:lang w:eastAsia="tr-TR" w:bidi="ar-SA"/>
              </w:rPr>
              <w:t>305,9</w:t>
            </w:r>
          </w:p>
        </w:tc>
      </w:tr>
      <w:tr w:rsidR="00B533BE" w:rsidRPr="00B67504" w14:paraId="5F521887" w14:textId="77777777" w:rsidTr="00B533BE">
        <w:trPr>
          <w:trHeight w:val="407"/>
        </w:trPr>
        <w:tc>
          <w:tcPr>
            <w:tcW w:w="1181" w:type="dxa"/>
            <w:tcBorders>
              <w:top w:val="nil"/>
              <w:left w:val="single" w:sz="8" w:space="0" w:color="auto"/>
              <w:bottom w:val="single" w:sz="8" w:space="0" w:color="auto"/>
              <w:right w:val="single" w:sz="8" w:space="0" w:color="auto"/>
            </w:tcBorders>
            <w:shd w:val="clear" w:color="000000" w:fill="D2EAF1"/>
            <w:noWrap/>
            <w:vAlign w:val="center"/>
            <w:hideMark/>
          </w:tcPr>
          <w:p w14:paraId="6317ACF0" w14:textId="77777777" w:rsidR="00B533BE" w:rsidRPr="00B67504" w:rsidRDefault="00B533BE" w:rsidP="001314CE">
            <w:pPr>
              <w:spacing w:after="0" w:line="240" w:lineRule="auto"/>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Hidrolik</w:t>
            </w:r>
          </w:p>
        </w:tc>
        <w:tc>
          <w:tcPr>
            <w:tcW w:w="550" w:type="dxa"/>
            <w:tcBorders>
              <w:top w:val="nil"/>
              <w:left w:val="nil"/>
              <w:bottom w:val="single" w:sz="8" w:space="0" w:color="auto"/>
              <w:right w:val="single" w:sz="8" w:space="0" w:color="auto"/>
            </w:tcBorders>
            <w:shd w:val="clear" w:color="000000" w:fill="D2EAF1"/>
            <w:noWrap/>
            <w:vAlign w:val="center"/>
            <w:hideMark/>
          </w:tcPr>
          <w:p w14:paraId="1E52683A"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21,0</w:t>
            </w:r>
          </w:p>
        </w:tc>
        <w:tc>
          <w:tcPr>
            <w:tcW w:w="690" w:type="dxa"/>
            <w:tcBorders>
              <w:top w:val="nil"/>
              <w:left w:val="nil"/>
              <w:bottom w:val="single" w:sz="8" w:space="0" w:color="auto"/>
              <w:right w:val="single" w:sz="8" w:space="0" w:color="auto"/>
            </w:tcBorders>
            <w:shd w:val="clear" w:color="000000" w:fill="D2EAF1"/>
            <w:noWrap/>
            <w:vAlign w:val="center"/>
            <w:hideMark/>
          </w:tcPr>
          <w:p w14:paraId="5A754845"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930,0</w:t>
            </w:r>
          </w:p>
        </w:tc>
        <w:tc>
          <w:tcPr>
            <w:tcW w:w="617" w:type="dxa"/>
            <w:tcBorders>
              <w:top w:val="nil"/>
              <w:left w:val="nil"/>
              <w:bottom w:val="single" w:sz="8" w:space="0" w:color="auto"/>
              <w:right w:val="single" w:sz="8" w:space="0" w:color="auto"/>
            </w:tcBorders>
            <w:shd w:val="clear" w:color="000000" w:fill="D2EAF1"/>
            <w:noWrap/>
            <w:vAlign w:val="center"/>
            <w:hideMark/>
          </w:tcPr>
          <w:p w14:paraId="606258AE"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217,0</w:t>
            </w:r>
          </w:p>
        </w:tc>
        <w:tc>
          <w:tcPr>
            <w:tcW w:w="690" w:type="dxa"/>
            <w:tcBorders>
              <w:top w:val="nil"/>
              <w:left w:val="nil"/>
              <w:bottom w:val="single" w:sz="8" w:space="0" w:color="auto"/>
              <w:right w:val="single" w:sz="8" w:space="0" w:color="auto"/>
            </w:tcBorders>
            <w:shd w:val="clear" w:color="000000" w:fill="D2EAF1"/>
            <w:noWrap/>
            <w:vAlign w:val="center"/>
            <w:hideMark/>
          </w:tcPr>
          <w:p w14:paraId="37F0EE58"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598,0</w:t>
            </w:r>
          </w:p>
        </w:tc>
        <w:tc>
          <w:tcPr>
            <w:tcW w:w="690" w:type="dxa"/>
            <w:tcBorders>
              <w:top w:val="nil"/>
              <w:left w:val="nil"/>
              <w:bottom w:val="single" w:sz="8" w:space="0" w:color="auto"/>
              <w:right w:val="single" w:sz="8" w:space="0" w:color="auto"/>
            </w:tcBorders>
            <w:shd w:val="clear" w:color="000000" w:fill="D2EAF1"/>
            <w:vAlign w:val="center"/>
            <w:hideMark/>
          </w:tcPr>
          <w:p w14:paraId="30F4655C"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2.116,3</w:t>
            </w:r>
          </w:p>
        </w:tc>
        <w:tc>
          <w:tcPr>
            <w:tcW w:w="783" w:type="dxa"/>
            <w:tcBorders>
              <w:top w:val="nil"/>
              <w:left w:val="nil"/>
              <w:bottom w:val="single" w:sz="8" w:space="0" w:color="auto"/>
              <w:right w:val="single" w:sz="8" w:space="0" w:color="auto"/>
            </w:tcBorders>
            <w:shd w:val="clear" w:color="000000" w:fill="D2EAF1"/>
            <w:vAlign w:val="center"/>
            <w:hideMark/>
          </w:tcPr>
          <w:p w14:paraId="2AE14786"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9.960,0</w:t>
            </w:r>
          </w:p>
        </w:tc>
        <w:tc>
          <w:tcPr>
            <w:tcW w:w="783" w:type="dxa"/>
            <w:tcBorders>
              <w:top w:val="nil"/>
              <w:left w:val="nil"/>
              <w:bottom w:val="single" w:sz="8" w:space="0" w:color="auto"/>
              <w:right w:val="single" w:sz="8" w:space="0" w:color="auto"/>
            </w:tcBorders>
            <w:shd w:val="clear" w:color="000000" w:fill="D2EAF1"/>
            <w:vAlign w:val="center"/>
            <w:hideMark/>
          </w:tcPr>
          <w:p w14:paraId="1F81B600"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11.096,3</w:t>
            </w:r>
          </w:p>
        </w:tc>
        <w:tc>
          <w:tcPr>
            <w:tcW w:w="783" w:type="dxa"/>
            <w:tcBorders>
              <w:top w:val="nil"/>
              <w:left w:val="nil"/>
              <w:bottom w:val="single" w:sz="8" w:space="0" w:color="auto"/>
              <w:right w:val="single" w:sz="8" w:space="0" w:color="auto"/>
            </w:tcBorders>
            <w:shd w:val="clear" w:color="000000" w:fill="D2EAF1"/>
            <w:vAlign w:val="center"/>
            <w:hideMark/>
          </w:tcPr>
          <w:p w14:paraId="4E2FDB11"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11.706,4</w:t>
            </w:r>
          </w:p>
        </w:tc>
        <w:tc>
          <w:tcPr>
            <w:tcW w:w="783" w:type="dxa"/>
            <w:tcBorders>
              <w:top w:val="nil"/>
              <w:left w:val="nil"/>
              <w:bottom w:val="single" w:sz="8" w:space="0" w:color="auto"/>
              <w:right w:val="single" w:sz="8" w:space="0" w:color="auto"/>
            </w:tcBorders>
            <w:shd w:val="clear" w:color="000000" w:fill="D2EAF1"/>
            <w:vAlign w:val="center"/>
            <w:hideMark/>
          </w:tcPr>
          <w:p w14:paraId="1CF3F671"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12.588,5</w:t>
            </w:r>
          </w:p>
        </w:tc>
        <w:tc>
          <w:tcPr>
            <w:tcW w:w="783" w:type="dxa"/>
            <w:tcBorders>
              <w:top w:val="nil"/>
              <w:left w:val="nil"/>
              <w:bottom w:val="single" w:sz="8" w:space="0" w:color="auto"/>
              <w:right w:val="single" w:sz="8" w:space="0" w:color="auto"/>
            </w:tcBorders>
            <w:shd w:val="clear" w:color="000000" w:fill="D2EAF1"/>
            <w:vAlign w:val="center"/>
            <w:hideMark/>
          </w:tcPr>
          <w:p w14:paraId="564209AB"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12.434,7</w:t>
            </w:r>
          </w:p>
        </w:tc>
        <w:tc>
          <w:tcPr>
            <w:tcW w:w="783" w:type="dxa"/>
            <w:tcBorders>
              <w:top w:val="nil"/>
              <w:left w:val="nil"/>
              <w:bottom w:val="single" w:sz="8" w:space="0" w:color="auto"/>
              <w:right w:val="single" w:sz="8" w:space="0" w:color="auto"/>
            </w:tcBorders>
            <w:shd w:val="clear" w:color="000000" w:fill="D2EAF1"/>
            <w:vAlign w:val="center"/>
            <w:hideMark/>
          </w:tcPr>
          <w:p w14:paraId="3E79BCF0" w14:textId="125A2607" w:rsidR="00B533BE" w:rsidRPr="00B67504" w:rsidRDefault="000D0399" w:rsidP="001314CE">
            <w:pPr>
              <w:spacing w:after="0" w:line="240" w:lineRule="auto"/>
              <w:jc w:val="right"/>
              <w:rPr>
                <w:rFonts w:asciiTheme="minorHAnsi" w:eastAsia="Times New Roman" w:hAnsiTheme="minorHAnsi" w:cstheme="minorHAnsi"/>
                <w:color w:val="000000"/>
                <w:sz w:val="20"/>
                <w:szCs w:val="20"/>
                <w:lang w:eastAsia="tr-TR" w:bidi="ar-SA"/>
              </w:rPr>
            </w:pPr>
            <w:r>
              <w:rPr>
                <w:rFonts w:asciiTheme="minorHAnsi" w:eastAsia="Times New Roman" w:hAnsiTheme="minorHAnsi" w:cstheme="minorHAnsi"/>
                <w:color w:val="000000"/>
                <w:sz w:val="20"/>
                <w:szCs w:val="20"/>
                <w:lang w:eastAsia="tr-TR" w:bidi="ar-SA"/>
              </w:rPr>
              <w:t>12.227,8</w:t>
            </w:r>
          </w:p>
        </w:tc>
      </w:tr>
      <w:tr w:rsidR="00B533BE" w:rsidRPr="00B67504" w14:paraId="72413FC6" w14:textId="77777777" w:rsidTr="00B533BE">
        <w:trPr>
          <w:trHeight w:val="407"/>
        </w:trPr>
        <w:tc>
          <w:tcPr>
            <w:tcW w:w="1181" w:type="dxa"/>
            <w:tcBorders>
              <w:top w:val="nil"/>
              <w:left w:val="single" w:sz="8" w:space="0" w:color="auto"/>
              <w:bottom w:val="single" w:sz="8" w:space="0" w:color="auto"/>
              <w:right w:val="single" w:sz="8" w:space="0" w:color="auto"/>
            </w:tcBorders>
            <w:shd w:val="clear" w:color="auto" w:fill="auto"/>
            <w:noWrap/>
            <w:vAlign w:val="center"/>
            <w:hideMark/>
          </w:tcPr>
          <w:p w14:paraId="6B83EEF9" w14:textId="77777777" w:rsidR="00B533BE" w:rsidRPr="00B67504" w:rsidRDefault="00B533BE" w:rsidP="001314CE">
            <w:pPr>
              <w:spacing w:after="0" w:line="240" w:lineRule="auto"/>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Rüzgar</w:t>
            </w:r>
          </w:p>
        </w:tc>
        <w:tc>
          <w:tcPr>
            <w:tcW w:w="550" w:type="dxa"/>
            <w:tcBorders>
              <w:top w:val="nil"/>
              <w:left w:val="nil"/>
              <w:bottom w:val="single" w:sz="8" w:space="0" w:color="auto"/>
              <w:right w:val="single" w:sz="8" w:space="0" w:color="auto"/>
            </w:tcBorders>
            <w:shd w:val="clear" w:color="auto" w:fill="auto"/>
            <w:noWrap/>
            <w:vAlign w:val="center"/>
            <w:hideMark/>
          </w:tcPr>
          <w:p w14:paraId="3F73B0EE"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469,0</w:t>
            </w:r>
          </w:p>
        </w:tc>
        <w:tc>
          <w:tcPr>
            <w:tcW w:w="690" w:type="dxa"/>
            <w:tcBorders>
              <w:top w:val="nil"/>
              <w:left w:val="nil"/>
              <w:bottom w:val="single" w:sz="8" w:space="0" w:color="auto"/>
              <w:right w:val="single" w:sz="8" w:space="0" w:color="auto"/>
            </w:tcBorders>
            <w:shd w:val="clear" w:color="auto" w:fill="auto"/>
            <w:noWrap/>
            <w:vAlign w:val="center"/>
            <w:hideMark/>
          </w:tcPr>
          <w:p w14:paraId="545778A5"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685,0</w:t>
            </w:r>
          </w:p>
        </w:tc>
        <w:tc>
          <w:tcPr>
            <w:tcW w:w="617" w:type="dxa"/>
            <w:tcBorders>
              <w:top w:val="nil"/>
              <w:left w:val="nil"/>
              <w:bottom w:val="single" w:sz="8" w:space="0" w:color="auto"/>
              <w:right w:val="single" w:sz="8" w:space="0" w:color="auto"/>
            </w:tcBorders>
            <w:shd w:val="clear" w:color="auto" w:fill="auto"/>
            <w:noWrap/>
            <w:vAlign w:val="center"/>
            <w:hideMark/>
          </w:tcPr>
          <w:p w14:paraId="3ABC3825"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76,0</w:t>
            </w:r>
          </w:p>
        </w:tc>
        <w:tc>
          <w:tcPr>
            <w:tcW w:w="690" w:type="dxa"/>
            <w:tcBorders>
              <w:top w:val="nil"/>
              <w:left w:val="nil"/>
              <w:bottom w:val="single" w:sz="8" w:space="0" w:color="auto"/>
              <w:right w:val="single" w:sz="8" w:space="0" w:color="auto"/>
            </w:tcBorders>
            <w:shd w:val="clear" w:color="auto" w:fill="auto"/>
            <w:noWrap/>
            <w:vAlign w:val="center"/>
            <w:hideMark/>
          </w:tcPr>
          <w:p w14:paraId="61C2B3FD"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825,0</w:t>
            </w:r>
          </w:p>
        </w:tc>
        <w:tc>
          <w:tcPr>
            <w:tcW w:w="690" w:type="dxa"/>
            <w:tcBorders>
              <w:top w:val="nil"/>
              <w:left w:val="nil"/>
              <w:bottom w:val="single" w:sz="8" w:space="0" w:color="auto"/>
              <w:right w:val="single" w:sz="8" w:space="0" w:color="auto"/>
            </w:tcBorders>
            <w:shd w:val="clear" w:color="auto" w:fill="auto"/>
            <w:vAlign w:val="center"/>
            <w:hideMark/>
          </w:tcPr>
          <w:p w14:paraId="057FD4DE"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2.732,1</w:t>
            </w:r>
          </w:p>
        </w:tc>
        <w:tc>
          <w:tcPr>
            <w:tcW w:w="783" w:type="dxa"/>
            <w:tcBorders>
              <w:top w:val="nil"/>
              <w:left w:val="nil"/>
              <w:bottom w:val="single" w:sz="8" w:space="0" w:color="auto"/>
              <w:right w:val="single" w:sz="8" w:space="0" w:color="auto"/>
            </w:tcBorders>
            <w:shd w:val="clear" w:color="auto" w:fill="auto"/>
            <w:vAlign w:val="center"/>
            <w:hideMark/>
          </w:tcPr>
          <w:p w14:paraId="141607F7"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4.319,8</w:t>
            </w:r>
          </w:p>
        </w:tc>
        <w:tc>
          <w:tcPr>
            <w:tcW w:w="783" w:type="dxa"/>
            <w:tcBorders>
              <w:top w:val="nil"/>
              <w:left w:val="nil"/>
              <w:bottom w:val="single" w:sz="8" w:space="0" w:color="auto"/>
              <w:right w:val="single" w:sz="8" w:space="0" w:color="auto"/>
            </w:tcBorders>
            <w:shd w:val="clear" w:color="auto" w:fill="auto"/>
            <w:vAlign w:val="center"/>
            <w:hideMark/>
          </w:tcPr>
          <w:p w14:paraId="2C3C54DD"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5.238,7</w:t>
            </w:r>
          </w:p>
        </w:tc>
        <w:tc>
          <w:tcPr>
            <w:tcW w:w="783" w:type="dxa"/>
            <w:tcBorders>
              <w:top w:val="nil"/>
              <w:left w:val="nil"/>
              <w:bottom w:val="single" w:sz="8" w:space="0" w:color="auto"/>
              <w:right w:val="single" w:sz="8" w:space="0" w:color="auto"/>
            </w:tcBorders>
            <w:shd w:val="clear" w:color="auto" w:fill="auto"/>
            <w:vAlign w:val="center"/>
            <w:hideMark/>
          </w:tcPr>
          <w:p w14:paraId="21907CBA"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6.200,0</w:t>
            </w:r>
          </w:p>
        </w:tc>
        <w:tc>
          <w:tcPr>
            <w:tcW w:w="783" w:type="dxa"/>
            <w:tcBorders>
              <w:top w:val="nil"/>
              <w:left w:val="nil"/>
              <w:bottom w:val="single" w:sz="8" w:space="0" w:color="auto"/>
              <w:right w:val="single" w:sz="8" w:space="0" w:color="auto"/>
            </w:tcBorders>
            <w:shd w:val="clear" w:color="auto" w:fill="auto"/>
            <w:vAlign w:val="center"/>
            <w:hideMark/>
          </w:tcPr>
          <w:p w14:paraId="3F0DA843"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6.495,6</w:t>
            </w:r>
          </w:p>
        </w:tc>
        <w:tc>
          <w:tcPr>
            <w:tcW w:w="783" w:type="dxa"/>
            <w:tcBorders>
              <w:top w:val="nil"/>
              <w:left w:val="nil"/>
              <w:bottom w:val="single" w:sz="8" w:space="0" w:color="auto"/>
              <w:right w:val="single" w:sz="8" w:space="0" w:color="auto"/>
            </w:tcBorders>
            <w:shd w:val="clear" w:color="auto" w:fill="auto"/>
            <w:vAlign w:val="center"/>
            <w:hideMark/>
          </w:tcPr>
          <w:p w14:paraId="09FCF121"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6.440,0</w:t>
            </w:r>
          </w:p>
        </w:tc>
        <w:tc>
          <w:tcPr>
            <w:tcW w:w="783" w:type="dxa"/>
            <w:tcBorders>
              <w:top w:val="nil"/>
              <w:left w:val="nil"/>
              <w:bottom w:val="single" w:sz="8" w:space="0" w:color="auto"/>
              <w:right w:val="single" w:sz="8" w:space="0" w:color="auto"/>
            </w:tcBorders>
            <w:shd w:val="clear" w:color="auto" w:fill="auto"/>
            <w:vAlign w:val="center"/>
            <w:hideMark/>
          </w:tcPr>
          <w:p w14:paraId="47BB29D9" w14:textId="20E4DB1F" w:rsidR="00B533BE" w:rsidRPr="00B67504" w:rsidRDefault="000D0399" w:rsidP="001314CE">
            <w:pPr>
              <w:spacing w:after="0" w:line="240" w:lineRule="auto"/>
              <w:jc w:val="right"/>
              <w:rPr>
                <w:rFonts w:asciiTheme="minorHAnsi" w:eastAsia="Times New Roman" w:hAnsiTheme="minorHAnsi" w:cstheme="minorHAnsi"/>
                <w:color w:val="000000"/>
                <w:sz w:val="20"/>
                <w:szCs w:val="20"/>
                <w:lang w:eastAsia="tr-TR" w:bidi="ar-SA"/>
              </w:rPr>
            </w:pPr>
            <w:r>
              <w:rPr>
                <w:rFonts w:asciiTheme="minorHAnsi" w:eastAsia="Times New Roman" w:hAnsiTheme="minorHAnsi" w:cstheme="minorHAnsi"/>
                <w:color w:val="000000"/>
                <w:sz w:val="20"/>
                <w:szCs w:val="20"/>
                <w:lang w:eastAsia="tr-TR" w:bidi="ar-SA"/>
              </w:rPr>
              <w:t>6.750,4</w:t>
            </w:r>
          </w:p>
        </w:tc>
      </w:tr>
      <w:tr w:rsidR="00B533BE" w:rsidRPr="00B67504" w14:paraId="613EAE8B" w14:textId="77777777" w:rsidTr="00B533BE">
        <w:trPr>
          <w:trHeight w:val="407"/>
        </w:trPr>
        <w:tc>
          <w:tcPr>
            <w:tcW w:w="1181" w:type="dxa"/>
            <w:tcBorders>
              <w:top w:val="nil"/>
              <w:left w:val="single" w:sz="8" w:space="0" w:color="auto"/>
              <w:bottom w:val="single" w:sz="8" w:space="0" w:color="auto"/>
              <w:right w:val="single" w:sz="8" w:space="0" w:color="auto"/>
            </w:tcBorders>
            <w:shd w:val="clear" w:color="000000" w:fill="D2EAF1"/>
            <w:noWrap/>
            <w:vAlign w:val="center"/>
            <w:hideMark/>
          </w:tcPr>
          <w:p w14:paraId="4C3875E1" w14:textId="77777777" w:rsidR="00B533BE" w:rsidRPr="00B67504" w:rsidRDefault="00B533BE" w:rsidP="001314CE">
            <w:pPr>
              <w:spacing w:after="0" w:line="240" w:lineRule="auto"/>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Jeotermal</w:t>
            </w:r>
          </w:p>
        </w:tc>
        <w:tc>
          <w:tcPr>
            <w:tcW w:w="550" w:type="dxa"/>
            <w:tcBorders>
              <w:top w:val="nil"/>
              <w:left w:val="nil"/>
              <w:bottom w:val="single" w:sz="8" w:space="0" w:color="auto"/>
              <w:right w:val="single" w:sz="8" w:space="0" w:color="auto"/>
            </w:tcBorders>
            <w:shd w:val="clear" w:color="000000" w:fill="D2EAF1"/>
            <w:noWrap/>
            <w:vAlign w:val="center"/>
            <w:hideMark/>
          </w:tcPr>
          <w:p w14:paraId="2D0F28C2"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72,0</w:t>
            </w:r>
          </w:p>
        </w:tc>
        <w:tc>
          <w:tcPr>
            <w:tcW w:w="690" w:type="dxa"/>
            <w:tcBorders>
              <w:top w:val="nil"/>
              <w:left w:val="nil"/>
              <w:bottom w:val="single" w:sz="8" w:space="0" w:color="auto"/>
              <w:right w:val="single" w:sz="8" w:space="0" w:color="auto"/>
            </w:tcBorders>
            <w:shd w:val="clear" w:color="000000" w:fill="D2EAF1"/>
            <w:noWrap/>
            <w:vAlign w:val="center"/>
            <w:hideMark/>
          </w:tcPr>
          <w:p w14:paraId="399B6328"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72,0</w:t>
            </w:r>
          </w:p>
        </w:tc>
        <w:tc>
          <w:tcPr>
            <w:tcW w:w="617" w:type="dxa"/>
            <w:tcBorders>
              <w:top w:val="nil"/>
              <w:left w:val="nil"/>
              <w:bottom w:val="single" w:sz="8" w:space="0" w:color="auto"/>
              <w:right w:val="single" w:sz="8" w:space="0" w:color="auto"/>
            </w:tcBorders>
            <w:shd w:val="clear" w:color="000000" w:fill="D2EAF1"/>
            <w:noWrap/>
            <w:vAlign w:val="center"/>
            <w:hideMark/>
          </w:tcPr>
          <w:p w14:paraId="1937D6B7"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140,0</w:t>
            </w:r>
          </w:p>
        </w:tc>
        <w:tc>
          <w:tcPr>
            <w:tcW w:w="690" w:type="dxa"/>
            <w:tcBorders>
              <w:top w:val="nil"/>
              <w:left w:val="nil"/>
              <w:bottom w:val="single" w:sz="8" w:space="0" w:color="auto"/>
              <w:right w:val="single" w:sz="8" w:space="0" w:color="auto"/>
            </w:tcBorders>
            <w:shd w:val="clear" w:color="000000" w:fill="D2EAF1"/>
            <w:noWrap/>
            <w:vAlign w:val="center"/>
            <w:hideMark/>
          </w:tcPr>
          <w:p w14:paraId="0E34F483"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228,0</w:t>
            </w:r>
          </w:p>
        </w:tc>
        <w:tc>
          <w:tcPr>
            <w:tcW w:w="690" w:type="dxa"/>
            <w:tcBorders>
              <w:top w:val="nil"/>
              <w:left w:val="nil"/>
              <w:bottom w:val="single" w:sz="8" w:space="0" w:color="auto"/>
              <w:right w:val="single" w:sz="8" w:space="0" w:color="auto"/>
            </w:tcBorders>
            <w:shd w:val="clear" w:color="000000" w:fill="D2EAF1"/>
            <w:vAlign w:val="center"/>
            <w:hideMark/>
          </w:tcPr>
          <w:p w14:paraId="20950AC0"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389,9</w:t>
            </w:r>
          </w:p>
        </w:tc>
        <w:tc>
          <w:tcPr>
            <w:tcW w:w="783" w:type="dxa"/>
            <w:tcBorders>
              <w:top w:val="nil"/>
              <w:left w:val="nil"/>
              <w:bottom w:val="single" w:sz="8" w:space="0" w:color="auto"/>
              <w:right w:val="single" w:sz="8" w:space="0" w:color="auto"/>
            </w:tcBorders>
            <w:shd w:val="clear" w:color="000000" w:fill="D2EAF1"/>
            <w:vAlign w:val="center"/>
            <w:hideMark/>
          </w:tcPr>
          <w:p w14:paraId="10CA3454"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599,2</w:t>
            </w:r>
          </w:p>
        </w:tc>
        <w:tc>
          <w:tcPr>
            <w:tcW w:w="783" w:type="dxa"/>
            <w:tcBorders>
              <w:top w:val="nil"/>
              <w:left w:val="nil"/>
              <w:bottom w:val="single" w:sz="8" w:space="0" w:color="auto"/>
              <w:right w:val="single" w:sz="8" w:space="0" w:color="auto"/>
            </w:tcBorders>
            <w:shd w:val="clear" w:color="000000" w:fill="D2EAF1"/>
            <w:vAlign w:val="center"/>
            <w:hideMark/>
          </w:tcPr>
          <w:p w14:paraId="3846466B"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752,1</w:t>
            </w:r>
          </w:p>
        </w:tc>
        <w:tc>
          <w:tcPr>
            <w:tcW w:w="783" w:type="dxa"/>
            <w:tcBorders>
              <w:top w:val="nil"/>
              <w:left w:val="nil"/>
              <w:bottom w:val="single" w:sz="8" w:space="0" w:color="auto"/>
              <w:right w:val="single" w:sz="8" w:space="0" w:color="auto"/>
            </w:tcBorders>
            <w:shd w:val="clear" w:color="000000" w:fill="D2EAF1"/>
            <w:vAlign w:val="center"/>
            <w:hideMark/>
          </w:tcPr>
          <w:p w14:paraId="7B0850C8"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996,8</w:t>
            </w:r>
          </w:p>
        </w:tc>
        <w:tc>
          <w:tcPr>
            <w:tcW w:w="783" w:type="dxa"/>
            <w:tcBorders>
              <w:top w:val="nil"/>
              <w:left w:val="nil"/>
              <w:bottom w:val="single" w:sz="8" w:space="0" w:color="auto"/>
              <w:right w:val="single" w:sz="8" w:space="0" w:color="auto"/>
            </w:tcBorders>
            <w:shd w:val="clear" w:color="000000" w:fill="D2EAF1"/>
            <w:vAlign w:val="center"/>
            <w:hideMark/>
          </w:tcPr>
          <w:p w14:paraId="091007AA"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1.252,7</w:t>
            </w:r>
          </w:p>
        </w:tc>
        <w:tc>
          <w:tcPr>
            <w:tcW w:w="783" w:type="dxa"/>
            <w:tcBorders>
              <w:top w:val="nil"/>
              <w:left w:val="nil"/>
              <w:bottom w:val="single" w:sz="8" w:space="0" w:color="auto"/>
              <w:right w:val="single" w:sz="8" w:space="0" w:color="auto"/>
            </w:tcBorders>
            <w:shd w:val="clear" w:color="000000" w:fill="D2EAF1"/>
            <w:vAlign w:val="center"/>
            <w:hideMark/>
          </w:tcPr>
          <w:p w14:paraId="4702B3BD"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1.437,5</w:t>
            </w:r>
          </w:p>
        </w:tc>
        <w:tc>
          <w:tcPr>
            <w:tcW w:w="783" w:type="dxa"/>
            <w:tcBorders>
              <w:top w:val="nil"/>
              <w:left w:val="nil"/>
              <w:bottom w:val="single" w:sz="8" w:space="0" w:color="auto"/>
              <w:right w:val="single" w:sz="8" w:space="0" w:color="auto"/>
            </w:tcBorders>
            <w:shd w:val="clear" w:color="000000" w:fill="D2EAF1"/>
            <w:vAlign w:val="center"/>
            <w:hideMark/>
          </w:tcPr>
          <w:p w14:paraId="4DB62F3A" w14:textId="207BF723" w:rsidR="00B533BE" w:rsidRPr="00B67504" w:rsidRDefault="000D0399" w:rsidP="000D0399">
            <w:pPr>
              <w:spacing w:after="0" w:line="240" w:lineRule="auto"/>
              <w:jc w:val="right"/>
              <w:rPr>
                <w:rFonts w:asciiTheme="minorHAnsi" w:eastAsia="Times New Roman" w:hAnsiTheme="minorHAnsi" w:cstheme="minorHAnsi"/>
                <w:color w:val="000000"/>
                <w:sz w:val="20"/>
                <w:szCs w:val="20"/>
                <w:lang w:eastAsia="tr-TR" w:bidi="ar-SA"/>
              </w:rPr>
            </w:pPr>
            <w:r>
              <w:rPr>
                <w:rFonts w:asciiTheme="minorHAnsi" w:eastAsia="Times New Roman" w:hAnsiTheme="minorHAnsi" w:cstheme="minorHAnsi"/>
                <w:color w:val="000000"/>
                <w:sz w:val="20"/>
                <w:szCs w:val="20"/>
                <w:lang w:eastAsia="tr-TR" w:bidi="ar-SA"/>
              </w:rPr>
              <w:t>1.465,0</w:t>
            </w:r>
          </w:p>
        </w:tc>
      </w:tr>
      <w:tr w:rsidR="00B533BE" w:rsidRPr="00B67504" w14:paraId="12C7FB94" w14:textId="77777777" w:rsidTr="00B533BE">
        <w:trPr>
          <w:trHeight w:val="407"/>
        </w:trPr>
        <w:tc>
          <w:tcPr>
            <w:tcW w:w="1181" w:type="dxa"/>
            <w:tcBorders>
              <w:top w:val="nil"/>
              <w:left w:val="single" w:sz="8" w:space="0" w:color="auto"/>
              <w:bottom w:val="single" w:sz="8" w:space="0" w:color="auto"/>
              <w:right w:val="single" w:sz="8" w:space="0" w:color="auto"/>
            </w:tcBorders>
            <w:shd w:val="clear" w:color="auto" w:fill="auto"/>
            <w:noWrap/>
            <w:vAlign w:val="center"/>
            <w:hideMark/>
          </w:tcPr>
          <w:p w14:paraId="3CBAE89B" w14:textId="77777777" w:rsidR="00B533BE" w:rsidRPr="00B67504" w:rsidRDefault="00B533BE" w:rsidP="001314CE">
            <w:pPr>
              <w:spacing w:after="0" w:line="240" w:lineRule="auto"/>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Biyokütle</w:t>
            </w:r>
          </w:p>
        </w:tc>
        <w:tc>
          <w:tcPr>
            <w:tcW w:w="550" w:type="dxa"/>
            <w:tcBorders>
              <w:top w:val="nil"/>
              <w:left w:val="nil"/>
              <w:bottom w:val="single" w:sz="8" w:space="0" w:color="auto"/>
              <w:right w:val="single" w:sz="8" w:space="0" w:color="auto"/>
            </w:tcBorders>
            <w:shd w:val="clear" w:color="auto" w:fill="auto"/>
            <w:noWrap/>
            <w:vAlign w:val="center"/>
            <w:hideMark/>
          </w:tcPr>
          <w:p w14:paraId="697A618A"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45,0</w:t>
            </w:r>
          </w:p>
        </w:tc>
        <w:tc>
          <w:tcPr>
            <w:tcW w:w="690" w:type="dxa"/>
            <w:tcBorders>
              <w:top w:val="nil"/>
              <w:left w:val="nil"/>
              <w:bottom w:val="single" w:sz="8" w:space="0" w:color="auto"/>
              <w:right w:val="single" w:sz="8" w:space="0" w:color="auto"/>
            </w:tcBorders>
            <w:shd w:val="clear" w:color="auto" w:fill="auto"/>
            <w:noWrap/>
            <w:vAlign w:val="center"/>
            <w:hideMark/>
          </w:tcPr>
          <w:p w14:paraId="16FCE62B"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73,0</w:t>
            </w:r>
          </w:p>
        </w:tc>
        <w:tc>
          <w:tcPr>
            <w:tcW w:w="617" w:type="dxa"/>
            <w:tcBorders>
              <w:top w:val="nil"/>
              <w:left w:val="nil"/>
              <w:bottom w:val="single" w:sz="8" w:space="0" w:color="auto"/>
              <w:right w:val="single" w:sz="8" w:space="0" w:color="auto"/>
            </w:tcBorders>
            <w:shd w:val="clear" w:color="auto" w:fill="auto"/>
            <w:noWrap/>
            <w:vAlign w:val="center"/>
            <w:hideMark/>
          </w:tcPr>
          <w:p w14:paraId="7F16BCD6"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101,0</w:t>
            </w:r>
          </w:p>
        </w:tc>
        <w:tc>
          <w:tcPr>
            <w:tcW w:w="690" w:type="dxa"/>
            <w:tcBorders>
              <w:top w:val="nil"/>
              <w:left w:val="nil"/>
              <w:bottom w:val="single" w:sz="8" w:space="0" w:color="auto"/>
              <w:right w:val="single" w:sz="8" w:space="0" w:color="auto"/>
            </w:tcBorders>
            <w:shd w:val="clear" w:color="auto" w:fill="auto"/>
            <w:noWrap/>
            <w:vAlign w:val="center"/>
            <w:hideMark/>
          </w:tcPr>
          <w:p w14:paraId="265746F2"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147,0</w:t>
            </w:r>
          </w:p>
        </w:tc>
        <w:tc>
          <w:tcPr>
            <w:tcW w:w="690" w:type="dxa"/>
            <w:tcBorders>
              <w:top w:val="nil"/>
              <w:left w:val="nil"/>
              <w:bottom w:val="single" w:sz="8" w:space="0" w:color="auto"/>
              <w:right w:val="single" w:sz="8" w:space="0" w:color="auto"/>
            </w:tcBorders>
            <w:shd w:val="clear" w:color="auto" w:fill="auto"/>
            <w:vAlign w:val="center"/>
            <w:hideMark/>
          </w:tcPr>
          <w:p w14:paraId="7D496649"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185,2</w:t>
            </w:r>
          </w:p>
        </w:tc>
        <w:tc>
          <w:tcPr>
            <w:tcW w:w="783" w:type="dxa"/>
            <w:tcBorders>
              <w:top w:val="nil"/>
              <w:left w:val="nil"/>
              <w:bottom w:val="single" w:sz="8" w:space="0" w:color="auto"/>
              <w:right w:val="single" w:sz="8" w:space="0" w:color="auto"/>
            </w:tcBorders>
            <w:shd w:val="clear" w:color="auto" w:fill="auto"/>
            <w:vAlign w:val="center"/>
            <w:hideMark/>
          </w:tcPr>
          <w:p w14:paraId="03E5FD74"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203,7</w:t>
            </w:r>
          </w:p>
        </w:tc>
        <w:tc>
          <w:tcPr>
            <w:tcW w:w="783" w:type="dxa"/>
            <w:tcBorders>
              <w:top w:val="nil"/>
              <w:left w:val="nil"/>
              <w:bottom w:val="single" w:sz="8" w:space="0" w:color="auto"/>
              <w:right w:val="single" w:sz="8" w:space="0" w:color="auto"/>
            </w:tcBorders>
            <w:shd w:val="clear" w:color="auto" w:fill="auto"/>
            <w:vAlign w:val="center"/>
            <w:hideMark/>
          </w:tcPr>
          <w:p w14:paraId="2938F33B"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300,0</w:t>
            </w:r>
          </w:p>
        </w:tc>
        <w:tc>
          <w:tcPr>
            <w:tcW w:w="783" w:type="dxa"/>
            <w:tcBorders>
              <w:top w:val="nil"/>
              <w:left w:val="nil"/>
              <w:bottom w:val="single" w:sz="8" w:space="0" w:color="auto"/>
              <w:right w:val="single" w:sz="8" w:space="0" w:color="auto"/>
            </w:tcBorders>
            <w:shd w:val="clear" w:color="auto" w:fill="auto"/>
            <w:vAlign w:val="center"/>
            <w:hideMark/>
          </w:tcPr>
          <w:p w14:paraId="08D7D8BB"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349,2</w:t>
            </w:r>
          </w:p>
        </w:tc>
        <w:tc>
          <w:tcPr>
            <w:tcW w:w="783" w:type="dxa"/>
            <w:tcBorders>
              <w:top w:val="nil"/>
              <w:left w:val="nil"/>
              <w:bottom w:val="single" w:sz="8" w:space="0" w:color="auto"/>
              <w:right w:val="single" w:sz="8" w:space="0" w:color="auto"/>
            </w:tcBorders>
            <w:shd w:val="clear" w:color="auto" w:fill="auto"/>
            <w:vAlign w:val="center"/>
            <w:hideMark/>
          </w:tcPr>
          <w:p w14:paraId="5BA23D8C"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503,1</w:t>
            </w:r>
          </w:p>
        </w:tc>
        <w:tc>
          <w:tcPr>
            <w:tcW w:w="783" w:type="dxa"/>
            <w:tcBorders>
              <w:top w:val="nil"/>
              <w:left w:val="nil"/>
              <w:bottom w:val="single" w:sz="8" w:space="0" w:color="auto"/>
              <w:right w:val="single" w:sz="8" w:space="0" w:color="auto"/>
            </w:tcBorders>
            <w:shd w:val="clear" w:color="auto" w:fill="auto"/>
            <w:vAlign w:val="center"/>
            <w:hideMark/>
          </w:tcPr>
          <w:p w14:paraId="7A2005DD" w14:textId="77777777" w:rsidR="00B533BE" w:rsidRPr="00B67504" w:rsidRDefault="00B533BE" w:rsidP="001314CE">
            <w:pPr>
              <w:spacing w:after="0" w:line="240" w:lineRule="auto"/>
              <w:jc w:val="right"/>
              <w:rPr>
                <w:rFonts w:asciiTheme="minorHAnsi" w:eastAsia="Times New Roman" w:hAnsiTheme="minorHAnsi" w:cstheme="minorHAnsi"/>
                <w:color w:val="000000"/>
                <w:sz w:val="20"/>
                <w:szCs w:val="20"/>
                <w:lang w:eastAsia="tr-TR" w:bidi="ar-SA"/>
              </w:rPr>
            </w:pPr>
            <w:r w:rsidRPr="00B67504">
              <w:rPr>
                <w:rFonts w:asciiTheme="minorHAnsi" w:eastAsia="Times New Roman" w:hAnsiTheme="minorHAnsi" w:cstheme="minorHAnsi"/>
                <w:color w:val="000000"/>
                <w:sz w:val="20"/>
                <w:szCs w:val="20"/>
                <w:lang w:eastAsia="tr-TR" w:bidi="ar-SA"/>
              </w:rPr>
              <w:t>671,2</w:t>
            </w:r>
          </w:p>
        </w:tc>
        <w:tc>
          <w:tcPr>
            <w:tcW w:w="783" w:type="dxa"/>
            <w:tcBorders>
              <w:top w:val="nil"/>
              <w:left w:val="nil"/>
              <w:bottom w:val="single" w:sz="8" w:space="0" w:color="auto"/>
              <w:right w:val="single" w:sz="8" w:space="0" w:color="auto"/>
            </w:tcBorders>
            <w:shd w:val="clear" w:color="auto" w:fill="auto"/>
            <w:vAlign w:val="center"/>
            <w:hideMark/>
          </w:tcPr>
          <w:p w14:paraId="398DDF9A" w14:textId="75D8FC85" w:rsidR="00B533BE" w:rsidRPr="00B67504" w:rsidRDefault="000D0399" w:rsidP="001314CE">
            <w:pPr>
              <w:spacing w:after="0" w:line="240" w:lineRule="auto"/>
              <w:jc w:val="right"/>
              <w:rPr>
                <w:rFonts w:asciiTheme="minorHAnsi" w:eastAsia="Times New Roman" w:hAnsiTheme="minorHAnsi" w:cstheme="minorHAnsi"/>
                <w:color w:val="000000"/>
                <w:sz w:val="20"/>
                <w:szCs w:val="20"/>
                <w:lang w:eastAsia="tr-TR" w:bidi="ar-SA"/>
              </w:rPr>
            </w:pPr>
            <w:r>
              <w:rPr>
                <w:rFonts w:asciiTheme="minorHAnsi" w:eastAsia="Times New Roman" w:hAnsiTheme="minorHAnsi" w:cstheme="minorHAnsi"/>
                <w:color w:val="000000"/>
                <w:sz w:val="20"/>
                <w:szCs w:val="20"/>
                <w:lang w:eastAsia="tr-TR" w:bidi="ar-SA"/>
              </w:rPr>
              <w:t>873,3</w:t>
            </w:r>
          </w:p>
        </w:tc>
      </w:tr>
      <w:tr w:rsidR="00B533BE" w:rsidRPr="00B67504" w14:paraId="5A91AD85" w14:textId="77777777" w:rsidTr="00C16142">
        <w:trPr>
          <w:trHeight w:val="682"/>
        </w:trPr>
        <w:tc>
          <w:tcPr>
            <w:tcW w:w="1181" w:type="dxa"/>
            <w:tcBorders>
              <w:top w:val="nil"/>
              <w:left w:val="single" w:sz="8" w:space="0" w:color="auto"/>
              <w:bottom w:val="single" w:sz="8" w:space="0" w:color="auto"/>
              <w:right w:val="single" w:sz="8" w:space="0" w:color="auto"/>
            </w:tcBorders>
            <w:shd w:val="clear" w:color="000000" w:fill="D2EAF1"/>
            <w:noWrap/>
            <w:vAlign w:val="center"/>
            <w:hideMark/>
          </w:tcPr>
          <w:p w14:paraId="1D0B0E12" w14:textId="77777777" w:rsidR="00B533BE" w:rsidRPr="00B67504" w:rsidRDefault="00B533BE" w:rsidP="001314CE">
            <w:pPr>
              <w:spacing w:after="0" w:line="240" w:lineRule="auto"/>
              <w:rPr>
                <w:rFonts w:asciiTheme="minorHAnsi" w:eastAsia="Times New Roman" w:hAnsiTheme="minorHAnsi" w:cstheme="minorHAnsi"/>
                <w:b/>
                <w:bCs/>
                <w:color w:val="000000"/>
                <w:sz w:val="18"/>
                <w:szCs w:val="18"/>
                <w:lang w:eastAsia="tr-TR" w:bidi="ar-SA"/>
              </w:rPr>
            </w:pPr>
            <w:r w:rsidRPr="00B67504">
              <w:rPr>
                <w:rFonts w:asciiTheme="minorHAnsi" w:eastAsia="Times New Roman" w:hAnsiTheme="minorHAnsi" w:cstheme="minorHAnsi"/>
                <w:b/>
                <w:bCs/>
                <w:color w:val="000000"/>
                <w:sz w:val="18"/>
                <w:szCs w:val="18"/>
                <w:lang w:eastAsia="tr-TR" w:bidi="ar-SA"/>
              </w:rPr>
              <w:t>Genel Toplam</w:t>
            </w:r>
          </w:p>
        </w:tc>
        <w:tc>
          <w:tcPr>
            <w:tcW w:w="550" w:type="dxa"/>
            <w:tcBorders>
              <w:top w:val="nil"/>
              <w:left w:val="nil"/>
              <w:bottom w:val="single" w:sz="8" w:space="0" w:color="auto"/>
              <w:right w:val="single" w:sz="8" w:space="0" w:color="auto"/>
            </w:tcBorders>
            <w:shd w:val="clear" w:color="000000" w:fill="D2EAF1"/>
            <w:noWrap/>
            <w:vAlign w:val="center"/>
            <w:hideMark/>
          </w:tcPr>
          <w:p w14:paraId="4C278FF2"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608,0</w:t>
            </w:r>
          </w:p>
        </w:tc>
        <w:tc>
          <w:tcPr>
            <w:tcW w:w="690" w:type="dxa"/>
            <w:tcBorders>
              <w:top w:val="nil"/>
              <w:left w:val="nil"/>
              <w:bottom w:val="single" w:sz="8" w:space="0" w:color="auto"/>
              <w:right w:val="single" w:sz="8" w:space="0" w:color="auto"/>
            </w:tcBorders>
            <w:shd w:val="clear" w:color="000000" w:fill="D2EAF1"/>
            <w:noWrap/>
            <w:vAlign w:val="center"/>
            <w:hideMark/>
          </w:tcPr>
          <w:p w14:paraId="24CA14BA"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1.760,0</w:t>
            </w:r>
          </w:p>
        </w:tc>
        <w:tc>
          <w:tcPr>
            <w:tcW w:w="617" w:type="dxa"/>
            <w:tcBorders>
              <w:top w:val="nil"/>
              <w:left w:val="nil"/>
              <w:bottom w:val="single" w:sz="8" w:space="0" w:color="auto"/>
              <w:right w:val="single" w:sz="8" w:space="0" w:color="auto"/>
            </w:tcBorders>
            <w:shd w:val="clear" w:color="000000" w:fill="D2EAF1"/>
            <w:noWrap/>
            <w:vAlign w:val="center"/>
            <w:hideMark/>
          </w:tcPr>
          <w:p w14:paraId="7789E6EE"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534,0</w:t>
            </w:r>
          </w:p>
        </w:tc>
        <w:tc>
          <w:tcPr>
            <w:tcW w:w="690" w:type="dxa"/>
            <w:tcBorders>
              <w:top w:val="nil"/>
              <w:left w:val="nil"/>
              <w:bottom w:val="single" w:sz="8" w:space="0" w:color="auto"/>
              <w:right w:val="single" w:sz="8" w:space="0" w:color="auto"/>
            </w:tcBorders>
            <w:shd w:val="clear" w:color="000000" w:fill="D2EAF1"/>
            <w:noWrap/>
            <w:vAlign w:val="center"/>
            <w:hideMark/>
          </w:tcPr>
          <w:p w14:paraId="006D1D9E"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1.798,0</w:t>
            </w:r>
          </w:p>
        </w:tc>
        <w:tc>
          <w:tcPr>
            <w:tcW w:w="690" w:type="dxa"/>
            <w:tcBorders>
              <w:top w:val="nil"/>
              <w:left w:val="nil"/>
              <w:bottom w:val="single" w:sz="8" w:space="0" w:color="auto"/>
              <w:right w:val="single" w:sz="8" w:space="0" w:color="auto"/>
            </w:tcBorders>
            <w:shd w:val="clear" w:color="000000" w:fill="D2EAF1"/>
            <w:vAlign w:val="center"/>
            <w:hideMark/>
          </w:tcPr>
          <w:p w14:paraId="7515F243"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5.423,6</w:t>
            </w:r>
          </w:p>
        </w:tc>
        <w:tc>
          <w:tcPr>
            <w:tcW w:w="783" w:type="dxa"/>
            <w:tcBorders>
              <w:top w:val="nil"/>
              <w:left w:val="nil"/>
              <w:bottom w:val="single" w:sz="8" w:space="0" w:color="auto"/>
              <w:right w:val="single" w:sz="8" w:space="0" w:color="auto"/>
            </w:tcBorders>
            <w:shd w:val="clear" w:color="000000" w:fill="D2EAF1"/>
            <w:vAlign w:val="center"/>
            <w:hideMark/>
          </w:tcPr>
          <w:p w14:paraId="65FBF990"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15.082,7</w:t>
            </w:r>
          </w:p>
        </w:tc>
        <w:tc>
          <w:tcPr>
            <w:tcW w:w="783" w:type="dxa"/>
            <w:tcBorders>
              <w:top w:val="nil"/>
              <w:left w:val="nil"/>
              <w:bottom w:val="single" w:sz="8" w:space="0" w:color="auto"/>
              <w:right w:val="single" w:sz="8" w:space="0" w:color="auto"/>
            </w:tcBorders>
            <w:shd w:val="clear" w:color="000000" w:fill="D2EAF1"/>
            <w:vAlign w:val="center"/>
            <w:hideMark/>
          </w:tcPr>
          <w:p w14:paraId="0EA1ED0C"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17.399,9</w:t>
            </w:r>
          </w:p>
        </w:tc>
        <w:tc>
          <w:tcPr>
            <w:tcW w:w="783" w:type="dxa"/>
            <w:tcBorders>
              <w:top w:val="nil"/>
              <w:left w:val="nil"/>
              <w:bottom w:val="single" w:sz="8" w:space="0" w:color="auto"/>
              <w:right w:val="single" w:sz="8" w:space="0" w:color="auto"/>
            </w:tcBorders>
            <w:shd w:val="clear" w:color="000000" w:fill="D2EAF1"/>
            <w:vAlign w:val="center"/>
            <w:hideMark/>
          </w:tcPr>
          <w:p w14:paraId="750F8FC4"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19.266,3</w:t>
            </w:r>
          </w:p>
        </w:tc>
        <w:tc>
          <w:tcPr>
            <w:tcW w:w="783" w:type="dxa"/>
            <w:tcBorders>
              <w:top w:val="nil"/>
              <w:left w:val="nil"/>
              <w:bottom w:val="single" w:sz="8" w:space="0" w:color="auto"/>
              <w:right w:val="single" w:sz="8" w:space="0" w:color="auto"/>
            </w:tcBorders>
            <w:shd w:val="clear" w:color="000000" w:fill="D2EAF1"/>
            <w:vAlign w:val="center"/>
            <w:hideMark/>
          </w:tcPr>
          <w:p w14:paraId="710B4B0F"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20.921,5</w:t>
            </w:r>
          </w:p>
        </w:tc>
        <w:tc>
          <w:tcPr>
            <w:tcW w:w="783" w:type="dxa"/>
            <w:tcBorders>
              <w:top w:val="nil"/>
              <w:left w:val="nil"/>
              <w:bottom w:val="single" w:sz="8" w:space="0" w:color="auto"/>
              <w:right w:val="single" w:sz="8" w:space="0" w:color="auto"/>
            </w:tcBorders>
            <w:shd w:val="clear" w:color="000000" w:fill="D2EAF1"/>
            <w:vAlign w:val="center"/>
            <w:hideMark/>
          </w:tcPr>
          <w:p w14:paraId="594B7E33" w14:textId="77777777" w:rsidR="00B533BE" w:rsidRPr="00B67504" w:rsidRDefault="00B533BE" w:rsidP="001314CE">
            <w:pPr>
              <w:spacing w:after="0" w:line="240" w:lineRule="auto"/>
              <w:jc w:val="right"/>
              <w:rPr>
                <w:rFonts w:asciiTheme="minorHAnsi" w:eastAsia="Times New Roman" w:hAnsiTheme="minorHAnsi" w:cstheme="minorHAnsi"/>
                <w:b/>
                <w:bCs/>
                <w:color w:val="000000"/>
                <w:sz w:val="20"/>
                <w:szCs w:val="20"/>
                <w:lang w:eastAsia="tr-TR" w:bidi="ar-SA"/>
              </w:rPr>
            </w:pPr>
            <w:r w:rsidRPr="00B67504">
              <w:rPr>
                <w:rFonts w:asciiTheme="minorHAnsi" w:eastAsia="Times New Roman" w:hAnsiTheme="minorHAnsi" w:cstheme="minorHAnsi"/>
                <w:b/>
                <w:bCs/>
                <w:color w:val="000000"/>
                <w:sz w:val="20"/>
                <w:szCs w:val="20"/>
                <w:lang w:eastAsia="tr-TR" w:bidi="ar-SA"/>
              </w:rPr>
              <w:t>21.146,1</w:t>
            </w:r>
          </w:p>
        </w:tc>
        <w:tc>
          <w:tcPr>
            <w:tcW w:w="783" w:type="dxa"/>
            <w:tcBorders>
              <w:top w:val="nil"/>
              <w:left w:val="nil"/>
              <w:bottom w:val="single" w:sz="8" w:space="0" w:color="auto"/>
              <w:right w:val="single" w:sz="8" w:space="0" w:color="auto"/>
            </w:tcBorders>
            <w:shd w:val="clear" w:color="000000" w:fill="D2EAF1"/>
            <w:vAlign w:val="center"/>
            <w:hideMark/>
          </w:tcPr>
          <w:p w14:paraId="40355F31" w14:textId="44D8C701" w:rsidR="00B533BE" w:rsidRPr="00B67504" w:rsidRDefault="000D0399" w:rsidP="001314CE">
            <w:pPr>
              <w:spacing w:after="0" w:line="240" w:lineRule="auto"/>
              <w:jc w:val="right"/>
              <w:rPr>
                <w:rFonts w:asciiTheme="minorHAnsi" w:eastAsia="Times New Roman" w:hAnsiTheme="minorHAnsi" w:cstheme="minorHAnsi"/>
                <w:b/>
                <w:bCs/>
                <w:color w:val="000000"/>
                <w:sz w:val="20"/>
                <w:szCs w:val="20"/>
                <w:lang w:eastAsia="tr-TR" w:bidi="ar-SA"/>
              </w:rPr>
            </w:pPr>
            <w:r>
              <w:rPr>
                <w:rFonts w:asciiTheme="minorHAnsi" w:eastAsia="Times New Roman" w:hAnsiTheme="minorHAnsi" w:cstheme="minorHAnsi"/>
                <w:b/>
                <w:bCs/>
                <w:color w:val="000000"/>
                <w:sz w:val="20"/>
                <w:szCs w:val="20"/>
                <w:lang w:eastAsia="tr-TR" w:bidi="ar-SA"/>
              </w:rPr>
              <w:t>21.622,4</w:t>
            </w:r>
          </w:p>
        </w:tc>
      </w:tr>
    </w:tbl>
    <w:p w14:paraId="768FDFB8" w14:textId="77777777" w:rsidR="00D46870" w:rsidRDefault="00D46870" w:rsidP="00B533BE">
      <w:pPr>
        <w:spacing w:line="360" w:lineRule="auto"/>
        <w:jc w:val="both"/>
        <w:rPr>
          <w:rFonts w:asciiTheme="minorHAnsi" w:eastAsiaTheme="minorEastAsia" w:hAnsiTheme="minorHAnsi" w:cstheme="minorHAnsi"/>
          <w:sz w:val="24"/>
          <w:szCs w:val="24"/>
        </w:rPr>
      </w:pPr>
    </w:p>
    <w:p w14:paraId="738CAA52" w14:textId="740C7D37" w:rsidR="00B533BE" w:rsidRDefault="00B533BE" w:rsidP="00B533BE">
      <w:pPr>
        <w:spacing w:line="360" w:lineRule="auto"/>
        <w:ind w:firstLine="708"/>
        <w:jc w:val="both"/>
        <w:rPr>
          <w:rFonts w:asciiTheme="minorHAnsi" w:eastAsiaTheme="minorEastAsia" w:hAnsiTheme="minorHAnsi" w:cstheme="minorHAnsi"/>
          <w:sz w:val="24"/>
          <w:szCs w:val="24"/>
        </w:rPr>
      </w:pPr>
      <w:r w:rsidRPr="00F962D6">
        <w:rPr>
          <w:rFonts w:asciiTheme="minorHAnsi" w:eastAsiaTheme="minorEastAsia" w:hAnsiTheme="minorHAnsi" w:cstheme="minorHAnsi"/>
          <w:sz w:val="24"/>
          <w:szCs w:val="24"/>
        </w:rPr>
        <w:t xml:space="preserve">*Ayrıca, detayları “Lisanssız Elektrik” Üretimi başlıklı Bölüm 1.3’te verilen lisanssız elektrik üretimi </w:t>
      </w:r>
      <w:r w:rsidRPr="00426FE8">
        <w:rPr>
          <w:rFonts w:asciiTheme="minorHAnsi" w:eastAsiaTheme="minorEastAsia" w:hAnsiTheme="minorHAnsi" w:cstheme="minorHAnsi"/>
          <w:sz w:val="24"/>
          <w:szCs w:val="24"/>
        </w:rPr>
        <w:t xml:space="preserve">kapsamında </w:t>
      </w:r>
      <w:r>
        <w:rPr>
          <w:rFonts w:asciiTheme="minorHAnsi" w:eastAsiaTheme="minorEastAsia" w:hAnsiTheme="minorHAnsi" w:cstheme="minorHAnsi"/>
          <w:sz w:val="24"/>
          <w:szCs w:val="24"/>
        </w:rPr>
        <w:t xml:space="preserve">2021 </w:t>
      </w:r>
      <w:r w:rsidRPr="00426FE8">
        <w:rPr>
          <w:rFonts w:asciiTheme="minorHAnsi" w:eastAsiaTheme="minorEastAsia" w:hAnsiTheme="minorHAnsi" w:cstheme="minorHAnsi"/>
          <w:sz w:val="24"/>
          <w:szCs w:val="24"/>
        </w:rPr>
        <w:t xml:space="preserve">yılı sonu </w:t>
      </w:r>
      <w:r w:rsidR="00E559D1">
        <w:rPr>
          <w:rFonts w:asciiTheme="minorHAnsi" w:eastAsiaTheme="minorEastAsia" w:hAnsiTheme="minorHAnsi" w:cstheme="minorHAnsi"/>
          <w:sz w:val="24"/>
          <w:szCs w:val="24"/>
        </w:rPr>
        <w:t>itibarıyla</w:t>
      </w:r>
      <w:r w:rsidRPr="00426FE8">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7.546,99</w:t>
      </w:r>
      <w:r w:rsidRPr="00426FE8">
        <w:rPr>
          <w:rFonts w:asciiTheme="minorHAnsi" w:eastAsiaTheme="minorEastAsia" w:hAnsiTheme="minorHAnsi" w:cstheme="minorHAnsi"/>
          <w:sz w:val="24"/>
          <w:szCs w:val="24"/>
        </w:rPr>
        <w:t xml:space="preserve"> MW’lık kurulu gücün doğal gaz hariç </w:t>
      </w:r>
      <w:r>
        <w:rPr>
          <w:rFonts w:asciiTheme="minorHAnsi" w:eastAsiaTheme="minorEastAsia" w:hAnsiTheme="minorHAnsi" w:cstheme="minorHAnsi"/>
          <w:sz w:val="24"/>
          <w:szCs w:val="24"/>
        </w:rPr>
        <w:t>7.083,94</w:t>
      </w:r>
      <w:r w:rsidRPr="00426FE8">
        <w:rPr>
          <w:rFonts w:asciiTheme="minorHAnsi" w:eastAsiaTheme="minorEastAsia" w:hAnsiTheme="minorHAnsi" w:cstheme="minorHAnsi"/>
          <w:sz w:val="24"/>
          <w:szCs w:val="24"/>
        </w:rPr>
        <w:t xml:space="preserve"> MW’lık kısmı da YEKDEM kapsamında işlem görmektedir.</w:t>
      </w:r>
    </w:p>
    <w:p w14:paraId="1996EA34" w14:textId="30F8C668" w:rsidR="00B533BE" w:rsidRDefault="00B533BE" w:rsidP="00B533BE">
      <w:pPr>
        <w:spacing w:line="360" w:lineRule="auto"/>
        <w:ind w:firstLine="708"/>
        <w:jc w:val="both"/>
        <w:rPr>
          <w:rFonts w:asciiTheme="minorHAnsi" w:eastAsiaTheme="minorEastAsia" w:hAnsiTheme="minorHAnsi" w:cstheme="minorHAnsi"/>
          <w:sz w:val="24"/>
          <w:szCs w:val="24"/>
        </w:rPr>
      </w:pPr>
      <w:r w:rsidRPr="00426FE8">
        <w:rPr>
          <w:rFonts w:asciiTheme="minorHAnsi" w:eastAsiaTheme="minorEastAsia" w:hAnsiTheme="minorHAnsi" w:cstheme="minorHAnsi"/>
          <w:sz w:val="24"/>
          <w:szCs w:val="24"/>
        </w:rPr>
        <w:t xml:space="preserve">Lisanssız santraller de dahil olmak üzere YEKDEM kapsamındaki kurulu gücün Türkiye </w:t>
      </w:r>
      <w:r>
        <w:rPr>
          <w:rFonts w:asciiTheme="minorHAnsi" w:eastAsiaTheme="minorEastAsia" w:hAnsiTheme="minorHAnsi" w:cstheme="minorHAnsi"/>
          <w:sz w:val="24"/>
          <w:szCs w:val="24"/>
        </w:rPr>
        <w:t xml:space="preserve">toplam </w:t>
      </w:r>
      <w:r w:rsidRPr="00426FE8">
        <w:rPr>
          <w:rFonts w:asciiTheme="minorHAnsi" w:eastAsiaTheme="minorEastAsia" w:hAnsiTheme="minorHAnsi" w:cstheme="minorHAnsi"/>
          <w:sz w:val="24"/>
          <w:szCs w:val="24"/>
        </w:rPr>
        <w:t xml:space="preserve">kurulu gücüne oranı </w:t>
      </w:r>
      <w:r>
        <w:rPr>
          <w:rFonts w:asciiTheme="minorHAnsi" w:eastAsiaTheme="minorEastAsia" w:hAnsiTheme="minorHAnsi" w:cstheme="minorHAnsi"/>
          <w:sz w:val="24"/>
          <w:szCs w:val="24"/>
        </w:rPr>
        <w:t>2020</w:t>
      </w:r>
      <w:r w:rsidRPr="00426FE8">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22,07</w:t>
      </w:r>
      <w:r w:rsidRPr="00426FE8">
        <w:rPr>
          <w:rFonts w:asciiTheme="minorHAnsi" w:eastAsiaTheme="minorEastAsia" w:hAnsiTheme="minorHAnsi" w:cstheme="minorHAnsi"/>
          <w:sz w:val="24"/>
          <w:szCs w:val="24"/>
        </w:rPr>
        <w:t xml:space="preserve"> iken, </w:t>
      </w:r>
      <w:r>
        <w:rPr>
          <w:rFonts w:asciiTheme="minorHAnsi" w:eastAsiaTheme="minorEastAsia" w:hAnsiTheme="minorHAnsi" w:cstheme="minorHAnsi"/>
          <w:sz w:val="24"/>
          <w:szCs w:val="24"/>
        </w:rPr>
        <w:t xml:space="preserve">2021 </w:t>
      </w:r>
      <w:r w:rsidRPr="00426FE8">
        <w:rPr>
          <w:rFonts w:asciiTheme="minorHAnsi" w:eastAsiaTheme="minorEastAsia" w:hAnsiTheme="minorHAnsi" w:cstheme="minorHAnsi"/>
          <w:sz w:val="24"/>
          <w:szCs w:val="24"/>
        </w:rPr>
        <w:t>yılında bu oran %</w:t>
      </w:r>
      <w:r w:rsidR="005F0A2F">
        <w:rPr>
          <w:rFonts w:asciiTheme="minorHAnsi" w:eastAsiaTheme="minorEastAsia" w:hAnsiTheme="minorHAnsi" w:cstheme="minorHAnsi"/>
          <w:sz w:val="24"/>
          <w:szCs w:val="24"/>
        </w:rPr>
        <w:t>28,76</w:t>
      </w:r>
      <w:r w:rsidRPr="00426FE8">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14:paraId="5AC2E202" w14:textId="7EE34434"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w:t>
      </w:r>
      <w:r w:rsidR="00F350ED">
        <w:rPr>
          <w:rFonts w:asciiTheme="minorHAnsi" w:eastAsiaTheme="minorEastAsia" w:hAnsiTheme="minorHAnsi" w:cstheme="minorHAnsi"/>
          <w:sz w:val="24"/>
          <w:szCs w:val="24"/>
        </w:rPr>
        <w:t>Şekil 2.5.1</w:t>
      </w:r>
      <w:r>
        <w:rPr>
          <w:rFonts w:asciiTheme="minorHAnsi" w:eastAsiaTheme="minorEastAsia" w:hAnsiTheme="minorHAnsi" w:cstheme="minorHAnsi"/>
          <w:sz w:val="24"/>
          <w:szCs w:val="24"/>
        </w:rPr>
        <w:t xml:space="preserve">’de </w:t>
      </w:r>
      <w:r w:rsidR="00426FE8">
        <w:rPr>
          <w:rFonts w:asciiTheme="minorHAnsi" w:eastAsiaTheme="minorEastAsia" w:hAnsiTheme="minorHAnsi" w:cstheme="minorHAnsi"/>
          <w:sz w:val="24"/>
          <w:szCs w:val="24"/>
        </w:rPr>
        <w:t>202</w:t>
      </w:r>
      <w:r w:rsidR="00B533BE">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 xml:space="preserve"> yılı YEKDEM kurulu gücünün kaynak bazında dağılımı görülmektedir.</w:t>
      </w:r>
    </w:p>
    <w:p w14:paraId="01654AE9" w14:textId="397DB3F4" w:rsidR="00D46870" w:rsidRDefault="00D46870" w:rsidP="00D46870">
      <w:pPr>
        <w:pStyle w:val="Balk6"/>
      </w:pPr>
      <w:bookmarkStart w:id="566" w:name="_Toc432165749"/>
      <w:bookmarkStart w:id="567" w:name="_Toc450307933"/>
      <w:bookmarkStart w:id="568" w:name="_Toc487101657"/>
      <w:bookmarkStart w:id="569" w:name="_Toc512430999"/>
    </w:p>
    <w:p w14:paraId="56E6E924" w14:textId="7D4A4075" w:rsidR="00C16142" w:rsidRDefault="00C16142" w:rsidP="00C16142"/>
    <w:p w14:paraId="2497CCE7" w14:textId="371F7FD8" w:rsidR="00C16142" w:rsidRDefault="00C16142" w:rsidP="00C16142"/>
    <w:p w14:paraId="4E785FBA" w14:textId="6898A040" w:rsidR="00C16142" w:rsidRDefault="00C16142" w:rsidP="00C16142"/>
    <w:p w14:paraId="4248B175" w14:textId="17DDD4F7" w:rsidR="00C16142" w:rsidRDefault="00C16142" w:rsidP="00C16142"/>
    <w:p w14:paraId="343FC58C" w14:textId="11A37C9C" w:rsidR="00C16142" w:rsidRDefault="00C16142" w:rsidP="00C16142"/>
    <w:p w14:paraId="47F02FF5" w14:textId="77777777" w:rsidR="00C16142" w:rsidRPr="00C16142" w:rsidRDefault="00C16142" w:rsidP="00C16142"/>
    <w:p w14:paraId="25F77A81" w14:textId="351AE102" w:rsidR="00D46870" w:rsidRDefault="00F350ED" w:rsidP="00D46870">
      <w:pPr>
        <w:pStyle w:val="Balk6"/>
      </w:pPr>
      <w:bookmarkStart w:id="570" w:name="_Toc12536023"/>
      <w:bookmarkStart w:id="571" w:name="_Toc42506773"/>
      <w:bookmarkStart w:id="572" w:name="_Toc104550169"/>
      <w:r>
        <w:lastRenderedPageBreak/>
        <w:t>Şekil 2.5.1</w:t>
      </w:r>
      <w:r w:rsidR="00D46870" w:rsidRPr="001314CE">
        <w:t>: 202</w:t>
      </w:r>
      <w:r w:rsidR="001314CE">
        <w:t>1</w:t>
      </w:r>
      <w:r w:rsidR="00D46870" w:rsidRPr="001314CE">
        <w:t xml:space="preserve"> Yılı YEKDEM Kurulu Gücünün Kaynaklara Dağılımı (%)</w:t>
      </w:r>
      <w:bookmarkEnd w:id="566"/>
      <w:bookmarkEnd w:id="567"/>
      <w:bookmarkEnd w:id="568"/>
      <w:bookmarkEnd w:id="569"/>
      <w:bookmarkEnd w:id="570"/>
      <w:bookmarkEnd w:id="571"/>
      <w:bookmarkEnd w:id="572"/>
    </w:p>
    <w:p w14:paraId="222360A3" w14:textId="3C232A06" w:rsidR="00D46870" w:rsidRDefault="00C16142" w:rsidP="001314CE">
      <w:r>
        <w:rPr>
          <w:noProof/>
          <w:lang w:eastAsia="tr-TR" w:bidi="ar-SA"/>
        </w:rPr>
        <w:drawing>
          <wp:inline distT="0" distB="0" distL="0" distR="0" wp14:anchorId="2C100145" wp14:editId="2CFAD608">
            <wp:extent cx="5648325" cy="3338512"/>
            <wp:effectExtent l="0" t="0" r="9525" b="14605"/>
            <wp:docPr id="4" name="Grafik 4">
              <a:extLst xmlns:a="http://schemas.openxmlformats.org/drawingml/2006/main">
                <a:ext uri="{FF2B5EF4-FFF2-40B4-BE49-F238E27FC236}">
                  <a16:creationId xmlns:a16="http://schemas.microsoft.com/office/drawing/2014/main" id="{00000000-0008-0000-39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6DA00FFB" w14:textId="77777777" w:rsidR="00C16142" w:rsidRPr="001314CE" w:rsidRDefault="00C16142" w:rsidP="001314CE"/>
    <w:p w14:paraId="43D99E60" w14:textId="77777777" w:rsidR="00C16142" w:rsidRDefault="00C16142" w:rsidP="00D46870">
      <w:pPr>
        <w:spacing w:line="360" w:lineRule="auto"/>
        <w:ind w:firstLine="708"/>
        <w:jc w:val="both"/>
        <w:rPr>
          <w:rFonts w:asciiTheme="minorHAnsi" w:eastAsiaTheme="minorEastAsia" w:hAnsiTheme="minorHAnsi" w:cstheme="minorHAnsi"/>
          <w:sz w:val="24"/>
          <w:szCs w:val="24"/>
        </w:rPr>
      </w:pPr>
    </w:p>
    <w:p w14:paraId="423F0DEA" w14:textId="438C4509" w:rsidR="00D46870" w:rsidRDefault="00D46870" w:rsidP="00D46870">
      <w:pPr>
        <w:spacing w:line="360" w:lineRule="auto"/>
        <w:ind w:firstLine="708"/>
        <w:jc w:val="both"/>
        <w:rPr>
          <w:rFonts w:asciiTheme="minorHAnsi" w:eastAsiaTheme="minorEastAsia" w:hAnsiTheme="minorHAnsi" w:cstheme="minorHAnsi"/>
          <w:sz w:val="24"/>
          <w:szCs w:val="24"/>
        </w:rPr>
      </w:pPr>
      <w:r w:rsidRPr="00145515">
        <w:rPr>
          <w:rFonts w:asciiTheme="minorHAnsi" w:eastAsiaTheme="minorEastAsia" w:hAnsiTheme="minorHAnsi" w:cstheme="minorHAnsi"/>
          <w:sz w:val="24"/>
          <w:szCs w:val="24"/>
        </w:rPr>
        <w:t xml:space="preserve">YEKDEM katılımcılarının üretimlerinin yıllar </w:t>
      </w:r>
      <w:r w:rsidR="00E559D1">
        <w:rPr>
          <w:rFonts w:asciiTheme="minorHAnsi" w:eastAsiaTheme="minorEastAsia" w:hAnsiTheme="minorHAnsi" w:cstheme="minorHAnsi"/>
          <w:sz w:val="24"/>
          <w:szCs w:val="24"/>
        </w:rPr>
        <w:t>itibarıyla</w:t>
      </w:r>
      <w:r w:rsidRPr="00145515">
        <w:rPr>
          <w:rFonts w:asciiTheme="minorHAnsi" w:eastAsiaTheme="minorEastAsia" w:hAnsiTheme="minorHAnsi" w:cstheme="minorHAnsi"/>
          <w:sz w:val="24"/>
          <w:szCs w:val="24"/>
        </w:rPr>
        <w:t xml:space="preserve"> gelişimi</w:t>
      </w:r>
      <w:r w:rsidR="00BA7243">
        <w:rPr>
          <w:rFonts w:asciiTheme="minorHAnsi" w:eastAsiaTheme="minorEastAsia" w:hAnsiTheme="minorHAnsi" w:cstheme="minorHAnsi"/>
          <w:sz w:val="24"/>
          <w:szCs w:val="24"/>
        </w:rPr>
        <w:t xml:space="preserve"> Tablo 2.5.4</w:t>
      </w:r>
      <w:r w:rsidRPr="00145515">
        <w:rPr>
          <w:rFonts w:asciiTheme="minorHAnsi" w:eastAsiaTheme="minorEastAsia" w:hAnsiTheme="minorHAnsi" w:cstheme="minorHAnsi"/>
          <w:sz w:val="24"/>
          <w:szCs w:val="24"/>
        </w:rPr>
        <w:t>’te gösterilmektedir. Lisanssız santraller de dahil olmak üzere 202</w:t>
      </w:r>
      <w:r w:rsidR="001314CE">
        <w:rPr>
          <w:rFonts w:asciiTheme="minorHAnsi" w:eastAsiaTheme="minorEastAsia" w:hAnsiTheme="minorHAnsi" w:cstheme="minorHAnsi"/>
          <w:sz w:val="24"/>
          <w:szCs w:val="24"/>
        </w:rPr>
        <w:t>1</w:t>
      </w:r>
      <w:r w:rsidRPr="00145515">
        <w:rPr>
          <w:rFonts w:asciiTheme="minorHAnsi" w:eastAsiaTheme="minorEastAsia" w:hAnsiTheme="minorHAnsi" w:cstheme="minorHAnsi"/>
          <w:sz w:val="24"/>
          <w:szCs w:val="24"/>
        </w:rPr>
        <w:t xml:space="preserve"> yılı YEKDEM üretimi önceki seneye göre yaklaşık %</w:t>
      </w:r>
      <w:r w:rsidR="00477807">
        <w:rPr>
          <w:rFonts w:asciiTheme="minorHAnsi" w:eastAsiaTheme="minorEastAsia" w:hAnsiTheme="minorHAnsi" w:cstheme="minorHAnsi"/>
          <w:sz w:val="24"/>
          <w:szCs w:val="24"/>
        </w:rPr>
        <w:t>0,92</w:t>
      </w:r>
      <w:r w:rsidRPr="00145515">
        <w:rPr>
          <w:rFonts w:asciiTheme="minorHAnsi" w:eastAsiaTheme="minorEastAsia" w:hAnsiTheme="minorHAnsi" w:cstheme="minorHAnsi"/>
          <w:sz w:val="24"/>
          <w:szCs w:val="24"/>
        </w:rPr>
        <w:t xml:space="preserve"> </w:t>
      </w:r>
      <w:r w:rsidR="00477807">
        <w:rPr>
          <w:rFonts w:asciiTheme="minorHAnsi" w:eastAsiaTheme="minorEastAsia" w:hAnsiTheme="minorHAnsi" w:cstheme="minorHAnsi"/>
          <w:sz w:val="24"/>
          <w:szCs w:val="24"/>
        </w:rPr>
        <w:t>artarak</w:t>
      </w:r>
      <w:r w:rsidRPr="00145515">
        <w:rPr>
          <w:rFonts w:asciiTheme="minorHAnsi" w:eastAsiaTheme="minorEastAsia" w:hAnsiTheme="minorHAnsi" w:cstheme="minorHAnsi"/>
          <w:sz w:val="24"/>
          <w:szCs w:val="24"/>
        </w:rPr>
        <w:t xml:space="preserve"> 7</w:t>
      </w:r>
      <w:r w:rsidR="00477807">
        <w:rPr>
          <w:rFonts w:asciiTheme="minorHAnsi" w:eastAsiaTheme="minorEastAsia" w:hAnsiTheme="minorHAnsi" w:cstheme="minorHAnsi"/>
          <w:sz w:val="24"/>
          <w:szCs w:val="24"/>
        </w:rPr>
        <w:t>4</w:t>
      </w:r>
      <w:r w:rsidRPr="00145515">
        <w:rPr>
          <w:rFonts w:asciiTheme="minorHAnsi" w:eastAsiaTheme="minorEastAsia" w:hAnsiTheme="minorHAnsi" w:cstheme="minorHAnsi"/>
          <w:sz w:val="24"/>
          <w:szCs w:val="24"/>
        </w:rPr>
        <w:t>,</w:t>
      </w:r>
      <w:r w:rsidR="00477807">
        <w:rPr>
          <w:rFonts w:asciiTheme="minorHAnsi" w:eastAsiaTheme="minorEastAsia" w:hAnsiTheme="minorHAnsi" w:cstheme="minorHAnsi"/>
          <w:sz w:val="24"/>
          <w:szCs w:val="24"/>
        </w:rPr>
        <w:t>16</w:t>
      </w:r>
      <w:r w:rsidRPr="00145515">
        <w:rPr>
          <w:rFonts w:asciiTheme="minorHAnsi" w:eastAsiaTheme="minorEastAsia" w:hAnsiTheme="minorHAnsi" w:cstheme="minorHAnsi"/>
          <w:sz w:val="24"/>
          <w:szCs w:val="24"/>
        </w:rPr>
        <w:t xml:space="preserve"> TWh’e ulaşmıştır.</w:t>
      </w:r>
      <w:r w:rsidRPr="0056762A">
        <w:rPr>
          <w:rFonts w:asciiTheme="minorHAnsi" w:eastAsiaTheme="minorEastAsia" w:hAnsiTheme="minorHAnsi" w:cstheme="minorHAnsi"/>
          <w:sz w:val="24"/>
          <w:szCs w:val="24"/>
        </w:rPr>
        <w:t xml:space="preserve"> </w:t>
      </w:r>
    </w:p>
    <w:p w14:paraId="0805B126" w14:textId="3249E224" w:rsidR="00D46870" w:rsidRDefault="00BA7243" w:rsidP="00D46870">
      <w:pPr>
        <w:pStyle w:val="Balk5"/>
      </w:pPr>
      <w:bookmarkStart w:id="573" w:name="_Toc432165781"/>
      <w:bookmarkStart w:id="574" w:name="_Toc450309963"/>
      <w:bookmarkStart w:id="575" w:name="_Toc487101587"/>
      <w:bookmarkStart w:id="576" w:name="_Toc512430839"/>
      <w:bookmarkStart w:id="577" w:name="_Toc42506704"/>
      <w:bookmarkStart w:id="578" w:name="_Toc104550101"/>
      <w:r>
        <w:t>Tablo 2.5.4</w:t>
      </w:r>
      <w:r w:rsidR="00D46870" w:rsidRPr="00B8053C">
        <w:t xml:space="preserve">: Yıllar </w:t>
      </w:r>
      <w:r w:rsidR="00E559D1">
        <w:t>İtibarıyla</w:t>
      </w:r>
      <w:r w:rsidR="00D46870" w:rsidRPr="00B8053C">
        <w:t xml:space="preserve"> YEKDEM Katılımcılarının Yıllık Üretim Miktarları (MWh)</w:t>
      </w:r>
      <w:bookmarkEnd w:id="573"/>
      <w:bookmarkEnd w:id="574"/>
      <w:r w:rsidR="00D46870" w:rsidRPr="00B8053C">
        <w:t>*</w:t>
      </w:r>
      <w:bookmarkEnd w:id="575"/>
      <w:bookmarkEnd w:id="576"/>
      <w:bookmarkEnd w:id="577"/>
      <w:bookmarkEnd w:id="578"/>
    </w:p>
    <w:tbl>
      <w:tblPr>
        <w:tblW w:w="10920" w:type="dxa"/>
        <w:tblInd w:w="-934" w:type="dxa"/>
        <w:tblLook w:val="04A0" w:firstRow="1" w:lastRow="0" w:firstColumn="1" w:lastColumn="0" w:noHBand="0" w:noVBand="1"/>
      </w:tblPr>
      <w:tblGrid>
        <w:gridCol w:w="1067"/>
        <w:gridCol w:w="1017"/>
        <w:gridCol w:w="1017"/>
        <w:gridCol w:w="1117"/>
        <w:gridCol w:w="1117"/>
        <w:gridCol w:w="1117"/>
        <w:gridCol w:w="1117"/>
        <w:gridCol w:w="1117"/>
        <w:gridCol w:w="1117"/>
        <w:gridCol w:w="1117"/>
      </w:tblGrid>
      <w:tr w:rsidR="00477807" w:rsidRPr="00477807" w14:paraId="18CCE8E8" w14:textId="77777777" w:rsidTr="00477807">
        <w:trPr>
          <w:trHeight w:val="232"/>
        </w:trPr>
        <w:tc>
          <w:tcPr>
            <w:tcW w:w="1067"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13DD3260"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Türü</w:t>
            </w:r>
          </w:p>
        </w:tc>
        <w:tc>
          <w:tcPr>
            <w:tcW w:w="1017" w:type="dxa"/>
            <w:tcBorders>
              <w:top w:val="single" w:sz="8" w:space="0" w:color="auto"/>
              <w:left w:val="nil"/>
              <w:bottom w:val="single" w:sz="8" w:space="0" w:color="auto"/>
              <w:right w:val="single" w:sz="8" w:space="0" w:color="auto"/>
            </w:tcBorders>
            <w:shd w:val="clear" w:color="000000" w:fill="4BACC6"/>
            <w:noWrap/>
            <w:vAlign w:val="center"/>
            <w:hideMark/>
          </w:tcPr>
          <w:p w14:paraId="27E2497E"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2013</w:t>
            </w:r>
          </w:p>
        </w:tc>
        <w:tc>
          <w:tcPr>
            <w:tcW w:w="1017" w:type="dxa"/>
            <w:tcBorders>
              <w:top w:val="single" w:sz="8" w:space="0" w:color="auto"/>
              <w:left w:val="nil"/>
              <w:bottom w:val="single" w:sz="8" w:space="0" w:color="auto"/>
              <w:right w:val="single" w:sz="8" w:space="0" w:color="auto"/>
            </w:tcBorders>
            <w:shd w:val="clear" w:color="000000" w:fill="4BACC6"/>
            <w:noWrap/>
            <w:vAlign w:val="center"/>
            <w:hideMark/>
          </w:tcPr>
          <w:p w14:paraId="2F2A3E97"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2014</w:t>
            </w:r>
          </w:p>
        </w:tc>
        <w:tc>
          <w:tcPr>
            <w:tcW w:w="1117" w:type="dxa"/>
            <w:tcBorders>
              <w:top w:val="single" w:sz="8" w:space="0" w:color="auto"/>
              <w:left w:val="nil"/>
              <w:bottom w:val="single" w:sz="8" w:space="0" w:color="auto"/>
              <w:right w:val="single" w:sz="8" w:space="0" w:color="auto"/>
            </w:tcBorders>
            <w:shd w:val="clear" w:color="000000" w:fill="4BACC6"/>
            <w:noWrap/>
            <w:vAlign w:val="center"/>
            <w:hideMark/>
          </w:tcPr>
          <w:p w14:paraId="02AFFC34"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2015</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346B0619"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2016</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08D5B133"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2017</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08FB99EB"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2018</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374C7C2D"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2019</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0C449FD8"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2020</w:t>
            </w:r>
          </w:p>
        </w:tc>
        <w:tc>
          <w:tcPr>
            <w:tcW w:w="1117" w:type="dxa"/>
            <w:tcBorders>
              <w:top w:val="single" w:sz="8" w:space="0" w:color="auto"/>
              <w:left w:val="nil"/>
              <w:bottom w:val="single" w:sz="8" w:space="0" w:color="auto"/>
              <w:right w:val="single" w:sz="8" w:space="0" w:color="auto"/>
            </w:tcBorders>
            <w:shd w:val="clear" w:color="000000" w:fill="4BACC6"/>
            <w:vAlign w:val="center"/>
            <w:hideMark/>
          </w:tcPr>
          <w:p w14:paraId="3FB4DE9C" w14:textId="77777777" w:rsidR="00477807" w:rsidRPr="00477807" w:rsidRDefault="00477807" w:rsidP="00477807">
            <w:pPr>
              <w:spacing w:after="0" w:line="240" w:lineRule="auto"/>
              <w:jc w:val="center"/>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2021</w:t>
            </w:r>
          </w:p>
        </w:tc>
      </w:tr>
      <w:tr w:rsidR="00477807" w:rsidRPr="00477807" w14:paraId="3FACEF4C" w14:textId="77777777" w:rsidTr="00477807">
        <w:trPr>
          <w:trHeight w:val="232"/>
        </w:trPr>
        <w:tc>
          <w:tcPr>
            <w:tcW w:w="1067" w:type="dxa"/>
            <w:tcBorders>
              <w:top w:val="nil"/>
              <w:left w:val="single" w:sz="8" w:space="0" w:color="auto"/>
              <w:bottom w:val="single" w:sz="8" w:space="0" w:color="auto"/>
              <w:right w:val="single" w:sz="8" w:space="0" w:color="auto"/>
            </w:tcBorders>
            <w:shd w:val="clear" w:color="000000" w:fill="D2EAF1"/>
            <w:vAlign w:val="center"/>
            <w:hideMark/>
          </w:tcPr>
          <w:p w14:paraId="080FC4C8"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Güneş</w:t>
            </w:r>
          </w:p>
        </w:tc>
        <w:tc>
          <w:tcPr>
            <w:tcW w:w="1017" w:type="dxa"/>
            <w:tcBorders>
              <w:top w:val="nil"/>
              <w:left w:val="nil"/>
              <w:bottom w:val="single" w:sz="8" w:space="0" w:color="auto"/>
              <w:right w:val="single" w:sz="8" w:space="0" w:color="auto"/>
            </w:tcBorders>
            <w:shd w:val="clear" w:color="000000" w:fill="D2EAF1"/>
            <w:noWrap/>
            <w:vAlign w:val="center"/>
            <w:hideMark/>
          </w:tcPr>
          <w:p w14:paraId="5FFCDE7B"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w:t>
            </w:r>
          </w:p>
        </w:tc>
        <w:tc>
          <w:tcPr>
            <w:tcW w:w="1017" w:type="dxa"/>
            <w:tcBorders>
              <w:top w:val="nil"/>
              <w:left w:val="nil"/>
              <w:bottom w:val="single" w:sz="8" w:space="0" w:color="auto"/>
              <w:right w:val="single" w:sz="8" w:space="0" w:color="auto"/>
            </w:tcBorders>
            <w:shd w:val="clear" w:color="000000" w:fill="D2EAF1"/>
            <w:noWrap/>
            <w:vAlign w:val="center"/>
            <w:hideMark/>
          </w:tcPr>
          <w:p w14:paraId="02F00CDF"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w:t>
            </w:r>
          </w:p>
        </w:tc>
        <w:tc>
          <w:tcPr>
            <w:tcW w:w="1117" w:type="dxa"/>
            <w:tcBorders>
              <w:top w:val="nil"/>
              <w:left w:val="nil"/>
              <w:bottom w:val="single" w:sz="8" w:space="0" w:color="auto"/>
              <w:right w:val="single" w:sz="8" w:space="0" w:color="auto"/>
            </w:tcBorders>
            <w:shd w:val="clear" w:color="000000" w:fill="D2EAF1"/>
            <w:noWrap/>
            <w:vAlign w:val="center"/>
            <w:hideMark/>
          </w:tcPr>
          <w:p w14:paraId="4E2A87F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w:t>
            </w:r>
          </w:p>
        </w:tc>
        <w:tc>
          <w:tcPr>
            <w:tcW w:w="1117" w:type="dxa"/>
            <w:tcBorders>
              <w:top w:val="nil"/>
              <w:left w:val="nil"/>
              <w:bottom w:val="single" w:sz="8" w:space="0" w:color="auto"/>
              <w:right w:val="single" w:sz="8" w:space="0" w:color="auto"/>
            </w:tcBorders>
            <w:shd w:val="clear" w:color="000000" w:fill="D2EAF1"/>
            <w:vAlign w:val="center"/>
            <w:hideMark/>
          </w:tcPr>
          <w:p w14:paraId="50AF47CE"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w:t>
            </w:r>
          </w:p>
        </w:tc>
        <w:tc>
          <w:tcPr>
            <w:tcW w:w="1117" w:type="dxa"/>
            <w:tcBorders>
              <w:top w:val="nil"/>
              <w:left w:val="nil"/>
              <w:bottom w:val="single" w:sz="8" w:space="0" w:color="auto"/>
              <w:right w:val="single" w:sz="8" w:space="0" w:color="auto"/>
            </w:tcBorders>
            <w:shd w:val="clear" w:color="000000" w:fill="D2EAF1"/>
            <w:vAlign w:val="center"/>
            <w:hideMark/>
          </w:tcPr>
          <w:p w14:paraId="6F628D57"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24.269</w:t>
            </w:r>
          </w:p>
        </w:tc>
        <w:tc>
          <w:tcPr>
            <w:tcW w:w="1117" w:type="dxa"/>
            <w:tcBorders>
              <w:top w:val="nil"/>
              <w:left w:val="nil"/>
              <w:bottom w:val="single" w:sz="8" w:space="0" w:color="auto"/>
              <w:right w:val="single" w:sz="8" w:space="0" w:color="auto"/>
            </w:tcBorders>
            <w:shd w:val="clear" w:color="000000" w:fill="D2EAF1"/>
            <w:vAlign w:val="center"/>
            <w:hideMark/>
          </w:tcPr>
          <w:p w14:paraId="32D524D6"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39.140</w:t>
            </w:r>
          </w:p>
        </w:tc>
        <w:tc>
          <w:tcPr>
            <w:tcW w:w="1117" w:type="dxa"/>
            <w:tcBorders>
              <w:top w:val="nil"/>
              <w:left w:val="nil"/>
              <w:bottom w:val="single" w:sz="8" w:space="0" w:color="auto"/>
              <w:right w:val="single" w:sz="8" w:space="0" w:color="auto"/>
            </w:tcBorders>
            <w:shd w:val="clear" w:color="000000" w:fill="D2EAF1"/>
            <w:vAlign w:val="center"/>
            <w:hideMark/>
          </w:tcPr>
          <w:p w14:paraId="35F304A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159.961</w:t>
            </w:r>
          </w:p>
        </w:tc>
        <w:tc>
          <w:tcPr>
            <w:tcW w:w="1117" w:type="dxa"/>
            <w:tcBorders>
              <w:top w:val="nil"/>
              <w:left w:val="nil"/>
              <w:bottom w:val="single" w:sz="8" w:space="0" w:color="auto"/>
              <w:right w:val="single" w:sz="8" w:space="0" w:color="auto"/>
            </w:tcBorders>
            <w:shd w:val="clear" w:color="000000" w:fill="D2EAF1"/>
            <w:vAlign w:val="center"/>
            <w:hideMark/>
          </w:tcPr>
          <w:p w14:paraId="4707400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375.476</w:t>
            </w:r>
          </w:p>
        </w:tc>
        <w:tc>
          <w:tcPr>
            <w:tcW w:w="1117" w:type="dxa"/>
            <w:tcBorders>
              <w:top w:val="nil"/>
              <w:left w:val="nil"/>
              <w:bottom w:val="single" w:sz="8" w:space="0" w:color="auto"/>
              <w:right w:val="single" w:sz="8" w:space="0" w:color="auto"/>
            </w:tcBorders>
            <w:shd w:val="clear" w:color="000000" w:fill="D2EAF1"/>
            <w:vAlign w:val="center"/>
            <w:hideMark/>
          </w:tcPr>
          <w:p w14:paraId="7C2F5A6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1.492.885</w:t>
            </w:r>
          </w:p>
        </w:tc>
      </w:tr>
      <w:tr w:rsidR="00477807" w:rsidRPr="00477807" w14:paraId="3619BC3C" w14:textId="77777777" w:rsidTr="00477807">
        <w:trPr>
          <w:trHeight w:val="232"/>
        </w:trPr>
        <w:tc>
          <w:tcPr>
            <w:tcW w:w="1067" w:type="dxa"/>
            <w:tcBorders>
              <w:top w:val="nil"/>
              <w:left w:val="single" w:sz="8" w:space="0" w:color="auto"/>
              <w:bottom w:val="single" w:sz="8" w:space="0" w:color="auto"/>
              <w:right w:val="single" w:sz="8" w:space="0" w:color="auto"/>
            </w:tcBorders>
            <w:shd w:val="clear" w:color="auto" w:fill="auto"/>
            <w:vAlign w:val="center"/>
            <w:hideMark/>
          </w:tcPr>
          <w:p w14:paraId="68651F6F"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Lisanssız</w:t>
            </w:r>
          </w:p>
        </w:tc>
        <w:tc>
          <w:tcPr>
            <w:tcW w:w="1017" w:type="dxa"/>
            <w:tcBorders>
              <w:top w:val="nil"/>
              <w:left w:val="nil"/>
              <w:bottom w:val="single" w:sz="8" w:space="0" w:color="auto"/>
              <w:right w:val="single" w:sz="8" w:space="0" w:color="auto"/>
            </w:tcBorders>
            <w:shd w:val="clear" w:color="auto" w:fill="auto"/>
            <w:noWrap/>
            <w:vAlign w:val="center"/>
            <w:hideMark/>
          </w:tcPr>
          <w:p w14:paraId="0A73C396"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884</w:t>
            </w:r>
          </w:p>
        </w:tc>
        <w:tc>
          <w:tcPr>
            <w:tcW w:w="1017" w:type="dxa"/>
            <w:tcBorders>
              <w:top w:val="nil"/>
              <w:left w:val="nil"/>
              <w:bottom w:val="single" w:sz="8" w:space="0" w:color="auto"/>
              <w:right w:val="single" w:sz="8" w:space="0" w:color="auto"/>
            </w:tcBorders>
            <w:shd w:val="clear" w:color="auto" w:fill="auto"/>
            <w:noWrap/>
            <w:vAlign w:val="center"/>
            <w:hideMark/>
          </w:tcPr>
          <w:p w14:paraId="1623184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29.316</w:t>
            </w:r>
          </w:p>
        </w:tc>
        <w:tc>
          <w:tcPr>
            <w:tcW w:w="1117" w:type="dxa"/>
            <w:tcBorders>
              <w:top w:val="nil"/>
              <w:left w:val="nil"/>
              <w:bottom w:val="single" w:sz="8" w:space="0" w:color="auto"/>
              <w:right w:val="single" w:sz="8" w:space="0" w:color="auto"/>
            </w:tcBorders>
            <w:shd w:val="clear" w:color="auto" w:fill="auto"/>
            <w:noWrap/>
            <w:vAlign w:val="center"/>
            <w:hideMark/>
          </w:tcPr>
          <w:p w14:paraId="5B680E66"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223.537</w:t>
            </w:r>
          </w:p>
        </w:tc>
        <w:tc>
          <w:tcPr>
            <w:tcW w:w="1117" w:type="dxa"/>
            <w:tcBorders>
              <w:top w:val="nil"/>
              <w:left w:val="nil"/>
              <w:bottom w:val="single" w:sz="8" w:space="0" w:color="auto"/>
              <w:right w:val="single" w:sz="8" w:space="0" w:color="auto"/>
            </w:tcBorders>
            <w:shd w:val="clear" w:color="auto" w:fill="auto"/>
            <w:vAlign w:val="center"/>
            <w:hideMark/>
          </w:tcPr>
          <w:p w14:paraId="41FD436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1.134.023</w:t>
            </w:r>
          </w:p>
        </w:tc>
        <w:tc>
          <w:tcPr>
            <w:tcW w:w="1117" w:type="dxa"/>
            <w:tcBorders>
              <w:top w:val="nil"/>
              <w:left w:val="nil"/>
              <w:bottom w:val="single" w:sz="8" w:space="0" w:color="auto"/>
              <w:right w:val="single" w:sz="8" w:space="0" w:color="auto"/>
            </w:tcBorders>
            <w:shd w:val="clear" w:color="auto" w:fill="auto"/>
            <w:vAlign w:val="center"/>
            <w:hideMark/>
          </w:tcPr>
          <w:p w14:paraId="2C0EE8C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2.997.551</w:t>
            </w:r>
          </w:p>
        </w:tc>
        <w:tc>
          <w:tcPr>
            <w:tcW w:w="1117" w:type="dxa"/>
            <w:tcBorders>
              <w:top w:val="nil"/>
              <w:left w:val="nil"/>
              <w:bottom w:val="single" w:sz="8" w:space="0" w:color="auto"/>
              <w:right w:val="single" w:sz="8" w:space="0" w:color="auto"/>
            </w:tcBorders>
            <w:shd w:val="clear" w:color="auto" w:fill="auto"/>
            <w:vAlign w:val="center"/>
            <w:hideMark/>
          </w:tcPr>
          <w:p w14:paraId="5304325E"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8.078.418</w:t>
            </w:r>
          </w:p>
        </w:tc>
        <w:tc>
          <w:tcPr>
            <w:tcW w:w="1117" w:type="dxa"/>
            <w:tcBorders>
              <w:top w:val="nil"/>
              <w:left w:val="nil"/>
              <w:bottom w:val="single" w:sz="8" w:space="0" w:color="auto"/>
              <w:right w:val="single" w:sz="8" w:space="0" w:color="auto"/>
            </w:tcBorders>
            <w:shd w:val="clear" w:color="auto" w:fill="auto"/>
            <w:vAlign w:val="center"/>
            <w:hideMark/>
          </w:tcPr>
          <w:p w14:paraId="630D1C75"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9.830.849</w:t>
            </w:r>
          </w:p>
        </w:tc>
        <w:tc>
          <w:tcPr>
            <w:tcW w:w="1117" w:type="dxa"/>
            <w:tcBorders>
              <w:top w:val="nil"/>
              <w:left w:val="nil"/>
              <w:bottom w:val="single" w:sz="8" w:space="0" w:color="auto"/>
              <w:right w:val="single" w:sz="8" w:space="0" w:color="auto"/>
            </w:tcBorders>
            <w:shd w:val="clear" w:color="auto" w:fill="auto"/>
            <w:vAlign w:val="center"/>
            <w:hideMark/>
          </w:tcPr>
          <w:p w14:paraId="0909AC51"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11.229.723</w:t>
            </w:r>
          </w:p>
        </w:tc>
        <w:tc>
          <w:tcPr>
            <w:tcW w:w="1117" w:type="dxa"/>
            <w:tcBorders>
              <w:top w:val="nil"/>
              <w:left w:val="nil"/>
              <w:bottom w:val="single" w:sz="8" w:space="0" w:color="auto"/>
              <w:right w:val="single" w:sz="8" w:space="0" w:color="auto"/>
            </w:tcBorders>
            <w:shd w:val="clear" w:color="auto" w:fill="auto"/>
            <w:vAlign w:val="center"/>
            <w:hideMark/>
          </w:tcPr>
          <w:p w14:paraId="532463E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12.149.419</w:t>
            </w:r>
          </w:p>
        </w:tc>
      </w:tr>
      <w:tr w:rsidR="00477807" w:rsidRPr="00477807" w14:paraId="14792773" w14:textId="77777777" w:rsidTr="00477807">
        <w:trPr>
          <w:trHeight w:val="232"/>
        </w:trPr>
        <w:tc>
          <w:tcPr>
            <w:tcW w:w="1067" w:type="dxa"/>
            <w:tcBorders>
              <w:top w:val="nil"/>
              <w:left w:val="single" w:sz="8" w:space="0" w:color="auto"/>
              <w:bottom w:val="single" w:sz="8" w:space="0" w:color="auto"/>
              <w:right w:val="single" w:sz="8" w:space="0" w:color="auto"/>
            </w:tcBorders>
            <w:shd w:val="clear" w:color="000000" w:fill="D2EAF1"/>
            <w:vAlign w:val="center"/>
            <w:hideMark/>
          </w:tcPr>
          <w:p w14:paraId="1457146E"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Hidrolik</w:t>
            </w:r>
          </w:p>
        </w:tc>
        <w:tc>
          <w:tcPr>
            <w:tcW w:w="1017" w:type="dxa"/>
            <w:tcBorders>
              <w:top w:val="nil"/>
              <w:left w:val="nil"/>
              <w:bottom w:val="single" w:sz="8" w:space="0" w:color="auto"/>
              <w:right w:val="single" w:sz="8" w:space="0" w:color="auto"/>
            </w:tcBorders>
            <w:shd w:val="clear" w:color="000000" w:fill="D2EAF1"/>
            <w:noWrap/>
            <w:vAlign w:val="center"/>
            <w:hideMark/>
          </w:tcPr>
          <w:p w14:paraId="6BB77023"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528.427</w:t>
            </w:r>
          </w:p>
        </w:tc>
        <w:tc>
          <w:tcPr>
            <w:tcW w:w="1017" w:type="dxa"/>
            <w:tcBorders>
              <w:top w:val="nil"/>
              <w:left w:val="nil"/>
              <w:bottom w:val="single" w:sz="8" w:space="0" w:color="auto"/>
              <w:right w:val="single" w:sz="8" w:space="0" w:color="auto"/>
            </w:tcBorders>
            <w:shd w:val="clear" w:color="000000" w:fill="D2EAF1"/>
            <w:noWrap/>
            <w:vAlign w:val="center"/>
            <w:hideMark/>
          </w:tcPr>
          <w:p w14:paraId="7755E70C"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1.072.832</w:t>
            </w:r>
          </w:p>
        </w:tc>
        <w:tc>
          <w:tcPr>
            <w:tcW w:w="1117" w:type="dxa"/>
            <w:tcBorders>
              <w:top w:val="nil"/>
              <w:left w:val="nil"/>
              <w:bottom w:val="single" w:sz="8" w:space="0" w:color="auto"/>
              <w:right w:val="single" w:sz="8" w:space="0" w:color="auto"/>
            </w:tcBorders>
            <w:shd w:val="clear" w:color="000000" w:fill="D2EAF1"/>
            <w:noWrap/>
            <w:vAlign w:val="center"/>
            <w:hideMark/>
          </w:tcPr>
          <w:p w14:paraId="358DACC6"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5.651.215</w:t>
            </w:r>
          </w:p>
        </w:tc>
        <w:tc>
          <w:tcPr>
            <w:tcW w:w="1117" w:type="dxa"/>
            <w:tcBorders>
              <w:top w:val="nil"/>
              <w:left w:val="nil"/>
              <w:bottom w:val="single" w:sz="8" w:space="0" w:color="auto"/>
              <w:right w:val="single" w:sz="8" w:space="0" w:color="auto"/>
            </w:tcBorders>
            <w:shd w:val="clear" w:color="000000" w:fill="D2EAF1"/>
            <w:vAlign w:val="center"/>
            <w:hideMark/>
          </w:tcPr>
          <w:p w14:paraId="1729F3AF"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16.212.717</w:t>
            </w:r>
          </w:p>
        </w:tc>
        <w:tc>
          <w:tcPr>
            <w:tcW w:w="1117" w:type="dxa"/>
            <w:tcBorders>
              <w:top w:val="nil"/>
              <w:left w:val="nil"/>
              <w:bottom w:val="single" w:sz="8" w:space="0" w:color="auto"/>
              <w:right w:val="single" w:sz="8" w:space="0" w:color="auto"/>
            </w:tcBorders>
            <w:shd w:val="clear" w:color="000000" w:fill="D2EAF1"/>
            <w:vAlign w:val="center"/>
            <w:hideMark/>
          </w:tcPr>
          <w:p w14:paraId="3F764C8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17.213.394</w:t>
            </w:r>
          </w:p>
        </w:tc>
        <w:tc>
          <w:tcPr>
            <w:tcW w:w="1117" w:type="dxa"/>
            <w:tcBorders>
              <w:top w:val="nil"/>
              <w:left w:val="nil"/>
              <w:bottom w:val="single" w:sz="8" w:space="0" w:color="auto"/>
              <w:right w:val="single" w:sz="8" w:space="0" w:color="auto"/>
            </w:tcBorders>
            <w:shd w:val="clear" w:color="000000" w:fill="D2EAF1"/>
            <w:vAlign w:val="center"/>
            <w:hideMark/>
          </w:tcPr>
          <w:p w14:paraId="38639E1B"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27.369.727</w:t>
            </w:r>
          </w:p>
        </w:tc>
        <w:tc>
          <w:tcPr>
            <w:tcW w:w="1117" w:type="dxa"/>
            <w:tcBorders>
              <w:top w:val="nil"/>
              <w:left w:val="nil"/>
              <w:bottom w:val="single" w:sz="8" w:space="0" w:color="auto"/>
              <w:right w:val="single" w:sz="8" w:space="0" w:color="auto"/>
            </w:tcBorders>
            <w:shd w:val="clear" w:color="000000" w:fill="D2EAF1"/>
            <w:vAlign w:val="center"/>
            <w:hideMark/>
          </w:tcPr>
          <w:p w14:paraId="60B54653"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36.961.886</w:t>
            </w:r>
          </w:p>
        </w:tc>
        <w:tc>
          <w:tcPr>
            <w:tcW w:w="1117" w:type="dxa"/>
            <w:tcBorders>
              <w:top w:val="nil"/>
              <w:left w:val="nil"/>
              <w:bottom w:val="single" w:sz="8" w:space="0" w:color="auto"/>
              <w:right w:val="single" w:sz="8" w:space="0" w:color="auto"/>
            </w:tcBorders>
            <w:shd w:val="clear" w:color="000000" w:fill="D2EAF1"/>
            <w:vAlign w:val="center"/>
            <w:hideMark/>
          </w:tcPr>
          <w:p w14:paraId="2557DA2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29.671.021</w:t>
            </w:r>
          </w:p>
        </w:tc>
        <w:tc>
          <w:tcPr>
            <w:tcW w:w="1117" w:type="dxa"/>
            <w:tcBorders>
              <w:top w:val="nil"/>
              <w:left w:val="nil"/>
              <w:bottom w:val="single" w:sz="8" w:space="0" w:color="auto"/>
              <w:right w:val="single" w:sz="8" w:space="0" w:color="auto"/>
            </w:tcBorders>
            <w:shd w:val="clear" w:color="000000" w:fill="D2EAF1"/>
            <w:vAlign w:val="center"/>
            <w:hideMark/>
          </w:tcPr>
          <w:p w14:paraId="365921F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21.980.145</w:t>
            </w:r>
          </w:p>
        </w:tc>
      </w:tr>
      <w:tr w:rsidR="00477807" w:rsidRPr="00477807" w14:paraId="3506880C" w14:textId="77777777" w:rsidTr="00477807">
        <w:trPr>
          <w:trHeight w:val="232"/>
        </w:trPr>
        <w:tc>
          <w:tcPr>
            <w:tcW w:w="1067" w:type="dxa"/>
            <w:tcBorders>
              <w:top w:val="nil"/>
              <w:left w:val="single" w:sz="8" w:space="0" w:color="auto"/>
              <w:bottom w:val="single" w:sz="8" w:space="0" w:color="auto"/>
              <w:right w:val="single" w:sz="8" w:space="0" w:color="auto"/>
            </w:tcBorders>
            <w:shd w:val="clear" w:color="auto" w:fill="auto"/>
            <w:vAlign w:val="center"/>
            <w:hideMark/>
          </w:tcPr>
          <w:p w14:paraId="06EB2007"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Rüzgar</w:t>
            </w:r>
          </w:p>
        </w:tc>
        <w:tc>
          <w:tcPr>
            <w:tcW w:w="1017" w:type="dxa"/>
            <w:tcBorders>
              <w:top w:val="nil"/>
              <w:left w:val="nil"/>
              <w:bottom w:val="single" w:sz="8" w:space="0" w:color="auto"/>
              <w:right w:val="single" w:sz="8" w:space="0" w:color="auto"/>
            </w:tcBorders>
            <w:shd w:val="clear" w:color="auto" w:fill="auto"/>
            <w:noWrap/>
            <w:vAlign w:val="center"/>
            <w:hideMark/>
          </w:tcPr>
          <w:p w14:paraId="05385755"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223.243</w:t>
            </w:r>
          </w:p>
        </w:tc>
        <w:tc>
          <w:tcPr>
            <w:tcW w:w="1017" w:type="dxa"/>
            <w:tcBorders>
              <w:top w:val="nil"/>
              <w:left w:val="nil"/>
              <w:bottom w:val="single" w:sz="8" w:space="0" w:color="auto"/>
              <w:right w:val="single" w:sz="8" w:space="0" w:color="auto"/>
            </w:tcBorders>
            <w:shd w:val="clear" w:color="auto" w:fill="auto"/>
            <w:noWrap/>
            <w:vAlign w:val="center"/>
            <w:hideMark/>
          </w:tcPr>
          <w:p w14:paraId="5D7B007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2.378.819</w:t>
            </w:r>
          </w:p>
        </w:tc>
        <w:tc>
          <w:tcPr>
            <w:tcW w:w="1117" w:type="dxa"/>
            <w:tcBorders>
              <w:top w:val="nil"/>
              <w:left w:val="nil"/>
              <w:bottom w:val="single" w:sz="8" w:space="0" w:color="auto"/>
              <w:right w:val="single" w:sz="8" w:space="0" w:color="auto"/>
            </w:tcBorders>
            <w:shd w:val="clear" w:color="auto" w:fill="auto"/>
            <w:noWrap/>
            <w:vAlign w:val="center"/>
            <w:hideMark/>
          </w:tcPr>
          <w:p w14:paraId="52CEA67B"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8.275.992</w:t>
            </w:r>
          </w:p>
        </w:tc>
        <w:tc>
          <w:tcPr>
            <w:tcW w:w="1117" w:type="dxa"/>
            <w:tcBorders>
              <w:top w:val="nil"/>
              <w:left w:val="nil"/>
              <w:bottom w:val="single" w:sz="8" w:space="0" w:color="auto"/>
              <w:right w:val="single" w:sz="8" w:space="0" w:color="auto"/>
            </w:tcBorders>
            <w:shd w:val="clear" w:color="auto" w:fill="auto"/>
            <w:vAlign w:val="center"/>
            <w:hideMark/>
          </w:tcPr>
          <w:p w14:paraId="5CD5AC2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14.163.402</w:t>
            </w:r>
          </w:p>
        </w:tc>
        <w:tc>
          <w:tcPr>
            <w:tcW w:w="1117" w:type="dxa"/>
            <w:tcBorders>
              <w:top w:val="nil"/>
              <w:left w:val="nil"/>
              <w:bottom w:val="single" w:sz="8" w:space="0" w:color="auto"/>
              <w:right w:val="single" w:sz="8" w:space="0" w:color="auto"/>
            </w:tcBorders>
            <w:shd w:val="clear" w:color="auto" w:fill="auto"/>
            <w:vAlign w:val="center"/>
            <w:hideMark/>
          </w:tcPr>
          <w:p w14:paraId="0C3B1EFB"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16.765.418</w:t>
            </w:r>
          </w:p>
        </w:tc>
        <w:tc>
          <w:tcPr>
            <w:tcW w:w="1117" w:type="dxa"/>
            <w:tcBorders>
              <w:top w:val="nil"/>
              <w:left w:val="nil"/>
              <w:bottom w:val="single" w:sz="8" w:space="0" w:color="auto"/>
              <w:right w:val="single" w:sz="8" w:space="0" w:color="auto"/>
            </w:tcBorders>
            <w:shd w:val="clear" w:color="auto" w:fill="auto"/>
            <w:vAlign w:val="center"/>
            <w:hideMark/>
          </w:tcPr>
          <w:p w14:paraId="5320347C"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19.002.863</w:t>
            </w:r>
          </w:p>
        </w:tc>
        <w:tc>
          <w:tcPr>
            <w:tcW w:w="1117" w:type="dxa"/>
            <w:tcBorders>
              <w:top w:val="nil"/>
              <w:left w:val="nil"/>
              <w:bottom w:val="single" w:sz="8" w:space="0" w:color="auto"/>
              <w:right w:val="single" w:sz="8" w:space="0" w:color="auto"/>
            </w:tcBorders>
            <w:shd w:val="clear" w:color="auto" w:fill="auto"/>
            <w:vAlign w:val="center"/>
            <w:hideMark/>
          </w:tcPr>
          <w:p w14:paraId="158A66D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19.900.973</w:t>
            </w:r>
          </w:p>
        </w:tc>
        <w:tc>
          <w:tcPr>
            <w:tcW w:w="1117" w:type="dxa"/>
            <w:tcBorders>
              <w:top w:val="nil"/>
              <w:left w:val="nil"/>
              <w:bottom w:val="single" w:sz="8" w:space="0" w:color="auto"/>
              <w:right w:val="single" w:sz="8" w:space="0" w:color="auto"/>
            </w:tcBorders>
            <w:shd w:val="clear" w:color="auto" w:fill="auto"/>
            <w:vAlign w:val="center"/>
            <w:hideMark/>
          </w:tcPr>
          <w:p w14:paraId="79973DBC"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20.658.797</w:t>
            </w:r>
          </w:p>
        </w:tc>
        <w:tc>
          <w:tcPr>
            <w:tcW w:w="1117" w:type="dxa"/>
            <w:tcBorders>
              <w:top w:val="nil"/>
              <w:left w:val="nil"/>
              <w:bottom w:val="single" w:sz="8" w:space="0" w:color="auto"/>
              <w:right w:val="single" w:sz="8" w:space="0" w:color="auto"/>
            </w:tcBorders>
            <w:shd w:val="clear" w:color="auto" w:fill="auto"/>
            <w:vAlign w:val="center"/>
            <w:hideMark/>
          </w:tcPr>
          <w:p w14:paraId="3A283F05"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25.200.967</w:t>
            </w:r>
          </w:p>
        </w:tc>
      </w:tr>
      <w:tr w:rsidR="00477807" w:rsidRPr="00477807" w14:paraId="7EF6E437" w14:textId="77777777" w:rsidTr="00477807">
        <w:trPr>
          <w:trHeight w:val="232"/>
        </w:trPr>
        <w:tc>
          <w:tcPr>
            <w:tcW w:w="1067" w:type="dxa"/>
            <w:tcBorders>
              <w:top w:val="nil"/>
              <w:left w:val="single" w:sz="8" w:space="0" w:color="auto"/>
              <w:bottom w:val="single" w:sz="8" w:space="0" w:color="auto"/>
              <w:right w:val="single" w:sz="8" w:space="0" w:color="auto"/>
            </w:tcBorders>
            <w:shd w:val="clear" w:color="000000" w:fill="D2EAF1"/>
            <w:vAlign w:val="center"/>
            <w:hideMark/>
          </w:tcPr>
          <w:p w14:paraId="569DF70B"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Jeotermal</w:t>
            </w:r>
          </w:p>
        </w:tc>
        <w:tc>
          <w:tcPr>
            <w:tcW w:w="1017" w:type="dxa"/>
            <w:tcBorders>
              <w:top w:val="nil"/>
              <w:left w:val="nil"/>
              <w:bottom w:val="single" w:sz="8" w:space="0" w:color="auto"/>
              <w:right w:val="single" w:sz="8" w:space="0" w:color="auto"/>
            </w:tcBorders>
            <w:shd w:val="clear" w:color="000000" w:fill="D2EAF1"/>
            <w:noWrap/>
            <w:vAlign w:val="center"/>
            <w:hideMark/>
          </w:tcPr>
          <w:p w14:paraId="051B542A"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857.527</w:t>
            </w:r>
          </w:p>
        </w:tc>
        <w:tc>
          <w:tcPr>
            <w:tcW w:w="1017" w:type="dxa"/>
            <w:tcBorders>
              <w:top w:val="nil"/>
              <w:left w:val="nil"/>
              <w:bottom w:val="single" w:sz="8" w:space="0" w:color="auto"/>
              <w:right w:val="single" w:sz="8" w:space="0" w:color="auto"/>
            </w:tcBorders>
            <w:shd w:val="clear" w:color="000000" w:fill="D2EAF1"/>
            <w:noWrap/>
            <w:vAlign w:val="center"/>
            <w:hideMark/>
          </w:tcPr>
          <w:p w14:paraId="047889B5"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1.436.579</w:t>
            </w:r>
          </w:p>
        </w:tc>
        <w:tc>
          <w:tcPr>
            <w:tcW w:w="1117" w:type="dxa"/>
            <w:tcBorders>
              <w:top w:val="nil"/>
              <w:left w:val="nil"/>
              <w:bottom w:val="single" w:sz="8" w:space="0" w:color="auto"/>
              <w:right w:val="single" w:sz="8" w:space="0" w:color="auto"/>
            </w:tcBorders>
            <w:shd w:val="clear" w:color="000000" w:fill="D2EAF1"/>
            <w:noWrap/>
            <w:vAlign w:val="center"/>
            <w:hideMark/>
          </w:tcPr>
          <w:p w14:paraId="1F478BF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2.710.856</w:t>
            </w:r>
          </w:p>
        </w:tc>
        <w:tc>
          <w:tcPr>
            <w:tcW w:w="1117" w:type="dxa"/>
            <w:tcBorders>
              <w:top w:val="nil"/>
              <w:left w:val="nil"/>
              <w:bottom w:val="single" w:sz="8" w:space="0" w:color="auto"/>
              <w:right w:val="single" w:sz="8" w:space="0" w:color="auto"/>
            </w:tcBorders>
            <w:shd w:val="clear" w:color="000000" w:fill="D2EAF1"/>
            <w:vAlign w:val="center"/>
            <w:hideMark/>
          </w:tcPr>
          <w:p w14:paraId="16D07651"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3.706.764</w:t>
            </w:r>
          </w:p>
        </w:tc>
        <w:tc>
          <w:tcPr>
            <w:tcW w:w="1117" w:type="dxa"/>
            <w:tcBorders>
              <w:top w:val="nil"/>
              <w:left w:val="nil"/>
              <w:bottom w:val="single" w:sz="8" w:space="0" w:color="auto"/>
              <w:right w:val="single" w:sz="8" w:space="0" w:color="auto"/>
            </w:tcBorders>
            <w:shd w:val="clear" w:color="000000" w:fill="D2EAF1"/>
            <w:vAlign w:val="center"/>
            <w:hideMark/>
          </w:tcPr>
          <w:p w14:paraId="5657CC21"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4.503.345</w:t>
            </w:r>
          </w:p>
        </w:tc>
        <w:tc>
          <w:tcPr>
            <w:tcW w:w="1117" w:type="dxa"/>
            <w:tcBorders>
              <w:top w:val="nil"/>
              <w:left w:val="nil"/>
              <w:bottom w:val="single" w:sz="8" w:space="0" w:color="auto"/>
              <w:right w:val="single" w:sz="8" w:space="0" w:color="auto"/>
            </w:tcBorders>
            <w:shd w:val="clear" w:color="000000" w:fill="D2EAF1"/>
            <w:vAlign w:val="center"/>
            <w:hideMark/>
          </w:tcPr>
          <w:p w14:paraId="013EEB81"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5.968.202</w:t>
            </w:r>
          </w:p>
        </w:tc>
        <w:tc>
          <w:tcPr>
            <w:tcW w:w="1117" w:type="dxa"/>
            <w:tcBorders>
              <w:top w:val="nil"/>
              <w:left w:val="nil"/>
              <w:bottom w:val="single" w:sz="8" w:space="0" w:color="auto"/>
              <w:right w:val="single" w:sz="8" w:space="0" w:color="auto"/>
            </w:tcBorders>
            <w:shd w:val="clear" w:color="000000" w:fill="D2EAF1"/>
            <w:vAlign w:val="center"/>
            <w:hideMark/>
          </w:tcPr>
          <w:p w14:paraId="65DD5B5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6.997.209</w:t>
            </w:r>
          </w:p>
        </w:tc>
        <w:tc>
          <w:tcPr>
            <w:tcW w:w="1117" w:type="dxa"/>
            <w:tcBorders>
              <w:top w:val="nil"/>
              <w:left w:val="nil"/>
              <w:bottom w:val="single" w:sz="8" w:space="0" w:color="auto"/>
              <w:right w:val="single" w:sz="8" w:space="0" w:color="auto"/>
            </w:tcBorders>
            <w:shd w:val="clear" w:color="000000" w:fill="D2EAF1"/>
            <w:vAlign w:val="center"/>
            <w:hideMark/>
          </w:tcPr>
          <w:p w14:paraId="78065AF8"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7.816.509</w:t>
            </w:r>
          </w:p>
        </w:tc>
        <w:tc>
          <w:tcPr>
            <w:tcW w:w="1117" w:type="dxa"/>
            <w:tcBorders>
              <w:top w:val="nil"/>
              <w:left w:val="nil"/>
              <w:bottom w:val="single" w:sz="8" w:space="0" w:color="auto"/>
              <w:right w:val="single" w:sz="8" w:space="0" w:color="auto"/>
            </w:tcBorders>
            <w:shd w:val="clear" w:color="000000" w:fill="D2EAF1"/>
            <w:vAlign w:val="center"/>
            <w:hideMark/>
          </w:tcPr>
          <w:p w14:paraId="26DCC824"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8.162.845</w:t>
            </w:r>
          </w:p>
        </w:tc>
      </w:tr>
      <w:tr w:rsidR="00477807" w:rsidRPr="00477807" w14:paraId="27D41DD9" w14:textId="77777777" w:rsidTr="00477807">
        <w:trPr>
          <w:trHeight w:val="232"/>
        </w:trPr>
        <w:tc>
          <w:tcPr>
            <w:tcW w:w="1067" w:type="dxa"/>
            <w:tcBorders>
              <w:top w:val="nil"/>
              <w:left w:val="single" w:sz="8" w:space="0" w:color="auto"/>
              <w:bottom w:val="single" w:sz="8" w:space="0" w:color="auto"/>
              <w:right w:val="single" w:sz="8" w:space="0" w:color="auto"/>
            </w:tcBorders>
            <w:shd w:val="clear" w:color="auto" w:fill="auto"/>
            <w:vAlign w:val="center"/>
            <w:hideMark/>
          </w:tcPr>
          <w:p w14:paraId="609E1BB2"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Biyokütle</w:t>
            </w:r>
          </w:p>
        </w:tc>
        <w:tc>
          <w:tcPr>
            <w:tcW w:w="1017" w:type="dxa"/>
            <w:tcBorders>
              <w:top w:val="nil"/>
              <w:left w:val="nil"/>
              <w:bottom w:val="single" w:sz="8" w:space="0" w:color="auto"/>
              <w:right w:val="single" w:sz="8" w:space="0" w:color="auto"/>
            </w:tcBorders>
            <w:shd w:val="clear" w:color="auto" w:fill="auto"/>
            <w:noWrap/>
            <w:vAlign w:val="center"/>
            <w:hideMark/>
          </w:tcPr>
          <w:p w14:paraId="2C997679"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750.715</w:t>
            </w:r>
          </w:p>
        </w:tc>
        <w:tc>
          <w:tcPr>
            <w:tcW w:w="1017" w:type="dxa"/>
            <w:tcBorders>
              <w:top w:val="nil"/>
              <w:left w:val="nil"/>
              <w:bottom w:val="single" w:sz="8" w:space="0" w:color="auto"/>
              <w:right w:val="single" w:sz="8" w:space="0" w:color="auto"/>
            </w:tcBorders>
            <w:shd w:val="clear" w:color="auto" w:fill="auto"/>
            <w:noWrap/>
            <w:vAlign w:val="center"/>
            <w:hideMark/>
          </w:tcPr>
          <w:p w14:paraId="1662CEA2"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957.223</w:t>
            </w:r>
          </w:p>
        </w:tc>
        <w:tc>
          <w:tcPr>
            <w:tcW w:w="1117" w:type="dxa"/>
            <w:tcBorders>
              <w:top w:val="nil"/>
              <w:left w:val="nil"/>
              <w:bottom w:val="single" w:sz="8" w:space="0" w:color="auto"/>
              <w:right w:val="single" w:sz="8" w:space="0" w:color="auto"/>
            </w:tcBorders>
            <w:shd w:val="clear" w:color="auto" w:fill="auto"/>
            <w:noWrap/>
            <w:vAlign w:val="center"/>
            <w:hideMark/>
          </w:tcPr>
          <w:p w14:paraId="679DEC0C"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1.082.913</w:t>
            </w:r>
          </w:p>
        </w:tc>
        <w:tc>
          <w:tcPr>
            <w:tcW w:w="1117" w:type="dxa"/>
            <w:tcBorders>
              <w:top w:val="nil"/>
              <w:left w:val="nil"/>
              <w:bottom w:val="single" w:sz="8" w:space="0" w:color="auto"/>
              <w:right w:val="single" w:sz="8" w:space="0" w:color="auto"/>
            </w:tcBorders>
            <w:shd w:val="clear" w:color="auto" w:fill="auto"/>
            <w:vAlign w:val="center"/>
            <w:hideMark/>
          </w:tcPr>
          <w:p w14:paraId="30758857"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10.613.594</w:t>
            </w:r>
          </w:p>
        </w:tc>
        <w:tc>
          <w:tcPr>
            <w:tcW w:w="1117" w:type="dxa"/>
            <w:tcBorders>
              <w:top w:val="nil"/>
              <w:left w:val="nil"/>
              <w:bottom w:val="single" w:sz="8" w:space="0" w:color="auto"/>
              <w:right w:val="single" w:sz="8" w:space="0" w:color="auto"/>
            </w:tcBorders>
            <w:shd w:val="clear" w:color="auto" w:fill="auto"/>
            <w:vAlign w:val="center"/>
            <w:hideMark/>
          </w:tcPr>
          <w:p w14:paraId="27FC2E60"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8.992.792</w:t>
            </w:r>
          </w:p>
        </w:tc>
        <w:tc>
          <w:tcPr>
            <w:tcW w:w="1117" w:type="dxa"/>
            <w:tcBorders>
              <w:top w:val="nil"/>
              <w:left w:val="nil"/>
              <w:bottom w:val="single" w:sz="8" w:space="0" w:color="auto"/>
              <w:right w:val="single" w:sz="8" w:space="0" w:color="auto"/>
            </w:tcBorders>
            <w:shd w:val="clear" w:color="auto" w:fill="auto"/>
            <w:vAlign w:val="center"/>
            <w:hideMark/>
          </w:tcPr>
          <w:p w14:paraId="108BD844"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2.047.082</w:t>
            </w:r>
          </w:p>
        </w:tc>
        <w:tc>
          <w:tcPr>
            <w:tcW w:w="1117" w:type="dxa"/>
            <w:tcBorders>
              <w:top w:val="nil"/>
              <w:left w:val="nil"/>
              <w:bottom w:val="single" w:sz="8" w:space="0" w:color="auto"/>
              <w:right w:val="single" w:sz="8" w:space="0" w:color="auto"/>
            </w:tcBorders>
            <w:shd w:val="clear" w:color="auto" w:fill="auto"/>
            <w:vAlign w:val="center"/>
            <w:hideMark/>
          </w:tcPr>
          <w:p w14:paraId="5FF475CD"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2.817.209</w:t>
            </w:r>
          </w:p>
        </w:tc>
        <w:tc>
          <w:tcPr>
            <w:tcW w:w="1117" w:type="dxa"/>
            <w:tcBorders>
              <w:top w:val="nil"/>
              <w:left w:val="nil"/>
              <w:bottom w:val="single" w:sz="8" w:space="0" w:color="auto"/>
              <w:right w:val="single" w:sz="8" w:space="0" w:color="auto"/>
            </w:tcBorders>
            <w:shd w:val="clear" w:color="auto" w:fill="auto"/>
            <w:vAlign w:val="center"/>
            <w:hideMark/>
          </w:tcPr>
          <w:p w14:paraId="40583627"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3.730.699</w:t>
            </w:r>
          </w:p>
        </w:tc>
        <w:tc>
          <w:tcPr>
            <w:tcW w:w="1117" w:type="dxa"/>
            <w:tcBorders>
              <w:top w:val="nil"/>
              <w:left w:val="nil"/>
              <w:bottom w:val="single" w:sz="8" w:space="0" w:color="auto"/>
              <w:right w:val="single" w:sz="8" w:space="0" w:color="auto"/>
            </w:tcBorders>
            <w:shd w:val="clear" w:color="auto" w:fill="auto"/>
            <w:vAlign w:val="center"/>
            <w:hideMark/>
          </w:tcPr>
          <w:p w14:paraId="1322599A" w14:textId="77777777" w:rsidR="00477807" w:rsidRPr="00477807" w:rsidRDefault="00477807" w:rsidP="00477807">
            <w:pPr>
              <w:spacing w:after="0" w:line="240" w:lineRule="auto"/>
              <w:jc w:val="right"/>
              <w:rPr>
                <w:rFonts w:ascii="Arial" w:eastAsia="Times New Roman" w:hAnsi="Arial" w:cs="Arial"/>
                <w:color w:val="000000"/>
                <w:sz w:val="18"/>
                <w:szCs w:val="18"/>
                <w:lang w:val="en-US" w:bidi="ar-SA"/>
              </w:rPr>
            </w:pPr>
            <w:r w:rsidRPr="00477807">
              <w:rPr>
                <w:rFonts w:ascii="Arial" w:eastAsia="Times New Roman" w:hAnsi="Arial" w:cs="Arial"/>
                <w:color w:val="000000"/>
                <w:sz w:val="18"/>
                <w:szCs w:val="18"/>
                <w:lang w:val="en-US" w:bidi="ar-SA"/>
              </w:rPr>
              <w:t>5.169.983</w:t>
            </w:r>
          </w:p>
        </w:tc>
      </w:tr>
      <w:tr w:rsidR="00477807" w:rsidRPr="00477807" w14:paraId="6D01FBFC" w14:textId="77777777" w:rsidTr="00C16142">
        <w:trPr>
          <w:trHeight w:val="647"/>
        </w:trPr>
        <w:tc>
          <w:tcPr>
            <w:tcW w:w="1067" w:type="dxa"/>
            <w:tcBorders>
              <w:top w:val="nil"/>
              <w:left w:val="single" w:sz="8" w:space="0" w:color="auto"/>
              <w:bottom w:val="single" w:sz="8" w:space="0" w:color="auto"/>
              <w:right w:val="single" w:sz="8" w:space="0" w:color="auto"/>
            </w:tcBorders>
            <w:shd w:val="clear" w:color="000000" w:fill="D2EAF1"/>
            <w:vAlign w:val="center"/>
            <w:hideMark/>
          </w:tcPr>
          <w:p w14:paraId="0F89CA74" w14:textId="77777777" w:rsidR="00477807" w:rsidRPr="00477807" w:rsidRDefault="00477807" w:rsidP="00477807">
            <w:pPr>
              <w:spacing w:after="0" w:line="240" w:lineRule="auto"/>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Genel Toplam</w:t>
            </w:r>
          </w:p>
        </w:tc>
        <w:tc>
          <w:tcPr>
            <w:tcW w:w="1017" w:type="dxa"/>
            <w:tcBorders>
              <w:top w:val="nil"/>
              <w:left w:val="nil"/>
              <w:bottom w:val="single" w:sz="8" w:space="0" w:color="auto"/>
              <w:right w:val="single" w:sz="8" w:space="0" w:color="auto"/>
            </w:tcBorders>
            <w:shd w:val="clear" w:color="000000" w:fill="D2EAF1"/>
            <w:noWrap/>
            <w:vAlign w:val="center"/>
            <w:hideMark/>
          </w:tcPr>
          <w:p w14:paraId="34287598"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2.360.795</w:t>
            </w:r>
          </w:p>
        </w:tc>
        <w:tc>
          <w:tcPr>
            <w:tcW w:w="1017" w:type="dxa"/>
            <w:tcBorders>
              <w:top w:val="nil"/>
              <w:left w:val="nil"/>
              <w:bottom w:val="single" w:sz="8" w:space="0" w:color="auto"/>
              <w:right w:val="single" w:sz="8" w:space="0" w:color="auto"/>
            </w:tcBorders>
            <w:shd w:val="clear" w:color="000000" w:fill="D2EAF1"/>
            <w:noWrap/>
            <w:vAlign w:val="center"/>
            <w:hideMark/>
          </w:tcPr>
          <w:p w14:paraId="0F341D91"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5.874.769</w:t>
            </w:r>
          </w:p>
        </w:tc>
        <w:tc>
          <w:tcPr>
            <w:tcW w:w="1117" w:type="dxa"/>
            <w:tcBorders>
              <w:top w:val="nil"/>
              <w:left w:val="nil"/>
              <w:bottom w:val="single" w:sz="8" w:space="0" w:color="auto"/>
              <w:right w:val="single" w:sz="8" w:space="0" w:color="auto"/>
            </w:tcBorders>
            <w:shd w:val="clear" w:color="000000" w:fill="D2EAF1"/>
            <w:vAlign w:val="center"/>
            <w:hideMark/>
          </w:tcPr>
          <w:p w14:paraId="5D5EF2E1"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17.944.514</w:t>
            </w:r>
          </w:p>
        </w:tc>
        <w:tc>
          <w:tcPr>
            <w:tcW w:w="1117" w:type="dxa"/>
            <w:tcBorders>
              <w:top w:val="nil"/>
              <w:left w:val="nil"/>
              <w:bottom w:val="single" w:sz="8" w:space="0" w:color="auto"/>
              <w:right w:val="single" w:sz="8" w:space="0" w:color="auto"/>
            </w:tcBorders>
            <w:shd w:val="clear" w:color="000000" w:fill="D2EAF1"/>
            <w:vAlign w:val="center"/>
            <w:hideMark/>
          </w:tcPr>
          <w:p w14:paraId="1E988C37"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45.830.502</w:t>
            </w:r>
          </w:p>
        </w:tc>
        <w:tc>
          <w:tcPr>
            <w:tcW w:w="1117" w:type="dxa"/>
            <w:tcBorders>
              <w:top w:val="nil"/>
              <w:left w:val="nil"/>
              <w:bottom w:val="single" w:sz="8" w:space="0" w:color="auto"/>
              <w:right w:val="single" w:sz="8" w:space="0" w:color="auto"/>
            </w:tcBorders>
            <w:shd w:val="clear" w:color="000000" w:fill="D2EAF1"/>
            <w:vAlign w:val="center"/>
            <w:hideMark/>
          </w:tcPr>
          <w:p w14:paraId="5D47D1BA"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50.496.769</w:t>
            </w:r>
          </w:p>
        </w:tc>
        <w:tc>
          <w:tcPr>
            <w:tcW w:w="1117" w:type="dxa"/>
            <w:tcBorders>
              <w:top w:val="nil"/>
              <w:left w:val="nil"/>
              <w:bottom w:val="single" w:sz="8" w:space="0" w:color="auto"/>
              <w:right w:val="single" w:sz="8" w:space="0" w:color="auto"/>
            </w:tcBorders>
            <w:shd w:val="clear" w:color="000000" w:fill="D2EAF1"/>
            <w:vAlign w:val="center"/>
            <w:hideMark/>
          </w:tcPr>
          <w:p w14:paraId="2745ABCE"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62.505.431</w:t>
            </w:r>
          </w:p>
        </w:tc>
        <w:tc>
          <w:tcPr>
            <w:tcW w:w="1117" w:type="dxa"/>
            <w:tcBorders>
              <w:top w:val="nil"/>
              <w:left w:val="nil"/>
              <w:bottom w:val="single" w:sz="8" w:space="0" w:color="auto"/>
              <w:right w:val="single" w:sz="8" w:space="0" w:color="auto"/>
            </w:tcBorders>
            <w:shd w:val="clear" w:color="000000" w:fill="D2EAF1"/>
            <w:vAlign w:val="center"/>
            <w:hideMark/>
          </w:tcPr>
          <w:p w14:paraId="36DCD281"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76.668.087</w:t>
            </w:r>
          </w:p>
        </w:tc>
        <w:tc>
          <w:tcPr>
            <w:tcW w:w="1117" w:type="dxa"/>
            <w:tcBorders>
              <w:top w:val="nil"/>
              <w:left w:val="nil"/>
              <w:bottom w:val="single" w:sz="8" w:space="0" w:color="auto"/>
              <w:right w:val="single" w:sz="8" w:space="0" w:color="auto"/>
            </w:tcBorders>
            <w:shd w:val="clear" w:color="000000" w:fill="D2EAF1"/>
            <w:vAlign w:val="center"/>
            <w:hideMark/>
          </w:tcPr>
          <w:p w14:paraId="50848271"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73.482.227</w:t>
            </w:r>
          </w:p>
        </w:tc>
        <w:tc>
          <w:tcPr>
            <w:tcW w:w="1117" w:type="dxa"/>
            <w:tcBorders>
              <w:top w:val="nil"/>
              <w:left w:val="nil"/>
              <w:bottom w:val="single" w:sz="8" w:space="0" w:color="auto"/>
              <w:right w:val="single" w:sz="8" w:space="0" w:color="auto"/>
            </w:tcBorders>
            <w:shd w:val="clear" w:color="000000" w:fill="D2EAF1"/>
            <w:vAlign w:val="center"/>
            <w:hideMark/>
          </w:tcPr>
          <w:p w14:paraId="068D1241" w14:textId="77777777" w:rsidR="00477807" w:rsidRPr="00477807" w:rsidRDefault="00477807" w:rsidP="00477807">
            <w:pPr>
              <w:spacing w:after="0" w:line="240" w:lineRule="auto"/>
              <w:jc w:val="right"/>
              <w:rPr>
                <w:rFonts w:ascii="Arial" w:eastAsia="Times New Roman" w:hAnsi="Arial" w:cs="Arial"/>
                <w:b/>
                <w:bCs/>
                <w:color w:val="000000"/>
                <w:sz w:val="18"/>
                <w:szCs w:val="18"/>
                <w:lang w:val="en-US" w:bidi="ar-SA"/>
              </w:rPr>
            </w:pPr>
            <w:r w:rsidRPr="00477807">
              <w:rPr>
                <w:rFonts w:ascii="Arial" w:eastAsia="Times New Roman" w:hAnsi="Arial" w:cs="Arial"/>
                <w:b/>
                <w:bCs/>
                <w:color w:val="000000"/>
                <w:sz w:val="18"/>
                <w:szCs w:val="18"/>
                <w:lang w:val="en-US" w:bidi="ar-SA"/>
              </w:rPr>
              <w:t>74.156.245</w:t>
            </w:r>
          </w:p>
        </w:tc>
      </w:tr>
    </w:tbl>
    <w:p w14:paraId="418FF43D" w14:textId="77777777" w:rsidR="00EF07DA" w:rsidRPr="0056762A" w:rsidRDefault="00EF07DA" w:rsidP="00D46870">
      <w:pPr>
        <w:spacing w:line="360" w:lineRule="auto"/>
        <w:jc w:val="both"/>
        <w:rPr>
          <w:rFonts w:asciiTheme="minorHAnsi" w:eastAsiaTheme="minorEastAsia" w:hAnsiTheme="minorHAnsi" w:cstheme="minorHAnsi"/>
          <w:sz w:val="24"/>
          <w:szCs w:val="24"/>
        </w:rPr>
      </w:pPr>
    </w:p>
    <w:p w14:paraId="4A99AEF6" w14:textId="16E8146E"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2</w:t>
      </w:r>
      <w:r w:rsidR="004762F3">
        <w:rPr>
          <w:rFonts w:asciiTheme="minorHAnsi" w:eastAsiaTheme="minorEastAsia" w:hAnsiTheme="minorHAnsi" w:cstheme="minorHAnsi"/>
          <w:sz w:val="24"/>
          <w:szCs w:val="24"/>
        </w:rPr>
        <w:t>1</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w:t>
      </w:r>
      <w:r w:rsidR="00F350ED">
        <w:rPr>
          <w:rFonts w:asciiTheme="minorHAnsi" w:eastAsiaTheme="minorEastAsia" w:hAnsiTheme="minorHAnsi" w:cstheme="minorHAnsi"/>
          <w:sz w:val="24"/>
          <w:szCs w:val="24"/>
        </w:rPr>
        <w:t xml:space="preserve"> Şekil 2.5.2</w:t>
      </w:r>
      <w:r w:rsidRPr="0056762A">
        <w:rPr>
          <w:rFonts w:asciiTheme="minorHAnsi" w:eastAsiaTheme="minorEastAsia" w:hAnsiTheme="minorHAnsi" w:cstheme="minorHAnsi"/>
          <w:sz w:val="24"/>
          <w:szCs w:val="24"/>
        </w:rPr>
        <w:t xml:space="preserve">’de gösterilmektedir. En fazla üretim sırasıyla </w:t>
      </w:r>
      <w:r w:rsidR="004762F3">
        <w:rPr>
          <w:rFonts w:asciiTheme="minorHAnsi" w:eastAsiaTheme="minorEastAsia" w:hAnsiTheme="minorHAnsi" w:cstheme="minorHAnsi"/>
          <w:sz w:val="24"/>
          <w:szCs w:val="24"/>
        </w:rPr>
        <w:t>rüzgar</w:t>
      </w:r>
      <w:r>
        <w:rPr>
          <w:rFonts w:asciiTheme="minorHAnsi" w:eastAsiaTheme="minorEastAsia" w:hAnsiTheme="minorHAnsi" w:cstheme="minorHAnsi"/>
          <w:sz w:val="24"/>
          <w:szCs w:val="24"/>
        </w:rPr>
        <w:t xml:space="preserve"> ve </w:t>
      </w:r>
      <w:r w:rsidR="004762F3">
        <w:rPr>
          <w:rFonts w:asciiTheme="minorHAnsi" w:eastAsiaTheme="minorEastAsia" w:hAnsiTheme="minorHAnsi" w:cstheme="minorHAnsi"/>
          <w:sz w:val="24"/>
          <w:szCs w:val="24"/>
        </w:rPr>
        <w:t>hidrolikten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14:paraId="04D9F54D" w14:textId="77777777" w:rsidR="00D46870" w:rsidRPr="00FC5A44" w:rsidRDefault="00D46870" w:rsidP="00D46870">
      <w:pPr>
        <w:keepNext/>
        <w:spacing w:line="276" w:lineRule="auto"/>
        <w:jc w:val="center"/>
        <w:rPr>
          <w:rFonts w:asciiTheme="minorHAnsi" w:eastAsiaTheme="minorEastAsia" w:hAnsiTheme="minorHAnsi" w:cstheme="minorHAnsi"/>
          <w:b/>
          <w:bCs/>
          <w:sz w:val="24"/>
          <w:szCs w:val="24"/>
        </w:rPr>
      </w:pPr>
      <w:bookmarkStart w:id="579" w:name="_Ref417998818"/>
      <w:bookmarkStart w:id="580" w:name="_Ref417998814"/>
      <w:bookmarkStart w:id="581" w:name="_Toc432165750"/>
    </w:p>
    <w:p w14:paraId="38A44DF6" w14:textId="608A64A1" w:rsidR="00D46870" w:rsidRPr="00FC5A44" w:rsidRDefault="00F350ED" w:rsidP="00D46870">
      <w:pPr>
        <w:pStyle w:val="Balk6"/>
      </w:pPr>
      <w:bookmarkStart w:id="582" w:name="_Toc450307934"/>
      <w:bookmarkStart w:id="583" w:name="_Toc487101658"/>
      <w:bookmarkStart w:id="584" w:name="_Toc512431000"/>
      <w:bookmarkStart w:id="585" w:name="_Toc12536024"/>
      <w:bookmarkStart w:id="586" w:name="_Toc42506774"/>
      <w:bookmarkStart w:id="587" w:name="_Toc104550170"/>
      <w:bookmarkEnd w:id="579"/>
      <w:r>
        <w:t>Şekil 2.5.2</w:t>
      </w:r>
      <w:r w:rsidR="00D46870" w:rsidRPr="00FC5A44">
        <w:t>: 20</w:t>
      </w:r>
      <w:r w:rsidR="00D46870">
        <w:t>2</w:t>
      </w:r>
      <w:r w:rsidR="00A52D70">
        <w:t>1</w:t>
      </w:r>
      <w:r w:rsidR="00D46870" w:rsidRPr="00FC5A44">
        <w:t xml:space="preserve"> </w:t>
      </w:r>
      <w:r w:rsidR="00B8053C">
        <w:t>Y</w:t>
      </w:r>
      <w:r w:rsidR="00D46870" w:rsidRPr="00FC5A44">
        <w:t>ılı YEKDEM Üretiminin Kaynaklara Dağılımı</w:t>
      </w:r>
      <w:bookmarkEnd w:id="580"/>
      <w:bookmarkEnd w:id="581"/>
      <w:bookmarkEnd w:id="582"/>
      <w:r w:rsidR="00D46870">
        <w:t xml:space="preserve"> (%)</w:t>
      </w:r>
      <w:bookmarkEnd w:id="583"/>
      <w:bookmarkEnd w:id="584"/>
      <w:bookmarkEnd w:id="585"/>
      <w:bookmarkEnd w:id="586"/>
      <w:bookmarkEnd w:id="587"/>
    </w:p>
    <w:p w14:paraId="124F98AF" w14:textId="0AEAECD1" w:rsidR="00D46870" w:rsidRDefault="004762F3"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576A293" wp14:editId="7682624C">
            <wp:extent cx="5147310" cy="2480807"/>
            <wp:effectExtent l="0" t="0" r="0" b="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164597" cy="2489139"/>
                    </a:xfrm>
                    <a:prstGeom prst="rect">
                      <a:avLst/>
                    </a:prstGeom>
                    <a:noFill/>
                  </pic:spPr>
                </pic:pic>
              </a:graphicData>
            </a:graphic>
          </wp:inline>
        </w:drawing>
      </w:r>
    </w:p>
    <w:p w14:paraId="12A11B8A" w14:textId="508FDC39" w:rsidR="00D46870" w:rsidRDefault="00B8053C" w:rsidP="00D46870">
      <w:pPr>
        <w:spacing w:line="360" w:lineRule="auto"/>
        <w:ind w:firstLine="708"/>
        <w:jc w:val="both"/>
        <w:rPr>
          <w:rFonts w:asciiTheme="minorHAnsi" w:eastAsiaTheme="minorEastAsia" w:hAnsiTheme="minorHAnsi" w:cstheme="minorHAnsi"/>
          <w:sz w:val="24"/>
          <w:szCs w:val="24"/>
        </w:rPr>
      </w:pPr>
      <w:r w:rsidRPr="00066E03">
        <w:rPr>
          <w:rFonts w:asciiTheme="minorHAnsi" w:eastAsiaTheme="minorEastAsia" w:hAnsiTheme="minorHAnsi" w:cstheme="minorHAnsi"/>
          <w:sz w:val="24"/>
          <w:szCs w:val="24"/>
        </w:rPr>
        <w:t>20</w:t>
      </w:r>
      <w:r w:rsidR="00402B90">
        <w:rPr>
          <w:rFonts w:asciiTheme="minorHAnsi" w:eastAsiaTheme="minorEastAsia" w:hAnsiTheme="minorHAnsi" w:cstheme="minorHAnsi"/>
          <w:sz w:val="24"/>
          <w:szCs w:val="24"/>
        </w:rPr>
        <w:t>2</w:t>
      </w:r>
      <w:r w:rsidR="00A52D70">
        <w:rPr>
          <w:rFonts w:asciiTheme="minorHAnsi" w:eastAsiaTheme="minorEastAsia" w:hAnsiTheme="minorHAnsi" w:cstheme="minorHAnsi"/>
          <w:sz w:val="24"/>
          <w:szCs w:val="24"/>
        </w:rPr>
        <w:t>0</w:t>
      </w:r>
      <w:r w:rsidRPr="00066E03">
        <w:rPr>
          <w:rFonts w:asciiTheme="minorHAnsi" w:eastAsiaTheme="minorEastAsia" w:hAnsiTheme="minorHAnsi" w:cstheme="minorHAnsi"/>
          <w:sz w:val="24"/>
          <w:szCs w:val="24"/>
        </w:rPr>
        <w:t xml:space="preserve"> </w:t>
      </w:r>
      <w:r w:rsidR="00D46870" w:rsidRPr="00066E03">
        <w:rPr>
          <w:rFonts w:asciiTheme="minorHAnsi" w:eastAsiaTheme="minorEastAsia" w:hAnsiTheme="minorHAnsi" w:cstheme="minorHAnsi"/>
          <w:sz w:val="24"/>
          <w:szCs w:val="24"/>
        </w:rPr>
        <w:t xml:space="preserve">yılında YEKDEM kapsamında üretim yapan santrallerin üretimlerinin ülke toplam elektrik üretimine oranı </w:t>
      </w:r>
      <w:r w:rsidR="00402B90" w:rsidRPr="00066E03">
        <w:rPr>
          <w:rFonts w:asciiTheme="minorHAnsi" w:eastAsiaTheme="minorEastAsia" w:hAnsiTheme="minorHAnsi" w:cstheme="minorHAnsi"/>
          <w:sz w:val="24"/>
          <w:szCs w:val="24"/>
        </w:rPr>
        <w:t xml:space="preserve">%24,07 </w:t>
      </w:r>
      <w:r w:rsidR="00066E03" w:rsidRPr="00066E03">
        <w:rPr>
          <w:rFonts w:asciiTheme="minorHAnsi" w:eastAsiaTheme="minorEastAsia" w:hAnsiTheme="minorHAnsi" w:cstheme="minorHAnsi"/>
          <w:sz w:val="24"/>
          <w:szCs w:val="24"/>
        </w:rPr>
        <w:t>seviyesinde iken, 202</w:t>
      </w:r>
      <w:r w:rsidR="00A52D70">
        <w:rPr>
          <w:rFonts w:asciiTheme="minorHAnsi" w:eastAsiaTheme="minorEastAsia" w:hAnsiTheme="minorHAnsi" w:cstheme="minorHAnsi"/>
          <w:sz w:val="24"/>
          <w:szCs w:val="24"/>
        </w:rPr>
        <w:t>1</w:t>
      </w:r>
      <w:r w:rsidR="00D46870" w:rsidRPr="00066E03">
        <w:rPr>
          <w:rFonts w:asciiTheme="minorHAnsi" w:eastAsiaTheme="minorEastAsia" w:hAnsiTheme="minorHAnsi" w:cstheme="minorHAnsi"/>
          <w:sz w:val="24"/>
          <w:szCs w:val="24"/>
        </w:rPr>
        <w:t xml:space="preserve"> yılında bu oran %</w:t>
      </w:r>
      <w:r w:rsidR="00A52D70">
        <w:rPr>
          <w:rFonts w:asciiTheme="minorHAnsi" w:eastAsiaTheme="minorEastAsia" w:hAnsiTheme="minorHAnsi" w:cstheme="minorHAnsi"/>
          <w:sz w:val="24"/>
          <w:szCs w:val="24"/>
        </w:rPr>
        <w:t>22</w:t>
      </w:r>
      <w:r w:rsidR="00066E03" w:rsidRPr="00066E03">
        <w:rPr>
          <w:rFonts w:asciiTheme="minorHAnsi" w:eastAsiaTheme="minorEastAsia" w:hAnsiTheme="minorHAnsi" w:cstheme="minorHAnsi"/>
          <w:sz w:val="24"/>
          <w:szCs w:val="24"/>
        </w:rPr>
        <w:t>,</w:t>
      </w:r>
      <w:r w:rsidR="00A52D70">
        <w:rPr>
          <w:rFonts w:asciiTheme="minorHAnsi" w:eastAsiaTheme="minorEastAsia" w:hAnsiTheme="minorHAnsi" w:cstheme="minorHAnsi"/>
          <w:sz w:val="24"/>
          <w:szCs w:val="24"/>
        </w:rPr>
        <w:t>3</w:t>
      </w:r>
      <w:r w:rsidR="00066E03" w:rsidRPr="00066E03">
        <w:rPr>
          <w:rFonts w:asciiTheme="minorHAnsi" w:eastAsiaTheme="minorEastAsia" w:hAnsiTheme="minorHAnsi" w:cstheme="minorHAnsi"/>
          <w:sz w:val="24"/>
          <w:szCs w:val="24"/>
        </w:rPr>
        <w:t>7</w:t>
      </w:r>
      <w:r w:rsidR="00D46870" w:rsidRPr="00066E03">
        <w:rPr>
          <w:rFonts w:asciiTheme="minorHAnsi" w:eastAsiaTheme="minorEastAsia" w:hAnsiTheme="minorHAnsi" w:cstheme="minorHAnsi"/>
          <w:sz w:val="24"/>
          <w:szCs w:val="24"/>
        </w:rPr>
        <w:t xml:space="preserve"> olarak gerçekleşmiştir.</w:t>
      </w:r>
    </w:p>
    <w:p w14:paraId="1F79B4F8" w14:textId="2D51F372" w:rsidR="00D46870" w:rsidRDefault="00F350ED" w:rsidP="00A52D70">
      <w:pPr>
        <w:spacing w:line="360" w:lineRule="auto"/>
        <w:ind w:firstLine="708"/>
        <w:jc w:val="both"/>
        <w:rPr>
          <w:rFonts w:asciiTheme="minorHAnsi" w:eastAsiaTheme="minorEastAsia" w:hAnsiTheme="minorHAnsi" w:cstheme="minorHAnsi"/>
          <w:sz w:val="24"/>
          <w:szCs w:val="24"/>
        </w:rPr>
      </w:pPr>
      <w:bookmarkStart w:id="588" w:name="_Ref398910817"/>
      <w:bookmarkStart w:id="589" w:name="_Toc432165751"/>
      <w:bookmarkStart w:id="590" w:name="_Toc450307935"/>
      <w:r>
        <w:rPr>
          <w:rFonts w:asciiTheme="minorHAnsi" w:eastAsiaTheme="minorEastAsia" w:hAnsiTheme="minorHAnsi" w:cstheme="minorHAnsi"/>
          <w:sz w:val="24"/>
          <w:szCs w:val="24"/>
        </w:rPr>
        <w:t>Şekil 2.5.3</w:t>
      </w:r>
      <w:r w:rsidR="00D46870">
        <w:rPr>
          <w:rFonts w:asciiTheme="minorHAnsi" w:eastAsiaTheme="minorEastAsia" w:hAnsiTheme="minorHAnsi" w:cstheme="minorHAnsi"/>
          <w:sz w:val="24"/>
          <w:szCs w:val="24"/>
        </w:rPr>
        <w:t>’de</w:t>
      </w:r>
      <w:r w:rsidR="00D46870" w:rsidRPr="0056762A">
        <w:rPr>
          <w:rFonts w:asciiTheme="minorHAnsi" w:eastAsiaTheme="minorEastAsia" w:hAnsiTheme="minorHAnsi" w:cstheme="minorHAnsi"/>
          <w:sz w:val="24"/>
          <w:szCs w:val="24"/>
        </w:rPr>
        <w:t xml:space="preserve"> </w:t>
      </w:r>
      <w:r w:rsidR="00D46870">
        <w:rPr>
          <w:rFonts w:asciiTheme="minorHAnsi" w:eastAsiaTheme="minorEastAsia" w:hAnsiTheme="minorHAnsi" w:cstheme="minorHAnsi"/>
          <w:sz w:val="24"/>
          <w:szCs w:val="24"/>
        </w:rPr>
        <w:t>202</w:t>
      </w:r>
      <w:r w:rsidR="00A52D70">
        <w:rPr>
          <w:rFonts w:asciiTheme="minorHAnsi" w:eastAsiaTheme="minorEastAsia" w:hAnsiTheme="minorHAnsi" w:cstheme="minorHAnsi"/>
          <w:sz w:val="24"/>
          <w:szCs w:val="24"/>
        </w:rPr>
        <w:t>1</w:t>
      </w:r>
      <w:r w:rsidR="00D46870">
        <w:rPr>
          <w:rFonts w:asciiTheme="minorHAnsi" w:eastAsiaTheme="minorEastAsia" w:hAnsiTheme="minorHAnsi" w:cstheme="minorHAnsi"/>
          <w:sz w:val="24"/>
          <w:szCs w:val="24"/>
        </w:rPr>
        <w:t xml:space="preserve"> yılı </w:t>
      </w:r>
      <w:r w:rsidR="00D46870" w:rsidRPr="0056762A">
        <w:rPr>
          <w:rFonts w:asciiTheme="minorHAnsi" w:eastAsiaTheme="minorEastAsia" w:hAnsiTheme="minorHAnsi" w:cstheme="minorHAnsi"/>
          <w:sz w:val="24"/>
          <w:szCs w:val="24"/>
        </w:rPr>
        <w:t xml:space="preserve">YEKDEM üretiminin </w:t>
      </w:r>
      <w:r w:rsidR="00D46870">
        <w:rPr>
          <w:rFonts w:asciiTheme="minorHAnsi" w:eastAsiaTheme="minorEastAsia" w:hAnsiTheme="minorHAnsi" w:cstheme="minorHAnsi"/>
          <w:sz w:val="24"/>
          <w:szCs w:val="24"/>
        </w:rPr>
        <w:t>aylık gelişimine bakıldığında,</w:t>
      </w:r>
      <w:r w:rsidR="00D46870" w:rsidRPr="0056762A">
        <w:rPr>
          <w:rFonts w:asciiTheme="minorHAnsi" w:eastAsiaTheme="minorEastAsia" w:hAnsiTheme="minorHAnsi" w:cstheme="minorHAnsi"/>
          <w:sz w:val="24"/>
          <w:szCs w:val="24"/>
        </w:rPr>
        <w:t xml:space="preserve"> bahar aylarında gerçekleşen yağışlar ile beraber </w:t>
      </w:r>
      <w:r w:rsidR="00D46870">
        <w:rPr>
          <w:rFonts w:asciiTheme="minorHAnsi" w:eastAsiaTheme="minorEastAsia" w:hAnsiTheme="minorHAnsi" w:cstheme="minorHAnsi"/>
          <w:sz w:val="24"/>
          <w:szCs w:val="24"/>
        </w:rPr>
        <w:t xml:space="preserve">hidrolik üretimde ve dolayısıyla YEKDEM </w:t>
      </w:r>
      <w:r w:rsidR="00D46870" w:rsidRPr="0056762A">
        <w:rPr>
          <w:rFonts w:asciiTheme="minorHAnsi" w:eastAsiaTheme="minorEastAsia" w:hAnsiTheme="minorHAnsi" w:cstheme="minorHAnsi"/>
          <w:sz w:val="24"/>
          <w:szCs w:val="24"/>
        </w:rPr>
        <w:t>üretim miktarında</w:t>
      </w:r>
      <w:r w:rsidR="00D46870">
        <w:rPr>
          <w:rFonts w:asciiTheme="minorHAnsi" w:eastAsiaTheme="minorEastAsia" w:hAnsiTheme="minorHAnsi" w:cstheme="minorHAnsi"/>
          <w:sz w:val="24"/>
          <w:szCs w:val="24"/>
        </w:rPr>
        <w:t xml:space="preserve"> da</w:t>
      </w:r>
      <w:r w:rsidR="00D46870" w:rsidRPr="0056762A">
        <w:rPr>
          <w:rFonts w:asciiTheme="minorHAnsi" w:eastAsiaTheme="minorEastAsia" w:hAnsiTheme="minorHAnsi" w:cstheme="minorHAnsi"/>
          <w:sz w:val="24"/>
          <w:szCs w:val="24"/>
        </w:rPr>
        <w:t xml:space="preserve"> artış gerçekleş</w:t>
      </w:r>
      <w:r w:rsidR="00D46870">
        <w:rPr>
          <w:rFonts w:asciiTheme="minorHAnsi" w:eastAsiaTheme="minorEastAsia" w:hAnsiTheme="minorHAnsi" w:cstheme="minorHAnsi"/>
          <w:sz w:val="24"/>
          <w:szCs w:val="24"/>
        </w:rPr>
        <w:t>tiği görülmektedir. Diğer kaynaklardan ise yıl boyunca daha istikrarlı bir üretim gerçekleşmiştir.</w:t>
      </w:r>
    </w:p>
    <w:p w14:paraId="1B20531B" w14:textId="43E88987" w:rsidR="00D46870" w:rsidRPr="00FC5A44" w:rsidRDefault="00F350ED" w:rsidP="00D46870">
      <w:pPr>
        <w:pStyle w:val="Balk6"/>
      </w:pPr>
      <w:bookmarkStart w:id="591" w:name="_Toc487101659"/>
      <w:bookmarkStart w:id="592" w:name="_Toc512431001"/>
      <w:bookmarkStart w:id="593" w:name="_Toc12536025"/>
      <w:bookmarkStart w:id="594" w:name="_Toc42506775"/>
      <w:bookmarkStart w:id="595" w:name="_Toc104550171"/>
      <w:bookmarkEnd w:id="588"/>
      <w:r>
        <w:t>Şekil 2.5.3</w:t>
      </w:r>
      <w:r w:rsidR="00D46870" w:rsidRPr="00FC5A44">
        <w:t>: 20</w:t>
      </w:r>
      <w:r w:rsidR="00D46870">
        <w:t>2</w:t>
      </w:r>
      <w:r w:rsidR="00A52D70">
        <w:t>1</w:t>
      </w:r>
      <w:r w:rsidR="00D46870" w:rsidRPr="00FC5A44">
        <w:t xml:space="preserve"> Yılı YEKDEM Üretiminin Aylık Gelişimi (</w:t>
      </w:r>
      <w:r w:rsidR="00D46870">
        <w:t>M</w:t>
      </w:r>
      <w:r w:rsidR="00D46870" w:rsidRPr="00FC5A44">
        <w:t>Wh)</w:t>
      </w:r>
      <w:bookmarkEnd w:id="589"/>
      <w:bookmarkEnd w:id="590"/>
      <w:bookmarkEnd w:id="591"/>
      <w:bookmarkEnd w:id="592"/>
      <w:bookmarkEnd w:id="593"/>
      <w:bookmarkEnd w:id="594"/>
      <w:bookmarkEnd w:id="595"/>
    </w:p>
    <w:p w14:paraId="4220F173" w14:textId="700B6F8D" w:rsidR="00D46870" w:rsidRDefault="00A52D70" w:rsidP="00D46870">
      <w:pPr>
        <w:spacing w:line="360" w:lineRule="auto"/>
        <w:jc w:val="both"/>
      </w:pPr>
      <w:r>
        <w:rPr>
          <w:noProof/>
          <w:lang w:eastAsia="tr-TR" w:bidi="ar-SA"/>
        </w:rPr>
        <w:drawing>
          <wp:inline distT="0" distB="0" distL="0" distR="0" wp14:anchorId="5355573E" wp14:editId="71F11E7B">
            <wp:extent cx="5703275" cy="3074275"/>
            <wp:effectExtent l="0" t="0" r="0" b="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6184" cy="3092014"/>
                    </a:xfrm>
                    <a:prstGeom prst="rect">
                      <a:avLst/>
                    </a:prstGeom>
                    <a:noFill/>
                  </pic:spPr>
                </pic:pic>
              </a:graphicData>
            </a:graphic>
          </wp:inline>
        </w:drawing>
      </w:r>
    </w:p>
    <w:p w14:paraId="7A50713C" w14:textId="1225F934" w:rsidR="00B8053C" w:rsidRDefault="00F350ED" w:rsidP="00A52D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Şekil 2.5.4</w:t>
      </w:r>
      <w:r w:rsidR="00D46870">
        <w:rPr>
          <w:rFonts w:asciiTheme="minorHAnsi" w:eastAsiaTheme="minorEastAsia" w:hAnsiTheme="minorHAnsi" w:cstheme="minorHAnsi"/>
          <w:sz w:val="24"/>
          <w:szCs w:val="24"/>
        </w:rPr>
        <w:t>’te</w:t>
      </w:r>
      <w:r w:rsidR="00D46870" w:rsidRPr="0056762A">
        <w:rPr>
          <w:rFonts w:asciiTheme="minorHAnsi" w:eastAsiaTheme="minorEastAsia" w:hAnsiTheme="minorHAnsi" w:cstheme="minorHAnsi"/>
          <w:sz w:val="24"/>
          <w:szCs w:val="24"/>
        </w:rPr>
        <w:t xml:space="preserve"> </w:t>
      </w:r>
      <w:r w:rsidR="00D46870">
        <w:rPr>
          <w:rFonts w:asciiTheme="minorHAnsi" w:eastAsiaTheme="minorEastAsia" w:hAnsiTheme="minorHAnsi" w:cstheme="minorHAnsi"/>
          <w:sz w:val="24"/>
          <w:szCs w:val="24"/>
        </w:rPr>
        <w:t>202</w:t>
      </w:r>
      <w:r w:rsidR="00A52D70">
        <w:rPr>
          <w:rFonts w:asciiTheme="minorHAnsi" w:eastAsiaTheme="minorEastAsia" w:hAnsiTheme="minorHAnsi" w:cstheme="minorHAnsi"/>
          <w:sz w:val="24"/>
          <w:szCs w:val="24"/>
        </w:rPr>
        <w:t>1</w:t>
      </w:r>
      <w:r w:rsidR="00D46870">
        <w:rPr>
          <w:rFonts w:asciiTheme="minorHAnsi" w:eastAsiaTheme="minorEastAsia" w:hAnsiTheme="minorHAnsi" w:cstheme="minorHAnsi"/>
          <w:sz w:val="24"/>
          <w:szCs w:val="24"/>
        </w:rPr>
        <w:t xml:space="preserve"> yılı </w:t>
      </w:r>
      <w:r w:rsidR="00D46870" w:rsidRPr="0056762A">
        <w:rPr>
          <w:rFonts w:asciiTheme="minorHAnsi" w:eastAsiaTheme="minorEastAsia" w:hAnsiTheme="minorHAnsi" w:cstheme="minorHAnsi"/>
          <w:sz w:val="24"/>
          <w:szCs w:val="24"/>
        </w:rPr>
        <w:t xml:space="preserve">YEKDEM </w:t>
      </w:r>
      <w:r w:rsidR="00D46870">
        <w:rPr>
          <w:rFonts w:asciiTheme="minorHAnsi" w:eastAsiaTheme="minorEastAsia" w:hAnsiTheme="minorHAnsi" w:cstheme="minorHAnsi"/>
          <w:sz w:val="24"/>
          <w:szCs w:val="24"/>
        </w:rPr>
        <w:t xml:space="preserve">ve GÖP’te oluşan ağırlıklı ortalama PTF fiyatlarının aylık seyirleri birlikte gösterilmiştir. </w:t>
      </w:r>
      <w:r w:rsidR="00D46870" w:rsidRPr="0056762A">
        <w:rPr>
          <w:rFonts w:asciiTheme="minorHAnsi" w:eastAsiaTheme="minorEastAsia" w:hAnsiTheme="minorHAnsi" w:cstheme="minorHAnsi"/>
          <w:sz w:val="24"/>
          <w:szCs w:val="24"/>
        </w:rPr>
        <w:t>YEKDEM’de uygulanmakta olan teşvik fiyatları aylık</w:t>
      </w:r>
      <w:r w:rsidR="00D46870">
        <w:rPr>
          <w:rFonts w:asciiTheme="minorHAnsi" w:eastAsiaTheme="minorEastAsia" w:hAnsiTheme="minorHAnsi" w:cstheme="minorHAnsi"/>
          <w:sz w:val="24"/>
          <w:szCs w:val="24"/>
        </w:rPr>
        <w:t xml:space="preserve"> ortalama</w:t>
      </w:r>
      <w:r w:rsidR="00D46870" w:rsidRPr="0056762A">
        <w:rPr>
          <w:rFonts w:asciiTheme="minorHAnsi" w:eastAsiaTheme="minorEastAsia" w:hAnsiTheme="minorHAnsi" w:cstheme="minorHAnsi"/>
          <w:sz w:val="24"/>
          <w:szCs w:val="24"/>
        </w:rPr>
        <w:t xml:space="preserve"> GÖP fiyatları ile karşılaştırıldığında, en düşük teşvik miktarının</w:t>
      </w:r>
      <w:r w:rsidR="00D46870">
        <w:rPr>
          <w:rFonts w:asciiTheme="minorHAnsi" w:eastAsiaTheme="minorEastAsia" w:hAnsiTheme="minorHAnsi" w:cstheme="minorHAnsi"/>
          <w:sz w:val="24"/>
          <w:szCs w:val="24"/>
        </w:rPr>
        <w:t xml:space="preserve"> bile</w:t>
      </w:r>
      <w:r w:rsidR="00D46870" w:rsidRPr="0056762A">
        <w:rPr>
          <w:rFonts w:asciiTheme="minorHAnsi" w:eastAsiaTheme="minorEastAsia" w:hAnsiTheme="minorHAnsi" w:cstheme="minorHAnsi"/>
          <w:sz w:val="24"/>
          <w:szCs w:val="24"/>
        </w:rPr>
        <w:t xml:space="preserve"> GÖP fiyatın</w:t>
      </w:r>
      <w:r w:rsidR="00D46870">
        <w:rPr>
          <w:rFonts w:asciiTheme="minorHAnsi" w:eastAsiaTheme="minorEastAsia" w:hAnsiTheme="minorHAnsi" w:cstheme="minorHAnsi"/>
          <w:sz w:val="24"/>
          <w:szCs w:val="24"/>
        </w:rPr>
        <w:t>ın üstünde</w:t>
      </w:r>
      <w:r w:rsidR="00D46870" w:rsidRPr="0056762A">
        <w:rPr>
          <w:rFonts w:asciiTheme="minorHAnsi" w:eastAsiaTheme="minorEastAsia" w:hAnsiTheme="minorHAnsi" w:cstheme="minorHAnsi"/>
          <w:sz w:val="24"/>
          <w:szCs w:val="24"/>
        </w:rPr>
        <w:t xml:space="preserve"> gerçekleştiği görülmekte</w:t>
      </w:r>
      <w:r w:rsidR="00D46870">
        <w:rPr>
          <w:rFonts w:asciiTheme="minorHAnsi" w:eastAsiaTheme="minorEastAsia" w:hAnsiTheme="minorHAnsi" w:cstheme="minorHAnsi"/>
          <w:sz w:val="24"/>
          <w:szCs w:val="24"/>
        </w:rPr>
        <w:t>, b</w:t>
      </w:r>
      <w:r w:rsidR="00D46870" w:rsidRPr="0056762A">
        <w:rPr>
          <w:rFonts w:asciiTheme="minorHAnsi" w:eastAsiaTheme="minorEastAsia" w:hAnsiTheme="minorHAnsi" w:cstheme="minorHAnsi"/>
          <w:sz w:val="24"/>
          <w:szCs w:val="24"/>
        </w:rPr>
        <w:t>ahar ayları</w:t>
      </w:r>
      <w:r w:rsidR="00D46870">
        <w:rPr>
          <w:rFonts w:asciiTheme="minorHAnsi" w:eastAsiaTheme="minorEastAsia" w:hAnsiTheme="minorHAnsi" w:cstheme="minorHAnsi"/>
          <w:sz w:val="24"/>
          <w:szCs w:val="24"/>
        </w:rPr>
        <w:t>nda YEKDEM fiyatı ile GÖP fiyatı arasındaki farkın açıldığı gözlenmektedir.</w:t>
      </w:r>
    </w:p>
    <w:p w14:paraId="71149397" w14:textId="0A23F24D" w:rsidR="00D46870" w:rsidRPr="00FC5A44" w:rsidRDefault="00F350ED" w:rsidP="00D46870">
      <w:pPr>
        <w:pStyle w:val="Balk6"/>
      </w:pPr>
      <w:bookmarkStart w:id="596" w:name="_Toc432165752"/>
      <w:bookmarkStart w:id="597" w:name="_Toc450307936"/>
      <w:bookmarkStart w:id="598" w:name="_Toc487101660"/>
      <w:bookmarkStart w:id="599" w:name="_Toc512431002"/>
      <w:bookmarkStart w:id="600" w:name="_Toc12536026"/>
      <w:bookmarkStart w:id="601" w:name="_Toc42506776"/>
      <w:bookmarkStart w:id="602" w:name="_Toc104550172"/>
      <w:r>
        <w:t>Şekil 2.5.4</w:t>
      </w:r>
      <w:r w:rsidR="00D46870" w:rsidRPr="00A52D70">
        <w:t>: 202</w:t>
      </w:r>
      <w:r w:rsidR="00A52D70">
        <w:t>1</w:t>
      </w:r>
      <w:r w:rsidR="00D46870" w:rsidRPr="00A52D70">
        <w:t xml:space="preserve"> Yılı YEKDEM ve GÖP Fiyatlarının Aylık Gelişimi (TL/MWh)</w:t>
      </w:r>
      <w:bookmarkEnd w:id="596"/>
      <w:bookmarkEnd w:id="597"/>
      <w:bookmarkEnd w:id="598"/>
      <w:bookmarkEnd w:id="599"/>
      <w:bookmarkEnd w:id="600"/>
      <w:bookmarkEnd w:id="601"/>
      <w:bookmarkEnd w:id="602"/>
    </w:p>
    <w:p w14:paraId="64E8D7F9" w14:textId="516C60EB" w:rsidR="00D46870" w:rsidRPr="00A52D70" w:rsidRDefault="00A52D70" w:rsidP="00A52D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886FCB7" wp14:editId="2938627F">
            <wp:extent cx="5784850" cy="2464905"/>
            <wp:effectExtent l="0" t="0" r="6350" b="0"/>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42454" cy="2489450"/>
                    </a:xfrm>
                    <a:prstGeom prst="rect">
                      <a:avLst/>
                    </a:prstGeom>
                    <a:noFill/>
                  </pic:spPr>
                </pic:pic>
              </a:graphicData>
            </a:graphic>
          </wp:inline>
        </w:drawing>
      </w:r>
    </w:p>
    <w:p w14:paraId="369275BB" w14:textId="77777777" w:rsidR="00C16142" w:rsidRDefault="00C16142" w:rsidP="00A52D70">
      <w:pPr>
        <w:spacing w:line="360" w:lineRule="auto"/>
        <w:ind w:firstLine="708"/>
        <w:jc w:val="both"/>
        <w:rPr>
          <w:rFonts w:asciiTheme="minorHAnsi" w:hAnsiTheme="minorHAnsi" w:cstheme="minorHAnsi"/>
          <w:sz w:val="24"/>
          <w:szCs w:val="24"/>
        </w:rPr>
      </w:pPr>
    </w:p>
    <w:p w14:paraId="7D54F586" w14:textId="4F1F16B2" w:rsidR="00D46870" w:rsidRDefault="00F350ED" w:rsidP="00A52D70">
      <w:pPr>
        <w:spacing w:line="360" w:lineRule="auto"/>
        <w:ind w:firstLine="708"/>
        <w:jc w:val="both"/>
        <w:rPr>
          <w:rFonts w:asciiTheme="minorHAnsi" w:eastAsiaTheme="minorEastAsia" w:hAnsiTheme="minorHAnsi" w:cstheme="minorHAnsi"/>
          <w:sz w:val="24"/>
          <w:szCs w:val="24"/>
        </w:rPr>
      </w:pPr>
      <w:r>
        <w:rPr>
          <w:rFonts w:asciiTheme="minorHAnsi" w:hAnsiTheme="minorHAnsi" w:cstheme="minorHAnsi"/>
          <w:sz w:val="24"/>
          <w:szCs w:val="24"/>
        </w:rPr>
        <w:t xml:space="preserve">Şekil </w:t>
      </w:r>
      <w:r w:rsidR="000963A0">
        <w:rPr>
          <w:rFonts w:asciiTheme="minorHAnsi" w:hAnsiTheme="minorHAnsi" w:cstheme="minorHAnsi"/>
          <w:sz w:val="24"/>
          <w:szCs w:val="24"/>
        </w:rPr>
        <w:t>2.5.5</w:t>
      </w:r>
      <w:r w:rsidR="00D46870">
        <w:rPr>
          <w:rFonts w:asciiTheme="minorHAnsi" w:eastAsiaTheme="minorEastAsia" w:hAnsiTheme="minorHAnsi" w:cstheme="minorHAnsi"/>
          <w:sz w:val="24"/>
          <w:szCs w:val="24"/>
        </w:rPr>
        <w:t>’t</w:t>
      </w:r>
      <w:r w:rsidR="00D46870" w:rsidRPr="00B358BE">
        <w:rPr>
          <w:rFonts w:asciiTheme="minorHAnsi" w:eastAsiaTheme="minorEastAsia" w:hAnsiTheme="minorHAnsi" w:cstheme="minorHAnsi"/>
          <w:sz w:val="24"/>
          <w:szCs w:val="24"/>
        </w:rPr>
        <w:t>e</w:t>
      </w:r>
      <w:r w:rsidR="00D46870" w:rsidRPr="0056762A">
        <w:rPr>
          <w:rFonts w:asciiTheme="minorHAnsi" w:eastAsiaTheme="minorEastAsia" w:hAnsiTheme="minorHAnsi" w:cstheme="minorHAnsi"/>
          <w:sz w:val="24"/>
          <w:szCs w:val="24"/>
        </w:rPr>
        <w:t xml:space="preserve"> </w:t>
      </w:r>
      <w:r w:rsidR="00D46870">
        <w:rPr>
          <w:rFonts w:asciiTheme="minorHAnsi" w:eastAsiaTheme="minorEastAsia" w:hAnsiTheme="minorHAnsi" w:cstheme="minorHAnsi"/>
          <w:sz w:val="24"/>
          <w:szCs w:val="24"/>
        </w:rPr>
        <w:t>202</w:t>
      </w:r>
      <w:r w:rsidR="00A52D70">
        <w:rPr>
          <w:rFonts w:asciiTheme="minorHAnsi" w:eastAsiaTheme="minorEastAsia" w:hAnsiTheme="minorHAnsi" w:cstheme="minorHAnsi"/>
          <w:sz w:val="24"/>
          <w:szCs w:val="24"/>
        </w:rPr>
        <w:t>1</w:t>
      </w:r>
      <w:r w:rsidR="00D46870">
        <w:rPr>
          <w:rFonts w:asciiTheme="minorHAnsi" w:eastAsiaTheme="minorEastAsia" w:hAnsiTheme="minorHAnsi" w:cstheme="minorHAnsi"/>
          <w:sz w:val="24"/>
          <w:szCs w:val="24"/>
        </w:rPr>
        <w:t xml:space="preserve"> yılı için </w:t>
      </w:r>
      <w:r w:rsidR="00D46870" w:rsidRPr="0056762A">
        <w:rPr>
          <w:rFonts w:asciiTheme="minorHAnsi" w:eastAsiaTheme="minorEastAsia" w:hAnsiTheme="minorHAnsi" w:cstheme="minorHAnsi"/>
          <w:sz w:val="24"/>
          <w:szCs w:val="24"/>
        </w:rPr>
        <w:t>YEKDEM’de yer alan santrallerin tabi oldukları teşvik miktarları</w:t>
      </w:r>
      <w:r w:rsidR="00D46870">
        <w:rPr>
          <w:rFonts w:asciiTheme="minorHAnsi" w:eastAsiaTheme="minorEastAsia" w:hAnsiTheme="minorHAnsi" w:cstheme="minorHAnsi"/>
          <w:sz w:val="24"/>
          <w:szCs w:val="24"/>
        </w:rPr>
        <w:t xml:space="preserve"> ve YEKDEM Ortalama Fiyatı </w:t>
      </w:r>
      <w:r w:rsidR="00D46870" w:rsidRPr="0056762A">
        <w:rPr>
          <w:rFonts w:asciiTheme="minorHAnsi" w:eastAsiaTheme="minorEastAsia" w:hAnsiTheme="minorHAnsi" w:cstheme="minorHAnsi"/>
          <w:sz w:val="24"/>
          <w:szCs w:val="24"/>
        </w:rPr>
        <w:t>ile GÖP fiyatı beraber gösterilmiştir.</w:t>
      </w:r>
      <w:r w:rsidR="00D46870">
        <w:rPr>
          <w:rFonts w:asciiTheme="minorHAnsi" w:eastAsiaTheme="minorEastAsia" w:hAnsiTheme="minorHAnsi" w:cstheme="minorHAnsi"/>
          <w:sz w:val="24"/>
          <w:szCs w:val="24"/>
        </w:rPr>
        <w:t xml:space="preserve"> </w:t>
      </w:r>
    </w:p>
    <w:p w14:paraId="3F5C0253" w14:textId="69BE0401" w:rsidR="00D46870" w:rsidRPr="00FC5A44" w:rsidRDefault="000963A0" w:rsidP="00D46870">
      <w:pPr>
        <w:pStyle w:val="Balk6"/>
      </w:pPr>
      <w:bookmarkStart w:id="603" w:name="_Ref398902430"/>
      <w:bookmarkStart w:id="604" w:name="_Toc432165753"/>
      <w:bookmarkStart w:id="605" w:name="_Toc450307937"/>
      <w:bookmarkStart w:id="606" w:name="_Toc487101661"/>
      <w:bookmarkStart w:id="607" w:name="_Toc512431003"/>
      <w:bookmarkStart w:id="608" w:name="_Toc12536027"/>
      <w:bookmarkStart w:id="609" w:name="_Toc42506777"/>
      <w:bookmarkStart w:id="610" w:name="_Toc104550173"/>
      <w:r>
        <w:t>Şekil 2.5.5</w:t>
      </w:r>
      <w:r w:rsidR="00D46870" w:rsidRPr="00A52D70">
        <w:t>: YEKDEM ve GÖP Fiyatlarının 202</w:t>
      </w:r>
      <w:r w:rsidR="00A52D70">
        <w:t>1</w:t>
      </w:r>
      <w:r w:rsidR="00D46870" w:rsidRPr="00A52D70">
        <w:t xml:space="preserve"> Yılı Ortalaması</w:t>
      </w:r>
      <w:bookmarkEnd w:id="603"/>
      <w:r w:rsidR="00D46870" w:rsidRPr="00A52D70">
        <w:t xml:space="preserve"> (kr/kWh)</w:t>
      </w:r>
      <w:r w:rsidR="00D46870" w:rsidRPr="00A52D70">
        <w:rPr>
          <w:vertAlign w:val="superscript"/>
        </w:rPr>
        <w:footnoteReference w:id="1"/>
      </w:r>
      <w:bookmarkEnd w:id="604"/>
      <w:bookmarkEnd w:id="605"/>
      <w:bookmarkEnd w:id="606"/>
      <w:bookmarkEnd w:id="607"/>
      <w:bookmarkEnd w:id="608"/>
      <w:bookmarkEnd w:id="609"/>
      <w:bookmarkEnd w:id="610"/>
    </w:p>
    <w:p w14:paraId="47D212AD" w14:textId="5A3C0EA6" w:rsidR="00D46870" w:rsidRPr="0056762A" w:rsidRDefault="00A52D70"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F40BA43" wp14:editId="77F1573E">
            <wp:extent cx="5441035" cy="2583815"/>
            <wp:effectExtent l="0" t="0" r="7620" b="6985"/>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63452" cy="2594461"/>
                    </a:xfrm>
                    <a:prstGeom prst="rect">
                      <a:avLst/>
                    </a:prstGeom>
                    <a:noFill/>
                  </pic:spPr>
                </pic:pic>
              </a:graphicData>
            </a:graphic>
          </wp:inline>
        </w:drawing>
      </w:r>
    </w:p>
    <w:p w14:paraId="251747E0" w14:textId="5F7784C7" w:rsidR="00D46870" w:rsidRDefault="000963A0" w:rsidP="00D46870">
      <w:pPr>
        <w:spacing w:line="360" w:lineRule="auto"/>
        <w:ind w:firstLine="708"/>
        <w:jc w:val="both"/>
      </w:pPr>
      <w:bookmarkStart w:id="611" w:name="_Toc478406103"/>
      <w:r>
        <w:rPr>
          <w:rFonts w:asciiTheme="minorHAnsi" w:eastAsiaTheme="minorEastAsia" w:hAnsiTheme="minorHAnsi" w:cstheme="minorHAnsi"/>
          <w:sz w:val="24"/>
          <w:szCs w:val="24"/>
        </w:rPr>
        <w:lastRenderedPageBreak/>
        <w:t>Şekil 2.5.6</w:t>
      </w:r>
      <w:r w:rsidR="00D46870">
        <w:rPr>
          <w:rFonts w:asciiTheme="minorHAnsi" w:eastAsiaTheme="minorEastAsia" w:hAnsiTheme="minorHAnsi" w:cstheme="minorHAnsi"/>
          <w:sz w:val="24"/>
          <w:szCs w:val="24"/>
        </w:rPr>
        <w:t>’da da</w:t>
      </w:r>
      <w:r w:rsidR="00D46870" w:rsidRPr="0056762A">
        <w:rPr>
          <w:rFonts w:asciiTheme="minorHAnsi" w:eastAsiaTheme="minorEastAsia" w:hAnsiTheme="minorHAnsi" w:cstheme="minorHAnsi"/>
          <w:sz w:val="24"/>
          <w:szCs w:val="24"/>
        </w:rPr>
        <w:t xml:space="preserve"> YEKDEM </w:t>
      </w:r>
      <w:r w:rsidR="00D46870">
        <w:rPr>
          <w:rFonts w:asciiTheme="minorHAnsi" w:eastAsiaTheme="minorEastAsia" w:hAnsiTheme="minorHAnsi" w:cstheme="minorHAnsi"/>
          <w:sz w:val="24"/>
          <w:szCs w:val="24"/>
        </w:rPr>
        <w:t xml:space="preserve">kapsamında yapılan ödemelerin aylık bazda tutarları gösterilmiştir. </w:t>
      </w:r>
    </w:p>
    <w:p w14:paraId="092D274F" w14:textId="654157CD" w:rsidR="00D46870" w:rsidRPr="002C2920" w:rsidRDefault="000963A0" w:rsidP="00D46870">
      <w:pPr>
        <w:pStyle w:val="Balk6"/>
      </w:pPr>
      <w:bookmarkStart w:id="612" w:name="_Toc487101662"/>
      <w:bookmarkStart w:id="613" w:name="_Toc512431004"/>
      <w:bookmarkStart w:id="614" w:name="_Toc12536028"/>
      <w:bookmarkStart w:id="615" w:name="_Toc42506778"/>
      <w:bookmarkStart w:id="616" w:name="_Toc104550174"/>
      <w:r>
        <w:t>Şekil 2.5.6:</w:t>
      </w:r>
      <w:r w:rsidR="00D46870" w:rsidRPr="002C2920">
        <w:t xml:space="preserve"> 20</w:t>
      </w:r>
      <w:r w:rsidR="00D46870">
        <w:t>2</w:t>
      </w:r>
      <w:r w:rsidR="001C4D44">
        <w:t>1</w:t>
      </w:r>
      <w:r w:rsidR="00D46870" w:rsidRPr="002C2920">
        <w:t xml:space="preserve"> Yılı Aylık Bazda YEKDEM Kapsamında </w:t>
      </w:r>
      <w:bookmarkEnd w:id="611"/>
      <w:r w:rsidR="00D46870" w:rsidRPr="002C2920">
        <w:t>Yapılan Ödeme Miktarı (TL)</w:t>
      </w:r>
      <w:bookmarkEnd w:id="612"/>
      <w:bookmarkEnd w:id="613"/>
      <w:bookmarkEnd w:id="614"/>
      <w:bookmarkEnd w:id="615"/>
      <w:bookmarkEnd w:id="616"/>
    </w:p>
    <w:p w14:paraId="2449A764" w14:textId="3C804586" w:rsidR="00D46870" w:rsidRDefault="001C4D44" w:rsidP="00D46870">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2040D73" wp14:editId="6AE95521">
            <wp:extent cx="5722003" cy="2727434"/>
            <wp:effectExtent l="0" t="0" r="0" b="0"/>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9680" cy="2731093"/>
                    </a:xfrm>
                    <a:prstGeom prst="rect">
                      <a:avLst/>
                    </a:prstGeom>
                    <a:noFill/>
                  </pic:spPr>
                </pic:pic>
              </a:graphicData>
            </a:graphic>
          </wp:inline>
        </w:drawing>
      </w:r>
    </w:p>
    <w:p w14:paraId="096CEA54" w14:textId="473D3302" w:rsidR="00D46870" w:rsidRDefault="00D46870" w:rsidP="001C4D4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faturalanan birim enerji miktarı başına YEKDEM kullanıcılarına ağırlıklı ortalama PTF’ye ilaveten ödenen tutarın aylık gelişimi gösterilmektedir. 20</w:t>
      </w:r>
      <w:r>
        <w:rPr>
          <w:rFonts w:asciiTheme="minorHAnsi" w:hAnsiTheme="minorHAnsi" w:cstheme="minorHAnsi"/>
          <w:sz w:val="24"/>
          <w:szCs w:val="24"/>
        </w:rPr>
        <w:t>2</w:t>
      </w:r>
      <w:r w:rsidR="001C4D44">
        <w:rPr>
          <w:rFonts w:asciiTheme="minorHAnsi" w:hAnsiTheme="minorHAnsi" w:cstheme="minorHAnsi"/>
          <w:sz w:val="24"/>
          <w:szCs w:val="24"/>
        </w:rPr>
        <w:t>1</w:t>
      </w:r>
      <w:r w:rsidRPr="00783318">
        <w:rPr>
          <w:rFonts w:asciiTheme="minorHAnsi" w:hAnsiTheme="minorHAnsi" w:cstheme="minorHAnsi"/>
          <w:sz w:val="24"/>
          <w:szCs w:val="24"/>
        </w:rPr>
        <w:t xml:space="preserve"> yılında YEKDEM ek maliyeti</w:t>
      </w:r>
      <w:r>
        <w:rPr>
          <w:rFonts w:asciiTheme="minorHAnsi" w:hAnsiTheme="minorHAnsi" w:cstheme="minorHAnsi"/>
          <w:sz w:val="24"/>
          <w:szCs w:val="24"/>
        </w:rPr>
        <w:t xml:space="preserve"> geçen yıla kıyasla %</w:t>
      </w:r>
      <w:r w:rsidR="001C4D44">
        <w:rPr>
          <w:rFonts w:asciiTheme="minorHAnsi" w:hAnsiTheme="minorHAnsi" w:cstheme="minorHAnsi"/>
          <w:sz w:val="24"/>
          <w:szCs w:val="24"/>
        </w:rPr>
        <w:t>13,37</w:t>
      </w:r>
      <w:r>
        <w:rPr>
          <w:rFonts w:asciiTheme="minorHAnsi" w:hAnsiTheme="minorHAnsi" w:cstheme="minorHAnsi"/>
          <w:sz w:val="24"/>
          <w:szCs w:val="24"/>
        </w:rPr>
        <w:t xml:space="preserve"> </w:t>
      </w:r>
      <w:r w:rsidR="001C4D44">
        <w:rPr>
          <w:rFonts w:asciiTheme="minorHAnsi" w:hAnsiTheme="minorHAnsi" w:cstheme="minorHAnsi"/>
          <w:sz w:val="24"/>
          <w:szCs w:val="24"/>
        </w:rPr>
        <w:t>azalarak</w:t>
      </w:r>
      <w:r>
        <w:rPr>
          <w:rFonts w:asciiTheme="minorHAnsi" w:hAnsiTheme="minorHAnsi" w:cstheme="minorHAnsi"/>
          <w:sz w:val="24"/>
          <w:szCs w:val="24"/>
        </w:rPr>
        <w:t xml:space="preserve"> </w:t>
      </w:r>
      <w:r w:rsidR="001C4D44">
        <w:rPr>
          <w:rFonts w:asciiTheme="minorHAnsi" w:hAnsiTheme="minorHAnsi" w:cstheme="minorHAnsi"/>
          <w:sz w:val="24"/>
          <w:szCs w:val="24"/>
        </w:rPr>
        <w:t>93</w:t>
      </w:r>
      <w:r>
        <w:rPr>
          <w:rFonts w:asciiTheme="minorHAnsi" w:hAnsiTheme="minorHAnsi" w:cstheme="minorHAnsi"/>
          <w:sz w:val="24"/>
          <w:szCs w:val="24"/>
        </w:rPr>
        <w:t>,</w:t>
      </w:r>
      <w:r w:rsidR="001C4D44">
        <w:rPr>
          <w:rFonts w:asciiTheme="minorHAnsi" w:hAnsiTheme="minorHAnsi" w:cstheme="minorHAnsi"/>
          <w:sz w:val="24"/>
          <w:szCs w:val="24"/>
        </w:rPr>
        <w:t>99</w:t>
      </w:r>
      <w:r>
        <w:rPr>
          <w:rFonts w:asciiTheme="minorHAnsi" w:hAnsiTheme="minorHAnsi" w:cstheme="minorHAnsi"/>
          <w:sz w:val="24"/>
          <w:szCs w:val="24"/>
        </w:rPr>
        <w:t xml:space="preserve"> TL/</w:t>
      </w:r>
      <w:r w:rsidRPr="00783318">
        <w:rPr>
          <w:rFonts w:asciiTheme="minorHAnsi" w:hAnsiTheme="minorHAnsi" w:cstheme="minorHAnsi"/>
          <w:sz w:val="24"/>
          <w:szCs w:val="24"/>
        </w:rPr>
        <w:t>MWh olarak gerçekleşmiştir.</w:t>
      </w:r>
    </w:p>
    <w:p w14:paraId="18EB878B" w14:textId="44208D05" w:rsidR="00D46870" w:rsidRDefault="000963A0" w:rsidP="001C4D44">
      <w:pPr>
        <w:pStyle w:val="Balk6"/>
      </w:pPr>
      <w:bookmarkStart w:id="617" w:name="_Toc512431005"/>
      <w:bookmarkStart w:id="618" w:name="_Toc12536029"/>
      <w:bookmarkStart w:id="619" w:name="_Toc42506779"/>
      <w:bookmarkStart w:id="620" w:name="_Toc104550175"/>
      <w:r>
        <w:t>Şekil 2.5.7:</w:t>
      </w:r>
      <w:r w:rsidR="00D46870" w:rsidRPr="002C2920">
        <w:t xml:space="preserve"> </w:t>
      </w:r>
      <w:r w:rsidR="00D46870" w:rsidRPr="00197099">
        <w:t>202</w:t>
      </w:r>
      <w:r w:rsidR="001C4D44">
        <w:t>1</w:t>
      </w:r>
      <w:r w:rsidR="00D46870" w:rsidRPr="00197099">
        <w:t xml:space="preserve"> Yılı Ortalama YEKDEM Ek Maliyetinin Aylık Gelişimi (TL/MWh)</w:t>
      </w:r>
      <w:bookmarkEnd w:id="617"/>
      <w:bookmarkEnd w:id="618"/>
      <w:bookmarkEnd w:id="619"/>
      <w:bookmarkEnd w:id="620"/>
    </w:p>
    <w:p w14:paraId="39EF73B7" w14:textId="34D878F3" w:rsidR="00C16142" w:rsidRPr="00C16142" w:rsidRDefault="00C16142" w:rsidP="00C16142">
      <w:r>
        <w:rPr>
          <w:noProof/>
          <w:lang w:eastAsia="tr-TR" w:bidi="ar-SA"/>
        </w:rPr>
        <w:drawing>
          <wp:inline distT="0" distB="0" distL="0" distR="0" wp14:anchorId="59658464" wp14:editId="5F7F61D1">
            <wp:extent cx="5499100" cy="2871470"/>
            <wp:effectExtent l="0" t="0" r="6350" b="508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99100" cy="2871470"/>
                    </a:xfrm>
                    <a:prstGeom prst="rect">
                      <a:avLst/>
                    </a:prstGeom>
                    <a:noFill/>
                  </pic:spPr>
                </pic:pic>
              </a:graphicData>
            </a:graphic>
          </wp:inline>
        </w:drawing>
      </w:r>
    </w:p>
    <w:p w14:paraId="1EBBA4E2" w14:textId="568D54F2" w:rsidR="00D46870" w:rsidRDefault="00D46870" w:rsidP="00D46870">
      <w:pPr>
        <w:rPr>
          <w:rFonts w:asciiTheme="minorHAnsi" w:hAnsiTheme="minorHAnsi" w:cstheme="minorHAnsi"/>
          <w:noProof/>
          <w:sz w:val="24"/>
          <w:szCs w:val="24"/>
          <w:lang w:eastAsia="tr-TR" w:bidi="ar-SA"/>
        </w:rPr>
      </w:pPr>
    </w:p>
    <w:p w14:paraId="5E2CD0EE" w14:textId="77777777" w:rsidR="00C16142" w:rsidRDefault="00C16142" w:rsidP="008D46AB">
      <w:pPr>
        <w:pStyle w:val="11ilebalayanlar"/>
        <w:numPr>
          <w:ilvl w:val="1"/>
          <w:numId w:val="23"/>
        </w:numPr>
      </w:pPr>
      <w:bookmarkStart w:id="621" w:name="_Toc104550437"/>
      <w:r>
        <w:lastRenderedPageBreak/>
        <w:t>Vadeli Elektrik Piyasası</w:t>
      </w:r>
      <w:bookmarkEnd w:id="621"/>
    </w:p>
    <w:p w14:paraId="7858187E" w14:textId="77777777" w:rsidR="00C16142" w:rsidRDefault="00C16142" w:rsidP="00C16142">
      <w:pPr>
        <w:pStyle w:val="AnaBalklar"/>
      </w:pPr>
    </w:p>
    <w:p w14:paraId="66B09866" w14:textId="72243ADF" w:rsidR="00C16142" w:rsidRPr="00EB6A2C" w:rsidRDefault="00C16142" w:rsidP="00C16142">
      <w:pPr>
        <w:spacing w:line="360" w:lineRule="auto"/>
        <w:ind w:firstLine="708"/>
        <w:jc w:val="both"/>
        <w:rPr>
          <w:rFonts w:asciiTheme="minorHAnsi" w:hAnsiTheme="minorHAnsi" w:cstheme="minorHAnsi"/>
          <w:szCs w:val="24"/>
        </w:rPr>
      </w:pPr>
      <w:r w:rsidRPr="00EB6A2C">
        <w:rPr>
          <w:rFonts w:asciiTheme="minorHAnsi" w:hAnsiTheme="minorHAnsi" w:cstheme="minorHAnsi"/>
          <w:sz w:val="24"/>
          <w:szCs w:val="24"/>
        </w:rPr>
        <w:t>Vadeli Elektrik Piyasası “sürekli ticaret” yöntemine göre işleyen,</w:t>
      </w:r>
      <w:r>
        <w:rPr>
          <w:rFonts w:asciiTheme="minorHAnsi" w:hAnsiTheme="minorHAnsi" w:cstheme="minorHAnsi"/>
          <w:sz w:val="24"/>
          <w:szCs w:val="24"/>
        </w:rPr>
        <w:t xml:space="preserve"> ileri tarihli fiziksel elektrik ticaretinin yapılmasına </w:t>
      </w:r>
      <w:r w:rsidR="000963A0">
        <w:rPr>
          <w:rFonts w:asciiTheme="minorHAnsi" w:hAnsiTheme="minorHAnsi" w:cstheme="minorHAnsi"/>
          <w:sz w:val="24"/>
          <w:szCs w:val="24"/>
        </w:rPr>
        <w:t>imkân</w:t>
      </w:r>
      <w:r>
        <w:rPr>
          <w:rFonts w:asciiTheme="minorHAnsi" w:hAnsiTheme="minorHAnsi" w:cstheme="minorHAnsi"/>
          <w:sz w:val="24"/>
          <w:szCs w:val="24"/>
        </w:rPr>
        <w:t xml:space="preserve"> veren ve gerçekleşen işlemlerde</w:t>
      </w:r>
      <w:r w:rsidRPr="00EB6A2C">
        <w:rPr>
          <w:rFonts w:asciiTheme="minorHAnsi" w:hAnsiTheme="minorHAnsi" w:cstheme="minorHAnsi"/>
          <w:sz w:val="24"/>
          <w:szCs w:val="24"/>
        </w:rPr>
        <w:t xml:space="preserve"> EPİAŞ’ın merkezi karşı taraf hizmeti vererek piyasa katılımcılarını karşı taraf riskinden koruyan, fiziksel teslimatlı bir piyasadır.</w:t>
      </w:r>
    </w:p>
    <w:p w14:paraId="1FD3805C" w14:textId="77777777" w:rsidR="00C16142" w:rsidRDefault="00C16142" w:rsidP="00C16142">
      <w:pPr>
        <w:spacing w:line="360" w:lineRule="auto"/>
        <w:ind w:firstLine="708"/>
        <w:jc w:val="both"/>
        <w:rPr>
          <w:rFonts w:asciiTheme="minorHAnsi" w:hAnsiTheme="minorHAnsi" w:cstheme="minorHAnsi"/>
          <w:szCs w:val="24"/>
        </w:rPr>
      </w:pPr>
      <w:r w:rsidRPr="00EB6A2C">
        <w:rPr>
          <w:rFonts w:asciiTheme="minorHAnsi" w:hAnsiTheme="minorHAnsi" w:cstheme="minorHAnsi"/>
          <w:sz w:val="24"/>
          <w:szCs w:val="24"/>
        </w:rPr>
        <w:t>Spot elektrik piyasalarında piyasa katılımcıları portföylerini dengeleme ve fiziksel optimizasyon yapabilmektedir. Vadeli elektrik piyasasında ise piyasa katılımcıları fiyat riskinden korunma (hedging) ve geleceğe yönelik fiyat beklentilerini görme (price discovery) imkânı bulmaktadır. Bu yüzden spot ve vadeli elektrik piyasaları birbirini tamamlayan ve piyasa katılımcılarının farklı ihtiyaçlarına cevap veren piyasalar olarak değerlendirilmektedir</w:t>
      </w:r>
      <w:r w:rsidRPr="00EB6A2C">
        <w:rPr>
          <w:rFonts w:asciiTheme="minorHAnsi" w:hAnsiTheme="minorHAnsi" w:cstheme="minorHAnsi"/>
          <w:b/>
          <w:sz w:val="24"/>
          <w:szCs w:val="24"/>
        </w:rPr>
        <w:t>.</w:t>
      </w:r>
    </w:p>
    <w:p w14:paraId="0FF01434" w14:textId="2ACADBD8" w:rsidR="00C16142" w:rsidRPr="00EB6A2C" w:rsidRDefault="00C16142" w:rsidP="00C16142">
      <w:pPr>
        <w:spacing w:line="360" w:lineRule="auto"/>
        <w:ind w:firstLine="708"/>
        <w:jc w:val="both"/>
        <w:rPr>
          <w:rFonts w:asciiTheme="minorHAnsi" w:hAnsiTheme="minorHAnsi" w:cstheme="minorHAnsi"/>
          <w:b/>
          <w:szCs w:val="24"/>
        </w:rPr>
      </w:pPr>
      <w:r w:rsidRPr="00EB6A2C">
        <w:rPr>
          <w:rFonts w:asciiTheme="minorHAnsi" w:hAnsiTheme="minorHAnsi" w:cstheme="minorHAnsi"/>
          <w:sz w:val="24"/>
          <w:szCs w:val="24"/>
        </w:rPr>
        <w:t>Vadeli</w:t>
      </w:r>
      <w:r>
        <w:rPr>
          <w:rFonts w:asciiTheme="minorHAnsi" w:hAnsiTheme="minorHAnsi" w:cstheme="minorHAnsi"/>
          <w:sz w:val="24"/>
          <w:szCs w:val="24"/>
        </w:rPr>
        <w:t xml:space="preserve"> Elektrik Piyasası 1 Haziran 2021 tarihinde 6 adet ay ve 2 adet çeyrek kontratı ile işleme açılmıştır. Standart kontratlara ilaveten teslimat dönemi içinde fiziksel pozisyonların yönetilmesine </w:t>
      </w:r>
      <w:r w:rsidR="000963A0">
        <w:rPr>
          <w:rFonts w:asciiTheme="minorHAnsi" w:hAnsiTheme="minorHAnsi" w:cstheme="minorHAnsi"/>
          <w:sz w:val="24"/>
          <w:szCs w:val="24"/>
        </w:rPr>
        <w:t>imkân</w:t>
      </w:r>
      <w:r>
        <w:rPr>
          <w:rFonts w:asciiTheme="minorHAnsi" w:hAnsiTheme="minorHAnsi" w:cstheme="minorHAnsi"/>
          <w:sz w:val="24"/>
          <w:szCs w:val="24"/>
        </w:rPr>
        <w:t xml:space="preserve"> veren ayın geri kalanı (Balance of Month – BOM) kontratı piyasa katılımcılarına esneklik sağlamaktadır. 6 Ekim 2021 tarihinde ise yıl kontratı ile birlikte iki adet çeyrek kontratı daha işleme açılmıştır.</w:t>
      </w:r>
    </w:p>
    <w:p w14:paraId="0843CD03" w14:textId="563F50FB" w:rsidR="00C16142" w:rsidRDefault="00C16142" w:rsidP="00C16142">
      <w:pPr>
        <w:spacing w:line="360" w:lineRule="auto"/>
        <w:ind w:firstLine="708"/>
        <w:jc w:val="both"/>
        <w:rPr>
          <w:rFonts w:asciiTheme="minorHAnsi" w:hAnsiTheme="minorHAnsi" w:cstheme="minorHAnsi"/>
          <w:szCs w:val="24"/>
        </w:rPr>
      </w:pPr>
      <w:r>
        <w:rPr>
          <w:rFonts w:asciiTheme="minorHAnsi" w:hAnsiTheme="minorHAnsi" w:cstheme="minorHAnsi"/>
          <w:sz w:val="24"/>
          <w:szCs w:val="24"/>
        </w:rPr>
        <w:t xml:space="preserve">Aşağıdaki </w:t>
      </w:r>
      <w:r w:rsidR="000963A0">
        <w:rPr>
          <w:rFonts w:asciiTheme="minorHAnsi" w:hAnsiTheme="minorHAnsi" w:cstheme="minorHAnsi"/>
          <w:sz w:val="24"/>
          <w:szCs w:val="24"/>
        </w:rPr>
        <w:t>Şekil 2.6.1</w:t>
      </w:r>
      <w:r>
        <w:rPr>
          <w:rFonts w:asciiTheme="minorHAnsi" w:hAnsiTheme="minorHAnsi" w:cstheme="minorHAnsi"/>
          <w:sz w:val="24"/>
          <w:szCs w:val="24"/>
        </w:rPr>
        <w:t xml:space="preserve">’de </w:t>
      </w:r>
      <w:r w:rsidRPr="00EB6A2C">
        <w:rPr>
          <w:rFonts w:asciiTheme="minorHAnsi" w:hAnsiTheme="minorHAnsi" w:cstheme="minorHAnsi"/>
          <w:sz w:val="24"/>
          <w:szCs w:val="24"/>
        </w:rPr>
        <w:t>1 Haziran tarihi</w:t>
      </w:r>
      <w:r>
        <w:rPr>
          <w:rFonts w:asciiTheme="minorHAnsi" w:hAnsiTheme="minorHAnsi" w:cstheme="minorHAnsi"/>
          <w:sz w:val="24"/>
          <w:szCs w:val="24"/>
        </w:rPr>
        <w:t xml:space="preserve">nden itibaren Vadeli Elektrik Piyasasında </w:t>
      </w:r>
      <w:r w:rsidRPr="00EB6A2C">
        <w:rPr>
          <w:rFonts w:asciiTheme="minorHAnsi" w:hAnsiTheme="minorHAnsi" w:cstheme="minorHAnsi"/>
          <w:sz w:val="24"/>
          <w:szCs w:val="24"/>
        </w:rPr>
        <w:t>2021 yılına ait kontratlar için belirlenen günlük gösterge fiyatları</w:t>
      </w:r>
      <w:r>
        <w:rPr>
          <w:rFonts w:asciiTheme="minorHAnsi" w:hAnsiTheme="minorHAnsi" w:cstheme="minorHAnsi"/>
          <w:sz w:val="24"/>
          <w:szCs w:val="24"/>
        </w:rPr>
        <w:t xml:space="preserve"> (GGF)</w:t>
      </w:r>
      <w:r w:rsidRPr="00EB6A2C">
        <w:rPr>
          <w:rFonts w:asciiTheme="minorHAnsi" w:hAnsiTheme="minorHAnsi" w:cstheme="minorHAnsi"/>
          <w:sz w:val="24"/>
          <w:szCs w:val="24"/>
        </w:rPr>
        <w:t xml:space="preserve"> ile gerçekleşen ortalama PTF</w:t>
      </w:r>
      <w:r>
        <w:rPr>
          <w:rFonts w:asciiTheme="minorHAnsi" w:hAnsiTheme="minorHAnsi" w:cstheme="minorHAnsi"/>
          <w:sz w:val="24"/>
          <w:szCs w:val="24"/>
        </w:rPr>
        <w:t>’</w:t>
      </w:r>
      <w:r w:rsidRPr="00EB6A2C">
        <w:rPr>
          <w:rFonts w:asciiTheme="minorHAnsi" w:hAnsiTheme="minorHAnsi" w:cstheme="minorHAnsi"/>
          <w:sz w:val="24"/>
          <w:szCs w:val="24"/>
        </w:rPr>
        <w:t>ler</w:t>
      </w:r>
      <w:r>
        <w:rPr>
          <w:rFonts w:asciiTheme="minorHAnsi" w:hAnsiTheme="minorHAnsi" w:cstheme="minorHAnsi"/>
          <w:sz w:val="24"/>
          <w:szCs w:val="24"/>
        </w:rPr>
        <w:t>in gelişimine yer verilmiştir.</w:t>
      </w:r>
    </w:p>
    <w:p w14:paraId="2C1C8F75" w14:textId="457DE9D5" w:rsidR="00C16142" w:rsidRDefault="000963A0" w:rsidP="00C16142">
      <w:pPr>
        <w:pStyle w:val="Balk6"/>
      </w:pPr>
      <w:bookmarkStart w:id="622" w:name="_Toc104550176"/>
      <w:r>
        <w:t>Şekil 2.6.1</w:t>
      </w:r>
      <w:r w:rsidR="00C16142">
        <w:t>: VEP Günlük Gösterge Fiyatı ve PTF Karşılaştırması (TL/MWh)</w:t>
      </w:r>
      <w:bookmarkEnd w:id="622"/>
    </w:p>
    <w:p w14:paraId="5EB84B27" w14:textId="77777777" w:rsidR="00C16142" w:rsidRDefault="00C16142" w:rsidP="00C16142">
      <w:pPr>
        <w:spacing w:line="360" w:lineRule="auto"/>
        <w:rPr>
          <w:rFonts w:asciiTheme="minorHAnsi" w:hAnsiTheme="minorHAnsi" w:cstheme="minorHAnsi"/>
          <w:szCs w:val="24"/>
        </w:rPr>
      </w:pPr>
      <w:r>
        <w:rPr>
          <w:noProof/>
          <w:lang w:eastAsia="tr-TR" w:bidi="ar-SA"/>
        </w:rPr>
        <w:drawing>
          <wp:inline distT="0" distB="0" distL="0" distR="0" wp14:anchorId="67FC7E41" wp14:editId="7CA4AE96">
            <wp:extent cx="5759450" cy="2695493"/>
            <wp:effectExtent l="0" t="0" r="0" b="0"/>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F27F43A" w14:textId="06E2A795" w:rsidR="00C16142" w:rsidRDefault="00C16142" w:rsidP="00C16142">
      <w:pPr>
        <w:spacing w:line="360" w:lineRule="auto"/>
        <w:ind w:firstLine="708"/>
        <w:jc w:val="both"/>
        <w:rPr>
          <w:rFonts w:asciiTheme="minorHAnsi" w:hAnsiTheme="minorHAnsi" w:cstheme="minorHAnsi"/>
          <w:szCs w:val="24"/>
        </w:rPr>
      </w:pPr>
      <w:r>
        <w:rPr>
          <w:rFonts w:asciiTheme="minorHAnsi" w:hAnsiTheme="minorHAnsi" w:cstheme="minorHAnsi"/>
          <w:sz w:val="24"/>
          <w:szCs w:val="24"/>
        </w:rPr>
        <w:lastRenderedPageBreak/>
        <w:t xml:space="preserve">Aşağıdaki </w:t>
      </w:r>
      <w:r w:rsidR="000963A0">
        <w:rPr>
          <w:rFonts w:asciiTheme="minorHAnsi" w:hAnsiTheme="minorHAnsi" w:cstheme="minorHAnsi"/>
          <w:sz w:val="24"/>
          <w:szCs w:val="24"/>
        </w:rPr>
        <w:t>Şekil 2.6.2</w:t>
      </w:r>
      <w:r>
        <w:rPr>
          <w:rFonts w:asciiTheme="minorHAnsi" w:hAnsiTheme="minorHAnsi" w:cstheme="minorHAnsi"/>
          <w:sz w:val="24"/>
          <w:szCs w:val="24"/>
        </w:rPr>
        <w:t>’de 2021 yılına ait kontratlar için</w:t>
      </w:r>
      <w:r w:rsidRPr="009A6C83">
        <w:rPr>
          <w:rFonts w:asciiTheme="minorHAnsi" w:hAnsiTheme="minorHAnsi" w:cstheme="minorHAnsi"/>
          <w:sz w:val="24"/>
          <w:szCs w:val="24"/>
        </w:rPr>
        <w:t xml:space="preserve"> belirlenen son günlük gösterge fiyatları</w:t>
      </w:r>
      <w:r>
        <w:rPr>
          <w:rFonts w:asciiTheme="minorHAnsi" w:hAnsiTheme="minorHAnsi" w:cstheme="minorHAnsi"/>
          <w:sz w:val="24"/>
          <w:szCs w:val="24"/>
        </w:rPr>
        <w:t xml:space="preserve"> (GGF) ile</w:t>
      </w:r>
      <w:r w:rsidRPr="009A6C83">
        <w:rPr>
          <w:rFonts w:asciiTheme="minorHAnsi" w:hAnsiTheme="minorHAnsi" w:cstheme="minorHAnsi"/>
          <w:sz w:val="24"/>
          <w:szCs w:val="24"/>
        </w:rPr>
        <w:t xml:space="preserve"> gerçekleşen </w:t>
      </w:r>
      <w:r>
        <w:rPr>
          <w:rFonts w:asciiTheme="minorHAnsi" w:hAnsiTheme="minorHAnsi" w:cstheme="minorHAnsi"/>
          <w:sz w:val="24"/>
          <w:szCs w:val="24"/>
        </w:rPr>
        <w:t xml:space="preserve">ortalama </w:t>
      </w:r>
      <w:r w:rsidRPr="009A6C83">
        <w:rPr>
          <w:rFonts w:asciiTheme="minorHAnsi" w:hAnsiTheme="minorHAnsi" w:cstheme="minorHAnsi"/>
          <w:sz w:val="24"/>
          <w:szCs w:val="24"/>
        </w:rPr>
        <w:t>PTF</w:t>
      </w:r>
      <w:r>
        <w:rPr>
          <w:rFonts w:asciiTheme="minorHAnsi" w:hAnsiTheme="minorHAnsi" w:cstheme="minorHAnsi"/>
          <w:sz w:val="24"/>
          <w:szCs w:val="24"/>
        </w:rPr>
        <w:t>’lerin farkına yer verilmiştir.</w:t>
      </w:r>
    </w:p>
    <w:p w14:paraId="1AD145D7" w14:textId="495A12FD" w:rsidR="00C16142" w:rsidRDefault="000963A0" w:rsidP="00C16142">
      <w:pPr>
        <w:pStyle w:val="Balk6"/>
      </w:pPr>
      <w:bookmarkStart w:id="623" w:name="_Toc104550177"/>
      <w:r>
        <w:t>Şekil 2.6.2</w:t>
      </w:r>
      <w:r w:rsidR="00C16142">
        <w:t>: VEP’te Son Günlük Gösterge Fiyatı ve PTF Karşılaştırması (TL/MWh)</w:t>
      </w:r>
      <w:bookmarkEnd w:id="623"/>
    </w:p>
    <w:p w14:paraId="69710ABE" w14:textId="77777777" w:rsidR="00C16142" w:rsidRDefault="00C16142" w:rsidP="00C16142">
      <w:pPr>
        <w:spacing w:line="360" w:lineRule="auto"/>
        <w:jc w:val="both"/>
        <w:rPr>
          <w:rFonts w:asciiTheme="minorHAnsi" w:hAnsiTheme="minorHAnsi" w:cstheme="minorHAnsi"/>
          <w:szCs w:val="24"/>
        </w:rPr>
      </w:pPr>
      <w:r>
        <w:rPr>
          <w:noProof/>
          <w:lang w:eastAsia="tr-TR" w:bidi="ar-SA"/>
        </w:rPr>
        <w:drawing>
          <wp:inline distT="0" distB="0" distL="0" distR="0" wp14:anchorId="5DF371F3" wp14:editId="13ED1F79">
            <wp:extent cx="5759450" cy="2441051"/>
            <wp:effectExtent l="0" t="0" r="0" b="0"/>
            <wp:docPr id="73" name="Grafik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30B5F95C" w14:textId="74E308F6" w:rsidR="00C16142" w:rsidRDefault="00C16142" w:rsidP="00C16142">
      <w:pPr>
        <w:spacing w:line="360" w:lineRule="auto"/>
        <w:ind w:firstLine="708"/>
        <w:jc w:val="both"/>
        <w:rPr>
          <w:rFonts w:asciiTheme="minorHAnsi" w:hAnsiTheme="minorHAnsi" w:cstheme="minorHAnsi"/>
          <w:szCs w:val="24"/>
        </w:rPr>
      </w:pPr>
      <w:r>
        <w:rPr>
          <w:rFonts w:asciiTheme="minorHAnsi" w:hAnsiTheme="minorHAnsi" w:cstheme="minorHAnsi"/>
          <w:sz w:val="24"/>
          <w:szCs w:val="24"/>
        </w:rPr>
        <w:t xml:space="preserve">Aşağıdaki </w:t>
      </w:r>
      <w:r w:rsidR="000963A0">
        <w:rPr>
          <w:rFonts w:asciiTheme="minorHAnsi" w:hAnsiTheme="minorHAnsi" w:cstheme="minorHAnsi"/>
          <w:sz w:val="24"/>
          <w:szCs w:val="24"/>
        </w:rPr>
        <w:t>Şekil 2.6.3</w:t>
      </w:r>
      <w:r w:rsidRPr="009A6C83">
        <w:rPr>
          <w:rFonts w:asciiTheme="minorHAnsi" w:hAnsiTheme="minorHAnsi" w:cstheme="minorHAnsi"/>
          <w:sz w:val="24"/>
          <w:szCs w:val="24"/>
        </w:rPr>
        <w:t>’</w:t>
      </w:r>
      <w:r>
        <w:rPr>
          <w:rFonts w:asciiTheme="minorHAnsi" w:hAnsiTheme="minorHAnsi" w:cstheme="minorHAnsi"/>
          <w:sz w:val="24"/>
          <w:szCs w:val="24"/>
        </w:rPr>
        <w:t>t</w:t>
      </w:r>
      <w:r w:rsidRPr="009A6C83">
        <w:rPr>
          <w:rFonts w:asciiTheme="minorHAnsi" w:hAnsiTheme="minorHAnsi" w:cstheme="minorHAnsi"/>
          <w:sz w:val="24"/>
          <w:szCs w:val="24"/>
        </w:rPr>
        <w:t>e</w:t>
      </w:r>
      <w:r>
        <w:rPr>
          <w:rFonts w:asciiTheme="minorHAnsi" w:hAnsiTheme="minorHAnsi" w:cstheme="minorHAnsi"/>
          <w:sz w:val="24"/>
          <w:szCs w:val="24"/>
        </w:rPr>
        <w:t xml:space="preserve"> Vadeli Elektrik Piyasasında 2021 yılında gerçekleşen eşleşme fiyatı ve miktarlarına yer verilmiştir. Toplam 50 adet eşleşme gerçekleşmiştir. Eşleşmelerin 32’si teklif defterinde, 18’i ise özel işlem bildirimi olarak gerçekleşmiştir.</w:t>
      </w:r>
    </w:p>
    <w:p w14:paraId="502C0C32" w14:textId="193491BB" w:rsidR="00C16142" w:rsidRDefault="000963A0" w:rsidP="00C16142">
      <w:pPr>
        <w:pStyle w:val="Balk6"/>
      </w:pPr>
      <w:bookmarkStart w:id="624" w:name="_Toc104550178"/>
      <w:r>
        <w:t>Şekil 2.6.3</w:t>
      </w:r>
      <w:r w:rsidR="00C16142">
        <w:t>: VEP Eşleşme Fiyatları ve Miktarları (TL/MWh – MW)</w:t>
      </w:r>
      <w:bookmarkEnd w:id="624"/>
    </w:p>
    <w:p w14:paraId="44DCC8D5" w14:textId="77777777" w:rsidR="00C16142" w:rsidRDefault="00C16142" w:rsidP="00C16142">
      <w:pPr>
        <w:spacing w:line="360" w:lineRule="auto"/>
        <w:jc w:val="both"/>
        <w:rPr>
          <w:rFonts w:asciiTheme="minorHAnsi" w:hAnsiTheme="minorHAnsi" w:cstheme="minorHAnsi"/>
          <w:szCs w:val="24"/>
        </w:rPr>
      </w:pPr>
      <w:r>
        <w:rPr>
          <w:noProof/>
          <w:lang w:eastAsia="tr-TR" w:bidi="ar-SA"/>
        </w:rPr>
        <w:drawing>
          <wp:inline distT="0" distB="0" distL="0" distR="0" wp14:anchorId="196BFFE7" wp14:editId="5F44F165">
            <wp:extent cx="5759450" cy="2201545"/>
            <wp:effectExtent l="0" t="0" r="0" b="8255"/>
            <wp:docPr id="33"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65117815" w14:textId="71098263" w:rsidR="00C16142" w:rsidRDefault="00C16142" w:rsidP="00C16142">
      <w:pPr>
        <w:spacing w:line="360" w:lineRule="auto"/>
        <w:ind w:firstLine="708"/>
        <w:jc w:val="both"/>
        <w:rPr>
          <w:rFonts w:asciiTheme="minorHAnsi" w:hAnsiTheme="minorHAnsi" w:cstheme="minorHAnsi"/>
          <w:szCs w:val="24"/>
        </w:rPr>
      </w:pPr>
      <w:r>
        <w:rPr>
          <w:rFonts w:asciiTheme="minorHAnsi" w:hAnsiTheme="minorHAnsi" w:cstheme="minorHAnsi"/>
          <w:sz w:val="24"/>
          <w:szCs w:val="24"/>
        </w:rPr>
        <w:t xml:space="preserve">Aşağıdaki </w:t>
      </w:r>
      <w:r w:rsidR="000963A0">
        <w:rPr>
          <w:rFonts w:asciiTheme="minorHAnsi" w:hAnsiTheme="minorHAnsi" w:cstheme="minorHAnsi"/>
          <w:sz w:val="24"/>
          <w:szCs w:val="24"/>
        </w:rPr>
        <w:t>Şekil 2.6.4</w:t>
      </w:r>
      <w:r w:rsidRPr="009A6C83">
        <w:rPr>
          <w:rFonts w:asciiTheme="minorHAnsi" w:hAnsiTheme="minorHAnsi" w:cstheme="minorHAnsi"/>
          <w:sz w:val="24"/>
          <w:szCs w:val="24"/>
        </w:rPr>
        <w:t>’</w:t>
      </w:r>
      <w:r>
        <w:rPr>
          <w:rFonts w:asciiTheme="minorHAnsi" w:hAnsiTheme="minorHAnsi" w:cstheme="minorHAnsi"/>
          <w:sz w:val="24"/>
          <w:szCs w:val="24"/>
        </w:rPr>
        <w:t>t</w:t>
      </w:r>
      <w:r w:rsidRPr="009A6C83">
        <w:rPr>
          <w:rFonts w:asciiTheme="minorHAnsi" w:hAnsiTheme="minorHAnsi" w:cstheme="minorHAnsi"/>
          <w:sz w:val="24"/>
          <w:szCs w:val="24"/>
        </w:rPr>
        <w:t>e</w:t>
      </w:r>
      <w:r>
        <w:rPr>
          <w:rFonts w:asciiTheme="minorHAnsi" w:hAnsiTheme="minorHAnsi" w:cstheme="minorHAnsi"/>
          <w:sz w:val="24"/>
          <w:szCs w:val="24"/>
        </w:rPr>
        <w:t xml:space="preserve"> Vadeli Elektrik Piyasasında 2021 yılında gerçekleşen kontrat bazlı eşleşme miktarına ve işlem hacmine yer verilmiştir. T</w:t>
      </w:r>
      <w:r w:rsidRPr="003C2535">
        <w:rPr>
          <w:rFonts w:asciiTheme="minorHAnsi" w:hAnsiTheme="minorHAnsi" w:cstheme="minorHAnsi"/>
          <w:sz w:val="24"/>
          <w:szCs w:val="24"/>
        </w:rPr>
        <w:t>oplam eşleşme miktarı 662.37 GWh</w:t>
      </w:r>
      <w:r>
        <w:rPr>
          <w:rFonts w:asciiTheme="minorHAnsi" w:hAnsiTheme="minorHAnsi" w:cstheme="minorHAnsi"/>
          <w:sz w:val="24"/>
          <w:szCs w:val="24"/>
        </w:rPr>
        <w:t>,</w:t>
      </w:r>
      <w:r w:rsidRPr="003C2535">
        <w:rPr>
          <w:rFonts w:asciiTheme="minorHAnsi" w:hAnsiTheme="minorHAnsi" w:cstheme="minorHAnsi"/>
          <w:sz w:val="24"/>
          <w:szCs w:val="24"/>
        </w:rPr>
        <w:t xml:space="preserve"> toplam işlem hacmi </w:t>
      </w:r>
      <w:r>
        <w:rPr>
          <w:rFonts w:asciiTheme="minorHAnsi" w:hAnsiTheme="minorHAnsi" w:cstheme="minorHAnsi"/>
          <w:sz w:val="24"/>
          <w:szCs w:val="24"/>
        </w:rPr>
        <w:t xml:space="preserve">ise </w:t>
      </w:r>
      <w:r w:rsidRPr="003C2535">
        <w:rPr>
          <w:rFonts w:asciiTheme="minorHAnsi" w:hAnsiTheme="minorHAnsi" w:cstheme="minorHAnsi"/>
          <w:sz w:val="24"/>
          <w:szCs w:val="24"/>
        </w:rPr>
        <w:t>1,27 Milyar TL olarak gerçekleşmiştir. En yüks</w:t>
      </w:r>
      <w:r>
        <w:rPr>
          <w:rFonts w:asciiTheme="minorHAnsi" w:hAnsiTheme="minorHAnsi" w:cstheme="minorHAnsi"/>
          <w:sz w:val="24"/>
          <w:szCs w:val="24"/>
        </w:rPr>
        <w:t>ek eşleşme 600.060 MWh ile EBY22 (2022 yılı)</w:t>
      </w:r>
      <w:r w:rsidRPr="003C2535">
        <w:rPr>
          <w:rFonts w:asciiTheme="minorHAnsi" w:hAnsiTheme="minorHAnsi" w:cstheme="minorHAnsi"/>
          <w:sz w:val="24"/>
          <w:szCs w:val="24"/>
        </w:rPr>
        <w:t xml:space="preserve"> kontratında gerçekleşmiştir.</w:t>
      </w:r>
      <w:r>
        <w:rPr>
          <w:rFonts w:asciiTheme="minorHAnsi" w:hAnsiTheme="minorHAnsi" w:cstheme="minorHAnsi"/>
          <w:sz w:val="24"/>
          <w:szCs w:val="24"/>
        </w:rPr>
        <w:t xml:space="preserve"> Ayın geri kalanı (</w:t>
      </w:r>
      <w:r w:rsidRPr="005C2D28">
        <w:rPr>
          <w:rFonts w:asciiTheme="minorHAnsi" w:hAnsiTheme="minorHAnsi" w:cstheme="minorHAnsi"/>
          <w:sz w:val="24"/>
          <w:szCs w:val="24"/>
        </w:rPr>
        <w:t>BOM</w:t>
      </w:r>
      <w:r>
        <w:rPr>
          <w:rFonts w:asciiTheme="minorHAnsi" w:hAnsiTheme="minorHAnsi" w:cstheme="minorHAnsi"/>
          <w:sz w:val="24"/>
          <w:szCs w:val="24"/>
        </w:rPr>
        <w:t>)</w:t>
      </w:r>
      <w:r w:rsidRPr="005C2D28">
        <w:rPr>
          <w:rFonts w:asciiTheme="minorHAnsi" w:hAnsiTheme="minorHAnsi" w:cstheme="minorHAnsi"/>
          <w:sz w:val="24"/>
          <w:szCs w:val="24"/>
        </w:rPr>
        <w:t xml:space="preserve"> kontratlarında 3 </w:t>
      </w:r>
      <w:r>
        <w:rPr>
          <w:rFonts w:asciiTheme="minorHAnsi" w:hAnsiTheme="minorHAnsi" w:cstheme="minorHAnsi"/>
          <w:sz w:val="24"/>
          <w:szCs w:val="24"/>
        </w:rPr>
        <w:t>adet</w:t>
      </w:r>
      <w:r w:rsidRPr="005C2D28">
        <w:rPr>
          <w:rFonts w:asciiTheme="minorHAnsi" w:hAnsiTheme="minorHAnsi" w:cstheme="minorHAnsi"/>
          <w:sz w:val="24"/>
          <w:szCs w:val="24"/>
        </w:rPr>
        <w:t xml:space="preserve"> eşleşme gerçekleşirken 2021 yılında çeyreklik kontratlarda eşleşme gerçeklememiştir.</w:t>
      </w:r>
    </w:p>
    <w:p w14:paraId="6A389C43" w14:textId="6E6DFA24" w:rsidR="00C16142" w:rsidRDefault="000963A0" w:rsidP="00C16142">
      <w:pPr>
        <w:pStyle w:val="Balk6"/>
      </w:pPr>
      <w:bookmarkStart w:id="625" w:name="_Toc104550179"/>
      <w:r>
        <w:lastRenderedPageBreak/>
        <w:t>Şekil 2.6.4</w:t>
      </w:r>
      <w:r w:rsidR="00C16142">
        <w:t>: Kontrat Bazlı Eşleşme Miktarı ve İşlem Hacmi (MWh – Milyon TL)</w:t>
      </w:r>
      <w:bookmarkEnd w:id="625"/>
    </w:p>
    <w:p w14:paraId="18CF9FFE" w14:textId="77777777" w:rsidR="00C16142" w:rsidRDefault="00C16142" w:rsidP="00C16142">
      <w:pPr>
        <w:spacing w:line="360" w:lineRule="auto"/>
        <w:jc w:val="both"/>
        <w:rPr>
          <w:rFonts w:asciiTheme="minorHAnsi" w:hAnsiTheme="minorHAnsi" w:cstheme="minorHAnsi"/>
          <w:szCs w:val="24"/>
        </w:rPr>
      </w:pPr>
      <w:r>
        <w:rPr>
          <w:noProof/>
          <w:lang w:eastAsia="tr-TR" w:bidi="ar-SA"/>
        </w:rPr>
        <w:drawing>
          <wp:inline distT="0" distB="0" distL="0" distR="0" wp14:anchorId="72ED9D89" wp14:editId="20C1758D">
            <wp:extent cx="5759450" cy="2289459"/>
            <wp:effectExtent l="0" t="0" r="0" b="0"/>
            <wp:docPr id="7" name="Grafik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5B5F9D02" w14:textId="2B05437A" w:rsidR="00C16142" w:rsidRDefault="00C16142" w:rsidP="00C16142">
      <w:pPr>
        <w:pStyle w:val="AnaBalklar"/>
        <w:ind w:left="562"/>
      </w:pPr>
    </w:p>
    <w:p w14:paraId="03FA6DC6" w14:textId="77777777" w:rsidR="0083371D" w:rsidRDefault="0083371D" w:rsidP="00C16142">
      <w:pPr>
        <w:pStyle w:val="AnaBalklar"/>
        <w:ind w:left="562"/>
      </w:pPr>
    </w:p>
    <w:p w14:paraId="70398B18" w14:textId="5470EF2C" w:rsidR="00C16142" w:rsidRDefault="008D46AB" w:rsidP="008D46AB">
      <w:pPr>
        <w:pStyle w:val="11ilebalayanlar"/>
        <w:numPr>
          <w:ilvl w:val="1"/>
          <w:numId w:val="23"/>
        </w:numPr>
      </w:pPr>
      <w:bookmarkStart w:id="626" w:name="_Toc104550438"/>
      <w:r>
        <w:t>Çevresel Piyasalar</w:t>
      </w:r>
      <w:bookmarkEnd w:id="626"/>
    </w:p>
    <w:p w14:paraId="0B9447D3" w14:textId="77777777" w:rsidR="008D46AB" w:rsidRDefault="008D46AB" w:rsidP="008D46AB">
      <w:pPr>
        <w:pStyle w:val="AnaBalklar"/>
        <w:ind w:left="562"/>
      </w:pPr>
    </w:p>
    <w:p w14:paraId="6A99FDEB" w14:textId="77777777" w:rsidR="00C16142" w:rsidRPr="008D46AB" w:rsidRDefault="00C16142" w:rsidP="008D46AB">
      <w:pPr>
        <w:rPr>
          <w:rFonts w:asciiTheme="minorHAnsi" w:hAnsiTheme="minorHAnsi" w:cstheme="minorHAnsi"/>
          <w:b/>
        </w:rPr>
      </w:pPr>
      <w:r w:rsidRPr="008D46AB">
        <w:rPr>
          <w:rFonts w:asciiTheme="minorHAnsi" w:hAnsiTheme="minorHAnsi" w:cstheme="minorHAnsi"/>
          <w:b/>
        </w:rPr>
        <w:t>YEK-G Sistemi ve Organize YEK-G Piyasası</w:t>
      </w:r>
    </w:p>
    <w:p w14:paraId="30AF1749" w14:textId="77777777" w:rsidR="00C16142" w:rsidRPr="000424CF" w:rsidRDefault="00C16142" w:rsidP="00C16142">
      <w:pPr>
        <w:pStyle w:val="AnaBalklar"/>
        <w:ind w:left="780"/>
      </w:pPr>
    </w:p>
    <w:p w14:paraId="481D091C"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YEK-G Sistemi ve Organize YEK-G Piyasası 1 Haziran 2021 tarihinde devreye alınmıştır. Blokchain teknolojisi kullanılarak geliştirilen YEK-G Sisteminde katılımcılar tarafından ihraç, itfa, ikili anlaşma işlemleri gerçekleştirilebilmektedir.</w:t>
      </w:r>
    </w:p>
    <w:p w14:paraId="1CF35CDA"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 xml:space="preserve">Organize YEK-G Piyasasında beş farklı kaynak tipinde (Hidroelektrik, Jeotermal, Rüzgar, Güneş, Biyokütle) açılan kontrata katılımcılar tarafından teklifler sunulmakta ve sürekli ticaret yöntemleri ile eşleşmeler gerçekleşmektedir. </w:t>
      </w:r>
    </w:p>
    <w:p w14:paraId="3F3DDD54"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 xml:space="preserve">Piyasa katılımcılarının gerçekleştirmiş oldukları itfa işlemlerinin doğruluğunu teyit edilebilmesi için YEK-G Portalı faaliyete açılmıştır. </w:t>
      </w:r>
    </w:p>
    <w:p w14:paraId="4360B9F4"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YEK-G Sistemi ve YEK-G Portalına İngilizce dil seçeneği getirilmiştir.</w:t>
      </w:r>
    </w:p>
    <w:p w14:paraId="70CAA8B1"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 xml:space="preserve">Piyasa katılımcılarına 7/24 etkin ve hızlı hizmet sağlamak amacıyla çağrı merkezi ve EPİAŞ Yardım Masası platformu üzerinden hizmet sunulmaktadır. Katılımcılar piyasalara ilk girişlerinde bilgilendirilmekte, teklif girişlerinde ve diğer hususlarda sorun yaşayan kullanıcılara hızlı bir şekilde destek sağlanmaktadır. </w:t>
      </w:r>
    </w:p>
    <w:p w14:paraId="29B69373"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 xml:space="preserve">YEK-G sisteminde gerçekleştirilen her işleme ait veriler EPİAŞ şeffaflık platformunda yayımlanmaktadır. </w:t>
      </w:r>
    </w:p>
    <w:p w14:paraId="5C437413" w14:textId="77777777" w:rsidR="00C16142" w:rsidRPr="00EB6A2C"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lastRenderedPageBreak/>
        <w:t xml:space="preserve">Piyasa katılımcılarının YEK-G sistemi ve piyasasına ilişkin güncel bilgilere ulaşabileceği https://yekgnedir.com mikro sitesi hizmete sunulmuştur. </w:t>
      </w:r>
    </w:p>
    <w:p w14:paraId="22C8D9D1" w14:textId="77777777" w:rsidR="00C16142" w:rsidRDefault="00C16142" w:rsidP="00C16142">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t>Çevresel piyasalar kapsamında karbon piyasası ve beyaz sertifika piyasasına ilişkin yurtdışı araştırma geliştirme çalışmaları devam etmektedir.</w:t>
      </w:r>
    </w:p>
    <w:p w14:paraId="0E58E365" w14:textId="6291902D" w:rsidR="00C16142" w:rsidRDefault="000963A0" w:rsidP="000963A0">
      <w:pPr>
        <w:pStyle w:val="Balk6"/>
        <w:ind w:left="708"/>
      </w:pPr>
      <w:bookmarkStart w:id="627" w:name="_Toc104550180"/>
      <w:r>
        <w:t>Şekil 2.7.1:</w:t>
      </w:r>
      <w:r w:rsidR="00C16142">
        <w:t xml:space="preserve"> YEK-G Sistemi İhraç Miktarı</w:t>
      </w:r>
      <w:bookmarkEnd w:id="627"/>
    </w:p>
    <w:p w14:paraId="03186393" w14:textId="77777777" w:rsidR="00C16142" w:rsidRDefault="00C16142" w:rsidP="00C16142">
      <w:r>
        <w:rPr>
          <w:noProof/>
          <w:lang w:eastAsia="tr-TR" w:bidi="ar-SA"/>
        </w:rPr>
        <w:drawing>
          <wp:inline distT="0" distB="0" distL="0" distR="0" wp14:anchorId="38C7618A" wp14:editId="53F5B144">
            <wp:extent cx="5760720" cy="3013710"/>
            <wp:effectExtent l="0" t="0" r="11430" b="1524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9B0B5A0" w14:textId="07CC8A49" w:rsidR="00C16142" w:rsidRDefault="00C16142" w:rsidP="00C16142">
      <w:pPr>
        <w:jc w:val="both"/>
        <w:rPr>
          <w:sz w:val="16"/>
        </w:rPr>
      </w:pPr>
      <w:r w:rsidRPr="00923E8C">
        <w:rPr>
          <w:sz w:val="16"/>
        </w:rPr>
        <w:t>*</w:t>
      </w:r>
      <w:r>
        <w:rPr>
          <w:sz w:val="16"/>
        </w:rPr>
        <w:t>YEK-G Sistemi 1 Haziran</w:t>
      </w:r>
      <w:r w:rsidRPr="00923E8C">
        <w:rPr>
          <w:sz w:val="16"/>
        </w:rPr>
        <w:t xml:space="preserve"> </w:t>
      </w:r>
      <w:r>
        <w:rPr>
          <w:sz w:val="16"/>
        </w:rPr>
        <w:t xml:space="preserve">2021 tarihinde faaliyete girmiştir. </w:t>
      </w:r>
    </w:p>
    <w:p w14:paraId="4CE1C2FF" w14:textId="77777777" w:rsidR="0083371D" w:rsidRPr="00923E8C" w:rsidRDefault="0083371D" w:rsidP="00C16142">
      <w:pPr>
        <w:jc w:val="both"/>
        <w:rPr>
          <w:sz w:val="16"/>
        </w:rPr>
      </w:pPr>
    </w:p>
    <w:p w14:paraId="6B348FF2" w14:textId="77777777" w:rsidR="00C16142" w:rsidRPr="0083371D" w:rsidRDefault="00C16142" w:rsidP="0083371D">
      <w:pPr>
        <w:spacing w:line="360" w:lineRule="auto"/>
        <w:ind w:firstLine="708"/>
        <w:jc w:val="both"/>
        <w:rPr>
          <w:rFonts w:asciiTheme="minorHAnsi" w:hAnsiTheme="minorHAnsi" w:cstheme="minorHAnsi"/>
          <w:sz w:val="24"/>
          <w:szCs w:val="24"/>
        </w:rPr>
      </w:pPr>
      <w:r w:rsidRPr="0083371D">
        <w:rPr>
          <w:rFonts w:asciiTheme="minorHAnsi" w:hAnsiTheme="minorHAnsi" w:cstheme="minorHAnsi"/>
          <w:sz w:val="24"/>
          <w:szCs w:val="24"/>
        </w:rPr>
        <w:t xml:space="preserve">YEK-G sisteminde toplam ihraç miktarı 10,28 </w:t>
      </w:r>
      <w:r w:rsidRPr="00EB6A2C">
        <w:rPr>
          <w:rFonts w:asciiTheme="minorHAnsi" w:hAnsiTheme="minorHAnsi" w:cstheme="minorHAnsi"/>
          <w:sz w:val="24"/>
          <w:szCs w:val="24"/>
        </w:rPr>
        <w:t>TWh olarak gerçekleşmiştir</w:t>
      </w:r>
      <w:r w:rsidRPr="0083371D">
        <w:rPr>
          <w:rFonts w:asciiTheme="minorHAnsi" w:hAnsiTheme="minorHAnsi" w:cstheme="minorHAnsi"/>
          <w:sz w:val="24"/>
          <w:szCs w:val="24"/>
        </w:rPr>
        <w:t>.</w:t>
      </w:r>
    </w:p>
    <w:p w14:paraId="5A831912" w14:textId="77777777" w:rsidR="00C16142" w:rsidRPr="00EB6A2C" w:rsidRDefault="00C16142" w:rsidP="000963A0">
      <w:pPr>
        <w:jc w:val="center"/>
        <w:rPr>
          <w:rFonts w:ascii="Times New Roman" w:hAnsi="Times New Roman"/>
          <w:b/>
          <w:spacing w:val="10"/>
          <w:sz w:val="24"/>
        </w:rPr>
      </w:pPr>
    </w:p>
    <w:p w14:paraId="72659F94" w14:textId="16DA26ED" w:rsidR="00C16142" w:rsidRPr="00EB6A2C" w:rsidRDefault="000963A0" w:rsidP="000963A0">
      <w:pPr>
        <w:pStyle w:val="ResimYazs"/>
        <w:keepNext/>
        <w:ind w:left="360"/>
        <w:jc w:val="center"/>
        <w:rPr>
          <w:rFonts w:ascii="Times New Roman" w:hAnsi="Times New Roman"/>
          <w:b/>
          <w:caps w:val="0"/>
          <w:sz w:val="24"/>
          <w:szCs w:val="22"/>
        </w:rPr>
      </w:pPr>
      <w:r>
        <w:rPr>
          <w:rFonts w:ascii="Times New Roman" w:hAnsi="Times New Roman"/>
          <w:b/>
          <w:caps w:val="0"/>
          <w:sz w:val="24"/>
          <w:szCs w:val="22"/>
        </w:rPr>
        <w:t>Şekil 2.7.2:</w:t>
      </w:r>
      <w:r w:rsidR="00C16142" w:rsidRPr="00BE1E4B">
        <w:rPr>
          <w:rFonts w:ascii="Times New Roman" w:hAnsi="Times New Roman"/>
          <w:b/>
          <w:caps w:val="0"/>
          <w:sz w:val="24"/>
          <w:szCs w:val="22"/>
        </w:rPr>
        <w:t xml:space="preserve"> Y</w:t>
      </w:r>
      <w:r w:rsidR="00C16142">
        <w:rPr>
          <w:rFonts w:ascii="Times New Roman" w:hAnsi="Times New Roman"/>
          <w:b/>
          <w:caps w:val="0"/>
          <w:sz w:val="24"/>
          <w:szCs w:val="22"/>
        </w:rPr>
        <w:t xml:space="preserve">EK-G </w:t>
      </w:r>
      <w:r w:rsidR="00C16142" w:rsidRPr="00EB6A2C">
        <w:rPr>
          <w:rFonts w:ascii="Times New Roman" w:hAnsi="Times New Roman"/>
          <w:b/>
          <w:caps w:val="0"/>
          <w:sz w:val="24"/>
          <w:szCs w:val="22"/>
        </w:rPr>
        <w:t>Sistemi İkili Anlaşma Miktarı</w:t>
      </w:r>
    </w:p>
    <w:p w14:paraId="3FA7DB04" w14:textId="77777777" w:rsidR="00C16142" w:rsidRDefault="00C16142" w:rsidP="00C16142">
      <w:pPr>
        <w:rPr>
          <w:b/>
          <w:sz w:val="24"/>
          <w:szCs w:val="24"/>
        </w:rPr>
      </w:pPr>
      <w:r>
        <w:rPr>
          <w:noProof/>
          <w:lang w:eastAsia="tr-TR" w:bidi="ar-SA"/>
        </w:rPr>
        <w:drawing>
          <wp:inline distT="0" distB="0" distL="0" distR="0" wp14:anchorId="139E5825" wp14:editId="294287DA">
            <wp:extent cx="5760720" cy="2449002"/>
            <wp:effectExtent l="0" t="0" r="11430" b="889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2589F1CF" w14:textId="77777777" w:rsidR="00C16142" w:rsidRPr="000424CF" w:rsidRDefault="00C16142" w:rsidP="00C16142">
      <w:pPr>
        <w:jc w:val="both"/>
        <w:rPr>
          <w:rFonts w:cstheme="minorHAnsi"/>
          <w:i/>
          <w:iCs/>
          <w:sz w:val="24"/>
          <w:szCs w:val="24"/>
        </w:rPr>
      </w:pPr>
    </w:p>
    <w:p w14:paraId="380E655F" w14:textId="77777777" w:rsidR="00C16142" w:rsidRPr="0083371D" w:rsidRDefault="00C16142" w:rsidP="0083371D">
      <w:pPr>
        <w:spacing w:line="360" w:lineRule="auto"/>
        <w:ind w:firstLine="708"/>
        <w:jc w:val="both"/>
        <w:rPr>
          <w:rFonts w:asciiTheme="minorHAnsi" w:hAnsiTheme="minorHAnsi" w:cstheme="minorHAnsi"/>
          <w:sz w:val="24"/>
          <w:szCs w:val="24"/>
        </w:rPr>
      </w:pPr>
      <w:r w:rsidRPr="0083371D">
        <w:rPr>
          <w:rFonts w:asciiTheme="minorHAnsi" w:hAnsiTheme="minorHAnsi" w:cstheme="minorHAnsi"/>
          <w:sz w:val="24"/>
          <w:szCs w:val="24"/>
        </w:rPr>
        <w:t xml:space="preserve">YEK-G sisteminde toplam ikili anlaşma işlemi miktarı 290,59 </w:t>
      </w:r>
      <w:r w:rsidRPr="00EB6A2C">
        <w:rPr>
          <w:rFonts w:asciiTheme="minorHAnsi" w:hAnsiTheme="minorHAnsi" w:cstheme="minorHAnsi"/>
          <w:sz w:val="24"/>
          <w:szCs w:val="24"/>
        </w:rPr>
        <w:t>GWh olarak gerçekleşmiştir.</w:t>
      </w:r>
    </w:p>
    <w:p w14:paraId="1B53B8D1" w14:textId="77777777" w:rsidR="00C16142" w:rsidRPr="00342177" w:rsidRDefault="00C16142" w:rsidP="000963A0">
      <w:pPr>
        <w:pStyle w:val="ListeParagraf"/>
        <w:jc w:val="center"/>
        <w:rPr>
          <w:iCs/>
        </w:rPr>
      </w:pPr>
    </w:p>
    <w:p w14:paraId="75E5F274" w14:textId="58458DC9" w:rsidR="00C16142" w:rsidRPr="00EB6A2C" w:rsidRDefault="000963A0" w:rsidP="000963A0">
      <w:pPr>
        <w:pStyle w:val="ResimYazs"/>
        <w:keepNext/>
        <w:ind w:left="360"/>
        <w:jc w:val="center"/>
        <w:rPr>
          <w:rFonts w:ascii="Times New Roman" w:hAnsi="Times New Roman"/>
          <w:b/>
          <w:caps w:val="0"/>
          <w:sz w:val="24"/>
          <w:szCs w:val="22"/>
        </w:rPr>
      </w:pPr>
      <w:r>
        <w:rPr>
          <w:rFonts w:ascii="Times New Roman" w:hAnsi="Times New Roman"/>
          <w:b/>
          <w:caps w:val="0"/>
          <w:sz w:val="24"/>
          <w:szCs w:val="22"/>
        </w:rPr>
        <w:t xml:space="preserve">Şekil 2.7.3: </w:t>
      </w:r>
      <w:r w:rsidR="00C16142">
        <w:rPr>
          <w:rFonts w:ascii="Times New Roman" w:hAnsi="Times New Roman"/>
          <w:b/>
          <w:caps w:val="0"/>
          <w:sz w:val="24"/>
          <w:szCs w:val="22"/>
        </w:rPr>
        <w:t>YEK-G Sistemi İtfa Miktarı</w:t>
      </w:r>
    </w:p>
    <w:p w14:paraId="119345C1" w14:textId="77777777" w:rsidR="00C16142" w:rsidRDefault="00C16142" w:rsidP="00C16142">
      <w:pPr>
        <w:rPr>
          <w:b/>
          <w:sz w:val="24"/>
          <w:szCs w:val="24"/>
        </w:rPr>
      </w:pPr>
      <w:r>
        <w:rPr>
          <w:noProof/>
          <w:lang w:eastAsia="tr-TR" w:bidi="ar-SA"/>
        </w:rPr>
        <w:drawing>
          <wp:inline distT="0" distB="0" distL="0" distR="0" wp14:anchorId="1DB13723" wp14:editId="329D0AF0">
            <wp:extent cx="6172200" cy="2838450"/>
            <wp:effectExtent l="0" t="0" r="0" b="0"/>
            <wp:docPr id="22" name="Grafik 22">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59E7A918" w14:textId="77777777" w:rsidR="00C16142" w:rsidRPr="000424CF" w:rsidRDefault="00C16142" w:rsidP="00C16142">
      <w:pPr>
        <w:jc w:val="both"/>
        <w:rPr>
          <w:i/>
          <w:iCs/>
          <w:sz w:val="24"/>
          <w:szCs w:val="24"/>
        </w:rPr>
      </w:pPr>
    </w:p>
    <w:p w14:paraId="274EEF76" w14:textId="77777777" w:rsidR="00C16142" w:rsidRPr="0083371D" w:rsidRDefault="00C16142" w:rsidP="0083371D">
      <w:pPr>
        <w:spacing w:line="360" w:lineRule="auto"/>
        <w:ind w:firstLine="708"/>
        <w:jc w:val="both"/>
        <w:rPr>
          <w:rFonts w:asciiTheme="minorHAnsi" w:hAnsiTheme="minorHAnsi" w:cstheme="minorHAnsi"/>
          <w:sz w:val="24"/>
          <w:szCs w:val="24"/>
        </w:rPr>
      </w:pPr>
      <w:r w:rsidRPr="0083371D">
        <w:rPr>
          <w:rFonts w:asciiTheme="minorHAnsi" w:hAnsiTheme="minorHAnsi" w:cstheme="minorHAnsi"/>
          <w:sz w:val="24"/>
          <w:szCs w:val="24"/>
        </w:rPr>
        <w:t xml:space="preserve">YEK-G sisteminde toplam itfa işlemi miktarı 290,50 GWh </w:t>
      </w:r>
      <w:r w:rsidRPr="00EB6A2C">
        <w:rPr>
          <w:rFonts w:asciiTheme="minorHAnsi" w:hAnsiTheme="minorHAnsi" w:cstheme="minorHAnsi"/>
          <w:sz w:val="24"/>
          <w:szCs w:val="24"/>
        </w:rPr>
        <w:t>olarak gerçekleşmiştir.</w:t>
      </w:r>
    </w:p>
    <w:p w14:paraId="704F5245" w14:textId="0D6EC7D3" w:rsidR="00C16142" w:rsidRPr="00EB6A2C" w:rsidRDefault="000963A0" w:rsidP="000963A0">
      <w:pPr>
        <w:pStyle w:val="ResimYazs"/>
        <w:keepNext/>
        <w:ind w:left="360"/>
        <w:jc w:val="center"/>
        <w:rPr>
          <w:rFonts w:ascii="Times New Roman" w:hAnsi="Times New Roman"/>
          <w:b/>
          <w:caps w:val="0"/>
          <w:sz w:val="24"/>
          <w:szCs w:val="22"/>
        </w:rPr>
      </w:pPr>
      <w:r>
        <w:rPr>
          <w:rFonts w:ascii="Times New Roman" w:hAnsi="Times New Roman"/>
          <w:b/>
          <w:caps w:val="0"/>
          <w:sz w:val="24"/>
          <w:szCs w:val="22"/>
        </w:rPr>
        <w:t>Şekil 2.7.4:</w:t>
      </w:r>
      <w:r w:rsidR="00C16142" w:rsidRPr="00EB6A2C">
        <w:rPr>
          <w:rFonts w:ascii="Times New Roman" w:hAnsi="Times New Roman"/>
          <w:b/>
          <w:caps w:val="0"/>
          <w:sz w:val="24"/>
          <w:szCs w:val="22"/>
        </w:rPr>
        <w:t xml:space="preserve"> Organize YEK-G Piyasası Eşleşme Miktarı</w:t>
      </w:r>
    </w:p>
    <w:p w14:paraId="2E141A14" w14:textId="77777777" w:rsidR="00C16142" w:rsidRDefault="00C16142" w:rsidP="00C16142">
      <w:pPr>
        <w:rPr>
          <w:b/>
          <w:sz w:val="24"/>
          <w:szCs w:val="24"/>
        </w:rPr>
      </w:pPr>
      <w:r>
        <w:rPr>
          <w:noProof/>
          <w:lang w:eastAsia="tr-TR" w:bidi="ar-SA"/>
        </w:rPr>
        <w:drawing>
          <wp:inline distT="0" distB="0" distL="0" distR="0" wp14:anchorId="4DB96F21" wp14:editId="5DE92BF0">
            <wp:extent cx="5760720" cy="2870200"/>
            <wp:effectExtent l="0" t="0" r="11430" b="635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5439323A" w14:textId="77777777" w:rsidR="00C16142" w:rsidRPr="00EB6A2C" w:rsidRDefault="00C16142" w:rsidP="0083371D">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lastRenderedPageBreak/>
        <w:t xml:space="preserve">Organize YEK-G piyasasına ait en yüksek aylık eşleşme miktarı 959.265 MWh olarak Aralık ayında gerçekleşmiştir. </w:t>
      </w:r>
    </w:p>
    <w:p w14:paraId="3148C76B" w14:textId="77777777" w:rsidR="00C16142" w:rsidRDefault="00C16142" w:rsidP="00C16142">
      <w:pPr>
        <w:rPr>
          <w:b/>
          <w:sz w:val="24"/>
          <w:szCs w:val="24"/>
        </w:rPr>
      </w:pPr>
    </w:p>
    <w:p w14:paraId="5017205F" w14:textId="77777777" w:rsidR="00C16142" w:rsidRPr="00786733" w:rsidRDefault="00C16142" w:rsidP="00C16142">
      <w:pPr>
        <w:pStyle w:val="ResimYazs"/>
        <w:keepNext/>
        <w:rPr>
          <w:szCs w:val="22"/>
        </w:rPr>
      </w:pPr>
    </w:p>
    <w:p w14:paraId="2241C7D0" w14:textId="17B01C9C" w:rsidR="00C16142" w:rsidRPr="00EB6A2C" w:rsidRDefault="000963A0" w:rsidP="000963A0">
      <w:pPr>
        <w:pStyle w:val="ResimYazs"/>
        <w:keepNext/>
        <w:ind w:left="360"/>
        <w:jc w:val="center"/>
        <w:rPr>
          <w:rFonts w:ascii="Times New Roman" w:hAnsi="Times New Roman"/>
          <w:b/>
          <w:caps w:val="0"/>
          <w:sz w:val="24"/>
          <w:szCs w:val="22"/>
        </w:rPr>
      </w:pPr>
      <w:r>
        <w:rPr>
          <w:rFonts w:ascii="Times New Roman" w:hAnsi="Times New Roman"/>
          <w:b/>
          <w:caps w:val="0"/>
          <w:sz w:val="24"/>
          <w:szCs w:val="22"/>
        </w:rPr>
        <w:t>Şekil 2.7.5:</w:t>
      </w:r>
      <w:r w:rsidR="00C16142" w:rsidRPr="00EB6A2C">
        <w:rPr>
          <w:rFonts w:ascii="Times New Roman" w:hAnsi="Times New Roman"/>
          <w:b/>
          <w:caps w:val="0"/>
          <w:sz w:val="24"/>
          <w:szCs w:val="22"/>
        </w:rPr>
        <w:t xml:space="preserve"> Organize YEK-G</w:t>
      </w:r>
      <w:r w:rsidR="00C16142" w:rsidRPr="00BE1E4B">
        <w:rPr>
          <w:rFonts w:ascii="Times New Roman" w:hAnsi="Times New Roman"/>
          <w:b/>
          <w:caps w:val="0"/>
          <w:sz w:val="24"/>
          <w:szCs w:val="22"/>
        </w:rPr>
        <w:t xml:space="preserve"> </w:t>
      </w:r>
      <w:r w:rsidR="00C16142">
        <w:rPr>
          <w:rFonts w:ascii="Times New Roman" w:hAnsi="Times New Roman"/>
          <w:b/>
          <w:caps w:val="0"/>
          <w:sz w:val="24"/>
          <w:szCs w:val="22"/>
        </w:rPr>
        <w:t>Piyasası Kontrat Bazında Yıllık Ağırlıklı Ortalama Fiyat</w:t>
      </w:r>
    </w:p>
    <w:p w14:paraId="509B2E3C" w14:textId="77777777" w:rsidR="00C16142" w:rsidRDefault="00C16142" w:rsidP="00C16142">
      <w:r>
        <w:rPr>
          <w:noProof/>
          <w:lang w:eastAsia="tr-TR" w:bidi="ar-SA"/>
        </w:rPr>
        <w:drawing>
          <wp:inline distT="0" distB="0" distL="0" distR="0" wp14:anchorId="5547860E" wp14:editId="33EEA832">
            <wp:extent cx="5760720" cy="3024505"/>
            <wp:effectExtent l="0" t="0" r="11430" b="444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4F58ADF9" w14:textId="77777777" w:rsidR="000963A0" w:rsidRDefault="000963A0" w:rsidP="000963A0">
      <w:pPr>
        <w:pStyle w:val="ResimYazs"/>
        <w:keepNext/>
        <w:ind w:left="708"/>
        <w:jc w:val="center"/>
        <w:rPr>
          <w:rFonts w:ascii="Times New Roman" w:hAnsi="Times New Roman"/>
          <w:b/>
          <w:caps w:val="0"/>
          <w:sz w:val="24"/>
          <w:szCs w:val="22"/>
        </w:rPr>
      </w:pPr>
    </w:p>
    <w:p w14:paraId="78FC6939" w14:textId="6CA9F63F" w:rsidR="00C16142" w:rsidRPr="00EB6A2C" w:rsidRDefault="000963A0" w:rsidP="000963A0">
      <w:pPr>
        <w:pStyle w:val="ResimYazs"/>
        <w:keepNext/>
        <w:ind w:left="708"/>
        <w:jc w:val="center"/>
        <w:rPr>
          <w:rFonts w:ascii="Times New Roman" w:hAnsi="Times New Roman"/>
          <w:b/>
          <w:caps w:val="0"/>
          <w:sz w:val="24"/>
          <w:szCs w:val="22"/>
        </w:rPr>
      </w:pPr>
      <w:r>
        <w:rPr>
          <w:rFonts w:ascii="Times New Roman" w:hAnsi="Times New Roman"/>
          <w:b/>
          <w:caps w:val="0"/>
          <w:sz w:val="24"/>
          <w:szCs w:val="22"/>
        </w:rPr>
        <w:t xml:space="preserve">Şekil 2.7.6: </w:t>
      </w:r>
      <w:r w:rsidR="00C16142">
        <w:rPr>
          <w:rFonts w:ascii="Times New Roman" w:hAnsi="Times New Roman"/>
          <w:b/>
          <w:caps w:val="0"/>
          <w:sz w:val="24"/>
          <w:szCs w:val="22"/>
        </w:rPr>
        <w:t xml:space="preserve">Organize </w:t>
      </w:r>
      <w:r w:rsidR="00C16142" w:rsidRPr="00307B0B">
        <w:rPr>
          <w:rFonts w:ascii="Times New Roman" w:hAnsi="Times New Roman"/>
          <w:b/>
          <w:caps w:val="0"/>
          <w:sz w:val="24"/>
          <w:szCs w:val="22"/>
        </w:rPr>
        <w:t>YEK-G Piyasası</w:t>
      </w:r>
      <w:r w:rsidR="00C16142" w:rsidRPr="00EB6A2C">
        <w:rPr>
          <w:rFonts w:ascii="Times New Roman" w:hAnsi="Times New Roman"/>
          <w:b/>
          <w:caps w:val="0"/>
          <w:sz w:val="24"/>
          <w:szCs w:val="22"/>
        </w:rPr>
        <w:t xml:space="preserve"> </w:t>
      </w:r>
      <w:r w:rsidR="00C16142">
        <w:rPr>
          <w:rFonts w:ascii="Times New Roman" w:hAnsi="Times New Roman"/>
          <w:b/>
          <w:caps w:val="0"/>
          <w:sz w:val="24"/>
          <w:szCs w:val="22"/>
        </w:rPr>
        <w:t>O</w:t>
      </w:r>
      <w:r w:rsidR="00C16142" w:rsidRPr="00EB6A2C">
        <w:rPr>
          <w:rFonts w:ascii="Times New Roman" w:hAnsi="Times New Roman"/>
          <w:b/>
          <w:caps w:val="0"/>
          <w:sz w:val="24"/>
          <w:szCs w:val="22"/>
        </w:rPr>
        <w:t>rta</w:t>
      </w:r>
      <w:r w:rsidR="00C16142">
        <w:rPr>
          <w:rFonts w:ascii="Times New Roman" w:hAnsi="Times New Roman"/>
          <w:b/>
          <w:caps w:val="0"/>
          <w:sz w:val="24"/>
          <w:szCs w:val="22"/>
        </w:rPr>
        <w:t>la</w:t>
      </w:r>
      <w:r w:rsidR="00C16142" w:rsidRPr="00EB6A2C">
        <w:rPr>
          <w:rFonts w:ascii="Times New Roman" w:hAnsi="Times New Roman"/>
          <w:b/>
          <w:caps w:val="0"/>
          <w:sz w:val="24"/>
          <w:szCs w:val="22"/>
        </w:rPr>
        <w:t>ma</w:t>
      </w:r>
      <w:r w:rsidR="00C16142" w:rsidRPr="00307B0B">
        <w:rPr>
          <w:rFonts w:ascii="Times New Roman" w:hAnsi="Times New Roman"/>
          <w:b/>
          <w:caps w:val="0"/>
          <w:sz w:val="24"/>
          <w:szCs w:val="22"/>
        </w:rPr>
        <w:t xml:space="preserve"> F</w:t>
      </w:r>
      <w:r w:rsidR="00C16142" w:rsidRPr="00EB6A2C">
        <w:rPr>
          <w:rFonts w:ascii="Times New Roman" w:hAnsi="Times New Roman"/>
          <w:b/>
          <w:caps w:val="0"/>
          <w:sz w:val="24"/>
          <w:szCs w:val="22"/>
        </w:rPr>
        <w:t>iyat</w:t>
      </w:r>
    </w:p>
    <w:p w14:paraId="065DA366" w14:textId="77777777" w:rsidR="00C16142" w:rsidRDefault="00C16142" w:rsidP="00C16142">
      <w:r>
        <w:rPr>
          <w:noProof/>
          <w:lang w:eastAsia="tr-TR" w:bidi="ar-SA"/>
        </w:rPr>
        <w:drawing>
          <wp:inline distT="0" distB="0" distL="0" distR="0" wp14:anchorId="65B74939" wp14:editId="4380FF5A">
            <wp:extent cx="6249670" cy="320040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249670" cy="3200400"/>
                    </a:xfrm>
                    <a:prstGeom prst="rect">
                      <a:avLst/>
                    </a:prstGeom>
                    <a:noFill/>
                  </pic:spPr>
                </pic:pic>
              </a:graphicData>
            </a:graphic>
          </wp:inline>
        </w:drawing>
      </w:r>
    </w:p>
    <w:p w14:paraId="5C2A9C13" w14:textId="77777777" w:rsidR="00C16142" w:rsidRPr="00EB6A2C" w:rsidRDefault="00C16142" w:rsidP="0083371D">
      <w:pPr>
        <w:spacing w:line="360" w:lineRule="auto"/>
        <w:ind w:firstLine="708"/>
        <w:jc w:val="both"/>
        <w:rPr>
          <w:rFonts w:asciiTheme="minorHAnsi" w:hAnsiTheme="minorHAnsi" w:cstheme="minorHAnsi"/>
          <w:sz w:val="24"/>
          <w:szCs w:val="24"/>
        </w:rPr>
      </w:pPr>
      <w:r w:rsidRPr="00EB6A2C">
        <w:rPr>
          <w:rFonts w:asciiTheme="minorHAnsi" w:hAnsiTheme="minorHAnsi" w:cstheme="minorHAnsi"/>
          <w:sz w:val="24"/>
          <w:szCs w:val="24"/>
        </w:rPr>
        <w:lastRenderedPageBreak/>
        <w:t>Organize YEK-G piyasasına ait en yüksek ağırlıklı ortalama fiyatı 5,00 TL/MWh olarak haziran ayında biyokütle kontratında gerçekleşmiştir.</w:t>
      </w:r>
    </w:p>
    <w:p w14:paraId="7B4B2C4B" w14:textId="77777777" w:rsidR="00C16142" w:rsidRDefault="00C16142" w:rsidP="00C16142">
      <w:pPr>
        <w:pStyle w:val="AnaBalklar"/>
        <w:ind w:left="1080"/>
      </w:pPr>
    </w:p>
    <w:p w14:paraId="0DEF4657" w14:textId="52EB9FC1" w:rsidR="00C16142" w:rsidRPr="00EB6A2C" w:rsidRDefault="000963A0" w:rsidP="000963A0">
      <w:pPr>
        <w:pStyle w:val="ResimYazs"/>
        <w:keepNext/>
        <w:ind w:left="360"/>
        <w:jc w:val="center"/>
        <w:rPr>
          <w:rFonts w:ascii="Times New Roman" w:hAnsi="Times New Roman"/>
          <w:b/>
          <w:caps w:val="0"/>
          <w:sz w:val="24"/>
          <w:szCs w:val="22"/>
        </w:rPr>
      </w:pPr>
      <w:r>
        <w:rPr>
          <w:rFonts w:ascii="Times New Roman" w:hAnsi="Times New Roman"/>
          <w:b/>
          <w:caps w:val="0"/>
          <w:sz w:val="24"/>
          <w:szCs w:val="22"/>
        </w:rPr>
        <w:t>Şekil 2.7.7:</w:t>
      </w:r>
      <w:r w:rsidR="00C16142" w:rsidRPr="00307B0B">
        <w:rPr>
          <w:rFonts w:ascii="Times New Roman" w:hAnsi="Times New Roman"/>
          <w:b/>
          <w:caps w:val="0"/>
          <w:sz w:val="24"/>
          <w:szCs w:val="22"/>
        </w:rPr>
        <w:t xml:space="preserve"> O</w:t>
      </w:r>
      <w:r w:rsidR="00C16142">
        <w:rPr>
          <w:rFonts w:ascii="Times New Roman" w:hAnsi="Times New Roman"/>
          <w:b/>
          <w:caps w:val="0"/>
          <w:sz w:val="24"/>
          <w:szCs w:val="22"/>
        </w:rPr>
        <w:t>rganize YEK-G Piyasası İşlem Hacmi</w:t>
      </w:r>
    </w:p>
    <w:p w14:paraId="2F6A2C48" w14:textId="77777777" w:rsidR="00C16142" w:rsidRDefault="00C16142" w:rsidP="00C16142">
      <w:r>
        <w:rPr>
          <w:noProof/>
          <w:lang w:eastAsia="tr-TR" w:bidi="ar-SA"/>
        </w:rPr>
        <w:drawing>
          <wp:inline distT="0" distB="0" distL="0" distR="0" wp14:anchorId="46D0EBE6" wp14:editId="57F6A5FA">
            <wp:extent cx="5772150" cy="2466975"/>
            <wp:effectExtent l="0" t="0" r="0" b="9525"/>
            <wp:docPr id="36" name="Grafik 36">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1731943C" w14:textId="77777777" w:rsidR="00C16142" w:rsidRPr="00EB6A2C" w:rsidRDefault="00C16142" w:rsidP="00C16142">
      <w:pPr>
        <w:jc w:val="both"/>
        <w:rPr>
          <w:rFonts w:asciiTheme="minorHAnsi" w:hAnsiTheme="minorHAnsi" w:cstheme="minorHAnsi"/>
          <w:sz w:val="16"/>
        </w:rPr>
      </w:pPr>
    </w:p>
    <w:p w14:paraId="64107F9C" w14:textId="77777777" w:rsidR="00C16142" w:rsidRPr="00C16142" w:rsidRDefault="00C16142" w:rsidP="0083371D">
      <w:pPr>
        <w:spacing w:line="360" w:lineRule="auto"/>
        <w:ind w:firstLine="708"/>
        <w:jc w:val="both"/>
        <w:rPr>
          <w:rFonts w:asciiTheme="minorHAnsi" w:hAnsiTheme="minorHAnsi" w:cstheme="minorHAnsi"/>
          <w:sz w:val="24"/>
          <w:szCs w:val="24"/>
        </w:rPr>
      </w:pPr>
      <w:r w:rsidRPr="00C16142">
        <w:rPr>
          <w:rFonts w:asciiTheme="minorHAnsi" w:hAnsiTheme="minorHAnsi" w:cstheme="minorHAnsi"/>
          <w:sz w:val="24"/>
          <w:szCs w:val="24"/>
        </w:rPr>
        <w:t>Organize YEK-G piyasasına ait en yüksek işlem hacmi 577.325,24 TL olarak Aralık ayında gerçekleşmiştir. Toplamda 622.043,92 TL işlem hacmi oluşmuştur. İşlem hacmi alış ve satış tutarlarının toplamını içermektedir.</w:t>
      </w:r>
    </w:p>
    <w:p w14:paraId="756772B4" w14:textId="77777777" w:rsidR="00C16142" w:rsidRPr="00FD33A1" w:rsidRDefault="00C16142" w:rsidP="00D46870">
      <w:pPr>
        <w:rPr>
          <w:rFonts w:asciiTheme="minorHAnsi" w:hAnsiTheme="minorHAnsi" w:cstheme="minorHAnsi"/>
          <w:sz w:val="24"/>
          <w:szCs w:val="24"/>
        </w:rPr>
        <w:sectPr w:rsidR="00C16142" w:rsidRPr="00FD33A1" w:rsidSect="006D0D10">
          <w:pgSz w:w="11906" w:h="16838"/>
          <w:pgMar w:top="1417" w:right="1417" w:bottom="1417" w:left="1417" w:header="708" w:footer="708" w:gutter="0"/>
          <w:cols w:space="708"/>
          <w:docGrid w:linePitch="360"/>
        </w:sectPr>
      </w:pPr>
    </w:p>
    <w:p w14:paraId="1FB12D39" w14:textId="77777777" w:rsidR="00D46870" w:rsidRPr="00391C1C" w:rsidRDefault="00D46870" w:rsidP="00D46870">
      <w:pPr>
        <w:pStyle w:val="AnaBalklar"/>
        <w:numPr>
          <w:ilvl w:val="0"/>
          <w:numId w:val="23"/>
        </w:numPr>
      </w:pPr>
      <w:bookmarkStart w:id="628" w:name="_Toc432164550"/>
      <w:bookmarkStart w:id="629" w:name="_Toc483831854"/>
      <w:bookmarkStart w:id="630" w:name="_Toc514767711"/>
      <w:bookmarkStart w:id="631" w:name="_Toc42506662"/>
      <w:bookmarkStart w:id="632" w:name="_Toc104550439"/>
      <w:r w:rsidRPr="00391C1C">
        <w:lastRenderedPageBreak/>
        <w:t>REKABET</w:t>
      </w:r>
      <w:bookmarkEnd w:id="628"/>
      <w:bookmarkEnd w:id="629"/>
      <w:bookmarkEnd w:id="630"/>
      <w:bookmarkEnd w:id="631"/>
      <w:bookmarkEnd w:id="632"/>
    </w:p>
    <w:p w14:paraId="6B20A33E" w14:textId="77777777" w:rsidR="00D46870" w:rsidRPr="00391C1C" w:rsidRDefault="00D46870" w:rsidP="00D46870">
      <w:pPr>
        <w:spacing w:line="360" w:lineRule="auto"/>
        <w:jc w:val="both"/>
        <w:rPr>
          <w:rFonts w:asciiTheme="minorHAnsi" w:hAnsiTheme="minorHAnsi" w:cstheme="minorHAnsi"/>
          <w:sz w:val="24"/>
          <w:szCs w:val="24"/>
        </w:rPr>
      </w:pPr>
    </w:p>
    <w:p w14:paraId="69248B95" w14:textId="77777777" w:rsidR="00C16142" w:rsidRPr="00C16142" w:rsidRDefault="00C16142" w:rsidP="00C16142">
      <w:pPr>
        <w:spacing w:line="360" w:lineRule="auto"/>
        <w:ind w:firstLine="708"/>
        <w:jc w:val="both"/>
        <w:rPr>
          <w:rFonts w:asciiTheme="minorHAnsi" w:hAnsiTheme="minorHAnsi" w:cstheme="minorHAnsi"/>
          <w:sz w:val="24"/>
          <w:szCs w:val="24"/>
        </w:rPr>
      </w:pPr>
      <w:r w:rsidRPr="00C16142">
        <w:rPr>
          <w:rFonts w:asciiTheme="minorHAnsi" w:hAnsiTheme="minorHAnsi" w:cstheme="minorHAnsi"/>
          <w:sz w:val="24"/>
          <w:szCs w:val="24"/>
        </w:rPr>
        <w:t xml:space="preserve">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sonunda bir sonraki yıl için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14:paraId="3A0BD535" w14:textId="77777777" w:rsidR="00C16142" w:rsidRPr="00C16142" w:rsidRDefault="00C16142" w:rsidP="00C16142">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33" w:name="_Toc404863970"/>
      <w:bookmarkStart w:id="634" w:name="_Toc404864374"/>
      <w:bookmarkStart w:id="635" w:name="_Toc404864529"/>
      <w:bookmarkStart w:id="636" w:name="_Toc404864639"/>
      <w:bookmarkStart w:id="637" w:name="_Toc404865488"/>
      <w:bookmarkStart w:id="638" w:name="_Toc405476959"/>
      <w:bookmarkStart w:id="639" w:name="_Toc405817134"/>
      <w:bookmarkStart w:id="640" w:name="_Toc423946989"/>
      <w:bookmarkStart w:id="641" w:name="_Toc428360329"/>
      <w:bookmarkStart w:id="642" w:name="_Toc428422432"/>
      <w:bookmarkStart w:id="643" w:name="_Toc428456312"/>
      <w:bookmarkStart w:id="644" w:name="_Toc428709041"/>
      <w:bookmarkStart w:id="645" w:name="_Toc428709082"/>
      <w:bookmarkStart w:id="646" w:name="_Toc428709713"/>
      <w:bookmarkStart w:id="647" w:name="_Toc428716825"/>
      <w:bookmarkStart w:id="648" w:name="_Toc428716859"/>
      <w:bookmarkStart w:id="649" w:name="_Toc428786941"/>
      <w:bookmarkStart w:id="650" w:name="_Toc429402386"/>
      <w:bookmarkStart w:id="651" w:name="_Toc429469229"/>
      <w:bookmarkStart w:id="652" w:name="_Toc429475748"/>
      <w:bookmarkStart w:id="653" w:name="_Toc432164551"/>
      <w:bookmarkStart w:id="654" w:name="_Toc450223273"/>
      <w:bookmarkStart w:id="655" w:name="_Toc450300234"/>
      <w:bookmarkStart w:id="656" w:name="_Toc450300273"/>
      <w:bookmarkStart w:id="657" w:name="_Toc450309730"/>
      <w:bookmarkStart w:id="658" w:name="_Toc450309805"/>
      <w:bookmarkStart w:id="659" w:name="_Toc450309918"/>
      <w:bookmarkStart w:id="660" w:name="_Toc450314136"/>
      <w:bookmarkStart w:id="661" w:name="_Toc450319863"/>
      <w:bookmarkStart w:id="662" w:name="_Toc450555907"/>
      <w:bookmarkStart w:id="663" w:name="_Toc452044466"/>
      <w:bookmarkStart w:id="664" w:name="_Toc452044880"/>
      <w:bookmarkStart w:id="665" w:name="_Toc452106910"/>
      <w:bookmarkStart w:id="666" w:name="_Toc452111710"/>
      <w:bookmarkStart w:id="667" w:name="_Toc480375593"/>
      <w:bookmarkStart w:id="668" w:name="_Toc480451673"/>
      <w:bookmarkStart w:id="669" w:name="_Toc480534993"/>
      <w:bookmarkStart w:id="670" w:name="_Toc480899356"/>
      <w:bookmarkStart w:id="671" w:name="_Toc480991768"/>
      <w:bookmarkStart w:id="672" w:name="_Toc481497639"/>
      <w:bookmarkStart w:id="673" w:name="_Toc482801125"/>
      <w:bookmarkStart w:id="674" w:name="_Toc483791442"/>
      <w:bookmarkStart w:id="675" w:name="_Toc483791695"/>
      <w:bookmarkStart w:id="676" w:name="_Toc483831855"/>
      <w:bookmarkStart w:id="677" w:name="_Toc511123178"/>
      <w:bookmarkStart w:id="678" w:name="_Toc511123217"/>
      <w:bookmarkStart w:id="679" w:name="_Toc511221800"/>
      <w:bookmarkStart w:id="680" w:name="_Toc512429797"/>
      <w:bookmarkStart w:id="681" w:name="_Toc512431635"/>
      <w:bookmarkStart w:id="682" w:name="_Toc512431674"/>
      <w:bookmarkStart w:id="683" w:name="_Toc514767712"/>
      <w:bookmarkStart w:id="684" w:name="_Toc7172750"/>
      <w:bookmarkStart w:id="685" w:name="_Toc7172790"/>
      <w:bookmarkStart w:id="686" w:name="_Toc7181379"/>
      <w:bookmarkStart w:id="687" w:name="_Toc7431171"/>
      <w:bookmarkStart w:id="688" w:name="_Toc8987865"/>
      <w:bookmarkStart w:id="689" w:name="_Toc37374480"/>
      <w:bookmarkStart w:id="690" w:name="_Toc40103313"/>
      <w:bookmarkStart w:id="691" w:name="_Toc40103781"/>
      <w:bookmarkStart w:id="692" w:name="_Toc40142160"/>
      <w:bookmarkStart w:id="693" w:name="_Toc40956365"/>
      <w:bookmarkStart w:id="694" w:name="_Toc40961412"/>
      <w:bookmarkStart w:id="695" w:name="_Toc40965993"/>
      <w:bookmarkStart w:id="696" w:name="_Toc42506663"/>
      <w:bookmarkStart w:id="697" w:name="_Toc70684042"/>
      <w:bookmarkStart w:id="698" w:name="_Toc70701998"/>
      <w:bookmarkStart w:id="699" w:name="_Toc72876640"/>
      <w:bookmarkStart w:id="700" w:name="_Toc72923964"/>
      <w:bookmarkStart w:id="701" w:name="_Toc72936871"/>
      <w:bookmarkStart w:id="702" w:name="_Toc73092416"/>
      <w:bookmarkStart w:id="703" w:name="_Toc102032493"/>
      <w:bookmarkStart w:id="704" w:name="_Toc102032572"/>
      <w:bookmarkStart w:id="705" w:name="_Toc102052791"/>
      <w:bookmarkStart w:id="706" w:name="_Toc102053454"/>
      <w:bookmarkStart w:id="707" w:name="_Toc104457183"/>
      <w:bookmarkStart w:id="708" w:name="_Toc104457261"/>
      <w:bookmarkStart w:id="709" w:name="_Toc104457305"/>
      <w:bookmarkStart w:id="710" w:name="_Toc104457347"/>
      <w:bookmarkStart w:id="711" w:name="_Toc104457453"/>
      <w:bookmarkStart w:id="712" w:name="_Toc104457530"/>
      <w:bookmarkStart w:id="713" w:name="_Toc104469258"/>
      <w:bookmarkStart w:id="714" w:name="_Toc104550440"/>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72FF1251" w14:textId="77777777" w:rsidR="00C16142" w:rsidRPr="00C16142" w:rsidRDefault="00C16142" w:rsidP="00C16142">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15" w:name="_Toc428360330"/>
      <w:bookmarkStart w:id="716" w:name="_Toc428422433"/>
      <w:bookmarkStart w:id="717" w:name="_Toc428456313"/>
      <w:bookmarkStart w:id="718" w:name="_Toc428709042"/>
      <w:bookmarkStart w:id="719" w:name="_Toc428709083"/>
      <w:bookmarkStart w:id="720" w:name="_Toc428709714"/>
      <w:bookmarkStart w:id="721" w:name="_Toc428716826"/>
      <w:bookmarkStart w:id="722" w:name="_Toc428716860"/>
      <w:bookmarkStart w:id="723" w:name="_Toc428786942"/>
      <w:bookmarkStart w:id="724" w:name="_Toc429402387"/>
      <w:bookmarkStart w:id="725" w:name="_Toc429469230"/>
      <w:bookmarkStart w:id="726" w:name="_Toc429475749"/>
      <w:bookmarkStart w:id="727" w:name="_Toc432164552"/>
      <w:bookmarkStart w:id="728" w:name="_Toc450223274"/>
      <w:bookmarkStart w:id="729" w:name="_Toc450300235"/>
      <w:bookmarkStart w:id="730" w:name="_Toc450300274"/>
      <w:bookmarkStart w:id="731" w:name="_Toc450309731"/>
      <w:bookmarkStart w:id="732" w:name="_Toc450309806"/>
      <w:bookmarkStart w:id="733" w:name="_Toc450309919"/>
      <w:bookmarkStart w:id="734" w:name="_Toc450314137"/>
      <w:bookmarkStart w:id="735" w:name="_Toc450319864"/>
      <w:bookmarkStart w:id="736" w:name="_Toc450555908"/>
      <w:bookmarkStart w:id="737" w:name="_Toc452044467"/>
      <w:bookmarkStart w:id="738" w:name="_Toc452044881"/>
      <w:bookmarkStart w:id="739" w:name="_Toc452106911"/>
      <w:bookmarkStart w:id="740" w:name="_Toc452111711"/>
      <w:bookmarkStart w:id="741" w:name="_Toc480375594"/>
      <w:bookmarkStart w:id="742" w:name="_Toc480451674"/>
      <w:bookmarkStart w:id="743" w:name="_Toc480534994"/>
      <w:bookmarkStart w:id="744" w:name="_Toc480899357"/>
      <w:bookmarkStart w:id="745" w:name="_Toc480991769"/>
      <w:bookmarkStart w:id="746" w:name="_Toc481497640"/>
      <w:bookmarkStart w:id="747" w:name="_Toc482801126"/>
      <w:bookmarkStart w:id="748" w:name="_Toc483791443"/>
      <w:bookmarkStart w:id="749" w:name="_Toc483791696"/>
      <w:bookmarkStart w:id="750" w:name="_Toc483831856"/>
      <w:bookmarkStart w:id="751" w:name="_Toc511123179"/>
      <w:bookmarkStart w:id="752" w:name="_Toc511123218"/>
      <w:bookmarkStart w:id="753" w:name="_Toc511221801"/>
      <w:bookmarkStart w:id="754" w:name="_Toc512429798"/>
      <w:bookmarkStart w:id="755" w:name="_Toc512431636"/>
      <w:bookmarkStart w:id="756" w:name="_Toc512431675"/>
      <w:bookmarkStart w:id="757" w:name="_Toc514767713"/>
      <w:bookmarkStart w:id="758" w:name="_Toc7172751"/>
      <w:bookmarkStart w:id="759" w:name="_Toc7172791"/>
      <w:bookmarkStart w:id="760" w:name="_Toc7181380"/>
      <w:bookmarkStart w:id="761" w:name="_Toc7431172"/>
      <w:bookmarkStart w:id="762" w:name="_Toc8987866"/>
      <w:bookmarkStart w:id="763" w:name="_Toc37374481"/>
      <w:bookmarkStart w:id="764" w:name="_Toc40103314"/>
      <w:bookmarkStart w:id="765" w:name="_Toc40103782"/>
      <w:bookmarkStart w:id="766" w:name="_Toc40142161"/>
      <w:bookmarkStart w:id="767" w:name="_Toc40956366"/>
      <w:bookmarkStart w:id="768" w:name="_Toc40961413"/>
      <w:bookmarkStart w:id="769" w:name="_Toc40965994"/>
      <w:bookmarkStart w:id="770" w:name="_Toc42506664"/>
      <w:bookmarkStart w:id="771" w:name="_Toc70684043"/>
      <w:bookmarkStart w:id="772" w:name="_Toc70701999"/>
      <w:bookmarkStart w:id="773" w:name="_Toc72876641"/>
      <w:bookmarkStart w:id="774" w:name="_Toc72923965"/>
      <w:bookmarkStart w:id="775" w:name="_Toc72936872"/>
      <w:bookmarkStart w:id="776" w:name="_Toc73092417"/>
      <w:bookmarkStart w:id="777" w:name="_Toc102032494"/>
      <w:bookmarkStart w:id="778" w:name="_Toc102032573"/>
      <w:bookmarkStart w:id="779" w:name="_Toc102052792"/>
      <w:bookmarkStart w:id="780" w:name="_Toc102053455"/>
      <w:bookmarkStart w:id="781" w:name="_Toc104457184"/>
      <w:bookmarkStart w:id="782" w:name="_Toc104457262"/>
      <w:bookmarkStart w:id="783" w:name="_Toc104457306"/>
      <w:bookmarkStart w:id="784" w:name="_Toc104457348"/>
      <w:bookmarkStart w:id="785" w:name="_Toc104457454"/>
      <w:bookmarkStart w:id="786" w:name="_Toc104457531"/>
      <w:bookmarkStart w:id="787" w:name="_Toc104469259"/>
      <w:bookmarkStart w:id="788" w:name="_Toc104550441"/>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3E6E92E1" w14:textId="77777777" w:rsidR="00C16142" w:rsidRPr="00C16142" w:rsidRDefault="00C16142" w:rsidP="00C16142">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89" w:name="_Toc428360331"/>
      <w:bookmarkStart w:id="790" w:name="_Toc428422434"/>
      <w:bookmarkStart w:id="791" w:name="_Toc428456314"/>
      <w:bookmarkStart w:id="792" w:name="_Toc428709043"/>
      <w:bookmarkStart w:id="793" w:name="_Toc428709084"/>
      <w:bookmarkStart w:id="794" w:name="_Toc428709715"/>
      <w:bookmarkStart w:id="795" w:name="_Toc428716827"/>
      <w:bookmarkStart w:id="796" w:name="_Toc428716861"/>
      <w:bookmarkStart w:id="797" w:name="_Toc428786943"/>
      <w:bookmarkStart w:id="798" w:name="_Toc429402388"/>
      <w:bookmarkStart w:id="799" w:name="_Toc429469231"/>
      <w:bookmarkStart w:id="800" w:name="_Toc429475750"/>
      <w:bookmarkStart w:id="801" w:name="_Toc432164553"/>
      <w:bookmarkStart w:id="802" w:name="_Toc450223275"/>
      <w:bookmarkStart w:id="803" w:name="_Toc450300236"/>
      <w:bookmarkStart w:id="804" w:name="_Toc450300275"/>
      <w:bookmarkStart w:id="805" w:name="_Toc450309732"/>
      <w:bookmarkStart w:id="806" w:name="_Toc450309807"/>
      <w:bookmarkStart w:id="807" w:name="_Toc450309920"/>
      <w:bookmarkStart w:id="808" w:name="_Toc450314138"/>
      <w:bookmarkStart w:id="809" w:name="_Toc450319865"/>
      <w:bookmarkStart w:id="810" w:name="_Toc450555909"/>
      <w:bookmarkStart w:id="811" w:name="_Toc452044468"/>
      <w:bookmarkStart w:id="812" w:name="_Toc452044882"/>
      <w:bookmarkStart w:id="813" w:name="_Toc452106912"/>
      <w:bookmarkStart w:id="814" w:name="_Toc452111712"/>
      <w:bookmarkStart w:id="815" w:name="_Toc480375595"/>
      <w:bookmarkStart w:id="816" w:name="_Toc480451675"/>
      <w:bookmarkStart w:id="817" w:name="_Toc480534995"/>
      <w:bookmarkStart w:id="818" w:name="_Toc480899358"/>
      <w:bookmarkStart w:id="819" w:name="_Toc480991770"/>
      <w:bookmarkStart w:id="820" w:name="_Toc481497641"/>
      <w:bookmarkStart w:id="821" w:name="_Toc482801127"/>
      <w:bookmarkStart w:id="822" w:name="_Toc483791444"/>
      <w:bookmarkStart w:id="823" w:name="_Toc483791697"/>
      <w:bookmarkStart w:id="824" w:name="_Toc483831857"/>
      <w:bookmarkStart w:id="825" w:name="_Toc511123180"/>
      <w:bookmarkStart w:id="826" w:name="_Toc511123219"/>
      <w:bookmarkStart w:id="827" w:name="_Toc511221802"/>
      <w:bookmarkStart w:id="828" w:name="_Toc512429799"/>
      <w:bookmarkStart w:id="829" w:name="_Toc512431637"/>
      <w:bookmarkStart w:id="830" w:name="_Toc512431676"/>
      <w:bookmarkStart w:id="831" w:name="_Toc514767714"/>
      <w:bookmarkStart w:id="832" w:name="_Toc7172752"/>
      <w:bookmarkStart w:id="833" w:name="_Toc7172792"/>
      <w:bookmarkStart w:id="834" w:name="_Toc7181381"/>
      <w:bookmarkStart w:id="835" w:name="_Toc7431173"/>
      <w:bookmarkStart w:id="836" w:name="_Toc8987867"/>
      <w:bookmarkStart w:id="837" w:name="_Toc37374482"/>
      <w:bookmarkStart w:id="838" w:name="_Toc40103315"/>
      <w:bookmarkStart w:id="839" w:name="_Toc40103783"/>
      <w:bookmarkStart w:id="840" w:name="_Toc40142162"/>
      <w:bookmarkStart w:id="841" w:name="_Toc40956367"/>
      <w:bookmarkStart w:id="842" w:name="_Toc40961414"/>
      <w:bookmarkStart w:id="843" w:name="_Toc40965995"/>
      <w:bookmarkStart w:id="844" w:name="_Toc42506665"/>
      <w:bookmarkStart w:id="845" w:name="_Toc70684044"/>
      <w:bookmarkStart w:id="846" w:name="_Toc70702000"/>
      <w:bookmarkStart w:id="847" w:name="_Toc72876642"/>
      <w:bookmarkStart w:id="848" w:name="_Toc72923966"/>
      <w:bookmarkStart w:id="849" w:name="_Toc72936873"/>
      <w:bookmarkStart w:id="850" w:name="_Toc73092418"/>
      <w:bookmarkStart w:id="851" w:name="_Toc102032495"/>
      <w:bookmarkStart w:id="852" w:name="_Toc102032574"/>
      <w:bookmarkStart w:id="853" w:name="_Toc102052793"/>
      <w:bookmarkStart w:id="854" w:name="_Toc102053456"/>
      <w:bookmarkStart w:id="855" w:name="_Toc104457185"/>
      <w:bookmarkStart w:id="856" w:name="_Toc104457263"/>
      <w:bookmarkStart w:id="857" w:name="_Toc104457307"/>
      <w:bookmarkStart w:id="858" w:name="_Toc104457349"/>
      <w:bookmarkStart w:id="859" w:name="_Toc104457455"/>
      <w:bookmarkStart w:id="860" w:name="_Toc104457532"/>
      <w:bookmarkStart w:id="861" w:name="_Toc104469260"/>
      <w:bookmarkStart w:id="862" w:name="_Toc104550442"/>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14:paraId="3305997B" w14:textId="77777777" w:rsidR="00C16142" w:rsidRPr="00C16142" w:rsidRDefault="00C16142" w:rsidP="00C16142">
      <w:pPr>
        <w:pStyle w:val="11ilebalayanlar"/>
      </w:pPr>
      <w:bookmarkStart w:id="863" w:name="_Toc432164554"/>
    </w:p>
    <w:p w14:paraId="78DDD20E" w14:textId="77777777" w:rsidR="00C16142" w:rsidRPr="00C16142" w:rsidRDefault="00C16142" w:rsidP="00C16142">
      <w:pPr>
        <w:pStyle w:val="11ilebalayanlar"/>
      </w:pPr>
      <w:bookmarkStart w:id="864" w:name="_Toc483831858"/>
      <w:bookmarkStart w:id="865" w:name="_Toc514767715"/>
      <w:bookmarkStart w:id="866" w:name="_Toc42506666"/>
      <w:bookmarkStart w:id="867" w:name="_Toc104550443"/>
      <w:r w:rsidRPr="00C16142">
        <w:t>3.1 Arz Tarafı</w:t>
      </w:r>
      <w:bookmarkEnd w:id="863"/>
      <w:bookmarkEnd w:id="864"/>
      <w:bookmarkEnd w:id="865"/>
      <w:bookmarkEnd w:id="866"/>
      <w:bookmarkEnd w:id="867"/>
    </w:p>
    <w:p w14:paraId="70D06323" w14:textId="77777777" w:rsidR="00C16142" w:rsidRPr="00C16142" w:rsidRDefault="00C16142" w:rsidP="00C16142">
      <w:pPr>
        <w:rPr>
          <w:rFonts w:asciiTheme="minorHAnsi" w:hAnsiTheme="minorHAnsi" w:cstheme="minorHAnsi"/>
          <w:sz w:val="24"/>
          <w:szCs w:val="24"/>
        </w:rPr>
      </w:pPr>
    </w:p>
    <w:p w14:paraId="05781FE4" w14:textId="77777777" w:rsidR="00C16142" w:rsidRPr="00C16142" w:rsidRDefault="00C16142" w:rsidP="00C16142">
      <w:pPr>
        <w:spacing w:line="360" w:lineRule="auto"/>
        <w:ind w:firstLine="708"/>
        <w:jc w:val="both"/>
        <w:rPr>
          <w:rFonts w:asciiTheme="minorHAnsi" w:hAnsiTheme="minorHAnsi" w:cstheme="minorHAnsi"/>
          <w:sz w:val="24"/>
          <w:szCs w:val="24"/>
        </w:rPr>
      </w:pPr>
      <w:r w:rsidRPr="00C16142">
        <w:rPr>
          <w:rFonts w:asciiTheme="minorHAnsi" w:hAnsiTheme="minorHAnsi" w:cstheme="minorHAnsi"/>
          <w:sz w:val="24"/>
          <w:szCs w:val="24"/>
        </w:rPr>
        <w:t xml:space="preserve">Serbest elektrik piyasalarının,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14:paraId="6C6C3023" w14:textId="77777777" w:rsidR="00C16142" w:rsidRPr="00C16142" w:rsidRDefault="00C16142" w:rsidP="00C16142">
      <w:pPr>
        <w:spacing w:line="360" w:lineRule="auto"/>
        <w:ind w:firstLine="708"/>
        <w:jc w:val="both"/>
        <w:rPr>
          <w:rFonts w:asciiTheme="minorHAnsi" w:hAnsiTheme="minorHAnsi" w:cstheme="minorHAnsi"/>
          <w:sz w:val="24"/>
          <w:szCs w:val="24"/>
        </w:rPr>
      </w:pPr>
    </w:p>
    <w:p w14:paraId="0D7FA568" w14:textId="77777777" w:rsidR="00C16142" w:rsidRPr="00391C1C" w:rsidRDefault="00C16142" w:rsidP="00C16142">
      <w:pPr>
        <w:spacing w:line="360" w:lineRule="auto"/>
        <w:ind w:firstLine="708"/>
        <w:jc w:val="both"/>
        <w:rPr>
          <w:rFonts w:asciiTheme="minorHAnsi" w:hAnsiTheme="minorHAnsi" w:cstheme="minorHAnsi"/>
          <w:sz w:val="24"/>
          <w:szCs w:val="24"/>
        </w:rPr>
      </w:pPr>
      <w:r w:rsidRPr="00C16142">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C16142">
        <w:rPr>
          <w:rStyle w:val="DipnotBavurusu"/>
          <w:rFonts w:asciiTheme="minorHAnsi" w:hAnsiTheme="minorHAnsi" w:cstheme="minorHAnsi"/>
          <w:sz w:val="24"/>
          <w:szCs w:val="24"/>
        </w:rPr>
        <w:footnoteReference w:id="2"/>
      </w:r>
      <w:r w:rsidRPr="00C16142">
        <w:rPr>
          <w:rFonts w:asciiTheme="minorHAnsi" w:hAnsiTheme="minorHAnsi" w:cstheme="minorHAnsi"/>
          <w:sz w:val="24"/>
          <w:szCs w:val="24"/>
        </w:rPr>
        <w:t>. Endeks üretim ve kurulu güç üzerinden ayrı ayrı hesaplanabilmektedir.</w:t>
      </w:r>
    </w:p>
    <w:p w14:paraId="40D86AB3" w14:textId="77777777" w:rsidR="00D46870" w:rsidRDefault="00D46870" w:rsidP="00D46870">
      <w:pPr>
        <w:spacing w:line="360" w:lineRule="auto"/>
        <w:ind w:firstLine="708"/>
        <w:jc w:val="both"/>
        <w:rPr>
          <w:rFonts w:asciiTheme="minorHAnsi" w:hAnsiTheme="minorHAnsi" w:cstheme="minorHAnsi"/>
          <w:sz w:val="24"/>
          <w:szCs w:val="24"/>
        </w:rPr>
      </w:pPr>
    </w:p>
    <w:p w14:paraId="49822F51" w14:textId="77777777" w:rsidR="00D46870" w:rsidRPr="00391C1C" w:rsidRDefault="00D46870" w:rsidP="00D46870">
      <w:pPr>
        <w:spacing w:line="360" w:lineRule="auto"/>
        <w:ind w:firstLine="708"/>
        <w:jc w:val="both"/>
        <w:rPr>
          <w:rFonts w:asciiTheme="minorHAnsi" w:hAnsiTheme="minorHAnsi" w:cstheme="minorHAnsi"/>
          <w:sz w:val="24"/>
          <w:szCs w:val="24"/>
        </w:rPr>
      </w:pPr>
    </w:p>
    <w:p w14:paraId="225E0B8C" w14:textId="77777777" w:rsidR="00D46870" w:rsidRDefault="00D46870" w:rsidP="00D46870">
      <w:pPr>
        <w:spacing w:line="360" w:lineRule="auto"/>
        <w:ind w:firstLine="708"/>
        <w:jc w:val="both"/>
        <w:rPr>
          <w:rFonts w:asciiTheme="minorHAnsi" w:hAnsiTheme="minorHAnsi" w:cstheme="minorHAnsi"/>
          <w:sz w:val="24"/>
          <w:szCs w:val="24"/>
        </w:rPr>
      </w:pPr>
    </w:p>
    <w:p w14:paraId="0CEDBA87" w14:textId="0F0B54B7" w:rsidR="00D46870" w:rsidRPr="001A2777" w:rsidRDefault="00BA7243" w:rsidP="00D46870">
      <w:pPr>
        <w:pStyle w:val="Balk5"/>
      </w:pPr>
      <w:bookmarkStart w:id="868" w:name="_Toc432165782"/>
      <w:bookmarkStart w:id="869" w:name="_Toc450300304"/>
      <w:bookmarkStart w:id="870" w:name="_Toc450309964"/>
      <w:bookmarkStart w:id="871" w:name="_Toc487101588"/>
      <w:bookmarkStart w:id="872" w:name="_Toc42506705"/>
      <w:bookmarkStart w:id="873" w:name="_Toc104550102"/>
      <w:r>
        <w:lastRenderedPageBreak/>
        <w:t>Tablo 3.1</w:t>
      </w:r>
      <w:r w:rsidR="00D46870" w:rsidRPr="00F91E56">
        <w:t xml:space="preserve">: Üretim ve </w:t>
      </w:r>
      <w:r w:rsidR="003B3F29">
        <w:t>Kurulu Güce</w:t>
      </w:r>
      <w:r w:rsidR="00D46870" w:rsidRPr="00F91E56">
        <w:t xml:space="preserve"> Göre HHI Endeksi</w:t>
      </w:r>
      <w:bookmarkEnd w:id="868"/>
      <w:bookmarkEnd w:id="869"/>
      <w:bookmarkEnd w:id="870"/>
      <w:bookmarkEnd w:id="871"/>
      <w:bookmarkEnd w:id="872"/>
      <w:bookmarkEnd w:id="873"/>
    </w:p>
    <w:tbl>
      <w:tblPr>
        <w:tblW w:w="9072" w:type="dxa"/>
        <w:tblCellMar>
          <w:left w:w="70" w:type="dxa"/>
          <w:right w:w="70" w:type="dxa"/>
        </w:tblCellMar>
        <w:tblLook w:val="04A0" w:firstRow="1" w:lastRow="0" w:firstColumn="1" w:lastColumn="0" w:noHBand="0" w:noVBand="1"/>
      </w:tblPr>
      <w:tblGrid>
        <w:gridCol w:w="1701"/>
        <w:gridCol w:w="993"/>
        <w:gridCol w:w="1134"/>
        <w:gridCol w:w="992"/>
        <w:gridCol w:w="992"/>
        <w:gridCol w:w="1134"/>
        <w:gridCol w:w="1134"/>
        <w:gridCol w:w="992"/>
      </w:tblGrid>
      <w:tr w:rsidR="00827E83" w:rsidRPr="00827E83" w14:paraId="2EC6902C" w14:textId="77777777" w:rsidTr="00827E83">
        <w:trPr>
          <w:trHeight w:val="214"/>
        </w:trPr>
        <w:tc>
          <w:tcPr>
            <w:tcW w:w="1701" w:type="dxa"/>
            <w:tcBorders>
              <w:top w:val="nil"/>
              <w:left w:val="nil"/>
              <w:bottom w:val="nil"/>
              <w:right w:val="nil"/>
            </w:tcBorders>
            <w:shd w:val="clear" w:color="auto" w:fill="auto"/>
            <w:noWrap/>
            <w:vAlign w:val="bottom"/>
            <w:hideMark/>
          </w:tcPr>
          <w:p w14:paraId="3E42AEDB" w14:textId="77777777" w:rsidR="00827E83" w:rsidRPr="00827E83" w:rsidRDefault="00827E83" w:rsidP="00827E83">
            <w:pPr>
              <w:spacing w:after="0" w:line="240" w:lineRule="auto"/>
              <w:rPr>
                <w:rFonts w:ascii="Times New Roman" w:eastAsia="Times New Roman" w:hAnsi="Times New Roman" w:cs="Times New Roman"/>
                <w:sz w:val="24"/>
                <w:szCs w:val="24"/>
                <w:lang w:eastAsia="tr-TR" w:bidi="ar-SA"/>
              </w:rPr>
            </w:pPr>
          </w:p>
        </w:tc>
        <w:tc>
          <w:tcPr>
            <w:tcW w:w="7371" w:type="dxa"/>
            <w:gridSpan w:val="7"/>
            <w:tcBorders>
              <w:top w:val="single" w:sz="8" w:space="0" w:color="auto"/>
              <w:left w:val="single" w:sz="8" w:space="0" w:color="auto"/>
              <w:bottom w:val="single" w:sz="8" w:space="0" w:color="auto"/>
              <w:right w:val="single" w:sz="8" w:space="0" w:color="000000"/>
            </w:tcBorders>
            <w:shd w:val="clear" w:color="000000" w:fill="FF0000"/>
            <w:noWrap/>
            <w:vAlign w:val="center"/>
            <w:hideMark/>
          </w:tcPr>
          <w:p w14:paraId="1F3AD33D"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HHI Endeksi</w:t>
            </w:r>
          </w:p>
        </w:tc>
      </w:tr>
      <w:tr w:rsidR="00827E83" w:rsidRPr="00827E83" w14:paraId="5D64D996" w14:textId="77777777" w:rsidTr="00827E83">
        <w:trPr>
          <w:trHeight w:val="214"/>
        </w:trPr>
        <w:tc>
          <w:tcPr>
            <w:tcW w:w="1701" w:type="dxa"/>
            <w:tcBorders>
              <w:top w:val="nil"/>
              <w:left w:val="nil"/>
              <w:bottom w:val="nil"/>
              <w:right w:val="nil"/>
            </w:tcBorders>
            <w:shd w:val="clear" w:color="auto" w:fill="auto"/>
            <w:noWrap/>
            <w:vAlign w:val="bottom"/>
            <w:hideMark/>
          </w:tcPr>
          <w:p w14:paraId="1295A6A1"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p>
        </w:tc>
        <w:tc>
          <w:tcPr>
            <w:tcW w:w="993" w:type="dxa"/>
            <w:tcBorders>
              <w:top w:val="nil"/>
              <w:left w:val="nil"/>
              <w:bottom w:val="single" w:sz="8" w:space="0" w:color="auto"/>
              <w:right w:val="single" w:sz="8" w:space="0" w:color="auto"/>
            </w:tcBorders>
            <w:shd w:val="clear" w:color="000000" w:fill="FF0000"/>
            <w:vAlign w:val="center"/>
            <w:hideMark/>
          </w:tcPr>
          <w:p w14:paraId="12261C46"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2015</w:t>
            </w:r>
          </w:p>
        </w:tc>
        <w:tc>
          <w:tcPr>
            <w:tcW w:w="1134" w:type="dxa"/>
            <w:tcBorders>
              <w:top w:val="nil"/>
              <w:left w:val="nil"/>
              <w:bottom w:val="single" w:sz="8" w:space="0" w:color="auto"/>
              <w:right w:val="single" w:sz="8" w:space="0" w:color="auto"/>
            </w:tcBorders>
            <w:shd w:val="clear" w:color="000000" w:fill="FF0000"/>
            <w:vAlign w:val="center"/>
            <w:hideMark/>
          </w:tcPr>
          <w:p w14:paraId="5B175C3B"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2016</w:t>
            </w:r>
          </w:p>
        </w:tc>
        <w:tc>
          <w:tcPr>
            <w:tcW w:w="992" w:type="dxa"/>
            <w:tcBorders>
              <w:top w:val="nil"/>
              <w:left w:val="nil"/>
              <w:bottom w:val="single" w:sz="8" w:space="0" w:color="auto"/>
              <w:right w:val="single" w:sz="8" w:space="0" w:color="auto"/>
            </w:tcBorders>
            <w:shd w:val="clear" w:color="000000" w:fill="FF0000"/>
            <w:vAlign w:val="center"/>
            <w:hideMark/>
          </w:tcPr>
          <w:p w14:paraId="2A3A231E"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2017</w:t>
            </w:r>
          </w:p>
        </w:tc>
        <w:tc>
          <w:tcPr>
            <w:tcW w:w="992" w:type="dxa"/>
            <w:tcBorders>
              <w:top w:val="nil"/>
              <w:left w:val="nil"/>
              <w:bottom w:val="single" w:sz="8" w:space="0" w:color="auto"/>
              <w:right w:val="single" w:sz="8" w:space="0" w:color="auto"/>
            </w:tcBorders>
            <w:shd w:val="clear" w:color="000000" w:fill="FF0000"/>
            <w:vAlign w:val="center"/>
            <w:hideMark/>
          </w:tcPr>
          <w:p w14:paraId="13620E04"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2018</w:t>
            </w:r>
          </w:p>
        </w:tc>
        <w:tc>
          <w:tcPr>
            <w:tcW w:w="1134" w:type="dxa"/>
            <w:tcBorders>
              <w:top w:val="nil"/>
              <w:left w:val="nil"/>
              <w:bottom w:val="single" w:sz="8" w:space="0" w:color="auto"/>
              <w:right w:val="single" w:sz="8" w:space="0" w:color="auto"/>
            </w:tcBorders>
            <w:shd w:val="clear" w:color="000000" w:fill="FF0000"/>
            <w:vAlign w:val="center"/>
            <w:hideMark/>
          </w:tcPr>
          <w:p w14:paraId="33C07A4F"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2019</w:t>
            </w:r>
          </w:p>
        </w:tc>
        <w:tc>
          <w:tcPr>
            <w:tcW w:w="1134" w:type="dxa"/>
            <w:tcBorders>
              <w:top w:val="nil"/>
              <w:left w:val="nil"/>
              <w:bottom w:val="single" w:sz="8" w:space="0" w:color="auto"/>
              <w:right w:val="single" w:sz="8" w:space="0" w:color="auto"/>
            </w:tcBorders>
            <w:shd w:val="clear" w:color="000000" w:fill="FF0000"/>
            <w:vAlign w:val="center"/>
            <w:hideMark/>
          </w:tcPr>
          <w:p w14:paraId="7A20EDC8"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2020</w:t>
            </w:r>
          </w:p>
        </w:tc>
        <w:tc>
          <w:tcPr>
            <w:tcW w:w="992" w:type="dxa"/>
            <w:tcBorders>
              <w:top w:val="nil"/>
              <w:left w:val="nil"/>
              <w:bottom w:val="single" w:sz="8" w:space="0" w:color="auto"/>
              <w:right w:val="single" w:sz="8" w:space="0" w:color="auto"/>
            </w:tcBorders>
            <w:shd w:val="clear" w:color="000000" w:fill="FF0000"/>
            <w:vAlign w:val="center"/>
            <w:hideMark/>
          </w:tcPr>
          <w:p w14:paraId="5C4EFDA0" w14:textId="77777777" w:rsidR="00827E83" w:rsidRPr="00827E83" w:rsidRDefault="00827E83" w:rsidP="00827E83">
            <w:pPr>
              <w:spacing w:after="0" w:line="240" w:lineRule="auto"/>
              <w:jc w:val="center"/>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2021</w:t>
            </w:r>
          </w:p>
        </w:tc>
      </w:tr>
      <w:tr w:rsidR="00827E83" w:rsidRPr="00827E83" w14:paraId="36775B93" w14:textId="77777777" w:rsidTr="00827E83">
        <w:trPr>
          <w:trHeight w:val="214"/>
        </w:trPr>
        <w:tc>
          <w:tcPr>
            <w:tcW w:w="1701" w:type="dxa"/>
            <w:tcBorders>
              <w:top w:val="single" w:sz="8" w:space="0" w:color="auto"/>
              <w:left w:val="single" w:sz="8" w:space="0" w:color="auto"/>
              <w:bottom w:val="single" w:sz="8" w:space="0" w:color="auto"/>
              <w:right w:val="nil"/>
            </w:tcBorders>
            <w:shd w:val="clear" w:color="000000" w:fill="FF5050"/>
            <w:noWrap/>
            <w:vAlign w:val="center"/>
            <w:hideMark/>
          </w:tcPr>
          <w:p w14:paraId="00FC3001" w14:textId="77777777" w:rsidR="00827E83" w:rsidRPr="00827E83" w:rsidRDefault="00827E83" w:rsidP="00827E83">
            <w:pPr>
              <w:spacing w:after="0" w:line="240" w:lineRule="auto"/>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Üretim</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65CA480A" w14:textId="59E0F505"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1</w:t>
            </w:r>
            <w:r>
              <w:rPr>
                <w:rFonts w:ascii="Times New Roman" w:eastAsia="Times New Roman" w:hAnsi="Times New Roman" w:cs="Times New Roman"/>
                <w:color w:val="000000"/>
                <w:sz w:val="24"/>
                <w:szCs w:val="24"/>
                <w:lang w:eastAsia="tr-TR" w:bidi="ar-SA"/>
              </w:rPr>
              <w:t>.</w:t>
            </w:r>
            <w:r w:rsidRPr="00827E83">
              <w:rPr>
                <w:rFonts w:ascii="Times New Roman" w:eastAsia="Times New Roman" w:hAnsi="Times New Roman" w:cs="Times New Roman"/>
                <w:color w:val="000000"/>
                <w:sz w:val="24"/>
                <w:szCs w:val="24"/>
                <w:lang w:eastAsia="tr-TR" w:bidi="ar-SA"/>
              </w:rPr>
              <w:t>123</w:t>
            </w:r>
          </w:p>
        </w:tc>
        <w:tc>
          <w:tcPr>
            <w:tcW w:w="1134" w:type="dxa"/>
            <w:tcBorders>
              <w:top w:val="nil"/>
              <w:left w:val="nil"/>
              <w:bottom w:val="single" w:sz="8" w:space="0" w:color="auto"/>
              <w:right w:val="single" w:sz="8" w:space="0" w:color="auto"/>
            </w:tcBorders>
            <w:shd w:val="clear" w:color="auto" w:fill="auto"/>
            <w:vAlign w:val="center"/>
            <w:hideMark/>
          </w:tcPr>
          <w:p w14:paraId="1C3A91E3"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673</w:t>
            </w:r>
          </w:p>
        </w:tc>
        <w:tc>
          <w:tcPr>
            <w:tcW w:w="992" w:type="dxa"/>
            <w:tcBorders>
              <w:top w:val="nil"/>
              <w:left w:val="nil"/>
              <w:bottom w:val="single" w:sz="8" w:space="0" w:color="auto"/>
              <w:right w:val="single" w:sz="8" w:space="0" w:color="auto"/>
            </w:tcBorders>
            <w:shd w:val="clear" w:color="auto" w:fill="auto"/>
            <w:vAlign w:val="center"/>
            <w:hideMark/>
          </w:tcPr>
          <w:p w14:paraId="0DFB5FC6"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696</w:t>
            </w:r>
          </w:p>
        </w:tc>
        <w:tc>
          <w:tcPr>
            <w:tcW w:w="992" w:type="dxa"/>
            <w:tcBorders>
              <w:top w:val="nil"/>
              <w:left w:val="nil"/>
              <w:bottom w:val="single" w:sz="8" w:space="0" w:color="auto"/>
              <w:right w:val="single" w:sz="8" w:space="0" w:color="auto"/>
            </w:tcBorders>
            <w:shd w:val="clear" w:color="auto" w:fill="auto"/>
            <w:vAlign w:val="center"/>
            <w:hideMark/>
          </w:tcPr>
          <w:p w14:paraId="7F95EC24"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575</w:t>
            </w:r>
          </w:p>
        </w:tc>
        <w:tc>
          <w:tcPr>
            <w:tcW w:w="1134" w:type="dxa"/>
            <w:tcBorders>
              <w:top w:val="nil"/>
              <w:left w:val="nil"/>
              <w:bottom w:val="single" w:sz="8" w:space="0" w:color="auto"/>
              <w:right w:val="single" w:sz="8" w:space="0" w:color="auto"/>
            </w:tcBorders>
            <w:shd w:val="clear" w:color="auto" w:fill="auto"/>
            <w:vAlign w:val="center"/>
            <w:hideMark/>
          </w:tcPr>
          <w:p w14:paraId="359130A4"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550</w:t>
            </w:r>
          </w:p>
        </w:tc>
        <w:tc>
          <w:tcPr>
            <w:tcW w:w="1134" w:type="dxa"/>
            <w:tcBorders>
              <w:top w:val="nil"/>
              <w:left w:val="nil"/>
              <w:bottom w:val="single" w:sz="8" w:space="0" w:color="auto"/>
              <w:right w:val="single" w:sz="8" w:space="0" w:color="auto"/>
            </w:tcBorders>
            <w:shd w:val="clear" w:color="auto" w:fill="auto"/>
            <w:vAlign w:val="center"/>
            <w:hideMark/>
          </w:tcPr>
          <w:p w14:paraId="1E03DE52"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508</w:t>
            </w:r>
          </w:p>
        </w:tc>
        <w:tc>
          <w:tcPr>
            <w:tcW w:w="992" w:type="dxa"/>
            <w:tcBorders>
              <w:top w:val="nil"/>
              <w:left w:val="nil"/>
              <w:bottom w:val="single" w:sz="8" w:space="0" w:color="auto"/>
              <w:right w:val="single" w:sz="8" w:space="0" w:color="auto"/>
            </w:tcBorders>
            <w:shd w:val="clear" w:color="auto" w:fill="auto"/>
            <w:vAlign w:val="center"/>
            <w:hideMark/>
          </w:tcPr>
          <w:p w14:paraId="1574A1FE"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409</w:t>
            </w:r>
          </w:p>
        </w:tc>
      </w:tr>
      <w:tr w:rsidR="00827E83" w:rsidRPr="00827E83" w14:paraId="526AE49F" w14:textId="77777777" w:rsidTr="00827E83">
        <w:trPr>
          <w:trHeight w:val="214"/>
        </w:trPr>
        <w:tc>
          <w:tcPr>
            <w:tcW w:w="1701" w:type="dxa"/>
            <w:tcBorders>
              <w:top w:val="nil"/>
              <w:left w:val="single" w:sz="8" w:space="0" w:color="auto"/>
              <w:bottom w:val="single" w:sz="8" w:space="0" w:color="auto"/>
              <w:right w:val="nil"/>
            </w:tcBorders>
            <w:shd w:val="clear" w:color="000000" w:fill="FF5050"/>
            <w:noWrap/>
            <w:vAlign w:val="center"/>
            <w:hideMark/>
          </w:tcPr>
          <w:p w14:paraId="1C00E920" w14:textId="77777777" w:rsidR="00827E83" w:rsidRPr="00827E83" w:rsidRDefault="00827E83" w:rsidP="00827E83">
            <w:pPr>
              <w:spacing w:after="0" w:line="240" w:lineRule="auto"/>
              <w:rPr>
                <w:rFonts w:ascii="Times New Roman" w:eastAsia="Times New Roman" w:hAnsi="Times New Roman" w:cs="Times New Roman"/>
                <w:b/>
                <w:bCs/>
                <w:color w:val="FFFFFF"/>
                <w:sz w:val="24"/>
                <w:szCs w:val="24"/>
                <w:lang w:eastAsia="tr-TR" w:bidi="ar-SA"/>
              </w:rPr>
            </w:pPr>
            <w:r w:rsidRPr="00827E83">
              <w:rPr>
                <w:rFonts w:ascii="Times New Roman" w:eastAsia="Times New Roman" w:hAnsi="Times New Roman" w:cs="Times New Roman"/>
                <w:b/>
                <w:bCs/>
                <w:color w:val="FFFFFF"/>
                <w:sz w:val="24"/>
                <w:szCs w:val="24"/>
                <w:lang w:eastAsia="tr-TR" w:bidi="ar-SA"/>
              </w:rPr>
              <w:t>Kurulu Güç</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69FC387B"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996</w:t>
            </w:r>
          </w:p>
        </w:tc>
        <w:tc>
          <w:tcPr>
            <w:tcW w:w="1134" w:type="dxa"/>
            <w:tcBorders>
              <w:top w:val="nil"/>
              <w:left w:val="nil"/>
              <w:bottom w:val="single" w:sz="8" w:space="0" w:color="auto"/>
              <w:right w:val="single" w:sz="8" w:space="0" w:color="auto"/>
            </w:tcBorders>
            <w:shd w:val="clear" w:color="auto" w:fill="auto"/>
            <w:vAlign w:val="center"/>
            <w:hideMark/>
          </w:tcPr>
          <w:p w14:paraId="0C0FA7F2"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873</w:t>
            </w:r>
          </w:p>
        </w:tc>
        <w:tc>
          <w:tcPr>
            <w:tcW w:w="992" w:type="dxa"/>
            <w:tcBorders>
              <w:top w:val="nil"/>
              <w:left w:val="nil"/>
              <w:bottom w:val="single" w:sz="8" w:space="0" w:color="auto"/>
              <w:right w:val="single" w:sz="8" w:space="0" w:color="auto"/>
            </w:tcBorders>
            <w:shd w:val="clear" w:color="auto" w:fill="auto"/>
            <w:vAlign w:val="center"/>
            <w:hideMark/>
          </w:tcPr>
          <w:p w14:paraId="4FAA998C"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789</w:t>
            </w:r>
          </w:p>
        </w:tc>
        <w:tc>
          <w:tcPr>
            <w:tcW w:w="992" w:type="dxa"/>
            <w:tcBorders>
              <w:top w:val="nil"/>
              <w:left w:val="nil"/>
              <w:bottom w:val="single" w:sz="8" w:space="0" w:color="auto"/>
              <w:right w:val="single" w:sz="8" w:space="0" w:color="auto"/>
            </w:tcBorders>
            <w:shd w:val="clear" w:color="auto" w:fill="auto"/>
            <w:vAlign w:val="center"/>
            <w:hideMark/>
          </w:tcPr>
          <w:p w14:paraId="5ED17742"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682</w:t>
            </w:r>
          </w:p>
        </w:tc>
        <w:tc>
          <w:tcPr>
            <w:tcW w:w="1134" w:type="dxa"/>
            <w:tcBorders>
              <w:top w:val="nil"/>
              <w:left w:val="nil"/>
              <w:bottom w:val="single" w:sz="8" w:space="0" w:color="auto"/>
              <w:right w:val="single" w:sz="8" w:space="0" w:color="auto"/>
            </w:tcBorders>
            <w:shd w:val="clear" w:color="000000" w:fill="FFFFFF"/>
            <w:vAlign w:val="center"/>
            <w:hideMark/>
          </w:tcPr>
          <w:p w14:paraId="24D9124B"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478</w:t>
            </w:r>
          </w:p>
        </w:tc>
        <w:tc>
          <w:tcPr>
            <w:tcW w:w="1134" w:type="dxa"/>
            <w:tcBorders>
              <w:top w:val="nil"/>
              <w:left w:val="nil"/>
              <w:bottom w:val="single" w:sz="8" w:space="0" w:color="auto"/>
              <w:right w:val="single" w:sz="8" w:space="0" w:color="auto"/>
            </w:tcBorders>
            <w:shd w:val="clear" w:color="auto" w:fill="auto"/>
            <w:vAlign w:val="center"/>
            <w:hideMark/>
          </w:tcPr>
          <w:p w14:paraId="369F8FA1"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644</w:t>
            </w:r>
          </w:p>
        </w:tc>
        <w:tc>
          <w:tcPr>
            <w:tcW w:w="992" w:type="dxa"/>
            <w:tcBorders>
              <w:top w:val="nil"/>
              <w:left w:val="nil"/>
              <w:bottom w:val="single" w:sz="8" w:space="0" w:color="auto"/>
              <w:right w:val="single" w:sz="8" w:space="0" w:color="auto"/>
            </w:tcBorders>
            <w:shd w:val="clear" w:color="auto" w:fill="auto"/>
            <w:vAlign w:val="center"/>
            <w:hideMark/>
          </w:tcPr>
          <w:p w14:paraId="2255D8CD" w14:textId="77777777" w:rsidR="00827E83" w:rsidRPr="00827E83" w:rsidRDefault="00827E83" w:rsidP="00827E83">
            <w:pPr>
              <w:spacing w:after="0" w:line="240" w:lineRule="auto"/>
              <w:jc w:val="right"/>
              <w:rPr>
                <w:rFonts w:ascii="Times New Roman" w:eastAsia="Times New Roman" w:hAnsi="Times New Roman" w:cs="Times New Roman"/>
                <w:color w:val="000000"/>
                <w:sz w:val="24"/>
                <w:szCs w:val="24"/>
                <w:lang w:eastAsia="tr-TR" w:bidi="ar-SA"/>
              </w:rPr>
            </w:pPr>
            <w:r w:rsidRPr="00827E83">
              <w:rPr>
                <w:rFonts w:ascii="Times New Roman" w:eastAsia="Times New Roman" w:hAnsi="Times New Roman" w:cs="Times New Roman"/>
                <w:color w:val="000000"/>
                <w:sz w:val="24"/>
                <w:szCs w:val="24"/>
                <w:lang w:eastAsia="tr-TR" w:bidi="ar-SA"/>
              </w:rPr>
              <w:t>531</w:t>
            </w:r>
          </w:p>
        </w:tc>
      </w:tr>
    </w:tbl>
    <w:p w14:paraId="6CEE8C32" w14:textId="77777777" w:rsidR="00D46870" w:rsidRDefault="00D46870" w:rsidP="00D46870">
      <w:pPr>
        <w:spacing w:line="360" w:lineRule="auto"/>
        <w:ind w:firstLine="708"/>
        <w:jc w:val="both"/>
        <w:rPr>
          <w:rFonts w:asciiTheme="minorHAnsi" w:hAnsiTheme="minorHAnsi" w:cstheme="minorHAnsi"/>
          <w:sz w:val="24"/>
          <w:szCs w:val="24"/>
        </w:rPr>
      </w:pPr>
    </w:p>
    <w:p w14:paraId="168553B3" w14:textId="695CB312" w:rsidR="00D46870" w:rsidRDefault="00BA7243"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Tablo 3.1</w:t>
      </w:r>
      <w:r w:rsidR="00D46870" w:rsidRPr="00F91E56">
        <w:rPr>
          <w:rFonts w:asciiTheme="minorHAnsi" w:hAnsiTheme="minorHAnsi" w:cstheme="minorHAnsi"/>
          <w:sz w:val="24"/>
          <w:szCs w:val="24"/>
        </w:rPr>
        <w:t xml:space="preserve">’de gösterildiği üzere </w:t>
      </w:r>
      <w:r w:rsidR="00827E83">
        <w:rPr>
          <w:rFonts w:asciiTheme="minorHAnsi" w:hAnsiTheme="minorHAnsi" w:cstheme="minorHAnsi"/>
          <w:sz w:val="24"/>
          <w:szCs w:val="24"/>
        </w:rPr>
        <w:t>2021</w:t>
      </w:r>
      <w:r w:rsidR="00D46870" w:rsidRPr="00F91E56">
        <w:rPr>
          <w:rFonts w:asciiTheme="minorHAnsi" w:hAnsiTheme="minorHAnsi" w:cstheme="minorHAnsi"/>
          <w:sz w:val="24"/>
          <w:szCs w:val="24"/>
        </w:rPr>
        <w:t xml:space="preserve"> yılında bir önceki yıla kıyasla hem üretim hem de kurulu güç üzerinden hesaplanan HHI endeksinde düşüş gerçekleşmiştir.</w:t>
      </w:r>
      <w:r w:rsidR="00D46870" w:rsidRPr="007E26D1">
        <w:rPr>
          <w:rFonts w:asciiTheme="minorHAnsi" w:hAnsiTheme="minorHAnsi" w:cstheme="minorHAnsi"/>
          <w:sz w:val="24"/>
          <w:szCs w:val="24"/>
        </w:rPr>
        <w:t xml:space="preserve"> </w:t>
      </w:r>
    </w:p>
    <w:p w14:paraId="342F0B89" w14:textId="47C17F15" w:rsidR="00100354"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w:t>
      </w:r>
      <w:r w:rsidR="00BA7243">
        <w:rPr>
          <w:rFonts w:asciiTheme="minorHAnsi" w:hAnsiTheme="minorHAnsi" w:cstheme="minorHAnsi"/>
          <w:sz w:val="24"/>
          <w:szCs w:val="24"/>
        </w:rPr>
        <w:t>Tablo 3.2</w:t>
      </w:r>
      <w:r>
        <w:rPr>
          <w:rFonts w:asciiTheme="minorHAnsi" w:hAnsiTheme="minorHAnsi" w:cstheme="minorHAnsi"/>
          <w:sz w:val="24"/>
          <w:szCs w:val="24"/>
        </w:rPr>
        <w:t xml:space="preserve">’de yer verilmiştir. Tedarikçi paylarına göre hesaplanan HHI endeksi </w:t>
      </w:r>
      <w:r w:rsidR="001C0995">
        <w:rPr>
          <w:rFonts w:asciiTheme="minorHAnsi" w:hAnsiTheme="minorHAnsi" w:cstheme="minorHAnsi"/>
          <w:sz w:val="24"/>
          <w:szCs w:val="24"/>
        </w:rPr>
        <w:t xml:space="preserve">2020 </w:t>
      </w:r>
      <w:r>
        <w:rPr>
          <w:rFonts w:asciiTheme="minorHAnsi" w:hAnsiTheme="minorHAnsi" w:cstheme="minorHAnsi"/>
          <w:sz w:val="24"/>
          <w:szCs w:val="24"/>
        </w:rPr>
        <w:t xml:space="preserve">yılında </w:t>
      </w:r>
      <w:r w:rsidR="001C0995">
        <w:rPr>
          <w:rFonts w:asciiTheme="minorHAnsi" w:hAnsiTheme="minorHAnsi" w:cstheme="minorHAnsi"/>
          <w:sz w:val="24"/>
          <w:szCs w:val="24"/>
        </w:rPr>
        <w:t>371,1</w:t>
      </w:r>
      <w:r>
        <w:rPr>
          <w:rFonts w:asciiTheme="minorHAnsi" w:hAnsiTheme="minorHAnsi" w:cstheme="minorHAnsi"/>
          <w:sz w:val="24"/>
          <w:szCs w:val="24"/>
        </w:rPr>
        <w:t xml:space="preserve"> olarak gerçekleşirken, </w:t>
      </w:r>
      <w:r w:rsidR="001C0995">
        <w:rPr>
          <w:rFonts w:asciiTheme="minorHAnsi" w:hAnsiTheme="minorHAnsi" w:cstheme="minorHAnsi"/>
          <w:sz w:val="24"/>
          <w:szCs w:val="24"/>
        </w:rPr>
        <w:t>2021’de</w:t>
      </w:r>
      <w:r>
        <w:rPr>
          <w:rFonts w:asciiTheme="minorHAnsi" w:hAnsiTheme="minorHAnsi" w:cstheme="minorHAnsi"/>
          <w:sz w:val="24"/>
          <w:szCs w:val="24"/>
        </w:rPr>
        <w:t xml:space="preserve"> söz konusu değer </w:t>
      </w:r>
      <w:r w:rsidR="001C0995">
        <w:rPr>
          <w:rFonts w:asciiTheme="minorHAnsi" w:hAnsiTheme="minorHAnsi" w:cstheme="minorHAnsi"/>
          <w:sz w:val="24"/>
          <w:szCs w:val="24"/>
        </w:rPr>
        <w:t>366,1</w:t>
      </w:r>
      <w:r>
        <w:rPr>
          <w:rFonts w:asciiTheme="minorHAnsi" w:hAnsiTheme="minorHAnsi" w:cstheme="minorHAnsi"/>
          <w:sz w:val="24"/>
          <w:szCs w:val="24"/>
        </w:rPr>
        <w:t xml:space="preserve"> olarak hesaplanmıştır.  </w:t>
      </w:r>
    </w:p>
    <w:p w14:paraId="13E8C57C" w14:textId="42A51A1D" w:rsidR="00D46870" w:rsidRDefault="00D46870" w:rsidP="00D46870">
      <w:pPr>
        <w:spacing w:line="360" w:lineRule="auto"/>
        <w:ind w:firstLine="708"/>
        <w:jc w:val="both"/>
        <w:rPr>
          <w:rFonts w:asciiTheme="minorHAnsi" w:hAnsiTheme="minorHAnsi" w:cstheme="minorHAnsi"/>
          <w:sz w:val="24"/>
          <w:szCs w:val="24"/>
        </w:rPr>
      </w:pP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tüm tedarik lisansı sahibi şirketlerin toplam</w:t>
      </w:r>
      <w:r w:rsidR="00100354">
        <w:rPr>
          <w:rFonts w:asciiTheme="minorHAnsi" w:hAnsiTheme="minorHAnsi" w:cstheme="minorHAnsi"/>
          <w:sz w:val="24"/>
          <w:szCs w:val="24"/>
        </w:rPr>
        <w:t xml:space="preserve"> satış miktarı içindeki oranı</w:t>
      </w:r>
      <w:r>
        <w:rPr>
          <w:rFonts w:asciiTheme="minorHAnsi" w:hAnsiTheme="minorHAnsi" w:cstheme="minorHAnsi"/>
          <w:sz w:val="24"/>
          <w:szCs w:val="24"/>
        </w:rPr>
        <w:t xml:space="preserve"> </w:t>
      </w:r>
      <w:r w:rsidR="001C0995">
        <w:rPr>
          <w:rFonts w:asciiTheme="minorHAnsi" w:hAnsiTheme="minorHAnsi" w:cstheme="minorHAnsi"/>
          <w:sz w:val="24"/>
          <w:szCs w:val="24"/>
        </w:rPr>
        <w:t>2020</w:t>
      </w:r>
      <w:r w:rsidRPr="00045847">
        <w:rPr>
          <w:rFonts w:asciiTheme="minorHAnsi" w:hAnsiTheme="minorHAnsi" w:cstheme="minorHAnsi"/>
          <w:sz w:val="24"/>
          <w:szCs w:val="24"/>
        </w:rPr>
        <w:t xml:space="preserve"> yılında %</w:t>
      </w:r>
      <w:r w:rsidR="001C0995">
        <w:rPr>
          <w:rFonts w:asciiTheme="minorHAnsi" w:hAnsiTheme="minorHAnsi" w:cstheme="minorHAnsi"/>
          <w:sz w:val="24"/>
          <w:szCs w:val="24"/>
        </w:rPr>
        <w:t>72,07</w:t>
      </w:r>
      <w:r>
        <w:rPr>
          <w:rFonts w:asciiTheme="minorHAnsi" w:hAnsiTheme="minorHAnsi" w:cstheme="minorHAnsi"/>
          <w:sz w:val="24"/>
          <w:szCs w:val="24"/>
        </w:rPr>
        <w:t xml:space="preserve"> iken </w:t>
      </w:r>
      <w:r w:rsidR="00100354">
        <w:rPr>
          <w:rFonts w:asciiTheme="minorHAnsi" w:hAnsiTheme="minorHAnsi" w:cstheme="minorHAnsi"/>
          <w:sz w:val="24"/>
          <w:szCs w:val="24"/>
        </w:rPr>
        <w:t>2021</w:t>
      </w:r>
      <w:r>
        <w:rPr>
          <w:rFonts w:asciiTheme="minorHAnsi" w:hAnsiTheme="minorHAnsi" w:cstheme="minorHAnsi"/>
          <w:sz w:val="24"/>
          <w:szCs w:val="24"/>
        </w:rPr>
        <w:t xml:space="preserve"> yılında %72,</w:t>
      </w:r>
      <w:r w:rsidR="00100354">
        <w:rPr>
          <w:rFonts w:asciiTheme="minorHAnsi" w:hAnsiTheme="minorHAnsi" w:cstheme="minorHAnsi"/>
          <w:sz w:val="24"/>
          <w:szCs w:val="24"/>
        </w:rPr>
        <w:t>35’e yükselmiştir</w:t>
      </w:r>
      <w:r>
        <w:rPr>
          <w:rFonts w:asciiTheme="minorHAnsi" w:hAnsiTheme="minorHAnsi" w:cstheme="minorHAnsi"/>
          <w:sz w:val="24"/>
          <w:szCs w:val="24"/>
        </w:rPr>
        <w:t xml:space="preserve">. </w:t>
      </w:r>
    </w:p>
    <w:p w14:paraId="63ECD626"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14:paraId="0FE0612D" w14:textId="726B9374" w:rsidR="00D46870" w:rsidRPr="001A2777" w:rsidRDefault="00BA7243" w:rsidP="00D46870">
      <w:pPr>
        <w:pStyle w:val="Balk5"/>
      </w:pPr>
      <w:bookmarkStart w:id="874" w:name="_Toc450300305"/>
      <w:bookmarkStart w:id="875" w:name="_Toc450309965"/>
      <w:bookmarkStart w:id="876" w:name="_Toc487101589"/>
      <w:bookmarkStart w:id="877" w:name="_Toc42506706"/>
      <w:bookmarkStart w:id="878" w:name="_Toc104550103"/>
      <w:r>
        <w:t>Tablo 3.2</w:t>
      </w:r>
      <w:r w:rsidR="00D46870" w:rsidRPr="001A2777">
        <w:t xml:space="preserve">: </w:t>
      </w:r>
      <w:r w:rsidR="00D46870">
        <w:t>Tedarik Lisansı Sahiplerinin</w:t>
      </w:r>
      <w:r w:rsidR="00D46870" w:rsidRPr="001A2777">
        <w:t xml:space="preserve"> </w:t>
      </w:r>
      <w:r w:rsidR="00D46870">
        <w:t>Satış Miktarları</w:t>
      </w:r>
      <w:r w:rsidR="00D46870">
        <w:rPr>
          <w:rStyle w:val="DipnotBavurusu"/>
        </w:rPr>
        <w:footnoteReference w:id="3"/>
      </w:r>
      <w:r w:rsidR="00D46870">
        <w:t xml:space="preserve">, Piyasa </w:t>
      </w:r>
      <w:r w:rsidR="00D46870" w:rsidRPr="001A2777">
        <w:t>Payları</w:t>
      </w:r>
      <w:r w:rsidR="00D46870">
        <w:t xml:space="preserve"> </w:t>
      </w:r>
      <w:r w:rsidR="00D46870" w:rsidRPr="001A2777">
        <w:t>ve HHI Endeksi</w:t>
      </w:r>
      <w:bookmarkEnd w:id="874"/>
      <w:bookmarkEnd w:id="875"/>
      <w:bookmarkEnd w:id="876"/>
      <w:bookmarkEnd w:id="877"/>
      <w:bookmarkEnd w:id="878"/>
    </w:p>
    <w:p w14:paraId="15680DD7" w14:textId="77777777" w:rsidR="00145BAF" w:rsidRDefault="00145BAF" w:rsidP="00D46870">
      <w:pPr>
        <w:pStyle w:val="11ilebalayanlar"/>
      </w:pPr>
      <w:bookmarkStart w:id="879" w:name="_Toc432164555"/>
      <w:bookmarkStart w:id="880" w:name="_Toc483831859"/>
      <w:bookmarkStart w:id="881" w:name="_Toc514767716"/>
      <w:bookmarkStart w:id="882" w:name="_Toc42506667"/>
    </w:p>
    <w:tbl>
      <w:tblPr>
        <w:tblW w:w="9610" w:type="dxa"/>
        <w:tblLook w:val="04A0" w:firstRow="1" w:lastRow="0" w:firstColumn="1" w:lastColumn="0" w:noHBand="0" w:noVBand="1"/>
      </w:tblPr>
      <w:tblGrid>
        <w:gridCol w:w="6084"/>
        <w:gridCol w:w="2325"/>
        <w:gridCol w:w="1201"/>
      </w:tblGrid>
      <w:tr w:rsidR="00770BDA" w:rsidRPr="00770BDA" w14:paraId="2947A2F1" w14:textId="77777777" w:rsidTr="00770BDA">
        <w:trPr>
          <w:trHeight w:val="315"/>
          <w:tblHeader/>
        </w:trPr>
        <w:tc>
          <w:tcPr>
            <w:tcW w:w="60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041DF5"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Tedarik Şirketi Unvanı</w:t>
            </w:r>
          </w:p>
        </w:tc>
        <w:tc>
          <w:tcPr>
            <w:tcW w:w="2325" w:type="dxa"/>
            <w:tcBorders>
              <w:top w:val="single" w:sz="8" w:space="0" w:color="auto"/>
              <w:left w:val="nil"/>
              <w:bottom w:val="single" w:sz="8" w:space="0" w:color="auto"/>
              <w:right w:val="single" w:sz="8" w:space="0" w:color="auto"/>
            </w:tcBorders>
            <w:shd w:val="clear" w:color="000000" w:fill="FF0000"/>
            <w:vAlign w:val="center"/>
            <w:hideMark/>
          </w:tcPr>
          <w:p w14:paraId="64FDFEDE"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Satış Miktarı (MWh)</w:t>
            </w:r>
          </w:p>
        </w:tc>
        <w:tc>
          <w:tcPr>
            <w:tcW w:w="1201" w:type="dxa"/>
            <w:tcBorders>
              <w:top w:val="single" w:sz="8" w:space="0" w:color="auto"/>
              <w:left w:val="nil"/>
              <w:bottom w:val="single" w:sz="8" w:space="0" w:color="auto"/>
              <w:right w:val="single" w:sz="8" w:space="0" w:color="auto"/>
            </w:tcBorders>
            <w:shd w:val="clear" w:color="000000" w:fill="FF0000"/>
            <w:vAlign w:val="center"/>
            <w:hideMark/>
          </w:tcPr>
          <w:p w14:paraId="7F277F32"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Oran (%)</w:t>
            </w:r>
          </w:p>
        </w:tc>
      </w:tr>
      <w:tr w:rsidR="00770BDA" w:rsidRPr="00770BDA" w14:paraId="5BAD893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C42C21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CK BOĞAZİÇİ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81D556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19.349.612.109</w:t>
            </w:r>
          </w:p>
        </w:tc>
        <w:tc>
          <w:tcPr>
            <w:tcW w:w="1201" w:type="dxa"/>
            <w:tcBorders>
              <w:top w:val="nil"/>
              <w:left w:val="nil"/>
              <w:bottom w:val="single" w:sz="8" w:space="0" w:color="auto"/>
              <w:right w:val="single" w:sz="8" w:space="0" w:color="auto"/>
            </w:tcBorders>
            <w:shd w:val="clear" w:color="auto" w:fill="auto"/>
            <w:noWrap/>
            <w:vAlign w:val="center"/>
            <w:hideMark/>
          </w:tcPr>
          <w:p w14:paraId="486166B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8,30</w:t>
            </w:r>
          </w:p>
        </w:tc>
      </w:tr>
      <w:tr w:rsidR="00770BDA" w:rsidRPr="00770BDA" w14:paraId="4F8B6A4C" w14:textId="77777777" w:rsidTr="00770BDA">
        <w:trPr>
          <w:trHeight w:val="37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B74DE1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ENERJİSA TOROSLAR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D77EDA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13.812.788.786</w:t>
            </w:r>
          </w:p>
        </w:tc>
        <w:tc>
          <w:tcPr>
            <w:tcW w:w="1201" w:type="dxa"/>
            <w:tcBorders>
              <w:top w:val="nil"/>
              <w:left w:val="nil"/>
              <w:bottom w:val="single" w:sz="8" w:space="0" w:color="auto"/>
              <w:right w:val="single" w:sz="8" w:space="0" w:color="auto"/>
            </w:tcBorders>
            <w:shd w:val="clear" w:color="auto" w:fill="auto"/>
            <w:noWrap/>
            <w:vAlign w:val="center"/>
            <w:hideMark/>
          </w:tcPr>
          <w:p w14:paraId="3CE59B8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5,93</w:t>
            </w:r>
          </w:p>
        </w:tc>
      </w:tr>
      <w:tr w:rsidR="00770BDA" w:rsidRPr="00770BDA" w14:paraId="6C8F761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279B58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GEDİZ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237018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13.320.508.397</w:t>
            </w:r>
          </w:p>
        </w:tc>
        <w:tc>
          <w:tcPr>
            <w:tcW w:w="1201" w:type="dxa"/>
            <w:tcBorders>
              <w:top w:val="nil"/>
              <w:left w:val="nil"/>
              <w:bottom w:val="single" w:sz="8" w:space="0" w:color="auto"/>
              <w:right w:val="single" w:sz="8" w:space="0" w:color="auto"/>
            </w:tcBorders>
            <w:shd w:val="clear" w:color="auto" w:fill="auto"/>
            <w:noWrap/>
            <w:vAlign w:val="center"/>
            <w:hideMark/>
          </w:tcPr>
          <w:p w14:paraId="13422B9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5,71</w:t>
            </w:r>
          </w:p>
        </w:tc>
      </w:tr>
      <w:tr w:rsidR="00770BDA" w:rsidRPr="00770BDA" w14:paraId="517D370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6B1EAE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LİMAK ULUDAĞ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28C9F4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12.052.540.181</w:t>
            </w:r>
          </w:p>
        </w:tc>
        <w:tc>
          <w:tcPr>
            <w:tcW w:w="1201" w:type="dxa"/>
            <w:tcBorders>
              <w:top w:val="nil"/>
              <w:left w:val="nil"/>
              <w:bottom w:val="single" w:sz="8" w:space="0" w:color="auto"/>
              <w:right w:val="single" w:sz="8" w:space="0" w:color="auto"/>
            </w:tcBorders>
            <w:shd w:val="clear" w:color="auto" w:fill="auto"/>
            <w:noWrap/>
            <w:vAlign w:val="center"/>
            <w:hideMark/>
          </w:tcPr>
          <w:p w14:paraId="67C6D24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5,17</w:t>
            </w:r>
          </w:p>
        </w:tc>
      </w:tr>
      <w:tr w:rsidR="00770BDA" w:rsidRPr="00770BDA" w14:paraId="3482F81F"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BB4B420"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DİCLE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E6F0C6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11.524.593.036</w:t>
            </w:r>
          </w:p>
        </w:tc>
        <w:tc>
          <w:tcPr>
            <w:tcW w:w="1201" w:type="dxa"/>
            <w:tcBorders>
              <w:top w:val="nil"/>
              <w:left w:val="nil"/>
              <w:bottom w:val="single" w:sz="8" w:space="0" w:color="auto"/>
              <w:right w:val="single" w:sz="8" w:space="0" w:color="auto"/>
            </w:tcBorders>
            <w:shd w:val="clear" w:color="auto" w:fill="auto"/>
            <w:noWrap/>
            <w:vAlign w:val="center"/>
            <w:hideMark/>
          </w:tcPr>
          <w:p w14:paraId="353B06D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4,94</w:t>
            </w:r>
          </w:p>
        </w:tc>
      </w:tr>
      <w:tr w:rsidR="00770BDA" w:rsidRPr="00770BDA" w14:paraId="31F8C26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F757AB5"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SAKARYA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8F1232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11.517.684.254</w:t>
            </w:r>
          </w:p>
        </w:tc>
        <w:tc>
          <w:tcPr>
            <w:tcW w:w="1201" w:type="dxa"/>
            <w:tcBorders>
              <w:top w:val="nil"/>
              <w:left w:val="nil"/>
              <w:bottom w:val="single" w:sz="8" w:space="0" w:color="auto"/>
              <w:right w:val="single" w:sz="8" w:space="0" w:color="auto"/>
            </w:tcBorders>
            <w:shd w:val="clear" w:color="auto" w:fill="auto"/>
            <w:noWrap/>
            <w:vAlign w:val="center"/>
            <w:hideMark/>
          </w:tcPr>
          <w:p w14:paraId="55DD9DB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4,94</w:t>
            </w:r>
          </w:p>
        </w:tc>
      </w:tr>
      <w:tr w:rsidR="00770BDA" w:rsidRPr="00770BDA" w14:paraId="5C43456B"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F4707D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ENERJİSA İSTANBUL ANADOLU YAKASI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303B65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10.983.228.174</w:t>
            </w:r>
          </w:p>
        </w:tc>
        <w:tc>
          <w:tcPr>
            <w:tcW w:w="1201" w:type="dxa"/>
            <w:tcBorders>
              <w:top w:val="nil"/>
              <w:left w:val="nil"/>
              <w:bottom w:val="single" w:sz="8" w:space="0" w:color="auto"/>
              <w:right w:val="single" w:sz="8" w:space="0" w:color="auto"/>
            </w:tcBorders>
            <w:shd w:val="clear" w:color="auto" w:fill="auto"/>
            <w:noWrap/>
            <w:vAlign w:val="center"/>
            <w:hideMark/>
          </w:tcPr>
          <w:p w14:paraId="50760FA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4,71</w:t>
            </w:r>
          </w:p>
        </w:tc>
      </w:tr>
      <w:tr w:rsidR="00770BDA" w:rsidRPr="00770BDA" w14:paraId="0D06A07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BCB0C3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lastRenderedPageBreak/>
              <w:t>ENERJİSA BAŞKENT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7A0548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10.914.104.143</w:t>
            </w:r>
          </w:p>
        </w:tc>
        <w:tc>
          <w:tcPr>
            <w:tcW w:w="1201" w:type="dxa"/>
            <w:tcBorders>
              <w:top w:val="nil"/>
              <w:left w:val="nil"/>
              <w:bottom w:val="single" w:sz="8" w:space="0" w:color="auto"/>
              <w:right w:val="single" w:sz="8" w:space="0" w:color="auto"/>
            </w:tcBorders>
            <w:shd w:val="clear" w:color="auto" w:fill="auto"/>
            <w:noWrap/>
            <w:vAlign w:val="center"/>
            <w:hideMark/>
          </w:tcPr>
          <w:p w14:paraId="3CD6870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4,68</w:t>
            </w:r>
          </w:p>
        </w:tc>
      </w:tr>
      <w:tr w:rsidR="00770BDA" w:rsidRPr="00770BDA" w14:paraId="24D1373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24699F2"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AYDEM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98CB2E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9.959.859.179</w:t>
            </w:r>
          </w:p>
        </w:tc>
        <w:tc>
          <w:tcPr>
            <w:tcW w:w="1201" w:type="dxa"/>
            <w:tcBorders>
              <w:top w:val="nil"/>
              <w:left w:val="nil"/>
              <w:bottom w:val="single" w:sz="8" w:space="0" w:color="auto"/>
              <w:right w:val="single" w:sz="8" w:space="0" w:color="auto"/>
            </w:tcBorders>
            <w:shd w:val="clear" w:color="auto" w:fill="auto"/>
            <w:noWrap/>
            <w:vAlign w:val="center"/>
            <w:hideMark/>
          </w:tcPr>
          <w:p w14:paraId="25B8278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4,27</w:t>
            </w:r>
          </w:p>
        </w:tc>
      </w:tr>
      <w:tr w:rsidR="00770BDA" w:rsidRPr="00770BDA" w14:paraId="7C3BCD6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93F21C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MERAM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5FF940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8.183.945.924</w:t>
            </w:r>
          </w:p>
        </w:tc>
        <w:tc>
          <w:tcPr>
            <w:tcW w:w="1201" w:type="dxa"/>
            <w:tcBorders>
              <w:top w:val="nil"/>
              <w:left w:val="nil"/>
              <w:bottom w:val="single" w:sz="8" w:space="0" w:color="auto"/>
              <w:right w:val="single" w:sz="8" w:space="0" w:color="auto"/>
            </w:tcBorders>
            <w:shd w:val="clear" w:color="auto" w:fill="auto"/>
            <w:noWrap/>
            <w:vAlign w:val="center"/>
            <w:hideMark/>
          </w:tcPr>
          <w:p w14:paraId="48DDB37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3,51</w:t>
            </w:r>
          </w:p>
        </w:tc>
      </w:tr>
      <w:tr w:rsidR="00770BDA" w:rsidRPr="00770BDA" w14:paraId="099154C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D43C01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KAYSERİ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B2CD38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7.095.150.884</w:t>
            </w:r>
          </w:p>
        </w:tc>
        <w:tc>
          <w:tcPr>
            <w:tcW w:w="1201" w:type="dxa"/>
            <w:tcBorders>
              <w:top w:val="nil"/>
              <w:left w:val="nil"/>
              <w:bottom w:val="single" w:sz="8" w:space="0" w:color="auto"/>
              <w:right w:val="single" w:sz="8" w:space="0" w:color="auto"/>
            </w:tcBorders>
            <w:shd w:val="clear" w:color="auto" w:fill="auto"/>
            <w:noWrap/>
            <w:vAlign w:val="center"/>
            <w:hideMark/>
          </w:tcPr>
          <w:p w14:paraId="11BC8D9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3,04</w:t>
            </w:r>
          </w:p>
        </w:tc>
      </w:tr>
      <w:tr w:rsidR="00770BDA" w:rsidRPr="00770BDA" w14:paraId="51D4645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76EAF4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CK AKDENİZ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C475E8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7.040.122.995</w:t>
            </w:r>
          </w:p>
        </w:tc>
        <w:tc>
          <w:tcPr>
            <w:tcW w:w="1201" w:type="dxa"/>
            <w:tcBorders>
              <w:top w:val="nil"/>
              <w:left w:val="nil"/>
              <w:bottom w:val="single" w:sz="8" w:space="0" w:color="auto"/>
              <w:right w:val="single" w:sz="8" w:space="0" w:color="auto"/>
            </w:tcBorders>
            <w:shd w:val="clear" w:color="auto" w:fill="auto"/>
            <w:noWrap/>
            <w:vAlign w:val="center"/>
            <w:hideMark/>
          </w:tcPr>
          <w:p w14:paraId="3903620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3,02</w:t>
            </w:r>
          </w:p>
        </w:tc>
      </w:tr>
      <w:tr w:rsidR="00770BDA" w:rsidRPr="00770BDA" w14:paraId="2CBDE8B4"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C1AF1A4"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CK ENERJİ ORTAKLIĞI TOPTAN ELEKTRİK SATIŞI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0B500B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7.010.254.795</w:t>
            </w:r>
          </w:p>
        </w:tc>
        <w:tc>
          <w:tcPr>
            <w:tcW w:w="1201" w:type="dxa"/>
            <w:tcBorders>
              <w:top w:val="nil"/>
              <w:left w:val="nil"/>
              <w:bottom w:val="single" w:sz="8" w:space="0" w:color="auto"/>
              <w:right w:val="single" w:sz="8" w:space="0" w:color="auto"/>
            </w:tcBorders>
            <w:shd w:val="clear" w:color="auto" w:fill="auto"/>
            <w:noWrap/>
            <w:vAlign w:val="center"/>
            <w:hideMark/>
          </w:tcPr>
          <w:p w14:paraId="0AE921A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3,01</w:t>
            </w:r>
          </w:p>
        </w:tc>
      </w:tr>
      <w:tr w:rsidR="00770BDA" w:rsidRPr="00770BDA" w14:paraId="195C79A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C9508B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AKSA ELEKTRİK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C7C780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6.175.009.276</w:t>
            </w:r>
          </w:p>
        </w:tc>
        <w:tc>
          <w:tcPr>
            <w:tcW w:w="1201" w:type="dxa"/>
            <w:tcBorders>
              <w:top w:val="nil"/>
              <w:left w:val="nil"/>
              <w:bottom w:val="single" w:sz="8" w:space="0" w:color="auto"/>
              <w:right w:val="single" w:sz="8" w:space="0" w:color="auto"/>
            </w:tcBorders>
            <w:shd w:val="clear" w:color="auto" w:fill="auto"/>
            <w:noWrap/>
            <w:vAlign w:val="center"/>
            <w:hideMark/>
          </w:tcPr>
          <w:p w14:paraId="5E16523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2,65</w:t>
            </w:r>
          </w:p>
        </w:tc>
      </w:tr>
      <w:tr w:rsidR="00770BDA" w:rsidRPr="00770BDA" w14:paraId="09F2C63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BB47AB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OSMANGAZİ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5D4F0B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5.872.664.703</w:t>
            </w:r>
          </w:p>
        </w:tc>
        <w:tc>
          <w:tcPr>
            <w:tcW w:w="1201" w:type="dxa"/>
            <w:tcBorders>
              <w:top w:val="nil"/>
              <w:left w:val="nil"/>
              <w:bottom w:val="single" w:sz="8" w:space="0" w:color="auto"/>
              <w:right w:val="single" w:sz="8" w:space="0" w:color="auto"/>
            </w:tcBorders>
            <w:shd w:val="clear" w:color="auto" w:fill="auto"/>
            <w:noWrap/>
            <w:vAlign w:val="center"/>
            <w:hideMark/>
          </w:tcPr>
          <w:p w14:paraId="75243AD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2,52</w:t>
            </w:r>
          </w:p>
        </w:tc>
      </w:tr>
      <w:tr w:rsidR="00770BDA" w:rsidRPr="00770BDA" w14:paraId="6AE48EC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1ABF48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ENERJİSA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CD13EE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5.676.941.899</w:t>
            </w:r>
          </w:p>
        </w:tc>
        <w:tc>
          <w:tcPr>
            <w:tcW w:w="1201" w:type="dxa"/>
            <w:tcBorders>
              <w:top w:val="nil"/>
              <w:left w:val="nil"/>
              <w:bottom w:val="single" w:sz="8" w:space="0" w:color="auto"/>
              <w:right w:val="single" w:sz="8" w:space="0" w:color="auto"/>
            </w:tcBorders>
            <w:shd w:val="clear" w:color="auto" w:fill="auto"/>
            <w:noWrap/>
            <w:vAlign w:val="center"/>
            <w:hideMark/>
          </w:tcPr>
          <w:p w14:paraId="0268006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2,44</w:t>
            </w:r>
          </w:p>
        </w:tc>
      </w:tr>
      <w:tr w:rsidR="00770BDA" w:rsidRPr="00770BDA" w14:paraId="6B31C85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D46C2A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TRAKYA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EA5BD4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5.387.575.657</w:t>
            </w:r>
          </w:p>
        </w:tc>
        <w:tc>
          <w:tcPr>
            <w:tcW w:w="1201" w:type="dxa"/>
            <w:tcBorders>
              <w:top w:val="nil"/>
              <w:left w:val="nil"/>
              <w:bottom w:val="single" w:sz="8" w:space="0" w:color="auto"/>
              <w:right w:val="single" w:sz="8" w:space="0" w:color="auto"/>
            </w:tcBorders>
            <w:shd w:val="clear" w:color="auto" w:fill="auto"/>
            <w:noWrap/>
            <w:vAlign w:val="center"/>
            <w:hideMark/>
          </w:tcPr>
          <w:p w14:paraId="375C4E3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2,31</w:t>
            </w:r>
          </w:p>
        </w:tc>
      </w:tr>
      <w:tr w:rsidR="00770BDA" w:rsidRPr="00770BDA" w14:paraId="7DA66E8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FDF46B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YEŞİLIRMAK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3A97CD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5.232.972.259</w:t>
            </w:r>
          </w:p>
        </w:tc>
        <w:tc>
          <w:tcPr>
            <w:tcW w:w="1201" w:type="dxa"/>
            <w:tcBorders>
              <w:top w:val="nil"/>
              <w:left w:val="nil"/>
              <w:bottom w:val="single" w:sz="8" w:space="0" w:color="auto"/>
              <w:right w:val="single" w:sz="8" w:space="0" w:color="auto"/>
            </w:tcBorders>
            <w:shd w:val="clear" w:color="auto" w:fill="auto"/>
            <w:noWrap/>
            <w:vAlign w:val="center"/>
            <w:hideMark/>
          </w:tcPr>
          <w:p w14:paraId="7826A57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2,24</w:t>
            </w:r>
          </w:p>
        </w:tc>
      </w:tr>
      <w:tr w:rsidR="00770BDA" w:rsidRPr="00770BDA" w14:paraId="529A0EA7"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4EB99D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ARAS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D79DB1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4.128.875.152</w:t>
            </w:r>
          </w:p>
        </w:tc>
        <w:tc>
          <w:tcPr>
            <w:tcW w:w="1201" w:type="dxa"/>
            <w:tcBorders>
              <w:top w:val="nil"/>
              <w:left w:val="nil"/>
              <w:bottom w:val="single" w:sz="8" w:space="0" w:color="auto"/>
              <w:right w:val="single" w:sz="8" w:space="0" w:color="auto"/>
            </w:tcBorders>
            <w:shd w:val="clear" w:color="auto" w:fill="auto"/>
            <w:noWrap/>
            <w:vAlign w:val="center"/>
            <w:hideMark/>
          </w:tcPr>
          <w:p w14:paraId="16D709A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1,77</w:t>
            </w:r>
          </w:p>
        </w:tc>
      </w:tr>
      <w:tr w:rsidR="00770BDA" w:rsidRPr="00770BDA" w14:paraId="50E3A449"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B31055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GAZİANTEP OSB ELEKTRİK ENERJİSİ TEDARİK TOPTAN SATIŞ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2A6D14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4.062.570.141</w:t>
            </w:r>
          </w:p>
        </w:tc>
        <w:tc>
          <w:tcPr>
            <w:tcW w:w="1201" w:type="dxa"/>
            <w:tcBorders>
              <w:top w:val="nil"/>
              <w:left w:val="nil"/>
              <w:bottom w:val="single" w:sz="8" w:space="0" w:color="auto"/>
              <w:right w:val="single" w:sz="8" w:space="0" w:color="auto"/>
            </w:tcBorders>
            <w:shd w:val="clear" w:color="auto" w:fill="auto"/>
            <w:noWrap/>
            <w:vAlign w:val="center"/>
            <w:hideMark/>
          </w:tcPr>
          <w:p w14:paraId="74B7F94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1,74</w:t>
            </w:r>
          </w:p>
        </w:tc>
      </w:tr>
      <w:tr w:rsidR="00770BDA" w:rsidRPr="00770BDA" w14:paraId="38BEE353"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822700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AKEDAŞ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C31229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3.819.316.191</w:t>
            </w:r>
          </w:p>
        </w:tc>
        <w:tc>
          <w:tcPr>
            <w:tcW w:w="1201" w:type="dxa"/>
            <w:tcBorders>
              <w:top w:val="nil"/>
              <w:left w:val="nil"/>
              <w:bottom w:val="single" w:sz="8" w:space="0" w:color="auto"/>
              <w:right w:val="single" w:sz="8" w:space="0" w:color="auto"/>
            </w:tcBorders>
            <w:shd w:val="clear" w:color="auto" w:fill="auto"/>
            <w:noWrap/>
            <w:vAlign w:val="center"/>
            <w:hideMark/>
          </w:tcPr>
          <w:p w14:paraId="34082D4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1,64</w:t>
            </w:r>
          </w:p>
        </w:tc>
      </w:tr>
      <w:tr w:rsidR="00770BDA" w:rsidRPr="00770BDA" w14:paraId="02F4902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E23C6C4"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MERAM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D8CF7F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3.371.540.394</w:t>
            </w:r>
          </w:p>
        </w:tc>
        <w:tc>
          <w:tcPr>
            <w:tcW w:w="1201" w:type="dxa"/>
            <w:tcBorders>
              <w:top w:val="nil"/>
              <w:left w:val="nil"/>
              <w:bottom w:val="single" w:sz="8" w:space="0" w:color="auto"/>
              <w:right w:val="single" w:sz="8" w:space="0" w:color="auto"/>
            </w:tcBorders>
            <w:shd w:val="clear" w:color="auto" w:fill="auto"/>
            <w:noWrap/>
            <w:vAlign w:val="center"/>
            <w:hideMark/>
          </w:tcPr>
          <w:p w14:paraId="741273E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1,45</w:t>
            </w:r>
          </w:p>
        </w:tc>
      </w:tr>
      <w:tr w:rsidR="00770BDA" w:rsidRPr="00770BDA" w14:paraId="52E60FB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B4BD78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ÇORUH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79927D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2.542.868.964</w:t>
            </w:r>
          </w:p>
        </w:tc>
        <w:tc>
          <w:tcPr>
            <w:tcW w:w="1201" w:type="dxa"/>
            <w:tcBorders>
              <w:top w:val="nil"/>
              <w:left w:val="nil"/>
              <w:bottom w:val="single" w:sz="8" w:space="0" w:color="auto"/>
              <w:right w:val="single" w:sz="8" w:space="0" w:color="auto"/>
            </w:tcBorders>
            <w:shd w:val="clear" w:color="auto" w:fill="auto"/>
            <w:noWrap/>
            <w:vAlign w:val="center"/>
            <w:hideMark/>
          </w:tcPr>
          <w:p w14:paraId="39998DE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1,09</w:t>
            </w:r>
          </w:p>
        </w:tc>
      </w:tr>
      <w:tr w:rsidR="00770BDA" w:rsidRPr="00770BDA" w14:paraId="2F4193AD"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EF4D04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SOCAR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0E7A2A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2.231.225.094</w:t>
            </w:r>
          </w:p>
        </w:tc>
        <w:tc>
          <w:tcPr>
            <w:tcW w:w="1201" w:type="dxa"/>
            <w:tcBorders>
              <w:top w:val="nil"/>
              <w:left w:val="nil"/>
              <w:bottom w:val="single" w:sz="8" w:space="0" w:color="auto"/>
              <w:right w:val="single" w:sz="8" w:space="0" w:color="auto"/>
            </w:tcBorders>
            <w:shd w:val="clear" w:color="auto" w:fill="auto"/>
            <w:noWrap/>
            <w:vAlign w:val="center"/>
            <w:hideMark/>
          </w:tcPr>
          <w:p w14:paraId="0158304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0,96</w:t>
            </w:r>
          </w:p>
        </w:tc>
      </w:tr>
      <w:tr w:rsidR="00770BDA" w:rsidRPr="00770BDA" w14:paraId="08B35CD6"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1CB12F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TÜRKERLER VANGÖLÜ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6A2644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2.039.546.457</w:t>
            </w:r>
          </w:p>
        </w:tc>
        <w:tc>
          <w:tcPr>
            <w:tcW w:w="1201" w:type="dxa"/>
            <w:tcBorders>
              <w:top w:val="nil"/>
              <w:left w:val="nil"/>
              <w:bottom w:val="single" w:sz="8" w:space="0" w:color="auto"/>
              <w:right w:val="single" w:sz="8" w:space="0" w:color="auto"/>
            </w:tcBorders>
            <w:shd w:val="clear" w:color="auto" w:fill="auto"/>
            <w:noWrap/>
            <w:vAlign w:val="center"/>
            <w:hideMark/>
          </w:tcPr>
          <w:p w14:paraId="7EEDED3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0,87</w:t>
            </w:r>
          </w:p>
        </w:tc>
      </w:tr>
      <w:tr w:rsidR="00770BDA" w:rsidRPr="00770BDA" w14:paraId="4DA779C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3FD343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AKSA FIRAT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3C8FDD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1.974.359.930</w:t>
            </w:r>
          </w:p>
        </w:tc>
        <w:tc>
          <w:tcPr>
            <w:tcW w:w="1201" w:type="dxa"/>
            <w:tcBorders>
              <w:top w:val="nil"/>
              <w:left w:val="nil"/>
              <w:bottom w:val="single" w:sz="8" w:space="0" w:color="auto"/>
              <w:right w:val="single" w:sz="8" w:space="0" w:color="auto"/>
            </w:tcBorders>
            <w:shd w:val="clear" w:color="auto" w:fill="auto"/>
            <w:noWrap/>
            <w:vAlign w:val="center"/>
            <w:hideMark/>
          </w:tcPr>
          <w:p w14:paraId="50BF157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0,85</w:t>
            </w:r>
          </w:p>
        </w:tc>
      </w:tr>
      <w:tr w:rsidR="00770BDA" w:rsidRPr="00770BDA" w14:paraId="7E5883E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CF8AC2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CENGİZ ELEKTRİK TOPTAN SATIŞ A.Ş.</w:t>
            </w:r>
          </w:p>
        </w:tc>
        <w:tc>
          <w:tcPr>
            <w:tcW w:w="2325" w:type="dxa"/>
            <w:tcBorders>
              <w:top w:val="nil"/>
              <w:left w:val="nil"/>
              <w:bottom w:val="single" w:sz="8" w:space="0" w:color="auto"/>
              <w:right w:val="single" w:sz="8" w:space="0" w:color="auto"/>
            </w:tcBorders>
            <w:shd w:val="clear" w:color="auto" w:fill="auto"/>
            <w:noWrap/>
            <w:vAlign w:val="center"/>
            <w:hideMark/>
          </w:tcPr>
          <w:p w14:paraId="5AF21A1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1.917.054.355</w:t>
            </w:r>
          </w:p>
        </w:tc>
        <w:tc>
          <w:tcPr>
            <w:tcW w:w="1201" w:type="dxa"/>
            <w:tcBorders>
              <w:top w:val="nil"/>
              <w:left w:val="nil"/>
              <w:bottom w:val="single" w:sz="8" w:space="0" w:color="auto"/>
              <w:right w:val="single" w:sz="8" w:space="0" w:color="auto"/>
            </w:tcBorders>
            <w:shd w:val="clear" w:color="auto" w:fill="auto"/>
            <w:noWrap/>
            <w:vAlign w:val="center"/>
            <w:hideMark/>
          </w:tcPr>
          <w:p w14:paraId="14E05CE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0,82</w:t>
            </w:r>
          </w:p>
        </w:tc>
      </w:tr>
      <w:tr w:rsidR="00770BDA" w:rsidRPr="00770BDA" w14:paraId="647BB72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4C9E08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CK ÇAMLIBEL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FB8901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1.889.033.299</w:t>
            </w:r>
          </w:p>
        </w:tc>
        <w:tc>
          <w:tcPr>
            <w:tcW w:w="1201" w:type="dxa"/>
            <w:tcBorders>
              <w:top w:val="nil"/>
              <w:left w:val="nil"/>
              <w:bottom w:val="single" w:sz="8" w:space="0" w:color="auto"/>
              <w:right w:val="single" w:sz="8" w:space="0" w:color="auto"/>
            </w:tcBorders>
            <w:shd w:val="clear" w:color="auto" w:fill="auto"/>
            <w:noWrap/>
            <w:vAlign w:val="center"/>
            <w:hideMark/>
          </w:tcPr>
          <w:p w14:paraId="167D6AE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0,81</w:t>
            </w:r>
          </w:p>
        </w:tc>
      </w:tr>
      <w:tr w:rsidR="00770BDA" w:rsidRPr="00770BDA" w14:paraId="60C8E8C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92F123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OMV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DDA8BC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1.864.662.121</w:t>
            </w:r>
          </w:p>
        </w:tc>
        <w:tc>
          <w:tcPr>
            <w:tcW w:w="1201" w:type="dxa"/>
            <w:tcBorders>
              <w:top w:val="nil"/>
              <w:left w:val="nil"/>
              <w:bottom w:val="single" w:sz="8" w:space="0" w:color="auto"/>
              <w:right w:val="single" w:sz="8" w:space="0" w:color="auto"/>
            </w:tcBorders>
            <w:shd w:val="clear" w:color="auto" w:fill="auto"/>
            <w:noWrap/>
            <w:vAlign w:val="center"/>
            <w:hideMark/>
          </w:tcPr>
          <w:p w14:paraId="6431AD0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0,80</w:t>
            </w:r>
          </w:p>
        </w:tc>
      </w:tr>
      <w:tr w:rsidR="00770BDA" w:rsidRPr="00770BDA" w14:paraId="12530B41"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696C2F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ZORLU ELEKTRİK ENERJİSİ İTHALAT, İHRACAT VE TOPTAN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0C2E2D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1.629.824.290</w:t>
            </w:r>
          </w:p>
        </w:tc>
        <w:tc>
          <w:tcPr>
            <w:tcW w:w="1201" w:type="dxa"/>
            <w:tcBorders>
              <w:top w:val="nil"/>
              <w:left w:val="nil"/>
              <w:bottom w:val="single" w:sz="8" w:space="0" w:color="auto"/>
              <w:right w:val="single" w:sz="8" w:space="0" w:color="auto"/>
            </w:tcBorders>
            <w:shd w:val="clear" w:color="auto" w:fill="auto"/>
            <w:noWrap/>
            <w:vAlign w:val="center"/>
            <w:hideMark/>
          </w:tcPr>
          <w:p w14:paraId="3F85FD4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0,70</w:t>
            </w:r>
          </w:p>
        </w:tc>
      </w:tr>
      <w:tr w:rsidR="00770BDA" w:rsidRPr="00770BDA" w14:paraId="747D94A3"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6E36A6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ADANA OSB ELEKTRİK ENERJİSİ TEDARİK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D757DD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1.622.001.467</w:t>
            </w:r>
          </w:p>
        </w:tc>
        <w:tc>
          <w:tcPr>
            <w:tcW w:w="1201" w:type="dxa"/>
            <w:tcBorders>
              <w:top w:val="nil"/>
              <w:left w:val="nil"/>
              <w:bottom w:val="single" w:sz="8" w:space="0" w:color="auto"/>
              <w:right w:val="single" w:sz="8" w:space="0" w:color="auto"/>
            </w:tcBorders>
            <w:shd w:val="clear" w:color="auto" w:fill="auto"/>
            <w:noWrap/>
            <w:vAlign w:val="center"/>
            <w:hideMark/>
          </w:tcPr>
          <w:p w14:paraId="0F6A1A3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0,70</w:t>
            </w:r>
          </w:p>
        </w:tc>
      </w:tr>
      <w:tr w:rsidR="00770BDA" w:rsidRPr="00770BDA" w14:paraId="4A4E8C07" w14:textId="77777777" w:rsidTr="00770BDA">
        <w:trPr>
          <w:trHeight w:val="55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0BC226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TOSYALI ELEKTRİK ENERJİSİ TOPTAN SATIŞ İTHALAT İHRACAT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C81C17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1.576.693.543</w:t>
            </w:r>
          </w:p>
        </w:tc>
        <w:tc>
          <w:tcPr>
            <w:tcW w:w="1201" w:type="dxa"/>
            <w:tcBorders>
              <w:top w:val="nil"/>
              <w:left w:val="nil"/>
              <w:bottom w:val="single" w:sz="8" w:space="0" w:color="auto"/>
              <w:right w:val="single" w:sz="8" w:space="0" w:color="auto"/>
            </w:tcBorders>
            <w:shd w:val="clear" w:color="auto" w:fill="auto"/>
            <w:noWrap/>
            <w:vAlign w:val="center"/>
            <w:hideMark/>
          </w:tcPr>
          <w:p w14:paraId="38E87EA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0,68</w:t>
            </w:r>
          </w:p>
        </w:tc>
      </w:tr>
      <w:tr w:rsidR="00770BDA" w:rsidRPr="00770BDA" w14:paraId="7BF5E7B7"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25EC275"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FİNA ELEKTRİK ENERJİSİ İTHALAT İHRACAT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856DB2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1.407.260.584</w:t>
            </w:r>
          </w:p>
        </w:tc>
        <w:tc>
          <w:tcPr>
            <w:tcW w:w="1201" w:type="dxa"/>
            <w:tcBorders>
              <w:top w:val="nil"/>
              <w:left w:val="nil"/>
              <w:bottom w:val="single" w:sz="8" w:space="0" w:color="auto"/>
              <w:right w:val="single" w:sz="8" w:space="0" w:color="auto"/>
            </w:tcBorders>
            <w:shd w:val="clear" w:color="auto" w:fill="auto"/>
            <w:noWrap/>
            <w:vAlign w:val="center"/>
            <w:hideMark/>
          </w:tcPr>
          <w:p w14:paraId="4721EFB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0,60</w:t>
            </w:r>
          </w:p>
        </w:tc>
      </w:tr>
      <w:tr w:rsidR="00770BDA" w:rsidRPr="00770BDA" w14:paraId="37C20A5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3C74614"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YETAŞ YILDIRIM ENERJİ TEDARİK A.Ş.</w:t>
            </w:r>
          </w:p>
        </w:tc>
        <w:tc>
          <w:tcPr>
            <w:tcW w:w="2325" w:type="dxa"/>
            <w:tcBorders>
              <w:top w:val="nil"/>
              <w:left w:val="nil"/>
              <w:bottom w:val="single" w:sz="8" w:space="0" w:color="auto"/>
              <w:right w:val="single" w:sz="8" w:space="0" w:color="auto"/>
            </w:tcBorders>
            <w:shd w:val="clear" w:color="auto" w:fill="auto"/>
            <w:noWrap/>
            <w:vAlign w:val="center"/>
            <w:hideMark/>
          </w:tcPr>
          <w:p w14:paraId="2ED824A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1.365.765.147</w:t>
            </w:r>
          </w:p>
        </w:tc>
        <w:tc>
          <w:tcPr>
            <w:tcW w:w="1201" w:type="dxa"/>
            <w:tcBorders>
              <w:top w:val="nil"/>
              <w:left w:val="nil"/>
              <w:bottom w:val="single" w:sz="8" w:space="0" w:color="auto"/>
              <w:right w:val="single" w:sz="8" w:space="0" w:color="auto"/>
            </w:tcBorders>
            <w:shd w:val="clear" w:color="auto" w:fill="auto"/>
            <w:noWrap/>
            <w:vAlign w:val="center"/>
            <w:hideMark/>
          </w:tcPr>
          <w:p w14:paraId="350263F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0,59</w:t>
            </w:r>
          </w:p>
        </w:tc>
      </w:tr>
      <w:tr w:rsidR="00770BDA" w:rsidRPr="00770BDA" w14:paraId="4475A2F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A1499D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KOLEN ELEKTRİK TOPTAN SATIŞ İTH. VE İHR.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35F3B0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1.360.547.347</w:t>
            </w:r>
          </w:p>
        </w:tc>
        <w:tc>
          <w:tcPr>
            <w:tcW w:w="1201" w:type="dxa"/>
            <w:tcBorders>
              <w:top w:val="nil"/>
              <w:left w:val="nil"/>
              <w:bottom w:val="single" w:sz="8" w:space="0" w:color="auto"/>
              <w:right w:val="single" w:sz="8" w:space="0" w:color="auto"/>
            </w:tcBorders>
            <w:shd w:val="clear" w:color="auto" w:fill="auto"/>
            <w:noWrap/>
            <w:vAlign w:val="center"/>
            <w:hideMark/>
          </w:tcPr>
          <w:p w14:paraId="2767640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0,58</w:t>
            </w:r>
          </w:p>
        </w:tc>
      </w:tr>
      <w:tr w:rsidR="00770BDA" w:rsidRPr="00770BDA" w14:paraId="00DFB5C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FFA5EB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ELEKTRİK ÜRETİM ANONİM ŞİRKETİ (EÜAŞ)</w:t>
            </w:r>
          </w:p>
        </w:tc>
        <w:tc>
          <w:tcPr>
            <w:tcW w:w="2325" w:type="dxa"/>
            <w:tcBorders>
              <w:top w:val="nil"/>
              <w:left w:val="nil"/>
              <w:bottom w:val="single" w:sz="8" w:space="0" w:color="auto"/>
              <w:right w:val="single" w:sz="8" w:space="0" w:color="auto"/>
            </w:tcBorders>
            <w:shd w:val="clear" w:color="auto" w:fill="auto"/>
            <w:noWrap/>
            <w:vAlign w:val="center"/>
            <w:hideMark/>
          </w:tcPr>
          <w:p w14:paraId="73112D2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1.290.299.044</w:t>
            </w:r>
          </w:p>
        </w:tc>
        <w:tc>
          <w:tcPr>
            <w:tcW w:w="1201" w:type="dxa"/>
            <w:tcBorders>
              <w:top w:val="nil"/>
              <w:left w:val="nil"/>
              <w:bottom w:val="single" w:sz="8" w:space="0" w:color="auto"/>
              <w:right w:val="single" w:sz="8" w:space="0" w:color="auto"/>
            </w:tcBorders>
            <w:shd w:val="clear" w:color="auto" w:fill="auto"/>
            <w:noWrap/>
            <w:vAlign w:val="center"/>
            <w:hideMark/>
          </w:tcPr>
          <w:p w14:paraId="74FF4AA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0,55</w:t>
            </w:r>
          </w:p>
        </w:tc>
      </w:tr>
      <w:tr w:rsidR="00770BDA" w:rsidRPr="00770BDA" w14:paraId="3DBAF074"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14D1CF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TURKCELL ENERJİ ÇÖZÜMLERİ VE ELEKTRİK SATIŞ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65CCD6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1.273.509.749</w:t>
            </w:r>
          </w:p>
        </w:tc>
        <w:tc>
          <w:tcPr>
            <w:tcW w:w="1201" w:type="dxa"/>
            <w:tcBorders>
              <w:top w:val="nil"/>
              <w:left w:val="nil"/>
              <w:bottom w:val="single" w:sz="8" w:space="0" w:color="auto"/>
              <w:right w:val="single" w:sz="8" w:space="0" w:color="auto"/>
            </w:tcBorders>
            <w:shd w:val="clear" w:color="auto" w:fill="auto"/>
            <w:noWrap/>
            <w:vAlign w:val="center"/>
            <w:hideMark/>
          </w:tcPr>
          <w:p w14:paraId="5140CB0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0,55</w:t>
            </w:r>
          </w:p>
        </w:tc>
      </w:tr>
      <w:tr w:rsidR="00770BDA" w:rsidRPr="00770BDA" w14:paraId="691DD18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7A766C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IC İÇTAŞ ELEKTRİK TOPTAN SATIŞ VE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C1FF6C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1.138.005.399</w:t>
            </w:r>
          </w:p>
        </w:tc>
        <w:tc>
          <w:tcPr>
            <w:tcW w:w="1201" w:type="dxa"/>
            <w:tcBorders>
              <w:top w:val="nil"/>
              <w:left w:val="nil"/>
              <w:bottom w:val="single" w:sz="8" w:space="0" w:color="auto"/>
              <w:right w:val="single" w:sz="8" w:space="0" w:color="auto"/>
            </w:tcBorders>
            <w:shd w:val="clear" w:color="auto" w:fill="auto"/>
            <w:noWrap/>
            <w:vAlign w:val="center"/>
            <w:hideMark/>
          </w:tcPr>
          <w:p w14:paraId="714B197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0,49</w:t>
            </w:r>
          </w:p>
        </w:tc>
      </w:tr>
      <w:tr w:rsidR="00770BDA" w:rsidRPr="00770BDA" w14:paraId="5D913281"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7FB673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DOSEN ENERJİ ELEKTRİK TEDARİK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2B417B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1.132.067.191</w:t>
            </w:r>
          </w:p>
        </w:tc>
        <w:tc>
          <w:tcPr>
            <w:tcW w:w="1201" w:type="dxa"/>
            <w:tcBorders>
              <w:top w:val="nil"/>
              <w:left w:val="nil"/>
              <w:bottom w:val="single" w:sz="8" w:space="0" w:color="auto"/>
              <w:right w:val="single" w:sz="8" w:space="0" w:color="auto"/>
            </w:tcBorders>
            <w:shd w:val="clear" w:color="auto" w:fill="auto"/>
            <w:noWrap/>
            <w:vAlign w:val="center"/>
            <w:hideMark/>
          </w:tcPr>
          <w:p w14:paraId="11FE22F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0,49</w:t>
            </w:r>
          </w:p>
        </w:tc>
      </w:tr>
      <w:tr w:rsidR="00770BDA" w:rsidRPr="00770BDA" w14:paraId="2ACEE1A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64B5C9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OYAK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42C3C5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1.043.550.001</w:t>
            </w:r>
          </w:p>
        </w:tc>
        <w:tc>
          <w:tcPr>
            <w:tcW w:w="1201" w:type="dxa"/>
            <w:tcBorders>
              <w:top w:val="nil"/>
              <w:left w:val="nil"/>
              <w:bottom w:val="single" w:sz="8" w:space="0" w:color="auto"/>
              <w:right w:val="single" w:sz="8" w:space="0" w:color="auto"/>
            </w:tcBorders>
            <w:shd w:val="clear" w:color="auto" w:fill="auto"/>
            <w:noWrap/>
            <w:vAlign w:val="center"/>
            <w:hideMark/>
          </w:tcPr>
          <w:p w14:paraId="2013988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0,45</w:t>
            </w:r>
          </w:p>
        </w:tc>
      </w:tr>
      <w:tr w:rsidR="00770BDA" w:rsidRPr="00770BDA" w14:paraId="2BAD202D"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DB3E4D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EREN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95EDAC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1.030.288.468</w:t>
            </w:r>
          </w:p>
        </w:tc>
        <w:tc>
          <w:tcPr>
            <w:tcW w:w="1201" w:type="dxa"/>
            <w:tcBorders>
              <w:top w:val="nil"/>
              <w:left w:val="nil"/>
              <w:bottom w:val="single" w:sz="8" w:space="0" w:color="auto"/>
              <w:right w:val="single" w:sz="8" w:space="0" w:color="auto"/>
            </w:tcBorders>
            <w:shd w:val="clear" w:color="auto" w:fill="auto"/>
            <w:noWrap/>
            <w:vAlign w:val="center"/>
            <w:hideMark/>
          </w:tcPr>
          <w:p w14:paraId="26FBF9D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0,44</w:t>
            </w:r>
          </w:p>
        </w:tc>
      </w:tr>
      <w:tr w:rsidR="00770BDA" w:rsidRPr="00770BDA" w14:paraId="2C9245D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BB81B1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ENKO ENERJİ SANAYİ VE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0F50D4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1.006.912.652</w:t>
            </w:r>
          </w:p>
        </w:tc>
        <w:tc>
          <w:tcPr>
            <w:tcW w:w="1201" w:type="dxa"/>
            <w:tcBorders>
              <w:top w:val="nil"/>
              <w:left w:val="nil"/>
              <w:bottom w:val="single" w:sz="8" w:space="0" w:color="auto"/>
              <w:right w:val="single" w:sz="8" w:space="0" w:color="auto"/>
            </w:tcBorders>
            <w:shd w:val="clear" w:color="auto" w:fill="auto"/>
            <w:noWrap/>
            <w:vAlign w:val="center"/>
            <w:hideMark/>
          </w:tcPr>
          <w:p w14:paraId="640B9CF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0,43</w:t>
            </w:r>
          </w:p>
        </w:tc>
      </w:tr>
      <w:tr w:rsidR="00770BDA" w:rsidRPr="00770BDA" w14:paraId="4DA19A2F"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28F12B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lastRenderedPageBreak/>
              <w:t>TTES ELEKTRİK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5CDD1B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940.023.412</w:t>
            </w:r>
          </w:p>
        </w:tc>
        <w:tc>
          <w:tcPr>
            <w:tcW w:w="1201" w:type="dxa"/>
            <w:tcBorders>
              <w:top w:val="nil"/>
              <w:left w:val="nil"/>
              <w:bottom w:val="single" w:sz="8" w:space="0" w:color="auto"/>
              <w:right w:val="single" w:sz="8" w:space="0" w:color="auto"/>
            </w:tcBorders>
            <w:shd w:val="clear" w:color="auto" w:fill="auto"/>
            <w:noWrap/>
            <w:vAlign w:val="center"/>
            <w:hideMark/>
          </w:tcPr>
          <w:p w14:paraId="03F4490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0,40</w:t>
            </w:r>
          </w:p>
        </w:tc>
      </w:tr>
      <w:tr w:rsidR="00770BDA" w:rsidRPr="00770BDA" w14:paraId="5E358978"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BA4C95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ŞİŞECAM ENERJİ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BCD581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845.919.577</w:t>
            </w:r>
          </w:p>
        </w:tc>
        <w:tc>
          <w:tcPr>
            <w:tcW w:w="1201" w:type="dxa"/>
            <w:tcBorders>
              <w:top w:val="nil"/>
              <w:left w:val="nil"/>
              <w:bottom w:val="single" w:sz="8" w:space="0" w:color="auto"/>
              <w:right w:val="single" w:sz="8" w:space="0" w:color="auto"/>
            </w:tcBorders>
            <w:shd w:val="clear" w:color="auto" w:fill="auto"/>
            <w:noWrap/>
            <w:vAlign w:val="center"/>
            <w:hideMark/>
          </w:tcPr>
          <w:p w14:paraId="5FB92E6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0,36</w:t>
            </w:r>
          </w:p>
        </w:tc>
      </w:tr>
      <w:tr w:rsidR="00770BDA" w:rsidRPr="00770BDA" w14:paraId="49B2C185"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6E7A3F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ELTEK ELEKTRİK ENERJİSİ İTHALAT İHRACAT VE TOPTAN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F89759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781.568.762</w:t>
            </w:r>
          </w:p>
        </w:tc>
        <w:tc>
          <w:tcPr>
            <w:tcW w:w="1201" w:type="dxa"/>
            <w:tcBorders>
              <w:top w:val="nil"/>
              <w:left w:val="nil"/>
              <w:bottom w:val="single" w:sz="8" w:space="0" w:color="auto"/>
              <w:right w:val="single" w:sz="8" w:space="0" w:color="auto"/>
            </w:tcBorders>
            <w:shd w:val="clear" w:color="auto" w:fill="auto"/>
            <w:noWrap/>
            <w:vAlign w:val="center"/>
            <w:hideMark/>
          </w:tcPr>
          <w:p w14:paraId="1770492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0,34</w:t>
            </w:r>
          </w:p>
        </w:tc>
      </w:tr>
      <w:tr w:rsidR="00770BDA" w:rsidRPr="00770BDA" w14:paraId="5EDEE2B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9B6E42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AXPO TURKEY ENERJİ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85CA2E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765.308.122</w:t>
            </w:r>
          </w:p>
        </w:tc>
        <w:tc>
          <w:tcPr>
            <w:tcW w:w="1201" w:type="dxa"/>
            <w:tcBorders>
              <w:top w:val="nil"/>
              <w:left w:val="nil"/>
              <w:bottom w:val="single" w:sz="8" w:space="0" w:color="auto"/>
              <w:right w:val="single" w:sz="8" w:space="0" w:color="auto"/>
            </w:tcBorders>
            <w:shd w:val="clear" w:color="auto" w:fill="auto"/>
            <w:noWrap/>
            <w:vAlign w:val="center"/>
            <w:hideMark/>
          </w:tcPr>
          <w:p w14:paraId="04E1A0B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0,33</w:t>
            </w:r>
          </w:p>
        </w:tc>
      </w:tr>
      <w:tr w:rsidR="00770BDA" w:rsidRPr="00770BDA" w14:paraId="22DC89B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7AD8C8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İPRAGAZ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7F6154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742.802.883</w:t>
            </w:r>
          </w:p>
        </w:tc>
        <w:tc>
          <w:tcPr>
            <w:tcW w:w="1201" w:type="dxa"/>
            <w:tcBorders>
              <w:top w:val="nil"/>
              <w:left w:val="nil"/>
              <w:bottom w:val="single" w:sz="8" w:space="0" w:color="auto"/>
              <w:right w:val="single" w:sz="8" w:space="0" w:color="auto"/>
            </w:tcBorders>
            <w:shd w:val="clear" w:color="auto" w:fill="auto"/>
            <w:noWrap/>
            <w:vAlign w:val="center"/>
            <w:hideMark/>
          </w:tcPr>
          <w:p w14:paraId="469A272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0,32</w:t>
            </w:r>
          </w:p>
        </w:tc>
      </w:tr>
      <w:tr w:rsidR="00770BDA" w:rsidRPr="00770BDA" w14:paraId="7A291481"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19AF73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YEŞİLYURT ELEKTRİK ENERJİSİ TOPTAN SATIŞ VE İTHALAT İHRACAT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10A970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674.762.233</w:t>
            </w:r>
          </w:p>
        </w:tc>
        <w:tc>
          <w:tcPr>
            <w:tcW w:w="1201" w:type="dxa"/>
            <w:tcBorders>
              <w:top w:val="nil"/>
              <w:left w:val="nil"/>
              <w:bottom w:val="single" w:sz="8" w:space="0" w:color="auto"/>
              <w:right w:val="single" w:sz="8" w:space="0" w:color="auto"/>
            </w:tcBorders>
            <w:shd w:val="clear" w:color="auto" w:fill="auto"/>
            <w:noWrap/>
            <w:vAlign w:val="center"/>
            <w:hideMark/>
          </w:tcPr>
          <w:p w14:paraId="7E50BB2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0,29</w:t>
            </w:r>
          </w:p>
        </w:tc>
      </w:tr>
      <w:tr w:rsidR="00770BDA" w:rsidRPr="00770BDA" w14:paraId="224148F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504A42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ZEYTİN ELEKTRİK ENERJİ TİCARETİ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6E1A5FC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603.703.270</w:t>
            </w:r>
          </w:p>
        </w:tc>
        <w:tc>
          <w:tcPr>
            <w:tcW w:w="1201" w:type="dxa"/>
            <w:tcBorders>
              <w:top w:val="nil"/>
              <w:left w:val="nil"/>
              <w:bottom w:val="single" w:sz="8" w:space="0" w:color="auto"/>
              <w:right w:val="single" w:sz="8" w:space="0" w:color="auto"/>
            </w:tcBorders>
            <w:shd w:val="clear" w:color="auto" w:fill="auto"/>
            <w:noWrap/>
            <w:vAlign w:val="center"/>
            <w:hideMark/>
          </w:tcPr>
          <w:p w14:paraId="04D95FE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0,26</w:t>
            </w:r>
          </w:p>
        </w:tc>
      </w:tr>
      <w:tr w:rsidR="00770BDA" w:rsidRPr="00770BDA" w14:paraId="2D73625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D99AF22"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BORDO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BE07F0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581.985.503</w:t>
            </w:r>
          </w:p>
        </w:tc>
        <w:tc>
          <w:tcPr>
            <w:tcW w:w="1201" w:type="dxa"/>
            <w:tcBorders>
              <w:top w:val="nil"/>
              <w:left w:val="nil"/>
              <w:bottom w:val="single" w:sz="8" w:space="0" w:color="auto"/>
              <w:right w:val="single" w:sz="8" w:space="0" w:color="auto"/>
            </w:tcBorders>
            <w:shd w:val="clear" w:color="auto" w:fill="auto"/>
            <w:noWrap/>
            <w:vAlign w:val="center"/>
            <w:hideMark/>
          </w:tcPr>
          <w:p w14:paraId="7E76C51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0,25</w:t>
            </w:r>
          </w:p>
        </w:tc>
      </w:tr>
      <w:tr w:rsidR="00770BDA" w:rsidRPr="00770BDA" w14:paraId="56139D91"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E8F6D0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EKSİM ELEKTRİK ENERJİSİ İTHALAT, İHRACAT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F55A65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549.245.502</w:t>
            </w:r>
          </w:p>
        </w:tc>
        <w:tc>
          <w:tcPr>
            <w:tcW w:w="1201" w:type="dxa"/>
            <w:tcBorders>
              <w:top w:val="nil"/>
              <w:left w:val="nil"/>
              <w:bottom w:val="single" w:sz="8" w:space="0" w:color="auto"/>
              <w:right w:val="single" w:sz="8" w:space="0" w:color="auto"/>
            </w:tcBorders>
            <w:shd w:val="clear" w:color="auto" w:fill="auto"/>
            <w:noWrap/>
            <w:vAlign w:val="center"/>
            <w:hideMark/>
          </w:tcPr>
          <w:p w14:paraId="33DA3AE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0,24</w:t>
            </w:r>
          </w:p>
        </w:tc>
      </w:tr>
      <w:tr w:rsidR="00770BDA" w:rsidRPr="00770BDA" w14:paraId="72DC995A"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990AD1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SELENKA ELEKTRİK ENERJİSİ TOPTAN SATIŞ VE TEDARİK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E4D87B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548.410.574</w:t>
            </w:r>
          </w:p>
        </w:tc>
        <w:tc>
          <w:tcPr>
            <w:tcW w:w="1201" w:type="dxa"/>
            <w:tcBorders>
              <w:top w:val="nil"/>
              <w:left w:val="nil"/>
              <w:bottom w:val="single" w:sz="8" w:space="0" w:color="auto"/>
              <w:right w:val="single" w:sz="8" w:space="0" w:color="auto"/>
            </w:tcBorders>
            <w:shd w:val="clear" w:color="auto" w:fill="auto"/>
            <w:noWrap/>
            <w:vAlign w:val="center"/>
            <w:hideMark/>
          </w:tcPr>
          <w:p w14:paraId="0F5CB6C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0,24</w:t>
            </w:r>
          </w:p>
        </w:tc>
      </w:tr>
      <w:tr w:rsidR="00770BDA" w:rsidRPr="00770BDA" w14:paraId="546BBF2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3F4003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NYK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2B914D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522.879.582</w:t>
            </w:r>
          </w:p>
        </w:tc>
        <w:tc>
          <w:tcPr>
            <w:tcW w:w="1201" w:type="dxa"/>
            <w:tcBorders>
              <w:top w:val="nil"/>
              <w:left w:val="nil"/>
              <w:bottom w:val="single" w:sz="8" w:space="0" w:color="auto"/>
              <w:right w:val="single" w:sz="8" w:space="0" w:color="auto"/>
            </w:tcBorders>
            <w:shd w:val="clear" w:color="auto" w:fill="auto"/>
            <w:noWrap/>
            <w:vAlign w:val="center"/>
            <w:hideMark/>
          </w:tcPr>
          <w:p w14:paraId="6160AA2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0,22</w:t>
            </w:r>
          </w:p>
        </w:tc>
      </w:tr>
      <w:tr w:rsidR="00770BDA" w:rsidRPr="00770BDA" w14:paraId="601CF5B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4903A9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EÇE ENERJİ TİCARETİ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C24986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501.730.986</w:t>
            </w:r>
          </w:p>
        </w:tc>
        <w:tc>
          <w:tcPr>
            <w:tcW w:w="1201" w:type="dxa"/>
            <w:tcBorders>
              <w:top w:val="nil"/>
              <w:left w:val="nil"/>
              <w:bottom w:val="single" w:sz="8" w:space="0" w:color="auto"/>
              <w:right w:val="single" w:sz="8" w:space="0" w:color="auto"/>
            </w:tcBorders>
            <w:shd w:val="clear" w:color="auto" w:fill="auto"/>
            <w:noWrap/>
            <w:vAlign w:val="center"/>
            <w:hideMark/>
          </w:tcPr>
          <w:p w14:paraId="52F6C62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0,22</w:t>
            </w:r>
          </w:p>
        </w:tc>
      </w:tr>
      <w:tr w:rsidR="00770BDA" w:rsidRPr="00770BDA" w14:paraId="6C162C7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20BAA7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EKVATOR PERAKENDE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496DB5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482.776.147</w:t>
            </w:r>
          </w:p>
        </w:tc>
        <w:tc>
          <w:tcPr>
            <w:tcW w:w="1201" w:type="dxa"/>
            <w:tcBorders>
              <w:top w:val="nil"/>
              <w:left w:val="nil"/>
              <w:bottom w:val="single" w:sz="8" w:space="0" w:color="auto"/>
              <w:right w:val="single" w:sz="8" w:space="0" w:color="auto"/>
            </w:tcBorders>
            <w:shd w:val="clear" w:color="auto" w:fill="auto"/>
            <w:noWrap/>
            <w:vAlign w:val="center"/>
            <w:hideMark/>
          </w:tcPr>
          <w:p w14:paraId="4A6A539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0,21</w:t>
            </w:r>
          </w:p>
        </w:tc>
      </w:tr>
      <w:tr w:rsidR="00770BDA" w:rsidRPr="00770BDA" w14:paraId="216ED22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9B48BD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ENGİE ENERJİ TİCARET VE PAZARLAMA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E64F94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469.634.469</w:t>
            </w:r>
          </w:p>
        </w:tc>
        <w:tc>
          <w:tcPr>
            <w:tcW w:w="1201" w:type="dxa"/>
            <w:tcBorders>
              <w:top w:val="nil"/>
              <w:left w:val="nil"/>
              <w:bottom w:val="single" w:sz="8" w:space="0" w:color="auto"/>
              <w:right w:val="single" w:sz="8" w:space="0" w:color="auto"/>
            </w:tcBorders>
            <w:shd w:val="clear" w:color="auto" w:fill="auto"/>
            <w:noWrap/>
            <w:vAlign w:val="center"/>
            <w:hideMark/>
          </w:tcPr>
          <w:p w14:paraId="52BC6B5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0,20</w:t>
            </w:r>
          </w:p>
        </w:tc>
      </w:tr>
      <w:tr w:rsidR="00770BDA" w:rsidRPr="00770BDA" w14:paraId="232D974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38205E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SEDSAL ELEKTRİK ENERJİSİ TOPTAN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1E2A3F6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423.589.508</w:t>
            </w:r>
          </w:p>
        </w:tc>
        <w:tc>
          <w:tcPr>
            <w:tcW w:w="1201" w:type="dxa"/>
            <w:tcBorders>
              <w:top w:val="nil"/>
              <w:left w:val="nil"/>
              <w:bottom w:val="single" w:sz="8" w:space="0" w:color="auto"/>
              <w:right w:val="single" w:sz="8" w:space="0" w:color="auto"/>
            </w:tcBorders>
            <w:shd w:val="clear" w:color="auto" w:fill="auto"/>
            <w:noWrap/>
            <w:vAlign w:val="center"/>
            <w:hideMark/>
          </w:tcPr>
          <w:p w14:paraId="55CFE26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0,18</w:t>
            </w:r>
          </w:p>
        </w:tc>
      </w:tr>
      <w:tr w:rsidR="00770BDA" w:rsidRPr="00770BDA" w14:paraId="4C99BFA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71092E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BATIÇİM ENERJİ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1E045D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420.887.082</w:t>
            </w:r>
          </w:p>
        </w:tc>
        <w:tc>
          <w:tcPr>
            <w:tcW w:w="1201" w:type="dxa"/>
            <w:tcBorders>
              <w:top w:val="nil"/>
              <w:left w:val="nil"/>
              <w:bottom w:val="single" w:sz="8" w:space="0" w:color="auto"/>
              <w:right w:val="single" w:sz="8" w:space="0" w:color="auto"/>
            </w:tcBorders>
            <w:shd w:val="clear" w:color="auto" w:fill="auto"/>
            <w:noWrap/>
            <w:vAlign w:val="center"/>
            <w:hideMark/>
          </w:tcPr>
          <w:p w14:paraId="53E3289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0,18</w:t>
            </w:r>
          </w:p>
        </w:tc>
      </w:tr>
      <w:tr w:rsidR="00770BDA" w:rsidRPr="00770BDA" w14:paraId="651ED8A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15AB22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YYH YILDIZ ENERJİ TEDARİK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F7244E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401.939.801</w:t>
            </w:r>
          </w:p>
        </w:tc>
        <w:tc>
          <w:tcPr>
            <w:tcW w:w="1201" w:type="dxa"/>
            <w:tcBorders>
              <w:top w:val="nil"/>
              <w:left w:val="nil"/>
              <w:bottom w:val="single" w:sz="8" w:space="0" w:color="auto"/>
              <w:right w:val="single" w:sz="8" w:space="0" w:color="auto"/>
            </w:tcBorders>
            <w:shd w:val="clear" w:color="auto" w:fill="auto"/>
            <w:noWrap/>
            <w:vAlign w:val="center"/>
            <w:hideMark/>
          </w:tcPr>
          <w:p w14:paraId="6DC9787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0,17</w:t>
            </w:r>
          </w:p>
        </w:tc>
      </w:tr>
      <w:tr w:rsidR="00770BDA" w:rsidRPr="00770BDA" w14:paraId="38E9D4B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B694DE9"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AVEL AVRUPA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1DED10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398.615.593</w:t>
            </w:r>
          </w:p>
        </w:tc>
        <w:tc>
          <w:tcPr>
            <w:tcW w:w="1201" w:type="dxa"/>
            <w:tcBorders>
              <w:top w:val="nil"/>
              <w:left w:val="nil"/>
              <w:bottom w:val="single" w:sz="8" w:space="0" w:color="auto"/>
              <w:right w:val="single" w:sz="8" w:space="0" w:color="auto"/>
            </w:tcBorders>
            <w:shd w:val="clear" w:color="auto" w:fill="auto"/>
            <w:noWrap/>
            <w:vAlign w:val="center"/>
            <w:hideMark/>
          </w:tcPr>
          <w:p w14:paraId="1C064DF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0,17</w:t>
            </w:r>
          </w:p>
        </w:tc>
      </w:tr>
      <w:tr w:rsidR="00770BDA" w:rsidRPr="00770BDA" w14:paraId="521C31A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D9193F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VTC ENERJİ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4E5783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359.098.878</w:t>
            </w:r>
          </w:p>
        </w:tc>
        <w:tc>
          <w:tcPr>
            <w:tcW w:w="1201" w:type="dxa"/>
            <w:tcBorders>
              <w:top w:val="nil"/>
              <w:left w:val="nil"/>
              <w:bottom w:val="single" w:sz="8" w:space="0" w:color="auto"/>
              <w:right w:val="single" w:sz="8" w:space="0" w:color="auto"/>
            </w:tcBorders>
            <w:shd w:val="clear" w:color="auto" w:fill="auto"/>
            <w:noWrap/>
            <w:vAlign w:val="center"/>
            <w:hideMark/>
          </w:tcPr>
          <w:p w14:paraId="0242A76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0,15</w:t>
            </w:r>
          </w:p>
        </w:tc>
      </w:tr>
      <w:tr w:rsidR="00770BDA" w:rsidRPr="00770BDA" w14:paraId="2A4671BC"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EAA498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DOĞRUDAN ELEKTRİK ENERJİSİ TOPTAN SATIŞ VE TEDARİK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5D2EFA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342.227.835</w:t>
            </w:r>
          </w:p>
        </w:tc>
        <w:tc>
          <w:tcPr>
            <w:tcW w:w="1201" w:type="dxa"/>
            <w:tcBorders>
              <w:top w:val="nil"/>
              <w:left w:val="nil"/>
              <w:bottom w:val="single" w:sz="8" w:space="0" w:color="auto"/>
              <w:right w:val="single" w:sz="8" w:space="0" w:color="auto"/>
            </w:tcBorders>
            <w:shd w:val="clear" w:color="auto" w:fill="auto"/>
            <w:noWrap/>
            <w:vAlign w:val="center"/>
            <w:hideMark/>
          </w:tcPr>
          <w:p w14:paraId="08406A9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0,15</w:t>
            </w:r>
          </w:p>
        </w:tc>
      </w:tr>
      <w:tr w:rsidR="00770BDA" w:rsidRPr="00770BDA" w14:paraId="5CC8304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B860054"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RÖNESANS ELEKTRİK ENERJİ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EC777D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301.297.182</w:t>
            </w:r>
          </w:p>
        </w:tc>
        <w:tc>
          <w:tcPr>
            <w:tcW w:w="1201" w:type="dxa"/>
            <w:tcBorders>
              <w:top w:val="nil"/>
              <w:left w:val="nil"/>
              <w:bottom w:val="single" w:sz="8" w:space="0" w:color="auto"/>
              <w:right w:val="single" w:sz="8" w:space="0" w:color="auto"/>
            </w:tcBorders>
            <w:shd w:val="clear" w:color="auto" w:fill="auto"/>
            <w:noWrap/>
            <w:vAlign w:val="center"/>
            <w:hideMark/>
          </w:tcPr>
          <w:p w14:paraId="154D97E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0,13</w:t>
            </w:r>
          </w:p>
        </w:tc>
      </w:tr>
      <w:tr w:rsidR="00770BDA" w:rsidRPr="00770BDA" w14:paraId="685F437B"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6F0438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OZAN ELEKTRİK ENERJİSİ İTH. İHR. VE TOPTAN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A5C171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274.202.078</w:t>
            </w:r>
          </w:p>
        </w:tc>
        <w:tc>
          <w:tcPr>
            <w:tcW w:w="1201" w:type="dxa"/>
            <w:tcBorders>
              <w:top w:val="nil"/>
              <w:left w:val="nil"/>
              <w:bottom w:val="single" w:sz="8" w:space="0" w:color="auto"/>
              <w:right w:val="single" w:sz="8" w:space="0" w:color="auto"/>
            </w:tcBorders>
            <w:shd w:val="clear" w:color="auto" w:fill="auto"/>
            <w:noWrap/>
            <w:vAlign w:val="center"/>
            <w:hideMark/>
          </w:tcPr>
          <w:p w14:paraId="49EEC74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0,12</w:t>
            </w:r>
          </w:p>
        </w:tc>
      </w:tr>
      <w:tr w:rsidR="00770BDA" w:rsidRPr="00770BDA" w14:paraId="7309523F" w14:textId="77777777" w:rsidTr="00770BDA">
        <w:trPr>
          <w:trHeight w:val="55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9ACC65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STANDART DOĞALGAZ TİCARET VE ELEKTRİK ENERJİSİ TEDARİK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441A65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234.883.206</w:t>
            </w:r>
          </w:p>
        </w:tc>
        <w:tc>
          <w:tcPr>
            <w:tcW w:w="1201" w:type="dxa"/>
            <w:tcBorders>
              <w:top w:val="nil"/>
              <w:left w:val="nil"/>
              <w:bottom w:val="single" w:sz="8" w:space="0" w:color="auto"/>
              <w:right w:val="single" w:sz="8" w:space="0" w:color="auto"/>
            </w:tcBorders>
            <w:shd w:val="clear" w:color="auto" w:fill="auto"/>
            <w:noWrap/>
            <w:vAlign w:val="center"/>
            <w:hideMark/>
          </w:tcPr>
          <w:p w14:paraId="4597FE7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0,10</w:t>
            </w:r>
          </w:p>
        </w:tc>
      </w:tr>
      <w:tr w:rsidR="00770BDA" w:rsidRPr="00770BDA" w14:paraId="1351ED7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7A53E3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GATES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9516DA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218.012.043</w:t>
            </w:r>
          </w:p>
        </w:tc>
        <w:tc>
          <w:tcPr>
            <w:tcW w:w="1201" w:type="dxa"/>
            <w:tcBorders>
              <w:top w:val="nil"/>
              <w:left w:val="nil"/>
              <w:bottom w:val="single" w:sz="8" w:space="0" w:color="auto"/>
              <w:right w:val="single" w:sz="8" w:space="0" w:color="auto"/>
            </w:tcBorders>
            <w:shd w:val="clear" w:color="auto" w:fill="auto"/>
            <w:noWrap/>
            <w:vAlign w:val="center"/>
            <w:hideMark/>
          </w:tcPr>
          <w:p w14:paraId="33E92C3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0,09</w:t>
            </w:r>
          </w:p>
        </w:tc>
      </w:tr>
      <w:tr w:rsidR="00770BDA" w:rsidRPr="00770BDA" w14:paraId="3DE13E38"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90F732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FIRAT ENERJİ TOPTAN SATIŞ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0C25EB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198.025.756</w:t>
            </w:r>
          </w:p>
        </w:tc>
        <w:tc>
          <w:tcPr>
            <w:tcW w:w="1201" w:type="dxa"/>
            <w:tcBorders>
              <w:top w:val="nil"/>
              <w:left w:val="nil"/>
              <w:bottom w:val="single" w:sz="8" w:space="0" w:color="auto"/>
              <w:right w:val="single" w:sz="8" w:space="0" w:color="auto"/>
            </w:tcBorders>
            <w:shd w:val="clear" w:color="auto" w:fill="auto"/>
            <w:noWrap/>
            <w:vAlign w:val="center"/>
            <w:hideMark/>
          </w:tcPr>
          <w:p w14:paraId="6BB946E2"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0,08</w:t>
            </w:r>
          </w:p>
        </w:tc>
      </w:tr>
      <w:tr w:rsidR="00770BDA" w:rsidRPr="00770BDA" w14:paraId="70E5233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51CB666"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SOYAK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98E288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195.831.789</w:t>
            </w:r>
          </w:p>
        </w:tc>
        <w:tc>
          <w:tcPr>
            <w:tcW w:w="1201" w:type="dxa"/>
            <w:tcBorders>
              <w:top w:val="nil"/>
              <w:left w:val="nil"/>
              <w:bottom w:val="single" w:sz="8" w:space="0" w:color="auto"/>
              <w:right w:val="single" w:sz="8" w:space="0" w:color="auto"/>
            </w:tcBorders>
            <w:shd w:val="clear" w:color="auto" w:fill="auto"/>
            <w:noWrap/>
            <w:vAlign w:val="center"/>
            <w:hideMark/>
          </w:tcPr>
          <w:p w14:paraId="1DB62CE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0,08</w:t>
            </w:r>
          </w:p>
        </w:tc>
      </w:tr>
      <w:tr w:rsidR="00770BDA" w:rsidRPr="00770BDA" w14:paraId="3F58E674"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184962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ELEKTRA ENERJİ TOPTAN SATIŞ VE İTHALAT İHRACAT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68201C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182.240.411</w:t>
            </w:r>
          </w:p>
        </w:tc>
        <w:tc>
          <w:tcPr>
            <w:tcW w:w="1201" w:type="dxa"/>
            <w:tcBorders>
              <w:top w:val="nil"/>
              <w:left w:val="nil"/>
              <w:bottom w:val="single" w:sz="8" w:space="0" w:color="auto"/>
              <w:right w:val="single" w:sz="8" w:space="0" w:color="auto"/>
            </w:tcBorders>
            <w:shd w:val="clear" w:color="auto" w:fill="auto"/>
            <w:noWrap/>
            <w:vAlign w:val="center"/>
            <w:hideMark/>
          </w:tcPr>
          <w:p w14:paraId="748C244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0,08</w:t>
            </w:r>
          </w:p>
        </w:tc>
      </w:tr>
      <w:tr w:rsidR="00770BDA" w:rsidRPr="00770BDA" w14:paraId="020007D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08DB33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ENOVA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7209B2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178.062.375</w:t>
            </w:r>
          </w:p>
        </w:tc>
        <w:tc>
          <w:tcPr>
            <w:tcW w:w="1201" w:type="dxa"/>
            <w:tcBorders>
              <w:top w:val="nil"/>
              <w:left w:val="nil"/>
              <w:bottom w:val="single" w:sz="8" w:space="0" w:color="auto"/>
              <w:right w:val="single" w:sz="8" w:space="0" w:color="auto"/>
            </w:tcBorders>
            <w:shd w:val="clear" w:color="auto" w:fill="auto"/>
            <w:noWrap/>
            <w:vAlign w:val="center"/>
            <w:hideMark/>
          </w:tcPr>
          <w:p w14:paraId="68EDB32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0,08</w:t>
            </w:r>
          </w:p>
        </w:tc>
      </w:tr>
      <w:tr w:rsidR="00770BDA" w:rsidRPr="00770BDA" w14:paraId="483B53A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63A717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VOYTRON ENERJİ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B1ED2D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146.147.464</w:t>
            </w:r>
          </w:p>
        </w:tc>
        <w:tc>
          <w:tcPr>
            <w:tcW w:w="1201" w:type="dxa"/>
            <w:tcBorders>
              <w:top w:val="nil"/>
              <w:left w:val="nil"/>
              <w:bottom w:val="single" w:sz="8" w:space="0" w:color="auto"/>
              <w:right w:val="single" w:sz="8" w:space="0" w:color="auto"/>
            </w:tcBorders>
            <w:shd w:val="clear" w:color="auto" w:fill="auto"/>
            <w:noWrap/>
            <w:vAlign w:val="center"/>
            <w:hideMark/>
          </w:tcPr>
          <w:p w14:paraId="088A99C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0,06</w:t>
            </w:r>
          </w:p>
        </w:tc>
      </w:tr>
      <w:tr w:rsidR="00770BDA" w:rsidRPr="00770BDA" w14:paraId="4B62A175"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705AD2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YKS ELEKTRİK ENERJİSİ TOPTAN SATIŞ DIŞ TİCARET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1FD159F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131.960.943</w:t>
            </w:r>
          </w:p>
        </w:tc>
        <w:tc>
          <w:tcPr>
            <w:tcW w:w="1201" w:type="dxa"/>
            <w:tcBorders>
              <w:top w:val="nil"/>
              <w:left w:val="nil"/>
              <w:bottom w:val="single" w:sz="8" w:space="0" w:color="auto"/>
              <w:right w:val="single" w:sz="8" w:space="0" w:color="auto"/>
            </w:tcBorders>
            <w:shd w:val="clear" w:color="auto" w:fill="auto"/>
            <w:noWrap/>
            <w:vAlign w:val="center"/>
            <w:hideMark/>
          </w:tcPr>
          <w:p w14:paraId="3D74F83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0,06</w:t>
            </w:r>
          </w:p>
        </w:tc>
      </w:tr>
      <w:tr w:rsidR="00770BDA" w:rsidRPr="00770BDA" w14:paraId="760D660C"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1D8D2A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İVES ELEKTRİK ENERJİSİ TEDARİK TOPTAN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16173A8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116.627.046</w:t>
            </w:r>
          </w:p>
        </w:tc>
        <w:tc>
          <w:tcPr>
            <w:tcW w:w="1201" w:type="dxa"/>
            <w:tcBorders>
              <w:top w:val="nil"/>
              <w:left w:val="nil"/>
              <w:bottom w:val="single" w:sz="8" w:space="0" w:color="auto"/>
              <w:right w:val="single" w:sz="8" w:space="0" w:color="auto"/>
            </w:tcBorders>
            <w:shd w:val="clear" w:color="auto" w:fill="auto"/>
            <w:noWrap/>
            <w:vAlign w:val="center"/>
            <w:hideMark/>
          </w:tcPr>
          <w:p w14:paraId="142BF97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0,05</w:t>
            </w:r>
          </w:p>
        </w:tc>
      </w:tr>
      <w:tr w:rsidR="00770BDA" w:rsidRPr="00770BDA" w14:paraId="20DD3346" w14:textId="77777777" w:rsidTr="00770BDA">
        <w:trPr>
          <w:trHeight w:val="51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B10E02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MARMARA ELEKTRİK ENERJİSİ İTHALAT İHRACAT VE TOPTAN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1752E6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116.545.358</w:t>
            </w:r>
          </w:p>
        </w:tc>
        <w:tc>
          <w:tcPr>
            <w:tcW w:w="1201" w:type="dxa"/>
            <w:tcBorders>
              <w:top w:val="nil"/>
              <w:left w:val="nil"/>
              <w:bottom w:val="single" w:sz="8" w:space="0" w:color="auto"/>
              <w:right w:val="single" w:sz="8" w:space="0" w:color="auto"/>
            </w:tcBorders>
            <w:shd w:val="clear" w:color="auto" w:fill="auto"/>
            <w:noWrap/>
            <w:vAlign w:val="center"/>
            <w:hideMark/>
          </w:tcPr>
          <w:p w14:paraId="17833D8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0,05</w:t>
            </w:r>
          </w:p>
        </w:tc>
      </w:tr>
      <w:tr w:rsidR="00770BDA" w:rsidRPr="00770BDA" w14:paraId="39EBF7A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104D13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ENERJİSA MÜŞTERİ ÇÖZÜMLERİ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0DBA53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104.586.990</w:t>
            </w:r>
          </w:p>
        </w:tc>
        <w:tc>
          <w:tcPr>
            <w:tcW w:w="1201" w:type="dxa"/>
            <w:tcBorders>
              <w:top w:val="nil"/>
              <w:left w:val="nil"/>
              <w:bottom w:val="single" w:sz="8" w:space="0" w:color="auto"/>
              <w:right w:val="single" w:sz="8" w:space="0" w:color="auto"/>
            </w:tcBorders>
            <w:shd w:val="clear" w:color="auto" w:fill="auto"/>
            <w:noWrap/>
            <w:vAlign w:val="center"/>
            <w:hideMark/>
          </w:tcPr>
          <w:p w14:paraId="555F091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0,04</w:t>
            </w:r>
          </w:p>
        </w:tc>
      </w:tr>
      <w:tr w:rsidR="00770BDA" w:rsidRPr="00770BDA" w14:paraId="7AC62B7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C8925D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FİDES ELEKTRİK ENERJİSİ TOPTAN ALIŞ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47CED2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98.383.460</w:t>
            </w:r>
          </w:p>
        </w:tc>
        <w:tc>
          <w:tcPr>
            <w:tcW w:w="1201" w:type="dxa"/>
            <w:tcBorders>
              <w:top w:val="nil"/>
              <w:left w:val="nil"/>
              <w:bottom w:val="single" w:sz="8" w:space="0" w:color="auto"/>
              <w:right w:val="single" w:sz="8" w:space="0" w:color="auto"/>
            </w:tcBorders>
            <w:shd w:val="clear" w:color="auto" w:fill="auto"/>
            <w:noWrap/>
            <w:vAlign w:val="center"/>
            <w:hideMark/>
          </w:tcPr>
          <w:p w14:paraId="67A3321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0,04</w:t>
            </w:r>
          </w:p>
        </w:tc>
      </w:tr>
      <w:tr w:rsidR="00770BDA" w:rsidRPr="00770BDA" w14:paraId="6D71670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F7D9500"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lastRenderedPageBreak/>
              <w:t>AYEN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FC9D9B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96.406.662</w:t>
            </w:r>
          </w:p>
        </w:tc>
        <w:tc>
          <w:tcPr>
            <w:tcW w:w="1201" w:type="dxa"/>
            <w:tcBorders>
              <w:top w:val="nil"/>
              <w:left w:val="nil"/>
              <w:bottom w:val="single" w:sz="8" w:space="0" w:color="auto"/>
              <w:right w:val="single" w:sz="8" w:space="0" w:color="auto"/>
            </w:tcBorders>
            <w:shd w:val="clear" w:color="auto" w:fill="auto"/>
            <w:noWrap/>
            <w:vAlign w:val="center"/>
            <w:hideMark/>
          </w:tcPr>
          <w:p w14:paraId="6DB254F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0,04</w:t>
            </w:r>
          </w:p>
        </w:tc>
      </w:tr>
      <w:tr w:rsidR="00770BDA" w:rsidRPr="00770BDA" w14:paraId="07CD2D1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289A04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EMY TOPTAN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4D5A01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91.191.666</w:t>
            </w:r>
          </w:p>
        </w:tc>
        <w:tc>
          <w:tcPr>
            <w:tcW w:w="1201" w:type="dxa"/>
            <w:tcBorders>
              <w:top w:val="nil"/>
              <w:left w:val="nil"/>
              <w:bottom w:val="single" w:sz="8" w:space="0" w:color="auto"/>
              <w:right w:val="single" w:sz="8" w:space="0" w:color="auto"/>
            </w:tcBorders>
            <w:shd w:val="clear" w:color="auto" w:fill="auto"/>
            <w:noWrap/>
            <w:vAlign w:val="center"/>
            <w:hideMark/>
          </w:tcPr>
          <w:p w14:paraId="726AD72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0,04</w:t>
            </w:r>
          </w:p>
        </w:tc>
      </w:tr>
      <w:tr w:rsidR="00770BDA" w:rsidRPr="00770BDA" w14:paraId="6B06529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546B1A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DİLER ELEKTRİK ENERJİSİ TEDARİK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41B252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85.402.539</w:t>
            </w:r>
          </w:p>
        </w:tc>
        <w:tc>
          <w:tcPr>
            <w:tcW w:w="1201" w:type="dxa"/>
            <w:tcBorders>
              <w:top w:val="nil"/>
              <w:left w:val="nil"/>
              <w:bottom w:val="single" w:sz="8" w:space="0" w:color="auto"/>
              <w:right w:val="single" w:sz="8" w:space="0" w:color="auto"/>
            </w:tcBorders>
            <w:shd w:val="clear" w:color="auto" w:fill="auto"/>
            <w:noWrap/>
            <w:vAlign w:val="center"/>
            <w:hideMark/>
          </w:tcPr>
          <w:p w14:paraId="006CDA7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0,04</w:t>
            </w:r>
          </w:p>
        </w:tc>
      </w:tr>
      <w:tr w:rsidR="00770BDA" w:rsidRPr="00770BDA" w14:paraId="376ED559" w14:textId="77777777" w:rsidTr="00770BDA">
        <w:trPr>
          <w:trHeight w:val="58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C9B1D4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DESA ELEKTRİK ENERJİSİ TEDARİK VE TOPTAN SATIŞ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5BF41F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73.504.177</w:t>
            </w:r>
          </w:p>
        </w:tc>
        <w:tc>
          <w:tcPr>
            <w:tcW w:w="1201" w:type="dxa"/>
            <w:tcBorders>
              <w:top w:val="nil"/>
              <w:left w:val="nil"/>
              <w:bottom w:val="single" w:sz="8" w:space="0" w:color="auto"/>
              <w:right w:val="single" w:sz="8" w:space="0" w:color="auto"/>
            </w:tcBorders>
            <w:shd w:val="clear" w:color="auto" w:fill="auto"/>
            <w:noWrap/>
            <w:vAlign w:val="center"/>
            <w:hideMark/>
          </w:tcPr>
          <w:p w14:paraId="6552E02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1BA10B4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1FB773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KGM ENERJİ TİCARET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171A836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69.395.004</w:t>
            </w:r>
          </w:p>
        </w:tc>
        <w:tc>
          <w:tcPr>
            <w:tcW w:w="1201" w:type="dxa"/>
            <w:tcBorders>
              <w:top w:val="nil"/>
              <w:left w:val="nil"/>
              <w:bottom w:val="single" w:sz="8" w:space="0" w:color="auto"/>
              <w:right w:val="single" w:sz="8" w:space="0" w:color="auto"/>
            </w:tcBorders>
            <w:shd w:val="clear" w:color="auto" w:fill="auto"/>
            <w:noWrap/>
            <w:vAlign w:val="center"/>
            <w:hideMark/>
          </w:tcPr>
          <w:p w14:paraId="6F2FE64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4AC89307"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C3B721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AGE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F94FCD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68.809.671</w:t>
            </w:r>
          </w:p>
        </w:tc>
        <w:tc>
          <w:tcPr>
            <w:tcW w:w="1201" w:type="dxa"/>
            <w:tcBorders>
              <w:top w:val="nil"/>
              <w:left w:val="nil"/>
              <w:bottom w:val="single" w:sz="8" w:space="0" w:color="auto"/>
              <w:right w:val="single" w:sz="8" w:space="0" w:color="auto"/>
            </w:tcBorders>
            <w:shd w:val="clear" w:color="auto" w:fill="auto"/>
            <w:noWrap/>
            <w:vAlign w:val="center"/>
            <w:hideMark/>
          </w:tcPr>
          <w:p w14:paraId="71B513E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36CB44D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BBD49C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DAK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7C4807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67.076.563</w:t>
            </w:r>
          </w:p>
        </w:tc>
        <w:tc>
          <w:tcPr>
            <w:tcW w:w="1201" w:type="dxa"/>
            <w:tcBorders>
              <w:top w:val="nil"/>
              <w:left w:val="nil"/>
              <w:bottom w:val="single" w:sz="8" w:space="0" w:color="auto"/>
              <w:right w:val="single" w:sz="8" w:space="0" w:color="auto"/>
            </w:tcBorders>
            <w:shd w:val="clear" w:color="auto" w:fill="auto"/>
            <w:noWrap/>
            <w:vAlign w:val="center"/>
            <w:hideMark/>
          </w:tcPr>
          <w:p w14:paraId="4881CE1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12092F8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F1D67D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AVEM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6266F1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63.611.053</w:t>
            </w:r>
          </w:p>
        </w:tc>
        <w:tc>
          <w:tcPr>
            <w:tcW w:w="1201" w:type="dxa"/>
            <w:tcBorders>
              <w:top w:val="nil"/>
              <w:left w:val="nil"/>
              <w:bottom w:val="single" w:sz="8" w:space="0" w:color="auto"/>
              <w:right w:val="single" w:sz="8" w:space="0" w:color="auto"/>
            </w:tcBorders>
            <w:shd w:val="clear" w:color="auto" w:fill="auto"/>
            <w:noWrap/>
            <w:vAlign w:val="center"/>
            <w:hideMark/>
          </w:tcPr>
          <w:p w14:paraId="5B817F9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72B4CF1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5704BA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EKO GRUP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013B6D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63.283.605</w:t>
            </w:r>
          </w:p>
        </w:tc>
        <w:tc>
          <w:tcPr>
            <w:tcW w:w="1201" w:type="dxa"/>
            <w:tcBorders>
              <w:top w:val="nil"/>
              <w:left w:val="nil"/>
              <w:bottom w:val="single" w:sz="8" w:space="0" w:color="auto"/>
              <w:right w:val="single" w:sz="8" w:space="0" w:color="auto"/>
            </w:tcBorders>
            <w:shd w:val="clear" w:color="auto" w:fill="auto"/>
            <w:noWrap/>
            <w:vAlign w:val="center"/>
            <w:hideMark/>
          </w:tcPr>
          <w:p w14:paraId="4F5B0AA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1D90F3F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D7942B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MAX ELEKTRİK ENERJİSİ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001BB3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61.238.560</w:t>
            </w:r>
          </w:p>
        </w:tc>
        <w:tc>
          <w:tcPr>
            <w:tcW w:w="1201" w:type="dxa"/>
            <w:tcBorders>
              <w:top w:val="nil"/>
              <w:left w:val="nil"/>
              <w:bottom w:val="single" w:sz="8" w:space="0" w:color="auto"/>
              <w:right w:val="single" w:sz="8" w:space="0" w:color="auto"/>
            </w:tcBorders>
            <w:shd w:val="clear" w:color="auto" w:fill="auto"/>
            <w:noWrap/>
            <w:vAlign w:val="center"/>
            <w:hideMark/>
          </w:tcPr>
          <w:p w14:paraId="6D77875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430A3DC4"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CEB59D0"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PURE ENERGY ELEKTRİK TEDARİK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BE164A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58.644.012</w:t>
            </w:r>
          </w:p>
        </w:tc>
        <w:tc>
          <w:tcPr>
            <w:tcW w:w="1201" w:type="dxa"/>
            <w:tcBorders>
              <w:top w:val="nil"/>
              <w:left w:val="nil"/>
              <w:bottom w:val="single" w:sz="8" w:space="0" w:color="auto"/>
              <w:right w:val="single" w:sz="8" w:space="0" w:color="auto"/>
            </w:tcBorders>
            <w:shd w:val="clear" w:color="auto" w:fill="auto"/>
            <w:noWrap/>
            <w:vAlign w:val="center"/>
            <w:hideMark/>
          </w:tcPr>
          <w:p w14:paraId="20DFC16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0,03</w:t>
            </w:r>
          </w:p>
        </w:tc>
      </w:tr>
      <w:tr w:rsidR="00770BDA" w:rsidRPr="00770BDA" w14:paraId="17E6618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AF0636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TENERA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321CF5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48.968.221</w:t>
            </w:r>
          </w:p>
        </w:tc>
        <w:tc>
          <w:tcPr>
            <w:tcW w:w="1201" w:type="dxa"/>
            <w:tcBorders>
              <w:top w:val="nil"/>
              <w:left w:val="nil"/>
              <w:bottom w:val="single" w:sz="8" w:space="0" w:color="auto"/>
              <w:right w:val="single" w:sz="8" w:space="0" w:color="auto"/>
            </w:tcBorders>
            <w:shd w:val="clear" w:color="auto" w:fill="auto"/>
            <w:noWrap/>
            <w:vAlign w:val="center"/>
            <w:hideMark/>
          </w:tcPr>
          <w:p w14:paraId="731C188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3776AD3D"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C38CB4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HGÇ TOPTAN EL. EN.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9DACB4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43.076.404</w:t>
            </w:r>
          </w:p>
        </w:tc>
        <w:tc>
          <w:tcPr>
            <w:tcW w:w="1201" w:type="dxa"/>
            <w:tcBorders>
              <w:top w:val="nil"/>
              <w:left w:val="nil"/>
              <w:bottom w:val="single" w:sz="8" w:space="0" w:color="auto"/>
              <w:right w:val="single" w:sz="8" w:space="0" w:color="auto"/>
            </w:tcBorders>
            <w:shd w:val="clear" w:color="auto" w:fill="auto"/>
            <w:noWrap/>
            <w:vAlign w:val="center"/>
            <w:hideMark/>
          </w:tcPr>
          <w:p w14:paraId="49B4C85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1ED27043"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EE0CBC2"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LİMAK ENERJİ TİCARETİ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0F5C01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42.909.176</w:t>
            </w:r>
          </w:p>
        </w:tc>
        <w:tc>
          <w:tcPr>
            <w:tcW w:w="1201" w:type="dxa"/>
            <w:tcBorders>
              <w:top w:val="nil"/>
              <w:left w:val="nil"/>
              <w:bottom w:val="single" w:sz="8" w:space="0" w:color="auto"/>
              <w:right w:val="single" w:sz="8" w:space="0" w:color="auto"/>
            </w:tcBorders>
            <w:shd w:val="clear" w:color="auto" w:fill="auto"/>
            <w:noWrap/>
            <w:vAlign w:val="center"/>
            <w:hideMark/>
          </w:tcPr>
          <w:p w14:paraId="1ED6504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102C555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A298439"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MAC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5C235E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42.267.667</w:t>
            </w:r>
          </w:p>
        </w:tc>
        <w:tc>
          <w:tcPr>
            <w:tcW w:w="1201" w:type="dxa"/>
            <w:tcBorders>
              <w:top w:val="nil"/>
              <w:left w:val="nil"/>
              <w:bottom w:val="single" w:sz="8" w:space="0" w:color="auto"/>
              <w:right w:val="single" w:sz="8" w:space="0" w:color="auto"/>
            </w:tcBorders>
            <w:shd w:val="clear" w:color="auto" w:fill="auto"/>
            <w:noWrap/>
            <w:vAlign w:val="center"/>
            <w:hideMark/>
          </w:tcPr>
          <w:p w14:paraId="369BC04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0508A69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FD198A9"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ENERJİM PERAKENDE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6DA408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38.615.326</w:t>
            </w:r>
          </w:p>
        </w:tc>
        <w:tc>
          <w:tcPr>
            <w:tcW w:w="1201" w:type="dxa"/>
            <w:tcBorders>
              <w:top w:val="nil"/>
              <w:left w:val="nil"/>
              <w:bottom w:val="single" w:sz="8" w:space="0" w:color="auto"/>
              <w:right w:val="single" w:sz="8" w:space="0" w:color="auto"/>
            </w:tcBorders>
            <w:shd w:val="clear" w:color="auto" w:fill="auto"/>
            <w:noWrap/>
            <w:vAlign w:val="center"/>
            <w:hideMark/>
          </w:tcPr>
          <w:p w14:paraId="2DE9FFD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0BDBDF6D" w14:textId="77777777" w:rsidTr="00770BDA">
        <w:trPr>
          <w:trHeight w:val="34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7EA926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KET KİPAŞ ELEKTRİK ENERJİSİ TOPTAN SATIŞ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CFFDDE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35.194.726</w:t>
            </w:r>
          </w:p>
        </w:tc>
        <w:tc>
          <w:tcPr>
            <w:tcW w:w="1201" w:type="dxa"/>
            <w:tcBorders>
              <w:top w:val="nil"/>
              <w:left w:val="nil"/>
              <w:bottom w:val="single" w:sz="8" w:space="0" w:color="auto"/>
              <w:right w:val="single" w:sz="8" w:space="0" w:color="auto"/>
            </w:tcBorders>
            <w:shd w:val="clear" w:color="auto" w:fill="auto"/>
            <w:noWrap/>
            <w:vAlign w:val="center"/>
            <w:hideMark/>
          </w:tcPr>
          <w:p w14:paraId="3EEFAD6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0,02</w:t>
            </w:r>
          </w:p>
        </w:tc>
      </w:tr>
      <w:tr w:rsidR="00770BDA" w:rsidRPr="00770BDA" w14:paraId="61A6676F"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D17030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ÇELİKLER ELEKTRİK ENERJİ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6DB363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34.487.926</w:t>
            </w:r>
          </w:p>
        </w:tc>
        <w:tc>
          <w:tcPr>
            <w:tcW w:w="1201" w:type="dxa"/>
            <w:tcBorders>
              <w:top w:val="nil"/>
              <w:left w:val="nil"/>
              <w:bottom w:val="single" w:sz="8" w:space="0" w:color="auto"/>
              <w:right w:val="single" w:sz="8" w:space="0" w:color="auto"/>
            </w:tcBorders>
            <w:shd w:val="clear" w:color="auto" w:fill="auto"/>
            <w:noWrap/>
            <w:vAlign w:val="center"/>
            <w:hideMark/>
          </w:tcPr>
          <w:p w14:paraId="62BC020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23A54C4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7DB0390"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EPTAŞ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82476E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32.610.864</w:t>
            </w:r>
          </w:p>
        </w:tc>
        <w:tc>
          <w:tcPr>
            <w:tcW w:w="1201" w:type="dxa"/>
            <w:tcBorders>
              <w:top w:val="nil"/>
              <w:left w:val="nil"/>
              <w:bottom w:val="single" w:sz="8" w:space="0" w:color="auto"/>
              <w:right w:val="single" w:sz="8" w:space="0" w:color="auto"/>
            </w:tcBorders>
            <w:shd w:val="clear" w:color="auto" w:fill="auto"/>
            <w:noWrap/>
            <w:vAlign w:val="center"/>
            <w:hideMark/>
          </w:tcPr>
          <w:p w14:paraId="69F2D36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3B701BB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76BC6D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ADB ELEKTRİK ENERJİSİ TOPTAN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1CB7DC6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31.855.528</w:t>
            </w:r>
          </w:p>
        </w:tc>
        <w:tc>
          <w:tcPr>
            <w:tcW w:w="1201" w:type="dxa"/>
            <w:tcBorders>
              <w:top w:val="nil"/>
              <w:left w:val="nil"/>
              <w:bottom w:val="single" w:sz="8" w:space="0" w:color="auto"/>
              <w:right w:val="single" w:sz="8" w:space="0" w:color="auto"/>
            </w:tcBorders>
            <w:shd w:val="clear" w:color="auto" w:fill="auto"/>
            <w:noWrap/>
            <w:vAlign w:val="center"/>
            <w:hideMark/>
          </w:tcPr>
          <w:p w14:paraId="549035E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660DDDA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56E3CB3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AYCAN TOPTAN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BF7DC5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31.276.941</w:t>
            </w:r>
          </w:p>
        </w:tc>
        <w:tc>
          <w:tcPr>
            <w:tcW w:w="1201" w:type="dxa"/>
            <w:tcBorders>
              <w:top w:val="nil"/>
              <w:left w:val="nil"/>
              <w:bottom w:val="single" w:sz="8" w:space="0" w:color="auto"/>
              <w:right w:val="single" w:sz="8" w:space="0" w:color="auto"/>
            </w:tcBorders>
            <w:shd w:val="clear" w:color="auto" w:fill="auto"/>
            <w:noWrap/>
            <w:vAlign w:val="center"/>
            <w:hideMark/>
          </w:tcPr>
          <w:p w14:paraId="6ECDBE6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2FF77E7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CFDACC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HIZLI ELEKTRİK ENERJİSİ TEDARİK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ADA4F5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31.195.432</w:t>
            </w:r>
          </w:p>
        </w:tc>
        <w:tc>
          <w:tcPr>
            <w:tcW w:w="1201" w:type="dxa"/>
            <w:tcBorders>
              <w:top w:val="nil"/>
              <w:left w:val="nil"/>
              <w:bottom w:val="single" w:sz="8" w:space="0" w:color="auto"/>
              <w:right w:val="single" w:sz="8" w:space="0" w:color="auto"/>
            </w:tcBorders>
            <w:shd w:val="clear" w:color="auto" w:fill="auto"/>
            <w:noWrap/>
            <w:vAlign w:val="center"/>
            <w:hideMark/>
          </w:tcPr>
          <w:p w14:paraId="5421CE6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476BFBB7"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4BB4E2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EE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0B3285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25.322.704</w:t>
            </w:r>
          </w:p>
        </w:tc>
        <w:tc>
          <w:tcPr>
            <w:tcW w:w="1201" w:type="dxa"/>
            <w:tcBorders>
              <w:top w:val="nil"/>
              <w:left w:val="nil"/>
              <w:bottom w:val="single" w:sz="8" w:space="0" w:color="auto"/>
              <w:right w:val="single" w:sz="8" w:space="0" w:color="auto"/>
            </w:tcBorders>
            <w:shd w:val="clear" w:color="auto" w:fill="auto"/>
            <w:noWrap/>
            <w:vAlign w:val="center"/>
            <w:hideMark/>
          </w:tcPr>
          <w:p w14:paraId="541F14C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14A9C2CB"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4A47FE3"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OKKA ENERJİ ELEKTRİK TEDARİK TOPTAN SATIŞ İTHALAT VE İHRACAT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5CAEA3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24.259.442</w:t>
            </w:r>
          </w:p>
        </w:tc>
        <w:tc>
          <w:tcPr>
            <w:tcW w:w="1201" w:type="dxa"/>
            <w:tcBorders>
              <w:top w:val="nil"/>
              <w:left w:val="nil"/>
              <w:bottom w:val="single" w:sz="8" w:space="0" w:color="auto"/>
              <w:right w:val="single" w:sz="8" w:space="0" w:color="auto"/>
            </w:tcBorders>
            <w:shd w:val="clear" w:color="auto" w:fill="auto"/>
            <w:noWrap/>
            <w:vAlign w:val="center"/>
            <w:hideMark/>
          </w:tcPr>
          <w:p w14:paraId="548886D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6E44594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FA2B3A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ENSAT ELEKTRİK ENERJİSİ TEDARİK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FD3A3B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20.118.921</w:t>
            </w:r>
          </w:p>
        </w:tc>
        <w:tc>
          <w:tcPr>
            <w:tcW w:w="1201" w:type="dxa"/>
            <w:tcBorders>
              <w:top w:val="nil"/>
              <w:left w:val="nil"/>
              <w:bottom w:val="single" w:sz="8" w:space="0" w:color="auto"/>
              <w:right w:val="single" w:sz="8" w:space="0" w:color="auto"/>
            </w:tcBorders>
            <w:shd w:val="clear" w:color="auto" w:fill="auto"/>
            <w:noWrap/>
            <w:vAlign w:val="center"/>
            <w:hideMark/>
          </w:tcPr>
          <w:p w14:paraId="653CF30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4DACC81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F224E7D"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BORNOVA ELEKTRİK ENERJİSİ TEDARİK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7229ECB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17.036.327</w:t>
            </w:r>
          </w:p>
        </w:tc>
        <w:tc>
          <w:tcPr>
            <w:tcW w:w="1201" w:type="dxa"/>
            <w:tcBorders>
              <w:top w:val="nil"/>
              <w:left w:val="nil"/>
              <w:bottom w:val="single" w:sz="8" w:space="0" w:color="auto"/>
              <w:right w:val="single" w:sz="8" w:space="0" w:color="auto"/>
            </w:tcBorders>
            <w:shd w:val="clear" w:color="auto" w:fill="auto"/>
            <w:noWrap/>
            <w:vAlign w:val="center"/>
            <w:hideMark/>
          </w:tcPr>
          <w:p w14:paraId="4D6C455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44329332"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884D7A5"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SHELL ENERJİ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B51C51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16.561.912</w:t>
            </w:r>
          </w:p>
        </w:tc>
        <w:tc>
          <w:tcPr>
            <w:tcW w:w="1201" w:type="dxa"/>
            <w:tcBorders>
              <w:top w:val="nil"/>
              <w:left w:val="nil"/>
              <w:bottom w:val="single" w:sz="8" w:space="0" w:color="auto"/>
              <w:right w:val="single" w:sz="8" w:space="0" w:color="auto"/>
            </w:tcBorders>
            <w:shd w:val="clear" w:color="auto" w:fill="auto"/>
            <w:noWrap/>
            <w:vAlign w:val="center"/>
            <w:hideMark/>
          </w:tcPr>
          <w:p w14:paraId="2B0399D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71458AB6"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345ABD2"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EREL ERCİYES TEDARİK ELEKTRİK TOPTAN SATIŞ İTHALAT VE İHRACAT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02DD7C2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15.729.173</w:t>
            </w:r>
          </w:p>
        </w:tc>
        <w:tc>
          <w:tcPr>
            <w:tcW w:w="1201" w:type="dxa"/>
            <w:tcBorders>
              <w:top w:val="nil"/>
              <w:left w:val="nil"/>
              <w:bottom w:val="single" w:sz="8" w:space="0" w:color="auto"/>
              <w:right w:val="single" w:sz="8" w:space="0" w:color="auto"/>
            </w:tcBorders>
            <w:shd w:val="clear" w:color="auto" w:fill="auto"/>
            <w:noWrap/>
            <w:vAlign w:val="center"/>
            <w:hideMark/>
          </w:tcPr>
          <w:p w14:paraId="05F05DA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75BA4B77"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3E75E0C"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STATKRAFT ELEKTRİK ENERJİSİ TOPTAN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2E0FB95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14.194.679</w:t>
            </w:r>
          </w:p>
        </w:tc>
        <w:tc>
          <w:tcPr>
            <w:tcW w:w="1201" w:type="dxa"/>
            <w:tcBorders>
              <w:top w:val="nil"/>
              <w:left w:val="nil"/>
              <w:bottom w:val="single" w:sz="8" w:space="0" w:color="auto"/>
              <w:right w:val="single" w:sz="8" w:space="0" w:color="auto"/>
            </w:tcBorders>
            <w:shd w:val="clear" w:color="auto" w:fill="auto"/>
            <w:noWrap/>
            <w:vAlign w:val="center"/>
            <w:hideMark/>
          </w:tcPr>
          <w:p w14:paraId="2C4532C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13594275"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6EE1D8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UZ ENERGY DIŞ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77EE885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11.716.755</w:t>
            </w:r>
          </w:p>
        </w:tc>
        <w:tc>
          <w:tcPr>
            <w:tcW w:w="1201" w:type="dxa"/>
            <w:tcBorders>
              <w:top w:val="nil"/>
              <w:left w:val="nil"/>
              <w:bottom w:val="single" w:sz="8" w:space="0" w:color="auto"/>
              <w:right w:val="single" w:sz="8" w:space="0" w:color="auto"/>
            </w:tcBorders>
            <w:shd w:val="clear" w:color="auto" w:fill="auto"/>
            <w:noWrap/>
            <w:vAlign w:val="center"/>
            <w:hideMark/>
          </w:tcPr>
          <w:p w14:paraId="14F197C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0,01</w:t>
            </w:r>
          </w:p>
        </w:tc>
      </w:tr>
      <w:tr w:rsidR="00770BDA" w:rsidRPr="00770BDA" w14:paraId="69F085F1" w14:textId="77777777" w:rsidTr="00770BDA">
        <w:trPr>
          <w:trHeight w:val="541"/>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25731B5"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ENERGO PRO GÜNEY ELEKTRİK TOPTAN SATIŞ İTHALAT İHRACAT VE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61AD73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10.373.781</w:t>
            </w:r>
          </w:p>
        </w:tc>
        <w:tc>
          <w:tcPr>
            <w:tcW w:w="1201" w:type="dxa"/>
            <w:tcBorders>
              <w:top w:val="nil"/>
              <w:left w:val="nil"/>
              <w:bottom w:val="single" w:sz="8" w:space="0" w:color="auto"/>
              <w:right w:val="single" w:sz="8" w:space="0" w:color="auto"/>
            </w:tcBorders>
            <w:shd w:val="clear" w:color="auto" w:fill="auto"/>
            <w:noWrap/>
            <w:vAlign w:val="center"/>
            <w:hideMark/>
          </w:tcPr>
          <w:p w14:paraId="0EBFAA2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4EC28F6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B4F6995"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ORT ELEKTRİK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40925CB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9.774.428</w:t>
            </w:r>
          </w:p>
        </w:tc>
        <w:tc>
          <w:tcPr>
            <w:tcW w:w="1201" w:type="dxa"/>
            <w:tcBorders>
              <w:top w:val="nil"/>
              <w:left w:val="nil"/>
              <w:bottom w:val="single" w:sz="8" w:space="0" w:color="auto"/>
              <w:right w:val="single" w:sz="8" w:space="0" w:color="auto"/>
            </w:tcBorders>
            <w:shd w:val="clear" w:color="auto" w:fill="auto"/>
            <w:noWrap/>
            <w:vAlign w:val="center"/>
            <w:hideMark/>
          </w:tcPr>
          <w:p w14:paraId="49FB74F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8E8368C" w14:textId="77777777" w:rsidTr="00770BDA">
        <w:trPr>
          <w:trHeight w:val="49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90354C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FREKANS ELEKTRİK ENERJİSİ TOPTAN SATIŞ İTH. İHR.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FD9312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7.170.427</w:t>
            </w:r>
          </w:p>
        </w:tc>
        <w:tc>
          <w:tcPr>
            <w:tcW w:w="1201" w:type="dxa"/>
            <w:tcBorders>
              <w:top w:val="nil"/>
              <w:left w:val="nil"/>
              <w:bottom w:val="single" w:sz="8" w:space="0" w:color="auto"/>
              <w:right w:val="single" w:sz="8" w:space="0" w:color="auto"/>
            </w:tcBorders>
            <w:shd w:val="clear" w:color="auto" w:fill="auto"/>
            <w:noWrap/>
            <w:vAlign w:val="center"/>
            <w:hideMark/>
          </w:tcPr>
          <w:p w14:paraId="3A3EDE7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30BBED5B"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F8153C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MİNAS ENERJİ VE TEKNOLOJİ ÇÖZÜMLERİ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F76E41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6.872.141</w:t>
            </w:r>
          </w:p>
        </w:tc>
        <w:tc>
          <w:tcPr>
            <w:tcW w:w="1201" w:type="dxa"/>
            <w:tcBorders>
              <w:top w:val="nil"/>
              <w:left w:val="nil"/>
              <w:bottom w:val="single" w:sz="8" w:space="0" w:color="auto"/>
              <w:right w:val="single" w:sz="8" w:space="0" w:color="auto"/>
            </w:tcBorders>
            <w:shd w:val="clear" w:color="auto" w:fill="auto"/>
            <w:noWrap/>
            <w:vAlign w:val="center"/>
            <w:hideMark/>
          </w:tcPr>
          <w:p w14:paraId="4F19ED9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4E29D9D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48D847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EMBA ENERGY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41EA85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6.509.624</w:t>
            </w:r>
          </w:p>
        </w:tc>
        <w:tc>
          <w:tcPr>
            <w:tcW w:w="1201" w:type="dxa"/>
            <w:tcBorders>
              <w:top w:val="nil"/>
              <w:left w:val="nil"/>
              <w:bottom w:val="single" w:sz="8" w:space="0" w:color="auto"/>
              <w:right w:val="single" w:sz="8" w:space="0" w:color="auto"/>
            </w:tcBorders>
            <w:shd w:val="clear" w:color="auto" w:fill="auto"/>
            <w:noWrap/>
            <w:vAlign w:val="center"/>
            <w:hideMark/>
          </w:tcPr>
          <w:p w14:paraId="172DABF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528B103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697347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EFOM ENERJİ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1C5BDB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6.480.004</w:t>
            </w:r>
          </w:p>
        </w:tc>
        <w:tc>
          <w:tcPr>
            <w:tcW w:w="1201" w:type="dxa"/>
            <w:tcBorders>
              <w:top w:val="nil"/>
              <w:left w:val="nil"/>
              <w:bottom w:val="single" w:sz="8" w:space="0" w:color="auto"/>
              <w:right w:val="single" w:sz="8" w:space="0" w:color="auto"/>
            </w:tcBorders>
            <w:shd w:val="clear" w:color="auto" w:fill="auto"/>
            <w:noWrap/>
            <w:vAlign w:val="center"/>
            <w:hideMark/>
          </w:tcPr>
          <w:p w14:paraId="7A0CA7B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C423CE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BF8F34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lastRenderedPageBreak/>
              <w:t>ATA ELEKTRİK ENERJİSİ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898DB1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4.953.092</w:t>
            </w:r>
          </w:p>
        </w:tc>
        <w:tc>
          <w:tcPr>
            <w:tcW w:w="1201" w:type="dxa"/>
            <w:tcBorders>
              <w:top w:val="nil"/>
              <w:left w:val="nil"/>
              <w:bottom w:val="single" w:sz="8" w:space="0" w:color="auto"/>
              <w:right w:val="single" w:sz="8" w:space="0" w:color="auto"/>
            </w:tcBorders>
            <w:shd w:val="clear" w:color="auto" w:fill="auto"/>
            <w:noWrap/>
            <w:vAlign w:val="center"/>
            <w:hideMark/>
          </w:tcPr>
          <w:p w14:paraId="7B197FA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671D3A9F"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4261AB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DOASAN ENERJİ TOPTAN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34DCBBC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3.397.334</w:t>
            </w:r>
          </w:p>
        </w:tc>
        <w:tc>
          <w:tcPr>
            <w:tcW w:w="1201" w:type="dxa"/>
            <w:tcBorders>
              <w:top w:val="nil"/>
              <w:left w:val="nil"/>
              <w:bottom w:val="single" w:sz="8" w:space="0" w:color="auto"/>
              <w:right w:val="single" w:sz="8" w:space="0" w:color="auto"/>
            </w:tcBorders>
            <w:shd w:val="clear" w:color="auto" w:fill="auto"/>
            <w:noWrap/>
            <w:vAlign w:val="center"/>
            <w:hideMark/>
          </w:tcPr>
          <w:p w14:paraId="131D539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6B57FF23"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75ED36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AWA ENERJİ SANAYİ VE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3BE0267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3.062.215</w:t>
            </w:r>
          </w:p>
        </w:tc>
        <w:tc>
          <w:tcPr>
            <w:tcW w:w="1201" w:type="dxa"/>
            <w:tcBorders>
              <w:top w:val="nil"/>
              <w:left w:val="nil"/>
              <w:bottom w:val="single" w:sz="8" w:space="0" w:color="auto"/>
              <w:right w:val="single" w:sz="8" w:space="0" w:color="auto"/>
            </w:tcBorders>
            <w:shd w:val="clear" w:color="auto" w:fill="auto"/>
            <w:noWrap/>
            <w:vAlign w:val="center"/>
            <w:hideMark/>
          </w:tcPr>
          <w:p w14:paraId="2130E1E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5F4728A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29E3CAD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NEXUS ELEKTRİK ENERJİ TİCARETİ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2E96DF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3.047.227</w:t>
            </w:r>
          </w:p>
        </w:tc>
        <w:tc>
          <w:tcPr>
            <w:tcW w:w="1201" w:type="dxa"/>
            <w:tcBorders>
              <w:top w:val="nil"/>
              <w:left w:val="nil"/>
              <w:bottom w:val="single" w:sz="8" w:space="0" w:color="auto"/>
              <w:right w:val="single" w:sz="8" w:space="0" w:color="auto"/>
            </w:tcBorders>
            <w:shd w:val="clear" w:color="auto" w:fill="auto"/>
            <w:noWrap/>
            <w:vAlign w:val="center"/>
            <w:hideMark/>
          </w:tcPr>
          <w:p w14:paraId="702BE6EE"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645E3EB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7EE7F2E"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ELEN ELEKTRON ENERJİ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391E79F"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2.520.446</w:t>
            </w:r>
          </w:p>
        </w:tc>
        <w:tc>
          <w:tcPr>
            <w:tcW w:w="1201" w:type="dxa"/>
            <w:tcBorders>
              <w:top w:val="nil"/>
              <w:left w:val="nil"/>
              <w:bottom w:val="single" w:sz="8" w:space="0" w:color="auto"/>
              <w:right w:val="single" w:sz="8" w:space="0" w:color="auto"/>
            </w:tcBorders>
            <w:shd w:val="clear" w:color="auto" w:fill="auto"/>
            <w:noWrap/>
            <w:vAlign w:val="center"/>
            <w:hideMark/>
          </w:tcPr>
          <w:p w14:paraId="2F6F856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28266B87"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E992BC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CAN ENERJİ TOPTAN ELEKTRİK TİCARET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53152B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2.274.392</w:t>
            </w:r>
          </w:p>
        </w:tc>
        <w:tc>
          <w:tcPr>
            <w:tcW w:w="1201" w:type="dxa"/>
            <w:tcBorders>
              <w:top w:val="nil"/>
              <w:left w:val="nil"/>
              <w:bottom w:val="single" w:sz="8" w:space="0" w:color="auto"/>
              <w:right w:val="single" w:sz="8" w:space="0" w:color="auto"/>
            </w:tcBorders>
            <w:shd w:val="clear" w:color="auto" w:fill="auto"/>
            <w:noWrap/>
            <w:vAlign w:val="center"/>
            <w:hideMark/>
          </w:tcPr>
          <w:p w14:paraId="703E7BF5"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1216E93"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64F7E7E4"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TRK ELEKTRİK PERAKENDE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5880B7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2.017.055</w:t>
            </w:r>
          </w:p>
        </w:tc>
        <w:tc>
          <w:tcPr>
            <w:tcW w:w="1201" w:type="dxa"/>
            <w:tcBorders>
              <w:top w:val="nil"/>
              <w:left w:val="nil"/>
              <w:bottom w:val="single" w:sz="8" w:space="0" w:color="auto"/>
              <w:right w:val="single" w:sz="8" w:space="0" w:color="auto"/>
            </w:tcBorders>
            <w:shd w:val="clear" w:color="auto" w:fill="auto"/>
            <w:noWrap/>
            <w:vAlign w:val="center"/>
            <w:hideMark/>
          </w:tcPr>
          <w:p w14:paraId="1F2CB4D1"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5FBDD93F"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A9BBD2A"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İSETAŞ İSTANBUL ELEKTRİK TEDARİK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3B4E433"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1.293.566</w:t>
            </w:r>
          </w:p>
        </w:tc>
        <w:tc>
          <w:tcPr>
            <w:tcW w:w="1201" w:type="dxa"/>
            <w:tcBorders>
              <w:top w:val="nil"/>
              <w:left w:val="nil"/>
              <w:bottom w:val="single" w:sz="8" w:space="0" w:color="auto"/>
              <w:right w:val="single" w:sz="8" w:space="0" w:color="auto"/>
            </w:tcBorders>
            <w:shd w:val="clear" w:color="auto" w:fill="auto"/>
            <w:noWrap/>
            <w:vAlign w:val="center"/>
            <w:hideMark/>
          </w:tcPr>
          <w:p w14:paraId="5DA3609A"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3D5E642" w14:textId="77777777" w:rsidTr="00770BDA">
        <w:trPr>
          <w:trHeight w:val="360"/>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114435E8"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AKS GRUP ELEKTRİK ENERJİSİ TOPTAN ALIŞ VE SATIŞ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00D4CDF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1.165.683</w:t>
            </w:r>
          </w:p>
        </w:tc>
        <w:tc>
          <w:tcPr>
            <w:tcW w:w="1201" w:type="dxa"/>
            <w:tcBorders>
              <w:top w:val="nil"/>
              <w:left w:val="nil"/>
              <w:bottom w:val="single" w:sz="8" w:space="0" w:color="auto"/>
              <w:right w:val="single" w:sz="8" w:space="0" w:color="auto"/>
            </w:tcBorders>
            <w:shd w:val="clear" w:color="auto" w:fill="auto"/>
            <w:noWrap/>
            <w:vAlign w:val="center"/>
            <w:hideMark/>
          </w:tcPr>
          <w:p w14:paraId="7EEE378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37595E21"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0FEF1C50"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TÜRKMEN İN ALTIN ASRI ELEKTRİK ENERJİ TOPTAN SATIŞ A</w:t>
            </w:r>
          </w:p>
        </w:tc>
        <w:tc>
          <w:tcPr>
            <w:tcW w:w="2325" w:type="dxa"/>
            <w:tcBorders>
              <w:top w:val="nil"/>
              <w:left w:val="nil"/>
              <w:bottom w:val="single" w:sz="8" w:space="0" w:color="auto"/>
              <w:right w:val="single" w:sz="8" w:space="0" w:color="auto"/>
            </w:tcBorders>
            <w:shd w:val="clear" w:color="auto" w:fill="auto"/>
            <w:noWrap/>
            <w:vAlign w:val="center"/>
            <w:hideMark/>
          </w:tcPr>
          <w:p w14:paraId="631DF497"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935.874</w:t>
            </w:r>
          </w:p>
        </w:tc>
        <w:tc>
          <w:tcPr>
            <w:tcW w:w="1201" w:type="dxa"/>
            <w:tcBorders>
              <w:top w:val="nil"/>
              <w:left w:val="nil"/>
              <w:bottom w:val="single" w:sz="8" w:space="0" w:color="auto"/>
              <w:right w:val="single" w:sz="8" w:space="0" w:color="auto"/>
            </w:tcBorders>
            <w:shd w:val="clear" w:color="auto" w:fill="auto"/>
            <w:noWrap/>
            <w:vAlign w:val="center"/>
            <w:hideMark/>
          </w:tcPr>
          <w:p w14:paraId="0F3D224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7DA4A34D" w14:textId="77777777" w:rsidTr="00770BDA">
        <w:trPr>
          <w:trHeight w:val="390"/>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A7CEB61"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SETEL ELEKTRİK ENERJİSİ İHR.İTH.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55EEED0"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467.329</w:t>
            </w:r>
          </w:p>
        </w:tc>
        <w:tc>
          <w:tcPr>
            <w:tcW w:w="1201" w:type="dxa"/>
            <w:tcBorders>
              <w:top w:val="nil"/>
              <w:left w:val="nil"/>
              <w:bottom w:val="single" w:sz="8" w:space="0" w:color="auto"/>
              <w:right w:val="single" w:sz="8" w:space="0" w:color="auto"/>
            </w:tcBorders>
            <w:shd w:val="clear" w:color="auto" w:fill="auto"/>
            <w:noWrap/>
            <w:vAlign w:val="center"/>
            <w:hideMark/>
          </w:tcPr>
          <w:p w14:paraId="45FC5DBB"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09D2C24E"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019AF0B"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İDEAL PERAKENDE ELEKTRİK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645D0C64"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343.136</w:t>
            </w:r>
          </w:p>
        </w:tc>
        <w:tc>
          <w:tcPr>
            <w:tcW w:w="1201" w:type="dxa"/>
            <w:tcBorders>
              <w:top w:val="nil"/>
              <w:left w:val="nil"/>
              <w:bottom w:val="single" w:sz="8" w:space="0" w:color="auto"/>
              <w:right w:val="single" w:sz="8" w:space="0" w:color="auto"/>
            </w:tcBorders>
            <w:shd w:val="clear" w:color="auto" w:fill="auto"/>
            <w:noWrap/>
            <w:vAlign w:val="center"/>
            <w:hideMark/>
          </w:tcPr>
          <w:p w14:paraId="60B1388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07011BC" w14:textId="77777777" w:rsidTr="00770BDA">
        <w:trPr>
          <w:trHeight w:val="526"/>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7574D85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ESKO ELEKTRİK ENERJİSİ İTHALAT İHRACAT VE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1E9C6FA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329.088</w:t>
            </w:r>
          </w:p>
        </w:tc>
        <w:tc>
          <w:tcPr>
            <w:tcW w:w="1201" w:type="dxa"/>
            <w:tcBorders>
              <w:top w:val="nil"/>
              <w:left w:val="nil"/>
              <w:bottom w:val="single" w:sz="8" w:space="0" w:color="auto"/>
              <w:right w:val="single" w:sz="8" w:space="0" w:color="auto"/>
            </w:tcBorders>
            <w:shd w:val="clear" w:color="auto" w:fill="auto"/>
            <w:noWrap/>
            <w:vAlign w:val="center"/>
            <w:hideMark/>
          </w:tcPr>
          <w:p w14:paraId="7275133D"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25E782FD"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665157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POWERPOINT ENERJİ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5EF54A9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53.488</w:t>
            </w:r>
          </w:p>
        </w:tc>
        <w:tc>
          <w:tcPr>
            <w:tcW w:w="1201" w:type="dxa"/>
            <w:tcBorders>
              <w:top w:val="nil"/>
              <w:left w:val="nil"/>
              <w:bottom w:val="single" w:sz="8" w:space="0" w:color="auto"/>
              <w:right w:val="single" w:sz="8" w:space="0" w:color="auto"/>
            </w:tcBorders>
            <w:shd w:val="clear" w:color="auto" w:fill="auto"/>
            <w:noWrap/>
            <w:vAlign w:val="center"/>
            <w:hideMark/>
          </w:tcPr>
          <w:p w14:paraId="033BBDA8"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59B6AB29"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3D98FD27"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MONTFORT ENERJİ LİMİTED ŞİRKETİ</w:t>
            </w:r>
          </w:p>
        </w:tc>
        <w:tc>
          <w:tcPr>
            <w:tcW w:w="2325" w:type="dxa"/>
            <w:tcBorders>
              <w:top w:val="nil"/>
              <w:left w:val="nil"/>
              <w:bottom w:val="single" w:sz="8" w:space="0" w:color="auto"/>
              <w:right w:val="single" w:sz="8" w:space="0" w:color="auto"/>
            </w:tcBorders>
            <w:shd w:val="clear" w:color="auto" w:fill="auto"/>
            <w:noWrap/>
            <w:vAlign w:val="center"/>
            <w:hideMark/>
          </w:tcPr>
          <w:p w14:paraId="31349876"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w:t>
            </w:r>
          </w:p>
        </w:tc>
        <w:tc>
          <w:tcPr>
            <w:tcW w:w="1201" w:type="dxa"/>
            <w:tcBorders>
              <w:top w:val="nil"/>
              <w:left w:val="nil"/>
              <w:bottom w:val="single" w:sz="8" w:space="0" w:color="auto"/>
              <w:right w:val="single" w:sz="8" w:space="0" w:color="auto"/>
            </w:tcBorders>
            <w:shd w:val="clear" w:color="auto" w:fill="auto"/>
            <w:noWrap/>
            <w:vAlign w:val="center"/>
            <w:hideMark/>
          </w:tcPr>
          <w:p w14:paraId="49C9B1CC"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7F304630"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vAlign w:val="center"/>
            <w:hideMark/>
          </w:tcPr>
          <w:p w14:paraId="4FD12BBF" w14:textId="77777777" w:rsidR="00770BDA" w:rsidRPr="00770BDA" w:rsidRDefault="00770BDA" w:rsidP="00770BDA">
            <w:pPr>
              <w:spacing w:after="0" w:line="240" w:lineRule="auto"/>
              <w:rPr>
                <w:rFonts w:ascii="Arial" w:eastAsia="Times New Roman" w:hAnsi="Arial" w:cs="Arial"/>
                <w:color w:val="FFFFFF"/>
                <w:sz w:val="18"/>
                <w:szCs w:val="18"/>
                <w:lang w:val="en-US" w:bidi="ar-SA"/>
              </w:rPr>
            </w:pPr>
            <w:r w:rsidRPr="00770BDA">
              <w:rPr>
                <w:rFonts w:ascii="Arial" w:eastAsia="Times New Roman" w:hAnsi="Arial" w:cs="Arial"/>
                <w:color w:val="FFFFFF"/>
                <w:sz w:val="18"/>
                <w:szCs w:val="18"/>
                <w:lang w:val="en-US" w:bidi="ar-SA"/>
              </w:rPr>
              <w:t>ZORLU TRADE ELEKTRİK TOPTAN SATIŞ ANONİM ŞİRKETİ</w:t>
            </w:r>
          </w:p>
        </w:tc>
        <w:tc>
          <w:tcPr>
            <w:tcW w:w="2325" w:type="dxa"/>
            <w:tcBorders>
              <w:top w:val="nil"/>
              <w:left w:val="nil"/>
              <w:bottom w:val="single" w:sz="8" w:space="0" w:color="auto"/>
              <w:right w:val="single" w:sz="8" w:space="0" w:color="auto"/>
            </w:tcBorders>
            <w:shd w:val="clear" w:color="auto" w:fill="auto"/>
            <w:noWrap/>
            <w:vAlign w:val="center"/>
            <w:hideMark/>
          </w:tcPr>
          <w:p w14:paraId="26880EC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w:t>
            </w:r>
          </w:p>
        </w:tc>
        <w:tc>
          <w:tcPr>
            <w:tcW w:w="1201" w:type="dxa"/>
            <w:tcBorders>
              <w:top w:val="nil"/>
              <w:left w:val="nil"/>
              <w:bottom w:val="single" w:sz="8" w:space="0" w:color="auto"/>
              <w:right w:val="single" w:sz="8" w:space="0" w:color="auto"/>
            </w:tcBorders>
            <w:shd w:val="clear" w:color="auto" w:fill="auto"/>
            <w:noWrap/>
            <w:vAlign w:val="center"/>
            <w:hideMark/>
          </w:tcPr>
          <w:p w14:paraId="4CAC0B09" w14:textId="77777777" w:rsidR="00770BDA" w:rsidRPr="00770BDA" w:rsidRDefault="00770BDA" w:rsidP="00770BDA">
            <w:pPr>
              <w:spacing w:after="0" w:line="240" w:lineRule="auto"/>
              <w:jc w:val="right"/>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0,00</w:t>
            </w:r>
          </w:p>
        </w:tc>
      </w:tr>
      <w:tr w:rsidR="00770BDA" w:rsidRPr="00770BDA" w14:paraId="1947A61A"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noWrap/>
            <w:vAlign w:val="center"/>
            <w:hideMark/>
          </w:tcPr>
          <w:p w14:paraId="7A018B2E"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Genel Toplam</w:t>
            </w:r>
          </w:p>
        </w:tc>
        <w:tc>
          <w:tcPr>
            <w:tcW w:w="2325" w:type="dxa"/>
            <w:tcBorders>
              <w:top w:val="nil"/>
              <w:left w:val="nil"/>
              <w:bottom w:val="single" w:sz="8" w:space="0" w:color="auto"/>
              <w:right w:val="single" w:sz="8" w:space="0" w:color="auto"/>
            </w:tcBorders>
            <w:shd w:val="clear" w:color="000000" w:fill="FF5050"/>
            <w:noWrap/>
            <w:vAlign w:val="center"/>
            <w:hideMark/>
          </w:tcPr>
          <w:p w14:paraId="28456BB5"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233.110.251.416</w:t>
            </w:r>
          </w:p>
        </w:tc>
        <w:tc>
          <w:tcPr>
            <w:tcW w:w="1201" w:type="dxa"/>
            <w:tcBorders>
              <w:top w:val="nil"/>
              <w:left w:val="nil"/>
              <w:bottom w:val="single" w:sz="8" w:space="0" w:color="auto"/>
              <w:right w:val="single" w:sz="8" w:space="0" w:color="auto"/>
            </w:tcBorders>
            <w:shd w:val="clear" w:color="auto" w:fill="auto"/>
            <w:noWrap/>
            <w:vAlign w:val="center"/>
            <w:hideMark/>
          </w:tcPr>
          <w:p w14:paraId="0A41CC4F" w14:textId="77777777" w:rsidR="00770BDA" w:rsidRPr="00770BDA" w:rsidRDefault="00770BDA" w:rsidP="00770BDA">
            <w:pPr>
              <w:spacing w:after="0" w:line="240" w:lineRule="auto"/>
              <w:jc w:val="center"/>
              <w:rPr>
                <w:rFonts w:ascii="Arial" w:eastAsia="Times New Roman" w:hAnsi="Arial" w:cs="Arial"/>
                <w:color w:val="000000"/>
                <w:sz w:val="18"/>
                <w:szCs w:val="18"/>
                <w:lang w:val="en-US" w:bidi="ar-SA"/>
              </w:rPr>
            </w:pPr>
            <w:r w:rsidRPr="00770BDA">
              <w:rPr>
                <w:rFonts w:ascii="Arial" w:eastAsia="Times New Roman" w:hAnsi="Arial" w:cs="Arial"/>
                <w:color w:val="000000"/>
                <w:sz w:val="18"/>
                <w:szCs w:val="18"/>
                <w:lang w:val="en-US" w:bidi="ar-SA"/>
              </w:rPr>
              <w:t>100,00</w:t>
            </w:r>
          </w:p>
        </w:tc>
      </w:tr>
      <w:tr w:rsidR="00770BDA" w:rsidRPr="00770BDA" w14:paraId="5E315246" w14:textId="77777777" w:rsidTr="00770BDA">
        <w:trPr>
          <w:trHeight w:val="315"/>
        </w:trPr>
        <w:tc>
          <w:tcPr>
            <w:tcW w:w="6084" w:type="dxa"/>
            <w:tcBorders>
              <w:top w:val="nil"/>
              <w:left w:val="single" w:sz="8" w:space="0" w:color="auto"/>
              <w:bottom w:val="single" w:sz="8" w:space="0" w:color="auto"/>
              <w:right w:val="single" w:sz="8" w:space="0" w:color="auto"/>
            </w:tcBorders>
            <w:shd w:val="clear" w:color="000000" w:fill="FF5050"/>
            <w:noWrap/>
            <w:vAlign w:val="center"/>
            <w:hideMark/>
          </w:tcPr>
          <w:p w14:paraId="6CBBFE25"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Tedarikçilere ait HHI</w:t>
            </w:r>
          </w:p>
        </w:tc>
        <w:tc>
          <w:tcPr>
            <w:tcW w:w="3526"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0311D552" w14:textId="77777777" w:rsidR="00770BDA" w:rsidRPr="00770BDA" w:rsidRDefault="00770BDA" w:rsidP="00770BDA">
            <w:pPr>
              <w:spacing w:after="0" w:line="240" w:lineRule="auto"/>
              <w:jc w:val="center"/>
              <w:rPr>
                <w:rFonts w:ascii="Arial" w:eastAsia="Times New Roman" w:hAnsi="Arial" w:cs="Arial"/>
                <w:b/>
                <w:bCs/>
                <w:color w:val="FFFFFF"/>
                <w:lang w:val="en-US" w:bidi="ar-SA"/>
              </w:rPr>
            </w:pPr>
            <w:r w:rsidRPr="00770BDA">
              <w:rPr>
                <w:rFonts w:ascii="Arial" w:eastAsia="Times New Roman" w:hAnsi="Arial" w:cs="Arial"/>
                <w:b/>
                <w:bCs/>
                <w:color w:val="FFFFFF"/>
                <w:lang w:val="en-US" w:bidi="ar-SA"/>
              </w:rPr>
              <w:t>366,1</w:t>
            </w:r>
          </w:p>
        </w:tc>
      </w:tr>
    </w:tbl>
    <w:p w14:paraId="53E7AA0D" w14:textId="557E53C8" w:rsidR="00145BAF" w:rsidRDefault="00145BAF">
      <w:pPr>
        <w:rPr>
          <w:rFonts w:ascii="Times New Roman" w:hAnsi="Times New Roman" w:cs="Times New Roman"/>
          <w:b/>
          <w:color w:val="000000" w:themeColor="text1"/>
          <w:spacing w:val="15"/>
          <w:sz w:val="24"/>
          <w:szCs w:val="24"/>
          <w:lang w:bidi="ar-SA"/>
        </w:rPr>
      </w:pPr>
    </w:p>
    <w:p w14:paraId="6A60F48C" w14:textId="1FCA9208" w:rsidR="00EC601E" w:rsidRDefault="00EC601E">
      <w:pPr>
        <w:rPr>
          <w:rFonts w:ascii="Times New Roman" w:hAnsi="Times New Roman" w:cs="Times New Roman"/>
          <w:b/>
          <w:color w:val="000000" w:themeColor="text1"/>
          <w:spacing w:val="15"/>
          <w:sz w:val="24"/>
          <w:szCs w:val="24"/>
          <w:lang w:bidi="ar-SA"/>
        </w:rPr>
      </w:pPr>
    </w:p>
    <w:p w14:paraId="3950F3D4" w14:textId="77777777" w:rsidR="00EC601E" w:rsidRDefault="00EC601E">
      <w:pPr>
        <w:rPr>
          <w:rFonts w:ascii="Times New Roman" w:hAnsi="Times New Roman" w:cs="Times New Roman"/>
          <w:b/>
          <w:color w:val="000000" w:themeColor="text1"/>
          <w:spacing w:val="15"/>
          <w:sz w:val="24"/>
          <w:szCs w:val="24"/>
          <w:lang w:bidi="ar-SA"/>
        </w:rPr>
      </w:pPr>
    </w:p>
    <w:p w14:paraId="7973905B" w14:textId="77777777" w:rsidR="00D46870" w:rsidRPr="00E1327A" w:rsidRDefault="00D46870" w:rsidP="00D46870">
      <w:pPr>
        <w:pStyle w:val="11ilebalayanlar"/>
      </w:pPr>
      <w:bookmarkStart w:id="883" w:name="_Toc104550444"/>
      <w:r>
        <w:t>3.2 Talep Tarafı</w:t>
      </w:r>
      <w:bookmarkEnd w:id="879"/>
      <w:bookmarkEnd w:id="880"/>
      <w:bookmarkEnd w:id="881"/>
      <w:bookmarkEnd w:id="882"/>
      <w:bookmarkEnd w:id="883"/>
    </w:p>
    <w:p w14:paraId="6175F8E1" w14:textId="77777777" w:rsidR="00D46870" w:rsidRDefault="00D46870" w:rsidP="00D46870">
      <w:pPr>
        <w:spacing w:line="360" w:lineRule="auto"/>
        <w:ind w:firstLine="708"/>
        <w:jc w:val="both"/>
      </w:pPr>
      <w:bookmarkStart w:id="884" w:name="_Ref398286451"/>
    </w:p>
    <w:p w14:paraId="05D9B977" w14:textId="33A0DDFA" w:rsidR="00D46870" w:rsidRDefault="00D46870" w:rsidP="00D4687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sidR="004A7942">
        <w:rPr>
          <w:rFonts w:asciiTheme="minorHAnsi" w:hAnsiTheme="minorHAnsi" w:cstheme="minorHAnsi"/>
          <w:sz w:val="24"/>
          <w:szCs w:val="24"/>
        </w:rPr>
        <w:t>17/12/2020</w:t>
      </w:r>
      <w:r w:rsidRPr="00F126DD">
        <w:rPr>
          <w:rFonts w:asciiTheme="minorHAnsi" w:hAnsiTheme="minorHAnsi" w:cstheme="minorHAnsi"/>
          <w:sz w:val="24"/>
          <w:szCs w:val="24"/>
        </w:rPr>
        <w:t xml:space="preserve"> tarihli ve </w:t>
      </w:r>
      <w:r w:rsidR="004A7942">
        <w:rPr>
          <w:rFonts w:asciiTheme="minorHAnsi" w:hAnsiTheme="minorHAnsi" w:cstheme="minorHAnsi"/>
          <w:sz w:val="24"/>
          <w:szCs w:val="24"/>
        </w:rPr>
        <w:t>9814</w:t>
      </w:r>
      <w:r w:rsidRPr="00C83330">
        <w:rPr>
          <w:rFonts w:asciiTheme="minorHAnsi" w:hAnsiTheme="minorHAnsi" w:cstheme="minorHAnsi"/>
          <w:sz w:val="24"/>
          <w:szCs w:val="24"/>
        </w:rPr>
        <w:t xml:space="preserve"> sayılı Kurul Kararı ile </w:t>
      </w:r>
      <w:r w:rsidR="004A7942">
        <w:rPr>
          <w:rFonts w:asciiTheme="minorHAnsi" w:hAnsiTheme="minorHAnsi" w:cstheme="minorHAnsi"/>
          <w:sz w:val="24"/>
          <w:szCs w:val="24"/>
        </w:rPr>
        <w:t>2021</w:t>
      </w:r>
      <w:r w:rsidRPr="00C83330">
        <w:rPr>
          <w:rFonts w:asciiTheme="minorHAnsi" w:hAnsiTheme="minorHAnsi" w:cstheme="minorHAnsi"/>
          <w:sz w:val="24"/>
          <w:szCs w:val="24"/>
        </w:rPr>
        <w:t xml:space="preserve"> yılı için serbest tüketici limitinin </w:t>
      </w:r>
      <w:r w:rsidR="004A7942">
        <w:rPr>
          <w:rFonts w:asciiTheme="minorHAnsi" w:hAnsiTheme="minorHAnsi" w:cstheme="minorHAnsi"/>
          <w:sz w:val="24"/>
          <w:szCs w:val="24"/>
        </w:rPr>
        <w:t>1.200</w:t>
      </w:r>
      <w:r>
        <w:rPr>
          <w:rFonts w:asciiTheme="minorHAnsi" w:hAnsiTheme="minorHAnsi" w:cstheme="minorHAnsi"/>
          <w:sz w:val="24"/>
          <w:szCs w:val="24"/>
        </w:rPr>
        <w:t xml:space="preserve"> </w:t>
      </w:r>
      <w:r w:rsidRPr="00C83330">
        <w:rPr>
          <w:rFonts w:asciiTheme="minorHAnsi" w:hAnsiTheme="minorHAnsi" w:cstheme="minorHAnsi"/>
          <w:sz w:val="24"/>
          <w:szCs w:val="24"/>
        </w:rPr>
        <w:t>kWh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00C61B5D">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w:t>
      </w:r>
      <w:r w:rsidR="008C0ED9">
        <w:rPr>
          <w:rFonts w:asciiTheme="minorHAnsi" w:hAnsiTheme="minorHAnsi" w:cstheme="minorHAnsi"/>
          <w:sz w:val="24"/>
          <w:szCs w:val="24"/>
        </w:rPr>
        <w:t>%97,2</w:t>
      </w:r>
      <w:r w:rsidRPr="00B71B4C">
        <w:rPr>
          <w:rFonts w:asciiTheme="minorHAnsi" w:hAnsiTheme="minorHAnsi" w:cstheme="minorHAnsi"/>
          <w:sz w:val="24"/>
          <w:szCs w:val="24"/>
        </w:rPr>
        <w:t xml:space="preserve"> olarak hesaplanmıştır.</w:t>
      </w:r>
      <w:r w:rsidRPr="00ED2A84">
        <w:rPr>
          <w:rFonts w:asciiTheme="minorHAnsi" w:hAnsiTheme="minorHAnsi" w:cstheme="minorHAnsi"/>
          <w:sz w:val="24"/>
          <w:szCs w:val="24"/>
        </w:rPr>
        <w:t xml:space="preserve"> Yıllar </w:t>
      </w:r>
      <w:r w:rsidR="00E559D1">
        <w:rPr>
          <w:rFonts w:asciiTheme="minorHAnsi" w:hAnsiTheme="minorHAnsi" w:cstheme="minorHAnsi"/>
          <w:sz w:val="24"/>
          <w:szCs w:val="24"/>
        </w:rPr>
        <w:t>itibarıyla</w:t>
      </w:r>
      <w:r w:rsidRPr="00ED2A84">
        <w:rPr>
          <w:rFonts w:asciiTheme="minorHAnsi" w:hAnsiTheme="minorHAnsi" w:cstheme="minorHAnsi"/>
          <w:sz w:val="24"/>
          <w:szCs w:val="24"/>
        </w:rPr>
        <w:t xml:space="preserve"> serbest tüketici limiti ve karşılık gelen piyasa açıklık oranı</w:t>
      </w:r>
      <w:r w:rsidR="000963A0">
        <w:t xml:space="preserve"> Şekil 3.1</w:t>
      </w:r>
      <w:r w:rsidRPr="00ED2A84">
        <w:rPr>
          <w:rFonts w:asciiTheme="minorHAnsi" w:hAnsiTheme="minorHAnsi" w:cstheme="minorHAnsi"/>
          <w:sz w:val="24"/>
          <w:szCs w:val="24"/>
        </w:rPr>
        <w:t>’de verilmiştir.</w:t>
      </w:r>
      <w:bookmarkStart w:id="885" w:name="_Ref401765422"/>
      <w:bookmarkStart w:id="886" w:name="_Toc404588252"/>
      <w:bookmarkStart w:id="887" w:name="_Toc432165754"/>
    </w:p>
    <w:p w14:paraId="1A498F8D" w14:textId="7D26ADE1" w:rsidR="00EC601E" w:rsidRDefault="00EC601E" w:rsidP="00D46870">
      <w:pPr>
        <w:spacing w:line="360" w:lineRule="auto"/>
        <w:ind w:firstLine="708"/>
        <w:jc w:val="both"/>
        <w:rPr>
          <w:rFonts w:asciiTheme="minorHAnsi" w:hAnsiTheme="minorHAnsi" w:cstheme="minorHAnsi"/>
          <w:sz w:val="24"/>
          <w:szCs w:val="24"/>
        </w:rPr>
      </w:pPr>
    </w:p>
    <w:p w14:paraId="4FE979B6" w14:textId="77777777" w:rsidR="00EC601E" w:rsidRDefault="00EC601E" w:rsidP="00D46870">
      <w:pPr>
        <w:spacing w:line="360" w:lineRule="auto"/>
        <w:ind w:firstLine="708"/>
        <w:jc w:val="both"/>
        <w:rPr>
          <w:rFonts w:asciiTheme="minorHAnsi" w:hAnsiTheme="minorHAnsi" w:cstheme="minorHAnsi"/>
          <w:sz w:val="24"/>
          <w:szCs w:val="24"/>
        </w:rPr>
      </w:pPr>
    </w:p>
    <w:p w14:paraId="0CACC906" w14:textId="77777777" w:rsidR="00D46870" w:rsidRDefault="00D46870" w:rsidP="00D46870">
      <w:pPr>
        <w:pStyle w:val="Balk6"/>
      </w:pPr>
      <w:bookmarkStart w:id="888" w:name="_Toc450307003"/>
      <w:bookmarkStart w:id="889" w:name="_Toc450307114"/>
      <w:bookmarkStart w:id="890" w:name="_Toc450307938"/>
      <w:bookmarkStart w:id="891" w:name="_Toc487101663"/>
    </w:p>
    <w:p w14:paraId="5BA8A6E5" w14:textId="259908E1" w:rsidR="00D46870" w:rsidRPr="0054691E" w:rsidRDefault="000963A0" w:rsidP="00D46870">
      <w:pPr>
        <w:pStyle w:val="Balk6"/>
        <w:rPr>
          <w:caps/>
        </w:rPr>
      </w:pPr>
      <w:bookmarkStart w:id="892" w:name="_Toc12536030"/>
      <w:bookmarkStart w:id="893" w:name="_Toc42506780"/>
      <w:bookmarkStart w:id="894" w:name="_Toc104550181"/>
      <w:bookmarkEnd w:id="884"/>
      <w:bookmarkEnd w:id="885"/>
      <w:r>
        <w:lastRenderedPageBreak/>
        <w:t>Şekil 3.1</w:t>
      </w:r>
      <w:r w:rsidR="00D46870" w:rsidRPr="0054691E">
        <w:rPr>
          <w:caps/>
        </w:rPr>
        <w:t xml:space="preserve">: </w:t>
      </w:r>
      <w:r w:rsidR="00D46870" w:rsidRPr="0054691E">
        <w:t xml:space="preserve">Yıllar </w:t>
      </w:r>
      <w:r w:rsidR="00E559D1">
        <w:t>İtibarıyla</w:t>
      </w:r>
      <w:r w:rsidR="00D46870" w:rsidRPr="0054691E">
        <w:t xml:space="preserve"> Serbest Tüketici Limiti ve Piyasa Açıklık Oranı</w:t>
      </w:r>
      <w:bookmarkEnd w:id="886"/>
      <w:bookmarkEnd w:id="887"/>
      <w:bookmarkEnd w:id="888"/>
      <w:bookmarkEnd w:id="889"/>
      <w:bookmarkEnd w:id="890"/>
      <w:r w:rsidR="00D46870">
        <w:t xml:space="preserve"> (kWh-%)</w:t>
      </w:r>
      <w:bookmarkEnd w:id="891"/>
      <w:bookmarkEnd w:id="892"/>
      <w:bookmarkEnd w:id="893"/>
      <w:bookmarkEnd w:id="894"/>
    </w:p>
    <w:p w14:paraId="53F4A6C1" w14:textId="1179A358" w:rsidR="007306E0" w:rsidRDefault="008C0ED9" w:rsidP="00EC601E">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A494218" wp14:editId="06A40802">
            <wp:extent cx="6028279" cy="31242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40633" cy="3130603"/>
                    </a:xfrm>
                    <a:prstGeom prst="rect">
                      <a:avLst/>
                    </a:prstGeom>
                    <a:noFill/>
                  </pic:spPr>
                </pic:pic>
              </a:graphicData>
            </a:graphic>
          </wp:inline>
        </w:drawing>
      </w:r>
    </w:p>
    <w:p w14:paraId="6BAE0B42" w14:textId="66903B4C" w:rsidR="00D46870" w:rsidRPr="00035276" w:rsidRDefault="008C0ED9"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2021 yılında t</w:t>
      </w:r>
      <w:r w:rsidR="00D46870" w:rsidRPr="00ED2A84">
        <w:rPr>
          <w:rFonts w:asciiTheme="minorHAnsi" w:hAnsiTheme="minorHAnsi" w:cstheme="minorHAnsi"/>
          <w:sz w:val="24"/>
          <w:szCs w:val="24"/>
        </w:rPr>
        <w:t>eorik piyasa açıklık oranı</w:t>
      </w:r>
      <w:r>
        <w:rPr>
          <w:rFonts w:asciiTheme="minorHAnsi" w:hAnsiTheme="minorHAnsi" w:cstheme="minorHAnsi"/>
          <w:sz w:val="24"/>
          <w:szCs w:val="24"/>
        </w:rPr>
        <w:t>nın</w:t>
      </w:r>
      <w:r w:rsidR="00D46870" w:rsidRPr="00ED2A84">
        <w:rPr>
          <w:rFonts w:asciiTheme="minorHAnsi" w:hAnsiTheme="minorHAnsi" w:cstheme="minorHAnsi"/>
          <w:sz w:val="24"/>
          <w:szCs w:val="24"/>
        </w:rPr>
        <w:t xml:space="preserve"> yüksek olmasına </w:t>
      </w:r>
      <w:r>
        <w:rPr>
          <w:rFonts w:asciiTheme="minorHAnsi" w:hAnsiTheme="minorHAnsi" w:cstheme="minorHAnsi"/>
          <w:sz w:val="24"/>
          <w:szCs w:val="24"/>
        </w:rPr>
        <w:t>paralel olarak</w:t>
      </w:r>
      <w:r w:rsidR="00D46870" w:rsidRPr="00ED2A84">
        <w:rPr>
          <w:rFonts w:asciiTheme="minorHAnsi" w:hAnsiTheme="minorHAnsi" w:cstheme="minorHAnsi"/>
          <w:sz w:val="24"/>
          <w:szCs w:val="24"/>
        </w:rPr>
        <w:t xml:space="preserve"> serbest tüketici hakkını kullanan tüketicilerin toplam tüketimdeki </w:t>
      </w:r>
      <w:r w:rsidR="00D46870">
        <w:rPr>
          <w:rFonts w:asciiTheme="minorHAnsi" w:hAnsiTheme="minorHAnsi" w:cstheme="minorHAnsi"/>
          <w:sz w:val="24"/>
          <w:szCs w:val="24"/>
        </w:rPr>
        <w:t>oranı</w:t>
      </w:r>
      <w:r>
        <w:rPr>
          <w:rFonts w:asciiTheme="minorHAnsi" w:hAnsiTheme="minorHAnsi" w:cstheme="minorHAnsi"/>
          <w:sz w:val="24"/>
          <w:szCs w:val="24"/>
        </w:rPr>
        <w:t xml:space="preserve"> da</w:t>
      </w:r>
      <w:r w:rsidR="00D46870">
        <w:rPr>
          <w:rFonts w:asciiTheme="minorHAnsi" w:hAnsiTheme="minorHAnsi" w:cstheme="minorHAnsi"/>
          <w:sz w:val="24"/>
          <w:szCs w:val="24"/>
        </w:rPr>
        <w:t xml:space="preserve"> daha </w:t>
      </w:r>
      <w:r>
        <w:rPr>
          <w:rFonts w:asciiTheme="minorHAnsi" w:hAnsiTheme="minorHAnsi" w:cstheme="minorHAnsi"/>
          <w:sz w:val="24"/>
          <w:szCs w:val="24"/>
        </w:rPr>
        <w:t>yüksek</w:t>
      </w:r>
      <w:r w:rsidR="00D46870">
        <w:rPr>
          <w:rFonts w:asciiTheme="minorHAnsi" w:hAnsiTheme="minorHAnsi" w:cstheme="minorHAnsi"/>
          <w:sz w:val="24"/>
          <w:szCs w:val="24"/>
        </w:rPr>
        <w:t xml:space="preserve"> gerçekleşmiştir.</w:t>
      </w:r>
      <w:r w:rsidR="00D46870" w:rsidRPr="00ED2A84">
        <w:rPr>
          <w:rFonts w:asciiTheme="minorHAnsi" w:hAnsiTheme="minorHAnsi" w:cstheme="minorHAnsi"/>
          <w:sz w:val="24"/>
          <w:szCs w:val="24"/>
        </w:rPr>
        <w:t xml:space="preserve"> </w:t>
      </w:r>
      <w:r w:rsidR="00D46870" w:rsidRPr="00035276">
        <w:rPr>
          <w:rFonts w:asciiTheme="minorHAnsi" w:hAnsiTheme="minorHAnsi" w:cstheme="minorHAnsi"/>
          <w:sz w:val="24"/>
          <w:szCs w:val="24"/>
        </w:rPr>
        <w:t xml:space="preserve">Serbest tüketicilerin </w:t>
      </w:r>
      <w:r>
        <w:rPr>
          <w:rFonts w:asciiTheme="minorHAnsi" w:hAnsiTheme="minorHAnsi" w:cstheme="minorHAnsi"/>
          <w:sz w:val="24"/>
          <w:szCs w:val="24"/>
        </w:rPr>
        <w:t>2021</w:t>
      </w:r>
      <w:r w:rsidR="00D46870" w:rsidRPr="00035276">
        <w:rPr>
          <w:rFonts w:asciiTheme="minorHAnsi" w:hAnsiTheme="minorHAnsi" w:cstheme="minorHAnsi"/>
          <w:sz w:val="24"/>
          <w:szCs w:val="24"/>
        </w:rPr>
        <w:t xml:space="preserve"> yılı tüketimi </w:t>
      </w:r>
      <w:r>
        <w:rPr>
          <w:rFonts w:asciiTheme="minorHAnsi" w:hAnsiTheme="minorHAnsi" w:cstheme="minorHAnsi"/>
          <w:sz w:val="24"/>
          <w:szCs w:val="24"/>
        </w:rPr>
        <w:t>150,71</w:t>
      </w:r>
      <w:r w:rsidR="00D46870" w:rsidRPr="00035276">
        <w:rPr>
          <w:rFonts w:asciiTheme="minorHAnsi" w:hAnsiTheme="minorHAnsi" w:cstheme="minorHAnsi"/>
          <w:sz w:val="24"/>
          <w:szCs w:val="24"/>
        </w:rPr>
        <w:t xml:space="preserve"> TWh olarak gerçekleşmiştir. Bu oran toplam</w:t>
      </w:r>
      <w:r w:rsidR="00D46870">
        <w:rPr>
          <w:rFonts w:asciiTheme="minorHAnsi" w:hAnsiTheme="minorHAnsi" w:cstheme="minorHAnsi"/>
          <w:sz w:val="24"/>
          <w:szCs w:val="24"/>
        </w:rPr>
        <w:t xml:space="preserve"> faturalanan tüketimin %</w:t>
      </w:r>
      <w:r>
        <w:rPr>
          <w:rFonts w:asciiTheme="minorHAnsi" w:hAnsiTheme="minorHAnsi" w:cstheme="minorHAnsi"/>
          <w:sz w:val="24"/>
          <w:szCs w:val="24"/>
        </w:rPr>
        <w:t>59,56</w:t>
      </w:r>
      <w:r w:rsidR="00D46870">
        <w:rPr>
          <w:rFonts w:asciiTheme="minorHAnsi" w:hAnsiTheme="minorHAnsi" w:cstheme="minorHAnsi"/>
          <w:sz w:val="24"/>
          <w:szCs w:val="24"/>
        </w:rPr>
        <w:t xml:space="preserve">’ </w:t>
      </w:r>
      <w:r>
        <w:rPr>
          <w:rFonts w:asciiTheme="minorHAnsi" w:hAnsiTheme="minorHAnsi" w:cstheme="minorHAnsi"/>
          <w:sz w:val="24"/>
          <w:szCs w:val="24"/>
        </w:rPr>
        <w:t>sına</w:t>
      </w:r>
      <w:r w:rsidR="00D46870" w:rsidRPr="00035276">
        <w:rPr>
          <w:rFonts w:asciiTheme="minorHAnsi" w:hAnsiTheme="minorHAnsi" w:cstheme="minorHAnsi"/>
          <w:sz w:val="24"/>
          <w:szCs w:val="24"/>
        </w:rPr>
        <w:t xml:space="preserve"> karşılık gelmektedir. </w:t>
      </w:r>
    </w:p>
    <w:p w14:paraId="1561604A" w14:textId="4CC47726" w:rsidR="007306E0" w:rsidRDefault="008C0ED9" w:rsidP="00EC601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2021</w:t>
      </w:r>
      <w:r w:rsidR="00D46870">
        <w:rPr>
          <w:rFonts w:asciiTheme="minorHAnsi" w:hAnsiTheme="minorHAnsi" w:cstheme="minorHAnsi"/>
          <w:sz w:val="24"/>
          <w:szCs w:val="24"/>
        </w:rPr>
        <w:t xml:space="preserve"> yılı</w:t>
      </w:r>
      <w:r w:rsidR="00D46870" w:rsidRPr="00ED2A84">
        <w:rPr>
          <w:rFonts w:asciiTheme="minorHAnsi" w:hAnsiTheme="minorHAnsi" w:cstheme="minorHAnsi"/>
          <w:sz w:val="24"/>
          <w:szCs w:val="24"/>
        </w:rPr>
        <w:t xml:space="preserve"> içerisinde serbest tüketici </w:t>
      </w:r>
      <w:r w:rsidR="00D46870">
        <w:rPr>
          <w:rFonts w:asciiTheme="minorHAnsi" w:hAnsiTheme="minorHAnsi" w:cstheme="minorHAnsi"/>
          <w:sz w:val="24"/>
          <w:szCs w:val="24"/>
        </w:rPr>
        <w:t>sayısı</w:t>
      </w:r>
      <w:r w:rsidR="00D46870" w:rsidRPr="00ED2A84">
        <w:rPr>
          <w:rFonts w:asciiTheme="minorHAnsi" w:hAnsiTheme="minorHAnsi" w:cstheme="minorHAnsi"/>
          <w:sz w:val="24"/>
          <w:szCs w:val="24"/>
        </w:rPr>
        <w:t xml:space="preserve">nın gelişimi </w:t>
      </w:r>
      <w:r w:rsidR="000963A0">
        <w:rPr>
          <w:rFonts w:asciiTheme="minorHAnsi" w:hAnsiTheme="minorHAnsi" w:cstheme="minorHAnsi"/>
          <w:sz w:val="24"/>
          <w:szCs w:val="24"/>
        </w:rPr>
        <w:t>Şekil 3.2</w:t>
      </w:r>
      <w:r w:rsidR="00D46870">
        <w:rPr>
          <w:rFonts w:asciiTheme="minorHAnsi" w:hAnsiTheme="minorHAnsi" w:cstheme="minorHAnsi"/>
          <w:sz w:val="24"/>
          <w:szCs w:val="24"/>
        </w:rPr>
        <w:t>’de</w:t>
      </w:r>
      <w:r w:rsidR="00D46870" w:rsidRPr="00ED2A84">
        <w:rPr>
          <w:rFonts w:asciiTheme="minorHAnsi" w:hAnsiTheme="minorHAnsi" w:cstheme="minorHAnsi"/>
          <w:sz w:val="24"/>
          <w:szCs w:val="24"/>
        </w:rPr>
        <w:t xml:space="preserve"> gösterilmektedir.</w:t>
      </w:r>
    </w:p>
    <w:p w14:paraId="53B7A796" w14:textId="05645957" w:rsidR="00D46870" w:rsidRPr="0054691E" w:rsidRDefault="000963A0" w:rsidP="00D46870">
      <w:pPr>
        <w:pStyle w:val="Balk6"/>
      </w:pPr>
      <w:bookmarkStart w:id="895" w:name="_Toc404588253"/>
      <w:bookmarkStart w:id="896" w:name="_Toc432165755"/>
      <w:bookmarkStart w:id="897" w:name="_Toc450307004"/>
      <w:bookmarkStart w:id="898" w:name="_Toc450307115"/>
      <w:bookmarkStart w:id="899" w:name="_Toc450307939"/>
      <w:bookmarkStart w:id="900" w:name="_Toc487101664"/>
      <w:bookmarkStart w:id="901" w:name="_Toc12536031"/>
      <w:bookmarkStart w:id="902" w:name="_Toc42506781"/>
      <w:bookmarkStart w:id="903" w:name="_Toc104550182"/>
      <w:r>
        <w:t>Şekil 3.2</w:t>
      </w:r>
      <w:r w:rsidR="00D46870" w:rsidRPr="00C330AA">
        <w:t xml:space="preserve">: </w:t>
      </w:r>
      <w:r w:rsidR="008C0ED9">
        <w:t>2021</w:t>
      </w:r>
      <w:r w:rsidR="00D46870" w:rsidRPr="00C330AA">
        <w:t xml:space="preserve"> Yılında Serbest Tüketici Sayısı</w:t>
      </w:r>
      <w:bookmarkEnd w:id="895"/>
      <w:r w:rsidR="00D46870" w:rsidRPr="00C330AA">
        <w:t>nın Aylara Göre Değişimi</w:t>
      </w:r>
      <w:r w:rsidR="00C34E95">
        <w:t xml:space="preserve"> </w:t>
      </w:r>
      <w:r w:rsidR="00D46870" w:rsidRPr="00C330AA">
        <w:t>(Adet)</w:t>
      </w:r>
      <w:bookmarkEnd w:id="896"/>
      <w:bookmarkEnd w:id="897"/>
      <w:bookmarkEnd w:id="898"/>
      <w:bookmarkEnd w:id="899"/>
      <w:bookmarkEnd w:id="900"/>
      <w:bookmarkEnd w:id="901"/>
      <w:bookmarkEnd w:id="902"/>
      <w:bookmarkEnd w:id="903"/>
      <w:r w:rsidR="00D46870">
        <w:t xml:space="preserve"> </w:t>
      </w:r>
    </w:p>
    <w:p w14:paraId="47A501E1" w14:textId="4863E125" w:rsidR="00D46870" w:rsidRDefault="00EC601E"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F10A553" wp14:editId="4DD518ED">
            <wp:extent cx="5758815" cy="2993571"/>
            <wp:effectExtent l="0" t="0" r="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88533" cy="3009019"/>
                    </a:xfrm>
                    <a:prstGeom prst="rect">
                      <a:avLst/>
                    </a:prstGeom>
                    <a:noFill/>
                  </pic:spPr>
                </pic:pic>
              </a:graphicData>
            </a:graphic>
          </wp:inline>
        </w:drawing>
      </w:r>
    </w:p>
    <w:p w14:paraId="2045ED28" w14:textId="5FD06515" w:rsidR="00145BAF" w:rsidRPr="00EC601E" w:rsidRDefault="00623E13" w:rsidP="00145BAF">
      <w:pPr>
        <w:spacing w:line="360" w:lineRule="auto"/>
        <w:ind w:firstLine="708"/>
        <w:jc w:val="both"/>
        <w:rPr>
          <w:rFonts w:asciiTheme="minorHAnsi" w:hAnsiTheme="minorHAnsi" w:cstheme="minorHAnsi"/>
          <w:sz w:val="24"/>
          <w:szCs w:val="24"/>
        </w:rPr>
      </w:pPr>
      <w:r w:rsidRPr="00EC601E">
        <w:rPr>
          <w:rFonts w:asciiTheme="minorHAnsi" w:hAnsiTheme="minorHAnsi" w:cstheme="minorHAnsi"/>
          <w:sz w:val="24"/>
          <w:szCs w:val="24"/>
        </w:rPr>
        <w:lastRenderedPageBreak/>
        <w:t>2020 yılı</w:t>
      </w:r>
      <w:r w:rsidR="00145BAF" w:rsidRPr="00EC601E">
        <w:rPr>
          <w:rFonts w:asciiTheme="minorHAnsi" w:hAnsiTheme="minorHAnsi" w:cstheme="minorHAnsi"/>
          <w:sz w:val="24"/>
          <w:szCs w:val="24"/>
        </w:rPr>
        <w:t xml:space="preserve"> sonu </w:t>
      </w:r>
      <w:r w:rsidR="00E559D1">
        <w:rPr>
          <w:rFonts w:asciiTheme="minorHAnsi" w:hAnsiTheme="minorHAnsi" w:cstheme="minorHAnsi"/>
          <w:sz w:val="24"/>
          <w:szCs w:val="24"/>
        </w:rPr>
        <w:t>itibarıyla</w:t>
      </w:r>
      <w:r w:rsidR="00145BAF" w:rsidRPr="00EC601E">
        <w:rPr>
          <w:rFonts w:asciiTheme="minorHAnsi" w:hAnsiTheme="minorHAnsi" w:cstheme="minorHAnsi"/>
          <w:sz w:val="24"/>
          <w:szCs w:val="24"/>
        </w:rPr>
        <w:t xml:space="preserve"> </w:t>
      </w:r>
      <w:r w:rsidRPr="00EC601E">
        <w:rPr>
          <w:rFonts w:asciiTheme="minorHAnsi" w:hAnsiTheme="minorHAnsi" w:cstheme="minorHAnsi"/>
          <w:sz w:val="24"/>
          <w:szCs w:val="24"/>
        </w:rPr>
        <w:t>1 milyon 24 bin</w:t>
      </w:r>
      <w:r w:rsidR="00145BAF" w:rsidRPr="00EC601E">
        <w:rPr>
          <w:rFonts w:asciiTheme="minorHAnsi" w:hAnsiTheme="minorHAnsi" w:cstheme="minorHAnsi"/>
          <w:sz w:val="24"/>
          <w:szCs w:val="24"/>
        </w:rPr>
        <w:t xml:space="preserve"> olan serbest tüketici sayısı, </w:t>
      </w:r>
      <w:r w:rsidRPr="00EC601E">
        <w:rPr>
          <w:rFonts w:asciiTheme="minorHAnsi" w:hAnsiTheme="minorHAnsi" w:cstheme="minorHAnsi"/>
          <w:sz w:val="24"/>
          <w:szCs w:val="24"/>
        </w:rPr>
        <w:t>2021</w:t>
      </w:r>
      <w:r w:rsidR="00145BAF" w:rsidRPr="00EC601E">
        <w:rPr>
          <w:rFonts w:asciiTheme="minorHAnsi" w:hAnsiTheme="minorHAnsi" w:cstheme="minorHAnsi"/>
          <w:sz w:val="24"/>
          <w:szCs w:val="24"/>
        </w:rPr>
        <w:t xml:space="preserve"> yılı sonunda %</w:t>
      </w:r>
      <w:r w:rsidRPr="00EC601E">
        <w:rPr>
          <w:rFonts w:asciiTheme="minorHAnsi" w:hAnsiTheme="minorHAnsi" w:cstheme="minorHAnsi"/>
          <w:sz w:val="24"/>
          <w:szCs w:val="24"/>
        </w:rPr>
        <w:t>64 azalarak</w:t>
      </w:r>
      <w:r w:rsidR="00145BAF" w:rsidRPr="00EC601E">
        <w:rPr>
          <w:rFonts w:asciiTheme="minorHAnsi" w:hAnsiTheme="minorHAnsi" w:cstheme="minorHAnsi"/>
          <w:sz w:val="24"/>
          <w:szCs w:val="24"/>
        </w:rPr>
        <w:t xml:space="preserve"> </w:t>
      </w:r>
      <w:r w:rsidRPr="00EC601E">
        <w:rPr>
          <w:rFonts w:asciiTheme="minorHAnsi" w:hAnsiTheme="minorHAnsi" w:cstheme="minorHAnsi"/>
          <w:sz w:val="24"/>
          <w:szCs w:val="24"/>
        </w:rPr>
        <w:t>364</w:t>
      </w:r>
      <w:r w:rsidR="00145BAF" w:rsidRPr="00EC601E">
        <w:rPr>
          <w:rFonts w:asciiTheme="minorHAnsi" w:hAnsiTheme="minorHAnsi" w:cstheme="minorHAnsi"/>
          <w:sz w:val="24"/>
          <w:szCs w:val="24"/>
        </w:rPr>
        <w:t xml:space="preserve"> bine </w:t>
      </w:r>
      <w:r w:rsidRPr="00EC601E">
        <w:rPr>
          <w:rFonts w:asciiTheme="minorHAnsi" w:hAnsiTheme="minorHAnsi" w:cstheme="minorHAnsi"/>
          <w:sz w:val="24"/>
          <w:szCs w:val="24"/>
        </w:rPr>
        <w:t>düşmüştür</w:t>
      </w:r>
      <w:r w:rsidR="00145BAF" w:rsidRPr="00EC601E">
        <w:rPr>
          <w:rFonts w:asciiTheme="minorHAnsi" w:hAnsiTheme="minorHAnsi" w:cstheme="minorHAnsi"/>
          <w:sz w:val="24"/>
          <w:szCs w:val="24"/>
        </w:rPr>
        <w:t>. Bu sayı toplam tüketici sayısının yaklaşık %</w:t>
      </w:r>
      <w:r w:rsidRPr="00EC601E">
        <w:rPr>
          <w:rFonts w:asciiTheme="minorHAnsi" w:hAnsiTheme="minorHAnsi" w:cstheme="minorHAnsi"/>
          <w:sz w:val="24"/>
          <w:szCs w:val="24"/>
        </w:rPr>
        <w:t>0,77</w:t>
      </w:r>
      <w:r w:rsidR="00145BAF" w:rsidRPr="00EC601E">
        <w:rPr>
          <w:rFonts w:asciiTheme="minorHAnsi" w:hAnsiTheme="minorHAnsi" w:cstheme="minorHAnsi"/>
          <w:sz w:val="24"/>
          <w:szCs w:val="24"/>
        </w:rPr>
        <w:t>’</w:t>
      </w:r>
      <w:r w:rsidRPr="00EC601E">
        <w:rPr>
          <w:rFonts w:asciiTheme="minorHAnsi" w:hAnsiTheme="minorHAnsi" w:cstheme="minorHAnsi"/>
          <w:sz w:val="24"/>
          <w:szCs w:val="24"/>
        </w:rPr>
        <w:t>sine</w:t>
      </w:r>
      <w:r w:rsidR="00145BAF" w:rsidRPr="00EC601E">
        <w:rPr>
          <w:rFonts w:asciiTheme="minorHAnsi" w:hAnsiTheme="minorHAnsi" w:cstheme="minorHAnsi"/>
          <w:sz w:val="24"/>
          <w:szCs w:val="24"/>
        </w:rPr>
        <w:t xml:space="preserve"> karşılık gelmektedir. </w:t>
      </w:r>
    </w:p>
    <w:p w14:paraId="35A7D7E5" w14:textId="342C436B" w:rsidR="00D46870" w:rsidRPr="00EC601E" w:rsidRDefault="00D46870" w:rsidP="00D46870">
      <w:pPr>
        <w:spacing w:line="360" w:lineRule="auto"/>
        <w:ind w:firstLine="708"/>
        <w:jc w:val="both"/>
        <w:rPr>
          <w:rFonts w:asciiTheme="minorHAnsi" w:hAnsiTheme="minorHAnsi" w:cstheme="minorHAnsi"/>
          <w:sz w:val="24"/>
          <w:szCs w:val="24"/>
        </w:rPr>
      </w:pPr>
      <w:r w:rsidRPr="00EC601E">
        <w:rPr>
          <w:rFonts w:asciiTheme="minorHAnsi" w:hAnsiTheme="minorHAnsi" w:cstheme="minorHAnsi"/>
          <w:sz w:val="24"/>
          <w:szCs w:val="24"/>
        </w:rPr>
        <w:t xml:space="preserve">Serbest tüketicilerin ve tüketimlerinin dağıtım bölgeleri bazında dağılımı (iletimden bağlı serbest tüketiciler hariç) </w:t>
      </w:r>
      <w:r w:rsidR="000963A0">
        <w:rPr>
          <w:rFonts w:asciiTheme="minorHAnsi" w:hAnsiTheme="minorHAnsi" w:cstheme="minorHAnsi"/>
          <w:sz w:val="24"/>
          <w:szCs w:val="24"/>
        </w:rPr>
        <w:t>Şekil 3.3</w:t>
      </w:r>
      <w:r w:rsidRPr="00EC601E">
        <w:rPr>
          <w:rFonts w:asciiTheme="minorHAnsi" w:hAnsiTheme="minorHAnsi" w:cstheme="minorHAnsi"/>
          <w:sz w:val="24"/>
          <w:szCs w:val="24"/>
        </w:rPr>
        <w:t xml:space="preserve">’te gösterilmektedir. Söz konusu dağılım incelendiğinde en fazla serbest tüketicinin </w:t>
      </w:r>
      <w:r w:rsidR="00EC601E" w:rsidRPr="00EC601E">
        <w:rPr>
          <w:rFonts w:asciiTheme="minorHAnsi" w:hAnsiTheme="minorHAnsi" w:cstheme="minorHAnsi"/>
          <w:sz w:val="24"/>
          <w:szCs w:val="24"/>
        </w:rPr>
        <w:t>Meram</w:t>
      </w:r>
      <w:r w:rsidRPr="00EC601E">
        <w:rPr>
          <w:rFonts w:asciiTheme="minorHAnsi" w:hAnsiTheme="minorHAnsi" w:cstheme="minorHAnsi"/>
          <w:sz w:val="24"/>
          <w:szCs w:val="24"/>
        </w:rPr>
        <w:t>, Toroslar</w:t>
      </w:r>
      <w:r w:rsidR="00EC601E" w:rsidRPr="00EC601E">
        <w:rPr>
          <w:rFonts w:asciiTheme="minorHAnsi" w:hAnsiTheme="minorHAnsi" w:cstheme="minorHAnsi"/>
          <w:sz w:val="24"/>
          <w:szCs w:val="24"/>
        </w:rPr>
        <w:t xml:space="preserve"> ve Başkent</w:t>
      </w:r>
      <w:r w:rsidRPr="00EC601E">
        <w:rPr>
          <w:rFonts w:asciiTheme="minorHAnsi" w:hAnsiTheme="minorHAnsi" w:cstheme="minorHAnsi"/>
          <w:sz w:val="24"/>
          <w:szCs w:val="24"/>
        </w:rPr>
        <w:t xml:space="preserve"> bölgelerinde bulunduğu görülmektedir. </w:t>
      </w:r>
    </w:p>
    <w:p w14:paraId="03124729" w14:textId="77777777" w:rsidR="00D46870" w:rsidRPr="00EC601E" w:rsidRDefault="00D46870" w:rsidP="00EC601E">
      <w:pPr>
        <w:spacing w:line="360" w:lineRule="auto"/>
        <w:ind w:firstLine="708"/>
        <w:jc w:val="both"/>
        <w:rPr>
          <w:rFonts w:asciiTheme="minorHAnsi" w:hAnsiTheme="minorHAnsi" w:cstheme="minorHAnsi"/>
          <w:sz w:val="24"/>
          <w:szCs w:val="24"/>
        </w:rPr>
      </w:pPr>
    </w:p>
    <w:p w14:paraId="6F4090A3" w14:textId="65F11DE0" w:rsidR="00D46870" w:rsidRPr="006F5B81" w:rsidRDefault="000963A0" w:rsidP="00824E7E">
      <w:pPr>
        <w:pStyle w:val="Balk6"/>
      </w:pPr>
      <w:bookmarkStart w:id="904" w:name="_Toc404588254"/>
      <w:bookmarkStart w:id="905" w:name="_Toc432165756"/>
      <w:bookmarkStart w:id="906" w:name="_Toc450307005"/>
      <w:bookmarkStart w:id="907" w:name="_Toc450307116"/>
      <w:bookmarkStart w:id="908" w:name="_Toc450307940"/>
      <w:bookmarkStart w:id="909" w:name="_Toc487101665"/>
      <w:bookmarkStart w:id="910" w:name="_Toc12536032"/>
      <w:bookmarkStart w:id="911" w:name="_Toc42506782"/>
      <w:bookmarkStart w:id="912" w:name="_Toc104550183"/>
      <w:r>
        <w:t>Şekil 3.3</w:t>
      </w:r>
      <w:r w:rsidR="00D46870" w:rsidRPr="00EC601E">
        <w:t>: 202</w:t>
      </w:r>
      <w:r w:rsidR="00EC601E" w:rsidRPr="00EC601E">
        <w:t>1</w:t>
      </w:r>
      <w:r w:rsidR="00D46870" w:rsidRPr="00EC601E">
        <w:t xml:space="preserve"> Yılında Serbest Tüketicilerin ve Tüketimlerinin Dağıtım Bölgelerine Göre Dağılımı</w:t>
      </w:r>
      <w:bookmarkEnd w:id="904"/>
      <w:bookmarkEnd w:id="905"/>
      <w:bookmarkEnd w:id="906"/>
      <w:bookmarkEnd w:id="907"/>
      <w:bookmarkEnd w:id="908"/>
      <w:bookmarkEnd w:id="909"/>
      <w:bookmarkEnd w:id="910"/>
      <w:bookmarkEnd w:id="911"/>
      <w:bookmarkEnd w:id="912"/>
    </w:p>
    <w:p w14:paraId="1AF9A585" w14:textId="19698DF4" w:rsidR="00D46870" w:rsidRDefault="00EC601E"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CCAE174" wp14:editId="3A385512">
            <wp:extent cx="5745480" cy="2953375"/>
            <wp:effectExtent l="0" t="0" r="7620" b="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47616" cy="2954473"/>
                    </a:xfrm>
                    <a:prstGeom prst="rect">
                      <a:avLst/>
                    </a:prstGeom>
                    <a:noFill/>
                  </pic:spPr>
                </pic:pic>
              </a:graphicData>
            </a:graphic>
          </wp:inline>
        </w:drawing>
      </w:r>
    </w:p>
    <w:p w14:paraId="764FA3DF" w14:textId="498C0AC0" w:rsidR="00D46870" w:rsidRDefault="00D46870" w:rsidP="00D46870">
      <w:pPr>
        <w:spacing w:line="360" w:lineRule="auto"/>
        <w:ind w:firstLine="708"/>
        <w:jc w:val="both"/>
      </w:pPr>
      <w:r w:rsidRPr="00ED2A84">
        <w:rPr>
          <w:rFonts w:asciiTheme="minorHAnsi" w:hAnsiTheme="minorHAnsi" w:cstheme="minorHAnsi"/>
          <w:sz w:val="24"/>
          <w:szCs w:val="24"/>
        </w:rPr>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Boğaziçi, GDZ,</w:t>
      </w:r>
      <w:r w:rsidR="00AD7A12">
        <w:rPr>
          <w:rFonts w:asciiTheme="minorHAnsi" w:hAnsiTheme="minorHAnsi" w:cstheme="minorHAnsi"/>
          <w:sz w:val="24"/>
          <w:szCs w:val="24"/>
        </w:rPr>
        <w:t xml:space="preserve"> </w:t>
      </w:r>
      <w:r>
        <w:rPr>
          <w:rFonts w:asciiTheme="minorHAnsi" w:hAnsiTheme="minorHAnsi" w:cstheme="minorHAnsi"/>
          <w:sz w:val="24"/>
          <w:szCs w:val="24"/>
        </w:rPr>
        <w:t>Başkent</w:t>
      </w:r>
      <w:r w:rsidR="00AD7A12">
        <w:rPr>
          <w:rFonts w:asciiTheme="minorHAnsi" w:hAnsiTheme="minorHAnsi" w:cstheme="minorHAnsi"/>
          <w:sz w:val="24"/>
          <w:szCs w:val="24"/>
        </w:rPr>
        <w:t xml:space="preserve"> ve Uludağ</w:t>
      </w:r>
      <w:r>
        <w:rPr>
          <w:rFonts w:asciiTheme="minorHAnsi" w:hAnsiTheme="minorHAnsi" w:cstheme="minorHAnsi"/>
          <w:sz w:val="24"/>
          <w:szCs w:val="24"/>
        </w:rPr>
        <w:t xml:space="preserve"> </w:t>
      </w:r>
      <w:r w:rsidRPr="00ED2A84">
        <w:rPr>
          <w:rFonts w:asciiTheme="minorHAnsi" w:hAnsiTheme="minorHAnsi" w:cstheme="minorHAnsi"/>
          <w:sz w:val="24"/>
          <w:szCs w:val="24"/>
        </w:rPr>
        <w:t xml:space="preserve">dağıtım bölgeleri oluşturmaktadır. </w:t>
      </w:r>
      <w:bookmarkStart w:id="913" w:name="_Toc404588256"/>
      <w:bookmarkStart w:id="914" w:name="_Toc432165757"/>
      <w:bookmarkStart w:id="915" w:name="_Toc450307006"/>
      <w:bookmarkStart w:id="916" w:name="_Toc450307117"/>
      <w:bookmarkStart w:id="917" w:name="_Toc450307941"/>
    </w:p>
    <w:bookmarkEnd w:id="913"/>
    <w:bookmarkEnd w:id="914"/>
    <w:bookmarkEnd w:id="915"/>
    <w:bookmarkEnd w:id="916"/>
    <w:bookmarkEnd w:id="917"/>
    <w:p w14:paraId="684EA9EE" w14:textId="5857E4F4"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sidR="000963A0">
        <w:rPr>
          <w:rFonts w:asciiTheme="minorHAnsi" w:hAnsiTheme="minorHAnsi" w:cstheme="minorHAnsi"/>
          <w:sz w:val="24"/>
          <w:szCs w:val="24"/>
        </w:rPr>
        <w:t>Şekil 3.4</w:t>
      </w:r>
      <w:r>
        <w:rPr>
          <w:rFonts w:asciiTheme="minorHAnsi" w:hAnsiTheme="minorHAnsi" w:cstheme="minorHAnsi"/>
          <w:sz w:val="24"/>
          <w:szCs w:val="24"/>
        </w:rPr>
        <w:t>’t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w:t>
      </w:r>
    </w:p>
    <w:p w14:paraId="55303095" w14:textId="77777777" w:rsidR="00C61B5D" w:rsidRDefault="00C61B5D" w:rsidP="00D46870">
      <w:pPr>
        <w:pStyle w:val="Balk6"/>
      </w:pPr>
      <w:bookmarkStart w:id="918" w:name="_Toc487101667"/>
      <w:bookmarkStart w:id="919" w:name="_Toc12536033"/>
      <w:bookmarkStart w:id="920" w:name="_Toc42506783"/>
    </w:p>
    <w:p w14:paraId="6808E1A7" w14:textId="77777777" w:rsidR="00C61B5D" w:rsidRDefault="00C61B5D" w:rsidP="00D46870">
      <w:pPr>
        <w:pStyle w:val="Balk6"/>
      </w:pPr>
    </w:p>
    <w:p w14:paraId="2409548F" w14:textId="77777777" w:rsidR="00C61B5D" w:rsidRDefault="00C61B5D" w:rsidP="00D46870">
      <w:pPr>
        <w:pStyle w:val="Balk6"/>
      </w:pPr>
    </w:p>
    <w:p w14:paraId="6EEB6DF4" w14:textId="77777777" w:rsidR="00C61B5D" w:rsidRDefault="00C61B5D" w:rsidP="00D46870">
      <w:pPr>
        <w:pStyle w:val="Balk6"/>
      </w:pPr>
    </w:p>
    <w:p w14:paraId="0EF91048" w14:textId="77777777" w:rsidR="00C61B5D" w:rsidRDefault="00C61B5D" w:rsidP="00D46870">
      <w:pPr>
        <w:pStyle w:val="Balk6"/>
      </w:pPr>
    </w:p>
    <w:p w14:paraId="2CD9FC7C" w14:textId="066BA4D1" w:rsidR="00D46870" w:rsidRDefault="000963A0" w:rsidP="00D46870">
      <w:pPr>
        <w:pStyle w:val="Balk6"/>
        <w:rPr>
          <w:rFonts w:asciiTheme="minorHAnsi" w:hAnsiTheme="minorHAnsi" w:cstheme="minorHAnsi"/>
          <w:szCs w:val="24"/>
        </w:rPr>
      </w:pPr>
      <w:bookmarkStart w:id="921" w:name="_Toc104550184"/>
      <w:r>
        <w:lastRenderedPageBreak/>
        <w:t>Şekil 3.4</w:t>
      </w:r>
      <w:r w:rsidR="00D46870" w:rsidRPr="00627962">
        <w:t>: Serbest Tüketicilerin Tüketimlerinin Tedarikçi Türüne Göre Dağılımı (%)</w:t>
      </w:r>
      <w:bookmarkEnd w:id="918"/>
      <w:bookmarkEnd w:id="919"/>
      <w:bookmarkEnd w:id="920"/>
      <w:bookmarkEnd w:id="921"/>
      <w:r w:rsidR="00D46870" w:rsidRPr="00627962">
        <w:t xml:space="preserve"> </w:t>
      </w:r>
    </w:p>
    <w:p w14:paraId="41B7DF8A" w14:textId="2EB4CE94" w:rsidR="00D46870" w:rsidRDefault="007D3CB3"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75D9894" wp14:editId="081BA9F2">
            <wp:extent cx="5747657" cy="2917190"/>
            <wp:effectExtent l="0" t="0" r="5715"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74816" cy="2930975"/>
                    </a:xfrm>
                    <a:prstGeom prst="rect">
                      <a:avLst/>
                    </a:prstGeom>
                    <a:noFill/>
                  </pic:spPr>
                </pic:pic>
              </a:graphicData>
            </a:graphic>
          </wp:inline>
        </w:drawing>
      </w:r>
    </w:p>
    <w:p w14:paraId="46077757" w14:textId="7FD7A6C5"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w:t>
      </w:r>
      <w:r w:rsidRPr="00ED2A84">
        <w:rPr>
          <w:rFonts w:asciiTheme="minorHAnsi" w:hAnsiTheme="minorHAnsi" w:cstheme="minorHAnsi"/>
          <w:sz w:val="24"/>
          <w:szCs w:val="24"/>
        </w:rPr>
        <w:t>edarikçisini değiştiren serbest tüketiciler</w:t>
      </w:r>
      <w:r>
        <w:rPr>
          <w:rFonts w:asciiTheme="minorHAnsi" w:hAnsiTheme="minorHAnsi" w:cstheme="minorHAnsi"/>
          <w:sz w:val="24"/>
          <w:szCs w:val="24"/>
        </w:rPr>
        <w:t xml:space="preserve">in </w:t>
      </w:r>
      <w:r w:rsidRPr="00ED2A84">
        <w:rPr>
          <w:rFonts w:asciiTheme="minorHAnsi" w:hAnsiTheme="minorHAnsi" w:cstheme="minorHAnsi"/>
          <w:sz w:val="24"/>
          <w:szCs w:val="24"/>
        </w:rPr>
        <w:t xml:space="preserve">sayıları </w:t>
      </w:r>
      <w:r>
        <w:rPr>
          <w:rFonts w:asciiTheme="minorHAnsi" w:hAnsiTheme="minorHAnsi" w:cstheme="minorHAnsi"/>
          <w:sz w:val="24"/>
          <w:szCs w:val="24"/>
        </w:rPr>
        <w:t xml:space="preserve">ve tüketimlerinin aylık bazda değişimi </w:t>
      </w:r>
      <w:r w:rsidR="000963A0">
        <w:rPr>
          <w:rFonts w:asciiTheme="minorHAnsi" w:hAnsiTheme="minorHAnsi" w:cstheme="minorHAnsi"/>
          <w:sz w:val="24"/>
          <w:szCs w:val="24"/>
        </w:rPr>
        <w:t>Şekil 3.5</w:t>
      </w:r>
      <w:r>
        <w:rPr>
          <w:rFonts w:asciiTheme="minorHAnsi" w:hAnsiTheme="minorHAnsi" w:cstheme="minorHAnsi"/>
          <w:sz w:val="24"/>
          <w:szCs w:val="24"/>
        </w:rPr>
        <w:t>’d</w:t>
      </w:r>
      <w:r w:rsidR="000963A0">
        <w:rPr>
          <w:rFonts w:asciiTheme="minorHAnsi" w:hAnsiTheme="minorHAnsi" w:cstheme="minorHAnsi"/>
          <w:sz w:val="24"/>
          <w:szCs w:val="24"/>
        </w:rPr>
        <w:t>e</w:t>
      </w:r>
      <w:r>
        <w:rPr>
          <w:rFonts w:asciiTheme="minorHAnsi" w:hAnsiTheme="minorHAnsi" w:cstheme="minorHAnsi"/>
          <w:sz w:val="24"/>
          <w:szCs w:val="24"/>
        </w:rPr>
        <w:t xml:space="preserve">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14:paraId="277A2604" w14:textId="408F0D43" w:rsidR="00D46870" w:rsidRPr="0054691E" w:rsidRDefault="000963A0" w:rsidP="00D46870">
      <w:pPr>
        <w:pStyle w:val="Balk6"/>
      </w:pPr>
      <w:bookmarkStart w:id="922" w:name="_Toc404588257"/>
      <w:bookmarkStart w:id="923" w:name="_Toc432165758"/>
      <w:bookmarkStart w:id="924" w:name="_Toc450307007"/>
      <w:bookmarkStart w:id="925" w:name="_Toc450307118"/>
      <w:bookmarkStart w:id="926" w:name="_Toc450307942"/>
      <w:bookmarkStart w:id="927" w:name="_Toc487101668"/>
      <w:bookmarkStart w:id="928" w:name="_Toc12536034"/>
      <w:bookmarkStart w:id="929" w:name="_Toc42506784"/>
      <w:bookmarkStart w:id="930" w:name="_Toc104550185"/>
      <w:r>
        <w:t>Şekil 3.5:</w:t>
      </w:r>
      <w:r w:rsidR="00D46870" w:rsidRPr="0054691E">
        <w:t xml:space="preserve"> </w:t>
      </w:r>
      <w:r w:rsidR="00C61B5D">
        <w:t xml:space="preserve">2021 Yılında </w:t>
      </w:r>
      <w:r w:rsidR="00D46870" w:rsidRPr="0054691E">
        <w:t>Tedarikçisini Değiştiren Serbest Tüketicilerin Sayısı ve Tüketim</w:t>
      </w:r>
      <w:bookmarkEnd w:id="922"/>
      <w:bookmarkEnd w:id="923"/>
      <w:r w:rsidR="00D46870" w:rsidRPr="0054691E">
        <w:t>lerinin Aylık Değişimi</w:t>
      </w:r>
      <w:bookmarkEnd w:id="924"/>
      <w:bookmarkEnd w:id="925"/>
      <w:bookmarkEnd w:id="926"/>
      <w:r w:rsidR="00D46870">
        <w:t xml:space="preserve"> (Adet-MWh)</w:t>
      </w:r>
      <w:bookmarkEnd w:id="927"/>
      <w:bookmarkEnd w:id="928"/>
      <w:bookmarkEnd w:id="929"/>
      <w:bookmarkEnd w:id="930"/>
    </w:p>
    <w:p w14:paraId="14112007" w14:textId="71196190" w:rsidR="00D46870" w:rsidRDefault="007D3CB3"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B8DA33C" wp14:editId="1D5E7695">
            <wp:extent cx="5725886" cy="3091180"/>
            <wp:effectExtent l="0" t="0" r="8255"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2787" cy="3094906"/>
                    </a:xfrm>
                    <a:prstGeom prst="rect">
                      <a:avLst/>
                    </a:prstGeom>
                    <a:noFill/>
                  </pic:spPr>
                </pic:pic>
              </a:graphicData>
            </a:graphic>
          </wp:inline>
        </w:drawing>
      </w:r>
    </w:p>
    <w:p w14:paraId="70066556" w14:textId="2279A0D4" w:rsidR="00D46870" w:rsidRDefault="00D46870" w:rsidP="00D468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20</w:t>
      </w:r>
      <w:r>
        <w:rPr>
          <w:rFonts w:asciiTheme="minorHAnsi" w:hAnsiTheme="minorHAnsi" w:cstheme="minorHAnsi"/>
          <w:sz w:val="24"/>
          <w:szCs w:val="24"/>
        </w:rPr>
        <w:t>2</w:t>
      </w:r>
      <w:r w:rsidR="007D3CB3">
        <w:rPr>
          <w:rFonts w:asciiTheme="minorHAnsi" w:hAnsiTheme="minorHAnsi" w:cstheme="minorHAnsi"/>
          <w:sz w:val="24"/>
          <w:szCs w:val="24"/>
        </w:rPr>
        <w:t>1</w:t>
      </w:r>
      <w:r w:rsidRPr="005D66AB">
        <w:rPr>
          <w:rFonts w:asciiTheme="minorHAnsi" w:hAnsiTheme="minorHAnsi" w:cstheme="minorHAnsi"/>
          <w:sz w:val="24"/>
          <w:szCs w:val="24"/>
        </w:rPr>
        <w:t xml:space="preserve"> yılında tedarikçisini değiştiren serbest tüketicilerin sayısı </w:t>
      </w:r>
      <w:r w:rsidR="007D3CB3">
        <w:rPr>
          <w:rFonts w:asciiTheme="minorHAnsi" w:hAnsiTheme="minorHAnsi" w:cstheme="minorHAnsi"/>
          <w:sz w:val="24"/>
          <w:szCs w:val="24"/>
        </w:rPr>
        <w:t>1</w:t>
      </w:r>
      <w:r>
        <w:rPr>
          <w:rFonts w:asciiTheme="minorHAnsi" w:hAnsiTheme="minorHAnsi" w:cstheme="minorHAnsi"/>
          <w:sz w:val="24"/>
          <w:szCs w:val="24"/>
        </w:rPr>
        <w:t>.</w:t>
      </w:r>
      <w:r w:rsidR="007D3CB3">
        <w:rPr>
          <w:rFonts w:asciiTheme="minorHAnsi" w:hAnsiTheme="minorHAnsi" w:cstheme="minorHAnsi"/>
          <w:sz w:val="24"/>
          <w:szCs w:val="24"/>
        </w:rPr>
        <w:t>315.535</w:t>
      </w:r>
      <w:r>
        <w:rPr>
          <w:rFonts w:asciiTheme="minorHAnsi" w:hAnsiTheme="minorHAnsi" w:cstheme="minorHAnsi"/>
          <w:sz w:val="24"/>
          <w:szCs w:val="24"/>
        </w:rPr>
        <w:t xml:space="preserve"> </w:t>
      </w:r>
      <w:r w:rsidRPr="005D66AB">
        <w:rPr>
          <w:rFonts w:asciiTheme="minorHAnsi" w:hAnsiTheme="minorHAnsi" w:cstheme="minorHAnsi"/>
          <w:sz w:val="24"/>
          <w:szCs w:val="24"/>
        </w:rPr>
        <w:t xml:space="preserve">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sidR="007D3CB3">
        <w:rPr>
          <w:rFonts w:asciiTheme="minorHAnsi" w:hAnsiTheme="minorHAnsi" w:cstheme="minorHAnsi"/>
          <w:sz w:val="24"/>
          <w:szCs w:val="24"/>
        </w:rPr>
        <w:t>6</w:t>
      </w:r>
      <w:r>
        <w:rPr>
          <w:rFonts w:asciiTheme="minorHAnsi" w:hAnsiTheme="minorHAnsi" w:cstheme="minorHAnsi"/>
          <w:sz w:val="24"/>
          <w:szCs w:val="24"/>
        </w:rPr>
        <w:t>,</w:t>
      </w:r>
      <w:r w:rsidR="007D3CB3">
        <w:rPr>
          <w:rFonts w:asciiTheme="minorHAnsi" w:hAnsiTheme="minorHAnsi" w:cstheme="minorHAnsi"/>
          <w:sz w:val="24"/>
          <w:szCs w:val="24"/>
        </w:rPr>
        <w:t>16</w:t>
      </w:r>
      <w:r>
        <w:rPr>
          <w:rFonts w:asciiTheme="minorHAnsi" w:hAnsiTheme="minorHAnsi" w:cstheme="minorHAnsi"/>
          <w:sz w:val="24"/>
          <w:szCs w:val="24"/>
        </w:rPr>
        <w:t xml:space="preserve"> TWh olup</w:t>
      </w:r>
      <w:r w:rsidRPr="00F27636">
        <w:rPr>
          <w:rFonts w:asciiTheme="minorHAnsi" w:hAnsiTheme="minorHAnsi" w:cstheme="minorHAnsi"/>
          <w:sz w:val="24"/>
          <w:szCs w:val="24"/>
        </w:rPr>
        <w:t xml:space="preserve"> bu değer toplam faturalanan tüketiminin </w:t>
      </w:r>
      <w:r w:rsidRPr="00B37724">
        <w:rPr>
          <w:rFonts w:asciiTheme="minorHAnsi" w:hAnsiTheme="minorHAnsi" w:cstheme="minorHAnsi"/>
          <w:sz w:val="24"/>
          <w:szCs w:val="24"/>
        </w:rPr>
        <w:t>ise %</w:t>
      </w:r>
      <w:r w:rsidR="0086500A">
        <w:rPr>
          <w:rFonts w:asciiTheme="minorHAnsi" w:hAnsiTheme="minorHAnsi" w:cstheme="minorHAnsi"/>
          <w:sz w:val="24"/>
          <w:szCs w:val="24"/>
        </w:rPr>
        <w:t xml:space="preserve">2,44 </w:t>
      </w:r>
      <w:r>
        <w:rPr>
          <w:rFonts w:asciiTheme="minorHAnsi" w:hAnsiTheme="minorHAnsi" w:cstheme="minorHAnsi"/>
          <w:sz w:val="24"/>
          <w:szCs w:val="24"/>
        </w:rPr>
        <w:t>’</w:t>
      </w:r>
      <w:r w:rsidR="0086500A">
        <w:rPr>
          <w:rFonts w:asciiTheme="minorHAnsi" w:hAnsiTheme="minorHAnsi" w:cstheme="minorHAnsi"/>
          <w:sz w:val="24"/>
          <w:szCs w:val="24"/>
        </w:rPr>
        <w:t>ü</w:t>
      </w:r>
      <w:r>
        <w:rPr>
          <w:rFonts w:asciiTheme="minorHAnsi" w:hAnsiTheme="minorHAnsi" w:cstheme="minorHAnsi"/>
          <w:sz w:val="24"/>
          <w:szCs w:val="24"/>
        </w:rPr>
        <w:t>ne</w:t>
      </w:r>
      <w:r w:rsidRPr="00F27636">
        <w:rPr>
          <w:rFonts w:asciiTheme="minorHAnsi" w:hAnsiTheme="minorHAnsi" w:cstheme="minorHAnsi"/>
          <w:sz w:val="24"/>
          <w:szCs w:val="24"/>
        </w:rPr>
        <w:t xml:space="preserve"> karşılık gelmektedir.</w:t>
      </w:r>
    </w:p>
    <w:p w14:paraId="406A884E" w14:textId="3FFE4CC7"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lastRenderedPageBreak/>
        <w:t xml:space="preserve">Aşağıdaki </w:t>
      </w:r>
      <w:r w:rsidR="00BA7243">
        <w:rPr>
          <w:rFonts w:asciiTheme="minorHAnsi" w:hAnsiTheme="minorHAnsi" w:cstheme="minorHAnsi"/>
          <w:sz w:val="24"/>
          <w:szCs w:val="24"/>
        </w:rPr>
        <w:t>Tablo 3.3</w:t>
      </w:r>
      <w:r>
        <w:rPr>
          <w:rFonts w:asciiTheme="minorHAnsi" w:hAnsiTheme="minorHAnsi" w:cstheme="minorHAnsi"/>
          <w:sz w:val="24"/>
          <w:szCs w:val="24"/>
        </w:rPr>
        <w:t>’t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Tedarikçi değişikliklerinin büyük çoğunluğunu düzenlenen tarifelere geçen tüketicilerin oluşturduğu görülmektedir.</w:t>
      </w:r>
    </w:p>
    <w:p w14:paraId="5472F48D" w14:textId="36FB3685" w:rsidR="004F7C22" w:rsidRPr="0058231A" w:rsidRDefault="00BA7243" w:rsidP="0058231A">
      <w:pPr>
        <w:pStyle w:val="Balk5"/>
      </w:pPr>
      <w:bookmarkStart w:id="931" w:name="_Toc487101591"/>
      <w:bookmarkStart w:id="932" w:name="_Toc42506707"/>
      <w:bookmarkStart w:id="933" w:name="_Toc104550104"/>
      <w:r>
        <w:t>Tablo 3.3</w:t>
      </w:r>
      <w:r w:rsidR="00D46870" w:rsidRPr="00E50544">
        <w:t xml:space="preserve">: </w:t>
      </w:r>
      <w:r w:rsidR="00C61B5D">
        <w:t xml:space="preserve">2021 Yılında </w:t>
      </w:r>
      <w:r w:rsidR="00D46870" w:rsidRPr="00E50544">
        <w:t>Serbest Tüketicilerin Tedarikçi Değişikliklerinin Tedarikçi Türüne Göre Dağılımı</w:t>
      </w:r>
      <w:bookmarkEnd w:id="931"/>
      <w:bookmarkEnd w:id="932"/>
      <w:bookmarkEnd w:id="933"/>
    </w:p>
    <w:tbl>
      <w:tblPr>
        <w:tblW w:w="9311" w:type="dxa"/>
        <w:tblInd w:w="-10" w:type="dxa"/>
        <w:tblLook w:val="04A0" w:firstRow="1" w:lastRow="0" w:firstColumn="1" w:lastColumn="0" w:noHBand="0" w:noVBand="1"/>
      </w:tblPr>
      <w:tblGrid>
        <w:gridCol w:w="1985"/>
        <w:gridCol w:w="1559"/>
        <w:gridCol w:w="1701"/>
        <w:gridCol w:w="1843"/>
        <w:gridCol w:w="1028"/>
        <w:gridCol w:w="1195"/>
      </w:tblGrid>
      <w:tr w:rsidR="004F7C22" w:rsidRPr="004F7C22" w14:paraId="0E3AB986" w14:textId="77777777" w:rsidTr="004F7C22">
        <w:trPr>
          <w:trHeight w:val="374"/>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A7BE191"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Eski Tedarikçi Türü</w:t>
            </w:r>
          </w:p>
        </w:tc>
        <w:tc>
          <w:tcPr>
            <w:tcW w:w="6131"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4D8922E9" w14:textId="77777777" w:rsidR="004F7C22" w:rsidRPr="004F7C22" w:rsidRDefault="004F7C22" w:rsidP="004F7C22">
            <w:pPr>
              <w:spacing w:after="0" w:line="240" w:lineRule="auto"/>
              <w:jc w:val="center"/>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Yeni Tedarikçi Türü</w:t>
            </w:r>
          </w:p>
        </w:tc>
        <w:tc>
          <w:tcPr>
            <w:tcW w:w="1195"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210D1711" w14:textId="77777777" w:rsidR="004F7C22" w:rsidRPr="004F7C22" w:rsidRDefault="004F7C22" w:rsidP="004F7C22">
            <w:pPr>
              <w:spacing w:after="0" w:line="240" w:lineRule="auto"/>
              <w:jc w:val="center"/>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Genel Toplam</w:t>
            </w:r>
          </w:p>
        </w:tc>
      </w:tr>
      <w:tr w:rsidR="004F7C22" w:rsidRPr="004F7C22" w14:paraId="028B5603" w14:textId="77777777" w:rsidTr="004F7C22">
        <w:trPr>
          <w:trHeight w:val="374"/>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7DEC150E" w14:textId="77777777" w:rsidR="004F7C22" w:rsidRPr="004F7C22" w:rsidRDefault="004F7C22" w:rsidP="004F7C22">
            <w:pPr>
              <w:spacing w:after="0" w:line="240" w:lineRule="auto"/>
              <w:rPr>
                <w:rFonts w:ascii="Calibri" w:eastAsia="Times New Roman" w:hAnsi="Calibri" w:cs="Calibri"/>
                <w:b/>
                <w:bCs/>
                <w:color w:val="FFFFFF"/>
                <w:lang w:val="en-US"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14:paraId="64F0AFF2"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Diğer Tedarik</w:t>
            </w:r>
          </w:p>
        </w:tc>
        <w:tc>
          <w:tcPr>
            <w:tcW w:w="1701" w:type="dxa"/>
            <w:tcBorders>
              <w:top w:val="nil"/>
              <w:left w:val="nil"/>
              <w:bottom w:val="single" w:sz="8" w:space="0" w:color="auto"/>
              <w:right w:val="single" w:sz="8" w:space="0" w:color="auto"/>
            </w:tcBorders>
            <w:shd w:val="clear" w:color="000000" w:fill="FF0000"/>
            <w:noWrap/>
            <w:vAlign w:val="center"/>
            <w:hideMark/>
          </w:tcPr>
          <w:p w14:paraId="009ACC7B"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Görevli Tedarik-K1</w:t>
            </w:r>
          </w:p>
        </w:tc>
        <w:tc>
          <w:tcPr>
            <w:tcW w:w="1843" w:type="dxa"/>
            <w:tcBorders>
              <w:top w:val="nil"/>
              <w:left w:val="nil"/>
              <w:bottom w:val="single" w:sz="8" w:space="0" w:color="auto"/>
              <w:right w:val="single" w:sz="8" w:space="0" w:color="auto"/>
            </w:tcBorders>
            <w:shd w:val="clear" w:color="000000" w:fill="FF0000"/>
            <w:noWrap/>
            <w:vAlign w:val="center"/>
            <w:hideMark/>
          </w:tcPr>
          <w:p w14:paraId="4DA33DEF"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Görevli Tedarik-K2</w:t>
            </w:r>
          </w:p>
        </w:tc>
        <w:tc>
          <w:tcPr>
            <w:tcW w:w="1028" w:type="dxa"/>
            <w:tcBorders>
              <w:top w:val="nil"/>
              <w:left w:val="nil"/>
              <w:bottom w:val="single" w:sz="8" w:space="0" w:color="auto"/>
              <w:right w:val="single" w:sz="8" w:space="0" w:color="auto"/>
            </w:tcBorders>
            <w:shd w:val="clear" w:color="000000" w:fill="FF0000"/>
            <w:noWrap/>
            <w:vAlign w:val="center"/>
            <w:hideMark/>
          </w:tcPr>
          <w:p w14:paraId="0A8BDCF6"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Üretim</w:t>
            </w:r>
          </w:p>
        </w:tc>
        <w:tc>
          <w:tcPr>
            <w:tcW w:w="1195" w:type="dxa"/>
            <w:vMerge/>
            <w:tcBorders>
              <w:top w:val="single" w:sz="8" w:space="0" w:color="auto"/>
              <w:left w:val="nil"/>
              <w:bottom w:val="single" w:sz="8" w:space="0" w:color="000000"/>
              <w:right w:val="single" w:sz="8" w:space="0" w:color="auto"/>
            </w:tcBorders>
            <w:vAlign w:val="center"/>
            <w:hideMark/>
          </w:tcPr>
          <w:p w14:paraId="32A86DDC" w14:textId="77777777" w:rsidR="004F7C22" w:rsidRPr="004F7C22" w:rsidRDefault="004F7C22" w:rsidP="004F7C22">
            <w:pPr>
              <w:spacing w:after="0" w:line="240" w:lineRule="auto"/>
              <w:rPr>
                <w:rFonts w:ascii="Calibri" w:eastAsia="Times New Roman" w:hAnsi="Calibri" w:cs="Calibri"/>
                <w:b/>
                <w:bCs/>
                <w:color w:val="FFFFFF"/>
                <w:lang w:val="en-US" w:bidi="ar-SA"/>
              </w:rPr>
            </w:pPr>
          </w:p>
        </w:tc>
      </w:tr>
      <w:tr w:rsidR="004F7C22" w:rsidRPr="004F7C22" w14:paraId="6CBE46FB" w14:textId="77777777" w:rsidTr="004F7C22">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66F5056" w14:textId="77777777" w:rsidR="004F7C22" w:rsidRPr="004F7C22" w:rsidRDefault="004F7C22" w:rsidP="004F7C22">
            <w:pPr>
              <w:spacing w:after="0" w:line="240" w:lineRule="auto"/>
              <w:rPr>
                <w:rFonts w:ascii="Calibri" w:eastAsia="Times New Roman" w:hAnsi="Calibri" w:cs="Times New Roman"/>
                <w:color w:val="FFFFFF"/>
                <w:lang w:eastAsia="tr-TR" w:bidi="ar-SA"/>
              </w:rPr>
            </w:pPr>
            <w:r w:rsidRPr="004F7C22">
              <w:rPr>
                <w:rFonts w:ascii="Calibri" w:eastAsia="Times New Roman" w:hAnsi="Calibri" w:cs="Times New Roman"/>
                <w:color w:val="FFFFFF"/>
                <w:lang w:eastAsia="tr-TR" w:bidi="ar-SA"/>
              </w:rPr>
              <w:t>Diğer Tedarik</w:t>
            </w:r>
          </w:p>
        </w:tc>
        <w:tc>
          <w:tcPr>
            <w:tcW w:w="1559" w:type="dxa"/>
            <w:tcBorders>
              <w:top w:val="nil"/>
              <w:left w:val="nil"/>
              <w:bottom w:val="single" w:sz="8" w:space="0" w:color="auto"/>
              <w:right w:val="single" w:sz="8" w:space="0" w:color="auto"/>
            </w:tcBorders>
            <w:shd w:val="clear" w:color="auto" w:fill="auto"/>
            <w:noWrap/>
            <w:vAlign w:val="center"/>
            <w:hideMark/>
          </w:tcPr>
          <w:p w14:paraId="6769C344"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4.376</w:t>
            </w:r>
          </w:p>
        </w:tc>
        <w:tc>
          <w:tcPr>
            <w:tcW w:w="1701" w:type="dxa"/>
            <w:tcBorders>
              <w:top w:val="nil"/>
              <w:left w:val="nil"/>
              <w:bottom w:val="single" w:sz="8" w:space="0" w:color="auto"/>
              <w:right w:val="single" w:sz="8" w:space="0" w:color="auto"/>
            </w:tcBorders>
            <w:shd w:val="clear" w:color="auto" w:fill="auto"/>
            <w:noWrap/>
            <w:vAlign w:val="center"/>
            <w:hideMark/>
          </w:tcPr>
          <w:p w14:paraId="5F74F83E"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60.640</w:t>
            </w:r>
          </w:p>
        </w:tc>
        <w:tc>
          <w:tcPr>
            <w:tcW w:w="1843" w:type="dxa"/>
            <w:tcBorders>
              <w:top w:val="nil"/>
              <w:left w:val="nil"/>
              <w:bottom w:val="single" w:sz="8" w:space="0" w:color="auto"/>
              <w:right w:val="single" w:sz="8" w:space="0" w:color="auto"/>
            </w:tcBorders>
            <w:shd w:val="clear" w:color="auto" w:fill="auto"/>
            <w:noWrap/>
            <w:vAlign w:val="center"/>
            <w:hideMark/>
          </w:tcPr>
          <w:p w14:paraId="25645BFC"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8.987</w:t>
            </w:r>
          </w:p>
        </w:tc>
        <w:tc>
          <w:tcPr>
            <w:tcW w:w="1028" w:type="dxa"/>
            <w:tcBorders>
              <w:top w:val="nil"/>
              <w:left w:val="nil"/>
              <w:bottom w:val="single" w:sz="8" w:space="0" w:color="auto"/>
              <w:right w:val="single" w:sz="8" w:space="0" w:color="auto"/>
            </w:tcBorders>
            <w:shd w:val="clear" w:color="auto" w:fill="auto"/>
            <w:noWrap/>
            <w:vAlign w:val="center"/>
            <w:hideMark/>
          </w:tcPr>
          <w:p w14:paraId="162996E2"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113</w:t>
            </w:r>
          </w:p>
        </w:tc>
        <w:tc>
          <w:tcPr>
            <w:tcW w:w="1195" w:type="dxa"/>
            <w:tcBorders>
              <w:top w:val="nil"/>
              <w:left w:val="nil"/>
              <w:bottom w:val="single" w:sz="8" w:space="0" w:color="auto"/>
              <w:right w:val="single" w:sz="8" w:space="0" w:color="auto"/>
            </w:tcBorders>
            <w:shd w:val="clear" w:color="auto" w:fill="auto"/>
            <w:noWrap/>
            <w:vAlign w:val="center"/>
            <w:hideMark/>
          </w:tcPr>
          <w:p w14:paraId="548E28C1"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74.116</w:t>
            </w:r>
          </w:p>
        </w:tc>
      </w:tr>
      <w:tr w:rsidR="004F7C22" w:rsidRPr="004F7C22" w14:paraId="114F4F8F" w14:textId="77777777" w:rsidTr="004F7C22">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AB60757" w14:textId="77777777" w:rsidR="004F7C22" w:rsidRPr="004F7C22" w:rsidRDefault="004F7C22" w:rsidP="004F7C22">
            <w:pPr>
              <w:spacing w:after="0" w:line="240" w:lineRule="auto"/>
              <w:rPr>
                <w:rFonts w:ascii="Calibri" w:eastAsia="Times New Roman" w:hAnsi="Calibri" w:cs="Times New Roman"/>
                <w:color w:val="FFFFFF"/>
                <w:lang w:eastAsia="tr-TR" w:bidi="ar-SA"/>
              </w:rPr>
            </w:pPr>
            <w:r w:rsidRPr="004F7C22">
              <w:rPr>
                <w:rFonts w:ascii="Calibri" w:eastAsia="Times New Roman" w:hAnsi="Calibri" w:cs="Times New Roman"/>
                <w:color w:val="FFFFFF"/>
                <w:lang w:eastAsia="tr-TR" w:bidi="ar-SA"/>
              </w:rPr>
              <w:t>Görevli Tedarik-K2</w:t>
            </w:r>
          </w:p>
        </w:tc>
        <w:tc>
          <w:tcPr>
            <w:tcW w:w="1559" w:type="dxa"/>
            <w:tcBorders>
              <w:top w:val="nil"/>
              <w:left w:val="nil"/>
              <w:bottom w:val="single" w:sz="8" w:space="0" w:color="auto"/>
              <w:right w:val="single" w:sz="8" w:space="0" w:color="auto"/>
            </w:tcBorders>
            <w:shd w:val="clear" w:color="auto" w:fill="auto"/>
            <w:noWrap/>
            <w:vAlign w:val="center"/>
            <w:hideMark/>
          </w:tcPr>
          <w:p w14:paraId="14446DB3"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21.275</w:t>
            </w:r>
          </w:p>
        </w:tc>
        <w:tc>
          <w:tcPr>
            <w:tcW w:w="1701" w:type="dxa"/>
            <w:tcBorders>
              <w:top w:val="nil"/>
              <w:left w:val="nil"/>
              <w:bottom w:val="single" w:sz="8" w:space="0" w:color="auto"/>
              <w:right w:val="single" w:sz="8" w:space="0" w:color="auto"/>
            </w:tcBorders>
            <w:shd w:val="clear" w:color="auto" w:fill="auto"/>
            <w:noWrap/>
            <w:vAlign w:val="center"/>
            <w:hideMark/>
          </w:tcPr>
          <w:p w14:paraId="20311E62"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1.168.201</w:t>
            </w:r>
          </w:p>
        </w:tc>
        <w:tc>
          <w:tcPr>
            <w:tcW w:w="1843" w:type="dxa"/>
            <w:tcBorders>
              <w:top w:val="nil"/>
              <w:left w:val="nil"/>
              <w:bottom w:val="single" w:sz="8" w:space="0" w:color="auto"/>
              <w:right w:val="single" w:sz="8" w:space="0" w:color="auto"/>
            </w:tcBorders>
            <w:shd w:val="clear" w:color="auto" w:fill="auto"/>
            <w:noWrap/>
            <w:vAlign w:val="center"/>
            <w:hideMark/>
          </w:tcPr>
          <w:p w14:paraId="17674B7A"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48.085</w:t>
            </w:r>
          </w:p>
        </w:tc>
        <w:tc>
          <w:tcPr>
            <w:tcW w:w="1028" w:type="dxa"/>
            <w:tcBorders>
              <w:top w:val="nil"/>
              <w:left w:val="nil"/>
              <w:bottom w:val="single" w:sz="8" w:space="0" w:color="auto"/>
              <w:right w:val="single" w:sz="8" w:space="0" w:color="auto"/>
            </w:tcBorders>
            <w:shd w:val="clear" w:color="auto" w:fill="auto"/>
            <w:noWrap/>
            <w:vAlign w:val="center"/>
            <w:hideMark/>
          </w:tcPr>
          <w:p w14:paraId="70C751CC"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193</w:t>
            </w:r>
          </w:p>
        </w:tc>
        <w:tc>
          <w:tcPr>
            <w:tcW w:w="1195" w:type="dxa"/>
            <w:tcBorders>
              <w:top w:val="nil"/>
              <w:left w:val="nil"/>
              <w:bottom w:val="single" w:sz="8" w:space="0" w:color="auto"/>
              <w:right w:val="single" w:sz="8" w:space="0" w:color="auto"/>
            </w:tcBorders>
            <w:shd w:val="clear" w:color="auto" w:fill="auto"/>
            <w:noWrap/>
            <w:vAlign w:val="center"/>
            <w:hideMark/>
          </w:tcPr>
          <w:p w14:paraId="2999EE14"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1.237.754</w:t>
            </w:r>
          </w:p>
        </w:tc>
      </w:tr>
      <w:tr w:rsidR="004F7C22" w:rsidRPr="004F7C22" w14:paraId="61B90D3C" w14:textId="77777777" w:rsidTr="004F7C22">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AABCFB5" w14:textId="77777777" w:rsidR="004F7C22" w:rsidRPr="004F7C22" w:rsidRDefault="004F7C22" w:rsidP="004F7C22">
            <w:pPr>
              <w:spacing w:after="0" w:line="240" w:lineRule="auto"/>
              <w:rPr>
                <w:rFonts w:ascii="Calibri" w:eastAsia="Times New Roman" w:hAnsi="Calibri" w:cs="Times New Roman"/>
                <w:color w:val="FFFFFF"/>
                <w:lang w:eastAsia="tr-TR" w:bidi="ar-SA"/>
              </w:rPr>
            </w:pPr>
            <w:r w:rsidRPr="004F7C22">
              <w:rPr>
                <w:rFonts w:ascii="Calibri" w:eastAsia="Times New Roman" w:hAnsi="Calibri" w:cs="Times New Roman"/>
                <w:color w:val="FFFFFF"/>
                <w:lang w:eastAsia="tr-TR" w:bidi="ar-SA"/>
              </w:rPr>
              <w:t>Üretim</w:t>
            </w:r>
          </w:p>
        </w:tc>
        <w:tc>
          <w:tcPr>
            <w:tcW w:w="1559" w:type="dxa"/>
            <w:tcBorders>
              <w:top w:val="nil"/>
              <w:left w:val="nil"/>
              <w:bottom w:val="single" w:sz="8" w:space="0" w:color="auto"/>
              <w:right w:val="single" w:sz="8" w:space="0" w:color="auto"/>
            </w:tcBorders>
            <w:shd w:val="clear" w:color="auto" w:fill="auto"/>
            <w:noWrap/>
            <w:vAlign w:val="center"/>
            <w:hideMark/>
          </w:tcPr>
          <w:p w14:paraId="1C4C136B"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1.647</w:t>
            </w:r>
          </w:p>
        </w:tc>
        <w:tc>
          <w:tcPr>
            <w:tcW w:w="1701" w:type="dxa"/>
            <w:tcBorders>
              <w:top w:val="nil"/>
              <w:left w:val="nil"/>
              <w:bottom w:val="single" w:sz="8" w:space="0" w:color="auto"/>
              <w:right w:val="single" w:sz="8" w:space="0" w:color="auto"/>
            </w:tcBorders>
            <w:shd w:val="clear" w:color="auto" w:fill="auto"/>
            <w:noWrap/>
            <w:vAlign w:val="center"/>
            <w:hideMark/>
          </w:tcPr>
          <w:p w14:paraId="2D91C058"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958</w:t>
            </w:r>
          </w:p>
        </w:tc>
        <w:tc>
          <w:tcPr>
            <w:tcW w:w="1843" w:type="dxa"/>
            <w:tcBorders>
              <w:top w:val="nil"/>
              <w:left w:val="nil"/>
              <w:bottom w:val="single" w:sz="8" w:space="0" w:color="auto"/>
              <w:right w:val="single" w:sz="8" w:space="0" w:color="auto"/>
            </w:tcBorders>
            <w:shd w:val="clear" w:color="auto" w:fill="auto"/>
            <w:noWrap/>
            <w:vAlign w:val="center"/>
            <w:hideMark/>
          </w:tcPr>
          <w:p w14:paraId="4B8CCCF4"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1.022</w:t>
            </w:r>
          </w:p>
        </w:tc>
        <w:tc>
          <w:tcPr>
            <w:tcW w:w="1028" w:type="dxa"/>
            <w:tcBorders>
              <w:top w:val="nil"/>
              <w:left w:val="nil"/>
              <w:bottom w:val="single" w:sz="8" w:space="0" w:color="auto"/>
              <w:right w:val="single" w:sz="8" w:space="0" w:color="auto"/>
            </w:tcBorders>
            <w:shd w:val="clear" w:color="auto" w:fill="auto"/>
            <w:noWrap/>
            <w:vAlign w:val="center"/>
            <w:hideMark/>
          </w:tcPr>
          <w:p w14:paraId="739F9670"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38</w:t>
            </w:r>
          </w:p>
        </w:tc>
        <w:tc>
          <w:tcPr>
            <w:tcW w:w="1195" w:type="dxa"/>
            <w:tcBorders>
              <w:top w:val="nil"/>
              <w:left w:val="nil"/>
              <w:bottom w:val="single" w:sz="8" w:space="0" w:color="auto"/>
              <w:right w:val="single" w:sz="8" w:space="0" w:color="auto"/>
            </w:tcBorders>
            <w:shd w:val="clear" w:color="auto" w:fill="auto"/>
            <w:noWrap/>
            <w:vAlign w:val="center"/>
            <w:hideMark/>
          </w:tcPr>
          <w:p w14:paraId="4C5B32CF" w14:textId="77777777" w:rsidR="004F7C22" w:rsidRPr="004F7C22" w:rsidRDefault="004F7C22" w:rsidP="004F7C22">
            <w:pPr>
              <w:spacing w:after="0" w:line="240" w:lineRule="auto"/>
              <w:jc w:val="right"/>
              <w:rPr>
                <w:rFonts w:ascii="Arial" w:eastAsia="Times New Roman" w:hAnsi="Arial" w:cs="Arial"/>
                <w:color w:val="000000"/>
                <w:lang w:val="en-US" w:bidi="ar-SA"/>
              </w:rPr>
            </w:pPr>
            <w:r w:rsidRPr="004F7C22">
              <w:rPr>
                <w:rFonts w:ascii="Arial" w:eastAsia="Times New Roman" w:hAnsi="Arial" w:cs="Arial"/>
                <w:color w:val="000000"/>
                <w:lang w:val="en-US" w:bidi="ar-SA"/>
              </w:rPr>
              <w:t>3.665</w:t>
            </w:r>
          </w:p>
        </w:tc>
      </w:tr>
      <w:tr w:rsidR="004F7C22" w:rsidRPr="004F7C22" w14:paraId="709C3ECF" w14:textId="77777777" w:rsidTr="004F7C22">
        <w:trPr>
          <w:trHeight w:val="37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33D8F11" w14:textId="77777777" w:rsidR="004F7C22" w:rsidRPr="004F7C22" w:rsidRDefault="004F7C22" w:rsidP="004F7C22">
            <w:pPr>
              <w:spacing w:after="0" w:line="240" w:lineRule="auto"/>
              <w:rPr>
                <w:rFonts w:ascii="Calibri" w:eastAsia="Times New Roman" w:hAnsi="Calibri" w:cs="Calibri"/>
                <w:b/>
                <w:bCs/>
                <w:color w:val="FFFFFF"/>
                <w:lang w:val="en-US" w:bidi="ar-SA"/>
              </w:rPr>
            </w:pPr>
            <w:r w:rsidRPr="004F7C22">
              <w:rPr>
                <w:rFonts w:ascii="Calibri" w:eastAsia="Times New Roman" w:hAnsi="Calibri" w:cs="Calibri"/>
                <w:b/>
                <w:bCs/>
                <w:color w:val="FFFFFF"/>
                <w:lang w:val="en-US"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3BA6319A" w14:textId="77777777" w:rsidR="004F7C22" w:rsidRPr="004F7C22" w:rsidRDefault="004F7C22" w:rsidP="004F7C22">
            <w:pPr>
              <w:spacing w:after="0" w:line="240" w:lineRule="auto"/>
              <w:jc w:val="right"/>
              <w:rPr>
                <w:rFonts w:ascii="Arial" w:eastAsia="Times New Roman" w:hAnsi="Arial" w:cs="Arial"/>
                <w:b/>
                <w:bCs/>
                <w:color w:val="FFFFFF"/>
                <w:lang w:val="en-US" w:bidi="ar-SA"/>
              </w:rPr>
            </w:pPr>
            <w:r w:rsidRPr="004F7C22">
              <w:rPr>
                <w:rFonts w:ascii="Arial" w:eastAsia="Times New Roman" w:hAnsi="Arial" w:cs="Arial"/>
                <w:b/>
                <w:bCs/>
                <w:color w:val="FFFFFF"/>
                <w:lang w:val="en-US" w:bidi="ar-SA"/>
              </w:rPr>
              <w:t>27.298</w:t>
            </w:r>
          </w:p>
        </w:tc>
        <w:tc>
          <w:tcPr>
            <w:tcW w:w="1701" w:type="dxa"/>
            <w:tcBorders>
              <w:top w:val="nil"/>
              <w:left w:val="nil"/>
              <w:bottom w:val="single" w:sz="8" w:space="0" w:color="auto"/>
              <w:right w:val="single" w:sz="8" w:space="0" w:color="auto"/>
            </w:tcBorders>
            <w:shd w:val="clear" w:color="000000" w:fill="FF5050"/>
            <w:noWrap/>
            <w:vAlign w:val="center"/>
            <w:hideMark/>
          </w:tcPr>
          <w:p w14:paraId="71C9C426" w14:textId="77777777" w:rsidR="004F7C22" w:rsidRPr="004F7C22" w:rsidRDefault="004F7C22" w:rsidP="004F7C22">
            <w:pPr>
              <w:spacing w:after="0" w:line="240" w:lineRule="auto"/>
              <w:jc w:val="right"/>
              <w:rPr>
                <w:rFonts w:ascii="Arial" w:eastAsia="Times New Roman" w:hAnsi="Arial" w:cs="Arial"/>
                <w:b/>
                <w:bCs/>
                <w:color w:val="FFFFFF"/>
                <w:lang w:val="en-US" w:bidi="ar-SA"/>
              </w:rPr>
            </w:pPr>
            <w:r w:rsidRPr="004F7C22">
              <w:rPr>
                <w:rFonts w:ascii="Arial" w:eastAsia="Times New Roman" w:hAnsi="Arial" w:cs="Arial"/>
                <w:b/>
                <w:bCs/>
                <w:color w:val="FFFFFF"/>
                <w:lang w:val="en-US" w:bidi="ar-SA"/>
              </w:rPr>
              <w:t>1.229.799</w:t>
            </w:r>
          </w:p>
        </w:tc>
        <w:tc>
          <w:tcPr>
            <w:tcW w:w="1843" w:type="dxa"/>
            <w:tcBorders>
              <w:top w:val="nil"/>
              <w:left w:val="nil"/>
              <w:bottom w:val="single" w:sz="8" w:space="0" w:color="auto"/>
              <w:right w:val="single" w:sz="8" w:space="0" w:color="auto"/>
            </w:tcBorders>
            <w:shd w:val="clear" w:color="000000" w:fill="FF5050"/>
            <w:noWrap/>
            <w:vAlign w:val="center"/>
            <w:hideMark/>
          </w:tcPr>
          <w:p w14:paraId="6476D286" w14:textId="77777777" w:rsidR="004F7C22" w:rsidRPr="004F7C22" w:rsidRDefault="004F7C22" w:rsidP="004F7C22">
            <w:pPr>
              <w:spacing w:after="0" w:line="240" w:lineRule="auto"/>
              <w:jc w:val="right"/>
              <w:rPr>
                <w:rFonts w:ascii="Arial" w:eastAsia="Times New Roman" w:hAnsi="Arial" w:cs="Arial"/>
                <w:b/>
                <w:bCs/>
                <w:color w:val="FFFFFF"/>
                <w:lang w:val="en-US" w:bidi="ar-SA"/>
              </w:rPr>
            </w:pPr>
            <w:r w:rsidRPr="004F7C22">
              <w:rPr>
                <w:rFonts w:ascii="Arial" w:eastAsia="Times New Roman" w:hAnsi="Arial" w:cs="Arial"/>
                <w:b/>
                <w:bCs/>
                <w:color w:val="FFFFFF"/>
                <w:lang w:val="en-US" w:bidi="ar-SA"/>
              </w:rPr>
              <w:t>58.094</w:t>
            </w:r>
          </w:p>
        </w:tc>
        <w:tc>
          <w:tcPr>
            <w:tcW w:w="1028" w:type="dxa"/>
            <w:tcBorders>
              <w:top w:val="nil"/>
              <w:left w:val="nil"/>
              <w:bottom w:val="single" w:sz="8" w:space="0" w:color="auto"/>
              <w:right w:val="single" w:sz="8" w:space="0" w:color="auto"/>
            </w:tcBorders>
            <w:shd w:val="clear" w:color="000000" w:fill="FF5050"/>
            <w:noWrap/>
            <w:vAlign w:val="center"/>
            <w:hideMark/>
          </w:tcPr>
          <w:p w14:paraId="3D774E19" w14:textId="77777777" w:rsidR="004F7C22" w:rsidRPr="004F7C22" w:rsidRDefault="004F7C22" w:rsidP="004F7C22">
            <w:pPr>
              <w:spacing w:after="0" w:line="240" w:lineRule="auto"/>
              <w:jc w:val="right"/>
              <w:rPr>
                <w:rFonts w:ascii="Arial" w:eastAsia="Times New Roman" w:hAnsi="Arial" w:cs="Arial"/>
                <w:b/>
                <w:bCs/>
                <w:color w:val="FFFFFF"/>
                <w:lang w:val="en-US" w:bidi="ar-SA"/>
              </w:rPr>
            </w:pPr>
            <w:r w:rsidRPr="004F7C22">
              <w:rPr>
                <w:rFonts w:ascii="Arial" w:eastAsia="Times New Roman" w:hAnsi="Arial" w:cs="Arial"/>
                <w:b/>
                <w:bCs/>
                <w:color w:val="FFFFFF"/>
                <w:lang w:val="en-US" w:bidi="ar-SA"/>
              </w:rPr>
              <w:t>344</w:t>
            </w:r>
          </w:p>
        </w:tc>
        <w:tc>
          <w:tcPr>
            <w:tcW w:w="1195" w:type="dxa"/>
            <w:tcBorders>
              <w:top w:val="nil"/>
              <w:left w:val="nil"/>
              <w:bottom w:val="single" w:sz="8" w:space="0" w:color="auto"/>
              <w:right w:val="single" w:sz="8" w:space="0" w:color="auto"/>
            </w:tcBorders>
            <w:shd w:val="clear" w:color="000000" w:fill="FF5050"/>
            <w:noWrap/>
            <w:vAlign w:val="center"/>
            <w:hideMark/>
          </w:tcPr>
          <w:p w14:paraId="24FBF2BF" w14:textId="77777777" w:rsidR="004F7C22" w:rsidRPr="004F7C22" w:rsidRDefault="004F7C22" w:rsidP="004F7C22">
            <w:pPr>
              <w:spacing w:after="0" w:line="240" w:lineRule="auto"/>
              <w:jc w:val="right"/>
              <w:rPr>
                <w:rFonts w:ascii="Arial" w:eastAsia="Times New Roman" w:hAnsi="Arial" w:cs="Arial"/>
                <w:b/>
                <w:bCs/>
                <w:color w:val="FFFFFF"/>
                <w:lang w:val="en-US" w:bidi="ar-SA"/>
              </w:rPr>
            </w:pPr>
            <w:r w:rsidRPr="004F7C22">
              <w:rPr>
                <w:rFonts w:ascii="Arial" w:eastAsia="Times New Roman" w:hAnsi="Arial" w:cs="Arial"/>
                <w:b/>
                <w:bCs/>
                <w:color w:val="FFFFFF"/>
                <w:lang w:val="en-US" w:bidi="ar-SA"/>
              </w:rPr>
              <w:t>1.315.535</w:t>
            </w:r>
          </w:p>
        </w:tc>
      </w:tr>
    </w:tbl>
    <w:p w14:paraId="00F93CF8" w14:textId="74148514" w:rsidR="004F7C22" w:rsidRDefault="004F7C22" w:rsidP="004F7C22">
      <w:pPr>
        <w:rPr>
          <w:rFonts w:asciiTheme="minorHAnsi" w:hAnsiTheme="minorHAnsi" w:cstheme="minorHAnsi"/>
          <w:sz w:val="24"/>
          <w:szCs w:val="24"/>
        </w:rPr>
      </w:pPr>
    </w:p>
    <w:p w14:paraId="52423BB6" w14:textId="79E55C15" w:rsidR="004F7C22" w:rsidRDefault="004F7C22" w:rsidP="004F7C22">
      <w:pPr>
        <w:rPr>
          <w:rFonts w:asciiTheme="minorHAnsi" w:hAnsiTheme="minorHAnsi" w:cstheme="minorHAnsi"/>
          <w:sz w:val="24"/>
          <w:szCs w:val="24"/>
        </w:rPr>
      </w:pPr>
    </w:p>
    <w:p w14:paraId="6F0A8252" w14:textId="77777777" w:rsidR="00D46870" w:rsidRPr="004F7C22" w:rsidRDefault="00D46870" w:rsidP="004F7C22">
      <w:pPr>
        <w:rPr>
          <w:rFonts w:asciiTheme="minorHAnsi" w:hAnsiTheme="minorHAnsi" w:cstheme="minorHAnsi"/>
          <w:sz w:val="24"/>
          <w:szCs w:val="24"/>
        </w:rPr>
        <w:sectPr w:rsidR="00D46870" w:rsidRPr="004F7C22" w:rsidSect="00247D2B">
          <w:pgSz w:w="11906" w:h="16838"/>
          <w:pgMar w:top="1418" w:right="1418" w:bottom="1418" w:left="1418" w:header="709" w:footer="709" w:gutter="0"/>
          <w:cols w:space="708"/>
          <w:docGrid w:linePitch="360"/>
        </w:sectPr>
      </w:pPr>
    </w:p>
    <w:p w14:paraId="591CA7FA" w14:textId="77777777" w:rsidR="00252FDF" w:rsidRDefault="00252FDF" w:rsidP="00A5413B">
      <w:pPr>
        <w:pStyle w:val="AnaBalklar"/>
        <w:numPr>
          <w:ilvl w:val="0"/>
          <w:numId w:val="23"/>
        </w:numPr>
      </w:pPr>
      <w:bookmarkStart w:id="934" w:name="_Toc104550445"/>
      <w:r w:rsidRPr="00E66F42">
        <w:lastRenderedPageBreak/>
        <w:t>İLETİM</w:t>
      </w:r>
      <w:bookmarkEnd w:id="252"/>
      <w:bookmarkEnd w:id="934"/>
    </w:p>
    <w:p w14:paraId="3B650B18" w14:textId="77777777" w:rsidR="00252FDF" w:rsidRDefault="00252FDF" w:rsidP="00252FDF">
      <w:pPr>
        <w:pStyle w:val="AnaBalklar"/>
        <w:ind w:left="720"/>
      </w:pPr>
    </w:p>
    <w:p w14:paraId="2E67796D" w14:textId="3DF65A70"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14:paraId="52AA1F0B" w14:textId="77777777" w:rsidR="00252FDF" w:rsidRPr="00E66F42" w:rsidRDefault="00252FDF" w:rsidP="00252FDF">
      <w:pPr>
        <w:spacing w:line="360" w:lineRule="auto"/>
        <w:ind w:firstLine="426"/>
        <w:jc w:val="both"/>
        <w:rPr>
          <w:rFonts w:asciiTheme="minorHAnsi" w:hAnsiTheme="minorHAnsi" w:cstheme="minorHAnsi"/>
          <w:sz w:val="24"/>
          <w:szCs w:val="24"/>
        </w:rPr>
      </w:pPr>
    </w:p>
    <w:p w14:paraId="6375B7AB" w14:textId="77777777"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935" w:name="_Toc333488665"/>
      <w:bookmarkStart w:id="936" w:name="_Toc333488794"/>
      <w:bookmarkStart w:id="937" w:name="_Toc333488867"/>
      <w:bookmarkStart w:id="938" w:name="_Toc333488913"/>
      <w:bookmarkStart w:id="939" w:name="_Toc333488982"/>
      <w:bookmarkStart w:id="940" w:name="_Toc333501290"/>
      <w:bookmarkStart w:id="941" w:name="_Toc335986576"/>
      <w:bookmarkStart w:id="942" w:name="_Toc336004572"/>
      <w:bookmarkStart w:id="943" w:name="_Toc400527930"/>
      <w:bookmarkStart w:id="944" w:name="_Toc400527989"/>
      <w:bookmarkStart w:id="945" w:name="_Toc401766168"/>
      <w:bookmarkStart w:id="946" w:name="_Toc401766223"/>
      <w:bookmarkStart w:id="947" w:name="_Toc402451232"/>
      <w:bookmarkStart w:id="948" w:name="_Toc402512362"/>
      <w:bookmarkStart w:id="949" w:name="_Toc402512402"/>
      <w:bookmarkStart w:id="950" w:name="_Toc402770687"/>
      <w:bookmarkStart w:id="951" w:name="_Toc402780589"/>
      <w:bookmarkStart w:id="952" w:name="_Toc402796288"/>
      <w:bookmarkStart w:id="953" w:name="_Toc402798382"/>
      <w:bookmarkStart w:id="954" w:name="_Toc402798435"/>
      <w:bookmarkStart w:id="955" w:name="_Toc404347618"/>
      <w:bookmarkStart w:id="956" w:name="_Toc404588157"/>
      <w:bookmarkStart w:id="957" w:name="_Toc404863986"/>
      <w:bookmarkStart w:id="958" w:name="_Toc404864390"/>
      <w:bookmarkStart w:id="959" w:name="_Toc404864545"/>
      <w:bookmarkStart w:id="960" w:name="_Toc404864655"/>
      <w:bookmarkStart w:id="961" w:name="_Toc404865504"/>
      <w:bookmarkStart w:id="962" w:name="_Toc405476975"/>
      <w:bookmarkStart w:id="963" w:name="_Toc405817150"/>
      <w:bookmarkStart w:id="964" w:name="_Toc423947005"/>
      <w:bookmarkStart w:id="965" w:name="_Toc428716831"/>
      <w:bookmarkStart w:id="966" w:name="_Toc428716865"/>
      <w:bookmarkStart w:id="967" w:name="_Toc428786947"/>
      <w:bookmarkStart w:id="968" w:name="_Toc429402392"/>
      <w:bookmarkStart w:id="969" w:name="_Toc429469235"/>
      <w:bookmarkStart w:id="970" w:name="_Toc429475754"/>
      <w:bookmarkStart w:id="971" w:name="_Toc432164557"/>
      <w:bookmarkStart w:id="972" w:name="_Toc449713776"/>
      <w:bookmarkStart w:id="973" w:name="_Toc450223279"/>
      <w:bookmarkStart w:id="974" w:name="_Toc450300240"/>
      <w:bookmarkStart w:id="975" w:name="_Toc450300279"/>
      <w:bookmarkStart w:id="976" w:name="_Toc450309736"/>
      <w:bookmarkStart w:id="977" w:name="_Toc450309811"/>
      <w:bookmarkStart w:id="978" w:name="_Toc450309924"/>
      <w:bookmarkStart w:id="979" w:name="_Toc450314142"/>
      <w:bookmarkStart w:id="980" w:name="_Toc450319869"/>
      <w:bookmarkStart w:id="981" w:name="_Toc450555913"/>
      <w:bookmarkStart w:id="982" w:name="_Toc452044472"/>
      <w:bookmarkStart w:id="983" w:name="_Toc452044886"/>
      <w:bookmarkStart w:id="984" w:name="_Toc452106916"/>
      <w:bookmarkStart w:id="985" w:name="_Toc452111716"/>
      <w:bookmarkStart w:id="986" w:name="_Toc480375599"/>
      <w:bookmarkStart w:id="987" w:name="_Toc480451679"/>
      <w:bookmarkStart w:id="988" w:name="_Toc480534999"/>
      <w:bookmarkStart w:id="989" w:name="_Toc480899362"/>
      <w:bookmarkStart w:id="990" w:name="_Toc480991774"/>
      <w:bookmarkStart w:id="991" w:name="_Toc481497645"/>
      <w:bookmarkStart w:id="992" w:name="_Toc482801131"/>
      <w:bookmarkStart w:id="993" w:name="_Toc483791701"/>
      <w:bookmarkStart w:id="994" w:name="_Toc511123184"/>
      <w:bookmarkStart w:id="995" w:name="_Toc511123223"/>
      <w:bookmarkStart w:id="996" w:name="_Toc511221806"/>
      <w:bookmarkStart w:id="997" w:name="_Toc512429803"/>
      <w:bookmarkStart w:id="998" w:name="_Toc512431641"/>
      <w:bookmarkStart w:id="999" w:name="_Toc512431680"/>
      <w:bookmarkStart w:id="1000" w:name="_Toc7172756"/>
      <w:bookmarkStart w:id="1001" w:name="_Toc7172796"/>
      <w:bookmarkStart w:id="1002" w:name="_Toc7181385"/>
      <w:bookmarkStart w:id="1003" w:name="_Toc7431177"/>
      <w:bookmarkStart w:id="1004" w:name="_Toc8987871"/>
      <w:bookmarkStart w:id="1005" w:name="_Toc37374486"/>
      <w:bookmarkStart w:id="1006" w:name="_Toc40103319"/>
      <w:bookmarkStart w:id="1007" w:name="_Toc40103787"/>
      <w:bookmarkStart w:id="1008" w:name="_Toc40142166"/>
      <w:bookmarkStart w:id="1009" w:name="_Toc40956371"/>
      <w:bookmarkStart w:id="1010" w:name="_Toc40961418"/>
      <w:bookmarkStart w:id="1011" w:name="_Toc40965999"/>
      <w:bookmarkStart w:id="1012" w:name="_Toc70684048"/>
      <w:bookmarkStart w:id="1013" w:name="_Toc70702004"/>
      <w:bookmarkStart w:id="1014" w:name="_Toc72876646"/>
      <w:bookmarkStart w:id="1015" w:name="_Toc72923970"/>
      <w:bookmarkStart w:id="1016" w:name="_Toc72936877"/>
      <w:bookmarkStart w:id="1017" w:name="_Toc73092422"/>
      <w:bookmarkStart w:id="1018" w:name="_Toc102032499"/>
      <w:bookmarkStart w:id="1019" w:name="_Toc102032578"/>
      <w:bookmarkStart w:id="1020" w:name="_Toc102052797"/>
      <w:bookmarkStart w:id="1021" w:name="_Toc102053460"/>
      <w:bookmarkStart w:id="1022" w:name="_Toc104457189"/>
      <w:bookmarkStart w:id="1023" w:name="_Toc104457267"/>
      <w:bookmarkStart w:id="1024" w:name="_Toc104457311"/>
      <w:bookmarkStart w:id="1025" w:name="_Toc104457353"/>
      <w:bookmarkStart w:id="1026" w:name="_Toc104457459"/>
      <w:bookmarkStart w:id="1027" w:name="_Toc104457536"/>
      <w:bookmarkStart w:id="1028" w:name="_Toc104469264"/>
      <w:bookmarkStart w:id="1029" w:name="_Toc104550446"/>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p w14:paraId="361410AF" w14:textId="77777777" w:rsidR="00252FDF" w:rsidRPr="009C1D82" w:rsidRDefault="00252FDF" w:rsidP="00A5413B">
      <w:pPr>
        <w:pStyle w:val="11ilebalayanlar"/>
        <w:numPr>
          <w:ilvl w:val="1"/>
          <w:numId w:val="9"/>
        </w:numPr>
      </w:pPr>
      <w:bookmarkStart w:id="1030" w:name="_Toc104550447"/>
      <w:r w:rsidRPr="009C1D82">
        <w:rPr>
          <w:rStyle w:val="11ilebalayanlarChar"/>
          <w:b/>
        </w:rPr>
        <w:t>İ</w:t>
      </w:r>
      <w:r w:rsidRPr="009C1D82">
        <w:t>letim Sistemi</w:t>
      </w:r>
      <w:bookmarkEnd w:id="1030"/>
    </w:p>
    <w:p w14:paraId="3AD0E330" w14:textId="77777777" w:rsidR="00252FDF" w:rsidRPr="009C1D82" w:rsidRDefault="00252FDF" w:rsidP="00252FDF">
      <w:pPr>
        <w:pStyle w:val="11ilebalayanlar"/>
        <w:ind w:left="576"/>
      </w:pPr>
    </w:p>
    <w:p w14:paraId="7468B08A" w14:textId="77777777" w:rsidR="00BF1BA7" w:rsidRDefault="00BF1BA7" w:rsidP="00BF1BA7">
      <w:pPr>
        <w:spacing w:line="360" w:lineRule="auto"/>
        <w:ind w:firstLine="426"/>
        <w:jc w:val="both"/>
        <w:rPr>
          <w:rFonts w:asciiTheme="minorHAnsi" w:hAnsiTheme="minorHAnsi" w:cstheme="minorHAnsi"/>
          <w:sz w:val="24"/>
          <w:szCs w:val="24"/>
        </w:rPr>
      </w:pPr>
      <w:r w:rsidRPr="009C1D82">
        <w:rPr>
          <w:rFonts w:asciiTheme="minorHAnsi" w:hAnsiTheme="minorHAnsi" w:cstheme="minorHAnsi"/>
          <w:sz w:val="24"/>
          <w:szCs w:val="24"/>
        </w:rPr>
        <w:t xml:space="preserve">2021 yılı sonu </w:t>
      </w:r>
      <w:r>
        <w:rPr>
          <w:rFonts w:asciiTheme="minorHAnsi" w:hAnsiTheme="minorHAnsi" w:cstheme="minorHAnsi"/>
          <w:sz w:val="24"/>
          <w:szCs w:val="24"/>
        </w:rPr>
        <w:t>itibarıyla</w:t>
      </w:r>
      <w:r w:rsidRPr="009C1D82">
        <w:rPr>
          <w:rFonts w:asciiTheme="minorHAnsi" w:hAnsiTheme="minorHAnsi" w:cstheme="minorHAnsi"/>
          <w:sz w:val="24"/>
          <w:szCs w:val="24"/>
        </w:rPr>
        <w:t xml:space="preserve"> iletim sisteminde yer alan trafo merkezi bilgileri aşağıda yer alan </w:t>
      </w:r>
      <w:r>
        <w:rPr>
          <w:rFonts w:asciiTheme="minorHAnsi" w:hAnsiTheme="minorHAnsi" w:cstheme="minorHAnsi"/>
          <w:sz w:val="24"/>
          <w:szCs w:val="24"/>
        </w:rPr>
        <w:t>Tablo 4.1</w:t>
      </w:r>
      <w:r w:rsidRPr="009C1D82">
        <w:rPr>
          <w:rFonts w:asciiTheme="minorHAnsi" w:hAnsiTheme="minorHAnsi" w:cstheme="minorHAnsi"/>
          <w:sz w:val="24"/>
          <w:szCs w:val="24"/>
        </w:rPr>
        <w:t>’de yer almaktadır. Tabloda görüldüğü üzere iletim sistemindeki trafo merkezlerinin büyük bir kısmı 154 kV gerilim seviyesindeki trafo merkezleridir. TEİAŞ mülkiyetinde 737, özel mülkiyette 508 olmak üzere 1.245 trafo merkezi bulunmaktadır. Trafo kapasitesi ise 249.050 MVA’ya ulaşmıştır. Bu kapasitenin 207.516 MVA’sı TEİAŞ mülkiyetinde kalan 41.534 MVA’sı ise özel mülkiyettedir.</w:t>
      </w:r>
      <w:bookmarkStart w:id="1031" w:name="_Toc450300306"/>
      <w:bookmarkStart w:id="1032" w:name="_Toc450309966"/>
      <w:bookmarkStart w:id="1033" w:name="_Toc104550105"/>
      <w:r w:rsidRPr="00BF1BA7">
        <w:rPr>
          <w:rFonts w:asciiTheme="minorHAnsi" w:hAnsiTheme="minorHAnsi" w:cstheme="minorHAnsi"/>
          <w:sz w:val="24"/>
          <w:szCs w:val="24"/>
        </w:rPr>
        <w:fldChar w:fldCharType="begin"/>
      </w:r>
      <w:r w:rsidRPr="00BF1BA7">
        <w:rPr>
          <w:rFonts w:asciiTheme="minorHAnsi" w:hAnsiTheme="minorHAnsi" w:cstheme="minorHAnsi"/>
          <w:sz w:val="24"/>
          <w:szCs w:val="24"/>
        </w:rPr>
        <w:instrText xml:space="preserve"> STYLEREF 1 \s </w:instrText>
      </w:r>
      <w:r w:rsidRPr="00BF1BA7">
        <w:rPr>
          <w:rFonts w:asciiTheme="minorHAnsi" w:hAnsiTheme="minorHAnsi" w:cstheme="minorHAnsi"/>
          <w:sz w:val="24"/>
          <w:szCs w:val="24"/>
        </w:rPr>
        <w:fldChar w:fldCharType="end"/>
      </w:r>
      <w:bookmarkEnd w:id="1031"/>
      <w:bookmarkEnd w:id="1032"/>
      <w:bookmarkEnd w:id="1033"/>
    </w:p>
    <w:p w14:paraId="02104C48" w14:textId="28342B2A" w:rsidR="00FC4923" w:rsidRPr="00BF1BA7" w:rsidRDefault="00BF1BA7" w:rsidP="00BF1BA7">
      <w:pPr>
        <w:pStyle w:val="Balk5"/>
      </w:pPr>
      <w:r w:rsidRPr="00BF1BA7">
        <w:t>Tablo 4.1: Trafo Merkezi Bilgileri</w:t>
      </w:r>
    </w:p>
    <w:tbl>
      <w:tblPr>
        <w:tblW w:w="8789" w:type="dxa"/>
        <w:tblCellMar>
          <w:left w:w="70" w:type="dxa"/>
          <w:right w:w="70" w:type="dxa"/>
        </w:tblCellMar>
        <w:tblLook w:val="04A0" w:firstRow="1" w:lastRow="0" w:firstColumn="1" w:lastColumn="0" w:noHBand="0" w:noVBand="1"/>
      </w:tblPr>
      <w:tblGrid>
        <w:gridCol w:w="1540"/>
        <w:gridCol w:w="1862"/>
        <w:gridCol w:w="1843"/>
        <w:gridCol w:w="1843"/>
        <w:gridCol w:w="1701"/>
      </w:tblGrid>
      <w:tr w:rsidR="009C1D82" w:rsidRPr="009C1D82" w14:paraId="4F0A2298" w14:textId="77777777" w:rsidTr="009C1D82">
        <w:trPr>
          <w:trHeight w:val="330"/>
        </w:trPr>
        <w:tc>
          <w:tcPr>
            <w:tcW w:w="1540" w:type="dxa"/>
            <w:tcBorders>
              <w:top w:val="nil"/>
              <w:left w:val="nil"/>
              <w:bottom w:val="nil"/>
              <w:right w:val="nil"/>
            </w:tcBorders>
            <w:shd w:val="clear" w:color="auto" w:fill="auto"/>
            <w:noWrap/>
            <w:vAlign w:val="bottom"/>
            <w:hideMark/>
          </w:tcPr>
          <w:p w14:paraId="2C59C32D" w14:textId="77777777" w:rsidR="009C1D82" w:rsidRPr="009C1D82" w:rsidRDefault="009C1D82" w:rsidP="009C1D82">
            <w:pPr>
              <w:spacing w:after="0" w:line="240" w:lineRule="auto"/>
              <w:rPr>
                <w:rFonts w:ascii="Times New Roman" w:eastAsia="Times New Roman" w:hAnsi="Times New Roman" w:cs="Times New Roman"/>
                <w:sz w:val="24"/>
                <w:szCs w:val="24"/>
                <w:lang w:eastAsia="tr-TR" w:bidi="ar-SA"/>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AA156C3"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Gerilim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6A8A4044"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Merkez Adedi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54D07134"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Trafo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B93C56F"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Güç (MVA)</w:t>
            </w:r>
          </w:p>
        </w:tc>
      </w:tr>
      <w:tr w:rsidR="009C1D82" w:rsidRPr="009C1D82" w14:paraId="5E811D85" w14:textId="77777777" w:rsidTr="009C1D82">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2DDF0F1" w14:textId="77777777" w:rsidR="009C1D82" w:rsidRPr="009C1D82" w:rsidRDefault="009C1D82" w:rsidP="009C1D82">
            <w:pPr>
              <w:spacing w:after="0" w:line="240" w:lineRule="auto"/>
              <w:jc w:val="center"/>
              <w:rPr>
                <w:rFonts w:ascii="Times New Roman" w:eastAsia="Times New Roman" w:hAnsi="Times New Roman" w:cs="Times New Roman"/>
                <w:b/>
                <w:bCs/>
                <w:color w:val="FFFFFF"/>
                <w:lang w:eastAsia="tr-TR" w:bidi="ar-SA"/>
              </w:rPr>
            </w:pPr>
            <w:r w:rsidRPr="009C1D82">
              <w:rPr>
                <w:rFonts w:ascii="Times New Roman" w:eastAsia="Times New Roman" w:hAnsi="Times New Roman" w:cs="Times New Roman"/>
                <w:b/>
                <w:bCs/>
                <w:color w:val="FFFFFF"/>
                <w:lang w:eastAsia="tr-TR" w:bidi="ar-SA"/>
              </w:rPr>
              <w:t>TEİAŞ</w:t>
            </w:r>
          </w:p>
        </w:tc>
        <w:tc>
          <w:tcPr>
            <w:tcW w:w="1862" w:type="dxa"/>
            <w:tcBorders>
              <w:top w:val="nil"/>
              <w:left w:val="nil"/>
              <w:bottom w:val="single" w:sz="8" w:space="0" w:color="auto"/>
              <w:right w:val="single" w:sz="8" w:space="0" w:color="auto"/>
            </w:tcBorders>
            <w:shd w:val="clear" w:color="auto" w:fill="auto"/>
            <w:noWrap/>
            <w:vAlign w:val="center"/>
            <w:hideMark/>
          </w:tcPr>
          <w:p w14:paraId="27713195"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3C87E76A"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117</w:t>
            </w:r>
          </w:p>
        </w:tc>
        <w:tc>
          <w:tcPr>
            <w:tcW w:w="1843" w:type="dxa"/>
            <w:tcBorders>
              <w:top w:val="nil"/>
              <w:left w:val="nil"/>
              <w:bottom w:val="single" w:sz="8" w:space="0" w:color="auto"/>
              <w:right w:val="single" w:sz="8" w:space="0" w:color="auto"/>
            </w:tcBorders>
            <w:shd w:val="clear" w:color="000000" w:fill="FFFFFF"/>
            <w:noWrap/>
            <w:vAlign w:val="center"/>
            <w:hideMark/>
          </w:tcPr>
          <w:p w14:paraId="44C58F85"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392</w:t>
            </w:r>
          </w:p>
        </w:tc>
        <w:tc>
          <w:tcPr>
            <w:tcW w:w="1701" w:type="dxa"/>
            <w:tcBorders>
              <w:top w:val="nil"/>
              <w:left w:val="nil"/>
              <w:bottom w:val="single" w:sz="8" w:space="0" w:color="auto"/>
              <w:right w:val="single" w:sz="8" w:space="0" w:color="auto"/>
            </w:tcBorders>
            <w:shd w:val="clear" w:color="auto" w:fill="auto"/>
            <w:noWrap/>
            <w:vAlign w:val="center"/>
            <w:hideMark/>
          </w:tcPr>
          <w:p w14:paraId="6A1FBC21"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82.765</w:t>
            </w:r>
          </w:p>
        </w:tc>
      </w:tr>
      <w:tr w:rsidR="009C1D82" w:rsidRPr="009C1D82" w14:paraId="2517A7D7" w14:textId="77777777" w:rsidTr="009C1D82">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1A5667DC"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7FDB3604"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17B42227"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748EFED1"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14:paraId="2CD29129"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0</w:t>
            </w:r>
          </w:p>
        </w:tc>
      </w:tr>
      <w:tr w:rsidR="009C1D82" w:rsidRPr="009C1D82" w14:paraId="0F208594" w14:textId="77777777" w:rsidTr="009C1D82">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178EA3B2"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562AAD2B"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3E422BBB"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617</w:t>
            </w:r>
          </w:p>
        </w:tc>
        <w:tc>
          <w:tcPr>
            <w:tcW w:w="1843" w:type="dxa"/>
            <w:tcBorders>
              <w:top w:val="nil"/>
              <w:left w:val="nil"/>
              <w:bottom w:val="single" w:sz="8" w:space="0" w:color="auto"/>
              <w:right w:val="single" w:sz="8" w:space="0" w:color="auto"/>
            </w:tcBorders>
            <w:shd w:val="clear" w:color="000000" w:fill="FFFFFF"/>
            <w:noWrap/>
            <w:vAlign w:val="center"/>
            <w:hideMark/>
          </w:tcPr>
          <w:p w14:paraId="0B9467FF"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1.600</w:t>
            </w:r>
          </w:p>
        </w:tc>
        <w:tc>
          <w:tcPr>
            <w:tcW w:w="1701" w:type="dxa"/>
            <w:tcBorders>
              <w:top w:val="nil"/>
              <w:left w:val="nil"/>
              <w:bottom w:val="single" w:sz="8" w:space="0" w:color="auto"/>
              <w:right w:val="single" w:sz="8" w:space="0" w:color="auto"/>
            </w:tcBorders>
            <w:shd w:val="clear" w:color="auto" w:fill="auto"/>
            <w:noWrap/>
            <w:vAlign w:val="center"/>
            <w:hideMark/>
          </w:tcPr>
          <w:p w14:paraId="57666AEA"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124.492</w:t>
            </w:r>
          </w:p>
        </w:tc>
      </w:tr>
      <w:tr w:rsidR="009C1D82" w:rsidRPr="009C1D82" w14:paraId="2336FCB0" w14:textId="77777777" w:rsidTr="009C1D82">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6DB127D3"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4051B82C"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1A1346D4"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3</w:t>
            </w:r>
          </w:p>
        </w:tc>
        <w:tc>
          <w:tcPr>
            <w:tcW w:w="1843" w:type="dxa"/>
            <w:tcBorders>
              <w:top w:val="nil"/>
              <w:left w:val="nil"/>
              <w:bottom w:val="single" w:sz="8" w:space="0" w:color="auto"/>
              <w:right w:val="single" w:sz="8" w:space="0" w:color="auto"/>
            </w:tcBorders>
            <w:shd w:val="clear" w:color="000000" w:fill="FFFFFF"/>
            <w:noWrap/>
            <w:vAlign w:val="center"/>
            <w:hideMark/>
          </w:tcPr>
          <w:p w14:paraId="7090FA7F"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17</w:t>
            </w:r>
          </w:p>
        </w:tc>
        <w:tc>
          <w:tcPr>
            <w:tcW w:w="1701" w:type="dxa"/>
            <w:tcBorders>
              <w:top w:val="nil"/>
              <w:left w:val="nil"/>
              <w:bottom w:val="single" w:sz="8" w:space="0" w:color="auto"/>
              <w:right w:val="single" w:sz="8" w:space="0" w:color="auto"/>
            </w:tcBorders>
            <w:shd w:val="clear" w:color="auto" w:fill="auto"/>
            <w:noWrap/>
            <w:vAlign w:val="center"/>
            <w:hideMark/>
          </w:tcPr>
          <w:p w14:paraId="04E6BEEB"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259</w:t>
            </w:r>
          </w:p>
        </w:tc>
      </w:tr>
      <w:tr w:rsidR="009C1D82" w:rsidRPr="009C1D82" w14:paraId="436C75D7" w14:textId="77777777" w:rsidTr="009C1D82">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0F88B213"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14:paraId="0A2436FB"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2A5DF7E1"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737</w:t>
            </w:r>
          </w:p>
        </w:tc>
        <w:tc>
          <w:tcPr>
            <w:tcW w:w="1843" w:type="dxa"/>
            <w:tcBorders>
              <w:top w:val="nil"/>
              <w:left w:val="nil"/>
              <w:bottom w:val="single" w:sz="8" w:space="0" w:color="auto"/>
              <w:right w:val="single" w:sz="8" w:space="0" w:color="auto"/>
            </w:tcBorders>
            <w:shd w:val="clear" w:color="000000" w:fill="FF5050"/>
            <w:noWrap/>
            <w:vAlign w:val="center"/>
            <w:hideMark/>
          </w:tcPr>
          <w:p w14:paraId="71FB2B28"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2.009</w:t>
            </w:r>
          </w:p>
        </w:tc>
        <w:tc>
          <w:tcPr>
            <w:tcW w:w="1701" w:type="dxa"/>
            <w:tcBorders>
              <w:top w:val="nil"/>
              <w:left w:val="nil"/>
              <w:bottom w:val="single" w:sz="8" w:space="0" w:color="auto"/>
              <w:right w:val="single" w:sz="8" w:space="0" w:color="auto"/>
            </w:tcBorders>
            <w:shd w:val="clear" w:color="000000" w:fill="FF5050"/>
            <w:noWrap/>
            <w:vAlign w:val="center"/>
            <w:hideMark/>
          </w:tcPr>
          <w:p w14:paraId="4BB3951E"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207.516</w:t>
            </w:r>
          </w:p>
        </w:tc>
      </w:tr>
      <w:tr w:rsidR="009C1D82" w:rsidRPr="009C1D82" w14:paraId="3F51538B" w14:textId="77777777" w:rsidTr="009C1D82">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2F1A00F" w14:textId="77777777" w:rsidR="009C1D82" w:rsidRPr="009C1D82" w:rsidRDefault="009C1D82" w:rsidP="009C1D82">
            <w:pPr>
              <w:spacing w:after="0" w:line="240" w:lineRule="auto"/>
              <w:jc w:val="center"/>
              <w:rPr>
                <w:rFonts w:ascii="Times New Roman" w:eastAsia="Times New Roman" w:hAnsi="Times New Roman" w:cs="Times New Roman"/>
                <w:b/>
                <w:bCs/>
                <w:color w:val="FFFFFF"/>
                <w:lang w:eastAsia="tr-TR" w:bidi="ar-SA"/>
              </w:rPr>
            </w:pPr>
            <w:r w:rsidRPr="009C1D82">
              <w:rPr>
                <w:rFonts w:ascii="Times New Roman" w:eastAsia="Times New Roman" w:hAnsi="Times New Roman" w:cs="Times New Roman"/>
                <w:b/>
                <w:bCs/>
                <w:color w:val="FFFFFF"/>
                <w:lang w:eastAsia="tr-TR" w:bidi="ar-SA"/>
              </w:rPr>
              <w:t>Özel Mülkiyet</w:t>
            </w:r>
          </w:p>
        </w:tc>
        <w:tc>
          <w:tcPr>
            <w:tcW w:w="1862" w:type="dxa"/>
            <w:tcBorders>
              <w:top w:val="nil"/>
              <w:left w:val="nil"/>
              <w:bottom w:val="single" w:sz="8" w:space="0" w:color="auto"/>
              <w:right w:val="single" w:sz="8" w:space="0" w:color="auto"/>
            </w:tcBorders>
            <w:shd w:val="clear" w:color="auto" w:fill="auto"/>
            <w:noWrap/>
            <w:vAlign w:val="center"/>
            <w:hideMark/>
          </w:tcPr>
          <w:p w14:paraId="7A9628F3"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6DADF9BF"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55</w:t>
            </w:r>
          </w:p>
        </w:tc>
        <w:tc>
          <w:tcPr>
            <w:tcW w:w="1843" w:type="dxa"/>
            <w:tcBorders>
              <w:top w:val="nil"/>
              <w:left w:val="nil"/>
              <w:bottom w:val="single" w:sz="8" w:space="0" w:color="auto"/>
              <w:right w:val="single" w:sz="8" w:space="0" w:color="auto"/>
            </w:tcBorders>
            <w:shd w:val="clear" w:color="000000" w:fill="FFFFFF"/>
            <w:noWrap/>
            <w:vAlign w:val="center"/>
            <w:hideMark/>
          </w:tcPr>
          <w:p w14:paraId="4652FDD0"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57</w:t>
            </w:r>
          </w:p>
        </w:tc>
        <w:tc>
          <w:tcPr>
            <w:tcW w:w="1701" w:type="dxa"/>
            <w:tcBorders>
              <w:top w:val="nil"/>
              <w:left w:val="nil"/>
              <w:bottom w:val="single" w:sz="8" w:space="0" w:color="auto"/>
              <w:right w:val="single" w:sz="8" w:space="0" w:color="auto"/>
            </w:tcBorders>
            <w:shd w:val="clear" w:color="auto" w:fill="auto"/>
            <w:noWrap/>
            <w:vAlign w:val="center"/>
            <w:hideMark/>
          </w:tcPr>
          <w:p w14:paraId="78DFDDEA"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9.198</w:t>
            </w:r>
          </w:p>
        </w:tc>
      </w:tr>
      <w:tr w:rsidR="009C1D82" w:rsidRPr="009C1D82" w14:paraId="20B46F96" w14:textId="77777777" w:rsidTr="009C1D82">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2DFEC6F3"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22232EBF"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3AC52064"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37786F59"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14:paraId="22548D10"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0</w:t>
            </w:r>
          </w:p>
        </w:tc>
      </w:tr>
      <w:tr w:rsidR="009C1D82" w:rsidRPr="009C1D82" w14:paraId="156EADDE" w14:textId="77777777" w:rsidTr="009C1D82">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45299FFD"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68EB8639"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2E892654"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450</w:t>
            </w:r>
          </w:p>
        </w:tc>
        <w:tc>
          <w:tcPr>
            <w:tcW w:w="1843" w:type="dxa"/>
            <w:tcBorders>
              <w:top w:val="nil"/>
              <w:left w:val="nil"/>
              <w:bottom w:val="single" w:sz="8" w:space="0" w:color="auto"/>
              <w:right w:val="single" w:sz="8" w:space="0" w:color="auto"/>
            </w:tcBorders>
            <w:shd w:val="clear" w:color="000000" w:fill="FFFFFF"/>
            <w:noWrap/>
            <w:vAlign w:val="center"/>
            <w:hideMark/>
          </w:tcPr>
          <w:p w14:paraId="5E903463"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524</w:t>
            </w:r>
          </w:p>
        </w:tc>
        <w:tc>
          <w:tcPr>
            <w:tcW w:w="1701" w:type="dxa"/>
            <w:tcBorders>
              <w:top w:val="nil"/>
              <w:left w:val="nil"/>
              <w:bottom w:val="single" w:sz="8" w:space="0" w:color="auto"/>
              <w:right w:val="single" w:sz="8" w:space="0" w:color="auto"/>
            </w:tcBorders>
            <w:shd w:val="clear" w:color="auto" w:fill="auto"/>
            <w:noWrap/>
            <w:vAlign w:val="center"/>
            <w:hideMark/>
          </w:tcPr>
          <w:p w14:paraId="5D36ABEE"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32.323</w:t>
            </w:r>
          </w:p>
        </w:tc>
      </w:tr>
      <w:tr w:rsidR="009C1D82" w:rsidRPr="009C1D82" w14:paraId="1404CA70" w14:textId="77777777" w:rsidTr="009C1D82">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5210E069"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14:paraId="6C7DEFE9"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3669C0B2"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3</w:t>
            </w:r>
          </w:p>
        </w:tc>
        <w:tc>
          <w:tcPr>
            <w:tcW w:w="1843" w:type="dxa"/>
            <w:tcBorders>
              <w:top w:val="nil"/>
              <w:left w:val="nil"/>
              <w:bottom w:val="single" w:sz="8" w:space="0" w:color="auto"/>
              <w:right w:val="single" w:sz="8" w:space="0" w:color="auto"/>
            </w:tcBorders>
            <w:shd w:val="clear" w:color="000000" w:fill="FFFFFF"/>
            <w:noWrap/>
            <w:vAlign w:val="center"/>
            <w:hideMark/>
          </w:tcPr>
          <w:p w14:paraId="12123AAB" w14:textId="77777777" w:rsidR="009C1D82" w:rsidRPr="009C1D82" w:rsidRDefault="009C1D82" w:rsidP="009C1D82">
            <w:pPr>
              <w:spacing w:after="0" w:line="240" w:lineRule="auto"/>
              <w:jc w:val="right"/>
              <w:rPr>
                <w:rFonts w:ascii="Times New Roman" w:eastAsia="Times New Roman" w:hAnsi="Times New Roman" w:cs="Times New Roman"/>
                <w:sz w:val="24"/>
                <w:szCs w:val="24"/>
                <w:lang w:eastAsia="tr-TR" w:bidi="ar-SA"/>
              </w:rPr>
            </w:pPr>
            <w:r w:rsidRPr="009C1D82">
              <w:rPr>
                <w:rFonts w:ascii="Times New Roman" w:eastAsia="Times New Roman" w:hAnsi="Times New Roman" w:cs="Times New Roman"/>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14:paraId="606168F8" w14:textId="77777777" w:rsidR="009C1D82" w:rsidRPr="009C1D82" w:rsidRDefault="009C1D82" w:rsidP="009C1D82">
            <w:pPr>
              <w:spacing w:after="0" w:line="240" w:lineRule="auto"/>
              <w:jc w:val="right"/>
              <w:rPr>
                <w:rFonts w:ascii="Times New Roman" w:eastAsia="Times New Roman" w:hAnsi="Times New Roman" w:cs="Times New Roman"/>
                <w:color w:val="000000"/>
                <w:sz w:val="24"/>
                <w:szCs w:val="24"/>
                <w:lang w:eastAsia="tr-TR" w:bidi="ar-SA"/>
              </w:rPr>
            </w:pPr>
            <w:r w:rsidRPr="009C1D82">
              <w:rPr>
                <w:rFonts w:ascii="Times New Roman" w:eastAsia="Times New Roman" w:hAnsi="Times New Roman" w:cs="Times New Roman"/>
                <w:color w:val="000000"/>
                <w:sz w:val="24"/>
                <w:szCs w:val="24"/>
                <w:lang w:eastAsia="tr-TR" w:bidi="ar-SA"/>
              </w:rPr>
              <w:t>13</w:t>
            </w:r>
          </w:p>
        </w:tc>
      </w:tr>
      <w:tr w:rsidR="009C1D82" w:rsidRPr="009C1D82" w14:paraId="4F892AF6" w14:textId="77777777" w:rsidTr="009C1D82">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16D6E416" w14:textId="77777777" w:rsidR="009C1D82" w:rsidRPr="009C1D82" w:rsidRDefault="009C1D82" w:rsidP="009C1D82">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14:paraId="4CF8D8B6"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019EAB38"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508</w:t>
            </w:r>
          </w:p>
        </w:tc>
        <w:tc>
          <w:tcPr>
            <w:tcW w:w="1843" w:type="dxa"/>
            <w:tcBorders>
              <w:top w:val="nil"/>
              <w:left w:val="nil"/>
              <w:bottom w:val="single" w:sz="8" w:space="0" w:color="auto"/>
              <w:right w:val="single" w:sz="8" w:space="0" w:color="auto"/>
            </w:tcBorders>
            <w:shd w:val="clear" w:color="000000" w:fill="FF5050"/>
            <w:noWrap/>
            <w:vAlign w:val="center"/>
            <w:hideMark/>
          </w:tcPr>
          <w:p w14:paraId="3F1B2270"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582</w:t>
            </w:r>
          </w:p>
        </w:tc>
        <w:tc>
          <w:tcPr>
            <w:tcW w:w="1701" w:type="dxa"/>
            <w:tcBorders>
              <w:top w:val="nil"/>
              <w:left w:val="nil"/>
              <w:bottom w:val="single" w:sz="8" w:space="0" w:color="auto"/>
              <w:right w:val="single" w:sz="8" w:space="0" w:color="auto"/>
            </w:tcBorders>
            <w:shd w:val="clear" w:color="000000" w:fill="FF5050"/>
            <w:noWrap/>
            <w:vAlign w:val="center"/>
            <w:hideMark/>
          </w:tcPr>
          <w:p w14:paraId="0F050B24"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41.534</w:t>
            </w:r>
          </w:p>
        </w:tc>
      </w:tr>
      <w:tr w:rsidR="009C1D82" w:rsidRPr="009C1D82" w14:paraId="3E1E1D31" w14:textId="77777777" w:rsidTr="009C1D82">
        <w:trPr>
          <w:trHeight w:val="330"/>
        </w:trPr>
        <w:tc>
          <w:tcPr>
            <w:tcW w:w="1540" w:type="dxa"/>
            <w:tcBorders>
              <w:top w:val="nil"/>
              <w:left w:val="nil"/>
              <w:bottom w:val="nil"/>
              <w:right w:val="nil"/>
            </w:tcBorders>
            <w:shd w:val="clear" w:color="auto" w:fill="auto"/>
            <w:noWrap/>
            <w:vAlign w:val="bottom"/>
            <w:hideMark/>
          </w:tcPr>
          <w:p w14:paraId="5C41F2C3"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14:paraId="690B030C" w14:textId="77777777" w:rsidR="009C1D82" w:rsidRPr="009C1D82" w:rsidRDefault="009C1D82" w:rsidP="009C1D82">
            <w:pPr>
              <w:spacing w:after="0" w:line="240" w:lineRule="auto"/>
              <w:jc w:val="center"/>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680C5E3"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1.245</w:t>
            </w:r>
          </w:p>
        </w:tc>
        <w:tc>
          <w:tcPr>
            <w:tcW w:w="1843" w:type="dxa"/>
            <w:tcBorders>
              <w:top w:val="nil"/>
              <w:left w:val="nil"/>
              <w:bottom w:val="single" w:sz="8" w:space="0" w:color="auto"/>
              <w:right w:val="single" w:sz="8" w:space="0" w:color="auto"/>
            </w:tcBorders>
            <w:shd w:val="clear" w:color="000000" w:fill="FF5050"/>
            <w:noWrap/>
            <w:vAlign w:val="center"/>
            <w:hideMark/>
          </w:tcPr>
          <w:p w14:paraId="75349032"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2.591</w:t>
            </w:r>
          </w:p>
        </w:tc>
        <w:tc>
          <w:tcPr>
            <w:tcW w:w="1701" w:type="dxa"/>
            <w:tcBorders>
              <w:top w:val="nil"/>
              <w:left w:val="nil"/>
              <w:bottom w:val="single" w:sz="8" w:space="0" w:color="auto"/>
              <w:right w:val="single" w:sz="8" w:space="0" w:color="auto"/>
            </w:tcBorders>
            <w:shd w:val="clear" w:color="000000" w:fill="FF5050"/>
            <w:noWrap/>
            <w:vAlign w:val="center"/>
            <w:hideMark/>
          </w:tcPr>
          <w:p w14:paraId="7C8CBC3B" w14:textId="77777777" w:rsidR="009C1D82" w:rsidRPr="009C1D82" w:rsidRDefault="009C1D82" w:rsidP="009C1D82">
            <w:pPr>
              <w:spacing w:after="0" w:line="240" w:lineRule="auto"/>
              <w:jc w:val="right"/>
              <w:rPr>
                <w:rFonts w:ascii="Times New Roman" w:eastAsia="Times New Roman" w:hAnsi="Times New Roman" w:cs="Times New Roman"/>
                <w:b/>
                <w:bCs/>
                <w:color w:val="FFFFFF"/>
                <w:sz w:val="24"/>
                <w:szCs w:val="24"/>
                <w:lang w:eastAsia="tr-TR" w:bidi="ar-SA"/>
              </w:rPr>
            </w:pPr>
            <w:r w:rsidRPr="009C1D82">
              <w:rPr>
                <w:rFonts w:ascii="Times New Roman" w:eastAsia="Times New Roman" w:hAnsi="Times New Roman" w:cs="Times New Roman"/>
                <w:b/>
                <w:bCs/>
                <w:color w:val="FFFFFF"/>
                <w:sz w:val="24"/>
                <w:szCs w:val="24"/>
                <w:lang w:eastAsia="tr-TR" w:bidi="ar-SA"/>
              </w:rPr>
              <w:t>249.050</w:t>
            </w:r>
          </w:p>
        </w:tc>
      </w:tr>
    </w:tbl>
    <w:p w14:paraId="6B33F883" w14:textId="77777777" w:rsidR="00252FDF" w:rsidRPr="00E66F42" w:rsidRDefault="00252FDF" w:rsidP="00252FDF"/>
    <w:p w14:paraId="43D1B838" w14:textId="77777777" w:rsidR="00252FDF" w:rsidRDefault="00252FDF" w:rsidP="00252FDF">
      <w:pPr>
        <w:spacing w:line="360" w:lineRule="auto"/>
        <w:ind w:firstLine="426"/>
        <w:jc w:val="both"/>
        <w:rPr>
          <w:rFonts w:asciiTheme="minorHAnsi" w:hAnsiTheme="minorHAnsi" w:cstheme="minorHAnsi"/>
          <w:sz w:val="24"/>
          <w:szCs w:val="24"/>
        </w:rPr>
      </w:pPr>
    </w:p>
    <w:p w14:paraId="5F951548" w14:textId="40A46DD3"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9C1D82">
        <w:rPr>
          <w:rFonts w:asciiTheme="minorHAnsi" w:hAnsiTheme="minorHAnsi" w:cstheme="minorHAnsi"/>
          <w:sz w:val="24"/>
          <w:szCs w:val="24"/>
        </w:rPr>
        <w:t>72.272</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5538C6">
        <w:rPr>
          <w:rFonts w:asciiTheme="minorHAnsi" w:hAnsiTheme="minorHAnsi" w:cstheme="minorHAnsi"/>
          <w:sz w:val="24"/>
          <w:szCs w:val="24"/>
        </w:rPr>
        <w:t>65,</w:t>
      </w:r>
      <w:r w:rsidR="009C1D82">
        <w:rPr>
          <w:rFonts w:asciiTheme="minorHAnsi" w:hAnsiTheme="minorHAnsi" w:cstheme="minorHAnsi"/>
          <w:sz w:val="24"/>
          <w:szCs w:val="24"/>
        </w:rPr>
        <w:t>75’ini</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9C1D82">
        <w:rPr>
          <w:rFonts w:asciiTheme="minorHAnsi" w:hAnsiTheme="minorHAnsi" w:cstheme="minorHAnsi"/>
          <w:sz w:val="24"/>
          <w:szCs w:val="24"/>
        </w:rPr>
        <w:t>99,03</w:t>
      </w:r>
      <w:r>
        <w:rPr>
          <w:rFonts w:asciiTheme="minorHAnsi" w:hAnsiTheme="minorHAnsi" w:cstheme="minorHAnsi"/>
          <w:sz w:val="24"/>
          <w:szCs w:val="24"/>
        </w:rPr>
        <w:t xml:space="preserve"> km’dir.</w:t>
      </w:r>
    </w:p>
    <w:p w14:paraId="755E5C4C" w14:textId="77777777" w:rsidR="00252FDF" w:rsidRDefault="00252FDF" w:rsidP="00252FDF">
      <w:pPr>
        <w:spacing w:line="360" w:lineRule="auto"/>
        <w:ind w:firstLine="426"/>
        <w:jc w:val="both"/>
        <w:rPr>
          <w:rFonts w:asciiTheme="minorHAnsi" w:hAnsiTheme="minorHAnsi" w:cstheme="minorHAnsi"/>
          <w:sz w:val="24"/>
          <w:szCs w:val="24"/>
        </w:rPr>
      </w:pPr>
    </w:p>
    <w:p w14:paraId="4007B417" w14:textId="79C1C96C" w:rsidR="00252FDF" w:rsidRPr="0054691E" w:rsidRDefault="00BA7243" w:rsidP="00252FDF">
      <w:pPr>
        <w:pStyle w:val="Balk5"/>
      </w:pPr>
      <w:bookmarkStart w:id="1034" w:name="_Toc450300308"/>
      <w:bookmarkStart w:id="1035" w:name="_Toc450309968"/>
      <w:bookmarkStart w:id="1036" w:name="_Toc104550106"/>
      <w:r>
        <w:lastRenderedPageBreak/>
        <w:t>Tablo 4.2:</w:t>
      </w:r>
      <w:r w:rsidR="00252FDF" w:rsidRPr="0054691E">
        <w:t xml:space="preserve"> TEİAŞ İletim Hatları</w:t>
      </w:r>
      <w:bookmarkEnd w:id="1034"/>
      <w:bookmarkEnd w:id="1035"/>
      <w:bookmarkEnd w:id="1036"/>
    </w:p>
    <w:tbl>
      <w:tblPr>
        <w:tblW w:w="9060" w:type="dxa"/>
        <w:tblCellMar>
          <w:left w:w="70" w:type="dxa"/>
          <w:right w:w="70" w:type="dxa"/>
        </w:tblCellMar>
        <w:tblLook w:val="04A0" w:firstRow="1" w:lastRow="0" w:firstColumn="1" w:lastColumn="0" w:noHBand="0" w:noVBand="1"/>
      </w:tblPr>
      <w:tblGrid>
        <w:gridCol w:w="1680"/>
        <w:gridCol w:w="1262"/>
        <w:gridCol w:w="981"/>
        <w:gridCol w:w="1402"/>
        <w:gridCol w:w="1338"/>
        <w:gridCol w:w="992"/>
        <w:gridCol w:w="1405"/>
      </w:tblGrid>
      <w:tr w:rsidR="00493089" w:rsidRPr="00493089" w14:paraId="58E87ADF" w14:textId="77777777" w:rsidTr="00493089">
        <w:trPr>
          <w:trHeight w:val="615"/>
        </w:trPr>
        <w:tc>
          <w:tcPr>
            <w:tcW w:w="1680" w:type="dxa"/>
            <w:tcBorders>
              <w:top w:val="nil"/>
              <w:left w:val="nil"/>
              <w:bottom w:val="nil"/>
              <w:right w:val="nil"/>
            </w:tcBorders>
            <w:shd w:val="clear" w:color="auto" w:fill="auto"/>
            <w:noWrap/>
            <w:vAlign w:val="bottom"/>
            <w:hideMark/>
          </w:tcPr>
          <w:p w14:paraId="144BE2FB" w14:textId="77777777" w:rsidR="00493089" w:rsidRPr="00493089" w:rsidRDefault="00493089" w:rsidP="00493089">
            <w:pPr>
              <w:spacing w:after="0" w:line="240" w:lineRule="auto"/>
              <w:rPr>
                <w:rFonts w:ascii="Times New Roman" w:eastAsia="Times New Roman" w:hAnsi="Times New Roman" w:cs="Times New Roman"/>
                <w:sz w:val="24"/>
                <w:szCs w:val="24"/>
                <w:lang w:eastAsia="tr-TR" w:bidi="ar-SA"/>
              </w:rPr>
            </w:pPr>
          </w:p>
        </w:tc>
        <w:tc>
          <w:tcPr>
            <w:tcW w:w="1262" w:type="dxa"/>
            <w:tcBorders>
              <w:top w:val="single" w:sz="8" w:space="0" w:color="auto"/>
              <w:left w:val="nil"/>
              <w:bottom w:val="single" w:sz="8" w:space="0" w:color="auto"/>
              <w:right w:val="single" w:sz="8" w:space="0" w:color="auto"/>
            </w:tcBorders>
            <w:shd w:val="clear" w:color="000000" w:fill="FF0000"/>
            <w:noWrap/>
            <w:vAlign w:val="center"/>
            <w:hideMark/>
          </w:tcPr>
          <w:p w14:paraId="3E4F66D7"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2020</w:t>
            </w:r>
          </w:p>
        </w:tc>
        <w:tc>
          <w:tcPr>
            <w:tcW w:w="981" w:type="dxa"/>
            <w:tcBorders>
              <w:top w:val="single" w:sz="8" w:space="0" w:color="auto"/>
              <w:left w:val="nil"/>
              <w:bottom w:val="single" w:sz="8" w:space="0" w:color="auto"/>
              <w:right w:val="single" w:sz="8" w:space="0" w:color="auto"/>
            </w:tcBorders>
            <w:shd w:val="clear" w:color="000000" w:fill="FF0000"/>
            <w:noWrap/>
            <w:vAlign w:val="center"/>
            <w:hideMark/>
          </w:tcPr>
          <w:p w14:paraId="07290DAA"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2021</w:t>
            </w:r>
          </w:p>
        </w:tc>
        <w:tc>
          <w:tcPr>
            <w:tcW w:w="1402"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4CFDF824"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Değişim (%)</w:t>
            </w:r>
          </w:p>
        </w:tc>
        <w:tc>
          <w:tcPr>
            <w:tcW w:w="1338" w:type="dxa"/>
            <w:tcBorders>
              <w:top w:val="single" w:sz="8" w:space="0" w:color="auto"/>
              <w:left w:val="nil"/>
              <w:bottom w:val="single" w:sz="8" w:space="0" w:color="auto"/>
              <w:right w:val="single" w:sz="8" w:space="0" w:color="auto"/>
            </w:tcBorders>
            <w:shd w:val="clear" w:color="000000" w:fill="FF0000"/>
            <w:noWrap/>
            <w:vAlign w:val="center"/>
            <w:hideMark/>
          </w:tcPr>
          <w:p w14:paraId="46255E8F"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2020</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22A979DB"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2021</w:t>
            </w:r>
          </w:p>
        </w:tc>
        <w:tc>
          <w:tcPr>
            <w:tcW w:w="140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AB47B3B" w14:textId="77777777" w:rsidR="00493089" w:rsidRPr="00493089" w:rsidRDefault="00493089" w:rsidP="00493089">
            <w:pPr>
              <w:spacing w:after="0" w:line="240" w:lineRule="auto"/>
              <w:jc w:val="center"/>
              <w:rPr>
                <w:rFonts w:ascii="Calibri" w:eastAsia="Times New Roman" w:hAnsi="Calibri" w:cs="Calibri"/>
                <w:b/>
                <w:bCs/>
                <w:color w:val="FFFFFF"/>
                <w:lang w:eastAsia="tr-TR" w:bidi="ar-SA"/>
              </w:rPr>
            </w:pPr>
            <w:r w:rsidRPr="00493089">
              <w:rPr>
                <w:rFonts w:ascii="Calibri" w:eastAsia="Times New Roman" w:hAnsi="Calibri" w:cs="Calibri"/>
                <w:b/>
                <w:bCs/>
                <w:color w:val="FFFFFF"/>
                <w:lang w:eastAsia="tr-TR" w:bidi="ar-SA"/>
              </w:rPr>
              <w:t>Değişim (%)</w:t>
            </w:r>
          </w:p>
        </w:tc>
      </w:tr>
      <w:tr w:rsidR="00493089" w:rsidRPr="00493089" w14:paraId="22E1C5EA" w14:textId="77777777" w:rsidTr="00493089">
        <w:trPr>
          <w:trHeight w:val="330"/>
        </w:trPr>
        <w:tc>
          <w:tcPr>
            <w:tcW w:w="16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9BEA130" w14:textId="77777777" w:rsidR="00493089" w:rsidRPr="00493089" w:rsidRDefault="00493089" w:rsidP="00493089">
            <w:pPr>
              <w:spacing w:after="0" w:line="240" w:lineRule="auto"/>
              <w:jc w:val="center"/>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Gerilim (kV)</w:t>
            </w:r>
          </w:p>
        </w:tc>
        <w:tc>
          <w:tcPr>
            <w:tcW w:w="2243" w:type="dxa"/>
            <w:gridSpan w:val="2"/>
            <w:tcBorders>
              <w:top w:val="single" w:sz="8" w:space="0" w:color="auto"/>
              <w:left w:val="nil"/>
              <w:bottom w:val="nil"/>
              <w:right w:val="single" w:sz="8" w:space="0" w:color="000000"/>
            </w:tcBorders>
            <w:shd w:val="clear" w:color="000000" w:fill="FF0000"/>
            <w:noWrap/>
            <w:vAlign w:val="center"/>
            <w:hideMark/>
          </w:tcPr>
          <w:p w14:paraId="513AA905" w14:textId="77777777" w:rsidR="00493089" w:rsidRPr="00493089" w:rsidRDefault="00493089" w:rsidP="00493089">
            <w:pPr>
              <w:spacing w:after="0" w:line="240" w:lineRule="auto"/>
              <w:jc w:val="center"/>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Hat Adedi</w:t>
            </w:r>
          </w:p>
        </w:tc>
        <w:tc>
          <w:tcPr>
            <w:tcW w:w="1402" w:type="dxa"/>
            <w:vMerge/>
            <w:tcBorders>
              <w:top w:val="single" w:sz="8" w:space="0" w:color="auto"/>
              <w:left w:val="nil"/>
              <w:bottom w:val="single" w:sz="8" w:space="0" w:color="000000"/>
              <w:right w:val="single" w:sz="8" w:space="0" w:color="auto"/>
            </w:tcBorders>
            <w:vAlign w:val="center"/>
            <w:hideMark/>
          </w:tcPr>
          <w:p w14:paraId="527304F3" w14:textId="77777777" w:rsidR="00493089" w:rsidRPr="00493089" w:rsidRDefault="00493089" w:rsidP="00493089">
            <w:pPr>
              <w:spacing w:after="0" w:line="240" w:lineRule="auto"/>
              <w:rPr>
                <w:rFonts w:ascii="Calibri" w:eastAsia="Times New Roman" w:hAnsi="Calibri" w:cs="Calibri"/>
                <w:b/>
                <w:bCs/>
                <w:color w:val="FFFFFF"/>
                <w:lang w:eastAsia="tr-TR" w:bidi="ar-SA"/>
              </w:rPr>
            </w:pPr>
          </w:p>
        </w:tc>
        <w:tc>
          <w:tcPr>
            <w:tcW w:w="233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91B9D8" w14:textId="77777777" w:rsidR="00493089" w:rsidRPr="00493089" w:rsidRDefault="00493089" w:rsidP="00493089">
            <w:pPr>
              <w:spacing w:after="0" w:line="240" w:lineRule="auto"/>
              <w:jc w:val="center"/>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Uzunluk (km)</w:t>
            </w:r>
          </w:p>
        </w:tc>
        <w:tc>
          <w:tcPr>
            <w:tcW w:w="1405" w:type="dxa"/>
            <w:vMerge/>
            <w:tcBorders>
              <w:top w:val="single" w:sz="8" w:space="0" w:color="auto"/>
              <w:left w:val="single" w:sz="8" w:space="0" w:color="auto"/>
              <w:bottom w:val="single" w:sz="8" w:space="0" w:color="000000"/>
              <w:right w:val="single" w:sz="8" w:space="0" w:color="auto"/>
            </w:tcBorders>
            <w:vAlign w:val="center"/>
            <w:hideMark/>
          </w:tcPr>
          <w:p w14:paraId="6E934598" w14:textId="77777777" w:rsidR="00493089" w:rsidRPr="00493089" w:rsidRDefault="00493089" w:rsidP="00493089">
            <w:pPr>
              <w:spacing w:after="0" w:line="240" w:lineRule="auto"/>
              <w:rPr>
                <w:rFonts w:ascii="Calibri" w:eastAsia="Times New Roman" w:hAnsi="Calibri" w:cs="Calibri"/>
                <w:b/>
                <w:bCs/>
                <w:color w:val="FFFFFF"/>
                <w:lang w:eastAsia="tr-TR" w:bidi="ar-SA"/>
              </w:rPr>
            </w:pPr>
          </w:p>
        </w:tc>
      </w:tr>
      <w:tr w:rsidR="00493089" w:rsidRPr="00493089" w14:paraId="2ADFB22D" w14:textId="77777777" w:rsidTr="00493089">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4A7278D9"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380</w:t>
            </w:r>
          </w:p>
        </w:tc>
        <w:tc>
          <w:tcPr>
            <w:tcW w:w="1262" w:type="dxa"/>
            <w:tcBorders>
              <w:top w:val="single" w:sz="8" w:space="0" w:color="auto"/>
              <w:left w:val="nil"/>
              <w:bottom w:val="single" w:sz="8" w:space="0" w:color="auto"/>
              <w:right w:val="single" w:sz="8" w:space="0" w:color="auto"/>
            </w:tcBorders>
            <w:shd w:val="clear" w:color="auto" w:fill="auto"/>
            <w:noWrap/>
            <w:vAlign w:val="center"/>
            <w:hideMark/>
          </w:tcPr>
          <w:p w14:paraId="24930AAE"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299</w:t>
            </w:r>
          </w:p>
        </w:tc>
        <w:tc>
          <w:tcPr>
            <w:tcW w:w="981" w:type="dxa"/>
            <w:tcBorders>
              <w:top w:val="single" w:sz="8" w:space="0" w:color="auto"/>
              <w:left w:val="nil"/>
              <w:bottom w:val="single" w:sz="8" w:space="0" w:color="auto"/>
              <w:right w:val="single" w:sz="8" w:space="0" w:color="auto"/>
            </w:tcBorders>
            <w:shd w:val="clear" w:color="auto" w:fill="auto"/>
            <w:noWrap/>
            <w:vAlign w:val="center"/>
            <w:hideMark/>
          </w:tcPr>
          <w:p w14:paraId="380D73A1"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315</w:t>
            </w:r>
          </w:p>
        </w:tc>
        <w:tc>
          <w:tcPr>
            <w:tcW w:w="1402" w:type="dxa"/>
            <w:tcBorders>
              <w:top w:val="nil"/>
              <w:left w:val="nil"/>
              <w:bottom w:val="single" w:sz="8" w:space="0" w:color="auto"/>
              <w:right w:val="single" w:sz="8" w:space="0" w:color="auto"/>
            </w:tcBorders>
            <w:shd w:val="clear" w:color="auto" w:fill="auto"/>
            <w:noWrap/>
            <w:vAlign w:val="center"/>
            <w:hideMark/>
          </w:tcPr>
          <w:p w14:paraId="7719A6BA"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5,35</w:t>
            </w:r>
          </w:p>
        </w:tc>
        <w:tc>
          <w:tcPr>
            <w:tcW w:w="1338" w:type="dxa"/>
            <w:tcBorders>
              <w:top w:val="nil"/>
              <w:left w:val="nil"/>
              <w:bottom w:val="single" w:sz="8" w:space="0" w:color="auto"/>
              <w:right w:val="single" w:sz="8" w:space="0" w:color="auto"/>
            </w:tcBorders>
            <w:shd w:val="clear" w:color="auto" w:fill="auto"/>
            <w:noWrap/>
            <w:vAlign w:val="center"/>
            <w:hideMark/>
          </w:tcPr>
          <w:p w14:paraId="2E1E1319"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24.029</w:t>
            </w:r>
          </w:p>
        </w:tc>
        <w:tc>
          <w:tcPr>
            <w:tcW w:w="992" w:type="dxa"/>
            <w:tcBorders>
              <w:top w:val="nil"/>
              <w:left w:val="nil"/>
              <w:bottom w:val="single" w:sz="8" w:space="0" w:color="auto"/>
              <w:right w:val="nil"/>
            </w:tcBorders>
            <w:shd w:val="clear" w:color="auto" w:fill="auto"/>
            <w:noWrap/>
            <w:vAlign w:val="center"/>
            <w:hideMark/>
          </w:tcPr>
          <w:p w14:paraId="52CF84B7"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24.653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7E234A20"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2,60</w:t>
            </w:r>
          </w:p>
        </w:tc>
      </w:tr>
      <w:tr w:rsidR="00493089" w:rsidRPr="00493089" w14:paraId="10D28B52" w14:textId="77777777" w:rsidTr="00493089">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62C32842"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220</w:t>
            </w:r>
          </w:p>
        </w:tc>
        <w:tc>
          <w:tcPr>
            <w:tcW w:w="1262" w:type="dxa"/>
            <w:tcBorders>
              <w:top w:val="nil"/>
              <w:left w:val="nil"/>
              <w:bottom w:val="single" w:sz="8" w:space="0" w:color="auto"/>
              <w:right w:val="single" w:sz="8" w:space="0" w:color="auto"/>
            </w:tcBorders>
            <w:shd w:val="clear" w:color="auto" w:fill="auto"/>
            <w:noWrap/>
            <w:vAlign w:val="center"/>
            <w:hideMark/>
          </w:tcPr>
          <w:p w14:paraId="73EC69DA"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2</w:t>
            </w:r>
          </w:p>
        </w:tc>
        <w:tc>
          <w:tcPr>
            <w:tcW w:w="981" w:type="dxa"/>
            <w:tcBorders>
              <w:top w:val="nil"/>
              <w:left w:val="nil"/>
              <w:bottom w:val="single" w:sz="8" w:space="0" w:color="auto"/>
              <w:right w:val="single" w:sz="8" w:space="0" w:color="auto"/>
            </w:tcBorders>
            <w:shd w:val="clear" w:color="auto" w:fill="auto"/>
            <w:noWrap/>
            <w:vAlign w:val="center"/>
            <w:hideMark/>
          </w:tcPr>
          <w:p w14:paraId="4FA5D664"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0</w:t>
            </w:r>
          </w:p>
        </w:tc>
        <w:tc>
          <w:tcPr>
            <w:tcW w:w="1402" w:type="dxa"/>
            <w:tcBorders>
              <w:top w:val="nil"/>
              <w:left w:val="nil"/>
              <w:bottom w:val="single" w:sz="8" w:space="0" w:color="auto"/>
              <w:right w:val="single" w:sz="8" w:space="0" w:color="auto"/>
            </w:tcBorders>
            <w:shd w:val="clear" w:color="auto" w:fill="auto"/>
            <w:noWrap/>
            <w:vAlign w:val="center"/>
            <w:hideMark/>
          </w:tcPr>
          <w:p w14:paraId="281EA075"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-100,00</w:t>
            </w:r>
          </w:p>
        </w:tc>
        <w:tc>
          <w:tcPr>
            <w:tcW w:w="1338" w:type="dxa"/>
            <w:tcBorders>
              <w:top w:val="nil"/>
              <w:left w:val="nil"/>
              <w:bottom w:val="single" w:sz="8" w:space="0" w:color="auto"/>
              <w:right w:val="single" w:sz="8" w:space="0" w:color="auto"/>
            </w:tcBorders>
            <w:shd w:val="clear" w:color="auto" w:fill="auto"/>
            <w:noWrap/>
            <w:vAlign w:val="center"/>
            <w:hideMark/>
          </w:tcPr>
          <w:p w14:paraId="39FE7216"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85</w:t>
            </w:r>
          </w:p>
        </w:tc>
        <w:tc>
          <w:tcPr>
            <w:tcW w:w="992" w:type="dxa"/>
            <w:tcBorders>
              <w:top w:val="nil"/>
              <w:left w:val="nil"/>
              <w:bottom w:val="single" w:sz="8" w:space="0" w:color="auto"/>
              <w:right w:val="nil"/>
            </w:tcBorders>
            <w:shd w:val="clear" w:color="auto" w:fill="auto"/>
            <w:noWrap/>
            <w:vAlign w:val="center"/>
            <w:hideMark/>
          </w:tcPr>
          <w:p w14:paraId="716B77B4"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42DC19B2"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-100,00</w:t>
            </w:r>
          </w:p>
        </w:tc>
      </w:tr>
      <w:tr w:rsidR="00493089" w:rsidRPr="00493089" w14:paraId="1E90C722" w14:textId="77777777" w:rsidTr="00493089">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78379177"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154</w:t>
            </w:r>
          </w:p>
        </w:tc>
        <w:tc>
          <w:tcPr>
            <w:tcW w:w="1262" w:type="dxa"/>
            <w:tcBorders>
              <w:top w:val="nil"/>
              <w:left w:val="nil"/>
              <w:bottom w:val="single" w:sz="8" w:space="0" w:color="auto"/>
              <w:right w:val="single" w:sz="8" w:space="0" w:color="auto"/>
            </w:tcBorders>
            <w:shd w:val="clear" w:color="auto" w:fill="auto"/>
            <w:noWrap/>
            <w:vAlign w:val="center"/>
            <w:hideMark/>
          </w:tcPr>
          <w:p w14:paraId="06D489C8"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1.779</w:t>
            </w:r>
          </w:p>
        </w:tc>
        <w:tc>
          <w:tcPr>
            <w:tcW w:w="981" w:type="dxa"/>
            <w:tcBorders>
              <w:top w:val="nil"/>
              <w:left w:val="nil"/>
              <w:bottom w:val="single" w:sz="8" w:space="0" w:color="auto"/>
              <w:right w:val="single" w:sz="8" w:space="0" w:color="auto"/>
            </w:tcBorders>
            <w:shd w:val="clear" w:color="auto" w:fill="auto"/>
            <w:noWrap/>
            <w:vAlign w:val="center"/>
            <w:hideMark/>
          </w:tcPr>
          <w:p w14:paraId="22B66166"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1.851</w:t>
            </w:r>
          </w:p>
        </w:tc>
        <w:tc>
          <w:tcPr>
            <w:tcW w:w="1402" w:type="dxa"/>
            <w:tcBorders>
              <w:top w:val="nil"/>
              <w:left w:val="nil"/>
              <w:bottom w:val="single" w:sz="8" w:space="0" w:color="auto"/>
              <w:right w:val="single" w:sz="8" w:space="0" w:color="auto"/>
            </w:tcBorders>
            <w:shd w:val="clear" w:color="auto" w:fill="auto"/>
            <w:noWrap/>
            <w:vAlign w:val="center"/>
            <w:hideMark/>
          </w:tcPr>
          <w:p w14:paraId="49C3522E"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4,05</w:t>
            </w:r>
          </w:p>
        </w:tc>
        <w:tc>
          <w:tcPr>
            <w:tcW w:w="1338" w:type="dxa"/>
            <w:tcBorders>
              <w:top w:val="nil"/>
              <w:left w:val="nil"/>
              <w:bottom w:val="single" w:sz="8" w:space="0" w:color="auto"/>
              <w:right w:val="single" w:sz="8" w:space="0" w:color="auto"/>
            </w:tcBorders>
            <w:shd w:val="clear" w:color="auto" w:fill="auto"/>
            <w:noWrap/>
            <w:vAlign w:val="center"/>
            <w:hideMark/>
          </w:tcPr>
          <w:p w14:paraId="65349D87"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46.874</w:t>
            </w:r>
          </w:p>
        </w:tc>
        <w:tc>
          <w:tcPr>
            <w:tcW w:w="992" w:type="dxa"/>
            <w:tcBorders>
              <w:top w:val="nil"/>
              <w:left w:val="nil"/>
              <w:bottom w:val="single" w:sz="8" w:space="0" w:color="auto"/>
              <w:right w:val="nil"/>
            </w:tcBorders>
            <w:shd w:val="clear" w:color="auto" w:fill="auto"/>
            <w:noWrap/>
            <w:vAlign w:val="center"/>
            <w:hideMark/>
          </w:tcPr>
          <w:p w14:paraId="2E8C36AF"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47.520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541AADF7"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1,38</w:t>
            </w:r>
          </w:p>
        </w:tc>
      </w:tr>
      <w:tr w:rsidR="00493089" w:rsidRPr="00493089" w14:paraId="76ADFEEE" w14:textId="77777777" w:rsidTr="00493089">
        <w:trPr>
          <w:trHeight w:val="330"/>
        </w:trPr>
        <w:tc>
          <w:tcPr>
            <w:tcW w:w="1680" w:type="dxa"/>
            <w:tcBorders>
              <w:top w:val="nil"/>
              <w:left w:val="single" w:sz="8" w:space="0" w:color="auto"/>
              <w:bottom w:val="single" w:sz="8" w:space="0" w:color="auto"/>
              <w:right w:val="single" w:sz="8" w:space="0" w:color="auto"/>
            </w:tcBorders>
            <w:shd w:val="clear" w:color="auto" w:fill="auto"/>
            <w:noWrap/>
            <w:vAlign w:val="center"/>
            <w:hideMark/>
          </w:tcPr>
          <w:p w14:paraId="33341422"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66</w:t>
            </w:r>
          </w:p>
        </w:tc>
        <w:tc>
          <w:tcPr>
            <w:tcW w:w="1262" w:type="dxa"/>
            <w:tcBorders>
              <w:top w:val="nil"/>
              <w:left w:val="nil"/>
              <w:bottom w:val="single" w:sz="8" w:space="0" w:color="auto"/>
              <w:right w:val="single" w:sz="8" w:space="0" w:color="auto"/>
            </w:tcBorders>
            <w:shd w:val="clear" w:color="auto" w:fill="auto"/>
            <w:noWrap/>
            <w:vAlign w:val="center"/>
            <w:hideMark/>
          </w:tcPr>
          <w:p w14:paraId="6FF51957"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14</w:t>
            </w:r>
          </w:p>
        </w:tc>
        <w:tc>
          <w:tcPr>
            <w:tcW w:w="981" w:type="dxa"/>
            <w:tcBorders>
              <w:top w:val="nil"/>
              <w:left w:val="nil"/>
              <w:bottom w:val="single" w:sz="8" w:space="0" w:color="auto"/>
              <w:right w:val="single" w:sz="8" w:space="0" w:color="auto"/>
            </w:tcBorders>
            <w:shd w:val="clear" w:color="auto" w:fill="auto"/>
            <w:noWrap/>
            <w:vAlign w:val="center"/>
            <w:hideMark/>
          </w:tcPr>
          <w:p w14:paraId="28DA1944"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12</w:t>
            </w:r>
          </w:p>
        </w:tc>
        <w:tc>
          <w:tcPr>
            <w:tcW w:w="1402" w:type="dxa"/>
            <w:tcBorders>
              <w:top w:val="nil"/>
              <w:left w:val="nil"/>
              <w:bottom w:val="single" w:sz="8" w:space="0" w:color="auto"/>
              <w:right w:val="single" w:sz="8" w:space="0" w:color="auto"/>
            </w:tcBorders>
            <w:shd w:val="clear" w:color="auto" w:fill="auto"/>
            <w:noWrap/>
            <w:vAlign w:val="center"/>
            <w:hideMark/>
          </w:tcPr>
          <w:p w14:paraId="52080684"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-14,29</w:t>
            </w:r>
          </w:p>
        </w:tc>
        <w:tc>
          <w:tcPr>
            <w:tcW w:w="1338" w:type="dxa"/>
            <w:tcBorders>
              <w:top w:val="nil"/>
              <w:left w:val="nil"/>
              <w:bottom w:val="single" w:sz="8" w:space="0" w:color="auto"/>
              <w:right w:val="single" w:sz="8" w:space="0" w:color="auto"/>
            </w:tcBorders>
            <w:shd w:val="clear" w:color="auto" w:fill="auto"/>
            <w:noWrap/>
            <w:vAlign w:val="center"/>
            <w:hideMark/>
          </w:tcPr>
          <w:p w14:paraId="18EED45E"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110</w:t>
            </w:r>
          </w:p>
        </w:tc>
        <w:tc>
          <w:tcPr>
            <w:tcW w:w="992" w:type="dxa"/>
            <w:tcBorders>
              <w:top w:val="nil"/>
              <w:left w:val="nil"/>
              <w:bottom w:val="single" w:sz="8" w:space="0" w:color="auto"/>
              <w:right w:val="nil"/>
            </w:tcBorders>
            <w:shd w:val="clear" w:color="auto" w:fill="auto"/>
            <w:noWrap/>
            <w:vAlign w:val="center"/>
            <w:hideMark/>
          </w:tcPr>
          <w:p w14:paraId="1D55C888" w14:textId="77777777" w:rsidR="00493089" w:rsidRPr="00493089" w:rsidRDefault="00493089" w:rsidP="00493089">
            <w:pPr>
              <w:spacing w:after="0" w:line="240" w:lineRule="auto"/>
              <w:jc w:val="right"/>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99,03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7EFACD96" w14:textId="77777777" w:rsidR="00493089" w:rsidRPr="00493089" w:rsidRDefault="00493089" w:rsidP="00493089">
            <w:pPr>
              <w:spacing w:after="0" w:line="240" w:lineRule="auto"/>
              <w:jc w:val="center"/>
              <w:rPr>
                <w:rFonts w:ascii="Times New Roman" w:eastAsia="Times New Roman" w:hAnsi="Times New Roman" w:cs="Times New Roman"/>
                <w:color w:val="000000"/>
                <w:sz w:val="24"/>
                <w:szCs w:val="24"/>
                <w:lang w:eastAsia="tr-TR" w:bidi="ar-SA"/>
              </w:rPr>
            </w:pPr>
            <w:r w:rsidRPr="00493089">
              <w:rPr>
                <w:rFonts w:ascii="Times New Roman" w:eastAsia="Times New Roman" w:hAnsi="Times New Roman" w:cs="Times New Roman"/>
                <w:color w:val="000000"/>
                <w:sz w:val="24"/>
                <w:szCs w:val="24"/>
                <w:lang w:eastAsia="tr-TR" w:bidi="ar-SA"/>
              </w:rPr>
              <w:t>-9,97</w:t>
            </w:r>
          </w:p>
        </w:tc>
      </w:tr>
      <w:tr w:rsidR="00493089" w:rsidRPr="00493089" w14:paraId="2A844A20" w14:textId="77777777" w:rsidTr="00493089">
        <w:trPr>
          <w:trHeight w:val="330"/>
        </w:trPr>
        <w:tc>
          <w:tcPr>
            <w:tcW w:w="1680" w:type="dxa"/>
            <w:tcBorders>
              <w:top w:val="nil"/>
              <w:left w:val="single" w:sz="8" w:space="0" w:color="auto"/>
              <w:bottom w:val="single" w:sz="8" w:space="0" w:color="auto"/>
              <w:right w:val="single" w:sz="8" w:space="0" w:color="auto"/>
            </w:tcBorders>
            <w:shd w:val="clear" w:color="000000" w:fill="FF5050"/>
            <w:noWrap/>
            <w:vAlign w:val="center"/>
            <w:hideMark/>
          </w:tcPr>
          <w:p w14:paraId="0C19F204" w14:textId="77777777" w:rsidR="00493089" w:rsidRPr="00493089" w:rsidRDefault="00493089" w:rsidP="00493089">
            <w:pPr>
              <w:spacing w:after="0" w:line="240" w:lineRule="auto"/>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Toplam</w:t>
            </w:r>
          </w:p>
        </w:tc>
        <w:tc>
          <w:tcPr>
            <w:tcW w:w="1262" w:type="dxa"/>
            <w:tcBorders>
              <w:top w:val="nil"/>
              <w:left w:val="nil"/>
              <w:bottom w:val="single" w:sz="8" w:space="0" w:color="auto"/>
              <w:right w:val="single" w:sz="8" w:space="0" w:color="auto"/>
            </w:tcBorders>
            <w:shd w:val="clear" w:color="000000" w:fill="FF5050"/>
            <w:noWrap/>
            <w:vAlign w:val="center"/>
            <w:hideMark/>
          </w:tcPr>
          <w:p w14:paraId="5A66392D" w14:textId="77777777" w:rsidR="00493089" w:rsidRPr="00493089" w:rsidRDefault="00493089" w:rsidP="00493089">
            <w:pPr>
              <w:spacing w:after="0" w:line="240" w:lineRule="auto"/>
              <w:jc w:val="right"/>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2.094</w:t>
            </w:r>
          </w:p>
        </w:tc>
        <w:tc>
          <w:tcPr>
            <w:tcW w:w="981" w:type="dxa"/>
            <w:tcBorders>
              <w:top w:val="nil"/>
              <w:left w:val="nil"/>
              <w:bottom w:val="single" w:sz="8" w:space="0" w:color="auto"/>
              <w:right w:val="single" w:sz="8" w:space="0" w:color="auto"/>
            </w:tcBorders>
            <w:shd w:val="clear" w:color="000000" w:fill="FF5050"/>
            <w:noWrap/>
            <w:vAlign w:val="center"/>
            <w:hideMark/>
          </w:tcPr>
          <w:p w14:paraId="1EAC5641" w14:textId="77777777" w:rsidR="00493089" w:rsidRPr="00493089" w:rsidRDefault="00493089" w:rsidP="00493089">
            <w:pPr>
              <w:spacing w:after="0" w:line="240" w:lineRule="auto"/>
              <w:jc w:val="right"/>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2.178</w:t>
            </w:r>
          </w:p>
        </w:tc>
        <w:tc>
          <w:tcPr>
            <w:tcW w:w="1402" w:type="dxa"/>
            <w:tcBorders>
              <w:top w:val="nil"/>
              <w:left w:val="nil"/>
              <w:bottom w:val="single" w:sz="8" w:space="0" w:color="auto"/>
              <w:right w:val="single" w:sz="8" w:space="0" w:color="auto"/>
            </w:tcBorders>
            <w:shd w:val="clear" w:color="000000" w:fill="FF5050"/>
            <w:noWrap/>
            <w:vAlign w:val="center"/>
            <w:hideMark/>
          </w:tcPr>
          <w:p w14:paraId="5475CC76" w14:textId="77777777" w:rsidR="00493089" w:rsidRPr="00493089" w:rsidRDefault="00493089" w:rsidP="00493089">
            <w:pPr>
              <w:spacing w:after="0" w:line="240" w:lineRule="auto"/>
              <w:jc w:val="center"/>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4,01</w:t>
            </w:r>
          </w:p>
        </w:tc>
        <w:tc>
          <w:tcPr>
            <w:tcW w:w="1338" w:type="dxa"/>
            <w:tcBorders>
              <w:top w:val="nil"/>
              <w:left w:val="nil"/>
              <w:bottom w:val="single" w:sz="8" w:space="0" w:color="auto"/>
              <w:right w:val="single" w:sz="8" w:space="0" w:color="auto"/>
            </w:tcBorders>
            <w:shd w:val="clear" w:color="000000" w:fill="FF5050"/>
            <w:noWrap/>
            <w:vAlign w:val="center"/>
            <w:hideMark/>
          </w:tcPr>
          <w:p w14:paraId="4631A455" w14:textId="77777777" w:rsidR="00493089" w:rsidRPr="00493089" w:rsidRDefault="00493089" w:rsidP="00493089">
            <w:pPr>
              <w:spacing w:after="0" w:line="240" w:lineRule="auto"/>
              <w:jc w:val="right"/>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71.098</w:t>
            </w:r>
          </w:p>
        </w:tc>
        <w:tc>
          <w:tcPr>
            <w:tcW w:w="992" w:type="dxa"/>
            <w:tcBorders>
              <w:top w:val="nil"/>
              <w:left w:val="nil"/>
              <w:bottom w:val="single" w:sz="8" w:space="0" w:color="auto"/>
              <w:right w:val="single" w:sz="8" w:space="0" w:color="auto"/>
            </w:tcBorders>
            <w:shd w:val="clear" w:color="000000" w:fill="FF5050"/>
            <w:noWrap/>
            <w:vAlign w:val="center"/>
            <w:hideMark/>
          </w:tcPr>
          <w:p w14:paraId="797A2612" w14:textId="77777777" w:rsidR="00493089" w:rsidRPr="00493089" w:rsidRDefault="00493089" w:rsidP="00493089">
            <w:pPr>
              <w:spacing w:after="0" w:line="240" w:lineRule="auto"/>
              <w:jc w:val="right"/>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72.272</w:t>
            </w:r>
          </w:p>
        </w:tc>
        <w:tc>
          <w:tcPr>
            <w:tcW w:w="1405" w:type="dxa"/>
            <w:tcBorders>
              <w:top w:val="nil"/>
              <w:left w:val="nil"/>
              <w:bottom w:val="single" w:sz="8" w:space="0" w:color="auto"/>
              <w:right w:val="single" w:sz="8" w:space="0" w:color="auto"/>
            </w:tcBorders>
            <w:shd w:val="clear" w:color="000000" w:fill="FF5050"/>
            <w:noWrap/>
            <w:vAlign w:val="center"/>
            <w:hideMark/>
          </w:tcPr>
          <w:p w14:paraId="5E136E88" w14:textId="77777777" w:rsidR="00493089" w:rsidRPr="00493089" w:rsidRDefault="00493089" w:rsidP="00493089">
            <w:pPr>
              <w:spacing w:after="0" w:line="240" w:lineRule="auto"/>
              <w:jc w:val="center"/>
              <w:rPr>
                <w:rFonts w:ascii="Times New Roman" w:eastAsia="Times New Roman" w:hAnsi="Times New Roman" w:cs="Times New Roman"/>
                <w:b/>
                <w:bCs/>
                <w:color w:val="FFFFFF"/>
                <w:sz w:val="24"/>
                <w:szCs w:val="24"/>
                <w:lang w:eastAsia="tr-TR" w:bidi="ar-SA"/>
              </w:rPr>
            </w:pPr>
            <w:r w:rsidRPr="00493089">
              <w:rPr>
                <w:rFonts w:ascii="Times New Roman" w:eastAsia="Times New Roman" w:hAnsi="Times New Roman" w:cs="Times New Roman"/>
                <w:b/>
                <w:bCs/>
                <w:color w:val="FFFFFF"/>
                <w:sz w:val="24"/>
                <w:szCs w:val="24"/>
                <w:lang w:eastAsia="tr-TR" w:bidi="ar-SA"/>
              </w:rPr>
              <w:t>1,65</w:t>
            </w:r>
          </w:p>
        </w:tc>
      </w:tr>
    </w:tbl>
    <w:p w14:paraId="4AC0CCB4" w14:textId="77777777" w:rsidR="00252FDF" w:rsidRDefault="00252FDF" w:rsidP="00252FDF">
      <w:pPr>
        <w:jc w:val="center"/>
      </w:pPr>
    </w:p>
    <w:p w14:paraId="617A0482" w14:textId="77777777" w:rsidR="00252FDF" w:rsidRPr="00E66F42" w:rsidRDefault="00252FDF" w:rsidP="00252FDF">
      <w:pPr>
        <w:jc w:val="center"/>
      </w:pPr>
    </w:p>
    <w:p w14:paraId="210BD761" w14:textId="77777777" w:rsidR="00252FDF" w:rsidRDefault="00252FDF" w:rsidP="00252FDF">
      <w:pPr>
        <w:pStyle w:val="Balk6"/>
      </w:pPr>
      <w:bookmarkStart w:id="1037" w:name="_Toc450307009"/>
      <w:bookmarkStart w:id="1038" w:name="_Toc450307120"/>
      <w:bookmarkStart w:id="1039" w:name="_Toc450307944"/>
    </w:p>
    <w:p w14:paraId="5E526A25" w14:textId="314267DE" w:rsidR="00252FDF" w:rsidRPr="0054691E" w:rsidRDefault="00677D03" w:rsidP="00252FDF">
      <w:pPr>
        <w:pStyle w:val="Balk6"/>
      </w:pPr>
      <w:bookmarkStart w:id="1040" w:name="_Toc104550186"/>
      <w:r>
        <w:t>Şekil 4.1:</w:t>
      </w:r>
      <w:r w:rsidR="00252FDF" w:rsidRPr="008B7BD4">
        <w:t xml:space="preserve"> Yıllara Göre TEİAŞ İletim Hatları Uzunluklarındaki Değişim(km)</w:t>
      </w:r>
      <w:bookmarkEnd w:id="1037"/>
      <w:bookmarkEnd w:id="1038"/>
      <w:bookmarkEnd w:id="1039"/>
      <w:bookmarkEnd w:id="1040"/>
    </w:p>
    <w:p w14:paraId="1ABEF957" w14:textId="439B7B2C" w:rsidR="00252FDF" w:rsidRPr="00E66F42" w:rsidRDefault="00493089" w:rsidP="00252FDF">
      <w:pPr>
        <w:jc w:val="center"/>
      </w:pPr>
      <w:r>
        <w:rPr>
          <w:noProof/>
          <w:lang w:eastAsia="tr-TR" w:bidi="ar-SA"/>
        </w:rPr>
        <w:drawing>
          <wp:inline distT="0" distB="0" distL="0" distR="0" wp14:anchorId="3ED11882" wp14:editId="425B5055">
            <wp:extent cx="5276850" cy="3244132"/>
            <wp:effectExtent l="0" t="0" r="0" b="13970"/>
            <wp:docPr id="34" name="Grafik 34">
              <a:extLst xmlns:a="http://schemas.openxmlformats.org/drawingml/2006/main">
                <a:ext uri="{FF2B5EF4-FFF2-40B4-BE49-F238E27FC236}">
                  <a16:creationId xmlns:a16="http://schemas.microsoft.com/office/drawing/2014/main" id="{00000000-0008-0000-48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2B7047AA" w14:textId="77777777" w:rsidR="00252FDF" w:rsidRDefault="00252FDF" w:rsidP="00252FDF">
      <w:pPr>
        <w:rPr>
          <w:rFonts w:asciiTheme="minorHAnsi" w:hAnsiTheme="minorHAnsi" w:cstheme="minorHAnsi"/>
          <w:sz w:val="24"/>
          <w:szCs w:val="24"/>
        </w:rPr>
      </w:pPr>
    </w:p>
    <w:p w14:paraId="0D79FC0F" w14:textId="25402351" w:rsidR="00252FDF" w:rsidRPr="00E66F42" w:rsidRDefault="00252FDF" w:rsidP="00252FDF">
      <w:pPr>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493089">
        <w:rPr>
          <w:rFonts w:asciiTheme="minorHAnsi" w:hAnsiTheme="minorHAnsi" w:cstheme="minorHAnsi"/>
          <w:sz w:val="24"/>
          <w:szCs w:val="24"/>
        </w:rPr>
        <w:t>18</w:t>
      </w:r>
      <w:r w:rsidR="00C170D2">
        <w:rPr>
          <w:rFonts w:asciiTheme="minorHAnsi" w:hAnsiTheme="minorHAnsi" w:cstheme="minorHAnsi"/>
          <w:sz w:val="24"/>
          <w:szCs w:val="24"/>
        </w:rPr>
        <w:t xml:space="preserve"> yılda iletim hat uzunluğunda</w:t>
      </w:r>
      <w:r w:rsidRPr="00F67CDC">
        <w:rPr>
          <w:rFonts w:asciiTheme="minorHAnsi" w:hAnsiTheme="minorHAnsi" w:cstheme="minorHAnsi"/>
          <w:sz w:val="24"/>
          <w:szCs w:val="24"/>
        </w:rPr>
        <w:t xml:space="preserve"> </w:t>
      </w:r>
      <w:r w:rsidR="008B7BD4">
        <w:rPr>
          <w:rFonts w:asciiTheme="minorHAnsi" w:hAnsiTheme="minorHAnsi" w:cstheme="minorHAnsi"/>
          <w:sz w:val="24"/>
          <w:szCs w:val="24"/>
        </w:rPr>
        <w:t>%</w:t>
      </w:r>
      <w:r w:rsidR="00493089">
        <w:rPr>
          <w:rFonts w:asciiTheme="minorHAnsi" w:hAnsiTheme="minorHAnsi" w:cstheme="minorHAnsi"/>
          <w:sz w:val="24"/>
          <w:szCs w:val="24"/>
        </w:rPr>
        <w:t>58</w:t>
      </w:r>
      <w:r w:rsidR="00C170D2">
        <w:rPr>
          <w:rFonts w:asciiTheme="minorHAnsi" w:hAnsiTheme="minorHAnsi" w:cstheme="minorHAnsi"/>
          <w:sz w:val="24"/>
          <w:szCs w:val="24"/>
        </w:rPr>
        <w:t xml:space="preserve">’lik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14:paraId="1BC780E0" w14:textId="77777777" w:rsidR="00252FDF" w:rsidRPr="00FB1A92" w:rsidRDefault="00252FDF" w:rsidP="00A5413B">
      <w:pPr>
        <w:pStyle w:val="11ilebalayanlar"/>
        <w:numPr>
          <w:ilvl w:val="1"/>
          <w:numId w:val="9"/>
        </w:numPr>
      </w:pPr>
      <w:bookmarkStart w:id="1041" w:name="_Toc104550448"/>
      <w:r w:rsidRPr="00FB1A92">
        <w:lastRenderedPageBreak/>
        <w:t>İletim Sistemi Bağlantı Başvuruları</w:t>
      </w:r>
      <w:bookmarkEnd w:id="1041"/>
    </w:p>
    <w:p w14:paraId="4FA7D868" w14:textId="77777777" w:rsidR="00252FDF" w:rsidRDefault="00252FDF" w:rsidP="00252FDF">
      <w:pPr>
        <w:pStyle w:val="11ilebalayanlar"/>
      </w:pPr>
    </w:p>
    <w:p w14:paraId="7525EF1C" w14:textId="0A8A25CA"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493089">
        <w:rPr>
          <w:rFonts w:asciiTheme="minorHAnsi" w:hAnsiTheme="minorHAnsi" w:cstheme="minorHAnsi"/>
          <w:sz w:val="24"/>
          <w:szCs w:val="24"/>
        </w:rPr>
        <w:t>2021</w:t>
      </w:r>
      <w:r w:rsidR="00BD499D">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14:paraId="4B530380" w14:textId="1A0E910D" w:rsidR="00252FDF" w:rsidRPr="0054691E" w:rsidRDefault="00BA7243" w:rsidP="00252FDF">
      <w:pPr>
        <w:pStyle w:val="Balk5"/>
      </w:pPr>
      <w:bookmarkStart w:id="1042" w:name="_Toc104550107"/>
      <w:r>
        <w:t>Tablo 4.3:</w:t>
      </w:r>
      <w:r w:rsidR="00252FDF" w:rsidRPr="0054691E">
        <w:t xml:space="preserve"> </w:t>
      </w:r>
      <w:r w:rsidR="00252FDF">
        <w:t>İletim Sistemine Bağlantı Başvuruları (Adet- MW)</w:t>
      </w:r>
      <w:bookmarkEnd w:id="1042"/>
    </w:p>
    <w:tbl>
      <w:tblPr>
        <w:tblW w:w="9214" w:type="dxa"/>
        <w:tblInd w:w="-10" w:type="dxa"/>
        <w:tblCellMar>
          <w:left w:w="70" w:type="dxa"/>
          <w:right w:w="70" w:type="dxa"/>
        </w:tblCellMar>
        <w:tblLook w:val="04A0" w:firstRow="1" w:lastRow="0" w:firstColumn="1" w:lastColumn="0" w:noHBand="0" w:noVBand="1"/>
      </w:tblPr>
      <w:tblGrid>
        <w:gridCol w:w="1090"/>
        <w:gridCol w:w="653"/>
        <w:gridCol w:w="1067"/>
        <w:gridCol w:w="1167"/>
        <w:gridCol w:w="1125"/>
        <w:gridCol w:w="996"/>
        <w:gridCol w:w="1020"/>
        <w:gridCol w:w="1020"/>
        <w:gridCol w:w="1078"/>
      </w:tblGrid>
      <w:tr w:rsidR="00925B74" w:rsidRPr="00925B74" w14:paraId="5F93A1C0" w14:textId="77777777" w:rsidTr="00925B74">
        <w:trPr>
          <w:trHeight w:val="480"/>
        </w:trPr>
        <w:tc>
          <w:tcPr>
            <w:tcW w:w="109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99497E6" w14:textId="77777777" w:rsidR="00925B74" w:rsidRPr="00925B74" w:rsidRDefault="00925B74" w:rsidP="00925B74">
            <w:pPr>
              <w:spacing w:after="0" w:line="240" w:lineRule="auto"/>
              <w:rPr>
                <w:rFonts w:ascii="Calibri" w:eastAsia="Times New Roman" w:hAnsi="Calibri" w:cs="Calibri"/>
                <w:color w:val="FFFFFF"/>
                <w:lang w:eastAsia="tr-TR" w:bidi="ar-SA"/>
              </w:rPr>
            </w:pPr>
            <w:r w:rsidRPr="00925B74">
              <w:rPr>
                <w:rFonts w:ascii="Calibri" w:eastAsia="Times New Roman" w:hAnsi="Calibri" w:cs="Calibri"/>
                <w:color w:val="FFFFFF"/>
                <w:lang w:eastAsia="tr-TR" w:bidi="ar-SA"/>
              </w:rPr>
              <w:t> </w:t>
            </w:r>
          </w:p>
        </w:tc>
        <w:tc>
          <w:tcPr>
            <w:tcW w:w="1718" w:type="dxa"/>
            <w:gridSpan w:val="2"/>
            <w:tcBorders>
              <w:top w:val="single" w:sz="8" w:space="0" w:color="auto"/>
              <w:left w:val="nil"/>
              <w:bottom w:val="single" w:sz="8" w:space="0" w:color="auto"/>
              <w:right w:val="single" w:sz="8" w:space="0" w:color="000000"/>
            </w:tcBorders>
            <w:shd w:val="clear" w:color="000000" w:fill="FF0000"/>
            <w:vAlign w:val="center"/>
            <w:hideMark/>
          </w:tcPr>
          <w:p w14:paraId="54943D54"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Bağlantı Başvuru</w:t>
            </w:r>
          </w:p>
        </w:tc>
        <w:tc>
          <w:tcPr>
            <w:tcW w:w="2292" w:type="dxa"/>
            <w:gridSpan w:val="2"/>
            <w:tcBorders>
              <w:top w:val="single" w:sz="8" w:space="0" w:color="auto"/>
              <w:left w:val="nil"/>
              <w:bottom w:val="single" w:sz="8" w:space="0" w:color="auto"/>
              <w:right w:val="single" w:sz="8" w:space="0" w:color="000000"/>
            </w:tcBorders>
            <w:shd w:val="clear" w:color="000000" w:fill="FF0000"/>
            <w:vAlign w:val="center"/>
            <w:hideMark/>
          </w:tcPr>
          <w:p w14:paraId="56019336"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Kabul Edilen</w:t>
            </w:r>
          </w:p>
        </w:tc>
        <w:tc>
          <w:tcPr>
            <w:tcW w:w="2016" w:type="dxa"/>
            <w:gridSpan w:val="2"/>
            <w:tcBorders>
              <w:top w:val="single" w:sz="8" w:space="0" w:color="auto"/>
              <w:left w:val="nil"/>
              <w:bottom w:val="single" w:sz="8" w:space="0" w:color="auto"/>
              <w:right w:val="single" w:sz="8" w:space="0" w:color="000000"/>
            </w:tcBorders>
            <w:shd w:val="clear" w:color="000000" w:fill="FF0000"/>
            <w:vAlign w:val="center"/>
            <w:hideMark/>
          </w:tcPr>
          <w:p w14:paraId="15795457"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Reddedilen</w:t>
            </w:r>
          </w:p>
        </w:tc>
        <w:tc>
          <w:tcPr>
            <w:tcW w:w="2098" w:type="dxa"/>
            <w:gridSpan w:val="2"/>
            <w:tcBorders>
              <w:top w:val="single" w:sz="8" w:space="0" w:color="auto"/>
              <w:left w:val="nil"/>
              <w:bottom w:val="single" w:sz="8" w:space="0" w:color="auto"/>
              <w:right w:val="single" w:sz="8" w:space="0" w:color="000000"/>
            </w:tcBorders>
            <w:shd w:val="clear" w:color="000000" w:fill="FF0000"/>
            <w:vAlign w:val="center"/>
            <w:hideMark/>
          </w:tcPr>
          <w:p w14:paraId="6AA53949"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Değerlendirme Aşamasındaki</w:t>
            </w:r>
          </w:p>
        </w:tc>
      </w:tr>
      <w:tr w:rsidR="00925B74" w:rsidRPr="00925B74" w14:paraId="4129E9B0" w14:textId="77777777" w:rsidTr="00925B74">
        <w:trPr>
          <w:trHeight w:val="492"/>
        </w:trPr>
        <w:tc>
          <w:tcPr>
            <w:tcW w:w="1090" w:type="dxa"/>
            <w:vMerge/>
            <w:tcBorders>
              <w:top w:val="single" w:sz="8" w:space="0" w:color="auto"/>
              <w:left w:val="single" w:sz="8" w:space="0" w:color="auto"/>
              <w:bottom w:val="single" w:sz="8" w:space="0" w:color="000000"/>
              <w:right w:val="single" w:sz="8" w:space="0" w:color="auto"/>
            </w:tcBorders>
            <w:vAlign w:val="center"/>
            <w:hideMark/>
          </w:tcPr>
          <w:p w14:paraId="3DB122BC" w14:textId="77777777" w:rsidR="00925B74" w:rsidRPr="00925B74" w:rsidRDefault="00925B74" w:rsidP="00925B74">
            <w:pPr>
              <w:spacing w:after="0" w:line="240" w:lineRule="auto"/>
              <w:rPr>
                <w:rFonts w:ascii="Calibri" w:eastAsia="Times New Roman" w:hAnsi="Calibri" w:cs="Calibri"/>
                <w:color w:val="FFFFFF"/>
                <w:lang w:eastAsia="tr-TR" w:bidi="ar-SA"/>
              </w:rPr>
            </w:pPr>
          </w:p>
        </w:tc>
        <w:tc>
          <w:tcPr>
            <w:tcW w:w="652" w:type="dxa"/>
            <w:tcBorders>
              <w:top w:val="nil"/>
              <w:left w:val="nil"/>
              <w:bottom w:val="single" w:sz="8" w:space="0" w:color="auto"/>
              <w:right w:val="single" w:sz="8" w:space="0" w:color="auto"/>
            </w:tcBorders>
            <w:shd w:val="clear" w:color="000000" w:fill="FF0000"/>
            <w:vAlign w:val="center"/>
            <w:hideMark/>
          </w:tcPr>
          <w:p w14:paraId="4F8E53EC"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Sayısı</w:t>
            </w:r>
          </w:p>
        </w:tc>
        <w:tc>
          <w:tcPr>
            <w:tcW w:w="1066" w:type="dxa"/>
            <w:tcBorders>
              <w:top w:val="nil"/>
              <w:left w:val="nil"/>
              <w:bottom w:val="single" w:sz="8" w:space="0" w:color="auto"/>
              <w:right w:val="single" w:sz="8" w:space="0" w:color="auto"/>
            </w:tcBorders>
            <w:shd w:val="clear" w:color="000000" w:fill="FF0000"/>
            <w:vAlign w:val="center"/>
            <w:hideMark/>
          </w:tcPr>
          <w:p w14:paraId="22366578"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Kapasitesi (MW)</w:t>
            </w:r>
          </w:p>
        </w:tc>
        <w:tc>
          <w:tcPr>
            <w:tcW w:w="1167" w:type="dxa"/>
            <w:tcBorders>
              <w:top w:val="nil"/>
              <w:left w:val="nil"/>
              <w:bottom w:val="single" w:sz="8" w:space="0" w:color="auto"/>
              <w:right w:val="single" w:sz="8" w:space="0" w:color="auto"/>
            </w:tcBorders>
            <w:shd w:val="clear" w:color="000000" w:fill="FF0000"/>
            <w:vAlign w:val="center"/>
            <w:hideMark/>
          </w:tcPr>
          <w:p w14:paraId="1BDF732E"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Başvuru Sayısı</w:t>
            </w:r>
          </w:p>
        </w:tc>
        <w:tc>
          <w:tcPr>
            <w:tcW w:w="1125" w:type="dxa"/>
            <w:tcBorders>
              <w:top w:val="nil"/>
              <w:left w:val="nil"/>
              <w:bottom w:val="single" w:sz="8" w:space="0" w:color="auto"/>
              <w:right w:val="single" w:sz="8" w:space="0" w:color="auto"/>
            </w:tcBorders>
            <w:shd w:val="clear" w:color="000000" w:fill="FF0000"/>
            <w:vAlign w:val="center"/>
            <w:hideMark/>
          </w:tcPr>
          <w:p w14:paraId="6652633B"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Kapasite (MW)</w:t>
            </w:r>
          </w:p>
        </w:tc>
        <w:tc>
          <w:tcPr>
            <w:tcW w:w="996" w:type="dxa"/>
            <w:tcBorders>
              <w:top w:val="nil"/>
              <w:left w:val="nil"/>
              <w:bottom w:val="single" w:sz="8" w:space="0" w:color="auto"/>
              <w:right w:val="single" w:sz="8" w:space="0" w:color="auto"/>
            </w:tcBorders>
            <w:shd w:val="clear" w:color="000000" w:fill="FF0000"/>
            <w:vAlign w:val="center"/>
            <w:hideMark/>
          </w:tcPr>
          <w:p w14:paraId="01B5BF21"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Başvuru Sayısı</w:t>
            </w:r>
          </w:p>
        </w:tc>
        <w:tc>
          <w:tcPr>
            <w:tcW w:w="1020" w:type="dxa"/>
            <w:tcBorders>
              <w:top w:val="nil"/>
              <w:left w:val="nil"/>
              <w:bottom w:val="single" w:sz="8" w:space="0" w:color="auto"/>
              <w:right w:val="single" w:sz="8" w:space="0" w:color="auto"/>
            </w:tcBorders>
            <w:shd w:val="clear" w:color="000000" w:fill="FF0000"/>
            <w:vAlign w:val="center"/>
            <w:hideMark/>
          </w:tcPr>
          <w:p w14:paraId="34720FA8"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Kapasite (MW)</w:t>
            </w:r>
          </w:p>
        </w:tc>
        <w:tc>
          <w:tcPr>
            <w:tcW w:w="1020" w:type="dxa"/>
            <w:tcBorders>
              <w:top w:val="nil"/>
              <w:left w:val="nil"/>
              <w:bottom w:val="single" w:sz="8" w:space="0" w:color="auto"/>
              <w:right w:val="single" w:sz="8" w:space="0" w:color="auto"/>
            </w:tcBorders>
            <w:shd w:val="clear" w:color="000000" w:fill="FF0000"/>
            <w:vAlign w:val="center"/>
            <w:hideMark/>
          </w:tcPr>
          <w:p w14:paraId="16CF827E" w14:textId="77777777" w:rsidR="00925B74" w:rsidRPr="00925B74" w:rsidRDefault="00925B74" w:rsidP="00925B74">
            <w:pPr>
              <w:spacing w:after="0" w:line="240" w:lineRule="auto"/>
              <w:jc w:val="center"/>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Başvuru Sayısı</w:t>
            </w:r>
          </w:p>
        </w:tc>
        <w:tc>
          <w:tcPr>
            <w:tcW w:w="1078" w:type="dxa"/>
            <w:tcBorders>
              <w:top w:val="nil"/>
              <w:left w:val="nil"/>
              <w:bottom w:val="single" w:sz="8" w:space="0" w:color="auto"/>
              <w:right w:val="single" w:sz="8" w:space="0" w:color="auto"/>
            </w:tcBorders>
            <w:shd w:val="clear" w:color="000000" w:fill="FF0000"/>
            <w:vAlign w:val="center"/>
            <w:hideMark/>
          </w:tcPr>
          <w:p w14:paraId="31CDD9D1" w14:textId="77777777" w:rsidR="00925B74" w:rsidRPr="00925B74" w:rsidRDefault="00925B74" w:rsidP="00925B74">
            <w:pPr>
              <w:spacing w:after="0" w:line="240" w:lineRule="auto"/>
              <w:rPr>
                <w:rFonts w:ascii="Calibri" w:eastAsia="Times New Roman" w:hAnsi="Calibri" w:cs="Calibri"/>
                <w:b/>
                <w:bCs/>
                <w:color w:val="FFFFFF"/>
                <w:lang w:eastAsia="tr-TR" w:bidi="ar-SA"/>
              </w:rPr>
            </w:pPr>
            <w:r w:rsidRPr="00925B74">
              <w:rPr>
                <w:rFonts w:ascii="Calibri" w:eastAsia="Times New Roman" w:hAnsi="Calibri" w:cs="Calibri"/>
                <w:b/>
                <w:bCs/>
                <w:color w:val="FFFFFF"/>
                <w:lang w:eastAsia="tr-TR" w:bidi="ar-SA"/>
              </w:rPr>
              <w:t>Kapasite (MW)</w:t>
            </w:r>
          </w:p>
        </w:tc>
      </w:tr>
      <w:tr w:rsidR="00925B74" w:rsidRPr="00925B74" w14:paraId="27403E43" w14:textId="77777777" w:rsidTr="00925B74">
        <w:trPr>
          <w:trHeight w:val="252"/>
        </w:trPr>
        <w:tc>
          <w:tcPr>
            <w:tcW w:w="1090" w:type="dxa"/>
            <w:tcBorders>
              <w:top w:val="nil"/>
              <w:left w:val="single" w:sz="8" w:space="0" w:color="auto"/>
              <w:bottom w:val="single" w:sz="8" w:space="0" w:color="auto"/>
              <w:right w:val="single" w:sz="8" w:space="0" w:color="auto"/>
            </w:tcBorders>
            <w:shd w:val="clear" w:color="000000" w:fill="FF5050"/>
            <w:noWrap/>
            <w:vAlign w:val="center"/>
            <w:hideMark/>
          </w:tcPr>
          <w:p w14:paraId="7FF6D8B4" w14:textId="77777777" w:rsidR="00925B74" w:rsidRPr="00925B74" w:rsidRDefault="00925B74" w:rsidP="00925B74">
            <w:pPr>
              <w:spacing w:after="0" w:line="240" w:lineRule="auto"/>
              <w:rPr>
                <w:rFonts w:ascii="Arial" w:eastAsia="Times New Roman" w:hAnsi="Arial" w:cs="Arial"/>
                <w:b/>
                <w:bCs/>
                <w:color w:val="FFFFFF"/>
                <w:sz w:val="20"/>
                <w:szCs w:val="20"/>
                <w:lang w:eastAsia="tr-TR" w:bidi="ar-SA"/>
              </w:rPr>
            </w:pPr>
            <w:r w:rsidRPr="00925B74">
              <w:rPr>
                <w:rFonts w:ascii="Arial" w:eastAsia="Times New Roman" w:hAnsi="Arial" w:cs="Arial"/>
                <w:b/>
                <w:bCs/>
                <w:color w:val="FFFFFF"/>
                <w:sz w:val="20"/>
                <w:szCs w:val="20"/>
                <w:lang w:eastAsia="tr-TR" w:bidi="ar-SA"/>
              </w:rPr>
              <w:t>Lisanslı Üretici</w:t>
            </w:r>
          </w:p>
        </w:tc>
        <w:tc>
          <w:tcPr>
            <w:tcW w:w="652" w:type="dxa"/>
            <w:tcBorders>
              <w:top w:val="nil"/>
              <w:left w:val="nil"/>
              <w:bottom w:val="single" w:sz="8" w:space="0" w:color="auto"/>
              <w:right w:val="single" w:sz="8" w:space="0" w:color="auto"/>
            </w:tcBorders>
            <w:shd w:val="clear" w:color="auto" w:fill="auto"/>
            <w:noWrap/>
            <w:vAlign w:val="center"/>
            <w:hideMark/>
          </w:tcPr>
          <w:p w14:paraId="3BE47471"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217</w:t>
            </w:r>
          </w:p>
        </w:tc>
        <w:tc>
          <w:tcPr>
            <w:tcW w:w="1066" w:type="dxa"/>
            <w:tcBorders>
              <w:top w:val="nil"/>
              <w:left w:val="nil"/>
              <w:bottom w:val="single" w:sz="8" w:space="0" w:color="auto"/>
              <w:right w:val="single" w:sz="8" w:space="0" w:color="auto"/>
            </w:tcBorders>
            <w:shd w:val="clear" w:color="auto" w:fill="auto"/>
            <w:noWrap/>
            <w:vAlign w:val="center"/>
            <w:hideMark/>
          </w:tcPr>
          <w:p w14:paraId="4653E10D"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3.778,42</w:t>
            </w:r>
          </w:p>
        </w:tc>
        <w:tc>
          <w:tcPr>
            <w:tcW w:w="1167" w:type="dxa"/>
            <w:tcBorders>
              <w:top w:val="nil"/>
              <w:left w:val="nil"/>
              <w:bottom w:val="single" w:sz="8" w:space="0" w:color="auto"/>
              <w:right w:val="single" w:sz="8" w:space="0" w:color="auto"/>
            </w:tcBorders>
            <w:shd w:val="clear" w:color="auto" w:fill="auto"/>
            <w:noWrap/>
            <w:vAlign w:val="center"/>
            <w:hideMark/>
          </w:tcPr>
          <w:p w14:paraId="1AED8CF0"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215</w:t>
            </w:r>
          </w:p>
        </w:tc>
        <w:tc>
          <w:tcPr>
            <w:tcW w:w="1125" w:type="dxa"/>
            <w:tcBorders>
              <w:top w:val="nil"/>
              <w:left w:val="nil"/>
              <w:bottom w:val="single" w:sz="8" w:space="0" w:color="auto"/>
              <w:right w:val="single" w:sz="8" w:space="0" w:color="auto"/>
            </w:tcBorders>
            <w:shd w:val="clear" w:color="auto" w:fill="auto"/>
            <w:noWrap/>
            <w:vAlign w:val="center"/>
            <w:hideMark/>
          </w:tcPr>
          <w:p w14:paraId="2644852B"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3.642,42</w:t>
            </w:r>
          </w:p>
        </w:tc>
        <w:tc>
          <w:tcPr>
            <w:tcW w:w="996" w:type="dxa"/>
            <w:tcBorders>
              <w:top w:val="nil"/>
              <w:left w:val="nil"/>
              <w:bottom w:val="single" w:sz="8" w:space="0" w:color="auto"/>
              <w:right w:val="single" w:sz="8" w:space="0" w:color="auto"/>
            </w:tcBorders>
            <w:shd w:val="clear" w:color="auto" w:fill="auto"/>
            <w:noWrap/>
            <w:vAlign w:val="center"/>
            <w:hideMark/>
          </w:tcPr>
          <w:p w14:paraId="2DB57C05"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w:t>
            </w:r>
          </w:p>
        </w:tc>
        <w:tc>
          <w:tcPr>
            <w:tcW w:w="1020" w:type="dxa"/>
            <w:tcBorders>
              <w:top w:val="nil"/>
              <w:left w:val="nil"/>
              <w:bottom w:val="single" w:sz="8" w:space="0" w:color="auto"/>
              <w:right w:val="single" w:sz="8" w:space="0" w:color="auto"/>
            </w:tcBorders>
            <w:shd w:val="clear" w:color="auto" w:fill="auto"/>
            <w:noWrap/>
            <w:vAlign w:val="center"/>
            <w:hideMark/>
          </w:tcPr>
          <w:p w14:paraId="2663848A"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52E068DD"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w:t>
            </w:r>
          </w:p>
        </w:tc>
        <w:tc>
          <w:tcPr>
            <w:tcW w:w="1078" w:type="dxa"/>
            <w:tcBorders>
              <w:top w:val="nil"/>
              <w:left w:val="nil"/>
              <w:bottom w:val="single" w:sz="8" w:space="0" w:color="auto"/>
              <w:right w:val="single" w:sz="8" w:space="0" w:color="auto"/>
            </w:tcBorders>
            <w:shd w:val="clear" w:color="auto" w:fill="auto"/>
            <w:noWrap/>
            <w:vAlign w:val="center"/>
            <w:hideMark/>
          </w:tcPr>
          <w:p w14:paraId="0623D21C"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136,00</w:t>
            </w:r>
          </w:p>
        </w:tc>
      </w:tr>
      <w:tr w:rsidR="00925B74" w:rsidRPr="00925B74" w14:paraId="22277DF5" w14:textId="77777777" w:rsidTr="00925B74">
        <w:trPr>
          <w:trHeight w:val="252"/>
        </w:trPr>
        <w:tc>
          <w:tcPr>
            <w:tcW w:w="1090" w:type="dxa"/>
            <w:tcBorders>
              <w:top w:val="nil"/>
              <w:left w:val="single" w:sz="8" w:space="0" w:color="auto"/>
              <w:bottom w:val="single" w:sz="8" w:space="0" w:color="auto"/>
              <w:right w:val="single" w:sz="8" w:space="0" w:color="auto"/>
            </w:tcBorders>
            <w:shd w:val="clear" w:color="000000" w:fill="FF5050"/>
            <w:noWrap/>
            <w:vAlign w:val="center"/>
            <w:hideMark/>
          </w:tcPr>
          <w:p w14:paraId="66A14BC2" w14:textId="77777777" w:rsidR="00925B74" w:rsidRPr="00925B74" w:rsidRDefault="00925B74" w:rsidP="00925B74">
            <w:pPr>
              <w:spacing w:after="0" w:line="240" w:lineRule="auto"/>
              <w:rPr>
                <w:rFonts w:ascii="Arial" w:eastAsia="Times New Roman" w:hAnsi="Arial" w:cs="Arial"/>
                <w:b/>
                <w:bCs/>
                <w:color w:val="FFFFFF"/>
                <w:sz w:val="20"/>
                <w:szCs w:val="20"/>
                <w:lang w:eastAsia="tr-TR" w:bidi="ar-SA"/>
              </w:rPr>
            </w:pPr>
            <w:r w:rsidRPr="00925B74">
              <w:rPr>
                <w:rFonts w:ascii="Arial" w:eastAsia="Times New Roman" w:hAnsi="Arial" w:cs="Arial"/>
                <w:b/>
                <w:bCs/>
                <w:color w:val="FFFFFF"/>
                <w:sz w:val="20"/>
                <w:szCs w:val="20"/>
                <w:lang w:eastAsia="tr-TR" w:bidi="ar-SA"/>
              </w:rPr>
              <w:t>Lisanssız Üretici</w:t>
            </w:r>
          </w:p>
        </w:tc>
        <w:tc>
          <w:tcPr>
            <w:tcW w:w="652" w:type="dxa"/>
            <w:tcBorders>
              <w:top w:val="nil"/>
              <w:left w:val="nil"/>
              <w:bottom w:val="single" w:sz="8" w:space="0" w:color="auto"/>
              <w:right w:val="single" w:sz="8" w:space="0" w:color="auto"/>
            </w:tcBorders>
            <w:shd w:val="clear" w:color="auto" w:fill="auto"/>
            <w:noWrap/>
            <w:vAlign w:val="center"/>
            <w:hideMark/>
          </w:tcPr>
          <w:p w14:paraId="54E42CE3"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7</w:t>
            </w:r>
          </w:p>
        </w:tc>
        <w:tc>
          <w:tcPr>
            <w:tcW w:w="1066" w:type="dxa"/>
            <w:tcBorders>
              <w:top w:val="nil"/>
              <w:left w:val="nil"/>
              <w:bottom w:val="single" w:sz="8" w:space="0" w:color="auto"/>
              <w:right w:val="single" w:sz="8" w:space="0" w:color="auto"/>
            </w:tcBorders>
            <w:shd w:val="clear" w:color="auto" w:fill="auto"/>
            <w:noWrap/>
            <w:vAlign w:val="center"/>
            <w:hideMark/>
          </w:tcPr>
          <w:p w14:paraId="509AF162"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177,99</w:t>
            </w:r>
          </w:p>
        </w:tc>
        <w:tc>
          <w:tcPr>
            <w:tcW w:w="1167" w:type="dxa"/>
            <w:tcBorders>
              <w:top w:val="nil"/>
              <w:left w:val="nil"/>
              <w:bottom w:val="single" w:sz="8" w:space="0" w:color="auto"/>
              <w:right w:val="single" w:sz="8" w:space="0" w:color="auto"/>
            </w:tcBorders>
            <w:shd w:val="clear" w:color="auto" w:fill="auto"/>
            <w:noWrap/>
            <w:vAlign w:val="center"/>
            <w:hideMark/>
          </w:tcPr>
          <w:p w14:paraId="632B0C2C"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7</w:t>
            </w:r>
          </w:p>
        </w:tc>
        <w:tc>
          <w:tcPr>
            <w:tcW w:w="1125" w:type="dxa"/>
            <w:tcBorders>
              <w:top w:val="nil"/>
              <w:left w:val="nil"/>
              <w:bottom w:val="single" w:sz="8" w:space="0" w:color="auto"/>
              <w:right w:val="single" w:sz="8" w:space="0" w:color="auto"/>
            </w:tcBorders>
            <w:shd w:val="clear" w:color="auto" w:fill="auto"/>
            <w:noWrap/>
            <w:vAlign w:val="center"/>
            <w:hideMark/>
          </w:tcPr>
          <w:p w14:paraId="057EF072"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177,99</w:t>
            </w:r>
          </w:p>
        </w:tc>
        <w:tc>
          <w:tcPr>
            <w:tcW w:w="996" w:type="dxa"/>
            <w:tcBorders>
              <w:top w:val="nil"/>
              <w:left w:val="nil"/>
              <w:bottom w:val="single" w:sz="8" w:space="0" w:color="auto"/>
              <w:right w:val="single" w:sz="8" w:space="0" w:color="auto"/>
            </w:tcBorders>
            <w:shd w:val="clear" w:color="auto" w:fill="auto"/>
            <w:noWrap/>
            <w:vAlign w:val="center"/>
            <w:hideMark/>
          </w:tcPr>
          <w:p w14:paraId="71DAED93"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w:t>
            </w:r>
          </w:p>
        </w:tc>
        <w:tc>
          <w:tcPr>
            <w:tcW w:w="1020" w:type="dxa"/>
            <w:tcBorders>
              <w:top w:val="nil"/>
              <w:left w:val="nil"/>
              <w:bottom w:val="single" w:sz="8" w:space="0" w:color="auto"/>
              <w:right w:val="single" w:sz="8" w:space="0" w:color="auto"/>
            </w:tcBorders>
            <w:shd w:val="clear" w:color="auto" w:fill="auto"/>
            <w:noWrap/>
            <w:vAlign w:val="center"/>
            <w:hideMark/>
          </w:tcPr>
          <w:p w14:paraId="76D90806"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7F15D679"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w:t>
            </w:r>
          </w:p>
        </w:tc>
        <w:tc>
          <w:tcPr>
            <w:tcW w:w="1078" w:type="dxa"/>
            <w:tcBorders>
              <w:top w:val="nil"/>
              <w:left w:val="nil"/>
              <w:bottom w:val="single" w:sz="8" w:space="0" w:color="auto"/>
              <w:right w:val="single" w:sz="8" w:space="0" w:color="auto"/>
            </w:tcBorders>
            <w:shd w:val="clear" w:color="auto" w:fill="auto"/>
            <w:noWrap/>
            <w:vAlign w:val="center"/>
            <w:hideMark/>
          </w:tcPr>
          <w:p w14:paraId="03D1C963"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0,00</w:t>
            </w:r>
          </w:p>
        </w:tc>
      </w:tr>
      <w:tr w:rsidR="00925B74" w:rsidRPr="00925B74" w14:paraId="15097CD6" w14:textId="77777777" w:rsidTr="00925B74">
        <w:trPr>
          <w:trHeight w:val="252"/>
        </w:trPr>
        <w:tc>
          <w:tcPr>
            <w:tcW w:w="1090" w:type="dxa"/>
            <w:tcBorders>
              <w:top w:val="nil"/>
              <w:left w:val="single" w:sz="8" w:space="0" w:color="auto"/>
              <w:bottom w:val="single" w:sz="8" w:space="0" w:color="auto"/>
              <w:right w:val="single" w:sz="8" w:space="0" w:color="auto"/>
            </w:tcBorders>
            <w:shd w:val="clear" w:color="000000" w:fill="FF5050"/>
            <w:noWrap/>
            <w:vAlign w:val="center"/>
            <w:hideMark/>
          </w:tcPr>
          <w:p w14:paraId="6017F32C" w14:textId="77777777" w:rsidR="00925B74" w:rsidRPr="00925B74" w:rsidRDefault="00925B74" w:rsidP="00925B74">
            <w:pPr>
              <w:spacing w:after="0" w:line="240" w:lineRule="auto"/>
              <w:rPr>
                <w:rFonts w:ascii="Arial" w:eastAsia="Times New Roman" w:hAnsi="Arial" w:cs="Arial"/>
                <w:b/>
                <w:bCs/>
                <w:color w:val="FFFFFF"/>
                <w:sz w:val="20"/>
                <w:szCs w:val="20"/>
                <w:lang w:eastAsia="tr-TR" w:bidi="ar-SA"/>
              </w:rPr>
            </w:pPr>
            <w:r w:rsidRPr="00925B74">
              <w:rPr>
                <w:rFonts w:ascii="Arial" w:eastAsia="Times New Roman" w:hAnsi="Arial" w:cs="Arial"/>
                <w:b/>
                <w:bCs/>
                <w:color w:val="FFFFFF"/>
                <w:sz w:val="20"/>
                <w:szCs w:val="20"/>
                <w:lang w:eastAsia="tr-TR" w:bidi="ar-SA"/>
              </w:rPr>
              <w:t>Tüketici</w:t>
            </w:r>
          </w:p>
        </w:tc>
        <w:tc>
          <w:tcPr>
            <w:tcW w:w="652" w:type="dxa"/>
            <w:tcBorders>
              <w:top w:val="nil"/>
              <w:left w:val="nil"/>
              <w:bottom w:val="single" w:sz="8" w:space="0" w:color="auto"/>
              <w:right w:val="single" w:sz="8" w:space="0" w:color="auto"/>
            </w:tcBorders>
            <w:shd w:val="clear" w:color="auto" w:fill="auto"/>
            <w:noWrap/>
            <w:vAlign w:val="center"/>
            <w:hideMark/>
          </w:tcPr>
          <w:p w14:paraId="11D8D0A7"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24</w:t>
            </w:r>
          </w:p>
        </w:tc>
        <w:tc>
          <w:tcPr>
            <w:tcW w:w="1066" w:type="dxa"/>
            <w:tcBorders>
              <w:top w:val="nil"/>
              <w:left w:val="nil"/>
              <w:bottom w:val="single" w:sz="8" w:space="0" w:color="auto"/>
              <w:right w:val="single" w:sz="8" w:space="0" w:color="auto"/>
            </w:tcBorders>
            <w:shd w:val="clear" w:color="auto" w:fill="auto"/>
            <w:noWrap/>
            <w:vAlign w:val="center"/>
            <w:hideMark/>
          </w:tcPr>
          <w:p w14:paraId="45C95F33"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2.479,55</w:t>
            </w:r>
          </w:p>
        </w:tc>
        <w:tc>
          <w:tcPr>
            <w:tcW w:w="1167" w:type="dxa"/>
            <w:tcBorders>
              <w:top w:val="nil"/>
              <w:left w:val="nil"/>
              <w:bottom w:val="single" w:sz="8" w:space="0" w:color="auto"/>
              <w:right w:val="single" w:sz="8" w:space="0" w:color="auto"/>
            </w:tcBorders>
            <w:shd w:val="clear" w:color="auto" w:fill="auto"/>
            <w:noWrap/>
            <w:vAlign w:val="center"/>
            <w:hideMark/>
          </w:tcPr>
          <w:p w14:paraId="5955FAC5"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23</w:t>
            </w:r>
          </w:p>
        </w:tc>
        <w:tc>
          <w:tcPr>
            <w:tcW w:w="1125" w:type="dxa"/>
            <w:tcBorders>
              <w:top w:val="nil"/>
              <w:left w:val="nil"/>
              <w:bottom w:val="single" w:sz="8" w:space="0" w:color="auto"/>
              <w:right w:val="single" w:sz="8" w:space="0" w:color="auto"/>
            </w:tcBorders>
            <w:shd w:val="clear" w:color="auto" w:fill="auto"/>
            <w:noWrap/>
            <w:vAlign w:val="center"/>
            <w:hideMark/>
          </w:tcPr>
          <w:p w14:paraId="52825033" w14:textId="76A415F3"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2</w:t>
            </w:r>
            <w:r>
              <w:rPr>
                <w:rFonts w:ascii="Calibri" w:eastAsia="Times New Roman" w:hAnsi="Calibri" w:cs="Calibri"/>
                <w:color w:val="000000"/>
                <w:lang w:eastAsia="tr-TR" w:bidi="ar-SA"/>
              </w:rPr>
              <w:t>.</w:t>
            </w:r>
            <w:r w:rsidRPr="00925B74">
              <w:rPr>
                <w:rFonts w:ascii="Calibri" w:eastAsia="Times New Roman" w:hAnsi="Calibri" w:cs="Calibri"/>
                <w:color w:val="000000"/>
                <w:lang w:eastAsia="tr-TR" w:bidi="ar-SA"/>
              </w:rPr>
              <w:t>382,55</w:t>
            </w:r>
          </w:p>
        </w:tc>
        <w:tc>
          <w:tcPr>
            <w:tcW w:w="996" w:type="dxa"/>
            <w:tcBorders>
              <w:top w:val="nil"/>
              <w:left w:val="nil"/>
              <w:bottom w:val="single" w:sz="8" w:space="0" w:color="auto"/>
              <w:right w:val="single" w:sz="8" w:space="0" w:color="auto"/>
            </w:tcBorders>
            <w:shd w:val="clear" w:color="auto" w:fill="auto"/>
            <w:noWrap/>
            <w:vAlign w:val="center"/>
            <w:hideMark/>
          </w:tcPr>
          <w:p w14:paraId="6C4B9F4C"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w:t>
            </w:r>
          </w:p>
        </w:tc>
        <w:tc>
          <w:tcPr>
            <w:tcW w:w="1020" w:type="dxa"/>
            <w:tcBorders>
              <w:top w:val="nil"/>
              <w:left w:val="nil"/>
              <w:bottom w:val="single" w:sz="8" w:space="0" w:color="auto"/>
              <w:right w:val="single" w:sz="8" w:space="0" w:color="auto"/>
            </w:tcBorders>
            <w:shd w:val="clear" w:color="auto" w:fill="auto"/>
            <w:noWrap/>
            <w:vAlign w:val="center"/>
            <w:hideMark/>
          </w:tcPr>
          <w:p w14:paraId="2C2B2098"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0,00</w:t>
            </w:r>
          </w:p>
        </w:tc>
        <w:tc>
          <w:tcPr>
            <w:tcW w:w="1020" w:type="dxa"/>
            <w:tcBorders>
              <w:top w:val="nil"/>
              <w:left w:val="nil"/>
              <w:bottom w:val="single" w:sz="8" w:space="0" w:color="auto"/>
              <w:right w:val="single" w:sz="8" w:space="0" w:color="auto"/>
            </w:tcBorders>
            <w:shd w:val="clear" w:color="auto" w:fill="auto"/>
            <w:noWrap/>
            <w:vAlign w:val="center"/>
            <w:hideMark/>
          </w:tcPr>
          <w:p w14:paraId="0D8E35F9"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1</w:t>
            </w:r>
          </w:p>
        </w:tc>
        <w:tc>
          <w:tcPr>
            <w:tcW w:w="1078" w:type="dxa"/>
            <w:tcBorders>
              <w:top w:val="nil"/>
              <w:left w:val="nil"/>
              <w:bottom w:val="single" w:sz="8" w:space="0" w:color="auto"/>
              <w:right w:val="single" w:sz="8" w:space="0" w:color="auto"/>
            </w:tcBorders>
            <w:shd w:val="clear" w:color="auto" w:fill="auto"/>
            <w:noWrap/>
            <w:vAlign w:val="center"/>
            <w:hideMark/>
          </w:tcPr>
          <w:p w14:paraId="23B94143" w14:textId="77777777" w:rsidR="00925B74" w:rsidRPr="00925B74" w:rsidRDefault="00925B74" w:rsidP="00925B74">
            <w:pPr>
              <w:spacing w:after="0" w:line="240" w:lineRule="auto"/>
              <w:jc w:val="right"/>
              <w:rPr>
                <w:rFonts w:ascii="Calibri" w:eastAsia="Times New Roman" w:hAnsi="Calibri" w:cs="Calibri"/>
                <w:color w:val="000000"/>
                <w:lang w:eastAsia="tr-TR" w:bidi="ar-SA"/>
              </w:rPr>
            </w:pPr>
            <w:r w:rsidRPr="00925B74">
              <w:rPr>
                <w:rFonts w:ascii="Calibri" w:eastAsia="Times New Roman" w:hAnsi="Calibri" w:cs="Calibri"/>
                <w:color w:val="000000"/>
                <w:lang w:eastAsia="tr-TR" w:bidi="ar-SA"/>
              </w:rPr>
              <w:t>97,00</w:t>
            </w:r>
          </w:p>
        </w:tc>
      </w:tr>
    </w:tbl>
    <w:p w14:paraId="66B990AD" w14:textId="77777777" w:rsidR="00252FDF" w:rsidRDefault="00252FDF" w:rsidP="00252FDF">
      <w:pPr>
        <w:pStyle w:val="11ilebalayanlar"/>
      </w:pPr>
    </w:p>
    <w:p w14:paraId="77F02D9D" w14:textId="64BBA070" w:rsidR="007F4721" w:rsidRDefault="00925B74"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2021</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3.778,42</w:t>
      </w:r>
      <w:r w:rsidR="00252FDF" w:rsidRPr="00F739FF">
        <w:rPr>
          <w:rFonts w:asciiTheme="minorHAnsi" w:hAnsiTheme="minorHAnsi" w:cstheme="minorHAnsi"/>
          <w:sz w:val="24"/>
          <w:szCs w:val="24"/>
        </w:rPr>
        <w:t xml:space="preserve"> MW</w:t>
      </w:r>
      <w:r w:rsidR="00E837D1">
        <w:rPr>
          <w:rFonts w:asciiTheme="minorHAnsi" w:hAnsiTheme="minorHAnsi" w:cstheme="minorHAnsi"/>
          <w:sz w:val="24"/>
          <w:szCs w:val="24"/>
        </w:rPr>
        <w:t xml:space="preserve">’lık bağlantı başvurusu yapılmıştır. Bunlardan </w:t>
      </w:r>
      <w:r>
        <w:rPr>
          <w:rFonts w:asciiTheme="minorHAnsi" w:hAnsiTheme="minorHAnsi" w:cstheme="minorHAnsi"/>
          <w:sz w:val="24"/>
          <w:szCs w:val="24"/>
        </w:rPr>
        <w:t>3.642,42</w:t>
      </w:r>
      <w:r w:rsidR="00E837D1">
        <w:rPr>
          <w:rFonts w:asciiTheme="minorHAnsi" w:hAnsiTheme="minorHAnsi" w:cstheme="minorHAnsi"/>
          <w:sz w:val="24"/>
          <w:szCs w:val="24"/>
        </w:rPr>
        <w:t xml:space="preserve"> MW’lık </w:t>
      </w:r>
      <w:r>
        <w:rPr>
          <w:rFonts w:asciiTheme="minorHAnsi" w:hAnsiTheme="minorHAnsi" w:cstheme="minorHAnsi"/>
          <w:sz w:val="24"/>
          <w:szCs w:val="24"/>
        </w:rPr>
        <w:t>215</w:t>
      </w:r>
      <w:r w:rsidR="00E837D1">
        <w:rPr>
          <w:rFonts w:asciiTheme="minorHAnsi" w:hAnsiTheme="minorHAnsi" w:cstheme="minorHAnsi"/>
          <w:sz w:val="24"/>
          <w:szCs w:val="24"/>
        </w:rPr>
        <w:t xml:space="preserve"> başvuru kabul edilmiş olup, </w:t>
      </w:r>
      <w:r>
        <w:rPr>
          <w:rFonts w:asciiTheme="minorHAnsi" w:hAnsiTheme="minorHAnsi" w:cstheme="minorHAnsi"/>
          <w:sz w:val="24"/>
          <w:szCs w:val="24"/>
        </w:rPr>
        <w:t>136</w:t>
      </w:r>
      <w:r w:rsidR="00E837D1">
        <w:rPr>
          <w:rFonts w:asciiTheme="minorHAnsi" w:hAnsiTheme="minorHAnsi" w:cstheme="minorHAnsi"/>
          <w:sz w:val="24"/>
          <w:szCs w:val="24"/>
        </w:rPr>
        <w:t xml:space="preserve"> MW’lık </w:t>
      </w:r>
      <w:r>
        <w:rPr>
          <w:rFonts w:asciiTheme="minorHAnsi" w:hAnsiTheme="minorHAnsi" w:cstheme="minorHAnsi"/>
          <w:sz w:val="24"/>
          <w:szCs w:val="24"/>
        </w:rPr>
        <w:t>2</w:t>
      </w:r>
      <w:r w:rsidR="00E837D1">
        <w:rPr>
          <w:rFonts w:asciiTheme="minorHAnsi" w:hAnsiTheme="minorHAnsi" w:cstheme="minorHAnsi"/>
          <w:sz w:val="24"/>
          <w:szCs w:val="24"/>
        </w:rPr>
        <w:t xml:space="preserve"> adet başvuru </w:t>
      </w:r>
      <w:r>
        <w:rPr>
          <w:rFonts w:asciiTheme="minorHAnsi" w:hAnsiTheme="minorHAnsi" w:cstheme="minorHAnsi"/>
          <w:sz w:val="24"/>
          <w:szCs w:val="24"/>
        </w:rPr>
        <w:t>değerlendirme aşamasındadır</w:t>
      </w:r>
      <w:r w:rsidR="00E837D1">
        <w:rPr>
          <w:rFonts w:asciiTheme="minorHAnsi" w:hAnsiTheme="minorHAnsi" w:cstheme="minorHAnsi"/>
          <w:sz w:val="24"/>
          <w:szCs w:val="24"/>
        </w:rPr>
        <w:t>.</w:t>
      </w:r>
    </w:p>
    <w:p w14:paraId="5412C809" w14:textId="093E3513" w:rsidR="00E837D1"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925B74">
        <w:rPr>
          <w:rFonts w:asciiTheme="minorHAnsi" w:hAnsiTheme="minorHAnsi" w:cstheme="minorHAnsi"/>
          <w:sz w:val="24"/>
          <w:szCs w:val="24"/>
        </w:rPr>
        <w:t>177,99</w:t>
      </w:r>
      <w:r w:rsidR="007F4721" w:rsidRPr="007F4721">
        <w:rPr>
          <w:rFonts w:asciiTheme="minorHAnsi" w:hAnsiTheme="minorHAnsi" w:cstheme="minorHAnsi"/>
          <w:sz w:val="24"/>
          <w:szCs w:val="24"/>
        </w:rPr>
        <w:t xml:space="preserve"> MW’lık </w:t>
      </w:r>
      <w:r w:rsidR="00925B74">
        <w:rPr>
          <w:rFonts w:asciiTheme="minorHAnsi" w:hAnsiTheme="minorHAnsi" w:cstheme="minorHAnsi"/>
          <w:sz w:val="24"/>
          <w:szCs w:val="24"/>
        </w:rPr>
        <w:t>7</w:t>
      </w:r>
      <w:r w:rsidR="00E837D1">
        <w:rPr>
          <w:rFonts w:asciiTheme="minorHAnsi" w:hAnsiTheme="minorHAnsi" w:cstheme="minorHAnsi"/>
          <w:sz w:val="24"/>
          <w:szCs w:val="24"/>
        </w:rPr>
        <w:t xml:space="preserve"> adet </w:t>
      </w:r>
      <w:r w:rsidR="007F4721" w:rsidRPr="007F4721">
        <w:rPr>
          <w:rFonts w:asciiTheme="minorHAnsi" w:hAnsiTheme="minorHAnsi" w:cstheme="minorHAnsi"/>
          <w:sz w:val="24"/>
          <w:szCs w:val="24"/>
        </w:rPr>
        <w:t xml:space="preserve">bağlantı kapasitesi başvurusu yapılmış olup, bu başvuruların </w:t>
      </w:r>
      <w:r w:rsidR="00E837D1">
        <w:rPr>
          <w:rFonts w:asciiTheme="minorHAnsi" w:hAnsiTheme="minorHAnsi" w:cstheme="minorHAnsi"/>
          <w:sz w:val="24"/>
          <w:szCs w:val="24"/>
        </w:rPr>
        <w:t>tamamı kabul edilmiştir.</w:t>
      </w:r>
    </w:p>
    <w:p w14:paraId="6F90DF9A" w14:textId="0E975CF7" w:rsidR="00252FDF" w:rsidRDefault="007F4721"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925B74">
        <w:rPr>
          <w:rFonts w:asciiTheme="minorHAnsi" w:hAnsiTheme="minorHAnsi" w:cstheme="minorHAnsi"/>
          <w:sz w:val="24"/>
          <w:szCs w:val="24"/>
        </w:rPr>
        <w:t>2.479,55</w:t>
      </w:r>
      <w:r w:rsidR="00252FDF" w:rsidRPr="00F739FF">
        <w:rPr>
          <w:rFonts w:asciiTheme="minorHAnsi" w:hAnsiTheme="minorHAnsi" w:cstheme="minorHAnsi"/>
          <w:sz w:val="24"/>
          <w:szCs w:val="24"/>
        </w:rPr>
        <w:t xml:space="preserve"> MW’lık bağlantı kapasitesi başvurusu yapılmış olup</w:t>
      </w:r>
      <w:r w:rsidR="006C1587">
        <w:rPr>
          <w:rFonts w:asciiTheme="minorHAnsi" w:hAnsiTheme="minorHAnsi" w:cstheme="minorHAnsi"/>
          <w:sz w:val="24"/>
          <w:szCs w:val="24"/>
        </w:rPr>
        <w:t>,</w:t>
      </w:r>
      <w:r w:rsidR="00252FDF" w:rsidRPr="00F739FF">
        <w:rPr>
          <w:rFonts w:asciiTheme="minorHAnsi" w:hAnsiTheme="minorHAnsi" w:cstheme="minorHAnsi"/>
          <w:sz w:val="24"/>
          <w:szCs w:val="24"/>
        </w:rPr>
        <w:t xml:space="preserve"> bu başvuruların </w:t>
      </w:r>
      <w:r w:rsidR="00925B74">
        <w:rPr>
          <w:rFonts w:asciiTheme="minorHAnsi" w:hAnsiTheme="minorHAnsi" w:cstheme="minorHAnsi"/>
          <w:sz w:val="24"/>
          <w:szCs w:val="24"/>
        </w:rPr>
        <w:t>2.382,55</w:t>
      </w:r>
      <w:r w:rsidR="00252FDF" w:rsidRPr="00F739FF">
        <w:rPr>
          <w:rFonts w:asciiTheme="minorHAnsi" w:hAnsiTheme="minorHAnsi" w:cstheme="minorHAnsi"/>
          <w:sz w:val="24"/>
          <w:szCs w:val="24"/>
        </w:rPr>
        <w:t xml:space="preserve"> MW’lık kısmı kabul edilmiş</w:t>
      </w:r>
      <w:r>
        <w:rPr>
          <w:rFonts w:asciiTheme="minorHAnsi" w:hAnsiTheme="minorHAnsi" w:cstheme="minorHAnsi"/>
          <w:sz w:val="24"/>
          <w:szCs w:val="24"/>
        </w:rPr>
        <w:t>,</w:t>
      </w:r>
      <w:r w:rsidR="00C46293">
        <w:rPr>
          <w:rFonts w:asciiTheme="minorHAnsi" w:hAnsiTheme="minorHAnsi" w:cstheme="minorHAnsi"/>
          <w:sz w:val="24"/>
          <w:szCs w:val="24"/>
        </w:rPr>
        <w:t xml:space="preserve"> geri kalan </w:t>
      </w:r>
      <w:r w:rsidR="00925B74">
        <w:rPr>
          <w:rFonts w:asciiTheme="minorHAnsi" w:hAnsiTheme="minorHAnsi" w:cstheme="minorHAnsi"/>
          <w:sz w:val="24"/>
          <w:szCs w:val="24"/>
        </w:rPr>
        <w:t>97</w:t>
      </w:r>
      <w:r w:rsidR="00C46293">
        <w:rPr>
          <w:rFonts w:asciiTheme="minorHAnsi" w:hAnsiTheme="minorHAnsi" w:cstheme="minorHAnsi"/>
          <w:sz w:val="24"/>
          <w:szCs w:val="24"/>
        </w:rPr>
        <w:t xml:space="preserve"> MW’lık </w:t>
      </w:r>
      <w:r w:rsidR="00E837D1">
        <w:rPr>
          <w:rFonts w:asciiTheme="minorHAnsi" w:hAnsiTheme="minorHAnsi" w:cstheme="minorHAnsi"/>
          <w:sz w:val="24"/>
          <w:szCs w:val="24"/>
        </w:rPr>
        <w:t>başvuru</w:t>
      </w:r>
      <w:r w:rsidR="00C46293" w:rsidRPr="00287BB8">
        <w:rPr>
          <w:rFonts w:asciiTheme="minorHAnsi" w:hAnsiTheme="minorHAnsi" w:cstheme="minorHAnsi"/>
          <w:sz w:val="24"/>
          <w:szCs w:val="24"/>
        </w:rPr>
        <w:t xml:space="preserve"> halen değerlendirme aşamasındadır. </w:t>
      </w:r>
    </w:p>
    <w:p w14:paraId="5FD63663" w14:textId="77777777" w:rsidR="00925B74" w:rsidRPr="00287BB8" w:rsidRDefault="00925B74" w:rsidP="007F4721">
      <w:pPr>
        <w:spacing w:line="360" w:lineRule="auto"/>
        <w:ind w:firstLine="426"/>
        <w:jc w:val="both"/>
        <w:rPr>
          <w:rFonts w:asciiTheme="minorHAnsi" w:hAnsiTheme="minorHAnsi" w:cstheme="minorHAnsi"/>
          <w:sz w:val="24"/>
          <w:szCs w:val="24"/>
        </w:rPr>
      </w:pPr>
    </w:p>
    <w:p w14:paraId="23DF0B16" w14:textId="77777777" w:rsidR="00252FDF" w:rsidRPr="00287BB8" w:rsidRDefault="00252FDF" w:rsidP="00A5413B">
      <w:pPr>
        <w:pStyle w:val="11ilebalayanlar"/>
        <w:numPr>
          <w:ilvl w:val="1"/>
          <w:numId w:val="9"/>
        </w:numPr>
      </w:pPr>
      <w:bookmarkStart w:id="1043" w:name="_Toc104550449"/>
      <w:r w:rsidRPr="00287BB8">
        <w:t>Tarifeler</w:t>
      </w:r>
      <w:bookmarkEnd w:id="1043"/>
    </w:p>
    <w:p w14:paraId="3EB91373" w14:textId="77777777" w:rsidR="00252FDF" w:rsidRPr="00E66F42" w:rsidRDefault="00252FDF" w:rsidP="00252FDF">
      <w:pPr>
        <w:spacing w:line="360" w:lineRule="auto"/>
        <w:ind w:firstLine="708"/>
        <w:jc w:val="both"/>
        <w:rPr>
          <w:rFonts w:asciiTheme="minorHAnsi" w:hAnsiTheme="minorHAnsi" w:cstheme="minorHAnsi"/>
          <w:sz w:val="24"/>
          <w:szCs w:val="24"/>
        </w:rPr>
      </w:pPr>
    </w:p>
    <w:p w14:paraId="5D2BEF0E" w14:textId="3922D66A" w:rsidR="00252FDF" w:rsidRPr="004F49B9" w:rsidRDefault="008B7BD4"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00066270">
        <w:rPr>
          <w:rFonts w:asciiTheme="minorHAnsi" w:hAnsiTheme="minorHAnsi" w:cstheme="minorHAnsi"/>
          <w:sz w:val="24"/>
          <w:szCs w:val="24"/>
        </w:rPr>
        <w:t>2021</w:t>
      </w:r>
      <w:r w:rsidR="00252FDF" w:rsidRPr="004F49B9">
        <w:rPr>
          <w:rFonts w:asciiTheme="minorHAnsi" w:hAnsiTheme="minorHAnsi" w:cstheme="minorHAnsi"/>
          <w:sz w:val="24"/>
          <w:szCs w:val="24"/>
        </w:rPr>
        <w:t xml:space="preserve"> tarihinden itibaren uygulanacak</w:t>
      </w:r>
      <w:r w:rsidR="007C5AF8" w:rsidRPr="004F49B9">
        <w:rPr>
          <w:rFonts w:asciiTheme="minorHAnsi" w:hAnsiTheme="minorHAnsi" w:cstheme="minorHAnsi"/>
          <w:sz w:val="24"/>
          <w:szCs w:val="24"/>
        </w:rPr>
        <w:t xml:space="preserve"> TEİAŞ tarafından uygulanan iletim sistemi sistem kullanım ve sistem işletim tarifeleri, üreticiler ve tüketiciler için </w:t>
      </w:r>
      <w:r w:rsidR="00066270">
        <w:rPr>
          <w:rFonts w:asciiTheme="minorHAnsi" w:hAnsiTheme="minorHAnsi" w:cstheme="minorHAnsi"/>
          <w:sz w:val="24"/>
          <w:szCs w:val="24"/>
        </w:rPr>
        <w:t>15</w:t>
      </w:r>
      <w:r w:rsidR="007C5AF8" w:rsidRPr="004F49B9">
        <w:rPr>
          <w:rFonts w:asciiTheme="minorHAnsi" w:hAnsiTheme="minorHAnsi" w:cstheme="minorHAnsi"/>
          <w:sz w:val="24"/>
          <w:szCs w:val="24"/>
        </w:rPr>
        <w:t xml:space="preserve"> bölge bazında </w:t>
      </w:r>
      <w:r w:rsidR="00066270">
        <w:rPr>
          <w:rFonts w:asciiTheme="minorHAnsi" w:hAnsiTheme="minorHAnsi" w:cstheme="minorHAnsi"/>
          <w:sz w:val="24"/>
          <w:szCs w:val="24"/>
        </w:rPr>
        <w:t>30</w:t>
      </w:r>
      <w:r w:rsidR="007C5AF8" w:rsidRPr="004F49B9">
        <w:rPr>
          <w:rFonts w:asciiTheme="minorHAnsi" w:hAnsiTheme="minorHAnsi" w:cstheme="minorHAnsi"/>
          <w:sz w:val="24"/>
          <w:szCs w:val="24"/>
        </w:rPr>
        <w:t>/</w:t>
      </w:r>
      <w:r w:rsidRPr="004F49B9">
        <w:rPr>
          <w:rFonts w:asciiTheme="minorHAnsi" w:hAnsiTheme="minorHAnsi" w:cstheme="minorHAnsi"/>
          <w:sz w:val="24"/>
          <w:szCs w:val="24"/>
        </w:rPr>
        <w:t>12</w:t>
      </w:r>
      <w:r w:rsidR="007C5AF8" w:rsidRPr="004F49B9">
        <w:rPr>
          <w:rFonts w:asciiTheme="minorHAnsi" w:hAnsiTheme="minorHAnsi" w:cstheme="minorHAnsi"/>
          <w:sz w:val="24"/>
          <w:szCs w:val="24"/>
        </w:rPr>
        <w:t>/</w:t>
      </w:r>
      <w:r w:rsidR="00066270">
        <w:rPr>
          <w:rFonts w:asciiTheme="minorHAnsi" w:hAnsiTheme="minorHAnsi" w:cstheme="minorHAnsi"/>
          <w:sz w:val="24"/>
          <w:szCs w:val="24"/>
        </w:rPr>
        <w:t>2020</w:t>
      </w:r>
      <w:r w:rsidR="007C5AF8" w:rsidRPr="004F49B9">
        <w:rPr>
          <w:rFonts w:asciiTheme="minorHAnsi" w:hAnsiTheme="minorHAnsi" w:cstheme="minorHAnsi"/>
          <w:sz w:val="24"/>
          <w:szCs w:val="24"/>
        </w:rPr>
        <w:t xml:space="preserve"> tarihli ve </w:t>
      </w:r>
      <w:r w:rsidR="00066270">
        <w:rPr>
          <w:rFonts w:asciiTheme="minorHAnsi" w:hAnsiTheme="minorHAnsi" w:cstheme="minorHAnsi"/>
          <w:sz w:val="24"/>
          <w:szCs w:val="24"/>
        </w:rPr>
        <w:t>9958</w:t>
      </w:r>
      <w:r w:rsidR="007C5AF8" w:rsidRPr="004F49B9">
        <w:rPr>
          <w:rFonts w:asciiTheme="minorHAnsi" w:hAnsiTheme="minorHAnsi" w:cstheme="minorHAnsi"/>
          <w:sz w:val="24"/>
          <w:szCs w:val="24"/>
        </w:rPr>
        <w:t xml:space="preserve"> sayılı Kurul Kararı ile belirlenmiştir</w:t>
      </w:r>
      <w:r w:rsidR="00252FDF" w:rsidRPr="004F49B9">
        <w:rPr>
          <w:rFonts w:asciiTheme="minorHAnsi" w:hAnsiTheme="minorHAnsi" w:cstheme="minorHAnsi"/>
          <w:sz w:val="24"/>
          <w:szCs w:val="24"/>
        </w:rPr>
        <w:t xml:space="preserve">. Ayrıca, </w:t>
      </w:r>
      <w:r w:rsidR="00066270">
        <w:rPr>
          <w:rFonts w:asciiTheme="minorHAnsi" w:hAnsiTheme="minorHAnsi" w:cstheme="minorHAnsi"/>
          <w:sz w:val="24"/>
          <w:szCs w:val="24"/>
        </w:rPr>
        <w:t>24</w:t>
      </w:r>
      <w:r w:rsidR="00487638" w:rsidRPr="004F49B9">
        <w:rPr>
          <w:rFonts w:asciiTheme="minorHAnsi" w:hAnsiTheme="minorHAnsi" w:cstheme="minorHAnsi"/>
          <w:sz w:val="24"/>
          <w:szCs w:val="24"/>
        </w:rPr>
        <w:t>/</w:t>
      </w:r>
      <w:r w:rsidR="00066270">
        <w:rPr>
          <w:rFonts w:asciiTheme="minorHAnsi" w:hAnsiTheme="minorHAnsi" w:cstheme="minorHAnsi"/>
          <w:sz w:val="24"/>
          <w:szCs w:val="24"/>
        </w:rPr>
        <w:t>09</w:t>
      </w:r>
      <w:r w:rsidR="00252FDF" w:rsidRPr="004F49B9">
        <w:rPr>
          <w:rFonts w:asciiTheme="minorHAnsi" w:hAnsiTheme="minorHAnsi" w:cstheme="minorHAnsi"/>
          <w:sz w:val="24"/>
          <w:szCs w:val="24"/>
        </w:rPr>
        <w:t>/</w:t>
      </w:r>
      <w:r w:rsidR="00066270">
        <w:rPr>
          <w:rFonts w:asciiTheme="minorHAnsi" w:hAnsiTheme="minorHAnsi" w:cstheme="minorHAnsi"/>
          <w:sz w:val="24"/>
          <w:szCs w:val="24"/>
        </w:rPr>
        <w:t>2020</w:t>
      </w:r>
      <w:r w:rsidR="00252FDF" w:rsidRPr="004F49B9">
        <w:rPr>
          <w:rFonts w:asciiTheme="minorHAnsi" w:hAnsiTheme="minorHAnsi" w:cstheme="minorHAnsi"/>
          <w:sz w:val="24"/>
          <w:szCs w:val="24"/>
        </w:rPr>
        <w:t xml:space="preserve"> tarihli ve </w:t>
      </w:r>
      <w:r w:rsidR="00066270">
        <w:rPr>
          <w:rFonts w:asciiTheme="minorHAnsi" w:hAnsiTheme="minorHAnsi" w:cstheme="minorHAnsi"/>
          <w:sz w:val="24"/>
          <w:szCs w:val="24"/>
        </w:rPr>
        <w:t>9575</w:t>
      </w:r>
      <w:r w:rsidR="00252FDF" w:rsidRPr="004F49B9">
        <w:rPr>
          <w:rFonts w:asciiTheme="minorHAnsi" w:hAnsiTheme="minorHAnsi" w:cstheme="minorHAnsi"/>
          <w:sz w:val="24"/>
          <w:szCs w:val="24"/>
        </w:rPr>
        <w:t xml:space="preserve"> sayılı Kararı ile </w:t>
      </w:r>
      <w:r w:rsidR="00434B3E" w:rsidRPr="004F49B9">
        <w:rPr>
          <w:rFonts w:asciiTheme="minorHAnsi" w:hAnsiTheme="minorHAnsi" w:cstheme="minorHAnsi"/>
          <w:sz w:val="24"/>
          <w:szCs w:val="24"/>
        </w:rPr>
        <w:t xml:space="preserve">4628 sayılı Enerji Piyasası Düzenleme Kurumunun Teşkilat ve Görevleri Hakkında Kanunu’nun 5 inci maddesinin 7 inci fıkrasının (h) bendi ve 10 uncu maddesinin  (A) fıkrasının (e)  bendi uyarınca </w:t>
      </w:r>
      <w:r w:rsidR="009C0B12">
        <w:rPr>
          <w:rFonts w:asciiTheme="minorHAnsi" w:hAnsiTheme="minorHAnsi" w:cstheme="minorHAnsi"/>
          <w:sz w:val="24"/>
          <w:szCs w:val="24"/>
        </w:rPr>
        <w:t>2021</w:t>
      </w:r>
      <w:r w:rsidR="00252FDF" w:rsidRPr="004F49B9">
        <w:rPr>
          <w:rFonts w:asciiTheme="minorHAnsi" w:hAnsiTheme="minorHAnsi" w:cstheme="minorHAnsi"/>
          <w:sz w:val="24"/>
          <w:szCs w:val="24"/>
        </w:rPr>
        <w:t xml:space="preserve"> yılında uygulana</w:t>
      </w:r>
      <w:r w:rsidR="007C5AF8" w:rsidRPr="004F49B9">
        <w:rPr>
          <w:rFonts w:asciiTheme="minorHAnsi" w:hAnsiTheme="minorHAnsi" w:cstheme="minorHAnsi"/>
          <w:sz w:val="24"/>
          <w:szCs w:val="24"/>
        </w:rPr>
        <w:t>n</w:t>
      </w:r>
      <w:r w:rsidR="00252FDF" w:rsidRPr="004F49B9">
        <w:rPr>
          <w:rFonts w:asciiTheme="minorHAnsi" w:hAnsiTheme="minorHAnsi" w:cstheme="minorHAnsi"/>
          <w:sz w:val="24"/>
          <w:szCs w:val="24"/>
        </w:rPr>
        <w:t xml:space="preserve"> iletim ek ücreti, Türkiye Elektrik İletim Anonim Şirketi’nin iletim</w:t>
      </w:r>
      <w:r w:rsidR="000E70EC" w:rsidRPr="004F49B9">
        <w:rPr>
          <w:rFonts w:asciiTheme="minorHAnsi" w:hAnsiTheme="minorHAnsi" w:cstheme="minorHAnsi"/>
          <w:sz w:val="24"/>
          <w:szCs w:val="24"/>
        </w:rPr>
        <w:t xml:space="preserve"> tarifesinin % 0,5 (binde beş)’</w:t>
      </w:r>
      <w:r w:rsidR="00252FDF" w:rsidRPr="004F49B9">
        <w:rPr>
          <w:rFonts w:asciiTheme="minorHAnsi" w:hAnsiTheme="minorHAnsi" w:cstheme="minorHAnsi"/>
          <w:sz w:val="24"/>
          <w:szCs w:val="24"/>
        </w:rPr>
        <w:t>i oranında belirlenmiştir.</w:t>
      </w:r>
    </w:p>
    <w:p w14:paraId="797EC27A" w14:textId="5CEA1DE1" w:rsidR="00252FDF" w:rsidRPr="00C47B3A" w:rsidRDefault="00066270"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2021 </w:t>
      </w:r>
      <w:r w:rsidR="00002902" w:rsidRPr="004F49B9">
        <w:rPr>
          <w:rFonts w:asciiTheme="minorHAnsi" w:hAnsiTheme="minorHAnsi" w:cstheme="minorHAnsi"/>
          <w:sz w:val="24"/>
          <w:szCs w:val="24"/>
        </w:rPr>
        <w:t>yılında</w:t>
      </w:r>
      <w:r w:rsidR="00252FDF" w:rsidRPr="004F49B9">
        <w:rPr>
          <w:rFonts w:asciiTheme="minorHAnsi" w:hAnsiTheme="minorHAnsi" w:cstheme="minorHAnsi"/>
          <w:sz w:val="24"/>
          <w:szCs w:val="24"/>
        </w:rPr>
        <w:t xml:space="preserve"> uygulanan sistem kullanım ve sistem işletim tarifeleri 14 bölge bazında üretim ve tüketim için </w:t>
      </w:r>
      <w:r w:rsidR="00BA7243">
        <w:rPr>
          <w:rFonts w:asciiTheme="minorHAnsi" w:hAnsiTheme="minorHAnsi" w:cstheme="minorHAnsi"/>
          <w:sz w:val="24"/>
          <w:szCs w:val="24"/>
        </w:rPr>
        <w:t>Tablo 4.4</w:t>
      </w:r>
      <w:r w:rsidR="00252FDF" w:rsidRPr="004F49B9">
        <w:rPr>
          <w:rFonts w:asciiTheme="minorHAnsi" w:hAnsiTheme="minorHAnsi" w:cstheme="minorHAnsi"/>
          <w:sz w:val="24"/>
          <w:szCs w:val="24"/>
        </w:rPr>
        <w:t>’te gösterilmiştir.</w:t>
      </w:r>
    </w:p>
    <w:p w14:paraId="0EF7ACB9" w14:textId="300A2FBB" w:rsidR="00252FDF" w:rsidRDefault="00BA7243" w:rsidP="00252FDF">
      <w:pPr>
        <w:pStyle w:val="Balk5"/>
      </w:pPr>
      <w:bookmarkStart w:id="1044" w:name="_Ref402426935"/>
      <w:bookmarkStart w:id="1045" w:name="_Toc450300309"/>
      <w:bookmarkStart w:id="1046" w:name="_Toc450309969"/>
      <w:bookmarkStart w:id="1047" w:name="_Toc104550108"/>
      <w:r>
        <w:t>Tablo 4.4:</w:t>
      </w:r>
      <w:r w:rsidR="00252FDF">
        <w:t xml:space="preserve"> </w:t>
      </w:r>
      <w:r w:rsidR="007C5EA1">
        <w:t>2021</w:t>
      </w:r>
      <w:r w:rsidR="00002902">
        <w:t xml:space="preserve"> Yılında </w:t>
      </w:r>
      <w:bookmarkEnd w:id="1044"/>
      <w:bookmarkEnd w:id="1045"/>
      <w:bookmarkEnd w:id="1046"/>
      <w:r w:rsidR="005D5E4D">
        <w:t xml:space="preserve">Uygulanan </w:t>
      </w:r>
      <w:r w:rsidR="00002902" w:rsidRPr="00002902">
        <w:t>Sistem Kullanım ve Sistem İşletim Tarifeleri (TL/MW-Yıl, TL/MWh)</w:t>
      </w:r>
      <w:bookmarkEnd w:id="1047"/>
    </w:p>
    <w:tbl>
      <w:tblPr>
        <w:tblW w:w="9356" w:type="dxa"/>
        <w:tblInd w:w="-10" w:type="dxa"/>
        <w:tblCellMar>
          <w:left w:w="70" w:type="dxa"/>
          <w:right w:w="70" w:type="dxa"/>
        </w:tblCellMar>
        <w:tblLook w:val="04A0" w:firstRow="1" w:lastRow="0" w:firstColumn="1" w:lastColumn="0" w:noHBand="0" w:noVBand="1"/>
      </w:tblPr>
      <w:tblGrid>
        <w:gridCol w:w="792"/>
        <w:gridCol w:w="1421"/>
        <w:gridCol w:w="1189"/>
        <w:gridCol w:w="1560"/>
        <w:gridCol w:w="1417"/>
        <w:gridCol w:w="1276"/>
        <w:gridCol w:w="1701"/>
      </w:tblGrid>
      <w:tr w:rsidR="007C5EA1" w:rsidRPr="007C5EA1" w14:paraId="6B784ECC" w14:textId="77777777" w:rsidTr="00066270">
        <w:trPr>
          <w:trHeight w:val="244"/>
        </w:trPr>
        <w:tc>
          <w:tcPr>
            <w:tcW w:w="792"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234F8F1"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Bölge No</w:t>
            </w:r>
          </w:p>
        </w:tc>
        <w:tc>
          <w:tcPr>
            <w:tcW w:w="4170" w:type="dxa"/>
            <w:gridSpan w:val="3"/>
            <w:tcBorders>
              <w:top w:val="single" w:sz="8" w:space="0" w:color="auto"/>
              <w:left w:val="nil"/>
              <w:bottom w:val="single" w:sz="8" w:space="0" w:color="auto"/>
              <w:right w:val="single" w:sz="8" w:space="0" w:color="000000"/>
            </w:tcBorders>
            <w:shd w:val="clear" w:color="000000" w:fill="FF0000"/>
            <w:vAlign w:val="center"/>
            <w:hideMark/>
          </w:tcPr>
          <w:p w14:paraId="553F1755"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Üretim</w:t>
            </w:r>
          </w:p>
        </w:tc>
        <w:tc>
          <w:tcPr>
            <w:tcW w:w="4394" w:type="dxa"/>
            <w:gridSpan w:val="3"/>
            <w:tcBorders>
              <w:top w:val="single" w:sz="8" w:space="0" w:color="auto"/>
              <w:left w:val="nil"/>
              <w:bottom w:val="single" w:sz="8" w:space="0" w:color="auto"/>
              <w:right w:val="single" w:sz="8" w:space="0" w:color="000000"/>
            </w:tcBorders>
            <w:shd w:val="clear" w:color="000000" w:fill="FF0000"/>
            <w:vAlign w:val="center"/>
            <w:hideMark/>
          </w:tcPr>
          <w:p w14:paraId="706EF34A"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Tüketim</w:t>
            </w:r>
          </w:p>
        </w:tc>
      </w:tr>
      <w:tr w:rsidR="00066270" w:rsidRPr="007C5EA1" w14:paraId="03075C70" w14:textId="77777777" w:rsidTr="00066270">
        <w:trPr>
          <w:trHeight w:val="466"/>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0173DE20"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610"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551D2866"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Kullanım Tarifesi</w:t>
            </w:r>
          </w:p>
        </w:tc>
        <w:tc>
          <w:tcPr>
            <w:tcW w:w="1560"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5AA3A26D"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İşletim Tarifesi</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529B1EF1"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Kullanım Tarifesi</w:t>
            </w:r>
          </w:p>
        </w:tc>
        <w:tc>
          <w:tcPr>
            <w:tcW w:w="1701"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23FEDA3F"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İşletim Tarifesi</w:t>
            </w:r>
          </w:p>
        </w:tc>
      </w:tr>
      <w:tr w:rsidR="00066270" w:rsidRPr="007C5EA1" w14:paraId="4E1C0216" w14:textId="77777777" w:rsidTr="008603B2">
        <w:trPr>
          <w:trHeight w:val="466"/>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4C71D4FB"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610" w:type="dxa"/>
            <w:gridSpan w:val="2"/>
            <w:vMerge/>
            <w:tcBorders>
              <w:top w:val="single" w:sz="8" w:space="0" w:color="auto"/>
              <w:left w:val="single" w:sz="8" w:space="0" w:color="auto"/>
              <w:bottom w:val="single" w:sz="8" w:space="0" w:color="000000"/>
              <w:right w:val="single" w:sz="8" w:space="0" w:color="000000"/>
            </w:tcBorders>
            <w:vAlign w:val="center"/>
            <w:hideMark/>
          </w:tcPr>
          <w:p w14:paraId="4604860A"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560" w:type="dxa"/>
            <w:vMerge/>
            <w:tcBorders>
              <w:top w:val="nil"/>
              <w:left w:val="single" w:sz="8" w:space="0" w:color="000000"/>
              <w:bottom w:val="single" w:sz="8" w:space="0" w:color="000000"/>
              <w:right w:val="single" w:sz="8" w:space="0" w:color="auto"/>
            </w:tcBorders>
            <w:vAlign w:val="center"/>
            <w:hideMark/>
          </w:tcPr>
          <w:p w14:paraId="36970AD8"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5B87D8CF"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701" w:type="dxa"/>
            <w:vMerge/>
            <w:tcBorders>
              <w:top w:val="nil"/>
              <w:left w:val="single" w:sz="8" w:space="0" w:color="000000"/>
              <w:bottom w:val="single" w:sz="8" w:space="0" w:color="000000"/>
              <w:right w:val="single" w:sz="8" w:space="0" w:color="auto"/>
            </w:tcBorders>
            <w:vAlign w:val="center"/>
            <w:hideMark/>
          </w:tcPr>
          <w:p w14:paraId="05955CF6"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r>
      <w:tr w:rsidR="00066270" w:rsidRPr="007C5EA1" w14:paraId="6379DE1D" w14:textId="77777777" w:rsidTr="008603B2">
        <w:trPr>
          <w:trHeight w:val="201"/>
        </w:trPr>
        <w:tc>
          <w:tcPr>
            <w:tcW w:w="792" w:type="dxa"/>
            <w:vMerge/>
            <w:tcBorders>
              <w:top w:val="single" w:sz="8" w:space="0" w:color="auto"/>
              <w:left w:val="single" w:sz="8" w:space="0" w:color="auto"/>
              <w:bottom w:val="single" w:sz="8" w:space="0" w:color="000000"/>
              <w:right w:val="single" w:sz="8" w:space="0" w:color="auto"/>
            </w:tcBorders>
            <w:vAlign w:val="center"/>
            <w:hideMark/>
          </w:tcPr>
          <w:p w14:paraId="2388F317"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421" w:type="dxa"/>
            <w:tcBorders>
              <w:top w:val="nil"/>
              <w:left w:val="nil"/>
              <w:bottom w:val="single" w:sz="8" w:space="0" w:color="auto"/>
              <w:right w:val="single" w:sz="8" w:space="0" w:color="auto"/>
            </w:tcBorders>
            <w:shd w:val="clear" w:color="000000" w:fill="FF0000"/>
            <w:vAlign w:val="center"/>
            <w:hideMark/>
          </w:tcPr>
          <w:p w14:paraId="57E27ED0"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TL/MW-Yıl</w:t>
            </w:r>
          </w:p>
        </w:tc>
        <w:tc>
          <w:tcPr>
            <w:tcW w:w="1189" w:type="dxa"/>
            <w:tcBorders>
              <w:top w:val="nil"/>
              <w:left w:val="nil"/>
              <w:bottom w:val="single" w:sz="8" w:space="0" w:color="auto"/>
              <w:right w:val="single" w:sz="8" w:space="0" w:color="auto"/>
            </w:tcBorders>
            <w:shd w:val="clear" w:color="000000" w:fill="FF0000"/>
            <w:vAlign w:val="center"/>
            <w:hideMark/>
          </w:tcPr>
          <w:p w14:paraId="2727DA04"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TL/MWh</w:t>
            </w:r>
          </w:p>
        </w:tc>
        <w:tc>
          <w:tcPr>
            <w:tcW w:w="1560" w:type="dxa"/>
            <w:tcBorders>
              <w:top w:val="nil"/>
              <w:left w:val="nil"/>
              <w:bottom w:val="single" w:sz="8" w:space="0" w:color="auto"/>
              <w:right w:val="single" w:sz="8" w:space="0" w:color="auto"/>
            </w:tcBorders>
            <w:shd w:val="clear" w:color="000000" w:fill="FF0000"/>
            <w:vAlign w:val="center"/>
            <w:hideMark/>
          </w:tcPr>
          <w:p w14:paraId="3EE386DF"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TL/MWh</w:t>
            </w:r>
          </w:p>
        </w:tc>
        <w:tc>
          <w:tcPr>
            <w:tcW w:w="1417" w:type="dxa"/>
            <w:tcBorders>
              <w:top w:val="nil"/>
              <w:left w:val="nil"/>
              <w:bottom w:val="single" w:sz="8" w:space="0" w:color="auto"/>
              <w:right w:val="single" w:sz="8" w:space="0" w:color="auto"/>
            </w:tcBorders>
            <w:shd w:val="clear" w:color="000000" w:fill="FF0000"/>
            <w:vAlign w:val="center"/>
            <w:hideMark/>
          </w:tcPr>
          <w:p w14:paraId="39B9F46D"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TL/MW-Yıl</w:t>
            </w:r>
          </w:p>
        </w:tc>
        <w:tc>
          <w:tcPr>
            <w:tcW w:w="1276" w:type="dxa"/>
            <w:tcBorders>
              <w:top w:val="nil"/>
              <w:left w:val="nil"/>
              <w:bottom w:val="single" w:sz="8" w:space="0" w:color="auto"/>
              <w:right w:val="single" w:sz="8" w:space="0" w:color="auto"/>
            </w:tcBorders>
            <w:shd w:val="clear" w:color="000000" w:fill="FF0000"/>
            <w:vAlign w:val="center"/>
            <w:hideMark/>
          </w:tcPr>
          <w:p w14:paraId="2DE2C427"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TL/MWh</w:t>
            </w:r>
          </w:p>
        </w:tc>
        <w:tc>
          <w:tcPr>
            <w:tcW w:w="1701" w:type="dxa"/>
            <w:tcBorders>
              <w:top w:val="nil"/>
              <w:left w:val="nil"/>
              <w:bottom w:val="single" w:sz="8" w:space="0" w:color="auto"/>
              <w:right w:val="single" w:sz="8" w:space="0" w:color="auto"/>
            </w:tcBorders>
            <w:shd w:val="clear" w:color="000000" w:fill="FF0000"/>
            <w:vAlign w:val="center"/>
            <w:hideMark/>
          </w:tcPr>
          <w:p w14:paraId="6F8BDBBD"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TL/MWh</w:t>
            </w:r>
          </w:p>
        </w:tc>
      </w:tr>
      <w:tr w:rsidR="00066270" w:rsidRPr="007C5EA1" w14:paraId="144D5D35"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54AF37F"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w:t>
            </w:r>
          </w:p>
        </w:tc>
        <w:tc>
          <w:tcPr>
            <w:tcW w:w="1421" w:type="dxa"/>
            <w:tcBorders>
              <w:top w:val="nil"/>
              <w:left w:val="nil"/>
              <w:bottom w:val="single" w:sz="8" w:space="0" w:color="auto"/>
              <w:right w:val="single" w:sz="8" w:space="0" w:color="auto"/>
            </w:tcBorders>
            <w:shd w:val="clear" w:color="auto" w:fill="auto"/>
            <w:vAlign w:val="center"/>
            <w:hideMark/>
          </w:tcPr>
          <w:p w14:paraId="376C3DB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37.124,78</w:t>
            </w:r>
          </w:p>
        </w:tc>
        <w:tc>
          <w:tcPr>
            <w:tcW w:w="1189" w:type="dxa"/>
            <w:tcBorders>
              <w:top w:val="nil"/>
              <w:left w:val="nil"/>
              <w:bottom w:val="single" w:sz="8" w:space="0" w:color="auto"/>
              <w:right w:val="single" w:sz="8" w:space="0" w:color="auto"/>
            </w:tcBorders>
            <w:shd w:val="clear" w:color="auto" w:fill="auto"/>
            <w:vAlign w:val="center"/>
            <w:hideMark/>
          </w:tcPr>
          <w:p w14:paraId="4E890CA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7AB7DEE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7AEE20A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68.698,64</w:t>
            </w:r>
          </w:p>
        </w:tc>
        <w:tc>
          <w:tcPr>
            <w:tcW w:w="1276" w:type="dxa"/>
            <w:tcBorders>
              <w:top w:val="nil"/>
              <w:left w:val="nil"/>
              <w:bottom w:val="single" w:sz="8" w:space="0" w:color="auto"/>
              <w:right w:val="single" w:sz="8" w:space="0" w:color="auto"/>
            </w:tcBorders>
            <w:shd w:val="clear" w:color="auto" w:fill="auto"/>
            <w:vAlign w:val="center"/>
            <w:hideMark/>
          </w:tcPr>
          <w:p w14:paraId="1C676217"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452AC17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6,45</w:t>
            </w:r>
          </w:p>
        </w:tc>
      </w:tr>
      <w:tr w:rsidR="00066270" w:rsidRPr="007C5EA1" w14:paraId="69AC1AF8"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76FD85B4"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2</w:t>
            </w:r>
          </w:p>
        </w:tc>
        <w:tc>
          <w:tcPr>
            <w:tcW w:w="1421" w:type="dxa"/>
            <w:tcBorders>
              <w:top w:val="nil"/>
              <w:left w:val="nil"/>
              <w:bottom w:val="single" w:sz="8" w:space="0" w:color="auto"/>
              <w:right w:val="single" w:sz="8" w:space="0" w:color="auto"/>
            </w:tcBorders>
            <w:shd w:val="clear" w:color="auto" w:fill="auto"/>
            <w:vAlign w:val="center"/>
            <w:hideMark/>
          </w:tcPr>
          <w:p w14:paraId="76FF473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42.084,84</w:t>
            </w:r>
          </w:p>
        </w:tc>
        <w:tc>
          <w:tcPr>
            <w:tcW w:w="1189" w:type="dxa"/>
            <w:tcBorders>
              <w:top w:val="nil"/>
              <w:left w:val="nil"/>
              <w:bottom w:val="single" w:sz="8" w:space="0" w:color="auto"/>
              <w:right w:val="single" w:sz="8" w:space="0" w:color="auto"/>
            </w:tcBorders>
            <w:shd w:val="clear" w:color="auto" w:fill="auto"/>
            <w:vAlign w:val="center"/>
            <w:hideMark/>
          </w:tcPr>
          <w:p w14:paraId="3A5C20DC"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7B6578F3"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7EDE0B1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64.602,79</w:t>
            </w:r>
          </w:p>
        </w:tc>
        <w:tc>
          <w:tcPr>
            <w:tcW w:w="1276" w:type="dxa"/>
            <w:tcBorders>
              <w:top w:val="nil"/>
              <w:left w:val="nil"/>
              <w:bottom w:val="single" w:sz="8" w:space="0" w:color="auto"/>
              <w:right w:val="single" w:sz="8" w:space="0" w:color="auto"/>
            </w:tcBorders>
            <w:shd w:val="clear" w:color="auto" w:fill="auto"/>
            <w:vAlign w:val="center"/>
            <w:hideMark/>
          </w:tcPr>
          <w:p w14:paraId="275C8BA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24659FB1"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6,45</w:t>
            </w:r>
          </w:p>
        </w:tc>
      </w:tr>
      <w:tr w:rsidR="00066270" w:rsidRPr="007C5EA1" w14:paraId="54E9661A"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0A939BDA"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3</w:t>
            </w:r>
          </w:p>
        </w:tc>
        <w:tc>
          <w:tcPr>
            <w:tcW w:w="1421" w:type="dxa"/>
            <w:tcBorders>
              <w:top w:val="nil"/>
              <w:left w:val="nil"/>
              <w:bottom w:val="single" w:sz="8" w:space="0" w:color="auto"/>
              <w:right w:val="single" w:sz="8" w:space="0" w:color="auto"/>
            </w:tcBorders>
            <w:shd w:val="clear" w:color="auto" w:fill="auto"/>
            <w:vAlign w:val="center"/>
            <w:hideMark/>
          </w:tcPr>
          <w:p w14:paraId="5BCEA20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41.854,10</w:t>
            </w:r>
          </w:p>
        </w:tc>
        <w:tc>
          <w:tcPr>
            <w:tcW w:w="1189" w:type="dxa"/>
            <w:tcBorders>
              <w:top w:val="nil"/>
              <w:left w:val="nil"/>
              <w:bottom w:val="single" w:sz="8" w:space="0" w:color="auto"/>
              <w:right w:val="single" w:sz="8" w:space="0" w:color="auto"/>
            </w:tcBorders>
            <w:shd w:val="clear" w:color="auto" w:fill="auto"/>
            <w:vAlign w:val="center"/>
            <w:hideMark/>
          </w:tcPr>
          <w:p w14:paraId="212BE53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2C04C7DF"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4E74708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65.098,57</w:t>
            </w:r>
          </w:p>
        </w:tc>
        <w:tc>
          <w:tcPr>
            <w:tcW w:w="1276" w:type="dxa"/>
            <w:tcBorders>
              <w:top w:val="nil"/>
              <w:left w:val="nil"/>
              <w:bottom w:val="single" w:sz="8" w:space="0" w:color="auto"/>
              <w:right w:val="single" w:sz="8" w:space="0" w:color="auto"/>
            </w:tcBorders>
            <w:shd w:val="clear" w:color="auto" w:fill="auto"/>
            <w:vAlign w:val="center"/>
            <w:hideMark/>
          </w:tcPr>
          <w:p w14:paraId="640DE5EC"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043A8ABF"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17EAE573"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8FECD70"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4</w:t>
            </w:r>
          </w:p>
        </w:tc>
        <w:tc>
          <w:tcPr>
            <w:tcW w:w="1421" w:type="dxa"/>
            <w:tcBorders>
              <w:top w:val="nil"/>
              <w:left w:val="nil"/>
              <w:bottom w:val="single" w:sz="8" w:space="0" w:color="auto"/>
              <w:right w:val="single" w:sz="8" w:space="0" w:color="auto"/>
            </w:tcBorders>
            <w:shd w:val="clear" w:color="auto" w:fill="auto"/>
            <w:vAlign w:val="center"/>
            <w:hideMark/>
          </w:tcPr>
          <w:p w14:paraId="021BFAF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42.400,29</w:t>
            </w:r>
          </w:p>
        </w:tc>
        <w:tc>
          <w:tcPr>
            <w:tcW w:w="1189" w:type="dxa"/>
            <w:tcBorders>
              <w:top w:val="nil"/>
              <w:left w:val="nil"/>
              <w:bottom w:val="single" w:sz="8" w:space="0" w:color="auto"/>
              <w:right w:val="single" w:sz="8" w:space="0" w:color="auto"/>
            </w:tcBorders>
            <w:shd w:val="clear" w:color="auto" w:fill="auto"/>
            <w:vAlign w:val="center"/>
            <w:hideMark/>
          </w:tcPr>
          <w:p w14:paraId="067673FA"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094BE67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3FD40C07"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64.163,33</w:t>
            </w:r>
          </w:p>
        </w:tc>
        <w:tc>
          <w:tcPr>
            <w:tcW w:w="1276" w:type="dxa"/>
            <w:tcBorders>
              <w:top w:val="nil"/>
              <w:left w:val="nil"/>
              <w:bottom w:val="single" w:sz="8" w:space="0" w:color="auto"/>
              <w:right w:val="single" w:sz="8" w:space="0" w:color="auto"/>
            </w:tcBorders>
            <w:shd w:val="clear" w:color="auto" w:fill="auto"/>
            <w:vAlign w:val="center"/>
            <w:hideMark/>
          </w:tcPr>
          <w:p w14:paraId="44DE3FB6"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1D3F13E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7396991D"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29713B87"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5</w:t>
            </w:r>
          </w:p>
        </w:tc>
        <w:tc>
          <w:tcPr>
            <w:tcW w:w="1421" w:type="dxa"/>
            <w:tcBorders>
              <w:top w:val="nil"/>
              <w:left w:val="nil"/>
              <w:bottom w:val="single" w:sz="8" w:space="0" w:color="auto"/>
              <w:right w:val="single" w:sz="8" w:space="0" w:color="auto"/>
            </w:tcBorders>
            <w:shd w:val="clear" w:color="auto" w:fill="auto"/>
            <w:vAlign w:val="center"/>
            <w:hideMark/>
          </w:tcPr>
          <w:p w14:paraId="7805803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44.429,98</w:t>
            </w:r>
          </w:p>
        </w:tc>
        <w:tc>
          <w:tcPr>
            <w:tcW w:w="1189" w:type="dxa"/>
            <w:tcBorders>
              <w:top w:val="nil"/>
              <w:left w:val="nil"/>
              <w:bottom w:val="single" w:sz="8" w:space="0" w:color="auto"/>
              <w:right w:val="single" w:sz="8" w:space="0" w:color="auto"/>
            </w:tcBorders>
            <w:shd w:val="clear" w:color="auto" w:fill="auto"/>
            <w:vAlign w:val="center"/>
            <w:hideMark/>
          </w:tcPr>
          <w:p w14:paraId="06146D1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58AAAEC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26FEE4F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63.136,00</w:t>
            </w:r>
          </w:p>
        </w:tc>
        <w:tc>
          <w:tcPr>
            <w:tcW w:w="1276" w:type="dxa"/>
            <w:tcBorders>
              <w:top w:val="nil"/>
              <w:left w:val="nil"/>
              <w:bottom w:val="single" w:sz="8" w:space="0" w:color="auto"/>
              <w:right w:val="single" w:sz="8" w:space="0" w:color="auto"/>
            </w:tcBorders>
            <w:shd w:val="clear" w:color="auto" w:fill="auto"/>
            <w:vAlign w:val="center"/>
            <w:hideMark/>
          </w:tcPr>
          <w:p w14:paraId="1BA2190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34A6870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71A2181E"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737CE69E"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6</w:t>
            </w:r>
          </w:p>
        </w:tc>
        <w:tc>
          <w:tcPr>
            <w:tcW w:w="1421" w:type="dxa"/>
            <w:tcBorders>
              <w:top w:val="nil"/>
              <w:left w:val="nil"/>
              <w:bottom w:val="single" w:sz="8" w:space="0" w:color="auto"/>
              <w:right w:val="single" w:sz="8" w:space="0" w:color="auto"/>
            </w:tcBorders>
            <w:shd w:val="clear" w:color="auto" w:fill="auto"/>
            <w:vAlign w:val="center"/>
            <w:hideMark/>
          </w:tcPr>
          <w:p w14:paraId="19A8299F"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46.311,51</w:t>
            </w:r>
          </w:p>
        </w:tc>
        <w:tc>
          <w:tcPr>
            <w:tcW w:w="1189" w:type="dxa"/>
            <w:tcBorders>
              <w:top w:val="nil"/>
              <w:left w:val="nil"/>
              <w:bottom w:val="single" w:sz="8" w:space="0" w:color="auto"/>
              <w:right w:val="single" w:sz="8" w:space="0" w:color="auto"/>
            </w:tcBorders>
            <w:shd w:val="clear" w:color="auto" w:fill="auto"/>
            <w:vAlign w:val="center"/>
            <w:hideMark/>
          </w:tcPr>
          <w:p w14:paraId="635173BA"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46D1A4E6"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73AFEED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62.685,82</w:t>
            </w:r>
          </w:p>
        </w:tc>
        <w:tc>
          <w:tcPr>
            <w:tcW w:w="1276" w:type="dxa"/>
            <w:tcBorders>
              <w:top w:val="nil"/>
              <w:left w:val="nil"/>
              <w:bottom w:val="single" w:sz="8" w:space="0" w:color="auto"/>
              <w:right w:val="single" w:sz="8" w:space="0" w:color="auto"/>
            </w:tcBorders>
            <w:shd w:val="clear" w:color="auto" w:fill="auto"/>
            <w:vAlign w:val="center"/>
            <w:hideMark/>
          </w:tcPr>
          <w:p w14:paraId="3F6A551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6D4E586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1B11AD3D"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728439CC"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7</w:t>
            </w:r>
          </w:p>
        </w:tc>
        <w:tc>
          <w:tcPr>
            <w:tcW w:w="1421" w:type="dxa"/>
            <w:tcBorders>
              <w:top w:val="nil"/>
              <w:left w:val="nil"/>
              <w:bottom w:val="single" w:sz="8" w:space="0" w:color="auto"/>
              <w:right w:val="single" w:sz="8" w:space="0" w:color="auto"/>
            </w:tcBorders>
            <w:shd w:val="clear" w:color="auto" w:fill="auto"/>
            <w:vAlign w:val="center"/>
            <w:hideMark/>
          </w:tcPr>
          <w:p w14:paraId="55AA2D89"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47.695,87</w:t>
            </w:r>
          </w:p>
        </w:tc>
        <w:tc>
          <w:tcPr>
            <w:tcW w:w="1189" w:type="dxa"/>
            <w:tcBorders>
              <w:top w:val="nil"/>
              <w:left w:val="nil"/>
              <w:bottom w:val="single" w:sz="8" w:space="0" w:color="auto"/>
              <w:right w:val="single" w:sz="8" w:space="0" w:color="auto"/>
            </w:tcBorders>
            <w:shd w:val="clear" w:color="auto" w:fill="auto"/>
            <w:vAlign w:val="center"/>
            <w:hideMark/>
          </w:tcPr>
          <w:p w14:paraId="7CA1C64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6541302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10E1C47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59.725,91</w:t>
            </w:r>
          </w:p>
        </w:tc>
        <w:tc>
          <w:tcPr>
            <w:tcW w:w="1276" w:type="dxa"/>
            <w:tcBorders>
              <w:top w:val="nil"/>
              <w:left w:val="nil"/>
              <w:bottom w:val="single" w:sz="8" w:space="0" w:color="auto"/>
              <w:right w:val="single" w:sz="8" w:space="0" w:color="auto"/>
            </w:tcBorders>
            <w:shd w:val="clear" w:color="auto" w:fill="auto"/>
            <w:vAlign w:val="center"/>
            <w:hideMark/>
          </w:tcPr>
          <w:p w14:paraId="403A600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1A827D6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79356B79"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02FC851"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8</w:t>
            </w:r>
          </w:p>
        </w:tc>
        <w:tc>
          <w:tcPr>
            <w:tcW w:w="1421" w:type="dxa"/>
            <w:tcBorders>
              <w:top w:val="nil"/>
              <w:left w:val="nil"/>
              <w:bottom w:val="single" w:sz="8" w:space="0" w:color="auto"/>
              <w:right w:val="single" w:sz="8" w:space="0" w:color="auto"/>
            </w:tcBorders>
            <w:shd w:val="clear" w:color="auto" w:fill="auto"/>
            <w:vAlign w:val="center"/>
            <w:hideMark/>
          </w:tcPr>
          <w:p w14:paraId="14248606"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51.460,52</w:t>
            </w:r>
          </w:p>
        </w:tc>
        <w:tc>
          <w:tcPr>
            <w:tcW w:w="1189" w:type="dxa"/>
            <w:tcBorders>
              <w:top w:val="nil"/>
              <w:left w:val="nil"/>
              <w:bottom w:val="single" w:sz="8" w:space="0" w:color="auto"/>
              <w:right w:val="single" w:sz="8" w:space="0" w:color="auto"/>
            </w:tcBorders>
            <w:shd w:val="clear" w:color="auto" w:fill="auto"/>
            <w:vAlign w:val="center"/>
            <w:hideMark/>
          </w:tcPr>
          <w:p w14:paraId="5836494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35A706DC"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63BEF15F"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58.695,83</w:t>
            </w:r>
          </w:p>
        </w:tc>
        <w:tc>
          <w:tcPr>
            <w:tcW w:w="1276" w:type="dxa"/>
            <w:tcBorders>
              <w:top w:val="nil"/>
              <w:left w:val="nil"/>
              <w:bottom w:val="single" w:sz="8" w:space="0" w:color="auto"/>
              <w:right w:val="single" w:sz="8" w:space="0" w:color="auto"/>
            </w:tcBorders>
            <w:shd w:val="clear" w:color="auto" w:fill="auto"/>
            <w:vAlign w:val="center"/>
            <w:hideMark/>
          </w:tcPr>
          <w:p w14:paraId="2F3EC65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164BE8FA"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0392D6C7"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11690B0E"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9</w:t>
            </w:r>
          </w:p>
        </w:tc>
        <w:tc>
          <w:tcPr>
            <w:tcW w:w="1421" w:type="dxa"/>
            <w:tcBorders>
              <w:top w:val="nil"/>
              <w:left w:val="nil"/>
              <w:bottom w:val="single" w:sz="8" w:space="0" w:color="auto"/>
              <w:right w:val="single" w:sz="8" w:space="0" w:color="auto"/>
            </w:tcBorders>
            <w:shd w:val="clear" w:color="auto" w:fill="auto"/>
            <w:vAlign w:val="center"/>
            <w:hideMark/>
          </w:tcPr>
          <w:p w14:paraId="05D9C293"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53.456,93</w:t>
            </w:r>
          </w:p>
        </w:tc>
        <w:tc>
          <w:tcPr>
            <w:tcW w:w="1189" w:type="dxa"/>
            <w:tcBorders>
              <w:top w:val="nil"/>
              <w:left w:val="nil"/>
              <w:bottom w:val="single" w:sz="8" w:space="0" w:color="auto"/>
              <w:right w:val="single" w:sz="8" w:space="0" w:color="auto"/>
            </w:tcBorders>
            <w:shd w:val="clear" w:color="auto" w:fill="auto"/>
            <w:vAlign w:val="center"/>
            <w:hideMark/>
          </w:tcPr>
          <w:p w14:paraId="0E0A348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388D0E0F"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16611D1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57.022,15</w:t>
            </w:r>
          </w:p>
        </w:tc>
        <w:tc>
          <w:tcPr>
            <w:tcW w:w="1276" w:type="dxa"/>
            <w:tcBorders>
              <w:top w:val="nil"/>
              <w:left w:val="nil"/>
              <w:bottom w:val="single" w:sz="8" w:space="0" w:color="auto"/>
              <w:right w:val="single" w:sz="8" w:space="0" w:color="auto"/>
            </w:tcBorders>
            <w:shd w:val="clear" w:color="auto" w:fill="auto"/>
            <w:vAlign w:val="center"/>
            <w:hideMark/>
          </w:tcPr>
          <w:p w14:paraId="26A57AFC"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356BCC8C"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163796F4"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33464172"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10</w:t>
            </w:r>
          </w:p>
        </w:tc>
        <w:tc>
          <w:tcPr>
            <w:tcW w:w="1421" w:type="dxa"/>
            <w:tcBorders>
              <w:top w:val="nil"/>
              <w:left w:val="nil"/>
              <w:bottom w:val="single" w:sz="8" w:space="0" w:color="auto"/>
              <w:right w:val="single" w:sz="8" w:space="0" w:color="auto"/>
            </w:tcBorders>
            <w:shd w:val="clear" w:color="auto" w:fill="auto"/>
            <w:vAlign w:val="center"/>
            <w:hideMark/>
          </w:tcPr>
          <w:p w14:paraId="2949924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61.327,06</w:t>
            </w:r>
          </w:p>
        </w:tc>
        <w:tc>
          <w:tcPr>
            <w:tcW w:w="1189" w:type="dxa"/>
            <w:tcBorders>
              <w:top w:val="nil"/>
              <w:left w:val="nil"/>
              <w:bottom w:val="single" w:sz="8" w:space="0" w:color="auto"/>
              <w:right w:val="single" w:sz="8" w:space="0" w:color="auto"/>
            </w:tcBorders>
            <w:shd w:val="clear" w:color="auto" w:fill="auto"/>
            <w:vAlign w:val="center"/>
            <w:hideMark/>
          </w:tcPr>
          <w:p w14:paraId="067C60F1"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6C9FC029"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479BD117"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52.243,29</w:t>
            </w:r>
          </w:p>
        </w:tc>
        <w:tc>
          <w:tcPr>
            <w:tcW w:w="1276" w:type="dxa"/>
            <w:tcBorders>
              <w:top w:val="nil"/>
              <w:left w:val="nil"/>
              <w:bottom w:val="single" w:sz="8" w:space="0" w:color="auto"/>
              <w:right w:val="single" w:sz="8" w:space="0" w:color="auto"/>
            </w:tcBorders>
            <w:shd w:val="clear" w:color="auto" w:fill="auto"/>
            <w:vAlign w:val="center"/>
            <w:hideMark/>
          </w:tcPr>
          <w:p w14:paraId="3FB14449"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0E9571B3"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5B63EE29"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6DA6C795"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11</w:t>
            </w:r>
          </w:p>
        </w:tc>
        <w:tc>
          <w:tcPr>
            <w:tcW w:w="1421" w:type="dxa"/>
            <w:tcBorders>
              <w:top w:val="nil"/>
              <w:left w:val="nil"/>
              <w:bottom w:val="single" w:sz="8" w:space="0" w:color="auto"/>
              <w:right w:val="single" w:sz="8" w:space="0" w:color="auto"/>
            </w:tcBorders>
            <w:shd w:val="clear" w:color="auto" w:fill="auto"/>
            <w:vAlign w:val="center"/>
            <w:hideMark/>
          </w:tcPr>
          <w:p w14:paraId="3243A121"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63.748,61</w:t>
            </w:r>
          </w:p>
        </w:tc>
        <w:tc>
          <w:tcPr>
            <w:tcW w:w="1189" w:type="dxa"/>
            <w:tcBorders>
              <w:top w:val="nil"/>
              <w:left w:val="nil"/>
              <w:bottom w:val="single" w:sz="8" w:space="0" w:color="auto"/>
              <w:right w:val="single" w:sz="8" w:space="0" w:color="auto"/>
            </w:tcBorders>
            <w:shd w:val="clear" w:color="auto" w:fill="auto"/>
            <w:vAlign w:val="center"/>
            <w:hideMark/>
          </w:tcPr>
          <w:p w14:paraId="67894E8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199634D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3276AF05"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51.441,97</w:t>
            </w:r>
          </w:p>
        </w:tc>
        <w:tc>
          <w:tcPr>
            <w:tcW w:w="1276" w:type="dxa"/>
            <w:tcBorders>
              <w:top w:val="nil"/>
              <w:left w:val="nil"/>
              <w:bottom w:val="single" w:sz="8" w:space="0" w:color="auto"/>
              <w:right w:val="single" w:sz="8" w:space="0" w:color="auto"/>
            </w:tcBorders>
            <w:shd w:val="clear" w:color="auto" w:fill="auto"/>
            <w:vAlign w:val="center"/>
            <w:hideMark/>
          </w:tcPr>
          <w:p w14:paraId="0E251728"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3FF5FFD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1C754AFC"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23B470B1"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12</w:t>
            </w:r>
          </w:p>
        </w:tc>
        <w:tc>
          <w:tcPr>
            <w:tcW w:w="1421" w:type="dxa"/>
            <w:tcBorders>
              <w:top w:val="nil"/>
              <w:left w:val="nil"/>
              <w:bottom w:val="single" w:sz="8" w:space="0" w:color="auto"/>
              <w:right w:val="single" w:sz="8" w:space="0" w:color="auto"/>
            </w:tcBorders>
            <w:shd w:val="clear" w:color="auto" w:fill="auto"/>
            <w:vAlign w:val="center"/>
            <w:hideMark/>
          </w:tcPr>
          <w:p w14:paraId="5C53E8F3"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65.877,12</w:t>
            </w:r>
          </w:p>
        </w:tc>
        <w:tc>
          <w:tcPr>
            <w:tcW w:w="1189" w:type="dxa"/>
            <w:tcBorders>
              <w:top w:val="nil"/>
              <w:left w:val="nil"/>
              <w:bottom w:val="single" w:sz="8" w:space="0" w:color="auto"/>
              <w:right w:val="single" w:sz="8" w:space="0" w:color="auto"/>
            </w:tcBorders>
            <w:shd w:val="clear" w:color="auto" w:fill="auto"/>
            <w:vAlign w:val="center"/>
            <w:hideMark/>
          </w:tcPr>
          <w:p w14:paraId="1A1CAA6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58C1785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1131D242"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49.654,92</w:t>
            </w:r>
          </w:p>
        </w:tc>
        <w:tc>
          <w:tcPr>
            <w:tcW w:w="1276" w:type="dxa"/>
            <w:tcBorders>
              <w:top w:val="nil"/>
              <w:left w:val="nil"/>
              <w:bottom w:val="single" w:sz="8" w:space="0" w:color="auto"/>
              <w:right w:val="single" w:sz="8" w:space="0" w:color="auto"/>
            </w:tcBorders>
            <w:shd w:val="clear" w:color="auto" w:fill="auto"/>
            <w:vAlign w:val="center"/>
            <w:hideMark/>
          </w:tcPr>
          <w:p w14:paraId="3F5BFA1B"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4696A64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3A314270"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ACA5593"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13</w:t>
            </w:r>
          </w:p>
        </w:tc>
        <w:tc>
          <w:tcPr>
            <w:tcW w:w="1421" w:type="dxa"/>
            <w:tcBorders>
              <w:top w:val="nil"/>
              <w:left w:val="nil"/>
              <w:bottom w:val="single" w:sz="8" w:space="0" w:color="auto"/>
              <w:right w:val="single" w:sz="8" w:space="0" w:color="auto"/>
            </w:tcBorders>
            <w:shd w:val="clear" w:color="auto" w:fill="auto"/>
            <w:vAlign w:val="center"/>
            <w:hideMark/>
          </w:tcPr>
          <w:p w14:paraId="1F41D2C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67.973,12</w:t>
            </w:r>
          </w:p>
        </w:tc>
        <w:tc>
          <w:tcPr>
            <w:tcW w:w="1189" w:type="dxa"/>
            <w:tcBorders>
              <w:top w:val="nil"/>
              <w:left w:val="nil"/>
              <w:bottom w:val="single" w:sz="8" w:space="0" w:color="auto"/>
              <w:right w:val="single" w:sz="8" w:space="0" w:color="auto"/>
            </w:tcBorders>
            <w:shd w:val="clear" w:color="auto" w:fill="auto"/>
            <w:vAlign w:val="center"/>
            <w:hideMark/>
          </w:tcPr>
          <w:p w14:paraId="3B40D99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41E93F6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2C31B3A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49.308,28</w:t>
            </w:r>
          </w:p>
        </w:tc>
        <w:tc>
          <w:tcPr>
            <w:tcW w:w="1276" w:type="dxa"/>
            <w:tcBorders>
              <w:top w:val="nil"/>
              <w:left w:val="nil"/>
              <w:bottom w:val="single" w:sz="8" w:space="0" w:color="auto"/>
              <w:right w:val="single" w:sz="8" w:space="0" w:color="auto"/>
            </w:tcBorders>
            <w:shd w:val="clear" w:color="auto" w:fill="auto"/>
            <w:vAlign w:val="center"/>
            <w:hideMark/>
          </w:tcPr>
          <w:p w14:paraId="09C4C1D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5C4E12BA"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01B01618"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0ECE8680"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14</w:t>
            </w:r>
          </w:p>
        </w:tc>
        <w:tc>
          <w:tcPr>
            <w:tcW w:w="1421" w:type="dxa"/>
            <w:tcBorders>
              <w:top w:val="nil"/>
              <w:left w:val="nil"/>
              <w:bottom w:val="single" w:sz="8" w:space="0" w:color="auto"/>
              <w:right w:val="single" w:sz="8" w:space="0" w:color="auto"/>
            </w:tcBorders>
            <w:shd w:val="clear" w:color="auto" w:fill="auto"/>
            <w:vAlign w:val="center"/>
            <w:hideMark/>
          </w:tcPr>
          <w:p w14:paraId="240A9EB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73.043,03</w:t>
            </w:r>
          </w:p>
        </w:tc>
        <w:tc>
          <w:tcPr>
            <w:tcW w:w="1189" w:type="dxa"/>
            <w:tcBorders>
              <w:top w:val="nil"/>
              <w:left w:val="nil"/>
              <w:bottom w:val="single" w:sz="8" w:space="0" w:color="auto"/>
              <w:right w:val="single" w:sz="8" w:space="0" w:color="auto"/>
            </w:tcBorders>
            <w:shd w:val="clear" w:color="auto" w:fill="auto"/>
            <w:vAlign w:val="center"/>
            <w:hideMark/>
          </w:tcPr>
          <w:p w14:paraId="4678820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1820A6A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37A5136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44.625,15</w:t>
            </w:r>
          </w:p>
        </w:tc>
        <w:tc>
          <w:tcPr>
            <w:tcW w:w="1276" w:type="dxa"/>
            <w:tcBorders>
              <w:top w:val="nil"/>
              <w:left w:val="nil"/>
              <w:bottom w:val="single" w:sz="8" w:space="0" w:color="auto"/>
              <w:right w:val="single" w:sz="8" w:space="0" w:color="auto"/>
            </w:tcBorders>
            <w:shd w:val="clear" w:color="auto" w:fill="auto"/>
            <w:vAlign w:val="center"/>
            <w:hideMark/>
          </w:tcPr>
          <w:p w14:paraId="52E72B7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097C5406"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r w:rsidR="00066270" w:rsidRPr="007C5EA1" w14:paraId="77830DFA" w14:textId="77777777" w:rsidTr="00066270">
        <w:trPr>
          <w:trHeight w:val="244"/>
        </w:trPr>
        <w:tc>
          <w:tcPr>
            <w:tcW w:w="792" w:type="dxa"/>
            <w:tcBorders>
              <w:top w:val="nil"/>
              <w:left w:val="single" w:sz="8" w:space="0" w:color="auto"/>
              <w:bottom w:val="single" w:sz="8" w:space="0" w:color="auto"/>
              <w:right w:val="single" w:sz="8" w:space="0" w:color="auto"/>
            </w:tcBorders>
            <w:shd w:val="clear" w:color="000000" w:fill="FF5050"/>
            <w:vAlign w:val="center"/>
            <w:hideMark/>
          </w:tcPr>
          <w:p w14:paraId="5B4C34C3"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15</w:t>
            </w:r>
          </w:p>
        </w:tc>
        <w:tc>
          <w:tcPr>
            <w:tcW w:w="1421" w:type="dxa"/>
            <w:tcBorders>
              <w:top w:val="nil"/>
              <w:left w:val="nil"/>
              <w:bottom w:val="single" w:sz="8" w:space="0" w:color="auto"/>
              <w:right w:val="single" w:sz="8" w:space="0" w:color="auto"/>
            </w:tcBorders>
            <w:shd w:val="clear" w:color="auto" w:fill="auto"/>
            <w:vAlign w:val="center"/>
            <w:hideMark/>
          </w:tcPr>
          <w:p w14:paraId="159116D4"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76.819,46</w:t>
            </w:r>
          </w:p>
        </w:tc>
        <w:tc>
          <w:tcPr>
            <w:tcW w:w="1189" w:type="dxa"/>
            <w:tcBorders>
              <w:top w:val="nil"/>
              <w:left w:val="nil"/>
              <w:bottom w:val="single" w:sz="8" w:space="0" w:color="auto"/>
              <w:right w:val="single" w:sz="8" w:space="0" w:color="auto"/>
            </w:tcBorders>
            <w:shd w:val="clear" w:color="auto" w:fill="auto"/>
            <w:vAlign w:val="center"/>
            <w:hideMark/>
          </w:tcPr>
          <w:p w14:paraId="7A258267"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9,07</w:t>
            </w:r>
          </w:p>
        </w:tc>
        <w:tc>
          <w:tcPr>
            <w:tcW w:w="1560" w:type="dxa"/>
            <w:tcBorders>
              <w:top w:val="nil"/>
              <w:left w:val="nil"/>
              <w:bottom w:val="single" w:sz="8" w:space="0" w:color="auto"/>
              <w:right w:val="single" w:sz="8" w:space="0" w:color="auto"/>
            </w:tcBorders>
            <w:shd w:val="clear" w:color="auto" w:fill="auto"/>
            <w:vAlign w:val="center"/>
            <w:hideMark/>
          </w:tcPr>
          <w:p w14:paraId="0C089CE3"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6,33</w:t>
            </w:r>
          </w:p>
        </w:tc>
        <w:tc>
          <w:tcPr>
            <w:tcW w:w="1417" w:type="dxa"/>
            <w:tcBorders>
              <w:top w:val="nil"/>
              <w:left w:val="nil"/>
              <w:bottom w:val="single" w:sz="8" w:space="0" w:color="auto"/>
              <w:right w:val="single" w:sz="8" w:space="0" w:color="auto"/>
            </w:tcBorders>
            <w:shd w:val="clear" w:color="auto" w:fill="auto"/>
            <w:vAlign w:val="center"/>
            <w:hideMark/>
          </w:tcPr>
          <w:p w14:paraId="4177607E"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43.280,42</w:t>
            </w:r>
          </w:p>
        </w:tc>
        <w:tc>
          <w:tcPr>
            <w:tcW w:w="1276" w:type="dxa"/>
            <w:tcBorders>
              <w:top w:val="nil"/>
              <w:left w:val="nil"/>
              <w:bottom w:val="single" w:sz="8" w:space="0" w:color="auto"/>
              <w:right w:val="single" w:sz="8" w:space="0" w:color="auto"/>
            </w:tcBorders>
            <w:shd w:val="clear" w:color="auto" w:fill="auto"/>
            <w:vAlign w:val="center"/>
            <w:hideMark/>
          </w:tcPr>
          <w:p w14:paraId="1BBDAC2D"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8,28</w:t>
            </w:r>
          </w:p>
        </w:tc>
        <w:tc>
          <w:tcPr>
            <w:tcW w:w="1701" w:type="dxa"/>
            <w:tcBorders>
              <w:top w:val="nil"/>
              <w:left w:val="nil"/>
              <w:bottom w:val="single" w:sz="8" w:space="0" w:color="auto"/>
              <w:right w:val="single" w:sz="8" w:space="0" w:color="auto"/>
            </w:tcBorders>
            <w:shd w:val="clear" w:color="auto" w:fill="auto"/>
            <w:vAlign w:val="center"/>
            <w:hideMark/>
          </w:tcPr>
          <w:p w14:paraId="5682EB20" w14:textId="77777777" w:rsidR="007C5EA1" w:rsidRPr="007C5EA1" w:rsidRDefault="007C5EA1" w:rsidP="007C5EA1">
            <w:pPr>
              <w:spacing w:after="0" w:line="240" w:lineRule="auto"/>
              <w:jc w:val="center"/>
              <w:rPr>
                <w:rFonts w:ascii="Times New Roman" w:eastAsia="Times New Roman" w:hAnsi="Times New Roman" w:cs="Times New Roman"/>
                <w:color w:val="000000"/>
                <w:lang w:eastAsia="tr-TR" w:bidi="ar-SA"/>
              </w:rPr>
            </w:pPr>
            <w:r w:rsidRPr="007C5EA1">
              <w:rPr>
                <w:rFonts w:ascii="Times New Roman" w:eastAsia="Times New Roman" w:hAnsi="Times New Roman" w:cs="Times New Roman"/>
                <w:color w:val="000000"/>
                <w:lang w:eastAsia="tr-TR" w:bidi="ar-SA"/>
              </w:rPr>
              <w:t>3,08</w:t>
            </w:r>
          </w:p>
        </w:tc>
      </w:tr>
    </w:tbl>
    <w:p w14:paraId="7B5EF043" w14:textId="108D9D7A" w:rsidR="003A1C10" w:rsidRPr="00E66F42" w:rsidRDefault="003A1C10" w:rsidP="007C5EA1">
      <w:pPr>
        <w:spacing w:after="0"/>
        <w:ind w:left="708"/>
        <w:rPr>
          <w:rFonts w:ascii="Times New Roman" w:hAnsi="Times New Roman" w:cs="Times New Roman"/>
          <w:sz w:val="20"/>
          <w:szCs w:val="20"/>
        </w:rPr>
      </w:pPr>
    </w:p>
    <w:p w14:paraId="043427AA" w14:textId="77777777" w:rsidR="003A1C10" w:rsidRDefault="003A1C10" w:rsidP="005D5E4D">
      <w:pPr>
        <w:pStyle w:val="Balk6"/>
      </w:pPr>
      <w:bookmarkStart w:id="1048" w:name="_Toc450307010"/>
      <w:bookmarkStart w:id="1049" w:name="_Toc450307121"/>
      <w:bookmarkStart w:id="1050" w:name="_Toc450307945"/>
    </w:p>
    <w:p w14:paraId="5FE258D5" w14:textId="0024F8AD" w:rsidR="005D5E4D" w:rsidRPr="0054691E" w:rsidRDefault="00677D03" w:rsidP="005D5E4D">
      <w:pPr>
        <w:pStyle w:val="Balk6"/>
      </w:pPr>
      <w:bookmarkStart w:id="1051" w:name="_Toc104550187"/>
      <w:r>
        <w:t>Şekil 4.2:</w:t>
      </w:r>
      <w:r w:rsidR="005D5E4D" w:rsidRPr="0054691E">
        <w:rPr>
          <w:caps/>
        </w:rPr>
        <w:t xml:space="preserve"> </w:t>
      </w:r>
      <w:r w:rsidR="005D5E4D" w:rsidRPr="0054691E">
        <w:t xml:space="preserve"> </w:t>
      </w:r>
      <w:r w:rsidR="00066270">
        <w:t>2021</w:t>
      </w:r>
      <w:r w:rsidR="005D5E4D">
        <w:t xml:space="preserve"> Yılında Uygulanan Kapasite Bazlı </w:t>
      </w:r>
      <w:r w:rsidR="005D5E4D" w:rsidRPr="0054691E">
        <w:t>Bölgesel İl</w:t>
      </w:r>
      <w:r w:rsidR="005D5E4D" w:rsidRPr="00535940">
        <w:rPr>
          <w:rStyle w:val="Balk6Char"/>
        </w:rPr>
        <w:t>e</w:t>
      </w:r>
      <w:r w:rsidR="005D5E4D" w:rsidRPr="0054691E">
        <w:t>tim Sistem Kullanım Tarifeleri</w:t>
      </w:r>
      <w:r w:rsidR="005D5E4D">
        <w:t xml:space="preserve"> </w:t>
      </w:r>
      <w:r w:rsidR="005D5E4D" w:rsidRPr="003C2662">
        <w:t>(TL/MW-Yıl)</w:t>
      </w:r>
      <w:bookmarkEnd w:id="1051"/>
    </w:p>
    <w:p w14:paraId="0976C670" w14:textId="33A3B445" w:rsidR="005D5E4D" w:rsidRPr="005D5E4D" w:rsidRDefault="008603B2" w:rsidP="001D38B7">
      <w:pPr>
        <w:jc w:val="center"/>
      </w:pPr>
      <w:r>
        <w:rPr>
          <w:noProof/>
          <w:lang w:eastAsia="tr-TR" w:bidi="ar-SA"/>
        </w:rPr>
        <w:drawing>
          <wp:inline distT="0" distB="0" distL="0" distR="0" wp14:anchorId="3177BBD2" wp14:editId="4CDC1F25">
            <wp:extent cx="5114925" cy="3048000"/>
            <wp:effectExtent l="0" t="0" r="9525"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114925" cy="3048000"/>
                    </a:xfrm>
                    <a:prstGeom prst="rect">
                      <a:avLst/>
                    </a:prstGeom>
                    <a:noFill/>
                  </pic:spPr>
                </pic:pic>
              </a:graphicData>
            </a:graphic>
          </wp:inline>
        </w:drawing>
      </w:r>
    </w:p>
    <w:p w14:paraId="2CA76F1C" w14:textId="77777777" w:rsidR="00252FDF" w:rsidRPr="00472BC4" w:rsidRDefault="00252FDF" w:rsidP="00A5413B">
      <w:pPr>
        <w:pStyle w:val="11ilebalayanlar"/>
        <w:numPr>
          <w:ilvl w:val="1"/>
          <w:numId w:val="24"/>
        </w:numPr>
      </w:pPr>
      <w:bookmarkStart w:id="1052" w:name="_Toc104550450"/>
      <w:bookmarkEnd w:id="1048"/>
      <w:bookmarkEnd w:id="1049"/>
      <w:bookmarkEnd w:id="1050"/>
      <w:r w:rsidRPr="00472BC4">
        <w:lastRenderedPageBreak/>
        <w:t>Yatırım Miktarı</w:t>
      </w:r>
      <w:bookmarkEnd w:id="1052"/>
    </w:p>
    <w:p w14:paraId="2E5E5665" w14:textId="77777777" w:rsidR="00252FDF" w:rsidRPr="00472BC4" w:rsidRDefault="00252FDF" w:rsidP="00252FDF">
      <w:pPr>
        <w:pStyle w:val="11ilebalayanlar"/>
        <w:ind w:left="576"/>
      </w:pPr>
    </w:p>
    <w:p w14:paraId="742536A2" w14:textId="76547245"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eastAsia="tr-TR" w:bidi="ar-SA"/>
        </w:rPr>
        <w:t xml:space="preserve">TEİAŞ tarafından yapılan yatırım harcaması tutarları </w:t>
      </w:r>
      <w:r w:rsidR="00BA7243">
        <w:rPr>
          <w:rFonts w:asciiTheme="minorHAnsi" w:eastAsia="Times New Roman" w:hAnsiTheme="minorHAnsi" w:cstheme="minorHAnsi"/>
          <w:sz w:val="24"/>
          <w:szCs w:val="24"/>
          <w:lang w:eastAsia="tr-TR" w:bidi="ar-SA"/>
        </w:rPr>
        <w:t>Tablo 4.5</w:t>
      </w:r>
      <w:r w:rsidR="002244C7" w:rsidRPr="00887682">
        <w:rPr>
          <w:rFonts w:asciiTheme="minorHAnsi" w:eastAsia="Times New Roman" w:hAnsiTheme="minorHAnsi" w:cstheme="minorHAnsi"/>
          <w:sz w:val="24"/>
          <w:szCs w:val="24"/>
          <w:lang w:eastAsia="tr-TR" w:bidi="ar-SA"/>
        </w:rPr>
        <w:t>’t</w:t>
      </w:r>
      <w:r w:rsidR="00B57767" w:rsidRPr="00887682">
        <w:rPr>
          <w:rFonts w:asciiTheme="minorHAnsi" w:eastAsia="Times New Roman" w:hAnsiTheme="minorHAnsi" w:cstheme="minorHAnsi"/>
          <w:sz w:val="24"/>
          <w:szCs w:val="24"/>
          <w:lang w:eastAsia="tr-TR" w:bidi="ar-SA"/>
        </w:rPr>
        <w:t>e</w:t>
      </w:r>
      <w:r w:rsidRPr="00887682">
        <w:rPr>
          <w:rFonts w:asciiTheme="minorHAnsi" w:eastAsia="Times New Roman" w:hAnsiTheme="minorHAnsi" w:cstheme="minorHAnsi"/>
          <w:sz w:val="24"/>
          <w:szCs w:val="24"/>
          <w:lang w:eastAsia="tr-TR" w:bidi="ar-SA"/>
        </w:rPr>
        <w:t xml:space="preserve"> gösterilmektedir. </w:t>
      </w:r>
      <w:r w:rsidR="00887682">
        <w:rPr>
          <w:rFonts w:asciiTheme="minorHAnsi" w:eastAsia="Times New Roman" w:hAnsiTheme="minorHAnsi" w:cstheme="minorHAnsi"/>
          <w:sz w:val="24"/>
          <w:szCs w:val="24"/>
          <w:lang w:eastAsia="tr-TR" w:bidi="ar-SA"/>
        </w:rPr>
        <w:t>2021</w:t>
      </w:r>
      <w:r w:rsidRPr="00887682">
        <w:rPr>
          <w:rFonts w:asciiTheme="minorHAnsi" w:eastAsia="Times New Roman" w:hAnsiTheme="minorHAnsi" w:cstheme="minorHAnsi"/>
          <w:sz w:val="24"/>
          <w:szCs w:val="24"/>
          <w:lang w:eastAsia="tr-TR" w:bidi="ar-SA"/>
        </w:rPr>
        <w:t xml:space="preserve"> yılında yatırım miktarının %</w:t>
      </w:r>
      <w:r w:rsidR="00887682">
        <w:rPr>
          <w:rFonts w:asciiTheme="minorHAnsi" w:eastAsia="Times New Roman" w:hAnsiTheme="minorHAnsi" w:cstheme="minorHAnsi"/>
          <w:sz w:val="24"/>
          <w:szCs w:val="24"/>
          <w:lang w:eastAsia="tr-TR" w:bidi="ar-SA"/>
        </w:rPr>
        <w:t>189,46</w:t>
      </w:r>
      <w:r w:rsidRPr="00887682">
        <w:rPr>
          <w:rFonts w:asciiTheme="minorHAnsi" w:eastAsia="Times New Roman" w:hAnsiTheme="minorHAnsi" w:cstheme="minorHAnsi"/>
          <w:sz w:val="24"/>
          <w:szCs w:val="24"/>
          <w:lang w:eastAsia="tr-TR" w:bidi="ar-SA"/>
        </w:rPr>
        <w:t xml:space="preserve"> oranında </w:t>
      </w:r>
      <w:r w:rsidR="00353523" w:rsidRPr="00887682">
        <w:rPr>
          <w:rFonts w:asciiTheme="minorHAnsi" w:eastAsia="Times New Roman" w:hAnsiTheme="minorHAnsi" w:cstheme="minorHAnsi"/>
          <w:sz w:val="24"/>
          <w:szCs w:val="24"/>
          <w:lang w:eastAsia="tr-TR" w:bidi="ar-SA"/>
        </w:rPr>
        <w:t>arttığı</w:t>
      </w:r>
      <w:r w:rsidRPr="00887682">
        <w:rPr>
          <w:rFonts w:asciiTheme="minorHAnsi" w:eastAsia="Times New Roman" w:hAnsiTheme="minorHAnsi" w:cstheme="minorHAnsi"/>
          <w:sz w:val="24"/>
          <w:szCs w:val="24"/>
          <w:lang w:eastAsia="tr-TR" w:bidi="ar-SA"/>
        </w:rPr>
        <w:t xml:space="preserve"> görülmektedir. </w:t>
      </w:r>
    </w:p>
    <w:p w14:paraId="52ADCBCD" w14:textId="73C06651" w:rsidR="00252FDF" w:rsidRPr="00887682" w:rsidRDefault="00BA7243" w:rsidP="00252FDF">
      <w:pPr>
        <w:pStyle w:val="Balk5"/>
      </w:pPr>
      <w:bookmarkStart w:id="1053" w:name="_Toc450300311"/>
      <w:bookmarkStart w:id="1054" w:name="_Toc450309971"/>
      <w:bookmarkStart w:id="1055" w:name="_Toc104550109"/>
      <w:r>
        <w:t>Tablo 4.5:</w:t>
      </w:r>
      <w:r w:rsidR="00252FDF" w:rsidRPr="00887682">
        <w:t xml:space="preserve"> </w:t>
      </w:r>
      <w:r w:rsidR="00887682">
        <w:t>2020</w:t>
      </w:r>
      <w:r w:rsidR="00252FDF" w:rsidRPr="00887682">
        <w:t xml:space="preserve"> ve </w:t>
      </w:r>
      <w:r w:rsidR="00887682">
        <w:t>2021</w:t>
      </w:r>
      <w:r w:rsidR="00252FDF" w:rsidRPr="00887682">
        <w:t xml:space="preserve"> Yılları Yatırım Gerçekleşmelerinin Karşılaştırılması (TL-%)</w:t>
      </w:r>
      <w:bookmarkEnd w:id="1053"/>
      <w:bookmarkEnd w:id="1054"/>
      <w:bookmarkEnd w:id="1055"/>
    </w:p>
    <w:tbl>
      <w:tblPr>
        <w:tblW w:w="9520" w:type="dxa"/>
        <w:tblInd w:w="-10" w:type="dxa"/>
        <w:tblCellMar>
          <w:left w:w="70" w:type="dxa"/>
          <w:right w:w="70" w:type="dxa"/>
        </w:tblCellMar>
        <w:tblLook w:val="04A0" w:firstRow="1" w:lastRow="0" w:firstColumn="1" w:lastColumn="0" w:noHBand="0" w:noVBand="1"/>
      </w:tblPr>
      <w:tblGrid>
        <w:gridCol w:w="2583"/>
        <w:gridCol w:w="1904"/>
        <w:gridCol w:w="795"/>
        <w:gridCol w:w="1904"/>
        <w:gridCol w:w="795"/>
        <w:gridCol w:w="1539"/>
      </w:tblGrid>
      <w:tr w:rsidR="00887682" w:rsidRPr="00887682" w14:paraId="46FC143A" w14:textId="77777777" w:rsidTr="00887682">
        <w:trPr>
          <w:trHeight w:val="248"/>
        </w:trPr>
        <w:tc>
          <w:tcPr>
            <w:tcW w:w="258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DCD84AE"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Yatırım Harcaması Türü</w:t>
            </w:r>
          </w:p>
        </w:tc>
        <w:tc>
          <w:tcPr>
            <w:tcW w:w="269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067EB2B"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2020</w:t>
            </w:r>
          </w:p>
        </w:tc>
        <w:tc>
          <w:tcPr>
            <w:tcW w:w="269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B58FF0"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2021</w:t>
            </w:r>
          </w:p>
        </w:tc>
        <w:tc>
          <w:tcPr>
            <w:tcW w:w="1539"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595FB052"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Değişim (%)</w:t>
            </w:r>
          </w:p>
        </w:tc>
      </w:tr>
      <w:tr w:rsidR="00887682" w:rsidRPr="00887682" w14:paraId="56F049E3" w14:textId="77777777" w:rsidTr="00887682">
        <w:trPr>
          <w:trHeight w:val="248"/>
        </w:trPr>
        <w:tc>
          <w:tcPr>
            <w:tcW w:w="2583" w:type="dxa"/>
            <w:vMerge/>
            <w:tcBorders>
              <w:top w:val="single" w:sz="8" w:space="0" w:color="auto"/>
              <w:left w:val="single" w:sz="8" w:space="0" w:color="auto"/>
              <w:bottom w:val="single" w:sz="8" w:space="0" w:color="000000"/>
              <w:right w:val="single" w:sz="8" w:space="0" w:color="auto"/>
            </w:tcBorders>
            <w:vAlign w:val="center"/>
            <w:hideMark/>
          </w:tcPr>
          <w:p w14:paraId="4FA0D820" w14:textId="77777777" w:rsidR="00887682" w:rsidRPr="00887682" w:rsidRDefault="00887682" w:rsidP="00887682">
            <w:pPr>
              <w:spacing w:after="0" w:line="240" w:lineRule="auto"/>
              <w:rPr>
                <w:rFonts w:ascii="Calibri" w:eastAsia="Times New Roman" w:hAnsi="Calibri" w:cs="Calibri"/>
                <w:b/>
                <w:bCs/>
                <w:color w:val="FFFFFF"/>
                <w:lang w:eastAsia="tr-TR" w:bidi="ar-SA"/>
              </w:rPr>
            </w:pPr>
          </w:p>
        </w:tc>
        <w:tc>
          <w:tcPr>
            <w:tcW w:w="1904" w:type="dxa"/>
            <w:tcBorders>
              <w:top w:val="nil"/>
              <w:left w:val="nil"/>
              <w:bottom w:val="single" w:sz="8" w:space="0" w:color="auto"/>
              <w:right w:val="single" w:sz="8" w:space="0" w:color="auto"/>
            </w:tcBorders>
            <w:shd w:val="clear" w:color="000000" w:fill="FF0000"/>
            <w:noWrap/>
            <w:vAlign w:val="center"/>
            <w:hideMark/>
          </w:tcPr>
          <w:p w14:paraId="68902268"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Tutarı (TL)</w:t>
            </w:r>
          </w:p>
        </w:tc>
        <w:tc>
          <w:tcPr>
            <w:tcW w:w="794" w:type="dxa"/>
            <w:tcBorders>
              <w:top w:val="nil"/>
              <w:left w:val="nil"/>
              <w:bottom w:val="single" w:sz="8" w:space="0" w:color="auto"/>
              <w:right w:val="single" w:sz="8" w:space="0" w:color="auto"/>
            </w:tcBorders>
            <w:shd w:val="clear" w:color="000000" w:fill="FF0000"/>
            <w:noWrap/>
            <w:vAlign w:val="center"/>
            <w:hideMark/>
          </w:tcPr>
          <w:p w14:paraId="7C84E75D"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Payı (%)</w:t>
            </w:r>
          </w:p>
        </w:tc>
        <w:tc>
          <w:tcPr>
            <w:tcW w:w="1904" w:type="dxa"/>
            <w:tcBorders>
              <w:top w:val="nil"/>
              <w:left w:val="nil"/>
              <w:bottom w:val="single" w:sz="8" w:space="0" w:color="auto"/>
              <w:right w:val="single" w:sz="8" w:space="0" w:color="auto"/>
            </w:tcBorders>
            <w:shd w:val="clear" w:color="000000" w:fill="FF0000"/>
            <w:noWrap/>
            <w:vAlign w:val="center"/>
            <w:hideMark/>
          </w:tcPr>
          <w:p w14:paraId="11ACD718"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Tutarı (TL)</w:t>
            </w:r>
          </w:p>
        </w:tc>
        <w:tc>
          <w:tcPr>
            <w:tcW w:w="794" w:type="dxa"/>
            <w:tcBorders>
              <w:top w:val="nil"/>
              <w:left w:val="nil"/>
              <w:bottom w:val="single" w:sz="8" w:space="0" w:color="auto"/>
              <w:right w:val="single" w:sz="8" w:space="0" w:color="auto"/>
            </w:tcBorders>
            <w:shd w:val="clear" w:color="000000" w:fill="FF0000"/>
            <w:noWrap/>
            <w:vAlign w:val="center"/>
            <w:hideMark/>
          </w:tcPr>
          <w:p w14:paraId="2EC47462" w14:textId="77777777" w:rsidR="00887682" w:rsidRPr="00887682" w:rsidRDefault="00887682" w:rsidP="00887682">
            <w:pPr>
              <w:spacing w:after="0" w:line="240" w:lineRule="auto"/>
              <w:jc w:val="center"/>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Payı (%)</w:t>
            </w:r>
          </w:p>
        </w:tc>
        <w:tc>
          <w:tcPr>
            <w:tcW w:w="1539" w:type="dxa"/>
            <w:vMerge/>
            <w:tcBorders>
              <w:top w:val="single" w:sz="8" w:space="0" w:color="auto"/>
              <w:left w:val="nil"/>
              <w:bottom w:val="single" w:sz="8" w:space="0" w:color="000000"/>
              <w:right w:val="single" w:sz="8" w:space="0" w:color="auto"/>
            </w:tcBorders>
            <w:vAlign w:val="center"/>
            <w:hideMark/>
          </w:tcPr>
          <w:p w14:paraId="41B1A413" w14:textId="77777777" w:rsidR="00887682" w:rsidRPr="00887682" w:rsidRDefault="00887682" w:rsidP="00887682">
            <w:pPr>
              <w:spacing w:after="0" w:line="240" w:lineRule="auto"/>
              <w:rPr>
                <w:rFonts w:ascii="Calibri" w:eastAsia="Times New Roman" w:hAnsi="Calibri" w:cs="Calibri"/>
                <w:b/>
                <w:bCs/>
                <w:color w:val="FFFFFF"/>
                <w:lang w:eastAsia="tr-TR" w:bidi="ar-SA"/>
              </w:rPr>
            </w:pPr>
          </w:p>
        </w:tc>
      </w:tr>
      <w:tr w:rsidR="00887682" w:rsidRPr="00887682" w14:paraId="40C4C7FA"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5B4F7343"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Yeni Trafo Yatırımı</w:t>
            </w:r>
          </w:p>
        </w:tc>
        <w:tc>
          <w:tcPr>
            <w:tcW w:w="1904" w:type="dxa"/>
            <w:tcBorders>
              <w:top w:val="nil"/>
              <w:left w:val="nil"/>
              <w:bottom w:val="single" w:sz="8" w:space="0" w:color="auto"/>
              <w:right w:val="single" w:sz="8" w:space="0" w:color="auto"/>
            </w:tcBorders>
            <w:shd w:val="clear" w:color="auto" w:fill="auto"/>
            <w:noWrap/>
            <w:vAlign w:val="center"/>
            <w:hideMark/>
          </w:tcPr>
          <w:p w14:paraId="1205BD77"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1.544.105.000</w:t>
            </w:r>
          </w:p>
        </w:tc>
        <w:tc>
          <w:tcPr>
            <w:tcW w:w="794" w:type="dxa"/>
            <w:tcBorders>
              <w:top w:val="nil"/>
              <w:left w:val="nil"/>
              <w:bottom w:val="single" w:sz="8" w:space="0" w:color="auto"/>
              <w:right w:val="single" w:sz="8" w:space="0" w:color="auto"/>
            </w:tcBorders>
            <w:shd w:val="clear" w:color="auto" w:fill="auto"/>
            <w:vAlign w:val="center"/>
            <w:hideMark/>
          </w:tcPr>
          <w:p w14:paraId="014235D5"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45,47</w:t>
            </w:r>
          </w:p>
        </w:tc>
        <w:tc>
          <w:tcPr>
            <w:tcW w:w="1904" w:type="dxa"/>
            <w:tcBorders>
              <w:top w:val="nil"/>
              <w:left w:val="nil"/>
              <w:bottom w:val="single" w:sz="8" w:space="0" w:color="auto"/>
              <w:right w:val="single" w:sz="8" w:space="0" w:color="auto"/>
            </w:tcBorders>
            <w:shd w:val="clear" w:color="auto" w:fill="auto"/>
            <w:noWrap/>
            <w:vAlign w:val="center"/>
            <w:hideMark/>
          </w:tcPr>
          <w:p w14:paraId="6417D750"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1.496.369.000</w:t>
            </w:r>
          </w:p>
        </w:tc>
        <w:tc>
          <w:tcPr>
            <w:tcW w:w="794" w:type="dxa"/>
            <w:tcBorders>
              <w:top w:val="nil"/>
              <w:left w:val="nil"/>
              <w:bottom w:val="single" w:sz="8" w:space="0" w:color="auto"/>
              <w:right w:val="single" w:sz="8" w:space="0" w:color="auto"/>
            </w:tcBorders>
            <w:shd w:val="clear" w:color="auto" w:fill="auto"/>
            <w:vAlign w:val="center"/>
            <w:hideMark/>
          </w:tcPr>
          <w:p w14:paraId="01ABF4FB"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23,26</w:t>
            </w:r>
          </w:p>
        </w:tc>
        <w:tc>
          <w:tcPr>
            <w:tcW w:w="1539" w:type="dxa"/>
            <w:tcBorders>
              <w:top w:val="nil"/>
              <w:left w:val="nil"/>
              <w:bottom w:val="single" w:sz="8" w:space="0" w:color="auto"/>
              <w:right w:val="single" w:sz="8" w:space="0" w:color="auto"/>
            </w:tcBorders>
            <w:shd w:val="clear" w:color="auto" w:fill="auto"/>
            <w:vAlign w:val="center"/>
            <w:hideMark/>
          </w:tcPr>
          <w:p w14:paraId="3CE1E2C1"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-3,09</w:t>
            </w:r>
          </w:p>
        </w:tc>
      </w:tr>
      <w:tr w:rsidR="00887682" w:rsidRPr="00887682" w14:paraId="3F7D2072"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5838A5B3"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Yeni Hat Yatırımı</w:t>
            </w:r>
          </w:p>
        </w:tc>
        <w:tc>
          <w:tcPr>
            <w:tcW w:w="1904" w:type="dxa"/>
            <w:tcBorders>
              <w:top w:val="nil"/>
              <w:left w:val="nil"/>
              <w:bottom w:val="single" w:sz="8" w:space="0" w:color="auto"/>
              <w:right w:val="single" w:sz="8" w:space="0" w:color="auto"/>
            </w:tcBorders>
            <w:shd w:val="clear" w:color="auto" w:fill="auto"/>
            <w:noWrap/>
            <w:vAlign w:val="center"/>
            <w:hideMark/>
          </w:tcPr>
          <w:p w14:paraId="1039A2BD"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777.377.000</w:t>
            </w:r>
          </w:p>
        </w:tc>
        <w:tc>
          <w:tcPr>
            <w:tcW w:w="794" w:type="dxa"/>
            <w:tcBorders>
              <w:top w:val="nil"/>
              <w:left w:val="nil"/>
              <w:bottom w:val="single" w:sz="8" w:space="0" w:color="auto"/>
              <w:right w:val="single" w:sz="8" w:space="0" w:color="auto"/>
            </w:tcBorders>
            <w:shd w:val="clear" w:color="auto" w:fill="auto"/>
            <w:vAlign w:val="center"/>
            <w:hideMark/>
          </w:tcPr>
          <w:p w14:paraId="0E24F6EB"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22,89</w:t>
            </w:r>
          </w:p>
        </w:tc>
        <w:tc>
          <w:tcPr>
            <w:tcW w:w="1904" w:type="dxa"/>
            <w:tcBorders>
              <w:top w:val="nil"/>
              <w:left w:val="nil"/>
              <w:bottom w:val="single" w:sz="8" w:space="0" w:color="auto"/>
              <w:right w:val="single" w:sz="8" w:space="0" w:color="auto"/>
            </w:tcBorders>
            <w:shd w:val="clear" w:color="auto" w:fill="auto"/>
            <w:noWrap/>
            <w:vAlign w:val="center"/>
            <w:hideMark/>
          </w:tcPr>
          <w:p w14:paraId="3B214912"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2.411.611.000</w:t>
            </w:r>
          </w:p>
        </w:tc>
        <w:tc>
          <w:tcPr>
            <w:tcW w:w="794" w:type="dxa"/>
            <w:tcBorders>
              <w:top w:val="nil"/>
              <w:left w:val="nil"/>
              <w:bottom w:val="single" w:sz="8" w:space="0" w:color="auto"/>
              <w:right w:val="single" w:sz="8" w:space="0" w:color="auto"/>
            </w:tcBorders>
            <w:shd w:val="clear" w:color="auto" w:fill="auto"/>
            <w:vAlign w:val="center"/>
            <w:hideMark/>
          </w:tcPr>
          <w:p w14:paraId="06FD1E1F"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37,48</w:t>
            </w:r>
          </w:p>
        </w:tc>
        <w:tc>
          <w:tcPr>
            <w:tcW w:w="1539" w:type="dxa"/>
            <w:tcBorders>
              <w:top w:val="nil"/>
              <w:left w:val="nil"/>
              <w:bottom w:val="single" w:sz="8" w:space="0" w:color="auto"/>
              <w:right w:val="single" w:sz="8" w:space="0" w:color="auto"/>
            </w:tcBorders>
            <w:shd w:val="clear" w:color="auto" w:fill="auto"/>
            <w:vAlign w:val="center"/>
            <w:hideMark/>
          </w:tcPr>
          <w:p w14:paraId="377931ED"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210,22</w:t>
            </w:r>
          </w:p>
        </w:tc>
      </w:tr>
      <w:tr w:rsidR="00887682" w:rsidRPr="00887682" w14:paraId="49532E4B"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3E529CF7"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İşletme Grubu</w:t>
            </w:r>
          </w:p>
        </w:tc>
        <w:tc>
          <w:tcPr>
            <w:tcW w:w="1904" w:type="dxa"/>
            <w:tcBorders>
              <w:top w:val="nil"/>
              <w:left w:val="nil"/>
              <w:bottom w:val="single" w:sz="8" w:space="0" w:color="auto"/>
              <w:right w:val="single" w:sz="8" w:space="0" w:color="auto"/>
            </w:tcBorders>
            <w:shd w:val="clear" w:color="auto" w:fill="auto"/>
            <w:noWrap/>
            <w:vAlign w:val="center"/>
            <w:hideMark/>
          </w:tcPr>
          <w:p w14:paraId="025C8A9F"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954.486.000</w:t>
            </w:r>
          </w:p>
        </w:tc>
        <w:tc>
          <w:tcPr>
            <w:tcW w:w="794" w:type="dxa"/>
            <w:tcBorders>
              <w:top w:val="nil"/>
              <w:left w:val="nil"/>
              <w:bottom w:val="single" w:sz="8" w:space="0" w:color="auto"/>
              <w:right w:val="single" w:sz="8" w:space="0" w:color="auto"/>
            </w:tcBorders>
            <w:shd w:val="clear" w:color="auto" w:fill="auto"/>
            <w:vAlign w:val="center"/>
            <w:hideMark/>
          </w:tcPr>
          <w:p w14:paraId="333EB5E7"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28,1</w:t>
            </w:r>
          </w:p>
        </w:tc>
        <w:tc>
          <w:tcPr>
            <w:tcW w:w="1904" w:type="dxa"/>
            <w:tcBorders>
              <w:top w:val="nil"/>
              <w:left w:val="nil"/>
              <w:bottom w:val="single" w:sz="8" w:space="0" w:color="auto"/>
              <w:right w:val="single" w:sz="8" w:space="0" w:color="auto"/>
            </w:tcBorders>
            <w:shd w:val="clear" w:color="auto" w:fill="auto"/>
            <w:noWrap/>
            <w:vAlign w:val="center"/>
            <w:hideMark/>
          </w:tcPr>
          <w:p w14:paraId="07D524FB"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2.319.440.000</w:t>
            </w:r>
          </w:p>
        </w:tc>
        <w:tc>
          <w:tcPr>
            <w:tcW w:w="794" w:type="dxa"/>
            <w:tcBorders>
              <w:top w:val="nil"/>
              <w:left w:val="nil"/>
              <w:bottom w:val="single" w:sz="8" w:space="0" w:color="auto"/>
              <w:right w:val="single" w:sz="8" w:space="0" w:color="auto"/>
            </w:tcBorders>
            <w:shd w:val="clear" w:color="auto" w:fill="auto"/>
            <w:vAlign w:val="center"/>
            <w:hideMark/>
          </w:tcPr>
          <w:p w14:paraId="16F8754C"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36,05</w:t>
            </w:r>
          </w:p>
        </w:tc>
        <w:tc>
          <w:tcPr>
            <w:tcW w:w="1539" w:type="dxa"/>
            <w:tcBorders>
              <w:top w:val="nil"/>
              <w:left w:val="nil"/>
              <w:bottom w:val="single" w:sz="8" w:space="0" w:color="auto"/>
              <w:right w:val="single" w:sz="8" w:space="0" w:color="auto"/>
            </w:tcBorders>
            <w:shd w:val="clear" w:color="auto" w:fill="auto"/>
            <w:vAlign w:val="center"/>
            <w:hideMark/>
          </w:tcPr>
          <w:p w14:paraId="54B89C5B"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143</w:t>
            </w:r>
          </w:p>
        </w:tc>
      </w:tr>
      <w:tr w:rsidR="00887682" w:rsidRPr="00887682" w14:paraId="6CCFE47A"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1723C7EB"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Makine ve Teçhizat</w:t>
            </w:r>
          </w:p>
        </w:tc>
        <w:tc>
          <w:tcPr>
            <w:tcW w:w="1904" w:type="dxa"/>
            <w:tcBorders>
              <w:top w:val="nil"/>
              <w:left w:val="nil"/>
              <w:bottom w:val="single" w:sz="8" w:space="0" w:color="auto"/>
              <w:right w:val="single" w:sz="8" w:space="0" w:color="auto"/>
            </w:tcBorders>
            <w:shd w:val="clear" w:color="auto" w:fill="auto"/>
            <w:vAlign w:val="center"/>
            <w:hideMark/>
          </w:tcPr>
          <w:p w14:paraId="52B93F96"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49.664.000</w:t>
            </w:r>
          </w:p>
        </w:tc>
        <w:tc>
          <w:tcPr>
            <w:tcW w:w="794" w:type="dxa"/>
            <w:tcBorders>
              <w:top w:val="nil"/>
              <w:left w:val="nil"/>
              <w:bottom w:val="single" w:sz="8" w:space="0" w:color="auto"/>
              <w:right w:val="single" w:sz="8" w:space="0" w:color="auto"/>
            </w:tcBorders>
            <w:shd w:val="clear" w:color="auto" w:fill="auto"/>
            <w:vAlign w:val="center"/>
            <w:hideMark/>
          </w:tcPr>
          <w:p w14:paraId="27C946B1"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1,46</w:t>
            </w:r>
          </w:p>
        </w:tc>
        <w:tc>
          <w:tcPr>
            <w:tcW w:w="1904" w:type="dxa"/>
            <w:tcBorders>
              <w:top w:val="nil"/>
              <w:left w:val="nil"/>
              <w:bottom w:val="single" w:sz="8" w:space="0" w:color="auto"/>
              <w:right w:val="single" w:sz="8" w:space="0" w:color="auto"/>
            </w:tcBorders>
            <w:shd w:val="clear" w:color="auto" w:fill="auto"/>
            <w:noWrap/>
            <w:vAlign w:val="center"/>
            <w:hideMark/>
          </w:tcPr>
          <w:p w14:paraId="6FA9CF09"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14.453.000</w:t>
            </w:r>
          </w:p>
        </w:tc>
        <w:tc>
          <w:tcPr>
            <w:tcW w:w="794" w:type="dxa"/>
            <w:tcBorders>
              <w:top w:val="nil"/>
              <w:left w:val="nil"/>
              <w:bottom w:val="single" w:sz="8" w:space="0" w:color="auto"/>
              <w:right w:val="single" w:sz="8" w:space="0" w:color="auto"/>
            </w:tcBorders>
            <w:shd w:val="clear" w:color="auto" w:fill="auto"/>
            <w:vAlign w:val="center"/>
            <w:hideMark/>
          </w:tcPr>
          <w:p w14:paraId="60788B32"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0,22</w:t>
            </w:r>
          </w:p>
        </w:tc>
        <w:tc>
          <w:tcPr>
            <w:tcW w:w="1539" w:type="dxa"/>
            <w:tcBorders>
              <w:top w:val="nil"/>
              <w:left w:val="nil"/>
              <w:bottom w:val="single" w:sz="8" w:space="0" w:color="auto"/>
              <w:right w:val="single" w:sz="8" w:space="0" w:color="auto"/>
            </w:tcBorders>
            <w:shd w:val="clear" w:color="auto" w:fill="auto"/>
            <w:vAlign w:val="center"/>
            <w:hideMark/>
          </w:tcPr>
          <w:p w14:paraId="0B80F1FB"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-70,9</w:t>
            </w:r>
          </w:p>
        </w:tc>
      </w:tr>
      <w:tr w:rsidR="00887682" w:rsidRPr="00887682" w14:paraId="4F7E158C" w14:textId="77777777" w:rsidTr="0064468D">
        <w:trPr>
          <w:trHeight w:val="307"/>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7E7D024B"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İletişim Sistemi Bilişim Altyapısı</w:t>
            </w:r>
          </w:p>
        </w:tc>
        <w:tc>
          <w:tcPr>
            <w:tcW w:w="1904" w:type="dxa"/>
            <w:tcBorders>
              <w:top w:val="nil"/>
              <w:left w:val="nil"/>
              <w:bottom w:val="single" w:sz="8" w:space="0" w:color="auto"/>
              <w:right w:val="single" w:sz="8" w:space="0" w:color="auto"/>
            </w:tcBorders>
            <w:shd w:val="clear" w:color="auto" w:fill="auto"/>
            <w:vAlign w:val="center"/>
            <w:hideMark/>
          </w:tcPr>
          <w:p w14:paraId="1CCDFFB1"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65.082.000</w:t>
            </w:r>
          </w:p>
        </w:tc>
        <w:tc>
          <w:tcPr>
            <w:tcW w:w="794" w:type="dxa"/>
            <w:tcBorders>
              <w:top w:val="nil"/>
              <w:left w:val="nil"/>
              <w:bottom w:val="single" w:sz="8" w:space="0" w:color="auto"/>
              <w:right w:val="single" w:sz="8" w:space="0" w:color="auto"/>
            </w:tcBorders>
            <w:shd w:val="clear" w:color="auto" w:fill="auto"/>
            <w:vAlign w:val="center"/>
            <w:hideMark/>
          </w:tcPr>
          <w:p w14:paraId="25D6FA4D"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1,92</w:t>
            </w:r>
          </w:p>
        </w:tc>
        <w:tc>
          <w:tcPr>
            <w:tcW w:w="1904" w:type="dxa"/>
            <w:tcBorders>
              <w:top w:val="nil"/>
              <w:left w:val="nil"/>
              <w:bottom w:val="single" w:sz="8" w:space="0" w:color="auto"/>
              <w:right w:val="single" w:sz="8" w:space="0" w:color="auto"/>
            </w:tcBorders>
            <w:shd w:val="clear" w:color="auto" w:fill="auto"/>
            <w:noWrap/>
            <w:vAlign w:val="center"/>
            <w:hideMark/>
          </w:tcPr>
          <w:p w14:paraId="434D1D03"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185.452.000</w:t>
            </w:r>
          </w:p>
        </w:tc>
        <w:tc>
          <w:tcPr>
            <w:tcW w:w="794" w:type="dxa"/>
            <w:tcBorders>
              <w:top w:val="nil"/>
              <w:left w:val="nil"/>
              <w:bottom w:val="single" w:sz="8" w:space="0" w:color="auto"/>
              <w:right w:val="single" w:sz="8" w:space="0" w:color="auto"/>
            </w:tcBorders>
            <w:shd w:val="clear" w:color="auto" w:fill="auto"/>
            <w:vAlign w:val="center"/>
            <w:hideMark/>
          </w:tcPr>
          <w:p w14:paraId="005EC90C"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2,88</w:t>
            </w:r>
          </w:p>
        </w:tc>
        <w:tc>
          <w:tcPr>
            <w:tcW w:w="1539" w:type="dxa"/>
            <w:tcBorders>
              <w:top w:val="nil"/>
              <w:left w:val="nil"/>
              <w:bottom w:val="single" w:sz="8" w:space="0" w:color="auto"/>
              <w:right w:val="single" w:sz="8" w:space="0" w:color="auto"/>
            </w:tcBorders>
            <w:shd w:val="clear" w:color="auto" w:fill="auto"/>
            <w:vAlign w:val="center"/>
            <w:hideMark/>
          </w:tcPr>
          <w:p w14:paraId="4F537360"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184,95</w:t>
            </w:r>
          </w:p>
        </w:tc>
      </w:tr>
      <w:tr w:rsidR="00887682" w:rsidRPr="00887682" w14:paraId="050ED5C7"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330D84C3" w14:textId="77777777" w:rsidR="00887682" w:rsidRPr="00887682" w:rsidRDefault="00887682" w:rsidP="00887682">
            <w:pPr>
              <w:spacing w:after="0" w:line="240" w:lineRule="auto"/>
              <w:rPr>
                <w:rFonts w:ascii="Calibri" w:eastAsia="Times New Roman" w:hAnsi="Calibri" w:cs="Calibri"/>
                <w:color w:val="FFFFFF"/>
                <w:lang w:eastAsia="tr-TR" w:bidi="ar-SA"/>
              </w:rPr>
            </w:pPr>
            <w:r w:rsidRPr="00887682">
              <w:rPr>
                <w:rFonts w:ascii="Calibri" w:eastAsia="Times New Roman" w:hAnsi="Calibri" w:cs="Calibri"/>
                <w:color w:val="FFFFFF"/>
                <w:lang w:eastAsia="tr-TR" w:bidi="ar-SA"/>
              </w:rPr>
              <w:t>Etütler</w:t>
            </w:r>
          </w:p>
        </w:tc>
        <w:tc>
          <w:tcPr>
            <w:tcW w:w="1904" w:type="dxa"/>
            <w:tcBorders>
              <w:top w:val="nil"/>
              <w:left w:val="nil"/>
              <w:bottom w:val="single" w:sz="8" w:space="0" w:color="auto"/>
              <w:right w:val="single" w:sz="8" w:space="0" w:color="auto"/>
            </w:tcBorders>
            <w:shd w:val="clear" w:color="auto" w:fill="auto"/>
            <w:noWrap/>
            <w:vAlign w:val="center"/>
            <w:hideMark/>
          </w:tcPr>
          <w:p w14:paraId="28AAEBB5"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5.521.000</w:t>
            </w:r>
          </w:p>
        </w:tc>
        <w:tc>
          <w:tcPr>
            <w:tcW w:w="794" w:type="dxa"/>
            <w:tcBorders>
              <w:top w:val="nil"/>
              <w:left w:val="nil"/>
              <w:bottom w:val="single" w:sz="8" w:space="0" w:color="auto"/>
              <w:right w:val="single" w:sz="8" w:space="0" w:color="auto"/>
            </w:tcBorders>
            <w:shd w:val="clear" w:color="auto" w:fill="auto"/>
            <w:vAlign w:val="center"/>
            <w:hideMark/>
          </w:tcPr>
          <w:p w14:paraId="40214171"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0,16</w:t>
            </w:r>
          </w:p>
        </w:tc>
        <w:tc>
          <w:tcPr>
            <w:tcW w:w="1904" w:type="dxa"/>
            <w:tcBorders>
              <w:top w:val="nil"/>
              <w:left w:val="nil"/>
              <w:bottom w:val="single" w:sz="8" w:space="0" w:color="auto"/>
              <w:right w:val="single" w:sz="8" w:space="0" w:color="auto"/>
            </w:tcBorders>
            <w:shd w:val="clear" w:color="auto" w:fill="auto"/>
            <w:noWrap/>
            <w:vAlign w:val="center"/>
            <w:hideMark/>
          </w:tcPr>
          <w:p w14:paraId="56D858DA" w14:textId="77777777" w:rsidR="00887682" w:rsidRPr="00887682" w:rsidRDefault="00887682" w:rsidP="00887682">
            <w:pPr>
              <w:spacing w:after="0" w:line="240" w:lineRule="auto"/>
              <w:jc w:val="right"/>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7.210.000</w:t>
            </w:r>
          </w:p>
        </w:tc>
        <w:tc>
          <w:tcPr>
            <w:tcW w:w="794" w:type="dxa"/>
            <w:tcBorders>
              <w:top w:val="nil"/>
              <w:left w:val="nil"/>
              <w:bottom w:val="single" w:sz="8" w:space="0" w:color="auto"/>
              <w:right w:val="single" w:sz="8" w:space="0" w:color="auto"/>
            </w:tcBorders>
            <w:shd w:val="clear" w:color="auto" w:fill="auto"/>
            <w:vAlign w:val="center"/>
            <w:hideMark/>
          </w:tcPr>
          <w:p w14:paraId="44D58401"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0,11</w:t>
            </w:r>
          </w:p>
        </w:tc>
        <w:tc>
          <w:tcPr>
            <w:tcW w:w="1539" w:type="dxa"/>
            <w:tcBorders>
              <w:top w:val="nil"/>
              <w:left w:val="nil"/>
              <w:bottom w:val="single" w:sz="8" w:space="0" w:color="auto"/>
              <w:right w:val="single" w:sz="8" w:space="0" w:color="auto"/>
            </w:tcBorders>
            <w:shd w:val="clear" w:color="auto" w:fill="auto"/>
            <w:vAlign w:val="center"/>
            <w:hideMark/>
          </w:tcPr>
          <w:p w14:paraId="4E35E7EA" w14:textId="77777777" w:rsidR="00887682" w:rsidRPr="00887682" w:rsidRDefault="00887682" w:rsidP="00887682">
            <w:pPr>
              <w:spacing w:after="0" w:line="240" w:lineRule="auto"/>
              <w:jc w:val="center"/>
              <w:rPr>
                <w:rFonts w:ascii="Calibri" w:eastAsia="Times New Roman" w:hAnsi="Calibri" w:cs="Calibri"/>
                <w:color w:val="000000"/>
                <w:lang w:eastAsia="tr-TR" w:bidi="ar-SA"/>
              </w:rPr>
            </w:pPr>
            <w:r w:rsidRPr="00887682">
              <w:rPr>
                <w:rFonts w:ascii="Calibri" w:eastAsia="Times New Roman" w:hAnsi="Calibri" w:cs="Calibri"/>
                <w:color w:val="000000"/>
                <w:lang w:eastAsia="tr-TR" w:bidi="ar-SA"/>
              </w:rPr>
              <w:t>30,59</w:t>
            </w:r>
          </w:p>
        </w:tc>
      </w:tr>
      <w:tr w:rsidR="00887682" w:rsidRPr="00887682" w14:paraId="1722D611" w14:textId="77777777" w:rsidTr="00887682">
        <w:trPr>
          <w:trHeight w:val="248"/>
        </w:trPr>
        <w:tc>
          <w:tcPr>
            <w:tcW w:w="2583" w:type="dxa"/>
            <w:tcBorders>
              <w:top w:val="nil"/>
              <w:left w:val="single" w:sz="8" w:space="0" w:color="auto"/>
              <w:bottom w:val="single" w:sz="8" w:space="0" w:color="auto"/>
              <w:right w:val="single" w:sz="8" w:space="0" w:color="auto"/>
            </w:tcBorders>
            <w:shd w:val="clear" w:color="000000" w:fill="FF5050"/>
            <w:noWrap/>
            <w:vAlign w:val="center"/>
            <w:hideMark/>
          </w:tcPr>
          <w:p w14:paraId="252BD7A3" w14:textId="77777777" w:rsidR="00887682" w:rsidRPr="00887682" w:rsidRDefault="00887682" w:rsidP="00887682">
            <w:pPr>
              <w:spacing w:after="0" w:line="240" w:lineRule="auto"/>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Genel Toplam</w:t>
            </w:r>
          </w:p>
        </w:tc>
        <w:tc>
          <w:tcPr>
            <w:tcW w:w="1904" w:type="dxa"/>
            <w:tcBorders>
              <w:top w:val="nil"/>
              <w:left w:val="nil"/>
              <w:bottom w:val="single" w:sz="8" w:space="0" w:color="auto"/>
              <w:right w:val="single" w:sz="8" w:space="0" w:color="auto"/>
            </w:tcBorders>
            <w:shd w:val="clear" w:color="000000" w:fill="FF5050"/>
            <w:noWrap/>
            <w:vAlign w:val="center"/>
            <w:hideMark/>
          </w:tcPr>
          <w:p w14:paraId="1DFC3F5D" w14:textId="77777777" w:rsidR="00887682" w:rsidRPr="00887682" w:rsidRDefault="00887682" w:rsidP="00887682">
            <w:pPr>
              <w:spacing w:after="0" w:line="240" w:lineRule="auto"/>
              <w:jc w:val="right"/>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3.396.235.000</w:t>
            </w:r>
          </w:p>
        </w:tc>
        <w:tc>
          <w:tcPr>
            <w:tcW w:w="794" w:type="dxa"/>
            <w:tcBorders>
              <w:top w:val="nil"/>
              <w:left w:val="nil"/>
              <w:bottom w:val="single" w:sz="8" w:space="0" w:color="auto"/>
              <w:right w:val="single" w:sz="8" w:space="0" w:color="auto"/>
            </w:tcBorders>
            <w:shd w:val="clear" w:color="000000" w:fill="FF5050"/>
            <w:noWrap/>
            <w:vAlign w:val="center"/>
            <w:hideMark/>
          </w:tcPr>
          <w:p w14:paraId="7117A0A2"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100</w:t>
            </w:r>
          </w:p>
        </w:tc>
        <w:tc>
          <w:tcPr>
            <w:tcW w:w="1904" w:type="dxa"/>
            <w:tcBorders>
              <w:top w:val="nil"/>
              <w:left w:val="nil"/>
              <w:bottom w:val="single" w:sz="8" w:space="0" w:color="auto"/>
              <w:right w:val="single" w:sz="8" w:space="0" w:color="auto"/>
            </w:tcBorders>
            <w:shd w:val="clear" w:color="000000" w:fill="FF5050"/>
            <w:noWrap/>
            <w:vAlign w:val="center"/>
            <w:hideMark/>
          </w:tcPr>
          <w:p w14:paraId="327A5C7D" w14:textId="77777777" w:rsidR="00887682" w:rsidRPr="00887682" w:rsidRDefault="00887682" w:rsidP="00887682">
            <w:pPr>
              <w:spacing w:after="0" w:line="240" w:lineRule="auto"/>
              <w:jc w:val="right"/>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6.434.535.000</w:t>
            </w:r>
          </w:p>
        </w:tc>
        <w:tc>
          <w:tcPr>
            <w:tcW w:w="794" w:type="dxa"/>
            <w:tcBorders>
              <w:top w:val="nil"/>
              <w:left w:val="nil"/>
              <w:bottom w:val="single" w:sz="8" w:space="0" w:color="auto"/>
              <w:right w:val="single" w:sz="8" w:space="0" w:color="auto"/>
            </w:tcBorders>
            <w:shd w:val="clear" w:color="000000" w:fill="FF5050"/>
            <w:noWrap/>
            <w:vAlign w:val="center"/>
            <w:hideMark/>
          </w:tcPr>
          <w:p w14:paraId="1B3B0825"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100</w:t>
            </w:r>
          </w:p>
        </w:tc>
        <w:tc>
          <w:tcPr>
            <w:tcW w:w="1539" w:type="dxa"/>
            <w:tcBorders>
              <w:top w:val="nil"/>
              <w:left w:val="nil"/>
              <w:bottom w:val="single" w:sz="8" w:space="0" w:color="auto"/>
              <w:right w:val="single" w:sz="8" w:space="0" w:color="auto"/>
            </w:tcBorders>
            <w:shd w:val="clear" w:color="000000" w:fill="FF5050"/>
            <w:noWrap/>
            <w:vAlign w:val="center"/>
            <w:hideMark/>
          </w:tcPr>
          <w:p w14:paraId="42B43A06" w14:textId="77777777" w:rsidR="00887682" w:rsidRPr="00887682" w:rsidRDefault="00887682" w:rsidP="00887682">
            <w:pPr>
              <w:spacing w:after="0" w:line="240" w:lineRule="auto"/>
              <w:jc w:val="center"/>
              <w:rPr>
                <w:rFonts w:ascii="Calibri" w:eastAsia="Times New Roman" w:hAnsi="Calibri" w:cs="Calibri"/>
                <w:b/>
                <w:bCs/>
                <w:color w:val="FFFFFF"/>
                <w:lang w:eastAsia="tr-TR" w:bidi="ar-SA"/>
              </w:rPr>
            </w:pPr>
            <w:r w:rsidRPr="00887682">
              <w:rPr>
                <w:rFonts w:ascii="Calibri" w:eastAsia="Times New Roman" w:hAnsi="Calibri" w:cs="Calibri"/>
                <w:b/>
                <w:bCs/>
                <w:color w:val="FFFFFF"/>
                <w:lang w:eastAsia="tr-TR" w:bidi="ar-SA"/>
              </w:rPr>
              <w:t>189,46</w:t>
            </w:r>
          </w:p>
        </w:tc>
      </w:tr>
    </w:tbl>
    <w:p w14:paraId="1647A18E" w14:textId="77777777" w:rsidR="00252FDF" w:rsidRDefault="00252FDF" w:rsidP="00252FDF"/>
    <w:p w14:paraId="550D8BFE" w14:textId="77777777" w:rsidR="00252FDF" w:rsidRPr="003724D8" w:rsidRDefault="00252FDF" w:rsidP="009B0C41">
      <w:pPr>
        <w:pStyle w:val="11ilebalayanlar"/>
        <w:numPr>
          <w:ilvl w:val="1"/>
          <w:numId w:val="24"/>
        </w:numPr>
        <w:rPr>
          <w:caps/>
        </w:rPr>
      </w:pPr>
      <w:bookmarkStart w:id="1056" w:name="_Toc104550451"/>
      <w:r w:rsidRPr="003724D8">
        <w:t>Kayıplar</w:t>
      </w:r>
      <w:bookmarkEnd w:id="1056"/>
      <w:r w:rsidRPr="003724D8">
        <w:rPr>
          <w:caps/>
        </w:rPr>
        <w:t xml:space="preserve"> </w:t>
      </w:r>
    </w:p>
    <w:p w14:paraId="03C06D16" w14:textId="77777777" w:rsidR="005D5E4D" w:rsidRPr="00EE508B" w:rsidRDefault="005D5E4D" w:rsidP="005D5E4D">
      <w:pPr>
        <w:pStyle w:val="11ilebalayanlar"/>
        <w:ind w:left="576"/>
        <w:rPr>
          <w:caps/>
        </w:rPr>
      </w:pPr>
    </w:p>
    <w:p w14:paraId="0825A85B" w14:textId="3ADD9A93"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00E559D1">
        <w:rPr>
          <w:rFonts w:asciiTheme="minorHAnsi" w:hAnsiTheme="minorHAnsi" w:cstheme="minorHAnsi"/>
          <w:sz w:val="24"/>
          <w:szCs w:val="24"/>
        </w:rPr>
        <w:t>itibarıyla</w:t>
      </w:r>
      <w:r w:rsidRPr="00E66F42">
        <w:rPr>
          <w:rFonts w:asciiTheme="minorHAnsi" w:hAnsiTheme="minorHAnsi" w:cstheme="minorHAnsi"/>
          <w:sz w:val="24"/>
          <w:szCs w:val="24"/>
        </w:rPr>
        <w:t xml:space="preserv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1057" w:name="_Ref402431902"/>
    </w:p>
    <w:p w14:paraId="27B869DA" w14:textId="5E807F02" w:rsidR="00BB0DBB" w:rsidRDefault="00EE2B65" w:rsidP="00BB0DBB">
      <w:pPr>
        <w:spacing w:line="360" w:lineRule="auto"/>
        <w:jc w:val="both"/>
        <w:rPr>
          <w:rFonts w:asciiTheme="minorHAnsi" w:hAnsiTheme="minorHAnsi" w:cstheme="minorHAnsi"/>
          <w:sz w:val="24"/>
          <w:szCs w:val="24"/>
        </w:rPr>
      </w:pPr>
      <w:r w:rsidRPr="0064468D">
        <w:rPr>
          <w:rFonts w:asciiTheme="minorHAnsi" w:hAnsiTheme="minorHAnsi" w:cstheme="minorHAnsi"/>
          <w:sz w:val="24"/>
          <w:szCs w:val="24"/>
        </w:rPr>
        <w:t>İ</w:t>
      </w:r>
      <w:r w:rsidR="00BB0DBB" w:rsidRPr="0064468D">
        <w:rPr>
          <w:rFonts w:asciiTheme="minorHAnsi" w:hAnsiTheme="minorHAnsi" w:cstheme="minorHAnsi"/>
          <w:sz w:val="24"/>
          <w:szCs w:val="24"/>
        </w:rPr>
        <w:t xml:space="preserve">letim sistemi kayıp oranı </w:t>
      </w:r>
      <w:r w:rsidR="008603B2" w:rsidRPr="0064468D">
        <w:rPr>
          <w:rFonts w:asciiTheme="minorHAnsi" w:hAnsiTheme="minorHAnsi" w:cstheme="minorHAnsi"/>
          <w:sz w:val="24"/>
          <w:szCs w:val="24"/>
        </w:rPr>
        <w:t>2020</w:t>
      </w:r>
      <w:r w:rsidRPr="0064468D">
        <w:rPr>
          <w:rFonts w:asciiTheme="minorHAnsi" w:hAnsiTheme="minorHAnsi" w:cstheme="minorHAnsi"/>
          <w:sz w:val="24"/>
          <w:szCs w:val="24"/>
        </w:rPr>
        <w:t xml:space="preserve"> yılında %</w:t>
      </w:r>
      <w:r w:rsidR="008603B2" w:rsidRPr="0064468D">
        <w:rPr>
          <w:rFonts w:asciiTheme="minorHAnsi" w:hAnsiTheme="minorHAnsi" w:cstheme="minorHAnsi"/>
          <w:sz w:val="24"/>
          <w:szCs w:val="24"/>
        </w:rPr>
        <w:t>1,94</w:t>
      </w:r>
      <w:r w:rsidRPr="0064468D">
        <w:rPr>
          <w:rFonts w:asciiTheme="minorHAnsi" w:hAnsiTheme="minorHAnsi" w:cstheme="minorHAnsi"/>
          <w:sz w:val="24"/>
          <w:szCs w:val="24"/>
        </w:rPr>
        <w:t xml:space="preserve"> iken </w:t>
      </w:r>
      <w:r w:rsidR="008603B2" w:rsidRPr="0064468D">
        <w:rPr>
          <w:rFonts w:asciiTheme="minorHAnsi" w:hAnsiTheme="minorHAnsi" w:cstheme="minorHAnsi"/>
          <w:sz w:val="24"/>
          <w:szCs w:val="24"/>
        </w:rPr>
        <w:t>2021</w:t>
      </w:r>
      <w:r w:rsidRPr="0064468D">
        <w:rPr>
          <w:rFonts w:asciiTheme="minorHAnsi" w:hAnsiTheme="minorHAnsi" w:cstheme="minorHAnsi"/>
          <w:sz w:val="24"/>
          <w:szCs w:val="24"/>
        </w:rPr>
        <w:t xml:space="preserve"> yılında</w:t>
      </w:r>
      <w:r w:rsidR="00BB0DBB" w:rsidRPr="0064468D">
        <w:rPr>
          <w:rFonts w:asciiTheme="minorHAnsi" w:hAnsiTheme="minorHAnsi" w:cstheme="minorHAnsi"/>
          <w:sz w:val="24"/>
          <w:szCs w:val="24"/>
        </w:rPr>
        <w:t xml:space="preserve"> %1,</w:t>
      </w:r>
      <w:r w:rsidR="0064468D">
        <w:rPr>
          <w:rFonts w:asciiTheme="minorHAnsi" w:hAnsiTheme="minorHAnsi" w:cstheme="minorHAnsi"/>
          <w:sz w:val="24"/>
          <w:szCs w:val="24"/>
        </w:rPr>
        <w:t>89</w:t>
      </w:r>
      <w:r w:rsidR="00BB0DBB" w:rsidRPr="0064468D">
        <w:rPr>
          <w:rFonts w:asciiTheme="minorHAnsi" w:hAnsiTheme="minorHAnsi" w:cstheme="minorHAnsi"/>
          <w:sz w:val="24"/>
          <w:szCs w:val="24"/>
        </w:rPr>
        <w:t xml:space="preserve"> olarak gerçekleşmiştir.</w:t>
      </w:r>
    </w:p>
    <w:p w14:paraId="4CCA0CC7" w14:textId="7FBB2E6A" w:rsidR="0064468D" w:rsidRDefault="00677D03" w:rsidP="00677D03">
      <w:pPr>
        <w:pStyle w:val="Balk6"/>
      </w:pPr>
      <w:bookmarkStart w:id="1058" w:name="_Toc450307011"/>
      <w:bookmarkStart w:id="1059" w:name="_Toc450307122"/>
      <w:bookmarkStart w:id="1060" w:name="_Toc450307946"/>
      <w:bookmarkStart w:id="1061" w:name="_Toc104550188"/>
      <w:r>
        <w:t>Şekil 4.3:</w:t>
      </w:r>
      <w:r w:rsidR="00252FDF" w:rsidRPr="0064468D">
        <w:rPr>
          <w:caps/>
        </w:rPr>
        <w:t xml:space="preserve"> </w:t>
      </w:r>
      <w:r w:rsidR="00252FDF" w:rsidRPr="0064468D">
        <w:t xml:space="preserve"> İletim Sistemi Kayıpları </w:t>
      </w:r>
      <w:bookmarkEnd w:id="1057"/>
      <w:bookmarkEnd w:id="1058"/>
      <w:bookmarkEnd w:id="1059"/>
      <w:bookmarkEnd w:id="1060"/>
      <w:r w:rsidR="00252FDF" w:rsidRPr="0064468D">
        <w:t xml:space="preserve"> (GWh-%)</w:t>
      </w:r>
      <w:bookmarkEnd w:id="1061"/>
    </w:p>
    <w:p w14:paraId="642160EE" w14:textId="46D0E2CA" w:rsidR="00252FDF" w:rsidRDefault="0064468D" w:rsidP="00203523">
      <w:pPr>
        <w:rPr>
          <w:noProof/>
          <w:lang w:eastAsia="tr-TR" w:bidi="ar-SA"/>
        </w:rPr>
      </w:pPr>
      <w:r>
        <w:rPr>
          <w:noProof/>
          <w:lang w:eastAsia="tr-TR" w:bidi="ar-SA"/>
        </w:rPr>
        <w:drawing>
          <wp:inline distT="0" distB="0" distL="0" distR="0" wp14:anchorId="5A257D16" wp14:editId="5460B4C5">
            <wp:extent cx="5436732" cy="2273786"/>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63025" cy="2284782"/>
                    </a:xfrm>
                    <a:prstGeom prst="rect">
                      <a:avLst/>
                    </a:prstGeom>
                    <a:noFill/>
                  </pic:spPr>
                </pic:pic>
              </a:graphicData>
            </a:graphic>
          </wp:inline>
        </w:drawing>
      </w:r>
    </w:p>
    <w:p w14:paraId="6F906AE4" w14:textId="21EC27F6" w:rsidR="00252FDF" w:rsidRPr="00497874" w:rsidRDefault="00677D03" w:rsidP="00677D03">
      <w:pPr>
        <w:jc w:val="center"/>
        <w:rPr>
          <w:rFonts w:ascii="Times New Roman" w:hAnsi="Times New Roman"/>
          <w:b/>
          <w:spacing w:val="10"/>
          <w:sz w:val="24"/>
        </w:rPr>
      </w:pPr>
      <w:r>
        <w:rPr>
          <w:rFonts w:ascii="Times New Roman" w:hAnsi="Times New Roman"/>
          <w:b/>
          <w:spacing w:val="10"/>
          <w:sz w:val="24"/>
        </w:rPr>
        <w:lastRenderedPageBreak/>
        <w:t>Şekil 4.4:</w:t>
      </w:r>
      <w:r w:rsidR="00252FDF" w:rsidRPr="00427642">
        <w:rPr>
          <w:rFonts w:ascii="Times New Roman" w:hAnsi="Times New Roman"/>
          <w:b/>
          <w:spacing w:val="10"/>
          <w:sz w:val="24"/>
        </w:rPr>
        <w:t xml:space="preserve">  İletim Sistemi Kayıplarının Saatlere Göre Dağılımı</w:t>
      </w:r>
      <w:r w:rsidR="00252FDF">
        <w:rPr>
          <w:rFonts w:ascii="Times New Roman" w:hAnsi="Times New Roman"/>
          <w:b/>
          <w:spacing w:val="10"/>
          <w:sz w:val="24"/>
        </w:rPr>
        <w:t xml:space="preserve"> (%)</w:t>
      </w:r>
    </w:p>
    <w:p w14:paraId="1261A444" w14:textId="22BAE74B" w:rsidR="00252FDF" w:rsidRDefault="00CD776F"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A04EB4E" wp14:editId="53454027">
            <wp:extent cx="5334635" cy="3408045"/>
            <wp:effectExtent l="0" t="0" r="0" b="190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334635" cy="3408045"/>
                    </a:xfrm>
                    <a:prstGeom prst="rect">
                      <a:avLst/>
                    </a:prstGeom>
                    <a:noFill/>
                  </pic:spPr>
                </pic:pic>
              </a:graphicData>
            </a:graphic>
          </wp:inline>
        </w:drawing>
      </w:r>
    </w:p>
    <w:p w14:paraId="46E78CDC" w14:textId="7FED46B0"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 xml:space="preserve">saat </w:t>
      </w:r>
      <w:r w:rsidR="0064468D">
        <w:rPr>
          <w:rFonts w:asciiTheme="minorHAnsi" w:hAnsiTheme="minorHAnsi" w:cstheme="minorHAnsi"/>
          <w:sz w:val="24"/>
          <w:szCs w:val="24"/>
        </w:rPr>
        <w:t>03</w:t>
      </w:r>
      <w:r w:rsidR="001D4219">
        <w:rPr>
          <w:rFonts w:asciiTheme="minorHAnsi" w:hAnsiTheme="minorHAnsi" w:cstheme="minorHAnsi"/>
          <w:sz w:val="24"/>
          <w:szCs w:val="24"/>
        </w:rPr>
        <w:t>:00’da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14:paraId="3C13AAB0" w14:textId="77777777" w:rsidR="00252FDF" w:rsidRDefault="00252FDF" w:rsidP="00252FDF">
      <w:pPr>
        <w:pStyle w:val="AnaBalklar"/>
        <w:numPr>
          <w:ilvl w:val="0"/>
          <w:numId w:val="23"/>
        </w:numPr>
      </w:pPr>
      <w:bookmarkStart w:id="1062" w:name="_Toc326331441"/>
      <w:bookmarkStart w:id="1063" w:name="_Toc104550452"/>
      <w:r w:rsidRPr="00E66F42">
        <w:lastRenderedPageBreak/>
        <w:t>DAĞITIM</w:t>
      </w:r>
      <w:bookmarkEnd w:id="1062"/>
      <w:bookmarkEnd w:id="1063"/>
      <w:r w:rsidRPr="00E66F42">
        <w:t xml:space="preserve"> </w:t>
      </w:r>
    </w:p>
    <w:p w14:paraId="598808D0" w14:textId="77777777" w:rsidR="00252FDF" w:rsidRPr="00E66F42" w:rsidRDefault="00252FDF" w:rsidP="00252FDF">
      <w:pPr>
        <w:spacing w:line="360" w:lineRule="auto"/>
        <w:ind w:firstLine="708"/>
        <w:jc w:val="both"/>
      </w:pPr>
    </w:p>
    <w:p w14:paraId="52C6FC76" w14:textId="77777777"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064" w:name="_Toc333488669"/>
      <w:bookmarkStart w:id="1065" w:name="_Toc333488798"/>
      <w:bookmarkStart w:id="1066" w:name="_Toc333488871"/>
      <w:bookmarkStart w:id="1067" w:name="_Toc333488917"/>
      <w:bookmarkStart w:id="1068" w:name="_Toc333488986"/>
      <w:bookmarkStart w:id="1069" w:name="_Toc333501294"/>
      <w:bookmarkStart w:id="1070" w:name="_Toc335986580"/>
      <w:bookmarkStart w:id="1071" w:name="_Toc336004576"/>
      <w:bookmarkStart w:id="1072" w:name="_Toc400527934"/>
      <w:bookmarkStart w:id="1073" w:name="_Toc400527993"/>
      <w:bookmarkStart w:id="1074" w:name="_Toc401766172"/>
      <w:bookmarkStart w:id="1075" w:name="_Toc401766227"/>
      <w:bookmarkStart w:id="1076" w:name="_Toc402451236"/>
      <w:bookmarkStart w:id="1077" w:name="_Toc402512366"/>
      <w:bookmarkStart w:id="1078" w:name="_Toc402512406"/>
      <w:bookmarkStart w:id="1079" w:name="_Toc402770691"/>
      <w:bookmarkStart w:id="1080" w:name="_Toc402780593"/>
      <w:bookmarkStart w:id="1081" w:name="_Toc402796292"/>
      <w:bookmarkStart w:id="1082" w:name="_Toc402798386"/>
      <w:bookmarkStart w:id="1083" w:name="_Toc402798439"/>
      <w:bookmarkStart w:id="1084" w:name="_Toc404347622"/>
      <w:bookmarkStart w:id="1085" w:name="_Toc404588161"/>
      <w:bookmarkStart w:id="1086" w:name="_Toc404863990"/>
      <w:bookmarkStart w:id="1087" w:name="_Toc404864394"/>
      <w:bookmarkStart w:id="1088" w:name="_Toc404864549"/>
      <w:bookmarkStart w:id="1089" w:name="_Toc404864659"/>
      <w:bookmarkStart w:id="1090" w:name="_Toc404865508"/>
      <w:bookmarkStart w:id="1091" w:name="_Toc405476979"/>
      <w:bookmarkStart w:id="1092" w:name="_Toc405817154"/>
      <w:bookmarkStart w:id="1093" w:name="_Toc423947009"/>
      <w:bookmarkStart w:id="1094" w:name="_Toc428360349"/>
      <w:bookmarkStart w:id="1095" w:name="_Toc428422452"/>
      <w:bookmarkStart w:id="1096" w:name="_Toc428456332"/>
      <w:bookmarkStart w:id="1097" w:name="_Toc428709061"/>
      <w:bookmarkStart w:id="1098" w:name="_Toc428709102"/>
      <w:bookmarkStart w:id="1099" w:name="_Toc428709733"/>
      <w:bookmarkStart w:id="1100" w:name="_Toc428716837"/>
      <w:bookmarkStart w:id="1101" w:name="_Toc428716871"/>
      <w:bookmarkStart w:id="1102" w:name="_Toc428786953"/>
      <w:bookmarkStart w:id="1103" w:name="_Toc429402398"/>
      <w:bookmarkStart w:id="1104" w:name="_Toc429469241"/>
      <w:bookmarkStart w:id="1105" w:name="_Toc429475760"/>
      <w:bookmarkStart w:id="1106" w:name="_Toc432164563"/>
      <w:bookmarkStart w:id="1107" w:name="_Toc449713782"/>
      <w:bookmarkStart w:id="1108" w:name="_Toc450223285"/>
      <w:bookmarkStart w:id="1109" w:name="_Toc450300246"/>
      <w:bookmarkStart w:id="1110" w:name="_Toc450300285"/>
      <w:bookmarkStart w:id="1111" w:name="_Toc450309742"/>
      <w:bookmarkStart w:id="1112" w:name="_Toc450309817"/>
      <w:bookmarkStart w:id="1113" w:name="_Toc450309930"/>
      <w:bookmarkStart w:id="1114" w:name="_Toc450314148"/>
      <w:bookmarkStart w:id="1115" w:name="_Toc450319875"/>
      <w:bookmarkStart w:id="1116" w:name="_Toc450555919"/>
      <w:bookmarkStart w:id="1117" w:name="_Toc452044478"/>
      <w:bookmarkStart w:id="1118" w:name="_Toc452044892"/>
      <w:bookmarkStart w:id="1119" w:name="_Toc452106922"/>
      <w:bookmarkStart w:id="1120" w:name="_Toc452111722"/>
      <w:bookmarkStart w:id="1121" w:name="_Toc480375606"/>
      <w:bookmarkStart w:id="1122" w:name="_Toc480451686"/>
      <w:bookmarkStart w:id="1123" w:name="_Toc480535006"/>
      <w:bookmarkStart w:id="1124" w:name="_Toc480899369"/>
      <w:bookmarkStart w:id="1125" w:name="_Toc480991781"/>
      <w:bookmarkStart w:id="1126" w:name="_Toc481497652"/>
      <w:bookmarkStart w:id="1127" w:name="_Toc482801138"/>
      <w:bookmarkStart w:id="1128" w:name="_Toc483791454"/>
      <w:bookmarkStart w:id="1129" w:name="_Toc483791708"/>
      <w:bookmarkStart w:id="1130" w:name="_Toc511123191"/>
      <w:bookmarkStart w:id="1131" w:name="_Toc511123230"/>
      <w:bookmarkStart w:id="1132" w:name="_Toc511221813"/>
      <w:bookmarkStart w:id="1133" w:name="_Toc512429810"/>
      <w:bookmarkStart w:id="1134" w:name="_Toc512431648"/>
      <w:bookmarkStart w:id="1135" w:name="_Toc512431687"/>
      <w:bookmarkStart w:id="1136" w:name="_Toc7172763"/>
      <w:bookmarkStart w:id="1137" w:name="_Toc7172803"/>
      <w:bookmarkStart w:id="1138" w:name="_Toc7181392"/>
      <w:bookmarkStart w:id="1139" w:name="_Toc7431184"/>
      <w:bookmarkStart w:id="1140" w:name="_Toc8987878"/>
      <w:bookmarkStart w:id="1141" w:name="_Toc37374493"/>
      <w:bookmarkStart w:id="1142" w:name="_Toc40103326"/>
      <w:bookmarkStart w:id="1143" w:name="_Toc40103794"/>
      <w:bookmarkStart w:id="1144" w:name="_Toc40142173"/>
      <w:bookmarkStart w:id="1145" w:name="_Toc40956378"/>
      <w:bookmarkStart w:id="1146" w:name="_Toc40961425"/>
      <w:bookmarkStart w:id="1147" w:name="_Toc40966006"/>
      <w:bookmarkStart w:id="1148" w:name="_Toc70684055"/>
      <w:bookmarkStart w:id="1149" w:name="_Toc70702011"/>
      <w:bookmarkStart w:id="1150" w:name="_Toc72876653"/>
      <w:bookmarkStart w:id="1151" w:name="_Toc72923977"/>
      <w:bookmarkStart w:id="1152" w:name="_Toc72936884"/>
      <w:bookmarkStart w:id="1153" w:name="_Toc73092429"/>
      <w:bookmarkStart w:id="1154" w:name="_Toc102032506"/>
      <w:bookmarkStart w:id="1155" w:name="_Toc102032585"/>
      <w:bookmarkStart w:id="1156" w:name="_Toc102052804"/>
      <w:bookmarkStart w:id="1157" w:name="_Toc102053467"/>
      <w:bookmarkStart w:id="1158" w:name="_Toc104457196"/>
      <w:bookmarkStart w:id="1159" w:name="_Toc104457274"/>
      <w:bookmarkStart w:id="1160" w:name="_Toc104457318"/>
      <w:bookmarkStart w:id="1161" w:name="_Toc104457360"/>
      <w:bookmarkStart w:id="1162" w:name="_Toc104457466"/>
      <w:bookmarkStart w:id="1163" w:name="_Toc104457543"/>
      <w:bookmarkStart w:id="1164" w:name="_Toc104469271"/>
      <w:bookmarkStart w:id="1165" w:name="_Toc10455045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p>
    <w:p w14:paraId="36D02019" w14:textId="77777777"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166" w:name="_Toc428716838"/>
      <w:bookmarkStart w:id="1167" w:name="_Toc428716872"/>
      <w:bookmarkStart w:id="1168" w:name="_Toc428786954"/>
      <w:bookmarkStart w:id="1169" w:name="_Toc429402399"/>
      <w:bookmarkStart w:id="1170" w:name="_Toc429469242"/>
      <w:bookmarkStart w:id="1171" w:name="_Toc429475761"/>
      <w:bookmarkStart w:id="1172" w:name="_Toc432164564"/>
      <w:bookmarkStart w:id="1173" w:name="_Toc449713783"/>
      <w:bookmarkStart w:id="1174" w:name="_Toc450223286"/>
      <w:bookmarkStart w:id="1175" w:name="_Toc450300247"/>
      <w:bookmarkStart w:id="1176" w:name="_Toc450300286"/>
      <w:bookmarkStart w:id="1177" w:name="_Toc450309743"/>
      <w:bookmarkStart w:id="1178" w:name="_Toc450309818"/>
      <w:bookmarkStart w:id="1179" w:name="_Toc450309931"/>
      <w:bookmarkStart w:id="1180" w:name="_Toc450314149"/>
      <w:bookmarkStart w:id="1181" w:name="_Toc450319876"/>
      <w:bookmarkStart w:id="1182" w:name="_Toc450555920"/>
      <w:bookmarkStart w:id="1183" w:name="_Toc452044479"/>
      <w:bookmarkStart w:id="1184" w:name="_Toc452044893"/>
      <w:bookmarkStart w:id="1185" w:name="_Toc452106923"/>
      <w:bookmarkStart w:id="1186" w:name="_Toc452111723"/>
      <w:bookmarkStart w:id="1187" w:name="_Toc480375607"/>
      <w:bookmarkStart w:id="1188" w:name="_Toc480451687"/>
      <w:bookmarkStart w:id="1189" w:name="_Toc480535007"/>
      <w:bookmarkStart w:id="1190" w:name="_Toc480899370"/>
      <w:bookmarkStart w:id="1191" w:name="_Toc480991782"/>
      <w:bookmarkStart w:id="1192" w:name="_Toc481497653"/>
      <w:bookmarkStart w:id="1193" w:name="_Toc482801139"/>
      <w:bookmarkStart w:id="1194" w:name="_Toc483791455"/>
      <w:bookmarkStart w:id="1195" w:name="_Toc483791709"/>
      <w:bookmarkStart w:id="1196" w:name="_Toc511123192"/>
      <w:bookmarkStart w:id="1197" w:name="_Toc511123231"/>
      <w:bookmarkStart w:id="1198" w:name="_Toc511221814"/>
      <w:bookmarkStart w:id="1199" w:name="_Toc512429811"/>
      <w:bookmarkStart w:id="1200" w:name="_Toc512431649"/>
      <w:bookmarkStart w:id="1201" w:name="_Toc512431688"/>
      <w:bookmarkStart w:id="1202" w:name="_Toc7172764"/>
      <w:bookmarkStart w:id="1203" w:name="_Toc7172804"/>
      <w:bookmarkStart w:id="1204" w:name="_Toc7181393"/>
      <w:bookmarkStart w:id="1205" w:name="_Toc7431185"/>
      <w:bookmarkStart w:id="1206" w:name="_Toc8987879"/>
      <w:bookmarkStart w:id="1207" w:name="_Toc37374494"/>
      <w:bookmarkStart w:id="1208" w:name="_Toc40103327"/>
      <w:bookmarkStart w:id="1209" w:name="_Toc40103795"/>
      <w:bookmarkStart w:id="1210" w:name="_Toc40142174"/>
      <w:bookmarkStart w:id="1211" w:name="_Toc40956379"/>
      <w:bookmarkStart w:id="1212" w:name="_Toc40961426"/>
      <w:bookmarkStart w:id="1213" w:name="_Toc40966007"/>
      <w:bookmarkStart w:id="1214" w:name="_Toc70684056"/>
      <w:bookmarkStart w:id="1215" w:name="_Toc70702012"/>
      <w:bookmarkStart w:id="1216" w:name="_Toc72876654"/>
      <w:bookmarkStart w:id="1217" w:name="_Toc72923978"/>
      <w:bookmarkStart w:id="1218" w:name="_Toc72936885"/>
      <w:bookmarkStart w:id="1219" w:name="_Toc73092430"/>
      <w:bookmarkStart w:id="1220" w:name="_Toc102032507"/>
      <w:bookmarkStart w:id="1221" w:name="_Toc102032586"/>
      <w:bookmarkStart w:id="1222" w:name="_Toc102052805"/>
      <w:bookmarkStart w:id="1223" w:name="_Toc102053468"/>
      <w:bookmarkStart w:id="1224" w:name="_Toc104457197"/>
      <w:bookmarkStart w:id="1225" w:name="_Toc104457275"/>
      <w:bookmarkStart w:id="1226" w:name="_Toc104457319"/>
      <w:bookmarkStart w:id="1227" w:name="_Toc104457361"/>
      <w:bookmarkStart w:id="1228" w:name="_Toc104457467"/>
      <w:bookmarkStart w:id="1229" w:name="_Toc104457544"/>
      <w:bookmarkStart w:id="1230" w:name="_Toc104469272"/>
      <w:bookmarkStart w:id="1231" w:name="_Toc104550454"/>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696C21C4" w14:textId="77777777" w:rsidR="00252FDF" w:rsidRDefault="00252FDF" w:rsidP="009A2B48">
      <w:pPr>
        <w:pStyle w:val="11ilebalayanlar"/>
        <w:numPr>
          <w:ilvl w:val="1"/>
          <w:numId w:val="26"/>
        </w:numPr>
      </w:pPr>
      <w:bookmarkStart w:id="1232" w:name="_Toc104550455"/>
      <w:r w:rsidRPr="00E66F42">
        <w:t>Tüketici Sayıları</w:t>
      </w:r>
      <w:bookmarkEnd w:id="1232"/>
    </w:p>
    <w:p w14:paraId="74584F5D" w14:textId="77777777" w:rsidR="00252FDF" w:rsidRPr="00E66F42" w:rsidRDefault="00252FDF" w:rsidP="00252FDF">
      <w:pPr>
        <w:pStyle w:val="11ilebalayanlar"/>
        <w:ind w:left="576"/>
      </w:pPr>
    </w:p>
    <w:p w14:paraId="7AE9A9F4" w14:textId="2F43A8CD" w:rsidR="003E4000" w:rsidRDefault="00F00B0D"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2021</w:t>
      </w:r>
      <w:r w:rsidR="003E4000" w:rsidRPr="00E66F42">
        <w:rPr>
          <w:rFonts w:asciiTheme="minorHAnsi" w:hAnsiTheme="minorHAnsi" w:cstheme="minorHAnsi"/>
          <w:sz w:val="24"/>
          <w:szCs w:val="24"/>
        </w:rPr>
        <w:t xml:space="preserve"> yılı </w:t>
      </w:r>
      <w:r w:rsidR="00E559D1">
        <w:rPr>
          <w:rFonts w:asciiTheme="minorHAnsi" w:hAnsiTheme="minorHAnsi" w:cstheme="minorHAnsi"/>
          <w:sz w:val="24"/>
          <w:szCs w:val="24"/>
        </w:rPr>
        <w:t>itibarıyla</w:t>
      </w:r>
      <w:r w:rsidR="003E4000" w:rsidRPr="00E66F42">
        <w:rPr>
          <w:rFonts w:asciiTheme="minorHAnsi" w:hAnsiTheme="minorHAnsi" w:cstheme="minorHAnsi"/>
          <w:sz w:val="24"/>
          <w:szCs w:val="24"/>
        </w:rPr>
        <w:t xml:space="preserve"> dağıtım </w:t>
      </w:r>
      <w:r w:rsidR="003E4000">
        <w:rPr>
          <w:rFonts w:asciiTheme="minorHAnsi" w:hAnsiTheme="minorHAnsi" w:cstheme="minorHAnsi"/>
          <w:sz w:val="24"/>
          <w:szCs w:val="24"/>
        </w:rPr>
        <w:t>sistemini kullanan</w:t>
      </w:r>
      <w:r w:rsidR="003E4000" w:rsidRPr="00E66F42">
        <w:rPr>
          <w:rFonts w:asciiTheme="minorHAnsi" w:hAnsiTheme="minorHAnsi" w:cstheme="minorHAnsi"/>
          <w:sz w:val="24"/>
          <w:szCs w:val="24"/>
        </w:rPr>
        <w:t xml:space="preserve"> toplam tüketici sayısı</w:t>
      </w:r>
      <w:r w:rsidR="003E4000">
        <w:rPr>
          <w:rFonts w:asciiTheme="minorHAnsi" w:hAnsiTheme="minorHAnsi" w:cstheme="minorHAnsi"/>
          <w:sz w:val="24"/>
          <w:szCs w:val="24"/>
        </w:rPr>
        <w:t xml:space="preserve"> önceki yıla ora</w:t>
      </w:r>
      <w:r w:rsidR="003F5CAE">
        <w:rPr>
          <w:rFonts w:asciiTheme="minorHAnsi" w:hAnsiTheme="minorHAnsi" w:cstheme="minorHAnsi"/>
          <w:sz w:val="24"/>
          <w:szCs w:val="24"/>
        </w:rPr>
        <w:t>nla %2,</w:t>
      </w:r>
      <w:r w:rsidR="009C0B12">
        <w:rPr>
          <w:rFonts w:asciiTheme="minorHAnsi" w:hAnsiTheme="minorHAnsi" w:cstheme="minorHAnsi"/>
          <w:sz w:val="24"/>
          <w:szCs w:val="24"/>
        </w:rPr>
        <w:t>67</w:t>
      </w:r>
      <w:r w:rsidR="003E4000">
        <w:rPr>
          <w:rFonts w:asciiTheme="minorHAnsi" w:hAnsiTheme="minorHAnsi" w:cstheme="minorHAnsi"/>
          <w:sz w:val="24"/>
          <w:szCs w:val="24"/>
        </w:rPr>
        <w:t xml:space="preserve"> artarak</w:t>
      </w:r>
      <w:r w:rsidR="003E4000" w:rsidRPr="00E66F42">
        <w:rPr>
          <w:rFonts w:asciiTheme="minorHAnsi" w:hAnsiTheme="minorHAnsi" w:cstheme="minorHAnsi"/>
          <w:sz w:val="24"/>
          <w:szCs w:val="24"/>
        </w:rPr>
        <w:t xml:space="preserve"> </w:t>
      </w:r>
      <w:r w:rsidR="009C0B12">
        <w:rPr>
          <w:rFonts w:asciiTheme="minorHAnsi" w:hAnsiTheme="minorHAnsi" w:cstheme="minorHAnsi"/>
          <w:sz w:val="24"/>
          <w:szCs w:val="24"/>
        </w:rPr>
        <w:t>47.311.976</w:t>
      </w:r>
      <w:r w:rsidR="003E4000" w:rsidRPr="00E66F42">
        <w:rPr>
          <w:rFonts w:asciiTheme="minorHAnsi" w:hAnsiTheme="minorHAnsi" w:cstheme="minorHAnsi"/>
          <w:sz w:val="24"/>
          <w:szCs w:val="24"/>
        </w:rPr>
        <w:t xml:space="preserve"> olarak gerçekleşmiştir.</w:t>
      </w:r>
    </w:p>
    <w:p w14:paraId="7129E98D" w14:textId="645FE91F" w:rsidR="00252FDF" w:rsidRPr="00FE7D1D" w:rsidRDefault="00FE7D1D" w:rsidP="00252FDF">
      <w:pPr>
        <w:pStyle w:val="Balk5"/>
        <w:rPr>
          <w:rFonts w:eastAsiaTheme="minorEastAsia"/>
          <w:bCs/>
        </w:rPr>
      </w:pPr>
      <w:bookmarkStart w:id="1233" w:name="_Toc406663204"/>
      <w:bookmarkStart w:id="1234" w:name="_Toc450300312"/>
      <w:bookmarkStart w:id="1235" w:name="_Toc450309972"/>
      <w:bookmarkStart w:id="1236" w:name="_Toc104550110"/>
      <w:r>
        <w:rPr>
          <w:rFonts w:eastAsiaTheme="minorEastAsia"/>
          <w:bCs/>
        </w:rPr>
        <w:t xml:space="preserve">Tablo 5.1: </w:t>
      </w:r>
      <w:r w:rsidR="00C61B5D" w:rsidRPr="00FE7D1D">
        <w:rPr>
          <w:rFonts w:eastAsiaTheme="minorEastAsia"/>
          <w:bCs/>
        </w:rPr>
        <w:t>2019-2020-</w:t>
      </w:r>
      <w:r w:rsidR="00F00B0D" w:rsidRPr="00FE7D1D">
        <w:rPr>
          <w:rFonts w:eastAsiaTheme="minorEastAsia"/>
          <w:bCs/>
        </w:rPr>
        <w:t>2021</w:t>
      </w:r>
      <w:r w:rsidR="00252FDF" w:rsidRPr="00FE7D1D">
        <w:rPr>
          <w:rFonts w:eastAsiaTheme="minorEastAsia"/>
          <w:bCs/>
        </w:rPr>
        <w:t xml:space="preserve"> Yıl</w:t>
      </w:r>
      <w:r w:rsidR="00C61B5D" w:rsidRPr="00FE7D1D">
        <w:rPr>
          <w:rFonts w:eastAsiaTheme="minorEastAsia"/>
          <w:bCs/>
        </w:rPr>
        <w:t xml:space="preserve">ları </w:t>
      </w:r>
      <w:r w:rsidR="00E559D1" w:rsidRPr="00FE7D1D">
        <w:rPr>
          <w:rFonts w:eastAsiaTheme="minorEastAsia"/>
          <w:bCs/>
        </w:rPr>
        <w:t>İtibarıyla</w:t>
      </w:r>
      <w:r w:rsidR="00252FDF" w:rsidRPr="00FE7D1D">
        <w:rPr>
          <w:rFonts w:eastAsiaTheme="minorEastAsia"/>
          <w:bCs/>
        </w:rPr>
        <w:t xml:space="preserve"> Dağıtım Sistemini Kullanan Tüketici Sayıları</w:t>
      </w:r>
      <w:bookmarkEnd w:id="1233"/>
      <w:bookmarkEnd w:id="1234"/>
      <w:bookmarkEnd w:id="1235"/>
      <w:r w:rsidR="00252FDF" w:rsidRPr="00FE7D1D">
        <w:rPr>
          <w:rFonts w:eastAsiaTheme="minorEastAsia"/>
          <w:bCs/>
        </w:rPr>
        <w:t xml:space="preserve"> (Adet-%)</w:t>
      </w:r>
      <w:bookmarkEnd w:id="1236"/>
    </w:p>
    <w:tbl>
      <w:tblPr>
        <w:tblW w:w="9062" w:type="dxa"/>
        <w:tblInd w:w="-10" w:type="dxa"/>
        <w:tblCellMar>
          <w:left w:w="70" w:type="dxa"/>
          <w:right w:w="70" w:type="dxa"/>
        </w:tblCellMar>
        <w:tblLook w:val="04A0" w:firstRow="1" w:lastRow="0" w:firstColumn="1" w:lastColumn="0" w:noHBand="0" w:noVBand="1"/>
      </w:tblPr>
      <w:tblGrid>
        <w:gridCol w:w="2358"/>
        <w:gridCol w:w="1611"/>
        <w:gridCol w:w="1701"/>
        <w:gridCol w:w="1560"/>
        <w:gridCol w:w="1832"/>
      </w:tblGrid>
      <w:tr w:rsidR="009C0B12" w:rsidRPr="009C0B12" w14:paraId="71EA122A" w14:textId="77777777" w:rsidTr="009C0B12">
        <w:trPr>
          <w:trHeight w:val="435"/>
        </w:trPr>
        <w:tc>
          <w:tcPr>
            <w:tcW w:w="2358" w:type="dxa"/>
            <w:vMerge w:val="restart"/>
            <w:tcBorders>
              <w:top w:val="nil"/>
              <w:left w:val="single" w:sz="8" w:space="0" w:color="auto"/>
              <w:bottom w:val="nil"/>
              <w:right w:val="single" w:sz="8" w:space="0" w:color="auto"/>
            </w:tcBorders>
            <w:shd w:val="clear" w:color="000000" w:fill="FF0000"/>
            <w:noWrap/>
            <w:vAlign w:val="center"/>
            <w:hideMark/>
          </w:tcPr>
          <w:p w14:paraId="78E1E6E3"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Dağıtım Şirketi</w:t>
            </w:r>
          </w:p>
        </w:tc>
        <w:tc>
          <w:tcPr>
            <w:tcW w:w="4872" w:type="dxa"/>
            <w:gridSpan w:val="3"/>
            <w:tcBorders>
              <w:top w:val="nil"/>
              <w:left w:val="nil"/>
              <w:bottom w:val="single" w:sz="8" w:space="0" w:color="auto"/>
              <w:right w:val="single" w:sz="8" w:space="0" w:color="000000"/>
            </w:tcBorders>
            <w:shd w:val="clear" w:color="000000" w:fill="FF0000"/>
            <w:noWrap/>
            <w:vAlign w:val="center"/>
            <w:hideMark/>
          </w:tcPr>
          <w:p w14:paraId="0D638782"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Tüketici Sayısı</w:t>
            </w:r>
          </w:p>
        </w:tc>
        <w:tc>
          <w:tcPr>
            <w:tcW w:w="1832" w:type="dxa"/>
            <w:vMerge w:val="restart"/>
            <w:tcBorders>
              <w:top w:val="nil"/>
              <w:left w:val="single" w:sz="8" w:space="0" w:color="auto"/>
              <w:bottom w:val="nil"/>
              <w:right w:val="single" w:sz="8" w:space="0" w:color="auto"/>
            </w:tcBorders>
            <w:shd w:val="clear" w:color="000000" w:fill="FF0000"/>
            <w:vAlign w:val="center"/>
            <w:hideMark/>
          </w:tcPr>
          <w:p w14:paraId="3E522F36"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2020-2021</w:t>
            </w:r>
            <w:r w:rsidRPr="009C0B12">
              <w:rPr>
                <w:rFonts w:ascii="Times New Roman" w:eastAsia="Times New Roman" w:hAnsi="Times New Roman" w:cs="Times New Roman"/>
                <w:b/>
                <w:bCs/>
                <w:color w:val="FFFFFF"/>
                <w:lang w:eastAsia="tr-TR" w:bidi="ar-SA"/>
              </w:rPr>
              <w:br/>
              <w:t>Değişim (%)</w:t>
            </w:r>
          </w:p>
        </w:tc>
      </w:tr>
      <w:tr w:rsidR="009C0B12" w:rsidRPr="009C0B12" w14:paraId="7E8BBB4D" w14:textId="77777777" w:rsidTr="009C0B12">
        <w:trPr>
          <w:trHeight w:val="450"/>
        </w:trPr>
        <w:tc>
          <w:tcPr>
            <w:tcW w:w="2358" w:type="dxa"/>
            <w:vMerge/>
            <w:tcBorders>
              <w:top w:val="nil"/>
              <w:left w:val="single" w:sz="8" w:space="0" w:color="auto"/>
              <w:bottom w:val="nil"/>
              <w:right w:val="single" w:sz="8" w:space="0" w:color="auto"/>
            </w:tcBorders>
            <w:vAlign w:val="center"/>
            <w:hideMark/>
          </w:tcPr>
          <w:p w14:paraId="3BC7D682" w14:textId="77777777" w:rsidR="009C0B12" w:rsidRPr="009C0B12" w:rsidRDefault="009C0B12" w:rsidP="009C0B12">
            <w:pPr>
              <w:spacing w:after="0" w:line="240" w:lineRule="auto"/>
              <w:rPr>
                <w:rFonts w:ascii="Times New Roman" w:eastAsia="Times New Roman" w:hAnsi="Times New Roman" w:cs="Times New Roman"/>
                <w:b/>
                <w:bCs/>
                <w:color w:val="FFFFFF"/>
                <w:lang w:eastAsia="tr-TR" w:bidi="ar-SA"/>
              </w:rPr>
            </w:pPr>
          </w:p>
        </w:tc>
        <w:tc>
          <w:tcPr>
            <w:tcW w:w="1611" w:type="dxa"/>
            <w:tcBorders>
              <w:top w:val="nil"/>
              <w:left w:val="nil"/>
              <w:bottom w:val="single" w:sz="8" w:space="0" w:color="auto"/>
              <w:right w:val="single" w:sz="8" w:space="0" w:color="auto"/>
            </w:tcBorders>
            <w:shd w:val="clear" w:color="000000" w:fill="FF0000"/>
            <w:noWrap/>
            <w:vAlign w:val="center"/>
            <w:hideMark/>
          </w:tcPr>
          <w:p w14:paraId="7C7D1FCD"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2019</w:t>
            </w:r>
          </w:p>
        </w:tc>
        <w:tc>
          <w:tcPr>
            <w:tcW w:w="1701" w:type="dxa"/>
            <w:tcBorders>
              <w:top w:val="nil"/>
              <w:left w:val="nil"/>
              <w:bottom w:val="single" w:sz="8" w:space="0" w:color="auto"/>
              <w:right w:val="single" w:sz="8" w:space="0" w:color="auto"/>
            </w:tcBorders>
            <w:shd w:val="clear" w:color="000000" w:fill="FF0000"/>
            <w:noWrap/>
            <w:vAlign w:val="center"/>
            <w:hideMark/>
          </w:tcPr>
          <w:p w14:paraId="6739EEDC"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2020</w:t>
            </w:r>
          </w:p>
        </w:tc>
        <w:tc>
          <w:tcPr>
            <w:tcW w:w="1560" w:type="dxa"/>
            <w:tcBorders>
              <w:top w:val="nil"/>
              <w:left w:val="nil"/>
              <w:bottom w:val="single" w:sz="8" w:space="0" w:color="auto"/>
              <w:right w:val="single" w:sz="8" w:space="0" w:color="auto"/>
            </w:tcBorders>
            <w:shd w:val="clear" w:color="000000" w:fill="FF0000"/>
            <w:noWrap/>
            <w:vAlign w:val="center"/>
            <w:hideMark/>
          </w:tcPr>
          <w:p w14:paraId="348D63A3"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2021</w:t>
            </w:r>
          </w:p>
        </w:tc>
        <w:tc>
          <w:tcPr>
            <w:tcW w:w="1832" w:type="dxa"/>
            <w:vMerge/>
            <w:tcBorders>
              <w:top w:val="nil"/>
              <w:left w:val="single" w:sz="8" w:space="0" w:color="auto"/>
              <w:bottom w:val="nil"/>
              <w:right w:val="single" w:sz="8" w:space="0" w:color="auto"/>
            </w:tcBorders>
            <w:vAlign w:val="center"/>
            <w:hideMark/>
          </w:tcPr>
          <w:p w14:paraId="2F342567" w14:textId="77777777" w:rsidR="009C0B12" w:rsidRPr="009C0B12" w:rsidRDefault="009C0B12" w:rsidP="009C0B12">
            <w:pPr>
              <w:spacing w:after="0" w:line="240" w:lineRule="auto"/>
              <w:rPr>
                <w:rFonts w:ascii="Times New Roman" w:eastAsia="Times New Roman" w:hAnsi="Times New Roman" w:cs="Times New Roman"/>
                <w:b/>
                <w:bCs/>
                <w:color w:val="FFFFFF"/>
                <w:lang w:eastAsia="tr-TR" w:bidi="ar-SA"/>
              </w:rPr>
            </w:pPr>
          </w:p>
        </w:tc>
      </w:tr>
      <w:tr w:rsidR="009C0B12" w:rsidRPr="009C0B12" w14:paraId="263A5ADB"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519D85D6"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BOĞAZİÇİ</w:t>
            </w:r>
          </w:p>
        </w:tc>
        <w:tc>
          <w:tcPr>
            <w:tcW w:w="1611" w:type="dxa"/>
            <w:tcBorders>
              <w:top w:val="nil"/>
              <w:left w:val="nil"/>
              <w:bottom w:val="single" w:sz="8" w:space="0" w:color="auto"/>
              <w:right w:val="single" w:sz="8" w:space="0" w:color="auto"/>
            </w:tcBorders>
            <w:shd w:val="clear" w:color="auto" w:fill="auto"/>
            <w:noWrap/>
            <w:vAlign w:val="center"/>
            <w:hideMark/>
          </w:tcPr>
          <w:p w14:paraId="23244F2A"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5.134.980</w:t>
            </w:r>
          </w:p>
        </w:tc>
        <w:tc>
          <w:tcPr>
            <w:tcW w:w="1701" w:type="dxa"/>
            <w:tcBorders>
              <w:top w:val="nil"/>
              <w:left w:val="nil"/>
              <w:bottom w:val="single" w:sz="8" w:space="0" w:color="auto"/>
              <w:right w:val="single" w:sz="8" w:space="0" w:color="auto"/>
            </w:tcBorders>
            <w:shd w:val="clear" w:color="auto" w:fill="auto"/>
            <w:noWrap/>
            <w:vAlign w:val="center"/>
            <w:hideMark/>
          </w:tcPr>
          <w:p w14:paraId="42FDD1BA"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5.206.237</w:t>
            </w:r>
          </w:p>
        </w:tc>
        <w:tc>
          <w:tcPr>
            <w:tcW w:w="1560" w:type="dxa"/>
            <w:tcBorders>
              <w:top w:val="nil"/>
              <w:left w:val="nil"/>
              <w:bottom w:val="single" w:sz="8" w:space="0" w:color="auto"/>
              <w:right w:val="single" w:sz="8" w:space="0" w:color="auto"/>
            </w:tcBorders>
            <w:shd w:val="clear" w:color="auto" w:fill="auto"/>
            <w:noWrap/>
            <w:vAlign w:val="center"/>
            <w:hideMark/>
          </w:tcPr>
          <w:p w14:paraId="1E63B3C0"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5.309.628</w:t>
            </w:r>
          </w:p>
        </w:tc>
        <w:tc>
          <w:tcPr>
            <w:tcW w:w="1832" w:type="dxa"/>
            <w:tcBorders>
              <w:top w:val="nil"/>
              <w:left w:val="nil"/>
              <w:bottom w:val="single" w:sz="8" w:space="0" w:color="auto"/>
              <w:right w:val="single" w:sz="8" w:space="0" w:color="auto"/>
            </w:tcBorders>
            <w:shd w:val="clear" w:color="auto" w:fill="auto"/>
            <w:noWrap/>
            <w:vAlign w:val="center"/>
            <w:hideMark/>
          </w:tcPr>
          <w:p w14:paraId="71F384CB"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1,99</w:t>
            </w:r>
          </w:p>
        </w:tc>
      </w:tr>
      <w:tr w:rsidR="009C0B12" w:rsidRPr="009C0B12" w14:paraId="57E47945"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27BC47D2"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BAŞKENT</w:t>
            </w:r>
          </w:p>
        </w:tc>
        <w:tc>
          <w:tcPr>
            <w:tcW w:w="1611" w:type="dxa"/>
            <w:tcBorders>
              <w:top w:val="nil"/>
              <w:left w:val="nil"/>
              <w:bottom w:val="single" w:sz="8" w:space="0" w:color="auto"/>
              <w:right w:val="single" w:sz="8" w:space="0" w:color="auto"/>
            </w:tcBorders>
            <w:shd w:val="clear" w:color="auto" w:fill="auto"/>
            <w:noWrap/>
            <w:vAlign w:val="center"/>
            <w:hideMark/>
          </w:tcPr>
          <w:p w14:paraId="7D1C08F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4.278.785</w:t>
            </w:r>
          </w:p>
        </w:tc>
        <w:tc>
          <w:tcPr>
            <w:tcW w:w="1701" w:type="dxa"/>
            <w:tcBorders>
              <w:top w:val="nil"/>
              <w:left w:val="nil"/>
              <w:bottom w:val="single" w:sz="8" w:space="0" w:color="auto"/>
              <w:right w:val="single" w:sz="8" w:space="0" w:color="auto"/>
            </w:tcBorders>
            <w:shd w:val="clear" w:color="auto" w:fill="auto"/>
            <w:noWrap/>
            <w:vAlign w:val="center"/>
            <w:hideMark/>
          </w:tcPr>
          <w:p w14:paraId="37910F73"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4.364.492</w:t>
            </w:r>
          </w:p>
        </w:tc>
        <w:tc>
          <w:tcPr>
            <w:tcW w:w="1560" w:type="dxa"/>
            <w:tcBorders>
              <w:top w:val="nil"/>
              <w:left w:val="nil"/>
              <w:bottom w:val="single" w:sz="8" w:space="0" w:color="auto"/>
              <w:right w:val="single" w:sz="8" w:space="0" w:color="auto"/>
            </w:tcBorders>
            <w:shd w:val="clear" w:color="auto" w:fill="auto"/>
            <w:noWrap/>
            <w:vAlign w:val="center"/>
            <w:hideMark/>
          </w:tcPr>
          <w:p w14:paraId="530A8445"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4.450.587</w:t>
            </w:r>
          </w:p>
        </w:tc>
        <w:tc>
          <w:tcPr>
            <w:tcW w:w="1832" w:type="dxa"/>
            <w:tcBorders>
              <w:top w:val="nil"/>
              <w:left w:val="nil"/>
              <w:bottom w:val="single" w:sz="8" w:space="0" w:color="auto"/>
              <w:right w:val="single" w:sz="8" w:space="0" w:color="auto"/>
            </w:tcBorders>
            <w:shd w:val="clear" w:color="auto" w:fill="auto"/>
            <w:noWrap/>
            <w:vAlign w:val="center"/>
            <w:hideMark/>
          </w:tcPr>
          <w:p w14:paraId="55812E92"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1,97</w:t>
            </w:r>
          </w:p>
        </w:tc>
      </w:tr>
      <w:tr w:rsidR="009C0B12" w:rsidRPr="009C0B12" w14:paraId="2A1E3FB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30D2AEC"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TOROSLAR</w:t>
            </w:r>
          </w:p>
        </w:tc>
        <w:tc>
          <w:tcPr>
            <w:tcW w:w="1611" w:type="dxa"/>
            <w:tcBorders>
              <w:top w:val="nil"/>
              <w:left w:val="nil"/>
              <w:bottom w:val="single" w:sz="8" w:space="0" w:color="auto"/>
              <w:right w:val="single" w:sz="8" w:space="0" w:color="auto"/>
            </w:tcBorders>
            <w:shd w:val="clear" w:color="auto" w:fill="auto"/>
            <w:noWrap/>
            <w:vAlign w:val="center"/>
            <w:hideMark/>
          </w:tcPr>
          <w:p w14:paraId="5B349E49"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3.997.925</w:t>
            </w:r>
          </w:p>
        </w:tc>
        <w:tc>
          <w:tcPr>
            <w:tcW w:w="1701" w:type="dxa"/>
            <w:tcBorders>
              <w:top w:val="nil"/>
              <w:left w:val="nil"/>
              <w:bottom w:val="single" w:sz="8" w:space="0" w:color="auto"/>
              <w:right w:val="single" w:sz="8" w:space="0" w:color="auto"/>
            </w:tcBorders>
            <w:shd w:val="clear" w:color="auto" w:fill="auto"/>
            <w:noWrap/>
            <w:vAlign w:val="center"/>
            <w:hideMark/>
          </w:tcPr>
          <w:p w14:paraId="0CA94EC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4.095.347</w:t>
            </w:r>
          </w:p>
        </w:tc>
        <w:tc>
          <w:tcPr>
            <w:tcW w:w="1560" w:type="dxa"/>
            <w:tcBorders>
              <w:top w:val="nil"/>
              <w:left w:val="nil"/>
              <w:bottom w:val="single" w:sz="8" w:space="0" w:color="auto"/>
              <w:right w:val="single" w:sz="8" w:space="0" w:color="auto"/>
            </w:tcBorders>
            <w:shd w:val="clear" w:color="auto" w:fill="auto"/>
            <w:noWrap/>
            <w:vAlign w:val="center"/>
            <w:hideMark/>
          </w:tcPr>
          <w:p w14:paraId="56401696"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4.199.880</w:t>
            </w:r>
          </w:p>
        </w:tc>
        <w:tc>
          <w:tcPr>
            <w:tcW w:w="1832" w:type="dxa"/>
            <w:tcBorders>
              <w:top w:val="nil"/>
              <w:left w:val="nil"/>
              <w:bottom w:val="single" w:sz="8" w:space="0" w:color="auto"/>
              <w:right w:val="single" w:sz="8" w:space="0" w:color="auto"/>
            </w:tcBorders>
            <w:shd w:val="clear" w:color="auto" w:fill="auto"/>
            <w:noWrap/>
            <w:vAlign w:val="center"/>
            <w:hideMark/>
          </w:tcPr>
          <w:p w14:paraId="73AF60B7"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2,55</w:t>
            </w:r>
          </w:p>
        </w:tc>
      </w:tr>
      <w:tr w:rsidR="009C0B12" w:rsidRPr="009C0B12" w14:paraId="15C8606E"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57F5DC4"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GDZ</w:t>
            </w:r>
          </w:p>
        </w:tc>
        <w:tc>
          <w:tcPr>
            <w:tcW w:w="1611" w:type="dxa"/>
            <w:tcBorders>
              <w:top w:val="nil"/>
              <w:left w:val="nil"/>
              <w:bottom w:val="single" w:sz="8" w:space="0" w:color="auto"/>
              <w:right w:val="single" w:sz="8" w:space="0" w:color="auto"/>
            </w:tcBorders>
            <w:shd w:val="clear" w:color="auto" w:fill="auto"/>
            <w:noWrap/>
            <w:vAlign w:val="center"/>
            <w:hideMark/>
          </w:tcPr>
          <w:p w14:paraId="623D25EE"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3.421.183</w:t>
            </w:r>
          </w:p>
        </w:tc>
        <w:tc>
          <w:tcPr>
            <w:tcW w:w="1701" w:type="dxa"/>
            <w:tcBorders>
              <w:top w:val="nil"/>
              <w:left w:val="nil"/>
              <w:bottom w:val="single" w:sz="8" w:space="0" w:color="auto"/>
              <w:right w:val="single" w:sz="8" w:space="0" w:color="auto"/>
            </w:tcBorders>
            <w:shd w:val="clear" w:color="auto" w:fill="auto"/>
            <w:noWrap/>
            <w:vAlign w:val="center"/>
            <w:hideMark/>
          </w:tcPr>
          <w:p w14:paraId="5EE513B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3.524.199</w:t>
            </w:r>
          </w:p>
        </w:tc>
        <w:tc>
          <w:tcPr>
            <w:tcW w:w="1560" w:type="dxa"/>
            <w:tcBorders>
              <w:top w:val="nil"/>
              <w:left w:val="nil"/>
              <w:bottom w:val="single" w:sz="8" w:space="0" w:color="auto"/>
              <w:right w:val="single" w:sz="8" w:space="0" w:color="auto"/>
            </w:tcBorders>
            <w:shd w:val="clear" w:color="auto" w:fill="auto"/>
            <w:noWrap/>
            <w:vAlign w:val="center"/>
            <w:hideMark/>
          </w:tcPr>
          <w:p w14:paraId="15326824"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3.642.279</w:t>
            </w:r>
          </w:p>
        </w:tc>
        <w:tc>
          <w:tcPr>
            <w:tcW w:w="1832" w:type="dxa"/>
            <w:tcBorders>
              <w:top w:val="nil"/>
              <w:left w:val="nil"/>
              <w:bottom w:val="single" w:sz="8" w:space="0" w:color="auto"/>
              <w:right w:val="single" w:sz="8" w:space="0" w:color="auto"/>
            </w:tcBorders>
            <w:shd w:val="clear" w:color="auto" w:fill="auto"/>
            <w:noWrap/>
            <w:vAlign w:val="center"/>
            <w:hideMark/>
          </w:tcPr>
          <w:p w14:paraId="49D1EEF1"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3,35</w:t>
            </w:r>
          </w:p>
        </w:tc>
      </w:tr>
      <w:tr w:rsidR="009C0B12" w:rsidRPr="009C0B12" w14:paraId="6B7E660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3281D60"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ULUDAĞ</w:t>
            </w:r>
          </w:p>
        </w:tc>
        <w:tc>
          <w:tcPr>
            <w:tcW w:w="1611" w:type="dxa"/>
            <w:tcBorders>
              <w:top w:val="nil"/>
              <w:left w:val="nil"/>
              <w:bottom w:val="single" w:sz="8" w:space="0" w:color="auto"/>
              <w:right w:val="single" w:sz="8" w:space="0" w:color="auto"/>
            </w:tcBorders>
            <w:shd w:val="clear" w:color="auto" w:fill="auto"/>
            <w:noWrap/>
            <w:vAlign w:val="center"/>
            <w:hideMark/>
          </w:tcPr>
          <w:p w14:paraId="74FBB54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3.285.323</w:t>
            </w:r>
          </w:p>
        </w:tc>
        <w:tc>
          <w:tcPr>
            <w:tcW w:w="1701" w:type="dxa"/>
            <w:tcBorders>
              <w:top w:val="nil"/>
              <w:left w:val="nil"/>
              <w:bottom w:val="single" w:sz="8" w:space="0" w:color="auto"/>
              <w:right w:val="single" w:sz="8" w:space="0" w:color="auto"/>
            </w:tcBorders>
            <w:shd w:val="clear" w:color="auto" w:fill="auto"/>
            <w:noWrap/>
            <w:vAlign w:val="center"/>
            <w:hideMark/>
          </w:tcPr>
          <w:p w14:paraId="77674B79"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3.380.111</w:t>
            </w:r>
          </w:p>
        </w:tc>
        <w:tc>
          <w:tcPr>
            <w:tcW w:w="1560" w:type="dxa"/>
            <w:tcBorders>
              <w:top w:val="nil"/>
              <w:left w:val="nil"/>
              <w:bottom w:val="single" w:sz="8" w:space="0" w:color="auto"/>
              <w:right w:val="single" w:sz="8" w:space="0" w:color="auto"/>
            </w:tcBorders>
            <w:shd w:val="clear" w:color="auto" w:fill="auto"/>
            <w:noWrap/>
            <w:vAlign w:val="center"/>
            <w:hideMark/>
          </w:tcPr>
          <w:p w14:paraId="50C74E94"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3.461.642</w:t>
            </w:r>
          </w:p>
        </w:tc>
        <w:tc>
          <w:tcPr>
            <w:tcW w:w="1832" w:type="dxa"/>
            <w:tcBorders>
              <w:top w:val="nil"/>
              <w:left w:val="nil"/>
              <w:bottom w:val="single" w:sz="8" w:space="0" w:color="auto"/>
              <w:right w:val="single" w:sz="8" w:space="0" w:color="auto"/>
            </w:tcBorders>
            <w:shd w:val="clear" w:color="auto" w:fill="auto"/>
            <w:noWrap/>
            <w:vAlign w:val="center"/>
            <w:hideMark/>
          </w:tcPr>
          <w:p w14:paraId="091E53B8"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2,41</w:t>
            </w:r>
          </w:p>
        </w:tc>
      </w:tr>
      <w:tr w:rsidR="009C0B12" w:rsidRPr="009C0B12" w14:paraId="5CEF17BB"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B1DE101"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İ.ANADOLU</w:t>
            </w:r>
          </w:p>
        </w:tc>
        <w:tc>
          <w:tcPr>
            <w:tcW w:w="1611" w:type="dxa"/>
            <w:tcBorders>
              <w:top w:val="nil"/>
              <w:left w:val="nil"/>
              <w:bottom w:val="single" w:sz="8" w:space="0" w:color="auto"/>
              <w:right w:val="single" w:sz="8" w:space="0" w:color="auto"/>
            </w:tcBorders>
            <w:shd w:val="clear" w:color="auto" w:fill="auto"/>
            <w:noWrap/>
            <w:vAlign w:val="center"/>
            <w:hideMark/>
          </w:tcPr>
          <w:p w14:paraId="744DCCE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2.928.586</w:t>
            </w:r>
          </w:p>
        </w:tc>
        <w:tc>
          <w:tcPr>
            <w:tcW w:w="1701" w:type="dxa"/>
            <w:tcBorders>
              <w:top w:val="nil"/>
              <w:left w:val="nil"/>
              <w:bottom w:val="single" w:sz="8" w:space="0" w:color="auto"/>
              <w:right w:val="single" w:sz="8" w:space="0" w:color="auto"/>
            </w:tcBorders>
            <w:shd w:val="clear" w:color="auto" w:fill="auto"/>
            <w:noWrap/>
            <w:vAlign w:val="center"/>
            <w:hideMark/>
          </w:tcPr>
          <w:p w14:paraId="67BBEA7A"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2.986.337</w:t>
            </w:r>
          </w:p>
        </w:tc>
        <w:tc>
          <w:tcPr>
            <w:tcW w:w="1560" w:type="dxa"/>
            <w:tcBorders>
              <w:top w:val="nil"/>
              <w:left w:val="nil"/>
              <w:bottom w:val="single" w:sz="8" w:space="0" w:color="auto"/>
              <w:right w:val="single" w:sz="8" w:space="0" w:color="auto"/>
            </w:tcBorders>
            <w:shd w:val="clear" w:color="auto" w:fill="auto"/>
            <w:noWrap/>
            <w:vAlign w:val="center"/>
            <w:hideMark/>
          </w:tcPr>
          <w:p w14:paraId="2F1F3BB0"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3.036.679</w:t>
            </w:r>
          </w:p>
        </w:tc>
        <w:tc>
          <w:tcPr>
            <w:tcW w:w="1832" w:type="dxa"/>
            <w:tcBorders>
              <w:top w:val="nil"/>
              <w:left w:val="nil"/>
              <w:bottom w:val="single" w:sz="8" w:space="0" w:color="auto"/>
              <w:right w:val="single" w:sz="8" w:space="0" w:color="auto"/>
            </w:tcBorders>
            <w:shd w:val="clear" w:color="auto" w:fill="auto"/>
            <w:noWrap/>
            <w:vAlign w:val="center"/>
            <w:hideMark/>
          </w:tcPr>
          <w:p w14:paraId="5C41A1F5"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1,69</w:t>
            </w:r>
          </w:p>
        </w:tc>
      </w:tr>
      <w:tr w:rsidR="009C0B12" w:rsidRPr="009C0B12" w14:paraId="4255F6E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5B6E5811"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AKDENİZ</w:t>
            </w:r>
          </w:p>
        </w:tc>
        <w:tc>
          <w:tcPr>
            <w:tcW w:w="1611" w:type="dxa"/>
            <w:tcBorders>
              <w:top w:val="nil"/>
              <w:left w:val="nil"/>
              <w:bottom w:val="single" w:sz="8" w:space="0" w:color="auto"/>
              <w:right w:val="single" w:sz="8" w:space="0" w:color="auto"/>
            </w:tcBorders>
            <w:shd w:val="clear" w:color="auto" w:fill="auto"/>
            <w:noWrap/>
            <w:vAlign w:val="center"/>
            <w:hideMark/>
          </w:tcPr>
          <w:p w14:paraId="33357D09"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2.220.744</w:t>
            </w:r>
          </w:p>
        </w:tc>
        <w:tc>
          <w:tcPr>
            <w:tcW w:w="1701" w:type="dxa"/>
            <w:tcBorders>
              <w:top w:val="nil"/>
              <w:left w:val="nil"/>
              <w:bottom w:val="single" w:sz="8" w:space="0" w:color="auto"/>
              <w:right w:val="single" w:sz="8" w:space="0" w:color="auto"/>
            </w:tcBorders>
            <w:shd w:val="clear" w:color="auto" w:fill="auto"/>
            <w:noWrap/>
            <w:vAlign w:val="center"/>
            <w:hideMark/>
          </w:tcPr>
          <w:p w14:paraId="260A9B96"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2.261.116</w:t>
            </w:r>
          </w:p>
        </w:tc>
        <w:tc>
          <w:tcPr>
            <w:tcW w:w="1560" w:type="dxa"/>
            <w:tcBorders>
              <w:top w:val="nil"/>
              <w:left w:val="nil"/>
              <w:bottom w:val="single" w:sz="8" w:space="0" w:color="auto"/>
              <w:right w:val="single" w:sz="8" w:space="0" w:color="auto"/>
            </w:tcBorders>
            <w:shd w:val="clear" w:color="auto" w:fill="auto"/>
            <w:noWrap/>
            <w:vAlign w:val="center"/>
            <w:hideMark/>
          </w:tcPr>
          <w:p w14:paraId="7FFF90B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2.317.587</w:t>
            </w:r>
          </w:p>
        </w:tc>
        <w:tc>
          <w:tcPr>
            <w:tcW w:w="1832" w:type="dxa"/>
            <w:tcBorders>
              <w:top w:val="nil"/>
              <w:left w:val="nil"/>
              <w:bottom w:val="single" w:sz="8" w:space="0" w:color="auto"/>
              <w:right w:val="single" w:sz="8" w:space="0" w:color="auto"/>
            </w:tcBorders>
            <w:shd w:val="clear" w:color="auto" w:fill="auto"/>
            <w:noWrap/>
            <w:vAlign w:val="center"/>
            <w:hideMark/>
          </w:tcPr>
          <w:p w14:paraId="0A60E5A1"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2,50</w:t>
            </w:r>
          </w:p>
        </w:tc>
      </w:tr>
      <w:tr w:rsidR="009C0B12" w:rsidRPr="009C0B12" w14:paraId="00EAD16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6ECE1B6"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MERAM</w:t>
            </w:r>
          </w:p>
        </w:tc>
        <w:tc>
          <w:tcPr>
            <w:tcW w:w="1611" w:type="dxa"/>
            <w:tcBorders>
              <w:top w:val="nil"/>
              <w:left w:val="nil"/>
              <w:bottom w:val="single" w:sz="8" w:space="0" w:color="auto"/>
              <w:right w:val="single" w:sz="8" w:space="0" w:color="auto"/>
            </w:tcBorders>
            <w:shd w:val="clear" w:color="auto" w:fill="auto"/>
            <w:noWrap/>
            <w:vAlign w:val="center"/>
            <w:hideMark/>
          </w:tcPr>
          <w:p w14:paraId="789C0A5C"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2.169.733</w:t>
            </w:r>
          </w:p>
        </w:tc>
        <w:tc>
          <w:tcPr>
            <w:tcW w:w="1701" w:type="dxa"/>
            <w:tcBorders>
              <w:top w:val="nil"/>
              <w:left w:val="nil"/>
              <w:bottom w:val="single" w:sz="8" w:space="0" w:color="auto"/>
              <w:right w:val="single" w:sz="8" w:space="0" w:color="auto"/>
            </w:tcBorders>
            <w:shd w:val="clear" w:color="auto" w:fill="auto"/>
            <w:noWrap/>
            <w:vAlign w:val="center"/>
            <w:hideMark/>
          </w:tcPr>
          <w:p w14:paraId="15466662"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2.227.181</w:t>
            </w:r>
          </w:p>
        </w:tc>
        <w:tc>
          <w:tcPr>
            <w:tcW w:w="1560" w:type="dxa"/>
            <w:tcBorders>
              <w:top w:val="nil"/>
              <w:left w:val="nil"/>
              <w:bottom w:val="single" w:sz="8" w:space="0" w:color="auto"/>
              <w:right w:val="single" w:sz="8" w:space="0" w:color="auto"/>
            </w:tcBorders>
            <w:shd w:val="clear" w:color="auto" w:fill="auto"/>
            <w:noWrap/>
            <w:vAlign w:val="center"/>
            <w:hideMark/>
          </w:tcPr>
          <w:p w14:paraId="48D273E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2.281.186</w:t>
            </w:r>
          </w:p>
        </w:tc>
        <w:tc>
          <w:tcPr>
            <w:tcW w:w="1832" w:type="dxa"/>
            <w:tcBorders>
              <w:top w:val="nil"/>
              <w:left w:val="nil"/>
              <w:bottom w:val="single" w:sz="8" w:space="0" w:color="auto"/>
              <w:right w:val="single" w:sz="8" w:space="0" w:color="auto"/>
            </w:tcBorders>
            <w:shd w:val="clear" w:color="auto" w:fill="auto"/>
            <w:noWrap/>
            <w:vAlign w:val="center"/>
            <w:hideMark/>
          </w:tcPr>
          <w:p w14:paraId="4CB61906"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2,42</w:t>
            </w:r>
          </w:p>
        </w:tc>
      </w:tr>
      <w:tr w:rsidR="009C0B12" w:rsidRPr="009C0B12" w14:paraId="1C26E45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B70F8B2"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YEŞİLIRMAK</w:t>
            </w:r>
          </w:p>
        </w:tc>
        <w:tc>
          <w:tcPr>
            <w:tcW w:w="1611" w:type="dxa"/>
            <w:tcBorders>
              <w:top w:val="nil"/>
              <w:left w:val="nil"/>
              <w:bottom w:val="single" w:sz="8" w:space="0" w:color="auto"/>
              <w:right w:val="single" w:sz="8" w:space="0" w:color="auto"/>
            </w:tcBorders>
            <w:shd w:val="clear" w:color="auto" w:fill="auto"/>
            <w:noWrap/>
            <w:vAlign w:val="center"/>
            <w:hideMark/>
          </w:tcPr>
          <w:p w14:paraId="4801A40C"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2.147.103</w:t>
            </w:r>
          </w:p>
        </w:tc>
        <w:tc>
          <w:tcPr>
            <w:tcW w:w="1701" w:type="dxa"/>
            <w:tcBorders>
              <w:top w:val="nil"/>
              <w:left w:val="nil"/>
              <w:bottom w:val="single" w:sz="8" w:space="0" w:color="auto"/>
              <w:right w:val="single" w:sz="8" w:space="0" w:color="auto"/>
            </w:tcBorders>
            <w:shd w:val="clear" w:color="auto" w:fill="auto"/>
            <w:noWrap/>
            <w:vAlign w:val="center"/>
            <w:hideMark/>
          </w:tcPr>
          <w:p w14:paraId="01FF4E6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2.206.997</w:t>
            </w:r>
          </w:p>
        </w:tc>
        <w:tc>
          <w:tcPr>
            <w:tcW w:w="1560" w:type="dxa"/>
            <w:tcBorders>
              <w:top w:val="nil"/>
              <w:left w:val="nil"/>
              <w:bottom w:val="single" w:sz="8" w:space="0" w:color="auto"/>
              <w:right w:val="single" w:sz="8" w:space="0" w:color="auto"/>
            </w:tcBorders>
            <w:shd w:val="clear" w:color="auto" w:fill="auto"/>
            <w:noWrap/>
            <w:vAlign w:val="center"/>
            <w:hideMark/>
          </w:tcPr>
          <w:p w14:paraId="3A70A54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2.278.063</w:t>
            </w:r>
          </w:p>
        </w:tc>
        <w:tc>
          <w:tcPr>
            <w:tcW w:w="1832" w:type="dxa"/>
            <w:tcBorders>
              <w:top w:val="nil"/>
              <w:left w:val="nil"/>
              <w:bottom w:val="single" w:sz="8" w:space="0" w:color="auto"/>
              <w:right w:val="single" w:sz="8" w:space="0" w:color="auto"/>
            </w:tcBorders>
            <w:shd w:val="clear" w:color="auto" w:fill="auto"/>
            <w:noWrap/>
            <w:vAlign w:val="center"/>
            <w:hideMark/>
          </w:tcPr>
          <w:p w14:paraId="0E819467"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3,22</w:t>
            </w:r>
          </w:p>
        </w:tc>
      </w:tr>
      <w:tr w:rsidR="009C0B12" w:rsidRPr="009C0B12" w14:paraId="1F711F5C"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1B12F543"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ADM</w:t>
            </w:r>
          </w:p>
        </w:tc>
        <w:tc>
          <w:tcPr>
            <w:tcW w:w="1611" w:type="dxa"/>
            <w:tcBorders>
              <w:top w:val="nil"/>
              <w:left w:val="nil"/>
              <w:bottom w:val="single" w:sz="8" w:space="0" w:color="auto"/>
              <w:right w:val="single" w:sz="8" w:space="0" w:color="auto"/>
            </w:tcBorders>
            <w:shd w:val="clear" w:color="auto" w:fill="auto"/>
            <w:noWrap/>
            <w:vAlign w:val="center"/>
            <w:hideMark/>
          </w:tcPr>
          <w:p w14:paraId="4157D764"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1.966.146</w:t>
            </w:r>
          </w:p>
        </w:tc>
        <w:tc>
          <w:tcPr>
            <w:tcW w:w="1701" w:type="dxa"/>
            <w:tcBorders>
              <w:top w:val="nil"/>
              <w:left w:val="nil"/>
              <w:bottom w:val="single" w:sz="8" w:space="0" w:color="auto"/>
              <w:right w:val="single" w:sz="8" w:space="0" w:color="auto"/>
            </w:tcBorders>
            <w:shd w:val="clear" w:color="auto" w:fill="auto"/>
            <w:noWrap/>
            <w:vAlign w:val="center"/>
            <w:hideMark/>
          </w:tcPr>
          <w:p w14:paraId="61EEFF2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2.021.409</w:t>
            </w:r>
          </w:p>
        </w:tc>
        <w:tc>
          <w:tcPr>
            <w:tcW w:w="1560" w:type="dxa"/>
            <w:tcBorders>
              <w:top w:val="nil"/>
              <w:left w:val="nil"/>
              <w:bottom w:val="single" w:sz="8" w:space="0" w:color="auto"/>
              <w:right w:val="single" w:sz="8" w:space="0" w:color="auto"/>
            </w:tcBorders>
            <w:shd w:val="clear" w:color="auto" w:fill="auto"/>
            <w:noWrap/>
            <w:vAlign w:val="center"/>
            <w:hideMark/>
          </w:tcPr>
          <w:p w14:paraId="28C0581C"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2.127.291</w:t>
            </w:r>
          </w:p>
        </w:tc>
        <w:tc>
          <w:tcPr>
            <w:tcW w:w="1832" w:type="dxa"/>
            <w:tcBorders>
              <w:top w:val="nil"/>
              <w:left w:val="nil"/>
              <w:bottom w:val="single" w:sz="8" w:space="0" w:color="auto"/>
              <w:right w:val="single" w:sz="8" w:space="0" w:color="auto"/>
            </w:tcBorders>
            <w:shd w:val="clear" w:color="auto" w:fill="auto"/>
            <w:noWrap/>
            <w:vAlign w:val="center"/>
            <w:hideMark/>
          </w:tcPr>
          <w:p w14:paraId="76010030"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5,24</w:t>
            </w:r>
          </w:p>
        </w:tc>
      </w:tr>
      <w:tr w:rsidR="009C0B12" w:rsidRPr="009C0B12" w14:paraId="29093E8F"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51CCD1E1"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DİCLE</w:t>
            </w:r>
          </w:p>
        </w:tc>
        <w:tc>
          <w:tcPr>
            <w:tcW w:w="1611" w:type="dxa"/>
            <w:tcBorders>
              <w:top w:val="nil"/>
              <w:left w:val="nil"/>
              <w:bottom w:val="single" w:sz="8" w:space="0" w:color="auto"/>
              <w:right w:val="single" w:sz="8" w:space="0" w:color="auto"/>
            </w:tcBorders>
            <w:shd w:val="clear" w:color="auto" w:fill="auto"/>
            <w:noWrap/>
            <w:vAlign w:val="center"/>
            <w:hideMark/>
          </w:tcPr>
          <w:p w14:paraId="399C8D30"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1.934.641</w:t>
            </w:r>
          </w:p>
        </w:tc>
        <w:tc>
          <w:tcPr>
            <w:tcW w:w="1701" w:type="dxa"/>
            <w:tcBorders>
              <w:top w:val="nil"/>
              <w:left w:val="nil"/>
              <w:bottom w:val="single" w:sz="8" w:space="0" w:color="auto"/>
              <w:right w:val="single" w:sz="8" w:space="0" w:color="auto"/>
            </w:tcBorders>
            <w:shd w:val="clear" w:color="auto" w:fill="auto"/>
            <w:noWrap/>
            <w:vAlign w:val="center"/>
            <w:hideMark/>
          </w:tcPr>
          <w:p w14:paraId="45E14C3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1.993.050</w:t>
            </w:r>
          </w:p>
        </w:tc>
        <w:tc>
          <w:tcPr>
            <w:tcW w:w="1560" w:type="dxa"/>
            <w:tcBorders>
              <w:top w:val="nil"/>
              <w:left w:val="nil"/>
              <w:bottom w:val="single" w:sz="8" w:space="0" w:color="auto"/>
              <w:right w:val="single" w:sz="8" w:space="0" w:color="auto"/>
            </w:tcBorders>
            <w:shd w:val="clear" w:color="auto" w:fill="auto"/>
            <w:noWrap/>
            <w:vAlign w:val="center"/>
            <w:hideMark/>
          </w:tcPr>
          <w:p w14:paraId="6F35DBC1"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2.055.864</w:t>
            </w:r>
          </w:p>
        </w:tc>
        <w:tc>
          <w:tcPr>
            <w:tcW w:w="1832" w:type="dxa"/>
            <w:tcBorders>
              <w:top w:val="nil"/>
              <w:left w:val="nil"/>
              <w:bottom w:val="single" w:sz="8" w:space="0" w:color="auto"/>
              <w:right w:val="single" w:sz="8" w:space="0" w:color="auto"/>
            </w:tcBorders>
            <w:shd w:val="clear" w:color="auto" w:fill="auto"/>
            <w:noWrap/>
            <w:vAlign w:val="center"/>
            <w:hideMark/>
          </w:tcPr>
          <w:p w14:paraId="003C6C09"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3,15</w:t>
            </w:r>
          </w:p>
        </w:tc>
      </w:tr>
      <w:tr w:rsidR="009C0B12" w:rsidRPr="009C0B12" w14:paraId="4DACC4E3"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2B1AAA6"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SAKARYA</w:t>
            </w:r>
          </w:p>
        </w:tc>
        <w:tc>
          <w:tcPr>
            <w:tcW w:w="1611" w:type="dxa"/>
            <w:tcBorders>
              <w:top w:val="nil"/>
              <w:left w:val="nil"/>
              <w:bottom w:val="single" w:sz="8" w:space="0" w:color="auto"/>
              <w:right w:val="single" w:sz="8" w:space="0" w:color="auto"/>
            </w:tcBorders>
            <w:shd w:val="clear" w:color="auto" w:fill="auto"/>
            <w:noWrap/>
            <w:vAlign w:val="center"/>
            <w:hideMark/>
          </w:tcPr>
          <w:p w14:paraId="54EC7B1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1.905.188</w:t>
            </w:r>
          </w:p>
        </w:tc>
        <w:tc>
          <w:tcPr>
            <w:tcW w:w="1701" w:type="dxa"/>
            <w:tcBorders>
              <w:top w:val="nil"/>
              <w:left w:val="nil"/>
              <w:bottom w:val="single" w:sz="8" w:space="0" w:color="auto"/>
              <w:right w:val="single" w:sz="8" w:space="0" w:color="auto"/>
            </w:tcBorders>
            <w:shd w:val="clear" w:color="auto" w:fill="auto"/>
            <w:noWrap/>
            <w:vAlign w:val="center"/>
            <w:hideMark/>
          </w:tcPr>
          <w:p w14:paraId="0F3B2AE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1.963.823</w:t>
            </w:r>
          </w:p>
        </w:tc>
        <w:tc>
          <w:tcPr>
            <w:tcW w:w="1560" w:type="dxa"/>
            <w:tcBorders>
              <w:top w:val="nil"/>
              <w:left w:val="nil"/>
              <w:bottom w:val="single" w:sz="8" w:space="0" w:color="auto"/>
              <w:right w:val="single" w:sz="8" w:space="0" w:color="auto"/>
            </w:tcBorders>
            <w:shd w:val="clear" w:color="auto" w:fill="auto"/>
            <w:noWrap/>
            <w:vAlign w:val="center"/>
            <w:hideMark/>
          </w:tcPr>
          <w:p w14:paraId="6BEA8C74"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2.022.256</w:t>
            </w:r>
          </w:p>
        </w:tc>
        <w:tc>
          <w:tcPr>
            <w:tcW w:w="1832" w:type="dxa"/>
            <w:tcBorders>
              <w:top w:val="nil"/>
              <w:left w:val="nil"/>
              <w:bottom w:val="single" w:sz="8" w:space="0" w:color="auto"/>
              <w:right w:val="single" w:sz="8" w:space="0" w:color="auto"/>
            </w:tcBorders>
            <w:shd w:val="clear" w:color="auto" w:fill="auto"/>
            <w:noWrap/>
            <w:vAlign w:val="center"/>
            <w:hideMark/>
          </w:tcPr>
          <w:p w14:paraId="201B2D7D"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2,98</w:t>
            </w:r>
          </w:p>
        </w:tc>
      </w:tr>
      <w:tr w:rsidR="009C0B12" w:rsidRPr="009C0B12" w14:paraId="2918477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80A264E"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OSMANGAZİ</w:t>
            </w:r>
          </w:p>
        </w:tc>
        <w:tc>
          <w:tcPr>
            <w:tcW w:w="1611" w:type="dxa"/>
            <w:tcBorders>
              <w:top w:val="nil"/>
              <w:left w:val="nil"/>
              <w:bottom w:val="single" w:sz="8" w:space="0" w:color="auto"/>
              <w:right w:val="single" w:sz="8" w:space="0" w:color="auto"/>
            </w:tcBorders>
            <w:shd w:val="clear" w:color="auto" w:fill="auto"/>
            <w:noWrap/>
            <w:vAlign w:val="center"/>
            <w:hideMark/>
          </w:tcPr>
          <w:p w14:paraId="386C897B"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1.839.538</w:t>
            </w:r>
          </w:p>
        </w:tc>
        <w:tc>
          <w:tcPr>
            <w:tcW w:w="1701" w:type="dxa"/>
            <w:tcBorders>
              <w:top w:val="nil"/>
              <w:left w:val="nil"/>
              <w:bottom w:val="single" w:sz="8" w:space="0" w:color="auto"/>
              <w:right w:val="single" w:sz="8" w:space="0" w:color="auto"/>
            </w:tcBorders>
            <w:shd w:val="clear" w:color="auto" w:fill="auto"/>
            <w:noWrap/>
            <w:vAlign w:val="center"/>
            <w:hideMark/>
          </w:tcPr>
          <w:p w14:paraId="36E2F300"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1.888.406</w:t>
            </w:r>
          </w:p>
        </w:tc>
        <w:tc>
          <w:tcPr>
            <w:tcW w:w="1560" w:type="dxa"/>
            <w:tcBorders>
              <w:top w:val="nil"/>
              <w:left w:val="nil"/>
              <w:bottom w:val="single" w:sz="8" w:space="0" w:color="auto"/>
              <w:right w:val="single" w:sz="8" w:space="0" w:color="auto"/>
            </w:tcBorders>
            <w:shd w:val="clear" w:color="auto" w:fill="auto"/>
            <w:noWrap/>
            <w:vAlign w:val="center"/>
            <w:hideMark/>
          </w:tcPr>
          <w:p w14:paraId="3B910D22"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1.932.244</w:t>
            </w:r>
          </w:p>
        </w:tc>
        <w:tc>
          <w:tcPr>
            <w:tcW w:w="1832" w:type="dxa"/>
            <w:tcBorders>
              <w:top w:val="nil"/>
              <w:left w:val="nil"/>
              <w:bottom w:val="single" w:sz="8" w:space="0" w:color="auto"/>
              <w:right w:val="single" w:sz="8" w:space="0" w:color="auto"/>
            </w:tcBorders>
            <w:shd w:val="clear" w:color="auto" w:fill="auto"/>
            <w:noWrap/>
            <w:vAlign w:val="center"/>
            <w:hideMark/>
          </w:tcPr>
          <w:p w14:paraId="46B1ABCA"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2,32</w:t>
            </w:r>
          </w:p>
        </w:tc>
      </w:tr>
      <w:tr w:rsidR="009C0B12" w:rsidRPr="009C0B12" w14:paraId="4454BECF"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23797279"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ÇORUH</w:t>
            </w:r>
          </w:p>
        </w:tc>
        <w:tc>
          <w:tcPr>
            <w:tcW w:w="1611" w:type="dxa"/>
            <w:tcBorders>
              <w:top w:val="nil"/>
              <w:left w:val="nil"/>
              <w:bottom w:val="single" w:sz="8" w:space="0" w:color="auto"/>
              <w:right w:val="single" w:sz="8" w:space="0" w:color="auto"/>
            </w:tcBorders>
            <w:shd w:val="clear" w:color="auto" w:fill="auto"/>
            <w:noWrap/>
            <w:vAlign w:val="center"/>
            <w:hideMark/>
          </w:tcPr>
          <w:p w14:paraId="05295D2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1.389.748</w:t>
            </w:r>
          </w:p>
        </w:tc>
        <w:tc>
          <w:tcPr>
            <w:tcW w:w="1701" w:type="dxa"/>
            <w:tcBorders>
              <w:top w:val="nil"/>
              <w:left w:val="nil"/>
              <w:bottom w:val="single" w:sz="8" w:space="0" w:color="auto"/>
              <w:right w:val="single" w:sz="8" w:space="0" w:color="auto"/>
            </w:tcBorders>
            <w:shd w:val="clear" w:color="auto" w:fill="auto"/>
            <w:noWrap/>
            <w:vAlign w:val="center"/>
            <w:hideMark/>
          </w:tcPr>
          <w:p w14:paraId="1EE883A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1.431.106</w:t>
            </w:r>
          </w:p>
        </w:tc>
        <w:tc>
          <w:tcPr>
            <w:tcW w:w="1560" w:type="dxa"/>
            <w:tcBorders>
              <w:top w:val="nil"/>
              <w:left w:val="nil"/>
              <w:bottom w:val="single" w:sz="8" w:space="0" w:color="auto"/>
              <w:right w:val="single" w:sz="8" w:space="0" w:color="auto"/>
            </w:tcBorders>
            <w:shd w:val="clear" w:color="auto" w:fill="auto"/>
            <w:noWrap/>
            <w:vAlign w:val="center"/>
            <w:hideMark/>
          </w:tcPr>
          <w:p w14:paraId="590F849E"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1.468.083</w:t>
            </w:r>
          </w:p>
        </w:tc>
        <w:tc>
          <w:tcPr>
            <w:tcW w:w="1832" w:type="dxa"/>
            <w:tcBorders>
              <w:top w:val="nil"/>
              <w:left w:val="nil"/>
              <w:bottom w:val="single" w:sz="8" w:space="0" w:color="auto"/>
              <w:right w:val="single" w:sz="8" w:space="0" w:color="auto"/>
            </w:tcBorders>
            <w:shd w:val="clear" w:color="auto" w:fill="auto"/>
            <w:noWrap/>
            <w:vAlign w:val="center"/>
            <w:hideMark/>
          </w:tcPr>
          <w:p w14:paraId="435F9144"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2,58</w:t>
            </w:r>
          </w:p>
        </w:tc>
      </w:tr>
      <w:tr w:rsidR="009C0B12" w:rsidRPr="009C0B12" w14:paraId="2DBEB03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228F4A1"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TRAKYA</w:t>
            </w:r>
          </w:p>
        </w:tc>
        <w:tc>
          <w:tcPr>
            <w:tcW w:w="1611" w:type="dxa"/>
            <w:tcBorders>
              <w:top w:val="nil"/>
              <w:left w:val="nil"/>
              <w:bottom w:val="single" w:sz="8" w:space="0" w:color="auto"/>
              <w:right w:val="single" w:sz="8" w:space="0" w:color="auto"/>
            </w:tcBorders>
            <w:shd w:val="clear" w:color="auto" w:fill="auto"/>
            <w:noWrap/>
            <w:vAlign w:val="center"/>
            <w:hideMark/>
          </w:tcPr>
          <w:p w14:paraId="783D6767"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1.125.936</w:t>
            </w:r>
          </w:p>
        </w:tc>
        <w:tc>
          <w:tcPr>
            <w:tcW w:w="1701" w:type="dxa"/>
            <w:tcBorders>
              <w:top w:val="nil"/>
              <w:left w:val="nil"/>
              <w:bottom w:val="single" w:sz="8" w:space="0" w:color="auto"/>
              <w:right w:val="single" w:sz="8" w:space="0" w:color="auto"/>
            </w:tcBorders>
            <w:shd w:val="clear" w:color="auto" w:fill="auto"/>
            <w:noWrap/>
            <w:vAlign w:val="center"/>
            <w:hideMark/>
          </w:tcPr>
          <w:p w14:paraId="66B4CCFC"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1.168.941</w:t>
            </w:r>
          </w:p>
        </w:tc>
        <w:tc>
          <w:tcPr>
            <w:tcW w:w="1560" w:type="dxa"/>
            <w:tcBorders>
              <w:top w:val="nil"/>
              <w:left w:val="nil"/>
              <w:bottom w:val="single" w:sz="8" w:space="0" w:color="auto"/>
              <w:right w:val="single" w:sz="8" w:space="0" w:color="auto"/>
            </w:tcBorders>
            <w:shd w:val="clear" w:color="auto" w:fill="auto"/>
            <w:noWrap/>
            <w:vAlign w:val="center"/>
            <w:hideMark/>
          </w:tcPr>
          <w:p w14:paraId="4128C5F9"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1.207.476</w:t>
            </w:r>
          </w:p>
        </w:tc>
        <w:tc>
          <w:tcPr>
            <w:tcW w:w="1832" w:type="dxa"/>
            <w:tcBorders>
              <w:top w:val="nil"/>
              <w:left w:val="nil"/>
              <w:bottom w:val="single" w:sz="8" w:space="0" w:color="auto"/>
              <w:right w:val="single" w:sz="8" w:space="0" w:color="auto"/>
            </w:tcBorders>
            <w:shd w:val="clear" w:color="auto" w:fill="auto"/>
            <w:noWrap/>
            <w:vAlign w:val="center"/>
            <w:hideMark/>
          </w:tcPr>
          <w:p w14:paraId="543FC6E9"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3,30</w:t>
            </w:r>
          </w:p>
        </w:tc>
      </w:tr>
      <w:tr w:rsidR="009C0B12" w:rsidRPr="009C0B12" w14:paraId="3274B1B9"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77BD49A"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ARAS</w:t>
            </w:r>
          </w:p>
        </w:tc>
        <w:tc>
          <w:tcPr>
            <w:tcW w:w="1611" w:type="dxa"/>
            <w:tcBorders>
              <w:top w:val="nil"/>
              <w:left w:val="nil"/>
              <w:bottom w:val="single" w:sz="8" w:space="0" w:color="auto"/>
              <w:right w:val="single" w:sz="8" w:space="0" w:color="auto"/>
            </w:tcBorders>
            <w:shd w:val="clear" w:color="auto" w:fill="auto"/>
            <w:noWrap/>
            <w:vAlign w:val="center"/>
            <w:hideMark/>
          </w:tcPr>
          <w:p w14:paraId="3497D384"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1.029.869</w:t>
            </w:r>
          </w:p>
        </w:tc>
        <w:tc>
          <w:tcPr>
            <w:tcW w:w="1701" w:type="dxa"/>
            <w:tcBorders>
              <w:top w:val="nil"/>
              <w:left w:val="nil"/>
              <w:bottom w:val="single" w:sz="8" w:space="0" w:color="auto"/>
              <w:right w:val="single" w:sz="8" w:space="0" w:color="auto"/>
            </w:tcBorders>
            <w:shd w:val="clear" w:color="auto" w:fill="auto"/>
            <w:noWrap/>
            <w:vAlign w:val="center"/>
            <w:hideMark/>
          </w:tcPr>
          <w:p w14:paraId="3F9A31F0"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1.059.704</w:t>
            </w:r>
          </w:p>
        </w:tc>
        <w:tc>
          <w:tcPr>
            <w:tcW w:w="1560" w:type="dxa"/>
            <w:tcBorders>
              <w:top w:val="nil"/>
              <w:left w:val="nil"/>
              <w:bottom w:val="single" w:sz="8" w:space="0" w:color="auto"/>
              <w:right w:val="single" w:sz="8" w:space="0" w:color="auto"/>
            </w:tcBorders>
            <w:shd w:val="clear" w:color="auto" w:fill="auto"/>
            <w:noWrap/>
            <w:vAlign w:val="center"/>
            <w:hideMark/>
          </w:tcPr>
          <w:p w14:paraId="197AACD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1.095.423</w:t>
            </w:r>
          </w:p>
        </w:tc>
        <w:tc>
          <w:tcPr>
            <w:tcW w:w="1832" w:type="dxa"/>
            <w:tcBorders>
              <w:top w:val="nil"/>
              <w:left w:val="nil"/>
              <w:bottom w:val="single" w:sz="8" w:space="0" w:color="auto"/>
              <w:right w:val="single" w:sz="8" w:space="0" w:color="auto"/>
            </w:tcBorders>
            <w:shd w:val="clear" w:color="auto" w:fill="auto"/>
            <w:noWrap/>
            <w:vAlign w:val="center"/>
            <w:hideMark/>
          </w:tcPr>
          <w:p w14:paraId="12466A9D"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3,37</w:t>
            </w:r>
          </w:p>
        </w:tc>
      </w:tr>
      <w:tr w:rsidR="009C0B12" w:rsidRPr="009C0B12" w14:paraId="0AC6CACD"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41D2D1E3"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FIRAT</w:t>
            </w:r>
          </w:p>
        </w:tc>
        <w:tc>
          <w:tcPr>
            <w:tcW w:w="1611" w:type="dxa"/>
            <w:tcBorders>
              <w:top w:val="nil"/>
              <w:left w:val="nil"/>
              <w:bottom w:val="single" w:sz="8" w:space="0" w:color="auto"/>
              <w:right w:val="single" w:sz="8" w:space="0" w:color="auto"/>
            </w:tcBorders>
            <w:shd w:val="clear" w:color="auto" w:fill="auto"/>
            <w:noWrap/>
            <w:vAlign w:val="center"/>
            <w:hideMark/>
          </w:tcPr>
          <w:p w14:paraId="4FCAB679"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977.424</w:t>
            </w:r>
          </w:p>
        </w:tc>
        <w:tc>
          <w:tcPr>
            <w:tcW w:w="1701" w:type="dxa"/>
            <w:tcBorders>
              <w:top w:val="nil"/>
              <w:left w:val="nil"/>
              <w:bottom w:val="single" w:sz="8" w:space="0" w:color="auto"/>
              <w:right w:val="single" w:sz="8" w:space="0" w:color="auto"/>
            </w:tcBorders>
            <w:shd w:val="clear" w:color="auto" w:fill="auto"/>
            <w:noWrap/>
            <w:vAlign w:val="center"/>
            <w:hideMark/>
          </w:tcPr>
          <w:p w14:paraId="2EC724F6"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1.012.087</w:t>
            </w:r>
          </w:p>
        </w:tc>
        <w:tc>
          <w:tcPr>
            <w:tcW w:w="1560" w:type="dxa"/>
            <w:tcBorders>
              <w:top w:val="nil"/>
              <w:left w:val="nil"/>
              <w:bottom w:val="single" w:sz="8" w:space="0" w:color="auto"/>
              <w:right w:val="single" w:sz="8" w:space="0" w:color="auto"/>
            </w:tcBorders>
            <w:shd w:val="clear" w:color="auto" w:fill="auto"/>
            <w:noWrap/>
            <w:vAlign w:val="center"/>
            <w:hideMark/>
          </w:tcPr>
          <w:p w14:paraId="28E1C583"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1.059.759</w:t>
            </w:r>
          </w:p>
        </w:tc>
        <w:tc>
          <w:tcPr>
            <w:tcW w:w="1832" w:type="dxa"/>
            <w:tcBorders>
              <w:top w:val="nil"/>
              <w:left w:val="nil"/>
              <w:bottom w:val="single" w:sz="8" w:space="0" w:color="auto"/>
              <w:right w:val="single" w:sz="8" w:space="0" w:color="auto"/>
            </w:tcBorders>
            <w:shd w:val="clear" w:color="auto" w:fill="auto"/>
            <w:noWrap/>
            <w:vAlign w:val="center"/>
            <w:hideMark/>
          </w:tcPr>
          <w:p w14:paraId="78630BC0"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4,71</w:t>
            </w:r>
          </w:p>
        </w:tc>
      </w:tr>
      <w:tr w:rsidR="009C0B12" w:rsidRPr="009C0B12" w14:paraId="44BF5307"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75ECC4E"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ÇAMLIBEL</w:t>
            </w:r>
          </w:p>
        </w:tc>
        <w:tc>
          <w:tcPr>
            <w:tcW w:w="1611" w:type="dxa"/>
            <w:tcBorders>
              <w:top w:val="nil"/>
              <w:left w:val="nil"/>
              <w:bottom w:val="single" w:sz="8" w:space="0" w:color="auto"/>
              <w:right w:val="single" w:sz="8" w:space="0" w:color="auto"/>
            </w:tcBorders>
            <w:shd w:val="clear" w:color="auto" w:fill="auto"/>
            <w:noWrap/>
            <w:vAlign w:val="center"/>
            <w:hideMark/>
          </w:tcPr>
          <w:p w14:paraId="5AD077CB"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1.005.503</w:t>
            </w:r>
          </w:p>
        </w:tc>
        <w:tc>
          <w:tcPr>
            <w:tcW w:w="1701" w:type="dxa"/>
            <w:tcBorders>
              <w:top w:val="nil"/>
              <w:left w:val="nil"/>
              <w:bottom w:val="single" w:sz="8" w:space="0" w:color="auto"/>
              <w:right w:val="single" w:sz="8" w:space="0" w:color="auto"/>
            </w:tcBorders>
            <w:shd w:val="clear" w:color="auto" w:fill="auto"/>
            <w:noWrap/>
            <w:vAlign w:val="center"/>
            <w:hideMark/>
          </w:tcPr>
          <w:p w14:paraId="0A908E13"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1.017.033</w:t>
            </w:r>
          </w:p>
        </w:tc>
        <w:tc>
          <w:tcPr>
            <w:tcW w:w="1560" w:type="dxa"/>
            <w:tcBorders>
              <w:top w:val="nil"/>
              <w:left w:val="nil"/>
              <w:bottom w:val="single" w:sz="8" w:space="0" w:color="auto"/>
              <w:right w:val="single" w:sz="8" w:space="0" w:color="auto"/>
            </w:tcBorders>
            <w:shd w:val="clear" w:color="auto" w:fill="auto"/>
            <w:noWrap/>
            <w:vAlign w:val="center"/>
            <w:hideMark/>
          </w:tcPr>
          <w:p w14:paraId="66A734E2"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1.037.517</w:t>
            </w:r>
          </w:p>
        </w:tc>
        <w:tc>
          <w:tcPr>
            <w:tcW w:w="1832" w:type="dxa"/>
            <w:tcBorders>
              <w:top w:val="nil"/>
              <w:left w:val="nil"/>
              <w:bottom w:val="single" w:sz="8" w:space="0" w:color="auto"/>
              <w:right w:val="single" w:sz="8" w:space="0" w:color="auto"/>
            </w:tcBorders>
            <w:shd w:val="clear" w:color="auto" w:fill="auto"/>
            <w:noWrap/>
            <w:vAlign w:val="center"/>
            <w:hideMark/>
          </w:tcPr>
          <w:p w14:paraId="37A4B4F8"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2,01</w:t>
            </w:r>
          </w:p>
        </w:tc>
      </w:tr>
      <w:tr w:rsidR="009C0B12" w:rsidRPr="009C0B12" w14:paraId="3D2253A4"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7AE11193"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KAYSERİ VE CİVARI</w:t>
            </w:r>
          </w:p>
        </w:tc>
        <w:tc>
          <w:tcPr>
            <w:tcW w:w="1611" w:type="dxa"/>
            <w:tcBorders>
              <w:top w:val="nil"/>
              <w:left w:val="nil"/>
              <w:bottom w:val="single" w:sz="8" w:space="0" w:color="auto"/>
              <w:right w:val="single" w:sz="8" w:space="0" w:color="auto"/>
            </w:tcBorders>
            <w:shd w:val="clear" w:color="auto" w:fill="auto"/>
            <w:noWrap/>
            <w:vAlign w:val="center"/>
            <w:hideMark/>
          </w:tcPr>
          <w:p w14:paraId="276C330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748.858</w:t>
            </w:r>
          </w:p>
        </w:tc>
        <w:tc>
          <w:tcPr>
            <w:tcW w:w="1701" w:type="dxa"/>
            <w:tcBorders>
              <w:top w:val="nil"/>
              <w:left w:val="nil"/>
              <w:bottom w:val="single" w:sz="8" w:space="0" w:color="auto"/>
              <w:right w:val="single" w:sz="8" w:space="0" w:color="auto"/>
            </w:tcBorders>
            <w:shd w:val="clear" w:color="auto" w:fill="auto"/>
            <w:noWrap/>
            <w:vAlign w:val="center"/>
            <w:hideMark/>
          </w:tcPr>
          <w:p w14:paraId="7CEE92D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770.120</w:t>
            </w:r>
          </w:p>
        </w:tc>
        <w:tc>
          <w:tcPr>
            <w:tcW w:w="1560" w:type="dxa"/>
            <w:tcBorders>
              <w:top w:val="nil"/>
              <w:left w:val="nil"/>
              <w:bottom w:val="single" w:sz="8" w:space="0" w:color="auto"/>
              <w:right w:val="single" w:sz="8" w:space="0" w:color="auto"/>
            </w:tcBorders>
            <w:shd w:val="clear" w:color="auto" w:fill="auto"/>
            <w:noWrap/>
            <w:vAlign w:val="center"/>
            <w:hideMark/>
          </w:tcPr>
          <w:p w14:paraId="6784599C"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788.102</w:t>
            </w:r>
          </w:p>
        </w:tc>
        <w:tc>
          <w:tcPr>
            <w:tcW w:w="1832" w:type="dxa"/>
            <w:tcBorders>
              <w:top w:val="nil"/>
              <w:left w:val="nil"/>
              <w:bottom w:val="single" w:sz="8" w:space="0" w:color="auto"/>
              <w:right w:val="single" w:sz="8" w:space="0" w:color="auto"/>
            </w:tcBorders>
            <w:shd w:val="clear" w:color="auto" w:fill="auto"/>
            <w:noWrap/>
            <w:vAlign w:val="center"/>
            <w:hideMark/>
          </w:tcPr>
          <w:p w14:paraId="5B6E9A4D"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2,33</w:t>
            </w:r>
          </w:p>
        </w:tc>
      </w:tr>
      <w:tr w:rsidR="009C0B12" w:rsidRPr="009C0B12" w14:paraId="6DA264D1"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68EF81FC"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VANGÖLÜ</w:t>
            </w:r>
          </w:p>
        </w:tc>
        <w:tc>
          <w:tcPr>
            <w:tcW w:w="1611" w:type="dxa"/>
            <w:tcBorders>
              <w:top w:val="nil"/>
              <w:left w:val="nil"/>
              <w:bottom w:val="single" w:sz="8" w:space="0" w:color="auto"/>
              <w:right w:val="single" w:sz="8" w:space="0" w:color="auto"/>
            </w:tcBorders>
            <w:shd w:val="clear" w:color="auto" w:fill="auto"/>
            <w:noWrap/>
            <w:vAlign w:val="center"/>
            <w:hideMark/>
          </w:tcPr>
          <w:p w14:paraId="475A7E5B"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710.697</w:t>
            </w:r>
          </w:p>
        </w:tc>
        <w:tc>
          <w:tcPr>
            <w:tcW w:w="1701" w:type="dxa"/>
            <w:tcBorders>
              <w:top w:val="nil"/>
              <w:left w:val="nil"/>
              <w:bottom w:val="single" w:sz="8" w:space="0" w:color="auto"/>
              <w:right w:val="single" w:sz="8" w:space="0" w:color="auto"/>
            </w:tcBorders>
            <w:shd w:val="clear" w:color="auto" w:fill="auto"/>
            <w:noWrap/>
            <w:vAlign w:val="center"/>
            <w:hideMark/>
          </w:tcPr>
          <w:p w14:paraId="75AE52C8"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745.985</w:t>
            </w:r>
          </w:p>
        </w:tc>
        <w:tc>
          <w:tcPr>
            <w:tcW w:w="1560" w:type="dxa"/>
            <w:tcBorders>
              <w:top w:val="nil"/>
              <w:left w:val="nil"/>
              <w:bottom w:val="single" w:sz="8" w:space="0" w:color="auto"/>
              <w:right w:val="single" w:sz="8" w:space="0" w:color="auto"/>
            </w:tcBorders>
            <w:shd w:val="clear" w:color="auto" w:fill="auto"/>
            <w:noWrap/>
            <w:vAlign w:val="center"/>
            <w:hideMark/>
          </w:tcPr>
          <w:p w14:paraId="3BAAA7C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775.669</w:t>
            </w:r>
          </w:p>
        </w:tc>
        <w:tc>
          <w:tcPr>
            <w:tcW w:w="1832" w:type="dxa"/>
            <w:tcBorders>
              <w:top w:val="nil"/>
              <w:left w:val="nil"/>
              <w:bottom w:val="single" w:sz="8" w:space="0" w:color="auto"/>
              <w:right w:val="single" w:sz="8" w:space="0" w:color="auto"/>
            </w:tcBorders>
            <w:shd w:val="clear" w:color="auto" w:fill="auto"/>
            <w:noWrap/>
            <w:vAlign w:val="center"/>
            <w:hideMark/>
          </w:tcPr>
          <w:p w14:paraId="1CF4926F"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3,98</w:t>
            </w:r>
          </w:p>
        </w:tc>
      </w:tr>
      <w:tr w:rsidR="009C0B12" w:rsidRPr="009C0B12" w14:paraId="2D1514FC"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0A02A47C"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AKEDAŞ</w:t>
            </w:r>
          </w:p>
        </w:tc>
        <w:tc>
          <w:tcPr>
            <w:tcW w:w="1611" w:type="dxa"/>
            <w:tcBorders>
              <w:top w:val="nil"/>
              <w:left w:val="nil"/>
              <w:bottom w:val="single" w:sz="8" w:space="0" w:color="auto"/>
              <w:right w:val="single" w:sz="8" w:space="0" w:color="auto"/>
            </w:tcBorders>
            <w:shd w:val="clear" w:color="auto" w:fill="auto"/>
            <w:noWrap/>
            <w:vAlign w:val="center"/>
            <w:hideMark/>
          </w:tcPr>
          <w:p w14:paraId="226CD495"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740.416</w:t>
            </w:r>
          </w:p>
        </w:tc>
        <w:tc>
          <w:tcPr>
            <w:tcW w:w="1701" w:type="dxa"/>
            <w:tcBorders>
              <w:top w:val="nil"/>
              <w:left w:val="nil"/>
              <w:bottom w:val="single" w:sz="8" w:space="0" w:color="auto"/>
              <w:right w:val="single" w:sz="8" w:space="0" w:color="auto"/>
            </w:tcBorders>
            <w:shd w:val="clear" w:color="auto" w:fill="auto"/>
            <w:noWrap/>
            <w:vAlign w:val="center"/>
            <w:hideMark/>
          </w:tcPr>
          <w:p w14:paraId="4424200F"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758.175</w:t>
            </w:r>
          </w:p>
        </w:tc>
        <w:tc>
          <w:tcPr>
            <w:tcW w:w="1560" w:type="dxa"/>
            <w:tcBorders>
              <w:top w:val="nil"/>
              <w:left w:val="nil"/>
              <w:bottom w:val="single" w:sz="8" w:space="0" w:color="auto"/>
              <w:right w:val="single" w:sz="8" w:space="0" w:color="auto"/>
            </w:tcBorders>
            <w:shd w:val="clear" w:color="auto" w:fill="auto"/>
            <w:noWrap/>
            <w:vAlign w:val="center"/>
            <w:hideMark/>
          </w:tcPr>
          <w:p w14:paraId="38EEC7AD" w14:textId="77777777" w:rsidR="009C0B12" w:rsidRPr="009C0B12" w:rsidRDefault="009C0B12" w:rsidP="009C0B12">
            <w:pPr>
              <w:spacing w:after="0" w:line="240" w:lineRule="auto"/>
              <w:jc w:val="right"/>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764.761</w:t>
            </w:r>
          </w:p>
        </w:tc>
        <w:tc>
          <w:tcPr>
            <w:tcW w:w="1832" w:type="dxa"/>
            <w:tcBorders>
              <w:top w:val="nil"/>
              <w:left w:val="nil"/>
              <w:bottom w:val="single" w:sz="8" w:space="0" w:color="auto"/>
              <w:right w:val="single" w:sz="8" w:space="0" w:color="auto"/>
            </w:tcBorders>
            <w:shd w:val="clear" w:color="auto" w:fill="auto"/>
            <w:noWrap/>
            <w:vAlign w:val="center"/>
            <w:hideMark/>
          </w:tcPr>
          <w:p w14:paraId="3B6F04BA" w14:textId="77777777" w:rsidR="009C0B12" w:rsidRPr="009C0B12" w:rsidRDefault="009C0B12" w:rsidP="009C0B12">
            <w:pPr>
              <w:spacing w:after="0" w:line="240" w:lineRule="auto"/>
              <w:jc w:val="center"/>
              <w:rPr>
                <w:rFonts w:ascii="Times New Roman" w:eastAsia="Times New Roman" w:hAnsi="Times New Roman" w:cs="Times New Roman"/>
                <w:color w:val="000000"/>
                <w:lang w:eastAsia="tr-TR" w:bidi="ar-SA"/>
              </w:rPr>
            </w:pPr>
            <w:r w:rsidRPr="009C0B12">
              <w:rPr>
                <w:rFonts w:ascii="Times New Roman" w:eastAsia="Times New Roman" w:hAnsi="Times New Roman" w:cs="Times New Roman"/>
                <w:color w:val="000000"/>
                <w:lang w:eastAsia="tr-TR" w:bidi="ar-SA"/>
              </w:rPr>
              <w:t>0,87</w:t>
            </w:r>
          </w:p>
        </w:tc>
      </w:tr>
      <w:tr w:rsidR="009C0B12" w:rsidRPr="009C0B12" w14:paraId="4EEA1525" w14:textId="77777777" w:rsidTr="009C0B12">
        <w:trPr>
          <w:trHeight w:val="315"/>
        </w:trPr>
        <w:tc>
          <w:tcPr>
            <w:tcW w:w="2358" w:type="dxa"/>
            <w:tcBorders>
              <w:top w:val="nil"/>
              <w:left w:val="single" w:sz="8" w:space="0" w:color="auto"/>
              <w:bottom w:val="single" w:sz="8" w:space="0" w:color="auto"/>
              <w:right w:val="single" w:sz="8" w:space="0" w:color="auto"/>
            </w:tcBorders>
            <w:shd w:val="clear" w:color="000000" w:fill="FF5050"/>
            <w:noWrap/>
            <w:vAlign w:val="center"/>
            <w:hideMark/>
          </w:tcPr>
          <w:p w14:paraId="1CD2D0FB" w14:textId="77777777" w:rsidR="009C0B12" w:rsidRPr="009C0B12" w:rsidRDefault="009C0B12" w:rsidP="009C0B12">
            <w:pPr>
              <w:spacing w:after="0" w:line="240" w:lineRule="auto"/>
              <w:rPr>
                <w:rFonts w:ascii="Times New Roman" w:eastAsia="Times New Roman" w:hAnsi="Times New Roman" w:cs="Times New Roman"/>
                <w:color w:val="FFFFFF"/>
                <w:lang w:eastAsia="tr-TR" w:bidi="ar-SA"/>
              </w:rPr>
            </w:pPr>
            <w:r w:rsidRPr="009C0B12">
              <w:rPr>
                <w:rFonts w:ascii="Times New Roman" w:eastAsia="Times New Roman" w:hAnsi="Times New Roman" w:cs="Times New Roman"/>
                <w:color w:val="FFFFFF"/>
                <w:lang w:eastAsia="tr-TR" w:bidi="ar-SA"/>
              </w:rPr>
              <w:t>Genel Toplam</w:t>
            </w:r>
          </w:p>
        </w:tc>
        <w:tc>
          <w:tcPr>
            <w:tcW w:w="1611" w:type="dxa"/>
            <w:tcBorders>
              <w:top w:val="nil"/>
              <w:left w:val="nil"/>
              <w:bottom w:val="single" w:sz="8" w:space="0" w:color="auto"/>
              <w:right w:val="single" w:sz="8" w:space="0" w:color="auto"/>
            </w:tcBorders>
            <w:shd w:val="clear" w:color="000000" w:fill="FF5050"/>
            <w:noWrap/>
            <w:vAlign w:val="center"/>
            <w:hideMark/>
          </w:tcPr>
          <w:p w14:paraId="5EA7E0F5" w14:textId="77777777" w:rsidR="009C0B12" w:rsidRPr="009C0B12" w:rsidRDefault="009C0B12" w:rsidP="009C0B12">
            <w:pPr>
              <w:spacing w:after="0" w:line="240" w:lineRule="auto"/>
              <w:jc w:val="right"/>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44.958.326</w:t>
            </w:r>
          </w:p>
        </w:tc>
        <w:tc>
          <w:tcPr>
            <w:tcW w:w="1701" w:type="dxa"/>
            <w:tcBorders>
              <w:top w:val="nil"/>
              <w:left w:val="nil"/>
              <w:bottom w:val="single" w:sz="8" w:space="0" w:color="auto"/>
              <w:right w:val="single" w:sz="8" w:space="0" w:color="auto"/>
            </w:tcBorders>
            <w:shd w:val="clear" w:color="000000" w:fill="FF5050"/>
            <w:noWrap/>
            <w:vAlign w:val="center"/>
            <w:hideMark/>
          </w:tcPr>
          <w:p w14:paraId="696E048C" w14:textId="77777777" w:rsidR="009C0B12" w:rsidRPr="009C0B12" w:rsidRDefault="009C0B12" w:rsidP="009C0B12">
            <w:pPr>
              <w:spacing w:after="0" w:line="240" w:lineRule="auto"/>
              <w:jc w:val="right"/>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46.081.856</w:t>
            </w:r>
          </w:p>
        </w:tc>
        <w:tc>
          <w:tcPr>
            <w:tcW w:w="1560" w:type="dxa"/>
            <w:tcBorders>
              <w:top w:val="nil"/>
              <w:left w:val="nil"/>
              <w:bottom w:val="single" w:sz="8" w:space="0" w:color="auto"/>
              <w:right w:val="single" w:sz="8" w:space="0" w:color="auto"/>
            </w:tcBorders>
            <w:shd w:val="clear" w:color="000000" w:fill="FF5050"/>
            <w:noWrap/>
            <w:vAlign w:val="center"/>
            <w:hideMark/>
          </w:tcPr>
          <w:p w14:paraId="3CB15E21" w14:textId="77777777" w:rsidR="009C0B12" w:rsidRPr="009C0B12" w:rsidRDefault="009C0B12" w:rsidP="009C0B12">
            <w:pPr>
              <w:spacing w:after="0" w:line="240" w:lineRule="auto"/>
              <w:jc w:val="right"/>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47.311.976</w:t>
            </w:r>
          </w:p>
        </w:tc>
        <w:tc>
          <w:tcPr>
            <w:tcW w:w="1832" w:type="dxa"/>
            <w:tcBorders>
              <w:top w:val="nil"/>
              <w:left w:val="nil"/>
              <w:bottom w:val="single" w:sz="8" w:space="0" w:color="auto"/>
              <w:right w:val="single" w:sz="8" w:space="0" w:color="auto"/>
            </w:tcBorders>
            <w:shd w:val="clear" w:color="000000" w:fill="FF5050"/>
            <w:noWrap/>
            <w:vAlign w:val="center"/>
            <w:hideMark/>
          </w:tcPr>
          <w:p w14:paraId="7B74E7B5" w14:textId="77777777" w:rsidR="009C0B12" w:rsidRPr="009C0B12" w:rsidRDefault="009C0B12" w:rsidP="009C0B12">
            <w:pPr>
              <w:spacing w:after="0" w:line="240" w:lineRule="auto"/>
              <w:jc w:val="center"/>
              <w:rPr>
                <w:rFonts w:ascii="Times New Roman" w:eastAsia="Times New Roman" w:hAnsi="Times New Roman" w:cs="Times New Roman"/>
                <w:b/>
                <w:bCs/>
                <w:color w:val="FFFFFF"/>
                <w:lang w:eastAsia="tr-TR" w:bidi="ar-SA"/>
              </w:rPr>
            </w:pPr>
            <w:r w:rsidRPr="009C0B12">
              <w:rPr>
                <w:rFonts w:ascii="Times New Roman" w:eastAsia="Times New Roman" w:hAnsi="Times New Roman" w:cs="Times New Roman"/>
                <w:b/>
                <w:bCs/>
                <w:color w:val="FFFFFF"/>
                <w:lang w:eastAsia="tr-TR" w:bidi="ar-SA"/>
              </w:rPr>
              <w:t>2,67</w:t>
            </w:r>
          </w:p>
        </w:tc>
      </w:tr>
    </w:tbl>
    <w:p w14:paraId="4C6CE166" w14:textId="77777777" w:rsidR="00252FDF" w:rsidRPr="00E66F42" w:rsidRDefault="00252FDF" w:rsidP="00252FDF">
      <w:pPr>
        <w:spacing w:line="360" w:lineRule="auto"/>
        <w:ind w:firstLine="708"/>
        <w:jc w:val="both"/>
      </w:pPr>
    </w:p>
    <w:p w14:paraId="080FF40E" w14:textId="253751BD" w:rsidR="003E4000" w:rsidRDefault="00FE7D1D" w:rsidP="003E4000">
      <w:pPr>
        <w:spacing w:line="360" w:lineRule="auto"/>
        <w:ind w:firstLine="708"/>
        <w:jc w:val="both"/>
        <w:rPr>
          <w:rFonts w:asciiTheme="minorHAnsi" w:hAnsiTheme="minorHAnsi" w:cstheme="minorHAnsi"/>
          <w:sz w:val="24"/>
          <w:szCs w:val="24"/>
        </w:rPr>
      </w:pPr>
      <w:bookmarkStart w:id="1237" w:name="_Ref402449030"/>
      <w:bookmarkStart w:id="1238" w:name="_Toc406663205"/>
      <w:bookmarkStart w:id="1239" w:name="_Toc450307012"/>
      <w:bookmarkStart w:id="1240" w:name="_Toc450307123"/>
      <w:bookmarkStart w:id="1241" w:name="_Toc450307947"/>
      <w:r>
        <w:rPr>
          <w:rFonts w:asciiTheme="minorHAnsi" w:hAnsiTheme="minorHAnsi" w:cstheme="minorHAnsi"/>
          <w:sz w:val="24"/>
          <w:szCs w:val="24"/>
        </w:rPr>
        <w:t>Tablo 5.1</w:t>
      </w:r>
      <w:r w:rsidR="003E4000" w:rsidRPr="00E66F42">
        <w:rPr>
          <w:rFonts w:asciiTheme="minorHAnsi" w:hAnsiTheme="minorHAnsi" w:cstheme="minorHAnsi"/>
          <w:sz w:val="24"/>
          <w:szCs w:val="24"/>
        </w:rPr>
        <w:t xml:space="preserve">’e baktığımızda, en yüksek tüketici sayısına sahip dağıtım bölgelerinin sırasıyla </w:t>
      </w:r>
      <w:r w:rsidR="003E4000">
        <w:rPr>
          <w:rFonts w:asciiTheme="minorHAnsi" w:hAnsiTheme="minorHAnsi" w:cstheme="minorHAnsi"/>
          <w:sz w:val="24"/>
          <w:szCs w:val="24"/>
        </w:rPr>
        <w:t>5.</w:t>
      </w:r>
      <w:r w:rsidR="00C8169B">
        <w:rPr>
          <w:rFonts w:asciiTheme="minorHAnsi" w:hAnsiTheme="minorHAnsi" w:cstheme="minorHAnsi"/>
          <w:sz w:val="24"/>
          <w:szCs w:val="24"/>
        </w:rPr>
        <w:t>3</w:t>
      </w:r>
      <w:r w:rsidR="009E1086">
        <w:rPr>
          <w:rFonts w:asciiTheme="minorHAnsi" w:hAnsiTheme="minorHAnsi" w:cstheme="minorHAnsi"/>
          <w:sz w:val="24"/>
          <w:szCs w:val="24"/>
        </w:rPr>
        <w:t>1</w:t>
      </w:r>
      <w:r w:rsidR="003E4000" w:rsidRPr="00E66F42">
        <w:rPr>
          <w:rFonts w:asciiTheme="minorHAnsi" w:hAnsiTheme="minorHAnsi" w:cstheme="minorHAnsi"/>
          <w:sz w:val="24"/>
          <w:szCs w:val="24"/>
        </w:rPr>
        <w:t xml:space="preserve"> milyonla Boğaziçi, </w:t>
      </w:r>
      <w:r w:rsidR="003E4000">
        <w:rPr>
          <w:rFonts w:asciiTheme="minorHAnsi" w:hAnsiTheme="minorHAnsi" w:cstheme="minorHAnsi"/>
          <w:sz w:val="24"/>
          <w:szCs w:val="24"/>
        </w:rPr>
        <w:t>4.</w:t>
      </w:r>
      <w:r w:rsidR="00C8169B">
        <w:rPr>
          <w:rFonts w:asciiTheme="minorHAnsi" w:hAnsiTheme="minorHAnsi" w:cstheme="minorHAnsi"/>
          <w:sz w:val="24"/>
          <w:szCs w:val="24"/>
        </w:rPr>
        <w:t>45</w:t>
      </w:r>
      <w:r w:rsidR="003E4000" w:rsidRPr="00E66F42">
        <w:rPr>
          <w:rFonts w:asciiTheme="minorHAnsi" w:hAnsiTheme="minorHAnsi" w:cstheme="minorHAnsi"/>
          <w:sz w:val="24"/>
          <w:szCs w:val="24"/>
        </w:rPr>
        <w:t xml:space="preserve"> milyonla Başkent ve </w:t>
      </w:r>
      <w:r w:rsidR="003E4000">
        <w:rPr>
          <w:rFonts w:asciiTheme="minorHAnsi" w:hAnsiTheme="minorHAnsi" w:cstheme="minorHAnsi"/>
          <w:sz w:val="24"/>
          <w:szCs w:val="24"/>
        </w:rPr>
        <w:t>4.</w:t>
      </w:r>
      <w:r w:rsidR="00C8169B">
        <w:rPr>
          <w:rFonts w:asciiTheme="minorHAnsi" w:hAnsiTheme="minorHAnsi" w:cstheme="minorHAnsi"/>
          <w:sz w:val="24"/>
          <w:szCs w:val="24"/>
        </w:rPr>
        <w:t>2</w:t>
      </w:r>
      <w:r w:rsidR="003E4000" w:rsidRPr="00E66F42">
        <w:rPr>
          <w:rFonts w:asciiTheme="minorHAnsi" w:hAnsiTheme="minorHAnsi" w:cstheme="minorHAnsi"/>
          <w:sz w:val="24"/>
          <w:szCs w:val="24"/>
        </w:rPr>
        <w:t xml:space="preserve"> milyonla Toroslar olduğu görülmektedir.</w:t>
      </w:r>
    </w:p>
    <w:p w14:paraId="67126313" w14:textId="58364378" w:rsidR="003E4000" w:rsidRDefault="003E4000"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Aşağıdaki </w:t>
      </w:r>
      <w:r w:rsidR="00677D03">
        <w:rPr>
          <w:rFonts w:asciiTheme="minorHAnsi" w:hAnsiTheme="minorHAnsi" w:cstheme="minorHAnsi"/>
          <w:sz w:val="24"/>
          <w:szCs w:val="24"/>
        </w:rPr>
        <w:t>Şekil 5.1</w:t>
      </w:r>
      <w:r>
        <w:rPr>
          <w:rFonts w:asciiTheme="minorHAnsi" w:hAnsiTheme="minorHAnsi" w:cstheme="minorHAnsi"/>
          <w:sz w:val="24"/>
          <w:szCs w:val="24"/>
        </w:rPr>
        <w:t xml:space="preserve">’de ise </w:t>
      </w:r>
      <w:r w:rsidR="00C8169B">
        <w:rPr>
          <w:rFonts w:asciiTheme="minorHAnsi" w:hAnsiTheme="minorHAnsi" w:cstheme="minorHAnsi"/>
          <w:sz w:val="24"/>
          <w:szCs w:val="24"/>
        </w:rPr>
        <w:t>2021</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dağıtım şirketlerinin tüketici sayıları ile bu tüketicilerin </w:t>
      </w:r>
      <w:r w:rsidR="00C8169B">
        <w:rPr>
          <w:rFonts w:asciiTheme="minorHAnsi" w:hAnsiTheme="minorHAnsi" w:cstheme="minorHAnsi"/>
          <w:sz w:val="24"/>
          <w:szCs w:val="24"/>
        </w:rPr>
        <w:t>2021</w:t>
      </w:r>
      <w:r>
        <w:rPr>
          <w:rFonts w:asciiTheme="minorHAnsi" w:hAnsiTheme="minorHAnsi" w:cstheme="minorHAnsi"/>
          <w:sz w:val="24"/>
          <w:szCs w:val="24"/>
        </w:rPr>
        <w:t xml:space="preserve"> yılı toplam tüketimleri gösterilmektedir.</w:t>
      </w:r>
    </w:p>
    <w:p w14:paraId="476FAD43" w14:textId="77777777" w:rsidR="005B59CA" w:rsidRPr="00E66F42" w:rsidRDefault="005B59CA" w:rsidP="003E4000">
      <w:pPr>
        <w:spacing w:line="360" w:lineRule="auto"/>
        <w:ind w:firstLine="708"/>
        <w:jc w:val="both"/>
        <w:rPr>
          <w:rFonts w:asciiTheme="minorHAnsi" w:hAnsiTheme="minorHAnsi" w:cstheme="minorHAnsi"/>
          <w:sz w:val="24"/>
          <w:szCs w:val="24"/>
        </w:rPr>
      </w:pPr>
    </w:p>
    <w:p w14:paraId="2256C99E" w14:textId="6050BE65" w:rsidR="00252FDF" w:rsidRDefault="00677D03" w:rsidP="00252FDF">
      <w:pPr>
        <w:pStyle w:val="Balk6"/>
        <w:rPr>
          <w:rFonts w:eastAsia="Times New Roman"/>
          <w:bCs/>
          <w:color w:val="000000"/>
          <w:lang w:eastAsia="tr-TR" w:bidi="ar-SA"/>
        </w:rPr>
      </w:pPr>
      <w:bookmarkStart w:id="1242" w:name="_Toc104550189"/>
      <w:r>
        <w:t>Şekil 5.1:</w:t>
      </w:r>
      <w:r w:rsidR="00252FDF" w:rsidRPr="0054691E">
        <w:t xml:space="preserve"> </w:t>
      </w:r>
      <w:r w:rsidR="00C61B5D">
        <w:t xml:space="preserve">2021 Yılı Sonu İitbariyle </w:t>
      </w:r>
      <w:r w:rsidR="00252FDF" w:rsidRPr="0054691E">
        <w:rPr>
          <w:rFonts w:eastAsia="Times New Roman"/>
          <w:bCs/>
          <w:color w:val="000000"/>
          <w:lang w:eastAsia="tr-TR" w:bidi="ar-SA"/>
        </w:rPr>
        <w:t>Tüketici Sayılar</w:t>
      </w:r>
      <w:bookmarkEnd w:id="1237"/>
      <w:bookmarkEnd w:id="1238"/>
      <w:r w:rsidR="00252FDF" w:rsidRPr="0054691E">
        <w:rPr>
          <w:rFonts w:eastAsia="Times New Roman"/>
          <w:bCs/>
          <w:color w:val="000000"/>
          <w:lang w:eastAsia="tr-TR" w:bidi="ar-SA"/>
        </w:rPr>
        <w:t>ı ve Tüketim Miktarları</w:t>
      </w:r>
      <w:bookmarkEnd w:id="1239"/>
      <w:bookmarkEnd w:id="1240"/>
      <w:bookmarkEnd w:id="1241"/>
      <w:r w:rsidR="00252FDF">
        <w:rPr>
          <w:rFonts w:eastAsia="Times New Roman"/>
          <w:bCs/>
          <w:color w:val="000000"/>
          <w:lang w:eastAsia="tr-TR" w:bidi="ar-SA"/>
        </w:rPr>
        <w:t xml:space="preserve"> (Adet- MWh)</w:t>
      </w:r>
      <w:bookmarkEnd w:id="1242"/>
    </w:p>
    <w:p w14:paraId="768189E9" w14:textId="276B3734" w:rsidR="00252FDF" w:rsidRDefault="009E1086"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1E5F6C37" wp14:editId="5BCE407D">
            <wp:extent cx="5687614" cy="4206240"/>
            <wp:effectExtent l="0" t="0" r="8890" b="381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01488" cy="4216501"/>
                    </a:xfrm>
                    <a:prstGeom prst="rect">
                      <a:avLst/>
                    </a:prstGeom>
                    <a:noFill/>
                  </pic:spPr>
                </pic:pic>
              </a:graphicData>
            </a:graphic>
          </wp:inline>
        </w:drawing>
      </w:r>
    </w:p>
    <w:p w14:paraId="7E10DF3B" w14:textId="31EC5B40" w:rsidR="00540E25" w:rsidRDefault="00540E25" w:rsidP="00540E25">
      <w:pPr>
        <w:pStyle w:val="11ilebalayanlar"/>
        <w:ind w:left="576"/>
      </w:pPr>
    </w:p>
    <w:p w14:paraId="537578BF" w14:textId="77777777" w:rsidR="009E1086" w:rsidRDefault="009E1086" w:rsidP="00540E25">
      <w:pPr>
        <w:pStyle w:val="11ilebalayanlar"/>
        <w:ind w:left="576"/>
      </w:pPr>
    </w:p>
    <w:p w14:paraId="6850CA60" w14:textId="77777777" w:rsidR="00252FDF" w:rsidRPr="00460D08" w:rsidRDefault="00252FDF" w:rsidP="009A2B48">
      <w:pPr>
        <w:pStyle w:val="11ilebalayanlar"/>
        <w:numPr>
          <w:ilvl w:val="1"/>
          <w:numId w:val="25"/>
        </w:numPr>
      </w:pPr>
      <w:bookmarkStart w:id="1243" w:name="_Toc104550456"/>
      <w:r w:rsidRPr="00460D08">
        <w:t>Kayıp Oranları</w:t>
      </w:r>
      <w:bookmarkEnd w:id="1243"/>
    </w:p>
    <w:p w14:paraId="7E70AD19" w14:textId="77777777" w:rsidR="00252FDF" w:rsidRPr="00540E25" w:rsidRDefault="00252FDF" w:rsidP="00252FDF">
      <w:pPr>
        <w:pStyle w:val="11ilebalayanlar"/>
        <w:ind w:left="576"/>
      </w:pPr>
    </w:p>
    <w:p w14:paraId="43AD8B52" w14:textId="2BCBAA3A"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 xml:space="preserve">değerleri </w:t>
      </w:r>
      <w:r w:rsidR="00FE7D1D">
        <w:rPr>
          <w:rFonts w:asciiTheme="minorHAnsi" w:hAnsiTheme="minorHAnsi" w:cstheme="minorHAnsi"/>
          <w:sz w:val="24"/>
          <w:szCs w:val="24"/>
        </w:rPr>
        <w:t>Tablo 5.2</w:t>
      </w:r>
      <w:r w:rsidRPr="00540E25">
        <w:rPr>
          <w:rFonts w:asciiTheme="minorHAnsi" w:hAnsiTheme="minorHAnsi" w:cstheme="minorHAnsi"/>
          <w:sz w:val="24"/>
          <w:szCs w:val="24"/>
        </w:rPr>
        <w:t>’de gösterilmektedir.</w:t>
      </w:r>
      <w:r w:rsidRPr="00E66F42">
        <w:rPr>
          <w:rFonts w:asciiTheme="minorHAnsi" w:hAnsiTheme="minorHAnsi" w:cstheme="minorHAnsi"/>
          <w:sz w:val="24"/>
          <w:szCs w:val="24"/>
        </w:rPr>
        <w:t xml:space="preserve"> </w:t>
      </w:r>
    </w:p>
    <w:p w14:paraId="73C6B0B6" w14:textId="77777777" w:rsidR="00E62A66" w:rsidRDefault="00E62A66" w:rsidP="00E62A66">
      <w:bookmarkStart w:id="1244" w:name="_Ref402449484"/>
      <w:bookmarkStart w:id="1245" w:name="_Toc450309973"/>
    </w:p>
    <w:p w14:paraId="287633D9" w14:textId="5918A2F2" w:rsidR="005B59CA" w:rsidRDefault="005B59CA" w:rsidP="00E62A66"/>
    <w:p w14:paraId="212FF8F4" w14:textId="77777777" w:rsidR="009E1086" w:rsidRDefault="009E1086" w:rsidP="00E62A66"/>
    <w:p w14:paraId="59AFDDE1" w14:textId="77777777" w:rsidR="005B59CA" w:rsidRDefault="005B59CA" w:rsidP="00E62A66"/>
    <w:p w14:paraId="4ADFD69B" w14:textId="77777777" w:rsidR="00EF4CA6" w:rsidRPr="00E62A66" w:rsidRDefault="00EF4CA6" w:rsidP="00E62A66"/>
    <w:p w14:paraId="0838D84C" w14:textId="04871AE6" w:rsidR="00252FDF" w:rsidRPr="00B407D7" w:rsidRDefault="00FE7D1D" w:rsidP="00252FDF">
      <w:pPr>
        <w:pStyle w:val="Balk5"/>
      </w:pPr>
      <w:bookmarkStart w:id="1246" w:name="_Toc104550111"/>
      <w:r>
        <w:rPr>
          <w:rFonts w:eastAsiaTheme="minorEastAsia"/>
          <w:bCs/>
        </w:rPr>
        <w:lastRenderedPageBreak/>
        <w:t>Tablo 5.2:</w:t>
      </w:r>
      <w:r w:rsidR="00252FDF" w:rsidRPr="007E77C7">
        <w:t xml:space="preserve"> Dağıtım Şirketleri Kayıp Oranları (%)</w:t>
      </w:r>
      <w:bookmarkEnd w:id="1244"/>
      <w:bookmarkEnd w:id="1245"/>
      <w:bookmarkEnd w:id="1246"/>
    </w:p>
    <w:tbl>
      <w:tblPr>
        <w:tblW w:w="9052" w:type="dxa"/>
        <w:tblCellMar>
          <w:left w:w="70" w:type="dxa"/>
          <w:right w:w="70" w:type="dxa"/>
        </w:tblCellMar>
        <w:tblLook w:val="04A0" w:firstRow="1" w:lastRow="0" w:firstColumn="1" w:lastColumn="0" w:noHBand="0" w:noVBand="1"/>
      </w:tblPr>
      <w:tblGrid>
        <w:gridCol w:w="2245"/>
        <w:gridCol w:w="874"/>
        <w:gridCol w:w="874"/>
        <w:gridCol w:w="1593"/>
        <w:gridCol w:w="1278"/>
        <w:gridCol w:w="2188"/>
      </w:tblGrid>
      <w:tr w:rsidR="00983899" w:rsidRPr="005B59CA" w14:paraId="4FD483BA" w14:textId="77777777" w:rsidTr="00084509">
        <w:trPr>
          <w:trHeight w:val="615"/>
        </w:trPr>
        <w:tc>
          <w:tcPr>
            <w:tcW w:w="2245" w:type="dxa"/>
            <w:vMerge w:val="restart"/>
            <w:tcBorders>
              <w:top w:val="single" w:sz="8" w:space="0" w:color="auto"/>
              <w:left w:val="single" w:sz="8" w:space="0" w:color="auto"/>
              <w:bottom w:val="nil"/>
              <w:right w:val="single" w:sz="8" w:space="0" w:color="auto"/>
            </w:tcBorders>
            <w:shd w:val="clear" w:color="000000" w:fill="FF0000"/>
            <w:vAlign w:val="center"/>
            <w:hideMark/>
          </w:tcPr>
          <w:p w14:paraId="18EAA3E3"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Dağıtım Şirketi</w:t>
            </w:r>
          </w:p>
        </w:tc>
        <w:tc>
          <w:tcPr>
            <w:tcW w:w="3341" w:type="dxa"/>
            <w:gridSpan w:val="3"/>
            <w:tcBorders>
              <w:top w:val="single" w:sz="8" w:space="0" w:color="auto"/>
              <w:left w:val="nil"/>
              <w:bottom w:val="nil"/>
              <w:right w:val="single" w:sz="8" w:space="0" w:color="000000"/>
            </w:tcBorders>
            <w:shd w:val="clear" w:color="000000" w:fill="FF0000"/>
            <w:vAlign w:val="center"/>
            <w:hideMark/>
          </w:tcPr>
          <w:p w14:paraId="7C9E08A3"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GERÇEKLEŞEN KAYIP ORANI</w:t>
            </w:r>
          </w:p>
        </w:tc>
        <w:tc>
          <w:tcPr>
            <w:tcW w:w="1278" w:type="dxa"/>
            <w:tcBorders>
              <w:top w:val="single" w:sz="8" w:space="0" w:color="auto"/>
              <w:left w:val="nil"/>
              <w:bottom w:val="nil"/>
              <w:right w:val="single" w:sz="8" w:space="0" w:color="auto"/>
            </w:tcBorders>
            <w:shd w:val="clear" w:color="000000" w:fill="FF0000"/>
            <w:vAlign w:val="center"/>
            <w:hideMark/>
          </w:tcPr>
          <w:p w14:paraId="55BE58DD"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 xml:space="preserve">HEDEF KAYIP ORANI </w:t>
            </w:r>
          </w:p>
        </w:tc>
        <w:tc>
          <w:tcPr>
            <w:tcW w:w="2188" w:type="dxa"/>
            <w:tcBorders>
              <w:top w:val="single" w:sz="8" w:space="0" w:color="auto"/>
              <w:left w:val="nil"/>
              <w:bottom w:val="nil"/>
              <w:right w:val="single" w:sz="8" w:space="0" w:color="auto"/>
            </w:tcBorders>
            <w:shd w:val="clear" w:color="000000" w:fill="FF0000"/>
            <w:vAlign w:val="center"/>
            <w:hideMark/>
          </w:tcPr>
          <w:p w14:paraId="0263F5AC"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HEDEF-GERÇEKLEŞEN</w:t>
            </w:r>
            <w:r w:rsidRPr="005B59CA">
              <w:rPr>
                <w:rFonts w:ascii="Calibri" w:eastAsia="Times New Roman" w:hAnsi="Calibri" w:cs="Calibri"/>
                <w:b/>
                <w:bCs/>
                <w:color w:val="FFFFFF"/>
                <w:lang w:eastAsia="tr-TR"/>
              </w:rPr>
              <w:br/>
              <w:t>KAYIP ORANI FARKI</w:t>
            </w:r>
          </w:p>
        </w:tc>
      </w:tr>
      <w:tr w:rsidR="00983899" w:rsidRPr="005B59CA" w14:paraId="7A22319B" w14:textId="77777777" w:rsidTr="00084509">
        <w:trPr>
          <w:trHeight w:val="615"/>
        </w:trPr>
        <w:tc>
          <w:tcPr>
            <w:tcW w:w="2245" w:type="dxa"/>
            <w:vMerge/>
            <w:tcBorders>
              <w:top w:val="single" w:sz="8" w:space="0" w:color="auto"/>
              <w:left w:val="single" w:sz="8" w:space="0" w:color="auto"/>
              <w:bottom w:val="single" w:sz="4" w:space="0" w:color="auto"/>
              <w:right w:val="single" w:sz="8" w:space="0" w:color="auto"/>
            </w:tcBorders>
            <w:vAlign w:val="center"/>
            <w:hideMark/>
          </w:tcPr>
          <w:p w14:paraId="26CE51E9" w14:textId="77777777" w:rsidR="00983899" w:rsidRPr="005B59CA" w:rsidRDefault="00983899" w:rsidP="00084509">
            <w:pPr>
              <w:spacing w:after="0" w:line="240" w:lineRule="auto"/>
              <w:rPr>
                <w:rFonts w:ascii="Calibri" w:eastAsia="Times New Roman" w:hAnsi="Calibri" w:cs="Calibri"/>
                <w:b/>
                <w:bCs/>
                <w:color w:val="FFFFFF"/>
                <w:lang w:eastAsia="tr-TR"/>
              </w:rPr>
            </w:pPr>
          </w:p>
        </w:tc>
        <w:tc>
          <w:tcPr>
            <w:tcW w:w="874" w:type="dxa"/>
            <w:tcBorders>
              <w:top w:val="single" w:sz="8" w:space="0" w:color="auto"/>
              <w:left w:val="nil"/>
              <w:bottom w:val="single" w:sz="4" w:space="0" w:color="auto"/>
              <w:right w:val="single" w:sz="8" w:space="0" w:color="auto"/>
            </w:tcBorders>
            <w:shd w:val="clear" w:color="000000" w:fill="FF0000"/>
            <w:noWrap/>
            <w:vAlign w:val="center"/>
            <w:hideMark/>
          </w:tcPr>
          <w:p w14:paraId="5429323B"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20</w:t>
            </w:r>
            <w:r>
              <w:rPr>
                <w:rFonts w:ascii="Calibri" w:eastAsia="Times New Roman" w:hAnsi="Calibri" w:cs="Calibri"/>
                <w:b/>
                <w:bCs/>
                <w:color w:val="FFFFFF"/>
                <w:lang w:eastAsia="tr-TR"/>
              </w:rPr>
              <w:t>20</w:t>
            </w:r>
          </w:p>
        </w:tc>
        <w:tc>
          <w:tcPr>
            <w:tcW w:w="874" w:type="dxa"/>
            <w:tcBorders>
              <w:top w:val="single" w:sz="8" w:space="0" w:color="auto"/>
              <w:left w:val="nil"/>
              <w:bottom w:val="single" w:sz="4" w:space="0" w:color="auto"/>
              <w:right w:val="single" w:sz="8" w:space="0" w:color="auto"/>
            </w:tcBorders>
            <w:shd w:val="clear" w:color="000000" w:fill="FF0000"/>
            <w:noWrap/>
            <w:vAlign w:val="center"/>
            <w:hideMark/>
          </w:tcPr>
          <w:p w14:paraId="4B78F26D"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202</w:t>
            </w:r>
            <w:r>
              <w:rPr>
                <w:rFonts w:ascii="Calibri" w:eastAsia="Times New Roman" w:hAnsi="Calibri" w:cs="Calibri"/>
                <w:b/>
                <w:bCs/>
                <w:color w:val="FFFFFF"/>
                <w:lang w:eastAsia="tr-TR"/>
              </w:rPr>
              <w:t>1</w:t>
            </w:r>
          </w:p>
        </w:tc>
        <w:tc>
          <w:tcPr>
            <w:tcW w:w="1593" w:type="dxa"/>
            <w:tcBorders>
              <w:top w:val="single" w:sz="8" w:space="0" w:color="auto"/>
              <w:left w:val="nil"/>
              <w:bottom w:val="single" w:sz="4" w:space="0" w:color="auto"/>
              <w:right w:val="single" w:sz="8" w:space="0" w:color="auto"/>
            </w:tcBorders>
            <w:shd w:val="clear" w:color="000000" w:fill="FF0000"/>
            <w:vAlign w:val="center"/>
            <w:hideMark/>
          </w:tcPr>
          <w:p w14:paraId="79F91623"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20</w:t>
            </w:r>
            <w:r>
              <w:rPr>
                <w:rFonts w:ascii="Calibri" w:eastAsia="Times New Roman" w:hAnsi="Calibri" w:cs="Calibri"/>
                <w:b/>
                <w:bCs/>
                <w:color w:val="FFFFFF"/>
                <w:lang w:eastAsia="tr-TR"/>
              </w:rPr>
              <w:t>20</w:t>
            </w:r>
            <w:r w:rsidRPr="005B59CA">
              <w:rPr>
                <w:rFonts w:ascii="Calibri" w:eastAsia="Times New Roman" w:hAnsi="Calibri" w:cs="Calibri"/>
                <w:b/>
                <w:bCs/>
                <w:color w:val="FFFFFF"/>
                <w:lang w:eastAsia="tr-TR"/>
              </w:rPr>
              <w:t>-202</w:t>
            </w:r>
            <w:r>
              <w:rPr>
                <w:rFonts w:ascii="Calibri" w:eastAsia="Times New Roman" w:hAnsi="Calibri" w:cs="Calibri"/>
                <w:b/>
                <w:bCs/>
                <w:color w:val="FFFFFF"/>
                <w:lang w:eastAsia="tr-TR"/>
              </w:rPr>
              <w:t>1</w:t>
            </w:r>
            <w:r w:rsidRPr="005B59CA">
              <w:rPr>
                <w:rFonts w:ascii="Calibri" w:eastAsia="Times New Roman" w:hAnsi="Calibri" w:cs="Calibri"/>
                <w:b/>
                <w:bCs/>
                <w:color w:val="FFFFFF"/>
                <w:lang w:eastAsia="tr-TR"/>
              </w:rPr>
              <w:br/>
              <w:t xml:space="preserve">Değişim </w:t>
            </w:r>
          </w:p>
        </w:tc>
        <w:tc>
          <w:tcPr>
            <w:tcW w:w="1278" w:type="dxa"/>
            <w:tcBorders>
              <w:top w:val="single" w:sz="8" w:space="0" w:color="auto"/>
              <w:left w:val="nil"/>
              <w:bottom w:val="single" w:sz="4" w:space="0" w:color="auto"/>
              <w:right w:val="single" w:sz="8" w:space="0" w:color="auto"/>
            </w:tcBorders>
            <w:shd w:val="clear" w:color="000000" w:fill="FF0000"/>
            <w:noWrap/>
            <w:vAlign w:val="center"/>
            <w:hideMark/>
          </w:tcPr>
          <w:p w14:paraId="63D3350C"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202</w:t>
            </w:r>
            <w:r>
              <w:rPr>
                <w:rFonts w:ascii="Calibri" w:eastAsia="Times New Roman" w:hAnsi="Calibri" w:cs="Calibri"/>
                <w:b/>
                <w:bCs/>
                <w:color w:val="FFFFFF"/>
                <w:lang w:eastAsia="tr-TR"/>
              </w:rPr>
              <w:t>1</w:t>
            </w:r>
          </w:p>
        </w:tc>
        <w:tc>
          <w:tcPr>
            <w:tcW w:w="2188" w:type="dxa"/>
            <w:tcBorders>
              <w:top w:val="single" w:sz="8" w:space="0" w:color="auto"/>
              <w:left w:val="nil"/>
              <w:bottom w:val="single" w:sz="4" w:space="0" w:color="auto"/>
              <w:right w:val="single" w:sz="8" w:space="0" w:color="auto"/>
            </w:tcBorders>
            <w:shd w:val="clear" w:color="000000" w:fill="FF0000"/>
            <w:noWrap/>
            <w:vAlign w:val="center"/>
            <w:hideMark/>
          </w:tcPr>
          <w:p w14:paraId="38A702C6" w14:textId="77777777" w:rsidR="00983899" w:rsidRPr="005B59CA" w:rsidRDefault="00983899" w:rsidP="00084509">
            <w:pPr>
              <w:spacing w:after="0" w:line="240" w:lineRule="auto"/>
              <w:jc w:val="center"/>
              <w:rPr>
                <w:rFonts w:ascii="Calibri" w:eastAsia="Times New Roman" w:hAnsi="Calibri" w:cs="Calibri"/>
                <w:b/>
                <w:bCs/>
                <w:color w:val="FFFFFF"/>
                <w:lang w:eastAsia="tr-TR"/>
              </w:rPr>
            </w:pPr>
            <w:r w:rsidRPr="005B59CA">
              <w:rPr>
                <w:rFonts w:ascii="Calibri" w:eastAsia="Times New Roman" w:hAnsi="Calibri" w:cs="Calibri"/>
                <w:b/>
                <w:bCs/>
                <w:color w:val="FFFFFF"/>
                <w:lang w:eastAsia="tr-TR"/>
              </w:rPr>
              <w:t>202</w:t>
            </w:r>
            <w:r>
              <w:rPr>
                <w:rFonts w:ascii="Calibri" w:eastAsia="Times New Roman" w:hAnsi="Calibri" w:cs="Calibri"/>
                <w:b/>
                <w:bCs/>
                <w:color w:val="FFFFFF"/>
                <w:lang w:eastAsia="tr-TR"/>
              </w:rPr>
              <w:t>1</w:t>
            </w:r>
          </w:p>
        </w:tc>
      </w:tr>
      <w:tr w:rsidR="00983899" w:rsidRPr="005B59CA" w14:paraId="3DC68BC0"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5F2AF"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ADM</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6CBE24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6,18%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50BF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6,18%</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A0AAD"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0,00%</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89546"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6,49%</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34CD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0,31%</w:t>
            </w:r>
          </w:p>
        </w:tc>
      </w:tr>
      <w:tr w:rsidR="00983899" w:rsidRPr="005B59CA" w14:paraId="4D58CCB8"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EC1A79"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AKDENİZ</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0C03FA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7,08%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64C7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7,67%</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BF918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-0,59%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F836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6,80%</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19EE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-0,87%</w:t>
            </w:r>
          </w:p>
        </w:tc>
      </w:tr>
      <w:tr w:rsidR="00983899" w:rsidRPr="005B59CA" w14:paraId="5BE3326C"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28469"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AKEDAŞ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58E9A9D"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6,10%</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E7D8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5,62%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1C37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45A9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6,67%</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4FD3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1,05%</w:t>
            </w:r>
          </w:p>
        </w:tc>
      </w:tr>
      <w:tr w:rsidR="00983899" w:rsidRPr="005B59CA" w14:paraId="1CF1D823"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23459"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ARAS</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36F0F5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20,56%</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DB5F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20,08%</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9669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0B33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22,53%</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876C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2,45%</w:t>
            </w:r>
          </w:p>
        </w:tc>
      </w:tr>
      <w:tr w:rsidR="00983899" w:rsidRPr="005B59CA" w14:paraId="011F2D4D"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D6566"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BAŞKENT</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827B3C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6,18%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7A15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6,69%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5899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-0,51%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BE01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6,76%</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B0865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0,07%</w:t>
            </w:r>
          </w:p>
        </w:tc>
      </w:tr>
      <w:tr w:rsidR="00983899" w:rsidRPr="005B59CA" w14:paraId="3B703471"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198717"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BOĞAZİÇİ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26045F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7,64%</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8D41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7,23%</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9D066E"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0,41%</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C862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7,30%</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23D2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0,07%</w:t>
            </w:r>
          </w:p>
        </w:tc>
      </w:tr>
      <w:tr w:rsidR="00983899" w:rsidRPr="005B59CA" w14:paraId="13A92AAA"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8ACE3"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ÇAMLIBEL</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2E2D788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7,57%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49FE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5,42%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6BC0E"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2,15%</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930D6"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6,49%</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3741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1,07%</w:t>
            </w:r>
          </w:p>
        </w:tc>
      </w:tr>
      <w:tr w:rsidR="00983899" w:rsidRPr="005B59CA" w14:paraId="30E960C3"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677D9"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ÇORUH</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DC0B39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7,33%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6C06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6,80%</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04F1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0,53%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E70232"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7,62%</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BEDA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0,82%</w:t>
            </w:r>
          </w:p>
        </w:tc>
      </w:tr>
      <w:tr w:rsidR="00983899" w:rsidRPr="005B59CA" w14:paraId="6ED36ABD"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1DB28"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DİCLE</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07B1377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46,32%</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AABD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46,19%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E895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0,13%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746E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55,36%</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7577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9,17%</w:t>
            </w:r>
          </w:p>
        </w:tc>
      </w:tr>
      <w:tr w:rsidR="00983899" w:rsidRPr="005B59CA" w14:paraId="2CE6D5C9"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2B94A"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FIRAT</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67B23A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9,81%</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27F7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9,34%</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B22B30"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FBA9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10,19%</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6DB4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0,85%</w:t>
            </w:r>
          </w:p>
        </w:tc>
      </w:tr>
      <w:tr w:rsidR="00983899" w:rsidRPr="005B59CA" w14:paraId="77F7C0FB"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45331"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GDZ</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1184A1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6,43%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FB65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6,36%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2FAD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0,07%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E4F7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7,32%</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B7302"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0,96%</w:t>
            </w:r>
          </w:p>
        </w:tc>
      </w:tr>
      <w:tr w:rsidR="00983899" w:rsidRPr="005B59CA" w14:paraId="1C32DA13"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B3524B"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AYEDAŞ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58690F6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5,40%</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04AD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6,22%</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3057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-0,82%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4D83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6,62%</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825E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0,40%</w:t>
            </w:r>
          </w:p>
        </w:tc>
      </w:tr>
      <w:tr w:rsidR="00983899" w:rsidRPr="005B59CA" w14:paraId="5AF0BE64"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4C57F"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KAYSERİ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147974A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6,08%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BEFA6"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6,56%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57EC2"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-0,48%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CAEF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6,90%</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044E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0,34%</w:t>
            </w:r>
          </w:p>
        </w:tc>
      </w:tr>
      <w:tr w:rsidR="00983899" w:rsidRPr="005B59CA" w14:paraId="3245DD09"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4E60E"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MERAM</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CBA9E3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6,05%</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4C33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5,76%</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17B4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0,29%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34761"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6,86%</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6465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1,10%</w:t>
            </w:r>
          </w:p>
        </w:tc>
      </w:tr>
      <w:tr w:rsidR="00983899" w:rsidRPr="005B59CA" w14:paraId="09682FBF"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D8327"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OSMANGAZİ</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BDD43A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6,54%</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A8C9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6,91%</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FFB4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-0,37%</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7DA2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7,08%</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A45E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0,17%</w:t>
            </w:r>
          </w:p>
        </w:tc>
      </w:tr>
      <w:tr w:rsidR="00983899" w:rsidRPr="005B59CA" w14:paraId="09E5F240"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FC65C9"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SAKARYA</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9D9C11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5,93%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469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5,95%</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D70A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-0,02%</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7D58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6,90%</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705C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0,95%</w:t>
            </w:r>
          </w:p>
        </w:tc>
      </w:tr>
      <w:tr w:rsidR="00983899" w:rsidRPr="005B59CA" w14:paraId="51914DCB"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B346D"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TOROSLAR</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586715C2"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11,37%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A9D5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11,65%</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3526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-0,28%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DD31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11,43%</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7519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-0,22%</w:t>
            </w:r>
          </w:p>
        </w:tc>
      </w:tr>
      <w:tr w:rsidR="00983899" w:rsidRPr="005B59CA" w14:paraId="2CA2ACF4"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232F8"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TRAKYA</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284A4636"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5,59%</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4519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5,31%</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B151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0,28%</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55AF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6,08%</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F8B5F"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0,77%</w:t>
            </w:r>
          </w:p>
        </w:tc>
      </w:tr>
      <w:tr w:rsidR="00983899" w:rsidRPr="005B59CA" w14:paraId="22A9DA70"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1E6A0"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ULUDAĞ</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4A898E19"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5,86%</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D263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5,23%</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0746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0,63%</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EA4DC"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5,94%</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72EC3"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0,71%</w:t>
            </w:r>
          </w:p>
        </w:tc>
      </w:tr>
      <w:tr w:rsidR="00983899" w:rsidRPr="005B59CA" w14:paraId="494E6C74"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DCE3B"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VANGÖLÜ</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1D4D9B9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44,57%</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6570E"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38,07%</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68935"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6,50%</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A76E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48,48%</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0E5D8"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10,41%</w:t>
            </w:r>
          </w:p>
        </w:tc>
      </w:tr>
      <w:tr w:rsidR="00983899" w:rsidRPr="005B59CA" w14:paraId="35893110" w14:textId="77777777" w:rsidTr="00084509">
        <w:trPr>
          <w:trHeight w:val="315"/>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387F0" w14:textId="77777777" w:rsidR="00983899" w:rsidRPr="005B59CA" w:rsidRDefault="00983899" w:rsidP="00084509">
            <w:pPr>
              <w:spacing w:after="0" w:line="240" w:lineRule="auto"/>
              <w:rPr>
                <w:rFonts w:ascii="Calibri" w:eastAsia="Times New Roman" w:hAnsi="Calibri" w:cs="Calibri"/>
                <w:b/>
                <w:bCs/>
                <w:color w:val="FFFFFF"/>
                <w:lang w:eastAsia="tr-TR"/>
              </w:rPr>
            </w:pPr>
            <w:r>
              <w:rPr>
                <w:rFonts w:ascii="Verdana" w:hAnsi="Verdana"/>
                <w:b/>
                <w:bCs/>
                <w:color w:val="000000"/>
                <w:sz w:val="16"/>
                <w:szCs w:val="16"/>
              </w:rPr>
              <w:t>YEŞİLIRMAK</w:t>
            </w:r>
          </w:p>
        </w:tc>
        <w:tc>
          <w:tcPr>
            <w:tcW w:w="874" w:type="dxa"/>
            <w:tcBorders>
              <w:top w:val="single" w:sz="4" w:space="0" w:color="auto"/>
              <w:left w:val="nil"/>
              <w:bottom w:val="single" w:sz="4" w:space="0" w:color="auto"/>
              <w:right w:val="single" w:sz="4" w:space="0" w:color="auto"/>
            </w:tcBorders>
            <w:shd w:val="clear" w:color="auto" w:fill="auto"/>
            <w:noWrap/>
            <w:vAlign w:val="center"/>
          </w:tcPr>
          <w:p w14:paraId="7CA2EE4E"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7,28%</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D2AAA"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6,89%</w:t>
            </w:r>
          </w:p>
        </w:tc>
        <w:tc>
          <w:tcPr>
            <w:tcW w:w="15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A66D7"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0,39%</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830F4"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7,45%</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ADB3B" w14:textId="77777777" w:rsidR="00983899" w:rsidRPr="005B59CA" w:rsidRDefault="00983899" w:rsidP="00084509">
            <w:pPr>
              <w:spacing w:after="0" w:line="240" w:lineRule="auto"/>
              <w:jc w:val="right"/>
              <w:rPr>
                <w:rFonts w:ascii="Calibri" w:eastAsia="Times New Roman" w:hAnsi="Calibri" w:cs="Calibri"/>
                <w:color w:val="000000"/>
                <w:lang w:eastAsia="tr-TR"/>
              </w:rPr>
            </w:pPr>
            <w:r>
              <w:rPr>
                <w:rFonts w:ascii="Calibri" w:hAnsi="Calibri"/>
                <w:color w:val="000000"/>
              </w:rPr>
              <w:t>0,56%</w:t>
            </w:r>
          </w:p>
        </w:tc>
      </w:tr>
    </w:tbl>
    <w:p w14:paraId="246E5798" w14:textId="77777777" w:rsidR="00540E25" w:rsidRDefault="00540E25" w:rsidP="00252FDF">
      <w:pPr>
        <w:spacing w:line="360" w:lineRule="auto"/>
        <w:ind w:firstLine="708"/>
        <w:jc w:val="both"/>
        <w:rPr>
          <w:rFonts w:asciiTheme="minorHAnsi" w:hAnsiTheme="minorHAnsi" w:cstheme="minorHAnsi"/>
          <w:sz w:val="24"/>
          <w:szCs w:val="24"/>
        </w:rPr>
      </w:pPr>
    </w:p>
    <w:p w14:paraId="5F443987" w14:textId="4ACF960A" w:rsidR="00983899" w:rsidRPr="00983899" w:rsidRDefault="00FE7D1D" w:rsidP="00983899">
      <w:pPr>
        <w:spacing w:line="360" w:lineRule="auto"/>
        <w:ind w:firstLine="708"/>
        <w:jc w:val="both"/>
        <w:rPr>
          <w:rFonts w:asciiTheme="minorHAnsi" w:hAnsiTheme="minorHAnsi" w:cstheme="minorHAnsi"/>
          <w:sz w:val="24"/>
          <w:szCs w:val="24"/>
        </w:rPr>
      </w:pPr>
      <w:bookmarkStart w:id="1247" w:name="_Toc406663206"/>
      <w:bookmarkStart w:id="1248" w:name="_Toc450307013"/>
      <w:bookmarkStart w:id="1249" w:name="_Toc450307124"/>
      <w:bookmarkStart w:id="1250" w:name="_Toc450307948"/>
      <w:r>
        <w:rPr>
          <w:rFonts w:asciiTheme="minorHAnsi" w:hAnsiTheme="minorHAnsi" w:cstheme="minorHAnsi"/>
          <w:sz w:val="24"/>
          <w:szCs w:val="24"/>
        </w:rPr>
        <w:t>Tablo 5.2</w:t>
      </w:r>
      <w:r w:rsidR="00983899" w:rsidRPr="00983899">
        <w:rPr>
          <w:rFonts w:asciiTheme="minorHAnsi" w:hAnsiTheme="minorHAnsi" w:cstheme="minorHAnsi"/>
          <w:sz w:val="24"/>
          <w:szCs w:val="24"/>
        </w:rPr>
        <w:t xml:space="preserve">’ye bakıldığında; 21 dağıtım şirketinden Akdeniz EDAŞ ve Toroslar EDAŞ hariç tamamının 2021 yılı için hedeflenen kayıp oranını tutturduğu, kayıp hedefleri bakımından 2021 yılında dağıtım şirketlerinin başarılı bir performans sergiledikleri görülmektedir. Hedefe göre en yüksek fark sırasıyla Vangölü EDAŞ (%10,41), Dicle EDAŞ (%9,17) ve Aras EDAŞ (%2,45) dağıtım bölgelerinde gerçekleşmiştir. </w:t>
      </w:r>
    </w:p>
    <w:p w14:paraId="575FD2F2" w14:textId="77777777" w:rsidR="00983899" w:rsidRPr="00983899" w:rsidRDefault="00983899" w:rsidP="00983899">
      <w:pPr>
        <w:spacing w:line="360" w:lineRule="auto"/>
        <w:ind w:firstLine="708"/>
        <w:jc w:val="both"/>
        <w:rPr>
          <w:rFonts w:asciiTheme="minorHAnsi" w:hAnsiTheme="minorHAnsi" w:cstheme="minorHAnsi"/>
          <w:sz w:val="24"/>
          <w:szCs w:val="24"/>
        </w:rPr>
      </w:pPr>
      <w:r w:rsidRPr="00983899">
        <w:rPr>
          <w:rFonts w:asciiTheme="minorHAnsi" w:hAnsiTheme="minorHAnsi" w:cstheme="minorHAnsi"/>
          <w:sz w:val="24"/>
          <w:szCs w:val="24"/>
        </w:rPr>
        <w:t xml:space="preserve">Ayrıca, Tablo 5.2’den de görüleceği üzere 2020 yılında olduğu gibi 2021 yılında da en yüksek kayıp oranları sırasıyla Dicle EDAŞ (%46,19), Vangölü EDAŞ (%38,07) ve Aras EDAŞ (%20,08) bölgelerinde gerçekleşmiştir. </w:t>
      </w:r>
    </w:p>
    <w:p w14:paraId="2910E8BE" w14:textId="0D4FA59D" w:rsidR="00F56F00" w:rsidRDefault="00983899" w:rsidP="00983899">
      <w:pPr>
        <w:spacing w:line="360" w:lineRule="auto"/>
        <w:ind w:firstLine="708"/>
        <w:jc w:val="both"/>
        <w:rPr>
          <w:rFonts w:asciiTheme="minorHAnsi" w:hAnsiTheme="minorHAnsi" w:cstheme="minorHAnsi"/>
          <w:sz w:val="24"/>
          <w:szCs w:val="24"/>
        </w:rPr>
      </w:pPr>
      <w:r w:rsidRPr="00983899">
        <w:rPr>
          <w:rFonts w:asciiTheme="minorHAnsi" w:hAnsiTheme="minorHAnsi" w:cstheme="minorHAnsi"/>
          <w:sz w:val="24"/>
          <w:szCs w:val="24"/>
        </w:rPr>
        <w:t>Aşağıdaki şekilde gerçekleşen ve hedeflenen kayıp oranları beraber gösterilmiştir.</w:t>
      </w:r>
    </w:p>
    <w:p w14:paraId="4391278A" w14:textId="3D918C47" w:rsidR="00983899" w:rsidRDefault="00983899" w:rsidP="00983899">
      <w:pPr>
        <w:spacing w:line="360" w:lineRule="auto"/>
        <w:ind w:firstLine="708"/>
        <w:jc w:val="both"/>
        <w:rPr>
          <w:rFonts w:asciiTheme="minorHAnsi" w:hAnsiTheme="minorHAnsi" w:cstheme="minorHAnsi"/>
          <w:sz w:val="24"/>
          <w:szCs w:val="24"/>
        </w:rPr>
      </w:pPr>
    </w:p>
    <w:p w14:paraId="08BD8B95" w14:textId="032154B0" w:rsidR="00252FDF" w:rsidRDefault="00677D03" w:rsidP="00252FDF">
      <w:pPr>
        <w:pStyle w:val="Balk6"/>
      </w:pPr>
      <w:bookmarkStart w:id="1251" w:name="_Toc104550190"/>
      <w:r>
        <w:lastRenderedPageBreak/>
        <w:t>Şekil 5.2:</w:t>
      </w:r>
      <w:r w:rsidR="00252FDF" w:rsidRPr="001A44CA">
        <w:t xml:space="preserve"> </w:t>
      </w:r>
      <w:r w:rsidR="00983899">
        <w:t>2021</w:t>
      </w:r>
      <w:r w:rsidR="00252FDF" w:rsidRPr="001A44CA">
        <w:t xml:space="preserve"> Yılı Gerçekleşen ve Hedeflenen Kayıp Oranları (%)</w:t>
      </w:r>
      <w:bookmarkEnd w:id="1247"/>
      <w:bookmarkEnd w:id="1248"/>
      <w:bookmarkEnd w:id="1249"/>
      <w:bookmarkEnd w:id="1250"/>
      <w:bookmarkEnd w:id="1251"/>
    </w:p>
    <w:p w14:paraId="370B024A" w14:textId="1D08D386" w:rsidR="00983899" w:rsidRPr="00983899" w:rsidRDefault="00983899" w:rsidP="00983899">
      <w:r>
        <w:rPr>
          <w:noProof/>
          <w:lang w:eastAsia="tr-TR" w:bidi="ar-SA"/>
        </w:rPr>
        <w:drawing>
          <wp:inline distT="0" distB="0" distL="0" distR="0" wp14:anchorId="76A78BB3" wp14:editId="55D01B3A">
            <wp:extent cx="5760612" cy="3156668"/>
            <wp:effectExtent l="0" t="0" r="0" b="571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68569" cy="3161028"/>
                    </a:xfrm>
                    <a:prstGeom prst="rect">
                      <a:avLst/>
                    </a:prstGeom>
                    <a:noFill/>
                  </pic:spPr>
                </pic:pic>
              </a:graphicData>
            </a:graphic>
          </wp:inline>
        </w:drawing>
      </w:r>
    </w:p>
    <w:p w14:paraId="7C0012D7" w14:textId="77777777" w:rsidR="00203523" w:rsidRDefault="00203523" w:rsidP="00252FDF">
      <w:pPr>
        <w:pStyle w:val="11ilebalayanlar"/>
      </w:pPr>
    </w:p>
    <w:p w14:paraId="559F35B0" w14:textId="34747A4D" w:rsidR="00203523" w:rsidRDefault="00203523" w:rsidP="00252FDF">
      <w:pPr>
        <w:pStyle w:val="11ilebalayanlar"/>
      </w:pPr>
    </w:p>
    <w:p w14:paraId="7384AE51" w14:textId="77777777" w:rsidR="00203523" w:rsidRDefault="00203523" w:rsidP="00252FDF">
      <w:pPr>
        <w:pStyle w:val="11ilebalayanlar"/>
      </w:pPr>
    </w:p>
    <w:p w14:paraId="0394E377" w14:textId="77777777" w:rsidR="00203523" w:rsidRDefault="00203523" w:rsidP="00252FDF">
      <w:pPr>
        <w:pStyle w:val="11ilebalayanlar"/>
      </w:pPr>
    </w:p>
    <w:p w14:paraId="29CEEBB3" w14:textId="19B65984" w:rsidR="00252FDF" w:rsidRPr="00E66F42" w:rsidRDefault="00252FDF" w:rsidP="00252FDF">
      <w:pPr>
        <w:pStyle w:val="11ilebalayanlar"/>
      </w:pPr>
      <w:bookmarkStart w:id="1252" w:name="_Toc104550457"/>
      <w:r>
        <w:t xml:space="preserve">5.3 </w:t>
      </w:r>
      <w:r w:rsidRPr="00E66F42">
        <w:t>İstihdam</w:t>
      </w:r>
      <w:bookmarkEnd w:id="1252"/>
    </w:p>
    <w:p w14:paraId="0235008E" w14:textId="77777777"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14:paraId="466308D9" w14:textId="471B7B9A" w:rsidR="003E4000" w:rsidRDefault="00EA29EF" w:rsidP="003E4000">
      <w:pPr>
        <w:spacing w:line="360" w:lineRule="auto"/>
        <w:ind w:firstLine="708"/>
        <w:jc w:val="both"/>
        <w:rPr>
          <w:rFonts w:ascii="Times New Roman" w:eastAsia="Times New Roman" w:hAnsi="Times New Roman" w:cs="Times New Roman"/>
          <w:bCs/>
          <w:color w:val="000000"/>
          <w:sz w:val="24"/>
          <w:szCs w:val="24"/>
          <w:lang w:eastAsia="tr-TR" w:bidi="ar-SA"/>
        </w:rPr>
      </w:pPr>
      <w:bookmarkStart w:id="1253" w:name="_Toc450309974"/>
      <w:r>
        <w:rPr>
          <w:rFonts w:ascii="Times New Roman" w:eastAsia="Times New Roman" w:hAnsi="Times New Roman" w:cs="Times New Roman"/>
          <w:bCs/>
          <w:color w:val="000000"/>
          <w:sz w:val="24"/>
          <w:szCs w:val="24"/>
          <w:lang w:eastAsia="tr-TR" w:bidi="ar-SA"/>
        </w:rPr>
        <w:t>2021</w:t>
      </w:r>
      <w:r w:rsidR="003E4000" w:rsidRPr="003E4000">
        <w:rPr>
          <w:rFonts w:ascii="Times New Roman" w:eastAsia="Times New Roman" w:hAnsi="Times New Roman" w:cs="Times New Roman"/>
          <w:bCs/>
          <w:color w:val="000000"/>
          <w:sz w:val="24"/>
          <w:szCs w:val="24"/>
          <w:lang w:eastAsia="tr-TR" w:bidi="ar-SA"/>
        </w:rPr>
        <w:t xml:space="preserve"> yılı sonu </w:t>
      </w:r>
      <w:r w:rsidR="00E559D1">
        <w:rPr>
          <w:rFonts w:ascii="Times New Roman" w:eastAsia="Times New Roman" w:hAnsi="Times New Roman" w:cs="Times New Roman"/>
          <w:bCs/>
          <w:color w:val="000000"/>
          <w:sz w:val="24"/>
          <w:szCs w:val="24"/>
          <w:lang w:eastAsia="tr-TR" w:bidi="ar-SA"/>
        </w:rPr>
        <w:t>itibarıyla</w:t>
      </w:r>
      <w:r w:rsidR="003E4000" w:rsidRPr="003E4000">
        <w:rPr>
          <w:rFonts w:ascii="Times New Roman" w:eastAsia="Times New Roman" w:hAnsi="Times New Roman" w:cs="Times New Roman"/>
          <w:bCs/>
          <w:color w:val="000000"/>
          <w:sz w:val="24"/>
          <w:szCs w:val="24"/>
          <w:lang w:eastAsia="tr-TR" w:bidi="ar-SA"/>
        </w:rPr>
        <w:t xml:space="preserve"> elektrik dağıtım sektöründe </w:t>
      </w:r>
      <w:r>
        <w:rPr>
          <w:rFonts w:ascii="Times New Roman" w:eastAsia="Times New Roman" w:hAnsi="Times New Roman" w:cs="Times New Roman"/>
          <w:bCs/>
          <w:color w:val="000000"/>
          <w:sz w:val="24"/>
          <w:szCs w:val="24"/>
          <w:lang w:eastAsia="tr-TR" w:bidi="ar-SA"/>
        </w:rPr>
        <w:t>63.502</w:t>
      </w:r>
      <w:r w:rsidR="003E4000" w:rsidRPr="003E4000">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26.272</w:t>
      </w:r>
      <w:r w:rsidR="003E4000" w:rsidRPr="003E4000">
        <w:rPr>
          <w:rFonts w:ascii="Times New Roman" w:eastAsia="Times New Roman" w:hAnsi="Times New Roman" w:cs="Times New Roman"/>
          <w:bCs/>
          <w:color w:val="000000"/>
          <w:sz w:val="24"/>
          <w:szCs w:val="24"/>
          <w:lang w:eastAsia="tr-TR" w:bidi="ar-SA"/>
        </w:rPr>
        <w:t xml:space="preserve"> kişi dağıtım şirketi kadrolu personeli olarak, </w:t>
      </w:r>
      <w:r>
        <w:rPr>
          <w:rFonts w:ascii="Times New Roman" w:eastAsia="Times New Roman" w:hAnsi="Times New Roman" w:cs="Times New Roman"/>
          <w:bCs/>
          <w:color w:val="000000"/>
          <w:sz w:val="24"/>
          <w:szCs w:val="24"/>
          <w:lang w:eastAsia="tr-TR" w:bidi="ar-SA"/>
        </w:rPr>
        <w:t>37.230</w:t>
      </w:r>
      <w:r w:rsidR="003E4000" w:rsidRPr="003E4000">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Dicle EDAŞ </w:t>
      </w:r>
      <w:r>
        <w:rPr>
          <w:rFonts w:ascii="Times New Roman" w:eastAsia="Times New Roman" w:hAnsi="Times New Roman" w:cs="Times New Roman"/>
          <w:bCs/>
          <w:color w:val="000000"/>
          <w:sz w:val="24"/>
          <w:szCs w:val="24"/>
          <w:lang w:eastAsia="tr-TR" w:bidi="ar-SA"/>
        </w:rPr>
        <w:t>7.667</w:t>
      </w:r>
      <w:r w:rsidR="003E4000" w:rsidRPr="003E4000">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w:t>
      </w:r>
      <w:r>
        <w:rPr>
          <w:rFonts w:ascii="Times New Roman" w:eastAsia="Times New Roman" w:hAnsi="Times New Roman" w:cs="Times New Roman"/>
          <w:bCs/>
          <w:color w:val="000000"/>
          <w:sz w:val="24"/>
          <w:szCs w:val="24"/>
          <w:lang w:eastAsia="tr-TR" w:bidi="ar-SA"/>
        </w:rPr>
        <w:t>4.309</w:t>
      </w:r>
      <w:r w:rsidR="003E4000" w:rsidRPr="003E4000">
        <w:rPr>
          <w:rFonts w:ascii="Times New Roman" w:eastAsia="Times New Roman" w:hAnsi="Times New Roman" w:cs="Times New Roman"/>
          <w:bCs/>
          <w:color w:val="000000"/>
          <w:sz w:val="24"/>
          <w:szCs w:val="24"/>
          <w:lang w:eastAsia="tr-TR" w:bidi="ar-SA"/>
        </w:rPr>
        <w:t xml:space="preserve"> personel ile Toroslar EDAŞ, taşeron personel sayısının en yüksek olduğu bölge ise </w:t>
      </w:r>
      <w:r>
        <w:rPr>
          <w:rFonts w:ascii="Times New Roman" w:eastAsia="Times New Roman" w:hAnsi="Times New Roman" w:cs="Times New Roman"/>
          <w:bCs/>
          <w:color w:val="000000"/>
          <w:sz w:val="24"/>
          <w:szCs w:val="24"/>
          <w:lang w:eastAsia="tr-TR" w:bidi="ar-SA"/>
        </w:rPr>
        <w:t>4.185</w:t>
      </w:r>
      <w:r w:rsidR="003E4000" w:rsidRPr="003E4000">
        <w:rPr>
          <w:rFonts w:ascii="Times New Roman" w:eastAsia="Times New Roman" w:hAnsi="Times New Roman" w:cs="Times New Roman"/>
          <w:bCs/>
          <w:color w:val="000000"/>
          <w:sz w:val="24"/>
          <w:szCs w:val="24"/>
          <w:lang w:eastAsia="tr-TR" w:bidi="ar-SA"/>
        </w:rPr>
        <w:t xml:space="preserve"> personel ile </w:t>
      </w:r>
      <w:r w:rsidRPr="00EA29EF">
        <w:rPr>
          <w:rFonts w:ascii="Times New Roman" w:eastAsia="Times New Roman" w:hAnsi="Times New Roman" w:cs="Times New Roman"/>
          <w:bCs/>
          <w:color w:val="000000"/>
          <w:sz w:val="24"/>
          <w:szCs w:val="24"/>
          <w:lang w:eastAsia="tr-TR" w:bidi="ar-SA"/>
        </w:rPr>
        <w:t xml:space="preserve">Dicle EDAŞ </w:t>
      </w:r>
      <w:r w:rsidR="003E4000" w:rsidRPr="003E4000">
        <w:rPr>
          <w:rFonts w:ascii="Times New Roman" w:eastAsia="Times New Roman" w:hAnsi="Times New Roman" w:cs="Times New Roman"/>
          <w:bCs/>
          <w:color w:val="000000"/>
          <w:sz w:val="24"/>
          <w:szCs w:val="24"/>
          <w:lang w:eastAsia="tr-TR" w:bidi="ar-SA"/>
        </w:rPr>
        <w:t xml:space="preserve">olmuştur. Kayseri ve Civarı EDAŞ ise </w:t>
      </w:r>
      <w:r>
        <w:rPr>
          <w:rFonts w:ascii="Times New Roman" w:eastAsia="Times New Roman" w:hAnsi="Times New Roman" w:cs="Times New Roman"/>
          <w:bCs/>
          <w:color w:val="000000"/>
          <w:sz w:val="24"/>
          <w:szCs w:val="24"/>
          <w:lang w:eastAsia="tr-TR" w:bidi="ar-SA"/>
        </w:rPr>
        <w:t>935</w:t>
      </w:r>
      <w:r w:rsidR="003E4000" w:rsidRPr="003E4000">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14:paraId="6ACB4664" w14:textId="42370C83" w:rsidR="00203523" w:rsidRDefault="00203523" w:rsidP="003E4000">
      <w:pPr>
        <w:spacing w:line="360" w:lineRule="auto"/>
        <w:ind w:firstLine="708"/>
        <w:jc w:val="both"/>
        <w:rPr>
          <w:rFonts w:ascii="Times New Roman" w:eastAsia="Times New Roman" w:hAnsi="Times New Roman" w:cs="Times New Roman"/>
          <w:bCs/>
          <w:color w:val="000000"/>
          <w:sz w:val="24"/>
          <w:szCs w:val="24"/>
          <w:lang w:eastAsia="tr-TR" w:bidi="ar-SA"/>
        </w:rPr>
      </w:pPr>
    </w:p>
    <w:p w14:paraId="54E7E5E4" w14:textId="2B2801E2" w:rsidR="00203523" w:rsidRDefault="00203523" w:rsidP="003E4000">
      <w:pPr>
        <w:spacing w:line="360" w:lineRule="auto"/>
        <w:ind w:firstLine="708"/>
        <w:jc w:val="both"/>
        <w:rPr>
          <w:rFonts w:ascii="Times New Roman" w:eastAsia="Times New Roman" w:hAnsi="Times New Roman" w:cs="Times New Roman"/>
          <w:bCs/>
          <w:color w:val="000000"/>
          <w:sz w:val="24"/>
          <w:szCs w:val="24"/>
          <w:lang w:eastAsia="tr-TR" w:bidi="ar-SA"/>
        </w:rPr>
      </w:pPr>
    </w:p>
    <w:p w14:paraId="38DCF3F9" w14:textId="7056A03C" w:rsidR="00203523" w:rsidRDefault="00203523" w:rsidP="003E4000">
      <w:pPr>
        <w:spacing w:line="360" w:lineRule="auto"/>
        <w:ind w:firstLine="708"/>
        <w:jc w:val="both"/>
        <w:rPr>
          <w:rFonts w:ascii="Times New Roman" w:eastAsia="Times New Roman" w:hAnsi="Times New Roman" w:cs="Times New Roman"/>
          <w:bCs/>
          <w:color w:val="000000"/>
          <w:sz w:val="24"/>
          <w:szCs w:val="24"/>
          <w:lang w:eastAsia="tr-TR" w:bidi="ar-SA"/>
        </w:rPr>
      </w:pPr>
    </w:p>
    <w:p w14:paraId="464E0EA4" w14:textId="77777777" w:rsidR="00203523" w:rsidRPr="003E4000" w:rsidRDefault="00203523" w:rsidP="003E4000">
      <w:pPr>
        <w:spacing w:line="360" w:lineRule="auto"/>
        <w:ind w:firstLine="708"/>
        <w:jc w:val="both"/>
        <w:rPr>
          <w:rFonts w:ascii="Times New Roman" w:eastAsia="Times New Roman" w:hAnsi="Times New Roman" w:cs="Times New Roman"/>
          <w:bCs/>
          <w:color w:val="000000"/>
          <w:sz w:val="24"/>
          <w:szCs w:val="24"/>
          <w:lang w:eastAsia="tr-TR" w:bidi="ar-SA"/>
        </w:rPr>
      </w:pPr>
    </w:p>
    <w:p w14:paraId="60574EB0" w14:textId="2617E541" w:rsidR="00252FDF" w:rsidRPr="00B407D7" w:rsidRDefault="00FE7D1D" w:rsidP="00252FDF">
      <w:pPr>
        <w:pStyle w:val="Balk5"/>
        <w:rPr>
          <w:lang w:eastAsia="tr-TR" w:bidi="ar-SA"/>
        </w:rPr>
      </w:pPr>
      <w:bookmarkStart w:id="1254" w:name="_Toc104550112"/>
      <w:r>
        <w:rPr>
          <w:rFonts w:eastAsiaTheme="minorEastAsia"/>
          <w:bCs/>
        </w:rPr>
        <w:lastRenderedPageBreak/>
        <w:t>Tablo 5.3:</w:t>
      </w:r>
      <w:r w:rsidR="00252FDF" w:rsidRPr="00B407D7">
        <w:t xml:space="preserve"> </w:t>
      </w:r>
      <w:r w:rsidR="00D426B0">
        <w:t xml:space="preserve">2021 Yılı Sonu </w:t>
      </w:r>
      <w:r w:rsidR="00E559D1">
        <w:t>İtibarıyla</w:t>
      </w:r>
      <w:r w:rsidR="00D426B0">
        <w:t xml:space="preserve"> </w:t>
      </w:r>
      <w:r w:rsidR="00252FDF" w:rsidRPr="00B407D7">
        <w:t>Dağıtım Şirketleri</w:t>
      </w:r>
      <w:r w:rsidR="000F46EF">
        <w:t>nin</w:t>
      </w:r>
      <w:r w:rsidR="00252FDF" w:rsidRPr="00B407D7">
        <w:t xml:space="preserve"> Personel Sayıları</w:t>
      </w:r>
      <w:bookmarkEnd w:id="1253"/>
      <w:r w:rsidR="00252FDF">
        <w:t xml:space="preserve"> (Adet)</w:t>
      </w:r>
      <w:bookmarkEnd w:id="1254"/>
    </w:p>
    <w:tbl>
      <w:tblPr>
        <w:tblW w:w="8789" w:type="dxa"/>
        <w:tblInd w:w="-10" w:type="dxa"/>
        <w:tblCellMar>
          <w:left w:w="70" w:type="dxa"/>
          <w:right w:w="70" w:type="dxa"/>
        </w:tblCellMar>
        <w:tblLook w:val="04A0" w:firstRow="1" w:lastRow="0" w:firstColumn="1" w:lastColumn="0" w:noHBand="0" w:noVBand="1"/>
      </w:tblPr>
      <w:tblGrid>
        <w:gridCol w:w="2268"/>
        <w:gridCol w:w="2268"/>
        <w:gridCol w:w="2410"/>
        <w:gridCol w:w="1843"/>
      </w:tblGrid>
      <w:tr w:rsidR="00EA29EF" w:rsidRPr="00EA29EF" w14:paraId="72989409" w14:textId="77777777" w:rsidTr="00203523">
        <w:trPr>
          <w:trHeight w:val="411"/>
        </w:trPr>
        <w:tc>
          <w:tcPr>
            <w:tcW w:w="2268" w:type="dxa"/>
            <w:tcBorders>
              <w:top w:val="single" w:sz="8" w:space="0" w:color="auto"/>
              <w:left w:val="single" w:sz="8" w:space="0" w:color="auto"/>
              <w:bottom w:val="nil"/>
              <w:right w:val="single" w:sz="8" w:space="0" w:color="auto"/>
            </w:tcBorders>
            <w:shd w:val="clear" w:color="000000" w:fill="FF0000"/>
            <w:noWrap/>
            <w:vAlign w:val="center"/>
            <w:hideMark/>
          </w:tcPr>
          <w:p w14:paraId="7C149228" w14:textId="77777777" w:rsidR="00EA29EF" w:rsidRPr="00EA29EF" w:rsidRDefault="00EA29EF" w:rsidP="00EA29EF">
            <w:pPr>
              <w:spacing w:after="0" w:line="240" w:lineRule="auto"/>
              <w:jc w:val="center"/>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Dağıtım Şirketi</w:t>
            </w:r>
          </w:p>
        </w:tc>
        <w:tc>
          <w:tcPr>
            <w:tcW w:w="2268" w:type="dxa"/>
            <w:tcBorders>
              <w:top w:val="single" w:sz="8" w:space="0" w:color="auto"/>
              <w:left w:val="nil"/>
              <w:bottom w:val="nil"/>
              <w:right w:val="single" w:sz="8" w:space="0" w:color="auto"/>
            </w:tcBorders>
            <w:shd w:val="clear" w:color="000000" w:fill="FF0000"/>
            <w:vAlign w:val="center"/>
            <w:hideMark/>
          </w:tcPr>
          <w:p w14:paraId="3C38159F" w14:textId="77777777" w:rsidR="00EA29EF" w:rsidRPr="00EA29EF" w:rsidRDefault="00EA29EF" w:rsidP="00EA29EF">
            <w:pPr>
              <w:spacing w:after="0" w:line="240" w:lineRule="auto"/>
              <w:jc w:val="center"/>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 xml:space="preserve">Kadrolu Personel </w:t>
            </w:r>
            <w:r w:rsidRPr="00EA29EF">
              <w:rPr>
                <w:rFonts w:ascii="Calibri" w:eastAsia="Times New Roman" w:hAnsi="Calibri" w:cs="Calibri"/>
                <w:b/>
                <w:bCs/>
                <w:color w:val="FFFFFF"/>
                <w:lang w:eastAsia="tr-TR" w:bidi="ar-SA"/>
              </w:rPr>
              <w:br/>
              <w:t>Sayısı</w:t>
            </w:r>
          </w:p>
        </w:tc>
        <w:tc>
          <w:tcPr>
            <w:tcW w:w="2410" w:type="dxa"/>
            <w:tcBorders>
              <w:top w:val="single" w:sz="8" w:space="0" w:color="auto"/>
              <w:left w:val="nil"/>
              <w:bottom w:val="nil"/>
              <w:right w:val="single" w:sz="8" w:space="0" w:color="auto"/>
            </w:tcBorders>
            <w:shd w:val="clear" w:color="000000" w:fill="FF0000"/>
            <w:vAlign w:val="center"/>
            <w:hideMark/>
          </w:tcPr>
          <w:p w14:paraId="4EA24FCD" w14:textId="77777777" w:rsidR="00EA29EF" w:rsidRPr="00EA29EF" w:rsidRDefault="00EA29EF" w:rsidP="00EA29EF">
            <w:pPr>
              <w:spacing w:after="0" w:line="240" w:lineRule="auto"/>
              <w:jc w:val="center"/>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 xml:space="preserve">Taşeron Personel </w:t>
            </w:r>
            <w:r w:rsidRPr="00EA29EF">
              <w:rPr>
                <w:rFonts w:ascii="Calibri" w:eastAsia="Times New Roman" w:hAnsi="Calibri" w:cs="Calibri"/>
                <w:b/>
                <w:bCs/>
                <w:color w:val="FFFFFF"/>
                <w:lang w:eastAsia="tr-TR" w:bidi="ar-SA"/>
              </w:rPr>
              <w:br/>
              <w:t>Sayısı</w:t>
            </w:r>
          </w:p>
        </w:tc>
        <w:tc>
          <w:tcPr>
            <w:tcW w:w="1843" w:type="dxa"/>
            <w:tcBorders>
              <w:top w:val="single" w:sz="8" w:space="0" w:color="auto"/>
              <w:left w:val="nil"/>
              <w:bottom w:val="nil"/>
              <w:right w:val="single" w:sz="8" w:space="0" w:color="auto"/>
            </w:tcBorders>
            <w:shd w:val="clear" w:color="000000" w:fill="FF0000"/>
            <w:noWrap/>
            <w:vAlign w:val="center"/>
            <w:hideMark/>
          </w:tcPr>
          <w:p w14:paraId="43DC398C" w14:textId="77777777" w:rsidR="00EA29EF" w:rsidRPr="00EA29EF" w:rsidRDefault="00EA29EF" w:rsidP="00EA29EF">
            <w:pPr>
              <w:spacing w:after="0" w:line="240" w:lineRule="auto"/>
              <w:jc w:val="center"/>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Toplam</w:t>
            </w:r>
          </w:p>
        </w:tc>
      </w:tr>
      <w:tr w:rsidR="00EA29EF" w:rsidRPr="00EA29EF" w14:paraId="0B7CF4D0" w14:textId="77777777" w:rsidTr="00203523">
        <w:trPr>
          <w:trHeight w:val="7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27417DA"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DİCLE</w:t>
            </w:r>
          </w:p>
        </w:tc>
        <w:tc>
          <w:tcPr>
            <w:tcW w:w="2268" w:type="dxa"/>
            <w:tcBorders>
              <w:top w:val="nil"/>
              <w:left w:val="nil"/>
              <w:bottom w:val="single" w:sz="8" w:space="0" w:color="auto"/>
              <w:right w:val="single" w:sz="8" w:space="0" w:color="auto"/>
            </w:tcBorders>
            <w:shd w:val="clear" w:color="auto" w:fill="auto"/>
            <w:noWrap/>
            <w:vAlign w:val="center"/>
            <w:hideMark/>
          </w:tcPr>
          <w:p w14:paraId="1AC3E655"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3.482</w:t>
            </w:r>
          </w:p>
        </w:tc>
        <w:tc>
          <w:tcPr>
            <w:tcW w:w="2410" w:type="dxa"/>
            <w:tcBorders>
              <w:top w:val="nil"/>
              <w:left w:val="nil"/>
              <w:bottom w:val="single" w:sz="8" w:space="0" w:color="auto"/>
              <w:right w:val="single" w:sz="8" w:space="0" w:color="auto"/>
            </w:tcBorders>
            <w:shd w:val="clear" w:color="auto" w:fill="auto"/>
            <w:noWrap/>
            <w:vAlign w:val="center"/>
            <w:hideMark/>
          </w:tcPr>
          <w:p w14:paraId="6868001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4.185</w:t>
            </w:r>
          </w:p>
        </w:tc>
        <w:tc>
          <w:tcPr>
            <w:tcW w:w="1843" w:type="dxa"/>
            <w:tcBorders>
              <w:top w:val="nil"/>
              <w:left w:val="nil"/>
              <w:bottom w:val="single" w:sz="8" w:space="0" w:color="auto"/>
              <w:right w:val="single" w:sz="8" w:space="0" w:color="auto"/>
            </w:tcBorders>
            <w:shd w:val="clear" w:color="auto" w:fill="auto"/>
            <w:noWrap/>
            <w:vAlign w:val="center"/>
            <w:hideMark/>
          </w:tcPr>
          <w:p w14:paraId="78D7D7C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7.667</w:t>
            </w:r>
          </w:p>
        </w:tc>
      </w:tr>
      <w:tr w:rsidR="00EA29EF" w:rsidRPr="00EA29EF" w14:paraId="00DEA91B"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3C8800A"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TOROSLAR</w:t>
            </w:r>
          </w:p>
        </w:tc>
        <w:tc>
          <w:tcPr>
            <w:tcW w:w="2268" w:type="dxa"/>
            <w:tcBorders>
              <w:top w:val="nil"/>
              <w:left w:val="nil"/>
              <w:bottom w:val="single" w:sz="8" w:space="0" w:color="auto"/>
              <w:right w:val="single" w:sz="8" w:space="0" w:color="auto"/>
            </w:tcBorders>
            <w:shd w:val="clear" w:color="auto" w:fill="auto"/>
            <w:noWrap/>
            <w:vAlign w:val="center"/>
            <w:hideMark/>
          </w:tcPr>
          <w:p w14:paraId="4DE4ED7A"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4.309</w:t>
            </w:r>
          </w:p>
        </w:tc>
        <w:tc>
          <w:tcPr>
            <w:tcW w:w="2410" w:type="dxa"/>
            <w:tcBorders>
              <w:top w:val="nil"/>
              <w:left w:val="nil"/>
              <w:bottom w:val="single" w:sz="8" w:space="0" w:color="auto"/>
              <w:right w:val="single" w:sz="8" w:space="0" w:color="auto"/>
            </w:tcBorders>
            <w:shd w:val="clear" w:color="auto" w:fill="auto"/>
            <w:noWrap/>
            <w:vAlign w:val="center"/>
            <w:hideMark/>
          </w:tcPr>
          <w:p w14:paraId="62774619"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2.956</w:t>
            </w:r>
          </w:p>
        </w:tc>
        <w:tc>
          <w:tcPr>
            <w:tcW w:w="1843" w:type="dxa"/>
            <w:tcBorders>
              <w:top w:val="nil"/>
              <w:left w:val="nil"/>
              <w:bottom w:val="single" w:sz="8" w:space="0" w:color="auto"/>
              <w:right w:val="single" w:sz="8" w:space="0" w:color="auto"/>
            </w:tcBorders>
            <w:shd w:val="clear" w:color="auto" w:fill="auto"/>
            <w:noWrap/>
            <w:vAlign w:val="center"/>
            <w:hideMark/>
          </w:tcPr>
          <w:p w14:paraId="14C912B0"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7.265</w:t>
            </w:r>
          </w:p>
        </w:tc>
      </w:tr>
      <w:tr w:rsidR="00EA29EF" w:rsidRPr="00EA29EF" w14:paraId="720C6ABE"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90A2900"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BAŞKENT</w:t>
            </w:r>
          </w:p>
        </w:tc>
        <w:tc>
          <w:tcPr>
            <w:tcW w:w="2268" w:type="dxa"/>
            <w:tcBorders>
              <w:top w:val="nil"/>
              <w:left w:val="nil"/>
              <w:bottom w:val="single" w:sz="8" w:space="0" w:color="auto"/>
              <w:right w:val="single" w:sz="8" w:space="0" w:color="auto"/>
            </w:tcBorders>
            <w:shd w:val="clear" w:color="auto" w:fill="auto"/>
            <w:noWrap/>
            <w:vAlign w:val="center"/>
            <w:hideMark/>
          </w:tcPr>
          <w:p w14:paraId="15D3EE0C"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4.054</w:t>
            </w:r>
          </w:p>
        </w:tc>
        <w:tc>
          <w:tcPr>
            <w:tcW w:w="2410" w:type="dxa"/>
            <w:tcBorders>
              <w:top w:val="nil"/>
              <w:left w:val="nil"/>
              <w:bottom w:val="single" w:sz="8" w:space="0" w:color="auto"/>
              <w:right w:val="single" w:sz="8" w:space="0" w:color="auto"/>
            </w:tcBorders>
            <w:shd w:val="clear" w:color="auto" w:fill="auto"/>
            <w:noWrap/>
            <w:vAlign w:val="center"/>
            <w:hideMark/>
          </w:tcPr>
          <w:p w14:paraId="7E6009EA"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2.281</w:t>
            </w:r>
          </w:p>
        </w:tc>
        <w:tc>
          <w:tcPr>
            <w:tcW w:w="1843" w:type="dxa"/>
            <w:tcBorders>
              <w:top w:val="nil"/>
              <w:left w:val="nil"/>
              <w:bottom w:val="single" w:sz="8" w:space="0" w:color="auto"/>
              <w:right w:val="single" w:sz="8" w:space="0" w:color="auto"/>
            </w:tcBorders>
            <w:shd w:val="clear" w:color="auto" w:fill="auto"/>
            <w:noWrap/>
            <w:vAlign w:val="center"/>
            <w:hideMark/>
          </w:tcPr>
          <w:p w14:paraId="456941C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6.335</w:t>
            </w:r>
          </w:p>
        </w:tc>
      </w:tr>
      <w:tr w:rsidR="00EA29EF" w:rsidRPr="00EA29EF" w14:paraId="31804F50"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167EEDC"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BOĞAZİÇİ</w:t>
            </w:r>
          </w:p>
        </w:tc>
        <w:tc>
          <w:tcPr>
            <w:tcW w:w="2268" w:type="dxa"/>
            <w:tcBorders>
              <w:top w:val="nil"/>
              <w:left w:val="nil"/>
              <w:bottom w:val="single" w:sz="8" w:space="0" w:color="auto"/>
              <w:right w:val="single" w:sz="8" w:space="0" w:color="auto"/>
            </w:tcBorders>
            <w:shd w:val="clear" w:color="auto" w:fill="auto"/>
            <w:noWrap/>
            <w:vAlign w:val="center"/>
            <w:hideMark/>
          </w:tcPr>
          <w:p w14:paraId="6B43673A"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708</w:t>
            </w:r>
          </w:p>
        </w:tc>
        <w:tc>
          <w:tcPr>
            <w:tcW w:w="2410" w:type="dxa"/>
            <w:tcBorders>
              <w:top w:val="nil"/>
              <w:left w:val="nil"/>
              <w:bottom w:val="single" w:sz="8" w:space="0" w:color="auto"/>
              <w:right w:val="single" w:sz="8" w:space="0" w:color="auto"/>
            </w:tcBorders>
            <w:shd w:val="clear" w:color="auto" w:fill="auto"/>
            <w:noWrap/>
            <w:vAlign w:val="center"/>
            <w:hideMark/>
          </w:tcPr>
          <w:p w14:paraId="13DC1F3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3.539</w:t>
            </w:r>
          </w:p>
        </w:tc>
        <w:tc>
          <w:tcPr>
            <w:tcW w:w="1843" w:type="dxa"/>
            <w:tcBorders>
              <w:top w:val="nil"/>
              <w:left w:val="nil"/>
              <w:bottom w:val="single" w:sz="8" w:space="0" w:color="auto"/>
              <w:right w:val="single" w:sz="8" w:space="0" w:color="auto"/>
            </w:tcBorders>
            <w:shd w:val="clear" w:color="auto" w:fill="auto"/>
            <w:noWrap/>
            <w:vAlign w:val="center"/>
            <w:hideMark/>
          </w:tcPr>
          <w:p w14:paraId="7EA59634"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4.247</w:t>
            </w:r>
          </w:p>
        </w:tc>
      </w:tr>
      <w:tr w:rsidR="00EA29EF" w:rsidRPr="00EA29EF" w14:paraId="3386A032"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26F84CF"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GDZ</w:t>
            </w:r>
          </w:p>
        </w:tc>
        <w:tc>
          <w:tcPr>
            <w:tcW w:w="2268" w:type="dxa"/>
            <w:tcBorders>
              <w:top w:val="nil"/>
              <w:left w:val="nil"/>
              <w:bottom w:val="single" w:sz="8" w:space="0" w:color="auto"/>
              <w:right w:val="single" w:sz="8" w:space="0" w:color="auto"/>
            </w:tcBorders>
            <w:shd w:val="clear" w:color="auto" w:fill="auto"/>
            <w:noWrap/>
            <w:vAlign w:val="center"/>
            <w:hideMark/>
          </w:tcPr>
          <w:p w14:paraId="2B46BD6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875</w:t>
            </w:r>
          </w:p>
        </w:tc>
        <w:tc>
          <w:tcPr>
            <w:tcW w:w="2410" w:type="dxa"/>
            <w:tcBorders>
              <w:top w:val="nil"/>
              <w:left w:val="nil"/>
              <w:bottom w:val="single" w:sz="8" w:space="0" w:color="auto"/>
              <w:right w:val="single" w:sz="8" w:space="0" w:color="auto"/>
            </w:tcBorders>
            <w:shd w:val="clear" w:color="auto" w:fill="auto"/>
            <w:noWrap/>
            <w:vAlign w:val="center"/>
            <w:hideMark/>
          </w:tcPr>
          <w:p w14:paraId="53DC3DAE"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3.354</w:t>
            </w:r>
          </w:p>
        </w:tc>
        <w:tc>
          <w:tcPr>
            <w:tcW w:w="1843" w:type="dxa"/>
            <w:tcBorders>
              <w:top w:val="nil"/>
              <w:left w:val="nil"/>
              <w:bottom w:val="single" w:sz="8" w:space="0" w:color="auto"/>
              <w:right w:val="single" w:sz="8" w:space="0" w:color="auto"/>
            </w:tcBorders>
            <w:shd w:val="clear" w:color="auto" w:fill="auto"/>
            <w:noWrap/>
            <w:vAlign w:val="center"/>
            <w:hideMark/>
          </w:tcPr>
          <w:p w14:paraId="4337175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4.229</w:t>
            </w:r>
          </w:p>
        </w:tc>
      </w:tr>
      <w:tr w:rsidR="00EA29EF" w:rsidRPr="00EA29EF" w14:paraId="7B408223"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BC7E39"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İ. ANADOLU</w:t>
            </w:r>
          </w:p>
        </w:tc>
        <w:tc>
          <w:tcPr>
            <w:tcW w:w="2268" w:type="dxa"/>
            <w:tcBorders>
              <w:top w:val="nil"/>
              <w:left w:val="nil"/>
              <w:bottom w:val="single" w:sz="8" w:space="0" w:color="auto"/>
              <w:right w:val="single" w:sz="8" w:space="0" w:color="auto"/>
            </w:tcBorders>
            <w:shd w:val="clear" w:color="auto" w:fill="auto"/>
            <w:noWrap/>
            <w:vAlign w:val="center"/>
            <w:hideMark/>
          </w:tcPr>
          <w:p w14:paraId="3043254D"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2028</w:t>
            </w:r>
          </w:p>
        </w:tc>
        <w:tc>
          <w:tcPr>
            <w:tcW w:w="2410" w:type="dxa"/>
            <w:tcBorders>
              <w:top w:val="nil"/>
              <w:left w:val="nil"/>
              <w:bottom w:val="single" w:sz="8" w:space="0" w:color="auto"/>
              <w:right w:val="single" w:sz="8" w:space="0" w:color="auto"/>
            </w:tcBorders>
            <w:shd w:val="clear" w:color="auto" w:fill="auto"/>
            <w:noWrap/>
            <w:vAlign w:val="center"/>
            <w:hideMark/>
          </w:tcPr>
          <w:p w14:paraId="1AFAD796"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1.113</w:t>
            </w:r>
          </w:p>
        </w:tc>
        <w:tc>
          <w:tcPr>
            <w:tcW w:w="1843" w:type="dxa"/>
            <w:tcBorders>
              <w:top w:val="nil"/>
              <w:left w:val="nil"/>
              <w:bottom w:val="single" w:sz="8" w:space="0" w:color="auto"/>
              <w:right w:val="single" w:sz="8" w:space="0" w:color="auto"/>
            </w:tcBorders>
            <w:shd w:val="clear" w:color="auto" w:fill="auto"/>
            <w:noWrap/>
            <w:vAlign w:val="center"/>
            <w:hideMark/>
          </w:tcPr>
          <w:p w14:paraId="242D5C74"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3.141</w:t>
            </w:r>
          </w:p>
        </w:tc>
      </w:tr>
      <w:tr w:rsidR="00EA29EF" w:rsidRPr="00EA29EF" w14:paraId="7B068AB7" w14:textId="77777777" w:rsidTr="00203523">
        <w:trPr>
          <w:trHeight w:val="1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4CD7B29"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ULUDAĞ</w:t>
            </w:r>
          </w:p>
        </w:tc>
        <w:tc>
          <w:tcPr>
            <w:tcW w:w="2268" w:type="dxa"/>
            <w:tcBorders>
              <w:top w:val="nil"/>
              <w:left w:val="nil"/>
              <w:bottom w:val="single" w:sz="8" w:space="0" w:color="auto"/>
              <w:right w:val="single" w:sz="8" w:space="0" w:color="auto"/>
            </w:tcBorders>
            <w:shd w:val="clear" w:color="auto" w:fill="auto"/>
            <w:noWrap/>
            <w:vAlign w:val="center"/>
            <w:hideMark/>
          </w:tcPr>
          <w:p w14:paraId="09FADD3E"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748</w:t>
            </w:r>
          </w:p>
        </w:tc>
        <w:tc>
          <w:tcPr>
            <w:tcW w:w="2410" w:type="dxa"/>
            <w:tcBorders>
              <w:top w:val="nil"/>
              <w:left w:val="nil"/>
              <w:bottom w:val="single" w:sz="8" w:space="0" w:color="auto"/>
              <w:right w:val="single" w:sz="8" w:space="0" w:color="auto"/>
            </w:tcBorders>
            <w:shd w:val="clear" w:color="auto" w:fill="auto"/>
            <w:noWrap/>
            <w:vAlign w:val="center"/>
            <w:hideMark/>
          </w:tcPr>
          <w:p w14:paraId="7806450C"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2190</w:t>
            </w:r>
          </w:p>
        </w:tc>
        <w:tc>
          <w:tcPr>
            <w:tcW w:w="1843" w:type="dxa"/>
            <w:tcBorders>
              <w:top w:val="nil"/>
              <w:left w:val="nil"/>
              <w:bottom w:val="single" w:sz="8" w:space="0" w:color="auto"/>
              <w:right w:val="single" w:sz="8" w:space="0" w:color="auto"/>
            </w:tcBorders>
            <w:shd w:val="clear" w:color="auto" w:fill="auto"/>
            <w:noWrap/>
            <w:vAlign w:val="center"/>
            <w:hideMark/>
          </w:tcPr>
          <w:p w14:paraId="2393E009"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2.938</w:t>
            </w:r>
          </w:p>
        </w:tc>
      </w:tr>
      <w:tr w:rsidR="00EA29EF" w:rsidRPr="00EA29EF" w14:paraId="095E10E4"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5047954"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14:paraId="57AF664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1670</w:t>
            </w:r>
          </w:p>
        </w:tc>
        <w:tc>
          <w:tcPr>
            <w:tcW w:w="2410" w:type="dxa"/>
            <w:tcBorders>
              <w:top w:val="nil"/>
              <w:left w:val="nil"/>
              <w:bottom w:val="single" w:sz="8" w:space="0" w:color="auto"/>
              <w:right w:val="single" w:sz="8" w:space="0" w:color="auto"/>
            </w:tcBorders>
            <w:shd w:val="clear" w:color="auto" w:fill="auto"/>
            <w:noWrap/>
            <w:vAlign w:val="center"/>
            <w:hideMark/>
          </w:tcPr>
          <w:p w14:paraId="7EF2A42D"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1.059</w:t>
            </w:r>
          </w:p>
        </w:tc>
        <w:tc>
          <w:tcPr>
            <w:tcW w:w="1843" w:type="dxa"/>
            <w:tcBorders>
              <w:top w:val="nil"/>
              <w:left w:val="nil"/>
              <w:bottom w:val="single" w:sz="8" w:space="0" w:color="auto"/>
              <w:right w:val="single" w:sz="8" w:space="0" w:color="auto"/>
            </w:tcBorders>
            <w:shd w:val="clear" w:color="auto" w:fill="auto"/>
            <w:noWrap/>
            <w:vAlign w:val="center"/>
            <w:hideMark/>
          </w:tcPr>
          <w:p w14:paraId="3D91470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2.729</w:t>
            </w:r>
          </w:p>
        </w:tc>
      </w:tr>
      <w:tr w:rsidR="00EA29EF" w:rsidRPr="00EA29EF" w14:paraId="2D88BD07"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8BAA349"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 xml:space="preserve">ÇORUH </w:t>
            </w:r>
          </w:p>
        </w:tc>
        <w:tc>
          <w:tcPr>
            <w:tcW w:w="2268" w:type="dxa"/>
            <w:tcBorders>
              <w:top w:val="nil"/>
              <w:left w:val="nil"/>
              <w:bottom w:val="single" w:sz="8" w:space="0" w:color="auto"/>
              <w:right w:val="single" w:sz="8" w:space="0" w:color="auto"/>
            </w:tcBorders>
            <w:shd w:val="clear" w:color="auto" w:fill="auto"/>
            <w:noWrap/>
            <w:vAlign w:val="center"/>
            <w:hideMark/>
          </w:tcPr>
          <w:p w14:paraId="2B172B05"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375</w:t>
            </w:r>
          </w:p>
        </w:tc>
        <w:tc>
          <w:tcPr>
            <w:tcW w:w="2410" w:type="dxa"/>
            <w:tcBorders>
              <w:top w:val="nil"/>
              <w:left w:val="nil"/>
              <w:bottom w:val="single" w:sz="8" w:space="0" w:color="auto"/>
              <w:right w:val="single" w:sz="8" w:space="0" w:color="auto"/>
            </w:tcBorders>
            <w:shd w:val="clear" w:color="auto" w:fill="auto"/>
            <w:noWrap/>
            <w:vAlign w:val="center"/>
            <w:hideMark/>
          </w:tcPr>
          <w:p w14:paraId="32DA3044"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2.215</w:t>
            </w:r>
          </w:p>
        </w:tc>
        <w:tc>
          <w:tcPr>
            <w:tcW w:w="1843" w:type="dxa"/>
            <w:tcBorders>
              <w:top w:val="nil"/>
              <w:left w:val="nil"/>
              <w:bottom w:val="single" w:sz="8" w:space="0" w:color="auto"/>
              <w:right w:val="single" w:sz="8" w:space="0" w:color="auto"/>
            </w:tcBorders>
            <w:shd w:val="clear" w:color="auto" w:fill="auto"/>
            <w:noWrap/>
            <w:vAlign w:val="center"/>
            <w:hideMark/>
          </w:tcPr>
          <w:p w14:paraId="777A652F"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2.590</w:t>
            </w:r>
          </w:p>
        </w:tc>
      </w:tr>
      <w:tr w:rsidR="00EA29EF" w:rsidRPr="00EA29EF" w14:paraId="4917DB2B"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1C8803E"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ADM</w:t>
            </w:r>
          </w:p>
        </w:tc>
        <w:tc>
          <w:tcPr>
            <w:tcW w:w="2268" w:type="dxa"/>
            <w:tcBorders>
              <w:top w:val="nil"/>
              <w:left w:val="nil"/>
              <w:bottom w:val="single" w:sz="8" w:space="0" w:color="auto"/>
              <w:right w:val="single" w:sz="8" w:space="0" w:color="auto"/>
            </w:tcBorders>
            <w:shd w:val="clear" w:color="auto" w:fill="auto"/>
            <w:noWrap/>
            <w:vAlign w:val="center"/>
            <w:hideMark/>
          </w:tcPr>
          <w:p w14:paraId="33ECCE66"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710</w:t>
            </w:r>
          </w:p>
        </w:tc>
        <w:tc>
          <w:tcPr>
            <w:tcW w:w="2410" w:type="dxa"/>
            <w:tcBorders>
              <w:top w:val="nil"/>
              <w:left w:val="nil"/>
              <w:bottom w:val="single" w:sz="8" w:space="0" w:color="auto"/>
              <w:right w:val="single" w:sz="8" w:space="0" w:color="auto"/>
            </w:tcBorders>
            <w:shd w:val="clear" w:color="auto" w:fill="auto"/>
            <w:noWrap/>
            <w:vAlign w:val="center"/>
            <w:hideMark/>
          </w:tcPr>
          <w:p w14:paraId="1EB6ECE8"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1.863</w:t>
            </w:r>
          </w:p>
        </w:tc>
        <w:tc>
          <w:tcPr>
            <w:tcW w:w="1843" w:type="dxa"/>
            <w:tcBorders>
              <w:top w:val="nil"/>
              <w:left w:val="nil"/>
              <w:bottom w:val="single" w:sz="8" w:space="0" w:color="auto"/>
              <w:right w:val="single" w:sz="8" w:space="0" w:color="auto"/>
            </w:tcBorders>
            <w:shd w:val="clear" w:color="auto" w:fill="auto"/>
            <w:noWrap/>
            <w:vAlign w:val="center"/>
            <w:hideMark/>
          </w:tcPr>
          <w:p w14:paraId="6AAB4F8E"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2.573</w:t>
            </w:r>
          </w:p>
        </w:tc>
      </w:tr>
      <w:tr w:rsidR="00EA29EF" w:rsidRPr="00EA29EF" w14:paraId="0B752F7F" w14:textId="77777777" w:rsidTr="00203523">
        <w:trPr>
          <w:trHeight w:val="1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33FDFA2"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MERAM</w:t>
            </w:r>
          </w:p>
        </w:tc>
        <w:tc>
          <w:tcPr>
            <w:tcW w:w="2268" w:type="dxa"/>
            <w:tcBorders>
              <w:top w:val="nil"/>
              <w:left w:val="nil"/>
              <w:bottom w:val="single" w:sz="8" w:space="0" w:color="auto"/>
              <w:right w:val="single" w:sz="8" w:space="0" w:color="auto"/>
            </w:tcBorders>
            <w:shd w:val="clear" w:color="auto" w:fill="auto"/>
            <w:noWrap/>
            <w:vAlign w:val="center"/>
            <w:hideMark/>
          </w:tcPr>
          <w:p w14:paraId="3473099E"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738</w:t>
            </w:r>
          </w:p>
        </w:tc>
        <w:tc>
          <w:tcPr>
            <w:tcW w:w="2410" w:type="dxa"/>
            <w:tcBorders>
              <w:top w:val="nil"/>
              <w:left w:val="nil"/>
              <w:bottom w:val="single" w:sz="8" w:space="0" w:color="auto"/>
              <w:right w:val="single" w:sz="8" w:space="0" w:color="auto"/>
            </w:tcBorders>
            <w:shd w:val="clear" w:color="auto" w:fill="auto"/>
            <w:noWrap/>
            <w:vAlign w:val="center"/>
            <w:hideMark/>
          </w:tcPr>
          <w:p w14:paraId="3C44BBFB"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1.575</w:t>
            </w:r>
          </w:p>
        </w:tc>
        <w:tc>
          <w:tcPr>
            <w:tcW w:w="1843" w:type="dxa"/>
            <w:tcBorders>
              <w:top w:val="nil"/>
              <w:left w:val="nil"/>
              <w:bottom w:val="single" w:sz="8" w:space="0" w:color="auto"/>
              <w:right w:val="single" w:sz="8" w:space="0" w:color="auto"/>
            </w:tcBorders>
            <w:shd w:val="clear" w:color="auto" w:fill="auto"/>
            <w:noWrap/>
            <w:vAlign w:val="center"/>
            <w:hideMark/>
          </w:tcPr>
          <w:p w14:paraId="33EC4DE6"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2.313</w:t>
            </w:r>
          </w:p>
        </w:tc>
      </w:tr>
      <w:tr w:rsidR="00EA29EF" w:rsidRPr="00EA29EF" w14:paraId="49D22D19" w14:textId="77777777" w:rsidTr="00203523">
        <w:trPr>
          <w:trHeight w:val="10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9ABE4CB"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VANGÖLÜ</w:t>
            </w:r>
          </w:p>
        </w:tc>
        <w:tc>
          <w:tcPr>
            <w:tcW w:w="2268" w:type="dxa"/>
            <w:tcBorders>
              <w:top w:val="nil"/>
              <w:left w:val="nil"/>
              <w:bottom w:val="single" w:sz="8" w:space="0" w:color="auto"/>
              <w:right w:val="single" w:sz="8" w:space="0" w:color="auto"/>
            </w:tcBorders>
            <w:shd w:val="clear" w:color="auto" w:fill="auto"/>
            <w:noWrap/>
            <w:vAlign w:val="center"/>
            <w:hideMark/>
          </w:tcPr>
          <w:p w14:paraId="4275086D"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1.027</w:t>
            </w:r>
          </w:p>
        </w:tc>
        <w:tc>
          <w:tcPr>
            <w:tcW w:w="2410" w:type="dxa"/>
            <w:tcBorders>
              <w:top w:val="nil"/>
              <w:left w:val="nil"/>
              <w:bottom w:val="single" w:sz="8" w:space="0" w:color="auto"/>
              <w:right w:val="single" w:sz="8" w:space="0" w:color="auto"/>
            </w:tcBorders>
            <w:shd w:val="clear" w:color="auto" w:fill="auto"/>
            <w:noWrap/>
            <w:vAlign w:val="center"/>
            <w:hideMark/>
          </w:tcPr>
          <w:p w14:paraId="1ED11EC8" w14:textId="639D0B3D"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A29EF">
              <w:rPr>
                <w:rFonts w:ascii="Calibri" w:eastAsia="Times New Roman" w:hAnsi="Calibri" w:cs="Calibri"/>
                <w:color w:val="000000"/>
                <w:lang w:eastAsia="tr-TR" w:bidi="ar-SA"/>
              </w:rPr>
              <w:t>211</w:t>
            </w:r>
          </w:p>
        </w:tc>
        <w:tc>
          <w:tcPr>
            <w:tcW w:w="1843" w:type="dxa"/>
            <w:tcBorders>
              <w:top w:val="nil"/>
              <w:left w:val="nil"/>
              <w:bottom w:val="single" w:sz="8" w:space="0" w:color="auto"/>
              <w:right w:val="single" w:sz="8" w:space="0" w:color="auto"/>
            </w:tcBorders>
            <w:shd w:val="clear" w:color="auto" w:fill="auto"/>
            <w:noWrap/>
            <w:vAlign w:val="center"/>
            <w:hideMark/>
          </w:tcPr>
          <w:p w14:paraId="5796A8AF"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2.238</w:t>
            </w:r>
          </w:p>
        </w:tc>
      </w:tr>
      <w:tr w:rsidR="00EA29EF" w:rsidRPr="00EA29EF" w14:paraId="4B52DC0F"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F18E4A9"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AKDENİZ</w:t>
            </w:r>
          </w:p>
        </w:tc>
        <w:tc>
          <w:tcPr>
            <w:tcW w:w="2268" w:type="dxa"/>
            <w:tcBorders>
              <w:top w:val="nil"/>
              <w:left w:val="nil"/>
              <w:bottom w:val="single" w:sz="8" w:space="0" w:color="auto"/>
              <w:right w:val="single" w:sz="8" w:space="0" w:color="auto"/>
            </w:tcBorders>
            <w:shd w:val="clear" w:color="auto" w:fill="auto"/>
            <w:noWrap/>
            <w:vAlign w:val="center"/>
            <w:hideMark/>
          </w:tcPr>
          <w:p w14:paraId="1908F34D"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263</w:t>
            </w:r>
          </w:p>
        </w:tc>
        <w:tc>
          <w:tcPr>
            <w:tcW w:w="2410" w:type="dxa"/>
            <w:tcBorders>
              <w:top w:val="nil"/>
              <w:left w:val="nil"/>
              <w:bottom w:val="single" w:sz="8" w:space="0" w:color="auto"/>
              <w:right w:val="single" w:sz="8" w:space="0" w:color="auto"/>
            </w:tcBorders>
            <w:shd w:val="clear" w:color="auto" w:fill="auto"/>
            <w:noWrap/>
            <w:vAlign w:val="center"/>
            <w:hideMark/>
          </w:tcPr>
          <w:p w14:paraId="076A8487"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1.951</w:t>
            </w:r>
          </w:p>
        </w:tc>
        <w:tc>
          <w:tcPr>
            <w:tcW w:w="1843" w:type="dxa"/>
            <w:tcBorders>
              <w:top w:val="nil"/>
              <w:left w:val="nil"/>
              <w:bottom w:val="single" w:sz="8" w:space="0" w:color="auto"/>
              <w:right w:val="single" w:sz="8" w:space="0" w:color="auto"/>
            </w:tcBorders>
            <w:shd w:val="clear" w:color="auto" w:fill="auto"/>
            <w:noWrap/>
            <w:vAlign w:val="center"/>
            <w:hideMark/>
          </w:tcPr>
          <w:p w14:paraId="1C6AE15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2.214</w:t>
            </w:r>
          </w:p>
        </w:tc>
      </w:tr>
      <w:tr w:rsidR="00EA29EF" w:rsidRPr="00EA29EF" w14:paraId="441C34EA"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4D0FA0D"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 xml:space="preserve">OSMANGAZİ </w:t>
            </w:r>
          </w:p>
        </w:tc>
        <w:tc>
          <w:tcPr>
            <w:tcW w:w="2268" w:type="dxa"/>
            <w:tcBorders>
              <w:top w:val="nil"/>
              <w:left w:val="nil"/>
              <w:bottom w:val="single" w:sz="8" w:space="0" w:color="auto"/>
              <w:right w:val="single" w:sz="8" w:space="0" w:color="auto"/>
            </w:tcBorders>
            <w:shd w:val="clear" w:color="auto" w:fill="auto"/>
            <w:noWrap/>
            <w:vAlign w:val="center"/>
            <w:hideMark/>
          </w:tcPr>
          <w:p w14:paraId="20158CF5" w14:textId="1DAF9F73"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A29EF">
              <w:rPr>
                <w:rFonts w:ascii="Calibri" w:eastAsia="Times New Roman" w:hAnsi="Calibri" w:cs="Calibri"/>
                <w:color w:val="000000"/>
                <w:lang w:eastAsia="tr-TR" w:bidi="ar-SA"/>
              </w:rPr>
              <w:t>246</w:t>
            </w:r>
          </w:p>
        </w:tc>
        <w:tc>
          <w:tcPr>
            <w:tcW w:w="2410" w:type="dxa"/>
            <w:tcBorders>
              <w:top w:val="nil"/>
              <w:left w:val="nil"/>
              <w:bottom w:val="single" w:sz="8" w:space="0" w:color="auto"/>
              <w:right w:val="single" w:sz="8" w:space="0" w:color="auto"/>
            </w:tcBorders>
            <w:shd w:val="clear" w:color="auto" w:fill="auto"/>
            <w:noWrap/>
            <w:vAlign w:val="center"/>
            <w:hideMark/>
          </w:tcPr>
          <w:p w14:paraId="75CD4A5F"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956</w:t>
            </w:r>
          </w:p>
        </w:tc>
        <w:tc>
          <w:tcPr>
            <w:tcW w:w="1843" w:type="dxa"/>
            <w:tcBorders>
              <w:top w:val="nil"/>
              <w:left w:val="nil"/>
              <w:bottom w:val="single" w:sz="8" w:space="0" w:color="auto"/>
              <w:right w:val="single" w:sz="8" w:space="0" w:color="auto"/>
            </w:tcBorders>
            <w:shd w:val="clear" w:color="auto" w:fill="auto"/>
            <w:noWrap/>
            <w:vAlign w:val="center"/>
            <w:hideMark/>
          </w:tcPr>
          <w:p w14:paraId="5FAB27A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2.202</w:t>
            </w:r>
          </w:p>
        </w:tc>
      </w:tr>
      <w:tr w:rsidR="00EA29EF" w:rsidRPr="00EA29EF" w14:paraId="1D029050"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926BE4B"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FIRAT</w:t>
            </w:r>
          </w:p>
        </w:tc>
        <w:tc>
          <w:tcPr>
            <w:tcW w:w="2268" w:type="dxa"/>
            <w:tcBorders>
              <w:top w:val="nil"/>
              <w:left w:val="nil"/>
              <w:bottom w:val="single" w:sz="8" w:space="0" w:color="auto"/>
              <w:right w:val="single" w:sz="8" w:space="0" w:color="auto"/>
            </w:tcBorders>
            <w:shd w:val="clear" w:color="auto" w:fill="auto"/>
            <w:noWrap/>
            <w:vAlign w:val="center"/>
            <w:hideMark/>
          </w:tcPr>
          <w:p w14:paraId="2E5EE916"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314</w:t>
            </w:r>
          </w:p>
        </w:tc>
        <w:tc>
          <w:tcPr>
            <w:tcW w:w="2410" w:type="dxa"/>
            <w:tcBorders>
              <w:top w:val="nil"/>
              <w:left w:val="nil"/>
              <w:bottom w:val="single" w:sz="8" w:space="0" w:color="auto"/>
              <w:right w:val="single" w:sz="8" w:space="0" w:color="auto"/>
            </w:tcBorders>
            <w:shd w:val="clear" w:color="auto" w:fill="auto"/>
            <w:noWrap/>
            <w:vAlign w:val="center"/>
            <w:hideMark/>
          </w:tcPr>
          <w:p w14:paraId="0A20C06B" w14:textId="50524EFD"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A29EF">
              <w:rPr>
                <w:rFonts w:ascii="Calibri" w:eastAsia="Times New Roman" w:hAnsi="Calibri" w:cs="Calibri"/>
                <w:color w:val="000000"/>
                <w:lang w:eastAsia="tr-TR" w:bidi="ar-SA"/>
              </w:rPr>
              <w:t>833</w:t>
            </w:r>
          </w:p>
        </w:tc>
        <w:tc>
          <w:tcPr>
            <w:tcW w:w="1843" w:type="dxa"/>
            <w:tcBorders>
              <w:top w:val="nil"/>
              <w:left w:val="nil"/>
              <w:bottom w:val="single" w:sz="8" w:space="0" w:color="auto"/>
              <w:right w:val="single" w:sz="8" w:space="0" w:color="auto"/>
            </w:tcBorders>
            <w:shd w:val="clear" w:color="auto" w:fill="auto"/>
            <w:noWrap/>
            <w:vAlign w:val="center"/>
            <w:hideMark/>
          </w:tcPr>
          <w:p w14:paraId="25829107"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2.147</w:t>
            </w:r>
          </w:p>
        </w:tc>
      </w:tr>
      <w:tr w:rsidR="00EA29EF" w:rsidRPr="00EA29EF" w14:paraId="1335A7B8" w14:textId="77777777" w:rsidTr="00203523">
        <w:trPr>
          <w:trHeight w:val="8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6670D94"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 xml:space="preserve">YEŞİLIRMAK </w:t>
            </w:r>
          </w:p>
        </w:tc>
        <w:tc>
          <w:tcPr>
            <w:tcW w:w="2268" w:type="dxa"/>
            <w:tcBorders>
              <w:top w:val="nil"/>
              <w:left w:val="nil"/>
              <w:bottom w:val="single" w:sz="8" w:space="0" w:color="auto"/>
              <w:right w:val="single" w:sz="8" w:space="0" w:color="auto"/>
            </w:tcBorders>
            <w:shd w:val="clear" w:color="auto" w:fill="auto"/>
            <w:noWrap/>
            <w:vAlign w:val="center"/>
            <w:hideMark/>
          </w:tcPr>
          <w:p w14:paraId="3A80A94D"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495</w:t>
            </w:r>
          </w:p>
        </w:tc>
        <w:tc>
          <w:tcPr>
            <w:tcW w:w="2410" w:type="dxa"/>
            <w:tcBorders>
              <w:top w:val="nil"/>
              <w:left w:val="nil"/>
              <w:bottom w:val="single" w:sz="8" w:space="0" w:color="auto"/>
              <w:right w:val="single" w:sz="8" w:space="0" w:color="auto"/>
            </w:tcBorders>
            <w:shd w:val="clear" w:color="auto" w:fill="auto"/>
            <w:noWrap/>
            <w:vAlign w:val="center"/>
            <w:hideMark/>
          </w:tcPr>
          <w:p w14:paraId="74EBD433"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1.645</w:t>
            </w:r>
          </w:p>
        </w:tc>
        <w:tc>
          <w:tcPr>
            <w:tcW w:w="1843" w:type="dxa"/>
            <w:tcBorders>
              <w:top w:val="nil"/>
              <w:left w:val="nil"/>
              <w:bottom w:val="single" w:sz="8" w:space="0" w:color="auto"/>
              <w:right w:val="single" w:sz="8" w:space="0" w:color="auto"/>
            </w:tcBorders>
            <w:shd w:val="clear" w:color="auto" w:fill="auto"/>
            <w:noWrap/>
            <w:vAlign w:val="center"/>
            <w:hideMark/>
          </w:tcPr>
          <w:p w14:paraId="16389194"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2.140</w:t>
            </w:r>
          </w:p>
        </w:tc>
      </w:tr>
      <w:tr w:rsidR="00EA29EF" w:rsidRPr="00EA29EF" w14:paraId="0E5B0899"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70063A"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 xml:space="preserve">ARAS </w:t>
            </w:r>
          </w:p>
        </w:tc>
        <w:tc>
          <w:tcPr>
            <w:tcW w:w="2268" w:type="dxa"/>
            <w:tcBorders>
              <w:top w:val="nil"/>
              <w:left w:val="nil"/>
              <w:bottom w:val="single" w:sz="8" w:space="0" w:color="auto"/>
              <w:right w:val="single" w:sz="8" w:space="0" w:color="auto"/>
            </w:tcBorders>
            <w:shd w:val="clear" w:color="auto" w:fill="auto"/>
            <w:noWrap/>
            <w:vAlign w:val="center"/>
            <w:hideMark/>
          </w:tcPr>
          <w:p w14:paraId="40ABA46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535</w:t>
            </w:r>
          </w:p>
        </w:tc>
        <w:tc>
          <w:tcPr>
            <w:tcW w:w="2410" w:type="dxa"/>
            <w:tcBorders>
              <w:top w:val="nil"/>
              <w:left w:val="nil"/>
              <w:bottom w:val="single" w:sz="8" w:space="0" w:color="auto"/>
              <w:right w:val="single" w:sz="8" w:space="0" w:color="auto"/>
            </w:tcBorders>
            <w:shd w:val="clear" w:color="auto" w:fill="auto"/>
            <w:noWrap/>
            <w:vAlign w:val="center"/>
            <w:hideMark/>
          </w:tcPr>
          <w:p w14:paraId="13CDF7C1"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1.394</w:t>
            </w:r>
          </w:p>
        </w:tc>
        <w:tc>
          <w:tcPr>
            <w:tcW w:w="1843" w:type="dxa"/>
            <w:tcBorders>
              <w:top w:val="nil"/>
              <w:left w:val="nil"/>
              <w:bottom w:val="single" w:sz="8" w:space="0" w:color="auto"/>
              <w:right w:val="single" w:sz="8" w:space="0" w:color="auto"/>
            </w:tcBorders>
            <w:shd w:val="clear" w:color="auto" w:fill="auto"/>
            <w:noWrap/>
            <w:vAlign w:val="center"/>
            <w:hideMark/>
          </w:tcPr>
          <w:p w14:paraId="5FA66AC6"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1.929</w:t>
            </w:r>
          </w:p>
        </w:tc>
      </w:tr>
      <w:tr w:rsidR="00EA29EF" w:rsidRPr="00EA29EF" w14:paraId="6AA1B25A" w14:textId="77777777" w:rsidTr="00203523">
        <w:trPr>
          <w:trHeight w:val="2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56580D1"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ÇAMLIBEL</w:t>
            </w:r>
          </w:p>
        </w:tc>
        <w:tc>
          <w:tcPr>
            <w:tcW w:w="2268" w:type="dxa"/>
            <w:tcBorders>
              <w:top w:val="nil"/>
              <w:left w:val="nil"/>
              <w:bottom w:val="single" w:sz="8" w:space="0" w:color="auto"/>
              <w:right w:val="single" w:sz="8" w:space="0" w:color="auto"/>
            </w:tcBorders>
            <w:shd w:val="clear" w:color="auto" w:fill="auto"/>
            <w:noWrap/>
            <w:vAlign w:val="center"/>
            <w:hideMark/>
          </w:tcPr>
          <w:p w14:paraId="320BA459"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256</w:t>
            </w:r>
          </w:p>
        </w:tc>
        <w:tc>
          <w:tcPr>
            <w:tcW w:w="2410" w:type="dxa"/>
            <w:tcBorders>
              <w:top w:val="nil"/>
              <w:left w:val="nil"/>
              <w:bottom w:val="single" w:sz="8" w:space="0" w:color="auto"/>
              <w:right w:val="single" w:sz="8" w:space="0" w:color="auto"/>
            </w:tcBorders>
            <w:shd w:val="clear" w:color="auto" w:fill="auto"/>
            <w:noWrap/>
            <w:vAlign w:val="center"/>
            <w:hideMark/>
          </w:tcPr>
          <w:p w14:paraId="03ACBCAF" w14:textId="39065361"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A29EF">
              <w:rPr>
                <w:rFonts w:ascii="Calibri" w:eastAsia="Times New Roman" w:hAnsi="Calibri" w:cs="Calibri"/>
                <w:color w:val="000000"/>
                <w:lang w:eastAsia="tr-TR" w:bidi="ar-SA"/>
              </w:rPr>
              <w:t>138</w:t>
            </w:r>
          </w:p>
        </w:tc>
        <w:tc>
          <w:tcPr>
            <w:tcW w:w="1843" w:type="dxa"/>
            <w:tcBorders>
              <w:top w:val="nil"/>
              <w:left w:val="nil"/>
              <w:bottom w:val="single" w:sz="8" w:space="0" w:color="auto"/>
              <w:right w:val="single" w:sz="8" w:space="0" w:color="auto"/>
            </w:tcBorders>
            <w:shd w:val="clear" w:color="auto" w:fill="auto"/>
            <w:noWrap/>
            <w:vAlign w:val="center"/>
            <w:hideMark/>
          </w:tcPr>
          <w:p w14:paraId="14CF2A97"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1.394</w:t>
            </w:r>
          </w:p>
        </w:tc>
      </w:tr>
      <w:tr w:rsidR="00EA29EF" w:rsidRPr="00EA29EF" w14:paraId="47864CB4" w14:textId="77777777" w:rsidTr="00203523">
        <w:trPr>
          <w:trHeight w:val="6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8441C2F"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AKEDAŞ</w:t>
            </w:r>
          </w:p>
        </w:tc>
        <w:tc>
          <w:tcPr>
            <w:tcW w:w="2268" w:type="dxa"/>
            <w:tcBorders>
              <w:top w:val="nil"/>
              <w:left w:val="nil"/>
              <w:bottom w:val="single" w:sz="8" w:space="0" w:color="auto"/>
              <w:right w:val="single" w:sz="8" w:space="0" w:color="auto"/>
            </w:tcBorders>
            <w:shd w:val="clear" w:color="auto" w:fill="auto"/>
            <w:noWrap/>
            <w:vAlign w:val="center"/>
            <w:hideMark/>
          </w:tcPr>
          <w:p w14:paraId="47FA09B8"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876</w:t>
            </w:r>
          </w:p>
        </w:tc>
        <w:tc>
          <w:tcPr>
            <w:tcW w:w="2410" w:type="dxa"/>
            <w:tcBorders>
              <w:top w:val="nil"/>
              <w:left w:val="nil"/>
              <w:bottom w:val="single" w:sz="8" w:space="0" w:color="auto"/>
              <w:right w:val="single" w:sz="8" w:space="0" w:color="auto"/>
            </w:tcBorders>
            <w:shd w:val="clear" w:color="auto" w:fill="auto"/>
            <w:noWrap/>
            <w:vAlign w:val="center"/>
            <w:hideMark/>
          </w:tcPr>
          <w:p w14:paraId="5E53BF18"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272</w:t>
            </w:r>
          </w:p>
        </w:tc>
        <w:tc>
          <w:tcPr>
            <w:tcW w:w="1843" w:type="dxa"/>
            <w:tcBorders>
              <w:top w:val="nil"/>
              <w:left w:val="nil"/>
              <w:bottom w:val="single" w:sz="8" w:space="0" w:color="auto"/>
              <w:right w:val="single" w:sz="8" w:space="0" w:color="auto"/>
            </w:tcBorders>
            <w:shd w:val="clear" w:color="auto" w:fill="auto"/>
            <w:noWrap/>
            <w:vAlign w:val="center"/>
            <w:hideMark/>
          </w:tcPr>
          <w:p w14:paraId="4DD6E119"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1.148</w:t>
            </w:r>
          </w:p>
        </w:tc>
      </w:tr>
      <w:tr w:rsidR="00EA29EF" w:rsidRPr="00EA29EF" w14:paraId="4518AAFF" w14:textId="77777777" w:rsidTr="00203523">
        <w:trPr>
          <w:trHeight w:val="5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6398051"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TRAKYA</w:t>
            </w:r>
          </w:p>
        </w:tc>
        <w:tc>
          <w:tcPr>
            <w:tcW w:w="2268" w:type="dxa"/>
            <w:tcBorders>
              <w:top w:val="nil"/>
              <w:left w:val="nil"/>
              <w:bottom w:val="single" w:sz="8" w:space="0" w:color="auto"/>
              <w:right w:val="single" w:sz="8" w:space="0" w:color="auto"/>
            </w:tcBorders>
            <w:shd w:val="clear" w:color="auto" w:fill="auto"/>
            <w:noWrap/>
            <w:vAlign w:val="center"/>
            <w:hideMark/>
          </w:tcPr>
          <w:p w14:paraId="66FC5E9E"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824</w:t>
            </w:r>
          </w:p>
        </w:tc>
        <w:tc>
          <w:tcPr>
            <w:tcW w:w="2410" w:type="dxa"/>
            <w:tcBorders>
              <w:top w:val="nil"/>
              <w:left w:val="nil"/>
              <w:bottom w:val="single" w:sz="8" w:space="0" w:color="auto"/>
              <w:right w:val="single" w:sz="8" w:space="0" w:color="auto"/>
            </w:tcBorders>
            <w:shd w:val="clear" w:color="auto" w:fill="auto"/>
            <w:noWrap/>
            <w:vAlign w:val="center"/>
            <w:hideMark/>
          </w:tcPr>
          <w:p w14:paraId="7AC6C044"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304</w:t>
            </w:r>
          </w:p>
        </w:tc>
        <w:tc>
          <w:tcPr>
            <w:tcW w:w="1843" w:type="dxa"/>
            <w:tcBorders>
              <w:top w:val="nil"/>
              <w:left w:val="nil"/>
              <w:bottom w:val="single" w:sz="8" w:space="0" w:color="auto"/>
              <w:right w:val="single" w:sz="8" w:space="0" w:color="auto"/>
            </w:tcBorders>
            <w:shd w:val="clear" w:color="auto" w:fill="auto"/>
            <w:noWrap/>
            <w:vAlign w:val="center"/>
            <w:hideMark/>
          </w:tcPr>
          <w:p w14:paraId="35CAEDFC"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1.128</w:t>
            </w:r>
          </w:p>
        </w:tc>
      </w:tr>
      <w:tr w:rsidR="00EA29EF" w:rsidRPr="00EA29EF" w14:paraId="18BFC8E2" w14:textId="77777777" w:rsidTr="00203523">
        <w:trPr>
          <w:trHeight w:val="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E64D94B" w14:textId="77777777" w:rsidR="00EA29EF" w:rsidRPr="00EA29EF" w:rsidRDefault="00EA29EF" w:rsidP="00EA29EF">
            <w:pPr>
              <w:spacing w:after="0" w:line="240" w:lineRule="auto"/>
              <w:rPr>
                <w:rFonts w:ascii="Calibri" w:eastAsia="Times New Roman" w:hAnsi="Calibri" w:cs="Calibri"/>
                <w:color w:val="FFFFFF"/>
                <w:lang w:eastAsia="tr-TR" w:bidi="ar-SA"/>
              </w:rPr>
            </w:pPr>
            <w:r w:rsidRPr="00EA29EF">
              <w:rPr>
                <w:rFonts w:ascii="Calibri" w:eastAsia="Times New Roman" w:hAnsi="Calibri" w:cs="Calibri"/>
                <w:color w:val="FFFFFF"/>
                <w:lang w:eastAsia="tr-TR" w:bidi="ar-SA"/>
              </w:rPr>
              <w:t>KAYSERİ VE CİVARI</w:t>
            </w:r>
          </w:p>
        </w:tc>
        <w:tc>
          <w:tcPr>
            <w:tcW w:w="2268" w:type="dxa"/>
            <w:tcBorders>
              <w:top w:val="nil"/>
              <w:left w:val="nil"/>
              <w:bottom w:val="single" w:sz="8" w:space="0" w:color="auto"/>
              <w:right w:val="single" w:sz="8" w:space="0" w:color="auto"/>
            </w:tcBorders>
            <w:shd w:val="clear" w:color="auto" w:fill="auto"/>
            <w:noWrap/>
            <w:vAlign w:val="center"/>
            <w:hideMark/>
          </w:tcPr>
          <w:p w14:paraId="5DF0F839"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739</w:t>
            </w:r>
          </w:p>
        </w:tc>
        <w:tc>
          <w:tcPr>
            <w:tcW w:w="2410" w:type="dxa"/>
            <w:tcBorders>
              <w:top w:val="nil"/>
              <w:left w:val="nil"/>
              <w:bottom w:val="single" w:sz="8" w:space="0" w:color="auto"/>
              <w:right w:val="single" w:sz="8" w:space="0" w:color="auto"/>
            </w:tcBorders>
            <w:shd w:val="clear" w:color="auto" w:fill="auto"/>
            <w:noWrap/>
            <w:vAlign w:val="center"/>
            <w:hideMark/>
          </w:tcPr>
          <w:p w14:paraId="006F84B8"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196</w:t>
            </w:r>
          </w:p>
        </w:tc>
        <w:tc>
          <w:tcPr>
            <w:tcW w:w="1843" w:type="dxa"/>
            <w:tcBorders>
              <w:top w:val="nil"/>
              <w:left w:val="nil"/>
              <w:bottom w:val="single" w:sz="8" w:space="0" w:color="auto"/>
              <w:right w:val="single" w:sz="8" w:space="0" w:color="auto"/>
            </w:tcBorders>
            <w:shd w:val="clear" w:color="auto" w:fill="auto"/>
            <w:noWrap/>
            <w:vAlign w:val="center"/>
            <w:hideMark/>
          </w:tcPr>
          <w:p w14:paraId="51432A6F" w14:textId="77777777" w:rsidR="00EA29EF" w:rsidRPr="00EA29EF" w:rsidRDefault="00EA29EF" w:rsidP="00EA29EF">
            <w:pPr>
              <w:spacing w:after="0" w:line="240" w:lineRule="auto"/>
              <w:jc w:val="right"/>
              <w:rPr>
                <w:rFonts w:ascii="Calibri" w:eastAsia="Times New Roman" w:hAnsi="Calibri" w:cs="Calibri"/>
                <w:color w:val="000000"/>
                <w:lang w:eastAsia="tr-TR" w:bidi="ar-SA"/>
              </w:rPr>
            </w:pPr>
            <w:r w:rsidRPr="00EA29EF">
              <w:rPr>
                <w:rFonts w:ascii="Calibri" w:eastAsia="Times New Roman" w:hAnsi="Calibri" w:cs="Calibri"/>
                <w:color w:val="000000"/>
                <w:lang w:eastAsia="tr-TR" w:bidi="ar-SA"/>
              </w:rPr>
              <w:t>935</w:t>
            </w:r>
          </w:p>
        </w:tc>
      </w:tr>
      <w:tr w:rsidR="00EA29EF" w:rsidRPr="00EA29EF" w14:paraId="6851F0F6" w14:textId="77777777" w:rsidTr="00EA29EF">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08A3BE7" w14:textId="77777777" w:rsidR="00EA29EF" w:rsidRPr="00EA29EF" w:rsidRDefault="00EA29EF" w:rsidP="00EA29EF">
            <w:pPr>
              <w:spacing w:after="0" w:line="240" w:lineRule="auto"/>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14:paraId="2228D06E" w14:textId="77777777" w:rsidR="00EA29EF" w:rsidRPr="00EA29EF" w:rsidRDefault="00EA29EF" w:rsidP="00EA29EF">
            <w:pPr>
              <w:spacing w:after="0" w:line="240" w:lineRule="auto"/>
              <w:jc w:val="right"/>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26.272</w:t>
            </w:r>
          </w:p>
        </w:tc>
        <w:tc>
          <w:tcPr>
            <w:tcW w:w="2410" w:type="dxa"/>
            <w:tcBorders>
              <w:top w:val="nil"/>
              <w:left w:val="nil"/>
              <w:bottom w:val="single" w:sz="8" w:space="0" w:color="auto"/>
              <w:right w:val="single" w:sz="8" w:space="0" w:color="auto"/>
            </w:tcBorders>
            <w:shd w:val="clear" w:color="000000" w:fill="FF5050"/>
            <w:noWrap/>
            <w:vAlign w:val="center"/>
            <w:hideMark/>
          </w:tcPr>
          <w:p w14:paraId="12D0D8B1" w14:textId="77777777" w:rsidR="00EA29EF" w:rsidRPr="00EA29EF" w:rsidRDefault="00EA29EF" w:rsidP="00EA29EF">
            <w:pPr>
              <w:spacing w:after="0" w:line="240" w:lineRule="auto"/>
              <w:jc w:val="right"/>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37.230</w:t>
            </w:r>
          </w:p>
        </w:tc>
        <w:tc>
          <w:tcPr>
            <w:tcW w:w="1843" w:type="dxa"/>
            <w:tcBorders>
              <w:top w:val="nil"/>
              <w:left w:val="nil"/>
              <w:bottom w:val="single" w:sz="8" w:space="0" w:color="auto"/>
              <w:right w:val="single" w:sz="8" w:space="0" w:color="auto"/>
            </w:tcBorders>
            <w:shd w:val="clear" w:color="000000" w:fill="FF5050"/>
            <w:noWrap/>
            <w:vAlign w:val="center"/>
            <w:hideMark/>
          </w:tcPr>
          <w:p w14:paraId="7115B1C6" w14:textId="77777777" w:rsidR="00EA29EF" w:rsidRPr="00EA29EF" w:rsidRDefault="00EA29EF" w:rsidP="00EA29EF">
            <w:pPr>
              <w:spacing w:after="0" w:line="240" w:lineRule="auto"/>
              <w:jc w:val="right"/>
              <w:rPr>
                <w:rFonts w:ascii="Calibri" w:eastAsia="Times New Roman" w:hAnsi="Calibri" w:cs="Calibri"/>
                <w:b/>
                <w:bCs/>
                <w:color w:val="FFFFFF"/>
                <w:lang w:eastAsia="tr-TR" w:bidi="ar-SA"/>
              </w:rPr>
            </w:pPr>
            <w:r w:rsidRPr="00EA29EF">
              <w:rPr>
                <w:rFonts w:ascii="Calibri" w:eastAsia="Times New Roman" w:hAnsi="Calibri" w:cs="Calibri"/>
                <w:b/>
                <w:bCs/>
                <w:color w:val="FFFFFF"/>
                <w:lang w:eastAsia="tr-TR" w:bidi="ar-SA"/>
              </w:rPr>
              <w:t>63.502</w:t>
            </w:r>
          </w:p>
        </w:tc>
      </w:tr>
    </w:tbl>
    <w:p w14:paraId="32C2D858" w14:textId="77777777" w:rsidR="00252FDF" w:rsidRDefault="00252FDF" w:rsidP="00252FDF">
      <w:pPr>
        <w:ind w:left="576"/>
        <w:rPr>
          <w:lang w:eastAsia="tr-TR" w:bidi="ar-SA"/>
        </w:rPr>
      </w:pPr>
    </w:p>
    <w:p w14:paraId="7D49FB2D" w14:textId="2D329748" w:rsidR="00252FDF" w:rsidRPr="00B407D7" w:rsidRDefault="00677D03" w:rsidP="00252FDF">
      <w:pPr>
        <w:pStyle w:val="Balk6"/>
      </w:pPr>
      <w:bookmarkStart w:id="1255" w:name="_Toc450307014"/>
      <w:bookmarkStart w:id="1256" w:name="_Toc450307125"/>
      <w:bookmarkStart w:id="1257" w:name="_Toc450307949"/>
      <w:bookmarkStart w:id="1258" w:name="_Toc104550191"/>
      <w:r>
        <w:t>Şekil 5.3:</w:t>
      </w:r>
      <w:r w:rsidR="00252FDF" w:rsidRPr="00B407D7">
        <w:t xml:space="preserve"> </w:t>
      </w:r>
      <w:r w:rsidR="00630969">
        <w:t>2021</w:t>
      </w:r>
      <w:r w:rsidR="00252FDF" w:rsidRPr="00B407D7">
        <w:t xml:space="preserve"> Yılı Sonu </w:t>
      </w:r>
      <w:r w:rsidR="00E559D1">
        <w:t>İtibarıyla</w:t>
      </w:r>
      <w:r w:rsidR="00252FDF" w:rsidRPr="00B407D7">
        <w:t xml:space="preserve"> Dağıtım Şirketleri</w:t>
      </w:r>
      <w:r w:rsidR="000F46EF">
        <w:t>nin</w:t>
      </w:r>
      <w:r w:rsidR="00252FDF" w:rsidRPr="00B407D7">
        <w:t xml:space="preserve"> Personel Sayıları</w:t>
      </w:r>
      <w:bookmarkEnd w:id="1255"/>
      <w:bookmarkEnd w:id="1256"/>
      <w:bookmarkEnd w:id="1257"/>
      <w:r w:rsidR="00252FDF">
        <w:t xml:space="preserve"> (Adet)</w:t>
      </w:r>
      <w:bookmarkEnd w:id="1258"/>
    </w:p>
    <w:p w14:paraId="1A35F0C6" w14:textId="378269B9" w:rsidR="00252FDF" w:rsidRDefault="00630969" w:rsidP="00252FDF">
      <w:r>
        <w:rPr>
          <w:noProof/>
          <w:lang w:eastAsia="tr-TR" w:bidi="ar-SA"/>
        </w:rPr>
        <w:drawing>
          <wp:inline distT="0" distB="0" distL="0" distR="0" wp14:anchorId="4AA76E38" wp14:editId="3222979E">
            <wp:extent cx="6044565" cy="2814762"/>
            <wp:effectExtent l="0" t="0" r="0" b="508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74935" cy="2828904"/>
                    </a:xfrm>
                    <a:prstGeom prst="rect">
                      <a:avLst/>
                    </a:prstGeom>
                    <a:noFill/>
                  </pic:spPr>
                </pic:pic>
              </a:graphicData>
            </a:graphic>
          </wp:inline>
        </w:drawing>
      </w:r>
    </w:p>
    <w:p w14:paraId="0CABC716" w14:textId="5DF9FED6" w:rsidR="00252FDF" w:rsidRPr="00E66F42" w:rsidRDefault="00252FDF" w:rsidP="00252FDF">
      <w:pPr>
        <w:pStyle w:val="11ilebalayanlar"/>
        <w:rPr>
          <w:caps/>
        </w:rPr>
      </w:pPr>
      <w:bookmarkStart w:id="1259" w:name="_Toc104550458"/>
      <w:r w:rsidRPr="00F30328">
        <w:lastRenderedPageBreak/>
        <w:t>5.4 Şebekeye İlişkin Bilgiler</w:t>
      </w:r>
      <w:bookmarkEnd w:id="1259"/>
    </w:p>
    <w:p w14:paraId="33CFADB1" w14:textId="77777777" w:rsidR="00203523" w:rsidRDefault="00203523" w:rsidP="003E4000">
      <w:pPr>
        <w:spacing w:line="360" w:lineRule="auto"/>
        <w:ind w:firstLine="576"/>
        <w:jc w:val="both"/>
        <w:rPr>
          <w:rFonts w:asciiTheme="minorHAnsi" w:hAnsiTheme="minorHAnsi" w:cstheme="minorHAnsi"/>
          <w:sz w:val="24"/>
          <w:szCs w:val="24"/>
        </w:rPr>
      </w:pPr>
    </w:p>
    <w:p w14:paraId="0FA39779" w14:textId="5E851DA8"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14:paraId="11F6B8FA" w14:textId="2FE89356"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w:t>
      </w:r>
      <w:r w:rsidR="00FE7D1D">
        <w:rPr>
          <w:rFonts w:asciiTheme="minorHAnsi" w:hAnsiTheme="minorHAnsi" w:cstheme="minorHAnsi"/>
          <w:sz w:val="24"/>
          <w:szCs w:val="24"/>
        </w:rPr>
        <w:t>Tablo 5.4</w:t>
      </w:r>
      <w:r w:rsidRPr="003E4000">
        <w:rPr>
          <w:rFonts w:asciiTheme="minorHAnsi" w:hAnsiTheme="minorHAnsi" w:cstheme="minorHAnsi"/>
          <w:sz w:val="24"/>
          <w:szCs w:val="24"/>
        </w:rPr>
        <w:t xml:space="preserve">’ten de görüleceği üzere Türkiye toplam dağıtım hattı uzunluğu </w:t>
      </w:r>
      <w:r w:rsidRPr="003E4000">
        <w:rPr>
          <w:rFonts w:asciiTheme="minorHAnsi" w:hAnsiTheme="minorHAnsi" w:cstheme="minorHAnsi"/>
          <w:b/>
          <w:sz w:val="24"/>
          <w:szCs w:val="24"/>
        </w:rPr>
        <w:t>1.</w:t>
      </w:r>
      <w:r w:rsidR="008E3200">
        <w:rPr>
          <w:rFonts w:asciiTheme="minorHAnsi" w:hAnsiTheme="minorHAnsi" w:cstheme="minorHAnsi"/>
          <w:b/>
          <w:sz w:val="24"/>
          <w:szCs w:val="24"/>
        </w:rPr>
        <w:t>363</w:t>
      </w:r>
      <w:r w:rsidRPr="003E4000">
        <w:rPr>
          <w:rFonts w:asciiTheme="minorHAnsi" w:hAnsiTheme="minorHAnsi" w:cstheme="minorHAnsi"/>
          <w:b/>
          <w:sz w:val="24"/>
          <w:szCs w:val="24"/>
        </w:rPr>
        <w:t>.</w:t>
      </w:r>
      <w:r w:rsidR="008E3200">
        <w:rPr>
          <w:rFonts w:asciiTheme="minorHAnsi" w:hAnsiTheme="minorHAnsi" w:cstheme="minorHAnsi"/>
          <w:b/>
          <w:sz w:val="24"/>
          <w:szCs w:val="24"/>
        </w:rPr>
        <w:t>320</w:t>
      </w:r>
      <w:r w:rsidRPr="003E4000">
        <w:rPr>
          <w:rFonts w:asciiTheme="minorHAnsi" w:hAnsiTheme="minorHAnsi" w:cstheme="minorHAnsi"/>
          <w:sz w:val="24"/>
          <w:szCs w:val="24"/>
        </w:rPr>
        <w:t xml:space="preserve"> km’ye ulaşmıştır. Dağıtım bölgelerine göre hat uzunluklarına bakıldığında </w:t>
      </w:r>
      <w:r w:rsidR="008E3200" w:rsidRPr="003E4000">
        <w:rPr>
          <w:rFonts w:asciiTheme="minorHAnsi" w:hAnsiTheme="minorHAnsi" w:cstheme="minorHAnsi"/>
          <w:sz w:val="24"/>
          <w:szCs w:val="24"/>
        </w:rPr>
        <w:t>Toroslar,</w:t>
      </w:r>
      <w:r w:rsidR="008E3200">
        <w:rPr>
          <w:rFonts w:asciiTheme="minorHAnsi" w:hAnsiTheme="minorHAnsi" w:cstheme="minorHAnsi"/>
          <w:sz w:val="24"/>
          <w:szCs w:val="24"/>
        </w:rPr>
        <w:t xml:space="preserve"> </w:t>
      </w:r>
      <w:r w:rsidRPr="003E4000">
        <w:rPr>
          <w:rFonts w:asciiTheme="minorHAnsi" w:hAnsiTheme="minorHAnsi" w:cstheme="minorHAnsi"/>
          <w:sz w:val="24"/>
          <w:szCs w:val="24"/>
        </w:rPr>
        <w:t>Başkent,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14:paraId="79F32E8F" w14:textId="09EF86DD" w:rsidR="00252FDF" w:rsidRPr="00B407D7" w:rsidRDefault="00FE7D1D" w:rsidP="00252FDF">
      <w:pPr>
        <w:pStyle w:val="Balk5"/>
        <w:rPr>
          <w:caps/>
        </w:rPr>
      </w:pPr>
      <w:bookmarkStart w:id="1260" w:name="_Toc450309975"/>
      <w:bookmarkStart w:id="1261" w:name="_Toc104550113"/>
      <w:r>
        <w:rPr>
          <w:rFonts w:eastAsiaTheme="minorEastAsia"/>
          <w:bCs/>
        </w:rPr>
        <w:t>Tablo 5.4:</w:t>
      </w:r>
      <w:r w:rsidR="00252FDF" w:rsidRPr="00F30328">
        <w:rPr>
          <w:rFonts w:eastAsiaTheme="minorEastAsia"/>
          <w:bCs/>
        </w:rPr>
        <w:t xml:space="preserve"> </w:t>
      </w:r>
      <w:r w:rsidR="008E3200">
        <w:t>2021</w:t>
      </w:r>
      <w:r w:rsidR="00252FDF" w:rsidRPr="00F30328">
        <w:t xml:space="preserve"> Yılı Sonu </w:t>
      </w:r>
      <w:r w:rsidR="00E559D1">
        <w:t>İtibarıyla</w:t>
      </w:r>
      <w:r w:rsidR="00252FDF" w:rsidRPr="00F30328">
        <w:t xml:space="preserve"> Dağıtım Şirketleri Bazında Hat Uzunlukları, Trafo Sayıları ve Trafo Kapasiteleri</w:t>
      </w:r>
      <w:r w:rsidR="00252FDF" w:rsidRPr="00F30328">
        <w:rPr>
          <w:vertAlign w:val="superscript"/>
        </w:rPr>
        <w:footnoteReference w:id="4"/>
      </w:r>
      <w:bookmarkEnd w:id="1260"/>
      <w:r w:rsidR="00252FDF" w:rsidRPr="00F30328">
        <w:t xml:space="preserve"> (</w:t>
      </w:r>
      <w:r w:rsidR="00F233CD">
        <w:t>k</w:t>
      </w:r>
      <w:r w:rsidR="00252FDF" w:rsidRPr="00F30328">
        <w:t>m-MVA-Adet)</w:t>
      </w:r>
      <w:bookmarkEnd w:id="1261"/>
    </w:p>
    <w:tbl>
      <w:tblPr>
        <w:tblW w:w="9498" w:type="dxa"/>
        <w:tblInd w:w="-10" w:type="dxa"/>
        <w:tblCellMar>
          <w:left w:w="70" w:type="dxa"/>
          <w:right w:w="70" w:type="dxa"/>
        </w:tblCellMar>
        <w:tblLook w:val="04A0" w:firstRow="1" w:lastRow="0" w:firstColumn="1" w:lastColumn="0" w:noHBand="0" w:noVBand="1"/>
      </w:tblPr>
      <w:tblGrid>
        <w:gridCol w:w="2694"/>
        <w:gridCol w:w="2126"/>
        <w:gridCol w:w="2410"/>
        <w:gridCol w:w="2268"/>
      </w:tblGrid>
      <w:tr w:rsidR="008E3200" w:rsidRPr="008E3200" w14:paraId="0EA1EAD1" w14:textId="77777777" w:rsidTr="008E3200">
        <w:trPr>
          <w:trHeight w:val="70"/>
        </w:trPr>
        <w:tc>
          <w:tcPr>
            <w:tcW w:w="2694" w:type="dxa"/>
            <w:tcBorders>
              <w:top w:val="nil"/>
              <w:left w:val="single" w:sz="8" w:space="0" w:color="auto"/>
              <w:bottom w:val="nil"/>
              <w:right w:val="single" w:sz="8" w:space="0" w:color="auto"/>
            </w:tcBorders>
            <w:shd w:val="clear" w:color="000000" w:fill="FF0000"/>
            <w:vAlign w:val="center"/>
            <w:hideMark/>
          </w:tcPr>
          <w:p w14:paraId="69FA7740" w14:textId="77777777" w:rsidR="008E3200" w:rsidRPr="008E3200" w:rsidRDefault="008E3200" w:rsidP="008E3200">
            <w:pPr>
              <w:spacing w:after="0" w:line="240" w:lineRule="auto"/>
              <w:jc w:val="center"/>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Dağıtım Şirketi</w:t>
            </w:r>
          </w:p>
        </w:tc>
        <w:tc>
          <w:tcPr>
            <w:tcW w:w="2126" w:type="dxa"/>
            <w:tcBorders>
              <w:top w:val="nil"/>
              <w:left w:val="nil"/>
              <w:bottom w:val="nil"/>
              <w:right w:val="single" w:sz="8" w:space="0" w:color="auto"/>
            </w:tcBorders>
            <w:shd w:val="clear" w:color="000000" w:fill="FF0000"/>
            <w:vAlign w:val="center"/>
            <w:hideMark/>
          </w:tcPr>
          <w:p w14:paraId="48BDB5FB" w14:textId="77777777" w:rsidR="008E3200" w:rsidRPr="008E3200" w:rsidRDefault="008E3200" w:rsidP="008E3200">
            <w:pPr>
              <w:spacing w:after="0" w:line="240" w:lineRule="auto"/>
              <w:jc w:val="center"/>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Hat uzunluğu (Km)</w:t>
            </w:r>
          </w:p>
        </w:tc>
        <w:tc>
          <w:tcPr>
            <w:tcW w:w="2410" w:type="dxa"/>
            <w:tcBorders>
              <w:top w:val="nil"/>
              <w:left w:val="nil"/>
              <w:bottom w:val="nil"/>
              <w:right w:val="single" w:sz="8" w:space="0" w:color="auto"/>
            </w:tcBorders>
            <w:shd w:val="clear" w:color="000000" w:fill="FF0000"/>
            <w:vAlign w:val="center"/>
            <w:hideMark/>
          </w:tcPr>
          <w:p w14:paraId="30FB2EF5" w14:textId="77777777" w:rsidR="008E3200" w:rsidRPr="008E3200" w:rsidRDefault="008E3200" w:rsidP="008E3200">
            <w:pPr>
              <w:spacing w:after="0" w:line="240" w:lineRule="auto"/>
              <w:jc w:val="center"/>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Trafo Kapasitesi (MVA)</w:t>
            </w:r>
          </w:p>
        </w:tc>
        <w:tc>
          <w:tcPr>
            <w:tcW w:w="2268" w:type="dxa"/>
            <w:tcBorders>
              <w:top w:val="nil"/>
              <w:left w:val="nil"/>
              <w:bottom w:val="nil"/>
              <w:right w:val="single" w:sz="8" w:space="0" w:color="auto"/>
            </w:tcBorders>
            <w:shd w:val="clear" w:color="000000" w:fill="FF0000"/>
            <w:vAlign w:val="center"/>
            <w:hideMark/>
          </w:tcPr>
          <w:p w14:paraId="2F453F80" w14:textId="77777777" w:rsidR="008E3200" w:rsidRPr="008E3200" w:rsidRDefault="008E3200" w:rsidP="008E3200">
            <w:pPr>
              <w:spacing w:after="0" w:line="240" w:lineRule="auto"/>
              <w:jc w:val="center"/>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Trafo Sayısı (Adet)</w:t>
            </w:r>
          </w:p>
        </w:tc>
      </w:tr>
      <w:tr w:rsidR="008E3200" w:rsidRPr="008E3200" w14:paraId="3FF9B7FC" w14:textId="77777777" w:rsidTr="008E3200">
        <w:trPr>
          <w:trHeight w:val="7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4BA1B2E"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14:paraId="22B1A9F3"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73.276</w:t>
            </w:r>
          </w:p>
        </w:tc>
        <w:tc>
          <w:tcPr>
            <w:tcW w:w="2410" w:type="dxa"/>
            <w:tcBorders>
              <w:top w:val="nil"/>
              <w:left w:val="nil"/>
              <w:bottom w:val="single" w:sz="8" w:space="0" w:color="auto"/>
              <w:right w:val="single" w:sz="8" w:space="0" w:color="auto"/>
            </w:tcBorders>
            <w:shd w:val="clear" w:color="auto" w:fill="auto"/>
            <w:noWrap/>
            <w:vAlign w:val="center"/>
            <w:hideMark/>
          </w:tcPr>
          <w:p w14:paraId="14D19B0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9.194</w:t>
            </w:r>
          </w:p>
        </w:tc>
        <w:tc>
          <w:tcPr>
            <w:tcW w:w="2268" w:type="dxa"/>
            <w:tcBorders>
              <w:top w:val="nil"/>
              <w:left w:val="nil"/>
              <w:bottom w:val="single" w:sz="8" w:space="0" w:color="auto"/>
              <w:right w:val="single" w:sz="8" w:space="0" w:color="auto"/>
            </w:tcBorders>
            <w:shd w:val="clear" w:color="auto" w:fill="auto"/>
            <w:noWrap/>
            <w:vAlign w:val="center"/>
            <w:hideMark/>
          </w:tcPr>
          <w:p w14:paraId="48354DE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23.399</w:t>
            </w:r>
          </w:p>
        </w:tc>
      </w:tr>
      <w:tr w:rsidR="008E3200" w:rsidRPr="008E3200" w14:paraId="7FD05152"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A141310"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14:paraId="1F2C48D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69.568</w:t>
            </w:r>
          </w:p>
        </w:tc>
        <w:tc>
          <w:tcPr>
            <w:tcW w:w="2410" w:type="dxa"/>
            <w:tcBorders>
              <w:top w:val="nil"/>
              <w:left w:val="nil"/>
              <w:bottom w:val="single" w:sz="8" w:space="0" w:color="auto"/>
              <w:right w:val="single" w:sz="8" w:space="0" w:color="auto"/>
            </w:tcBorders>
            <w:shd w:val="clear" w:color="auto" w:fill="auto"/>
            <w:noWrap/>
            <w:vAlign w:val="center"/>
            <w:hideMark/>
          </w:tcPr>
          <w:p w14:paraId="00F26B5F"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8.485</w:t>
            </w:r>
          </w:p>
        </w:tc>
        <w:tc>
          <w:tcPr>
            <w:tcW w:w="2268" w:type="dxa"/>
            <w:tcBorders>
              <w:top w:val="nil"/>
              <w:left w:val="nil"/>
              <w:bottom w:val="single" w:sz="8" w:space="0" w:color="auto"/>
              <w:right w:val="single" w:sz="8" w:space="0" w:color="auto"/>
            </w:tcBorders>
            <w:shd w:val="clear" w:color="auto" w:fill="auto"/>
            <w:noWrap/>
            <w:vAlign w:val="center"/>
            <w:hideMark/>
          </w:tcPr>
          <w:p w14:paraId="6F0DCF23"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20.366</w:t>
            </w:r>
          </w:p>
        </w:tc>
      </w:tr>
      <w:tr w:rsidR="008E3200" w:rsidRPr="008E3200" w14:paraId="4648982E" w14:textId="77777777" w:rsidTr="008E3200">
        <w:trPr>
          <w:trHeight w:val="153"/>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5CCB9D6"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14:paraId="4A023B1B"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27.186</w:t>
            </w:r>
          </w:p>
        </w:tc>
        <w:tc>
          <w:tcPr>
            <w:tcW w:w="2410" w:type="dxa"/>
            <w:tcBorders>
              <w:top w:val="nil"/>
              <w:left w:val="nil"/>
              <w:bottom w:val="single" w:sz="8" w:space="0" w:color="auto"/>
              <w:right w:val="single" w:sz="8" w:space="0" w:color="auto"/>
            </w:tcBorders>
            <w:shd w:val="clear" w:color="auto" w:fill="auto"/>
            <w:noWrap/>
            <w:vAlign w:val="center"/>
            <w:hideMark/>
          </w:tcPr>
          <w:p w14:paraId="52A2581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3.881</w:t>
            </w:r>
          </w:p>
        </w:tc>
        <w:tc>
          <w:tcPr>
            <w:tcW w:w="2268" w:type="dxa"/>
            <w:tcBorders>
              <w:top w:val="nil"/>
              <w:left w:val="nil"/>
              <w:bottom w:val="single" w:sz="8" w:space="0" w:color="auto"/>
              <w:right w:val="single" w:sz="8" w:space="0" w:color="auto"/>
            </w:tcBorders>
            <w:shd w:val="clear" w:color="auto" w:fill="auto"/>
            <w:noWrap/>
            <w:vAlign w:val="center"/>
            <w:hideMark/>
          </w:tcPr>
          <w:p w14:paraId="391A7007"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12.974</w:t>
            </w:r>
          </w:p>
        </w:tc>
      </w:tr>
      <w:tr w:rsidR="008E3200" w:rsidRPr="008E3200" w14:paraId="1F316B7D" w14:textId="77777777" w:rsidTr="008E3200">
        <w:trPr>
          <w:trHeight w:val="15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A02FC2B"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14:paraId="0F90E733"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58.048</w:t>
            </w:r>
          </w:p>
        </w:tc>
        <w:tc>
          <w:tcPr>
            <w:tcW w:w="2410" w:type="dxa"/>
            <w:tcBorders>
              <w:top w:val="nil"/>
              <w:left w:val="nil"/>
              <w:bottom w:val="single" w:sz="8" w:space="0" w:color="auto"/>
              <w:right w:val="single" w:sz="8" w:space="0" w:color="auto"/>
            </w:tcBorders>
            <w:shd w:val="clear" w:color="auto" w:fill="auto"/>
            <w:noWrap/>
            <w:vAlign w:val="center"/>
            <w:hideMark/>
          </w:tcPr>
          <w:p w14:paraId="4502406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3.071</w:t>
            </w:r>
          </w:p>
        </w:tc>
        <w:tc>
          <w:tcPr>
            <w:tcW w:w="2268" w:type="dxa"/>
            <w:tcBorders>
              <w:top w:val="nil"/>
              <w:left w:val="nil"/>
              <w:bottom w:val="single" w:sz="8" w:space="0" w:color="auto"/>
              <w:right w:val="single" w:sz="8" w:space="0" w:color="auto"/>
            </w:tcBorders>
            <w:shd w:val="clear" w:color="auto" w:fill="auto"/>
            <w:noWrap/>
            <w:vAlign w:val="center"/>
            <w:hideMark/>
          </w:tcPr>
          <w:p w14:paraId="026CB39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13.904</w:t>
            </w:r>
          </w:p>
        </w:tc>
      </w:tr>
      <w:tr w:rsidR="008E3200" w:rsidRPr="008E3200" w14:paraId="10B2452C" w14:textId="77777777" w:rsidTr="008E3200">
        <w:trPr>
          <w:trHeight w:val="262"/>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5F55B86"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14:paraId="70C50E9A"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132.981</w:t>
            </w:r>
          </w:p>
        </w:tc>
        <w:tc>
          <w:tcPr>
            <w:tcW w:w="2410" w:type="dxa"/>
            <w:tcBorders>
              <w:top w:val="nil"/>
              <w:left w:val="nil"/>
              <w:bottom w:val="single" w:sz="8" w:space="0" w:color="auto"/>
              <w:right w:val="single" w:sz="8" w:space="0" w:color="auto"/>
            </w:tcBorders>
            <w:shd w:val="clear" w:color="auto" w:fill="auto"/>
            <w:noWrap/>
            <w:vAlign w:val="center"/>
            <w:hideMark/>
          </w:tcPr>
          <w:p w14:paraId="52CE0B8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17.421</w:t>
            </w:r>
          </w:p>
        </w:tc>
        <w:tc>
          <w:tcPr>
            <w:tcW w:w="2268" w:type="dxa"/>
            <w:tcBorders>
              <w:top w:val="nil"/>
              <w:left w:val="nil"/>
              <w:bottom w:val="single" w:sz="8" w:space="0" w:color="auto"/>
              <w:right w:val="single" w:sz="8" w:space="0" w:color="auto"/>
            </w:tcBorders>
            <w:shd w:val="clear" w:color="auto" w:fill="auto"/>
            <w:noWrap/>
            <w:vAlign w:val="center"/>
            <w:hideMark/>
          </w:tcPr>
          <w:p w14:paraId="459C1A85"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35.008</w:t>
            </w:r>
          </w:p>
        </w:tc>
      </w:tr>
      <w:tr w:rsidR="008E3200" w:rsidRPr="008E3200" w14:paraId="76F99748" w14:textId="77777777" w:rsidTr="008E3200">
        <w:trPr>
          <w:trHeight w:val="12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22146F32"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14:paraId="04FA8C36"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52.827</w:t>
            </w:r>
          </w:p>
        </w:tc>
        <w:tc>
          <w:tcPr>
            <w:tcW w:w="2410" w:type="dxa"/>
            <w:tcBorders>
              <w:top w:val="nil"/>
              <w:left w:val="nil"/>
              <w:bottom w:val="single" w:sz="8" w:space="0" w:color="auto"/>
              <w:right w:val="single" w:sz="8" w:space="0" w:color="auto"/>
            </w:tcBorders>
            <w:shd w:val="clear" w:color="auto" w:fill="auto"/>
            <w:noWrap/>
            <w:vAlign w:val="center"/>
            <w:hideMark/>
          </w:tcPr>
          <w:p w14:paraId="1AE1AC3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18.925</w:t>
            </w:r>
          </w:p>
        </w:tc>
        <w:tc>
          <w:tcPr>
            <w:tcW w:w="2268" w:type="dxa"/>
            <w:tcBorders>
              <w:top w:val="nil"/>
              <w:left w:val="nil"/>
              <w:bottom w:val="single" w:sz="8" w:space="0" w:color="auto"/>
              <w:right w:val="single" w:sz="8" w:space="0" w:color="auto"/>
            </w:tcBorders>
            <w:shd w:val="clear" w:color="auto" w:fill="auto"/>
            <w:noWrap/>
            <w:vAlign w:val="center"/>
            <w:hideMark/>
          </w:tcPr>
          <w:p w14:paraId="5E978C9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15.478</w:t>
            </w:r>
          </w:p>
        </w:tc>
      </w:tr>
      <w:tr w:rsidR="008E3200" w:rsidRPr="008E3200" w14:paraId="052D3926" w14:textId="77777777" w:rsidTr="008E3200">
        <w:trPr>
          <w:trHeight w:val="114"/>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02D8CDB"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14:paraId="4E81966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48.957</w:t>
            </w:r>
          </w:p>
        </w:tc>
        <w:tc>
          <w:tcPr>
            <w:tcW w:w="2410" w:type="dxa"/>
            <w:tcBorders>
              <w:top w:val="nil"/>
              <w:left w:val="nil"/>
              <w:bottom w:val="single" w:sz="8" w:space="0" w:color="auto"/>
              <w:right w:val="single" w:sz="8" w:space="0" w:color="auto"/>
            </w:tcBorders>
            <w:shd w:val="clear" w:color="auto" w:fill="auto"/>
            <w:noWrap/>
            <w:vAlign w:val="center"/>
            <w:hideMark/>
          </w:tcPr>
          <w:p w14:paraId="5C730BDC"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2.967</w:t>
            </w:r>
          </w:p>
        </w:tc>
        <w:tc>
          <w:tcPr>
            <w:tcW w:w="2268" w:type="dxa"/>
            <w:tcBorders>
              <w:top w:val="nil"/>
              <w:left w:val="nil"/>
              <w:bottom w:val="single" w:sz="8" w:space="0" w:color="auto"/>
              <w:right w:val="single" w:sz="8" w:space="0" w:color="auto"/>
            </w:tcBorders>
            <w:shd w:val="clear" w:color="auto" w:fill="auto"/>
            <w:noWrap/>
            <w:vAlign w:val="center"/>
            <w:hideMark/>
          </w:tcPr>
          <w:p w14:paraId="449AE41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13.314</w:t>
            </w:r>
          </w:p>
        </w:tc>
      </w:tr>
      <w:tr w:rsidR="008E3200" w:rsidRPr="008E3200" w14:paraId="0CC88324" w14:textId="77777777" w:rsidTr="008E3200">
        <w:trPr>
          <w:trHeight w:val="261"/>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2F624C6"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14:paraId="27ED7BB9"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61.489</w:t>
            </w:r>
          </w:p>
        </w:tc>
        <w:tc>
          <w:tcPr>
            <w:tcW w:w="2410" w:type="dxa"/>
            <w:tcBorders>
              <w:top w:val="nil"/>
              <w:left w:val="nil"/>
              <w:bottom w:val="single" w:sz="8" w:space="0" w:color="auto"/>
              <w:right w:val="single" w:sz="8" w:space="0" w:color="auto"/>
            </w:tcBorders>
            <w:shd w:val="clear" w:color="auto" w:fill="auto"/>
            <w:noWrap/>
            <w:vAlign w:val="center"/>
            <w:hideMark/>
          </w:tcPr>
          <w:p w14:paraId="5CB04019"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4.676</w:t>
            </w:r>
          </w:p>
        </w:tc>
        <w:tc>
          <w:tcPr>
            <w:tcW w:w="2268" w:type="dxa"/>
            <w:tcBorders>
              <w:top w:val="nil"/>
              <w:left w:val="nil"/>
              <w:bottom w:val="single" w:sz="8" w:space="0" w:color="auto"/>
              <w:right w:val="single" w:sz="8" w:space="0" w:color="auto"/>
            </w:tcBorders>
            <w:shd w:val="clear" w:color="auto" w:fill="auto"/>
            <w:noWrap/>
            <w:vAlign w:val="center"/>
            <w:hideMark/>
          </w:tcPr>
          <w:p w14:paraId="7097DB64"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12.971</w:t>
            </w:r>
          </w:p>
        </w:tc>
      </w:tr>
      <w:tr w:rsidR="008E3200" w:rsidRPr="008E3200" w14:paraId="31D373A1"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35BC0A4"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14:paraId="71FA0EC5"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81.593</w:t>
            </w:r>
          </w:p>
        </w:tc>
        <w:tc>
          <w:tcPr>
            <w:tcW w:w="2410" w:type="dxa"/>
            <w:tcBorders>
              <w:top w:val="nil"/>
              <w:left w:val="nil"/>
              <w:bottom w:val="single" w:sz="8" w:space="0" w:color="auto"/>
              <w:right w:val="single" w:sz="8" w:space="0" w:color="auto"/>
            </w:tcBorders>
            <w:shd w:val="clear" w:color="auto" w:fill="auto"/>
            <w:noWrap/>
            <w:vAlign w:val="center"/>
            <w:hideMark/>
          </w:tcPr>
          <w:p w14:paraId="2115887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14.772</w:t>
            </w:r>
          </w:p>
        </w:tc>
        <w:tc>
          <w:tcPr>
            <w:tcW w:w="2268" w:type="dxa"/>
            <w:tcBorders>
              <w:top w:val="nil"/>
              <w:left w:val="nil"/>
              <w:bottom w:val="single" w:sz="8" w:space="0" w:color="auto"/>
              <w:right w:val="single" w:sz="8" w:space="0" w:color="auto"/>
            </w:tcBorders>
            <w:shd w:val="clear" w:color="auto" w:fill="auto"/>
            <w:noWrap/>
            <w:vAlign w:val="center"/>
            <w:hideMark/>
          </w:tcPr>
          <w:p w14:paraId="522007A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69.192</w:t>
            </w:r>
          </w:p>
        </w:tc>
      </w:tr>
      <w:tr w:rsidR="008E3200" w:rsidRPr="008E3200" w14:paraId="0093196F" w14:textId="77777777" w:rsidTr="008E3200">
        <w:trPr>
          <w:trHeight w:val="241"/>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807C407"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14:paraId="7CF80087"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47.002</w:t>
            </w:r>
          </w:p>
        </w:tc>
        <w:tc>
          <w:tcPr>
            <w:tcW w:w="2410" w:type="dxa"/>
            <w:tcBorders>
              <w:top w:val="nil"/>
              <w:left w:val="nil"/>
              <w:bottom w:val="single" w:sz="8" w:space="0" w:color="auto"/>
              <w:right w:val="single" w:sz="8" w:space="0" w:color="auto"/>
            </w:tcBorders>
            <w:shd w:val="clear" w:color="auto" w:fill="auto"/>
            <w:noWrap/>
            <w:vAlign w:val="center"/>
            <w:hideMark/>
          </w:tcPr>
          <w:p w14:paraId="51393FE4"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3.384</w:t>
            </w:r>
          </w:p>
        </w:tc>
        <w:tc>
          <w:tcPr>
            <w:tcW w:w="2268" w:type="dxa"/>
            <w:tcBorders>
              <w:top w:val="nil"/>
              <w:left w:val="nil"/>
              <w:bottom w:val="single" w:sz="8" w:space="0" w:color="auto"/>
              <w:right w:val="single" w:sz="8" w:space="0" w:color="auto"/>
            </w:tcBorders>
            <w:shd w:val="clear" w:color="auto" w:fill="auto"/>
            <w:noWrap/>
            <w:vAlign w:val="center"/>
            <w:hideMark/>
          </w:tcPr>
          <w:p w14:paraId="1C54E99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13.465</w:t>
            </w:r>
          </w:p>
        </w:tc>
      </w:tr>
      <w:tr w:rsidR="008E3200" w:rsidRPr="008E3200" w14:paraId="2B839A24" w14:textId="77777777" w:rsidTr="008E3200">
        <w:trPr>
          <w:trHeight w:val="102"/>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2643724B"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14:paraId="04847F3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64.375</w:t>
            </w:r>
          </w:p>
        </w:tc>
        <w:tc>
          <w:tcPr>
            <w:tcW w:w="2410" w:type="dxa"/>
            <w:tcBorders>
              <w:top w:val="nil"/>
              <w:left w:val="nil"/>
              <w:bottom w:val="single" w:sz="8" w:space="0" w:color="auto"/>
              <w:right w:val="single" w:sz="8" w:space="0" w:color="auto"/>
            </w:tcBorders>
            <w:shd w:val="clear" w:color="auto" w:fill="auto"/>
            <w:noWrap/>
            <w:vAlign w:val="center"/>
            <w:hideMark/>
          </w:tcPr>
          <w:p w14:paraId="6A112965"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16.177</w:t>
            </w:r>
          </w:p>
        </w:tc>
        <w:tc>
          <w:tcPr>
            <w:tcW w:w="2268" w:type="dxa"/>
            <w:tcBorders>
              <w:top w:val="nil"/>
              <w:left w:val="nil"/>
              <w:bottom w:val="single" w:sz="8" w:space="0" w:color="auto"/>
              <w:right w:val="single" w:sz="8" w:space="0" w:color="auto"/>
            </w:tcBorders>
            <w:shd w:val="clear" w:color="auto" w:fill="auto"/>
            <w:noWrap/>
            <w:vAlign w:val="center"/>
            <w:hideMark/>
          </w:tcPr>
          <w:p w14:paraId="2F6E0A0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34.773</w:t>
            </w:r>
          </w:p>
        </w:tc>
      </w:tr>
      <w:tr w:rsidR="008E3200" w:rsidRPr="008E3200" w14:paraId="361DF457" w14:textId="77777777" w:rsidTr="008E3200">
        <w:trPr>
          <w:trHeight w:val="93"/>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2BD2A9F"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İ. ANADOLU</w:t>
            </w:r>
          </w:p>
        </w:tc>
        <w:tc>
          <w:tcPr>
            <w:tcW w:w="2126" w:type="dxa"/>
            <w:tcBorders>
              <w:top w:val="nil"/>
              <w:left w:val="nil"/>
              <w:bottom w:val="single" w:sz="8" w:space="0" w:color="auto"/>
              <w:right w:val="single" w:sz="8" w:space="0" w:color="auto"/>
            </w:tcBorders>
            <w:shd w:val="clear" w:color="auto" w:fill="auto"/>
            <w:noWrap/>
            <w:vAlign w:val="center"/>
            <w:hideMark/>
          </w:tcPr>
          <w:p w14:paraId="5E1903E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33.580</w:t>
            </w:r>
          </w:p>
        </w:tc>
        <w:tc>
          <w:tcPr>
            <w:tcW w:w="2410" w:type="dxa"/>
            <w:tcBorders>
              <w:top w:val="nil"/>
              <w:left w:val="nil"/>
              <w:bottom w:val="single" w:sz="8" w:space="0" w:color="auto"/>
              <w:right w:val="single" w:sz="8" w:space="0" w:color="auto"/>
            </w:tcBorders>
            <w:shd w:val="clear" w:color="auto" w:fill="auto"/>
            <w:noWrap/>
            <w:vAlign w:val="center"/>
            <w:hideMark/>
          </w:tcPr>
          <w:p w14:paraId="00B7B5B9"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9.154</w:t>
            </w:r>
          </w:p>
        </w:tc>
        <w:tc>
          <w:tcPr>
            <w:tcW w:w="2268" w:type="dxa"/>
            <w:tcBorders>
              <w:top w:val="nil"/>
              <w:left w:val="nil"/>
              <w:bottom w:val="single" w:sz="8" w:space="0" w:color="auto"/>
              <w:right w:val="single" w:sz="8" w:space="0" w:color="auto"/>
            </w:tcBorders>
            <w:shd w:val="clear" w:color="auto" w:fill="auto"/>
            <w:noWrap/>
            <w:vAlign w:val="center"/>
            <w:hideMark/>
          </w:tcPr>
          <w:p w14:paraId="22C336E7"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7.866</w:t>
            </w:r>
          </w:p>
        </w:tc>
      </w:tr>
      <w:tr w:rsidR="008E3200" w:rsidRPr="008E3200" w14:paraId="30B1DC3F" w14:textId="77777777" w:rsidTr="008E3200">
        <w:trPr>
          <w:trHeight w:val="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6338A55"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14:paraId="724E9D1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27.453</w:t>
            </w:r>
          </w:p>
        </w:tc>
        <w:tc>
          <w:tcPr>
            <w:tcW w:w="2410" w:type="dxa"/>
            <w:tcBorders>
              <w:top w:val="nil"/>
              <w:left w:val="nil"/>
              <w:bottom w:val="single" w:sz="8" w:space="0" w:color="auto"/>
              <w:right w:val="single" w:sz="8" w:space="0" w:color="auto"/>
            </w:tcBorders>
            <w:shd w:val="clear" w:color="auto" w:fill="auto"/>
            <w:noWrap/>
            <w:vAlign w:val="center"/>
            <w:hideMark/>
          </w:tcPr>
          <w:p w14:paraId="4CEC8C3D"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2.844</w:t>
            </w:r>
          </w:p>
        </w:tc>
        <w:tc>
          <w:tcPr>
            <w:tcW w:w="2268" w:type="dxa"/>
            <w:tcBorders>
              <w:top w:val="nil"/>
              <w:left w:val="nil"/>
              <w:bottom w:val="single" w:sz="8" w:space="0" w:color="auto"/>
              <w:right w:val="single" w:sz="8" w:space="0" w:color="auto"/>
            </w:tcBorders>
            <w:shd w:val="clear" w:color="auto" w:fill="auto"/>
            <w:noWrap/>
            <w:vAlign w:val="center"/>
            <w:hideMark/>
          </w:tcPr>
          <w:p w14:paraId="29CCCBC4"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8.495</w:t>
            </w:r>
          </w:p>
        </w:tc>
      </w:tr>
      <w:tr w:rsidR="008E3200" w:rsidRPr="008E3200" w14:paraId="1A9094C6"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25B1FA6"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14:paraId="6CD9F71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120.893</w:t>
            </w:r>
          </w:p>
        </w:tc>
        <w:tc>
          <w:tcPr>
            <w:tcW w:w="2410" w:type="dxa"/>
            <w:tcBorders>
              <w:top w:val="nil"/>
              <w:left w:val="nil"/>
              <w:bottom w:val="single" w:sz="8" w:space="0" w:color="auto"/>
              <w:right w:val="single" w:sz="8" w:space="0" w:color="auto"/>
            </w:tcBorders>
            <w:shd w:val="clear" w:color="auto" w:fill="auto"/>
            <w:noWrap/>
            <w:vAlign w:val="center"/>
            <w:hideMark/>
          </w:tcPr>
          <w:p w14:paraId="00E87098"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13.221</w:t>
            </w:r>
          </w:p>
        </w:tc>
        <w:tc>
          <w:tcPr>
            <w:tcW w:w="2268" w:type="dxa"/>
            <w:tcBorders>
              <w:top w:val="nil"/>
              <w:left w:val="nil"/>
              <w:bottom w:val="single" w:sz="8" w:space="0" w:color="auto"/>
              <w:right w:val="single" w:sz="8" w:space="0" w:color="auto"/>
            </w:tcBorders>
            <w:shd w:val="clear" w:color="auto" w:fill="auto"/>
            <w:noWrap/>
            <w:vAlign w:val="center"/>
            <w:hideMark/>
          </w:tcPr>
          <w:p w14:paraId="70341EDA"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61.727</w:t>
            </w:r>
          </w:p>
        </w:tc>
      </w:tr>
      <w:tr w:rsidR="008E3200" w:rsidRPr="008E3200" w14:paraId="1008CA0E" w14:textId="77777777" w:rsidTr="008E3200">
        <w:trPr>
          <w:trHeight w:val="7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7A82D72"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14:paraId="49E44D2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51.383</w:t>
            </w:r>
          </w:p>
        </w:tc>
        <w:tc>
          <w:tcPr>
            <w:tcW w:w="2410" w:type="dxa"/>
            <w:tcBorders>
              <w:top w:val="nil"/>
              <w:left w:val="nil"/>
              <w:bottom w:val="single" w:sz="8" w:space="0" w:color="auto"/>
              <w:right w:val="single" w:sz="8" w:space="0" w:color="auto"/>
            </w:tcBorders>
            <w:shd w:val="clear" w:color="auto" w:fill="auto"/>
            <w:noWrap/>
            <w:vAlign w:val="center"/>
            <w:hideMark/>
          </w:tcPr>
          <w:p w14:paraId="566F8EE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8.132</w:t>
            </w:r>
          </w:p>
        </w:tc>
        <w:tc>
          <w:tcPr>
            <w:tcW w:w="2268" w:type="dxa"/>
            <w:tcBorders>
              <w:top w:val="nil"/>
              <w:left w:val="nil"/>
              <w:bottom w:val="single" w:sz="8" w:space="0" w:color="auto"/>
              <w:right w:val="single" w:sz="8" w:space="0" w:color="auto"/>
            </w:tcBorders>
            <w:shd w:val="clear" w:color="auto" w:fill="auto"/>
            <w:noWrap/>
            <w:vAlign w:val="center"/>
            <w:hideMark/>
          </w:tcPr>
          <w:p w14:paraId="10C927C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28.216</w:t>
            </w:r>
          </w:p>
        </w:tc>
      </w:tr>
      <w:tr w:rsidR="008E3200" w:rsidRPr="008E3200" w14:paraId="30C2663D"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C3C21C0"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14:paraId="69E79219"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62.815</w:t>
            </w:r>
          </w:p>
        </w:tc>
        <w:tc>
          <w:tcPr>
            <w:tcW w:w="2410" w:type="dxa"/>
            <w:tcBorders>
              <w:top w:val="nil"/>
              <w:left w:val="nil"/>
              <w:bottom w:val="single" w:sz="8" w:space="0" w:color="auto"/>
              <w:right w:val="single" w:sz="8" w:space="0" w:color="auto"/>
            </w:tcBorders>
            <w:shd w:val="clear" w:color="auto" w:fill="auto"/>
            <w:noWrap/>
            <w:vAlign w:val="center"/>
            <w:hideMark/>
          </w:tcPr>
          <w:p w14:paraId="73DCB0A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8.660</w:t>
            </w:r>
          </w:p>
        </w:tc>
        <w:tc>
          <w:tcPr>
            <w:tcW w:w="2268" w:type="dxa"/>
            <w:tcBorders>
              <w:top w:val="nil"/>
              <w:left w:val="nil"/>
              <w:bottom w:val="single" w:sz="8" w:space="0" w:color="auto"/>
              <w:right w:val="single" w:sz="8" w:space="0" w:color="auto"/>
            </w:tcBorders>
            <w:shd w:val="clear" w:color="auto" w:fill="auto"/>
            <w:noWrap/>
            <w:vAlign w:val="center"/>
            <w:hideMark/>
          </w:tcPr>
          <w:p w14:paraId="747111BD"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18.003</w:t>
            </w:r>
          </w:p>
        </w:tc>
      </w:tr>
      <w:tr w:rsidR="008E3200" w:rsidRPr="008E3200" w14:paraId="2A8C15F8"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2CD8FF43"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14:paraId="1BC583A9"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143.346</w:t>
            </w:r>
          </w:p>
        </w:tc>
        <w:tc>
          <w:tcPr>
            <w:tcW w:w="2410" w:type="dxa"/>
            <w:tcBorders>
              <w:top w:val="nil"/>
              <w:left w:val="nil"/>
              <w:bottom w:val="single" w:sz="8" w:space="0" w:color="auto"/>
              <w:right w:val="single" w:sz="8" w:space="0" w:color="auto"/>
            </w:tcBorders>
            <w:shd w:val="clear" w:color="auto" w:fill="auto"/>
            <w:noWrap/>
            <w:vAlign w:val="center"/>
            <w:hideMark/>
          </w:tcPr>
          <w:p w14:paraId="0358A777"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17.754</w:t>
            </w:r>
          </w:p>
        </w:tc>
        <w:tc>
          <w:tcPr>
            <w:tcW w:w="2268" w:type="dxa"/>
            <w:tcBorders>
              <w:top w:val="nil"/>
              <w:left w:val="nil"/>
              <w:bottom w:val="single" w:sz="8" w:space="0" w:color="auto"/>
              <w:right w:val="single" w:sz="8" w:space="0" w:color="auto"/>
            </w:tcBorders>
            <w:shd w:val="clear" w:color="auto" w:fill="auto"/>
            <w:noWrap/>
            <w:vAlign w:val="center"/>
            <w:hideMark/>
          </w:tcPr>
          <w:p w14:paraId="7B1D352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46.492</w:t>
            </w:r>
          </w:p>
        </w:tc>
      </w:tr>
      <w:tr w:rsidR="008E3200" w:rsidRPr="008E3200" w14:paraId="2DE43F3A" w14:textId="77777777" w:rsidTr="008E3200">
        <w:trPr>
          <w:trHeight w:val="202"/>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B33A2FC"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14:paraId="670079DB"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29.586</w:t>
            </w:r>
          </w:p>
        </w:tc>
        <w:tc>
          <w:tcPr>
            <w:tcW w:w="2410" w:type="dxa"/>
            <w:tcBorders>
              <w:top w:val="nil"/>
              <w:left w:val="nil"/>
              <w:bottom w:val="single" w:sz="8" w:space="0" w:color="auto"/>
              <w:right w:val="single" w:sz="8" w:space="0" w:color="auto"/>
            </w:tcBorders>
            <w:shd w:val="clear" w:color="auto" w:fill="auto"/>
            <w:noWrap/>
            <w:vAlign w:val="center"/>
            <w:hideMark/>
          </w:tcPr>
          <w:p w14:paraId="184FBE5F"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5.627</w:t>
            </w:r>
          </w:p>
        </w:tc>
        <w:tc>
          <w:tcPr>
            <w:tcW w:w="2268" w:type="dxa"/>
            <w:tcBorders>
              <w:top w:val="nil"/>
              <w:left w:val="nil"/>
              <w:bottom w:val="single" w:sz="8" w:space="0" w:color="auto"/>
              <w:right w:val="single" w:sz="8" w:space="0" w:color="auto"/>
            </w:tcBorders>
            <w:shd w:val="clear" w:color="auto" w:fill="auto"/>
            <w:noWrap/>
            <w:vAlign w:val="center"/>
            <w:hideMark/>
          </w:tcPr>
          <w:p w14:paraId="464706FF"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12.087</w:t>
            </w:r>
          </w:p>
        </w:tc>
      </w:tr>
      <w:tr w:rsidR="008E3200" w:rsidRPr="008E3200" w14:paraId="3C760104"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285A5EB3"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14:paraId="2DEFCF9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52.697</w:t>
            </w:r>
          </w:p>
        </w:tc>
        <w:tc>
          <w:tcPr>
            <w:tcW w:w="2410" w:type="dxa"/>
            <w:tcBorders>
              <w:top w:val="nil"/>
              <w:left w:val="nil"/>
              <w:bottom w:val="single" w:sz="8" w:space="0" w:color="auto"/>
              <w:right w:val="single" w:sz="8" w:space="0" w:color="auto"/>
            </w:tcBorders>
            <w:shd w:val="clear" w:color="auto" w:fill="auto"/>
            <w:noWrap/>
            <w:vAlign w:val="center"/>
            <w:hideMark/>
          </w:tcPr>
          <w:p w14:paraId="63FAE602"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11.360</w:t>
            </w:r>
          </w:p>
        </w:tc>
        <w:tc>
          <w:tcPr>
            <w:tcW w:w="2268" w:type="dxa"/>
            <w:tcBorders>
              <w:top w:val="nil"/>
              <w:left w:val="nil"/>
              <w:bottom w:val="single" w:sz="8" w:space="0" w:color="auto"/>
              <w:right w:val="single" w:sz="8" w:space="0" w:color="auto"/>
            </w:tcBorders>
            <w:shd w:val="clear" w:color="auto" w:fill="auto"/>
            <w:noWrap/>
            <w:vAlign w:val="center"/>
            <w:hideMark/>
          </w:tcPr>
          <w:p w14:paraId="2B56CFF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27.462</w:t>
            </w:r>
          </w:p>
        </w:tc>
      </w:tr>
      <w:tr w:rsidR="008E3200" w:rsidRPr="008E3200" w14:paraId="2D0032F0" w14:textId="77777777" w:rsidTr="008E3200">
        <w:trPr>
          <w:trHeight w:val="182"/>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611C3B5"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14:paraId="428DB4A5"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40.529</w:t>
            </w:r>
          </w:p>
        </w:tc>
        <w:tc>
          <w:tcPr>
            <w:tcW w:w="2410" w:type="dxa"/>
            <w:tcBorders>
              <w:top w:val="nil"/>
              <w:left w:val="nil"/>
              <w:bottom w:val="single" w:sz="8" w:space="0" w:color="auto"/>
              <w:right w:val="single" w:sz="8" w:space="0" w:color="auto"/>
            </w:tcBorders>
            <w:shd w:val="clear" w:color="auto" w:fill="auto"/>
            <w:noWrap/>
            <w:vAlign w:val="center"/>
            <w:hideMark/>
          </w:tcPr>
          <w:p w14:paraId="5157F921"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3.023</w:t>
            </w:r>
          </w:p>
        </w:tc>
        <w:tc>
          <w:tcPr>
            <w:tcW w:w="2268" w:type="dxa"/>
            <w:tcBorders>
              <w:top w:val="nil"/>
              <w:left w:val="nil"/>
              <w:bottom w:val="single" w:sz="8" w:space="0" w:color="auto"/>
              <w:right w:val="single" w:sz="8" w:space="0" w:color="auto"/>
            </w:tcBorders>
            <w:shd w:val="clear" w:color="auto" w:fill="auto"/>
            <w:noWrap/>
            <w:vAlign w:val="center"/>
            <w:hideMark/>
          </w:tcPr>
          <w:p w14:paraId="36FD430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12.816</w:t>
            </w:r>
          </w:p>
        </w:tc>
      </w:tr>
      <w:tr w:rsidR="008E3200" w:rsidRPr="008E3200" w14:paraId="4CFEE252" w14:textId="77777777" w:rsidTr="008E3200">
        <w:trPr>
          <w:trHeight w:val="5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BAEF627" w14:textId="77777777" w:rsidR="008E3200" w:rsidRPr="008E3200" w:rsidRDefault="008E3200" w:rsidP="008E3200">
            <w:pPr>
              <w:spacing w:after="0" w:line="240" w:lineRule="auto"/>
              <w:rPr>
                <w:rFonts w:ascii="Calibri" w:eastAsia="Times New Roman" w:hAnsi="Calibri" w:cs="Calibri"/>
                <w:color w:val="FFFFFF"/>
                <w:lang w:eastAsia="tr-TR" w:bidi="ar-SA"/>
              </w:rPr>
            </w:pPr>
            <w:r w:rsidRPr="008E3200">
              <w:rPr>
                <w:rFonts w:ascii="Calibri" w:eastAsia="Times New Roman" w:hAnsi="Calibri" w:cs="Calibri"/>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14:paraId="022635A0"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83.736</w:t>
            </w:r>
          </w:p>
        </w:tc>
        <w:tc>
          <w:tcPr>
            <w:tcW w:w="2410" w:type="dxa"/>
            <w:tcBorders>
              <w:top w:val="nil"/>
              <w:left w:val="nil"/>
              <w:bottom w:val="single" w:sz="8" w:space="0" w:color="auto"/>
              <w:right w:val="single" w:sz="8" w:space="0" w:color="auto"/>
            </w:tcBorders>
            <w:shd w:val="clear" w:color="auto" w:fill="auto"/>
            <w:noWrap/>
            <w:vAlign w:val="center"/>
            <w:hideMark/>
          </w:tcPr>
          <w:p w14:paraId="0EE3ED8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5.211</w:t>
            </w:r>
          </w:p>
        </w:tc>
        <w:tc>
          <w:tcPr>
            <w:tcW w:w="2268" w:type="dxa"/>
            <w:tcBorders>
              <w:top w:val="nil"/>
              <w:left w:val="nil"/>
              <w:bottom w:val="single" w:sz="8" w:space="0" w:color="auto"/>
              <w:right w:val="single" w:sz="8" w:space="0" w:color="auto"/>
            </w:tcBorders>
            <w:shd w:val="clear" w:color="auto" w:fill="auto"/>
            <w:noWrap/>
            <w:vAlign w:val="center"/>
            <w:hideMark/>
          </w:tcPr>
          <w:p w14:paraId="591D1D6E" w14:textId="77777777" w:rsidR="008E3200" w:rsidRPr="008E3200" w:rsidRDefault="008E3200" w:rsidP="008E3200">
            <w:pPr>
              <w:spacing w:after="0" w:line="240" w:lineRule="auto"/>
              <w:jc w:val="right"/>
              <w:rPr>
                <w:rFonts w:ascii="Calibri" w:eastAsia="Times New Roman" w:hAnsi="Calibri" w:cs="Calibri"/>
                <w:color w:val="000000"/>
                <w:lang w:eastAsia="tr-TR" w:bidi="ar-SA"/>
              </w:rPr>
            </w:pPr>
            <w:r w:rsidRPr="008E3200">
              <w:rPr>
                <w:rFonts w:ascii="Calibri" w:eastAsia="Times New Roman" w:hAnsi="Calibri" w:cs="Calibri"/>
                <w:color w:val="000000"/>
                <w:lang w:eastAsia="tr-TR" w:bidi="ar-SA"/>
              </w:rPr>
              <w:t>20.872</w:t>
            </w:r>
          </w:p>
        </w:tc>
      </w:tr>
      <w:tr w:rsidR="008E3200" w:rsidRPr="008E3200" w14:paraId="180DED44" w14:textId="77777777" w:rsidTr="008E320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93D4A10" w14:textId="77777777" w:rsidR="008E3200" w:rsidRPr="008E3200" w:rsidRDefault="008E3200" w:rsidP="008E3200">
            <w:pPr>
              <w:spacing w:after="0" w:line="240" w:lineRule="auto"/>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14:paraId="6F4F45B1" w14:textId="77777777" w:rsidR="008E3200" w:rsidRPr="008E3200" w:rsidRDefault="008E3200" w:rsidP="008E3200">
            <w:pPr>
              <w:spacing w:after="0" w:line="240" w:lineRule="auto"/>
              <w:jc w:val="right"/>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1.363.320</w:t>
            </w:r>
          </w:p>
        </w:tc>
        <w:tc>
          <w:tcPr>
            <w:tcW w:w="2410" w:type="dxa"/>
            <w:tcBorders>
              <w:top w:val="nil"/>
              <w:left w:val="nil"/>
              <w:bottom w:val="single" w:sz="8" w:space="0" w:color="auto"/>
              <w:right w:val="single" w:sz="8" w:space="0" w:color="auto"/>
            </w:tcBorders>
            <w:shd w:val="clear" w:color="000000" w:fill="FF5050"/>
            <w:noWrap/>
            <w:vAlign w:val="center"/>
            <w:hideMark/>
          </w:tcPr>
          <w:p w14:paraId="4F317722" w14:textId="77777777" w:rsidR="008E3200" w:rsidRPr="008E3200" w:rsidRDefault="008E3200" w:rsidP="008E3200">
            <w:pPr>
              <w:spacing w:after="0" w:line="240" w:lineRule="auto"/>
              <w:jc w:val="right"/>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187.940</w:t>
            </w:r>
          </w:p>
        </w:tc>
        <w:tc>
          <w:tcPr>
            <w:tcW w:w="2268" w:type="dxa"/>
            <w:tcBorders>
              <w:top w:val="nil"/>
              <w:left w:val="nil"/>
              <w:bottom w:val="single" w:sz="8" w:space="0" w:color="auto"/>
              <w:right w:val="single" w:sz="8" w:space="0" w:color="auto"/>
            </w:tcBorders>
            <w:shd w:val="clear" w:color="000000" w:fill="FF5050"/>
            <w:noWrap/>
            <w:vAlign w:val="center"/>
            <w:hideMark/>
          </w:tcPr>
          <w:p w14:paraId="37B4397B" w14:textId="77777777" w:rsidR="008E3200" w:rsidRPr="008E3200" w:rsidRDefault="008E3200" w:rsidP="008E3200">
            <w:pPr>
              <w:spacing w:after="0" w:line="240" w:lineRule="auto"/>
              <w:jc w:val="right"/>
              <w:rPr>
                <w:rFonts w:ascii="Calibri" w:eastAsia="Times New Roman" w:hAnsi="Calibri" w:cs="Calibri"/>
                <w:b/>
                <w:bCs/>
                <w:color w:val="FFFFFF"/>
                <w:lang w:eastAsia="tr-TR" w:bidi="ar-SA"/>
              </w:rPr>
            </w:pPr>
            <w:r w:rsidRPr="008E3200">
              <w:rPr>
                <w:rFonts w:ascii="Calibri" w:eastAsia="Times New Roman" w:hAnsi="Calibri" w:cs="Calibri"/>
                <w:b/>
                <w:bCs/>
                <w:color w:val="FFFFFF"/>
                <w:lang w:eastAsia="tr-TR" w:bidi="ar-SA"/>
              </w:rPr>
              <w:t>508.880</w:t>
            </w:r>
          </w:p>
        </w:tc>
      </w:tr>
    </w:tbl>
    <w:p w14:paraId="13F0215C" w14:textId="6DE1531D" w:rsidR="00252FDF" w:rsidRPr="00203523" w:rsidRDefault="00203523" w:rsidP="00203523">
      <w:pPr>
        <w:spacing w:line="360" w:lineRule="auto"/>
        <w:ind w:firstLine="576"/>
        <w:jc w:val="both"/>
        <w:rPr>
          <w:rFonts w:asciiTheme="minorHAnsi" w:hAnsiTheme="minorHAnsi" w:cstheme="minorHAnsi"/>
          <w:sz w:val="24"/>
          <w:szCs w:val="24"/>
        </w:rPr>
      </w:pPr>
      <w:r w:rsidRPr="00203523">
        <w:rPr>
          <w:rFonts w:asciiTheme="minorHAnsi" w:hAnsiTheme="minorHAnsi" w:cstheme="minorHAnsi"/>
          <w:sz w:val="24"/>
          <w:szCs w:val="24"/>
        </w:rPr>
        <w:lastRenderedPageBreak/>
        <w:t>Diğer yandan dağıtım bölgelerine trafo kapasitesi açısından bakıldığında Boğaziçi, Toroslar, Başkent, Gdz ve Dicle elektrik dağıtım bölgelerinin ilk beşte yer aldığı görülmektedir.</w:t>
      </w:r>
    </w:p>
    <w:p w14:paraId="7E3C9312" w14:textId="77777777" w:rsidR="00743FC1" w:rsidRPr="00743FC1" w:rsidRDefault="00743FC1" w:rsidP="00743FC1">
      <w:bookmarkStart w:id="1262" w:name="_Toc450307015"/>
      <w:bookmarkStart w:id="1263" w:name="_Toc450307126"/>
    </w:p>
    <w:p w14:paraId="74E312C5" w14:textId="2C5D0B7A" w:rsidR="00252FDF" w:rsidRDefault="00677D03" w:rsidP="00252FDF">
      <w:pPr>
        <w:pStyle w:val="Balk6"/>
      </w:pPr>
      <w:bookmarkStart w:id="1264" w:name="_Toc104550192"/>
      <w:r>
        <w:t>Şekil 5.4:</w:t>
      </w:r>
      <w:r w:rsidR="009250C2" w:rsidRPr="00F30328">
        <w:t xml:space="preserve"> </w:t>
      </w:r>
      <w:r w:rsidR="008E3200">
        <w:t>2021</w:t>
      </w:r>
      <w:r w:rsidR="00252FDF" w:rsidRPr="00F30328">
        <w:t xml:space="preserve"> Yılı Sonu </w:t>
      </w:r>
      <w:r w:rsidR="00E559D1">
        <w:t>İtibarıyla</w:t>
      </w:r>
      <w:r w:rsidR="00252FDF" w:rsidRPr="00F30328">
        <w:t xml:space="preserve"> Dağıtım Şirketleri Bazında Hat</w:t>
      </w:r>
      <w:bookmarkEnd w:id="1262"/>
      <w:bookmarkEnd w:id="1263"/>
      <w:r w:rsidR="00252FDF" w:rsidRPr="00F30328">
        <w:t xml:space="preserve"> </w:t>
      </w:r>
      <w:bookmarkStart w:id="1265" w:name="_Toc450307950"/>
      <w:r w:rsidR="00252FDF" w:rsidRPr="00F30328">
        <w:t>Uzunlukları ve Trafo Kapasiteleri</w:t>
      </w:r>
      <w:bookmarkEnd w:id="1265"/>
      <w:r w:rsidR="00252FDF" w:rsidRPr="00F30328">
        <w:t xml:space="preserve"> (</w:t>
      </w:r>
      <w:r w:rsidR="00F233CD">
        <w:t>k</w:t>
      </w:r>
      <w:r w:rsidR="00252FDF" w:rsidRPr="00F30328">
        <w:t>m-MVA)</w:t>
      </w:r>
      <w:bookmarkEnd w:id="1264"/>
    </w:p>
    <w:p w14:paraId="46540BDF" w14:textId="1A52D52C" w:rsidR="003E4000" w:rsidRPr="003E4000" w:rsidRDefault="00EB1A27" w:rsidP="003E4000">
      <w:r>
        <w:rPr>
          <w:noProof/>
          <w:lang w:eastAsia="tr-TR" w:bidi="ar-SA"/>
        </w:rPr>
        <w:drawing>
          <wp:inline distT="0" distB="0" distL="0" distR="0" wp14:anchorId="62DEE2CB" wp14:editId="2F568221">
            <wp:extent cx="6229350" cy="2767054"/>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253086" cy="2777597"/>
                    </a:xfrm>
                    <a:prstGeom prst="rect">
                      <a:avLst/>
                    </a:prstGeom>
                    <a:noFill/>
                  </pic:spPr>
                </pic:pic>
              </a:graphicData>
            </a:graphic>
          </wp:inline>
        </w:drawing>
      </w:r>
    </w:p>
    <w:p w14:paraId="0A5B5C71" w14:textId="77777777" w:rsidR="00203523" w:rsidRDefault="00203523" w:rsidP="003E4000">
      <w:pPr>
        <w:spacing w:line="360" w:lineRule="auto"/>
        <w:ind w:firstLine="708"/>
        <w:jc w:val="both"/>
        <w:rPr>
          <w:rFonts w:asciiTheme="minorHAnsi" w:hAnsiTheme="minorHAnsi" w:cstheme="minorHAnsi"/>
          <w:sz w:val="24"/>
          <w:szCs w:val="24"/>
        </w:rPr>
      </w:pPr>
    </w:p>
    <w:p w14:paraId="2158510A" w14:textId="0E67747D" w:rsid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Tablo 5.5’te dağıtım hatlarının dağılımı görülmektedir. Tablodan da görüldüğü üzere toplam dağıtım hatlarının %</w:t>
      </w:r>
      <w:r w:rsidR="00D426B0">
        <w:rPr>
          <w:rFonts w:asciiTheme="minorHAnsi" w:hAnsiTheme="minorHAnsi" w:cstheme="minorHAnsi"/>
          <w:sz w:val="24"/>
          <w:szCs w:val="24"/>
        </w:rPr>
        <w:t>77,97</w:t>
      </w:r>
      <w:r w:rsidRPr="003E4000">
        <w:rPr>
          <w:rFonts w:asciiTheme="minorHAnsi" w:hAnsiTheme="minorHAnsi" w:cstheme="minorHAnsi"/>
          <w:sz w:val="24"/>
          <w:szCs w:val="24"/>
        </w:rPr>
        <w:t>’</w:t>
      </w:r>
      <w:r w:rsidR="00D426B0">
        <w:rPr>
          <w:rFonts w:asciiTheme="minorHAnsi" w:hAnsiTheme="minorHAnsi" w:cstheme="minorHAnsi"/>
          <w:sz w:val="24"/>
          <w:szCs w:val="24"/>
        </w:rPr>
        <w:t>s</w:t>
      </w:r>
      <w:r w:rsidRPr="003E4000">
        <w:rPr>
          <w:rFonts w:asciiTheme="minorHAnsi" w:hAnsiTheme="minorHAnsi" w:cstheme="minorHAnsi"/>
          <w:sz w:val="24"/>
          <w:szCs w:val="24"/>
        </w:rPr>
        <w:t>ini havai hatlar oluşturmaktadır. Yer altı hatların toplam dağıtım hatları uzunlukları içindeki payı ise %</w:t>
      </w:r>
      <w:r w:rsidR="00D426B0">
        <w:rPr>
          <w:rFonts w:asciiTheme="minorHAnsi" w:hAnsiTheme="minorHAnsi" w:cstheme="minorHAnsi"/>
          <w:sz w:val="24"/>
          <w:szCs w:val="24"/>
        </w:rPr>
        <w:t>22,03</w:t>
      </w:r>
      <w:r w:rsidRPr="003E4000">
        <w:rPr>
          <w:rFonts w:asciiTheme="minorHAnsi" w:hAnsiTheme="minorHAnsi" w:cstheme="minorHAnsi"/>
          <w:sz w:val="24"/>
          <w:szCs w:val="24"/>
        </w:rPr>
        <w:t>’d</w:t>
      </w:r>
      <w:r w:rsidR="00D426B0">
        <w:rPr>
          <w:rFonts w:asciiTheme="minorHAnsi" w:hAnsiTheme="minorHAnsi" w:cstheme="minorHAnsi"/>
          <w:sz w:val="24"/>
          <w:szCs w:val="24"/>
        </w:rPr>
        <w:t>ü</w:t>
      </w:r>
      <w:r w:rsidRPr="003E4000">
        <w:rPr>
          <w:rFonts w:asciiTheme="minorHAnsi" w:hAnsiTheme="minorHAnsi" w:cstheme="minorHAnsi"/>
          <w:sz w:val="24"/>
          <w:szCs w:val="24"/>
        </w:rPr>
        <w:t>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14:paraId="31ECAAF0" w14:textId="77777777" w:rsidR="00203523" w:rsidRPr="003E4000" w:rsidRDefault="00203523" w:rsidP="003E4000">
      <w:pPr>
        <w:spacing w:line="360" w:lineRule="auto"/>
        <w:ind w:firstLine="708"/>
        <w:jc w:val="both"/>
        <w:rPr>
          <w:rFonts w:asciiTheme="minorHAnsi" w:hAnsiTheme="minorHAnsi" w:cstheme="minorHAnsi"/>
          <w:sz w:val="24"/>
          <w:szCs w:val="24"/>
        </w:rPr>
      </w:pPr>
    </w:p>
    <w:p w14:paraId="5429BD1B" w14:textId="7F7A730F" w:rsidR="00252FDF" w:rsidRPr="00B407D7" w:rsidRDefault="00FE7D1D" w:rsidP="00252FDF">
      <w:pPr>
        <w:pStyle w:val="Balk5"/>
        <w:rPr>
          <w:caps/>
        </w:rPr>
      </w:pPr>
      <w:bookmarkStart w:id="1266" w:name="_Toc450309976"/>
      <w:bookmarkStart w:id="1267" w:name="_Toc104550114"/>
      <w:r>
        <w:rPr>
          <w:rFonts w:eastAsiaTheme="minorEastAsia"/>
          <w:bCs/>
        </w:rPr>
        <w:t>Tablo 5.5:</w:t>
      </w:r>
      <w:r w:rsidR="00252FDF" w:rsidRPr="001F1265">
        <w:t xml:space="preserve"> </w:t>
      </w:r>
      <w:r w:rsidR="00D426B0" w:rsidRPr="00D426B0">
        <w:t xml:space="preserve">2021 Yılı Sonu </w:t>
      </w:r>
      <w:r w:rsidR="00E559D1">
        <w:t>İtibarıyla</w:t>
      </w:r>
      <w:r w:rsidR="00D426B0" w:rsidRPr="00D426B0">
        <w:t xml:space="preserve"> </w:t>
      </w:r>
      <w:r w:rsidR="00252FDF" w:rsidRPr="001F1265">
        <w:t>Dağıtım Hat Uzunluklarının Dağılımı</w:t>
      </w:r>
      <w:bookmarkEnd w:id="1266"/>
      <w:r w:rsidR="00252FDF" w:rsidRPr="001F1265">
        <w:t xml:space="preserve"> (</w:t>
      </w:r>
      <w:r w:rsidR="00F233CD">
        <w:t>k</w:t>
      </w:r>
      <w:r w:rsidR="00252FDF" w:rsidRPr="001F1265">
        <w:t>m)</w:t>
      </w:r>
      <w:bookmarkEnd w:id="1267"/>
    </w:p>
    <w:tbl>
      <w:tblPr>
        <w:tblW w:w="8921" w:type="dxa"/>
        <w:tblCellMar>
          <w:left w:w="70" w:type="dxa"/>
          <w:right w:w="70" w:type="dxa"/>
        </w:tblCellMar>
        <w:tblLook w:val="04A0" w:firstRow="1" w:lastRow="0" w:firstColumn="1" w:lastColumn="0" w:noHBand="0" w:noVBand="1"/>
      </w:tblPr>
      <w:tblGrid>
        <w:gridCol w:w="2542"/>
        <w:gridCol w:w="1843"/>
        <w:gridCol w:w="2126"/>
        <w:gridCol w:w="2410"/>
      </w:tblGrid>
      <w:tr w:rsidR="005559B4" w:rsidRPr="005559B4" w14:paraId="43CD0FB1" w14:textId="77777777" w:rsidTr="00902085">
        <w:trPr>
          <w:trHeight w:val="315"/>
          <w:tblHeader/>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B2A5891" w14:textId="77777777" w:rsidR="005559B4" w:rsidRPr="005559B4" w:rsidRDefault="005559B4" w:rsidP="005559B4">
            <w:pPr>
              <w:spacing w:after="0" w:line="240" w:lineRule="auto"/>
              <w:rPr>
                <w:rFonts w:ascii="Times New Roman" w:eastAsia="Times New Roman" w:hAnsi="Times New Roman" w:cs="Times New Roman"/>
                <w:b/>
                <w:bCs/>
                <w:color w:val="FFFFFF"/>
                <w:lang w:eastAsia="tr-TR" w:bidi="ar-SA"/>
              </w:rPr>
            </w:pPr>
            <w:r w:rsidRPr="005559B4">
              <w:rPr>
                <w:rFonts w:ascii="Times New Roman" w:eastAsia="Times New Roman" w:hAnsi="Times New Roman" w:cs="Times New Roman"/>
                <w:b/>
                <w:bCs/>
                <w:color w:val="FFFFFF"/>
                <w:lang w:eastAsia="tr-TR" w:bidi="ar-SA"/>
              </w:rPr>
              <w:t>Dağıtım Şirketleri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2949A61" w14:textId="77777777" w:rsidR="005559B4" w:rsidRPr="005559B4" w:rsidRDefault="005559B4" w:rsidP="005559B4">
            <w:pPr>
              <w:spacing w:after="0" w:line="240" w:lineRule="auto"/>
              <w:jc w:val="center"/>
              <w:rPr>
                <w:rFonts w:ascii="Times New Roman" w:eastAsia="Times New Roman" w:hAnsi="Times New Roman" w:cs="Times New Roman"/>
                <w:b/>
                <w:bCs/>
                <w:color w:val="FFFFFF"/>
                <w:lang w:eastAsia="tr-TR" w:bidi="ar-SA"/>
              </w:rPr>
            </w:pPr>
            <w:r w:rsidRPr="005559B4">
              <w:rPr>
                <w:rFonts w:ascii="Times New Roman" w:eastAsia="Times New Roman" w:hAnsi="Times New Roman" w:cs="Times New Roman"/>
                <w:b/>
                <w:bCs/>
                <w:color w:val="FFFFFF"/>
                <w:lang w:eastAsia="tr-TR" w:bidi="ar-SA"/>
              </w:rPr>
              <w:t>Havai (Km)</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09F33DB4" w14:textId="77777777" w:rsidR="005559B4" w:rsidRPr="005559B4" w:rsidRDefault="005559B4" w:rsidP="005559B4">
            <w:pPr>
              <w:spacing w:after="0" w:line="240" w:lineRule="auto"/>
              <w:jc w:val="center"/>
              <w:rPr>
                <w:rFonts w:ascii="Times New Roman" w:eastAsia="Times New Roman" w:hAnsi="Times New Roman" w:cs="Times New Roman"/>
                <w:b/>
                <w:bCs/>
                <w:color w:val="FFFFFF"/>
                <w:lang w:eastAsia="tr-TR" w:bidi="ar-SA"/>
              </w:rPr>
            </w:pPr>
            <w:r w:rsidRPr="005559B4">
              <w:rPr>
                <w:rFonts w:ascii="Times New Roman" w:eastAsia="Times New Roman" w:hAnsi="Times New Roman" w:cs="Times New Roman"/>
                <w:b/>
                <w:bCs/>
                <w:color w:val="FFFFFF"/>
                <w:lang w:eastAsia="tr-TR" w:bidi="ar-SA"/>
              </w:rPr>
              <w:t>Yeraltı (Km)</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14:paraId="5392DA49" w14:textId="77777777" w:rsidR="005559B4" w:rsidRPr="005559B4" w:rsidRDefault="005559B4" w:rsidP="005559B4">
            <w:pPr>
              <w:spacing w:after="0" w:line="240" w:lineRule="auto"/>
              <w:jc w:val="center"/>
              <w:rPr>
                <w:rFonts w:ascii="Times New Roman" w:eastAsia="Times New Roman" w:hAnsi="Times New Roman" w:cs="Times New Roman"/>
                <w:b/>
                <w:bCs/>
                <w:color w:val="FFFFFF"/>
                <w:lang w:eastAsia="tr-TR" w:bidi="ar-SA"/>
              </w:rPr>
            </w:pPr>
            <w:r w:rsidRPr="005559B4">
              <w:rPr>
                <w:rFonts w:ascii="Times New Roman" w:eastAsia="Times New Roman" w:hAnsi="Times New Roman" w:cs="Times New Roman"/>
                <w:b/>
                <w:bCs/>
                <w:color w:val="FFFFFF"/>
                <w:lang w:eastAsia="tr-TR" w:bidi="ar-SA"/>
              </w:rPr>
              <w:t>Toplam (Km)</w:t>
            </w:r>
          </w:p>
        </w:tc>
      </w:tr>
      <w:tr w:rsidR="005559B4" w:rsidRPr="005559B4" w14:paraId="050C941E"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CDFC5BB"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14:paraId="1FB154E7"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60.739</w:t>
            </w:r>
          </w:p>
        </w:tc>
        <w:tc>
          <w:tcPr>
            <w:tcW w:w="2126" w:type="dxa"/>
            <w:tcBorders>
              <w:top w:val="nil"/>
              <w:left w:val="nil"/>
              <w:bottom w:val="single" w:sz="8" w:space="0" w:color="auto"/>
              <w:right w:val="single" w:sz="8" w:space="0" w:color="auto"/>
            </w:tcBorders>
            <w:shd w:val="clear" w:color="auto" w:fill="auto"/>
            <w:noWrap/>
            <w:vAlign w:val="center"/>
            <w:hideMark/>
          </w:tcPr>
          <w:p w14:paraId="7112DDB5"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12.537</w:t>
            </w:r>
          </w:p>
        </w:tc>
        <w:tc>
          <w:tcPr>
            <w:tcW w:w="2410" w:type="dxa"/>
            <w:tcBorders>
              <w:top w:val="nil"/>
              <w:left w:val="nil"/>
              <w:bottom w:val="single" w:sz="8" w:space="0" w:color="auto"/>
              <w:right w:val="single" w:sz="8" w:space="0" w:color="auto"/>
            </w:tcBorders>
            <w:shd w:val="clear" w:color="auto" w:fill="auto"/>
            <w:noWrap/>
            <w:vAlign w:val="center"/>
            <w:hideMark/>
          </w:tcPr>
          <w:p w14:paraId="7BD06701"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73.276</w:t>
            </w:r>
          </w:p>
        </w:tc>
      </w:tr>
      <w:tr w:rsidR="005559B4" w:rsidRPr="005559B4" w14:paraId="2AA8EE6F"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E9AF506"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14:paraId="29B6D4E0"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52.412</w:t>
            </w:r>
          </w:p>
        </w:tc>
        <w:tc>
          <w:tcPr>
            <w:tcW w:w="2126" w:type="dxa"/>
            <w:tcBorders>
              <w:top w:val="nil"/>
              <w:left w:val="nil"/>
              <w:bottom w:val="single" w:sz="8" w:space="0" w:color="auto"/>
              <w:right w:val="single" w:sz="8" w:space="0" w:color="auto"/>
            </w:tcBorders>
            <w:shd w:val="clear" w:color="auto" w:fill="auto"/>
            <w:noWrap/>
            <w:vAlign w:val="center"/>
            <w:hideMark/>
          </w:tcPr>
          <w:p w14:paraId="66116C37"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17.156</w:t>
            </w:r>
          </w:p>
        </w:tc>
        <w:tc>
          <w:tcPr>
            <w:tcW w:w="2410" w:type="dxa"/>
            <w:tcBorders>
              <w:top w:val="nil"/>
              <w:left w:val="nil"/>
              <w:bottom w:val="single" w:sz="8" w:space="0" w:color="auto"/>
              <w:right w:val="single" w:sz="8" w:space="0" w:color="auto"/>
            </w:tcBorders>
            <w:shd w:val="clear" w:color="auto" w:fill="auto"/>
            <w:noWrap/>
            <w:vAlign w:val="center"/>
            <w:hideMark/>
          </w:tcPr>
          <w:p w14:paraId="457167D3"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69.568</w:t>
            </w:r>
          </w:p>
        </w:tc>
      </w:tr>
      <w:tr w:rsidR="005559B4" w:rsidRPr="005559B4" w14:paraId="4ABD40FE"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DCFD791"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14:paraId="198D94D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23.944</w:t>
            </w:r>
          </w:p>
        </w:tc>
        <w:tc>
          <w:tcPr>
            <w:tcW w:w="2126" w:type="dxa"/>
            <w:tcBorders>
              <w:top w:val="nil"/>
              <w:left w:val="nil"/>
              <w:bottom w:val="single" w:sz="8" w:space="0" w:color="auto"/>
              <w:right w:val="single" w:sz="8" w:space="0" w:color="auto"/>
            </w:tcBorders>
            <w:shd w:val="clear" w:color="auto" w:fill="auto"/>
            <w:noWrap/>
            <w:vAlign w:val="center"/>
            <w:hideMark/>
          </w:tcPr>
          <w:p w14:paraId="6793DAAA"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3.242</w:t>
            </w:r>
          </w:p>
        </w:tc>
        <w:tc>
          <w:tcPr>
            <w:tcW w:w="2410" w:type="dxa"/>
            <w:tcBorders>
              <w:top w:val="nil"/>
              <w:left w:val="nil"/>
              <w:bottom w:val="single" w:sz="8" w:space="0" w:color="auto"/>
              <w:right w:val="single" w:sz="8" w:space="0" w:color="auto"/>
            </w:tcBorders>
            <w:shd w:val="clear" w:color="auto" w:fill="auto"/>
            <w:noWrap/>
            <w:vAlign w:val="center"/>
            <w:hideMark/>
          </w:tcPr>
          <w:p w14:paraId="2E388E71"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27.186</w:t>
            </w:r>
          </w:p>
        </w:tc>
      </w:tr>
      <w:tr w:rsidR="005559B4" w:rsidRPr="005559B4" w14:paraId="2BF1F66A"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973361A"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14:paraId="33EF5784"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50.160</w:t>
            </w:r>
          </w:p>
        </w:tc>
        <w:tc>
          <w:tcPr>
            <w:tcW w:w="2126" w:type="dxa"/>
            <w:tcBorders>
              <w:top w:val="nil"/>
              <w:left w:val="nil"/>
              <w:bottom w:val="single" w:sz="8" w:space="0" w:color="auto"/>
              <w:right w:val="single" w:sz="8" w:space="0" w:color="auto"/>
            </w:tcBorders>
            <w:shd w:val="clear" w:color="auto" w:fill="auto"/>
            <w:noWrap/>
            <w:vAlign w:val="center"/>
            <w:hideMark/>
          </w:tcPr>
          <w:p w14:paraId="7FFD3525"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7.888</w:t>
            </w:r>
          </w:p>
        </w:tc>
        <w:tc>
          <w:tcPr>
            <w:tcW w:w="2410" w:type="dxa"/>
            <w:tcBorders>
              <w:top w:val="nil"/>
              <w:left w:val="nil"/>
              <w:bottom w:val="single" w:sz="8" w:space="0" w:color="auto"/>
              <w:right w:val="single" w:sz="8" w:space="0" w:color="auto"/>
            </w:tcBorders>
            <w:shd w:val="clear" w:color="auto" w:fill="auto"/>
            <w:noWrap/>
            <w:vAlign w:val="center"/>
            <w:hideMark/>
          </w:tcPr>
          <w:p w14:paraId="2FECD69C"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58.048</w:t>
            </w:r>
          </w:p>
        </w:tc>
      </w:tr>
      <w:tr w:rsidR="005559B4" w:rsidRPr="005559B4" w14:paraId="6E0052CA"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C870EE1"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14:paraId="6452CDCA"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98.636</w:t>
            </w:r>
          </w:p>
        </w:tc>
        <w:tc>
          <w:tcPr>
            <w:tcW w:w="2126" w:type="dxa"/>
            <w:tcBorders>
              <w:top w:val="nil"/>
              <w:left w:val="nil"/>
              <w:bottom w:val="single" w:sz="8" w:space="0" w:color="auto"/>
              <w:right w:val="single" w:sz="8" w:space="0" w:color="auto"/>
            </w:tcBorders>
            <w:shd w:val="clear" w:color="auto" w:fill="auto"/>
            <w:noWrap/>
            <w:vAlign w:val="center"/>
            <w:hideMark/>
          </w:tcPr>
          <w:p w14:paraId="57ADA88E"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34.345</w:t>
            </w:r>
          </w:p>
        </w:tc>
        <w:tc>
          <w:tcPr>
            <w:tcW w:w="2410" w:type="dxa"/>
            <w:tcBorders>
              <w:top w:val="nil"/>
              <w:left w:val="nil"/>
              <w:bottom w:val="single" w:sz="8" w:space="0" w:color="auto"/>
              <w:right w:val="single" w:sz="8" w:space="0" w:color="auto"/>
            </w:tcBorders>
            <w:shd w:val="clear" w:color="auto" w:fill="auto"/>
            <w:noWrap/>
            <w:vAlign w:val="center"/>
            <w:hideMark/>
          </w:tcPr>
          <w:p w14:paraId="3C283830"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132.981</w:t>
            </w:r>
          </w:p>
        </w:tc>
      </w:tr>
      <w:tr w:rsidR="005559B4" w:rsidRPr="005559B4" w14:paraId="4C9922B9"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D7508EB"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14:paraId="2DE3EAD3"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15.274</w:t>
            </w:r>
          </w:p>
        </w:tc>
        <w:tc>
          <w:tcPr>
            <w:tcW w:w="2126" w:type="dxa"/>
            <w:tcBorders>
              <w:top w:val="nil"/>
              <w:left w:val="nil"/>
              <w:bottom w:val="single" w:sz="8" w:space="0" w:color="auto"/>
              <w:right w:val="single" w:sz="8" w:space="0" w:color="auto"/>
            </w:tcBorders>
            <w:shd w:val="clear" w:color="auto" w:fill="auto"/>
            <w:noWrap/>
            <w:vAlign w:val="center"/>
            <w:hideMark/>
          </w:tcPr>
          <w:p w14:paraId="1BB4771F"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37.553</w:t>
            </w:r>
          </w:p>
        </w:tc>
        <w:tc>
          <w:tcPr>
            <w:tcW w:w="2410" w:type="dxa"/>
            <w:tcBorders>
              <w:top w:val="nil"/>
              <w:left w:val="nil"/>
              <w:bottom w:val="single" w:sz="8" w:space="0" w:color="auto"/>
              <w:right w:val="single" w:sz="8" w:space="0" w:color="auto"/>
            </w:tcBorders>
            <w:shd w:val="clear" w:color="auto" w:fill="auto"/>
            <w:noWrap/>
            <w:vAlign w:val="center"/>
            <w:hideMark/>
          </w:tcPr>
          <w:p w14:paraId="754AAB43"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52.827</w:t>
            </w:r>
          </w:p>
        </w:tc>
      </w:tr>
      <w:tr w:rsidR="005559B4" w:rsidRPr="005559B4" w14:paraId="0CC9B635"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9D5F6F0"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14:paraId="106F25F7"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42.515</w:t>
            </w:r>
          </w:p>
        </w:tc>
        <w:tc>
          <w:tcPr>
            <w:tcW w:w="2126" w:type="dxa"/>
            <w:tcBorders>
              <w:top w:val="nil"/>
              <w:left w:val="nil"/>
              <w:bottom w:val="single" w:sz="8" w:space="0" w:color="auto"/>
              <w:right w:val="single" w:sz="8" w:space="0" w:color="auto"/>
            </w:tcBorders>
            <w:shd w:val="clear" w:color="auto" w:fill="auto"/>
            <w:noWrap/>
            <w:vAlign w:val="center"/>
            <w:hideMark/>
          </w:tcPr>
          <w:p w14:paraId="131020DE"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6.442</w:t>
            </w:r>
          </w:p>
        </w:tc>
        <w:tc>
          <w:tcPr>
            <w:tcW w:w="2410" w:type="dxa"/>
            <w:tcBorders>
              <w:top w:val="nil"/>
              <w:left w:val="nil"/>
              <w:bottom w:val="single" w:sz="8" w:space="0" w:color="auto"/>
              <w:right w:val="single" w:sz="8" w:space="0" w:color="auto"/>
            </w:tcBorders>
            <w:shd w:val="clear" w:color="auto" w:fill="auto"/>
            <w:noWrap/>
            <w:vAlign w:val="center"/>
            <w:hideMark/>
          </w:tcPr>
          <w:p w14:paraId="6CC99799"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48.957</w:t>
            </w:r>
          </w:p>
        </w:tc>
      </w:tr>
      <w:tr w:rsidR="005559B4" w:rsidRPr="005559B4" w14:paraId="48CC79A8"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15FB8D7"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lastRenderedPageBreak/>
              <w:t>ÇORUH</w:t>
            </w:r>
          </w:p>
        </w:tc>
        <w:tc>
          <w:tcPr>
            <w:tcW w:w="1843" w:type="dxa"/>
            <w:tcBorders>
              <w:top w:val="nil"/>
              <w:left w:val="nil"/>
              <w:bottom w:val="single" w:sz="8" w:space="0" w:color="auto"/>
              <w:right w:val="single" w:sz="8" w:space="0" w:color="auto"/>
            </w:tcBorders>
            <w:shd w:val="clear" w:color="auto" w:fill="auto"/>
            <w:noWrap/>
            <w:vAlign w:val="center"/>
            <w:hideMark/>
          </w:tcPr>
          <w:p w14:paraId="4042E2AD"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56.086</w:t>
            </w:r>
          </w:p>
        </w:tc>
        <w:tc>
          <w:tcPr>
            <w:tcW w:w="2126" w:type="dxa"/>
            <w:tcBorders>
              <w:top w:val="nil"/>
              <w:left w:val="nil"/>
              <w:bottom w:val="single" w:sz="8" w:space="0" w:color="auto"/>
              <w:right w:val="single" w:sz="8" w:space="0" w:color="auto"/>
            </w:tcBorders>
            <w:shd w:val="clear" w:color="auto" w:fill="auto"/>
            <w:noWrap/>
            <w:vAlign w:val="center"/>
            <w:hideMark/>
          </w:tcPr>
          <w:p w14:paraId="60FEE721"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5.403</w:t>
            </w:r>
          </w:p>
        </w:tc>
        <w:tc>
          <w:tcPr>
            <w:tcW w:w="2410" w:type="dxa"/>
            <w:tcBorders>
              <w:top w:val="nil"/>
              <w:left w:val="nil"/>
              <w:bottom w:val="single" w:sz="8" w:space="0" w:color="auto"/>
              <w:right w:val="single" w:sz="8" w:space="0" w:color="auto"/>
            </w:tcBorders>
            <w:shd w:val="clear" w:color="auto" w:fill="auto"/>
            <w:noWrap/>
            <w:vAlign w:val="center"/>
            <w:hideMark/>
          </w:tcPr>
          <w:p w14:paraId="2DF5C67D"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61.489</w:t>
            </w:r>
          </w:p>
        </w:tc>
      </w:tr>
      <w:tr w:rsidR="005559B4" w:rsidRPr="005559B4" w14:paraId="3573033B"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7641079"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 xml:space="preserve">DİCLE </w:t>
            </w:r>
          </w:p>
        </w:tc>
        <w:tc>
          <w:tcPr>
            <w:tcW w:w="1843" w:type="dxa"/>
            <w:tcBorders>
              <w:top w:val="nil"/>
              <w:left w:val="nil"/>
              <w:bottom w:val="single" w:sz="8" w:space="0" w:color="auto"/>
              <w:right w:val="single" w:sz="8" w:space="0" w:color="auto"/>
            </w:tcBorders>
            <w:shd w:val="clear" w:color="auto" w:fill="auto"/>
            <w:noWrap/>
            <w:vAlign w:val="center"/>
            <w:hideMark/>
          </w:tcPr>
          <w:p w14:paraId="04D8E81F"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69.479</w:t>
            </w:r>
          </w:p>
        </w:tc>
        <w:tc>
          <w:tcPr>
            <w:tcW w:w="2126" w:type="dxa"/>
            <w:tcBorders>
              <w:top w:val="nil"/>
              <w:left w:val="nil"/>
              <w:bottom w:val="single" w:sz="8" w:space="0" w:color="auto"/>
              <w:right w:val="single" w:sz="8" w:space="0" w:color="auto"/>
            </w:tcBorders>
            <w:shd w:val="clear" w:color="auto" w:fill="auto"/>
            <w:noWrap/>
            <w:vAlign w:val="center"/>
            <w:hideMark/>
          </w:tcPr>
          <w:p w14:paraId="104DB1E6"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12.114</w:t>
            </w:r>
          </w:p>
        </w:tc>
        <w:tc>
          <w:tcPr>
            <w:tcW w:w="2410" w:type="dxa"/>
            <w:tcBorders>
              <w:top w:val="nil"/>
              <w:left w:val="nil"/>
              <w:bottom w:val="single" w:sz="8" w:space="0" w:color="auto"/>
              <w:right w:val="single" w:sz="8" w:space="0" w:color="auto"/>
            </w:tcBorders>
            <w:shd w:val="clear" w:color="auto" w:fill="auto"/>
            <w:noWrap/>
            <w:vAlign w:val="center"/>
            <w:hideMark/>
          </w:tcPr>
          <w:p w14:paraId="0FAE86B8"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81.593</w:t>
            </w:r>
          </w:p>
        </w:tc>
      </w:tr>
      <w:tr w:rsidR="005559B4" w:rsidRPr="005559B4" w14:paraId="6D6E5F73"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84FC5BA"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 xml:space="preserve">FIRAT </w:t>
            </w:r>
          </w:p>
        </w:tc>
        <w:tc>
          <w:tcPr>
            <w:tcW w:w="1843" w:type="dxa"/>
            <w:tcBorders>
              <w:top w:val="nil"/>
              <w:left w:val="nil"/>
              <w:bottom w:val="single" w:sz="8" w:space="0" w:color="auto"/>
              <w:right w:val="single" w:sz="8" w:space="0" w:color="auto"/>
            </w:tcBorders>
            <w:shd w:val="clear" w:color="auto" w:fill="auto"/>
            <w:noWrap/>
            <w:vAlign w:val="center"/>
            <w:hideMark/>
          </w:tcPr>
          <w:p w14:paraId="47613B80"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40.473</w:t>
            </w:r>
          </w:p>
        </w:tc>
        <w:tc>
          <w:tcPr>
            <w:tcW w:w="2126" w:type="dxa"/>
            <w:tcBorders>
              <w:top w:val="nil"/>
              <w:left w:val="nil"/>
              <w:bottom w:val="single" w:sz="8" w:space="0" w:color="auto"/>
              <w:right w:val="single" w:sz="8" w:space="0" w:color="auto"/>
            </w:tcBorders>
            <w:shd w:val="clear" w:color="auto" w:fill="auto"/>
            <w:noWrap/>
            <w:vAlign w:val="center"/>
            <w:hideMark/>
          </w:tcPr>
          <w:p w14:paraId="7834698D"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6.530</w:t>
            </w:r>
          </w:p>
        </w:tc>
        <w:tc>
          <w:tcPr>
            <w:tcW w:w="2410" w:type="dxa"/>
            <w:tcBorders>
              <w:top w:val="nil"/>
              <w:left w:val="nil"/>
              <w:bottom w:val="single" w:sz="8" w:space="0" w:color="auto"/>
              <w:right w:val="single" w:sz="8" w:space="0" w:color="auto"/>
            </w:tcBorders>
            <w:shd w:val="clear" w:color="auto" w:fill="auto"/>
            <w:noWrap/>
            <w:vAlign w:val="center"/>
            <w:hideMark/>
          </w:tcPr>
          <w:p w14:paraId="0DC22E14"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47.002</w:t>
            </w:r>
          </w:p>
        </w:tc>
      </w:tr>
      <w:tr w:rsidR="005559B4" w:rsidRPr="005559B4" w14:paraId="25B2ACE9"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E50A2BB"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14:paraId="367FC5C3"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48.013</w:t>
            </w:r>
          </w:p>
        </w:tc>
        <w:tc>
          <w:tcPr>
            <w:tcW w:w="2126" w:type="dxa"/>
            <w:tcBorders>
              <w:top w:val="nil"/>
              <w:left w:val="nil"/>
              <w:bottom w:val="single" w:sz="8" w:space="0" w:color="auto"/>
              <w:right w:val="single" w:sz="8" w:space="0" w:color="auto"/>
            </w:tcBorders>
            <w:shd w:val="clear" w:color="auto" w:fill="auto"/>
            <w:noWrap/>
            <w:vAlign w:val="center"/>
            <w:hideMark/>
          </w:tcPr>
          <w:p w14:paraId="5ED29DE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16.362</w:t>
            </w:r>
          </w:p>
        </w:tc>
        <w:tc>
          <w:tcPr>
            <w:tcW w:w="2410" w:type="dxa"/>
            <w:tcBorders>
              <w:top w:val="nil"/>
              <w:left w:val="nil"/>
              <w:bottom w:val="single" w:sz="8" w:space="0" w:color="auto"/>
              <w:right w:val="single" w:sz="8" w:space="0" w:color="auto"/>
            </w:tcBorders>
            <w:shd w:val="clear" w:color="auto" w:fill="auto"/>
            <w:noWrap/>
            <w:vAlign w:val="center"/>
            <w:hideMark/>
          </w:tcPr>
          <w:p w14:paraId="5100C5D7"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64.375</w:t>
            </w:r>
          </w:p>
        </w:tc>
      </w:tr>
      <w:tr w:rsidR="005559B4" w:rsidRPr="005559B4" w14:paraId="4303499A"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2A03E62"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İ. ANADOLU</w:t>
            </w:r>
          </w:p>
        </w:tc>
        <w:tc>
          <w:tcPr>
            <w:tcW w:w="1843" w:type="dxa"/>
            <w:tcBorders>
              <w:top w:val="nil"/>
              <w:left w:val="nil"/>
              <w:bottom w:val="single" w:sz="8" w:space="0" w:color="auto"/>
              <w:right w:val="single" w:sz="8" w:space="0" w:color="auto"/>
            </w:tcBorders>
            <w:shd w:val="clear" w:color="auto" w:fill="auto"/>
            <w:noWrap/>
            <w:vAlign w:val="center"/>
            <w:hideMark/>
          </w:tcPr>
          <w:p w14:paraId="68862A56"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12.017</w:t>
            </w:r>
          </w:p>
        </w:tc>
        <w:tc>
          <w:tcPr>
            <w:tcW w:w="2126" w:type="dxa"/>
            <w:tcBorders>
              <w:top w:val="nil"/>
              <w:left w:val="nil"/>
              <w:bottom w:val="single" w:sz="8" w:space="0" w:color="auto"/>
              <w:right w:val="single" w:sz="8" w:space="0" w:color="auto"/>
            </w:tcBorders>
            <w:shd w:val="clear" w:color="auto" w:fill="auto"/>
            <w:noWrap/>
            <w:vAlign w:val="center"/>
            <w:hideMark/>
          </w:tcPr>
          <w:p w14:paraId="7E13254B"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21.563</w:t>
            </w:r>
          </w:p>
        </w:tc>
        <w:tc>
          <w:tcPr>
            <w:tcW w:w="2410" w:type="dxa"/>
            <w:tcBorders>
              <w:top w:val="nil"/>
              <w:left w:val="nil"/>
              <w:bottom w:val="single" w:sz="8" w:space="0" w:color="auto"/>
              <w:right w:val="single" w:sz="8" w:space="0" w:color="auto"/>
            </w:tcBorders>
            <w:shd w:val="clear" w:color="auto" w:fill="auto"/>
            <w:noWrap/>
            <w:vAlign w:val="center"/>
            <w:hideMark/>
          </w:tcPr>
          <w:p w14:paraId="3F8A9858"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33.580</w:t>
            </w:r>
          </w:p>
        </w:tc>
      </w:tr>
      <w:tr w:rsidR="005559B4" w:rsidRPr="005559B4" w14:paraId="6D377DCD"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02B666B"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 xml:space="preserve">KAYSERİ VE CİVARI </w:t>
            </w:r>
          </w:p>
        </w:tc>
        <w:tc>
          <w:tcPr>
            <w:tcW w:w="1843" w:type="dxa"/>
            <w:tcBorders>
              <w:top w:val="nil"/>
              <w:left w:val="nil"/>
              <w:bottom w:val="single" w:sz="8" w:space="0" w:color="auto"/>
              <w:right w:val="single" w:sz="8" w:space="0" w:color="auto"/>
            </w:tcBorders>
            <w:shd w:val="clear" w:color="auto" w:fill="auto"/>
            <w:noWrap/>
            <w:vAlign w:val="center"/>
            <w:hideMark/>
          </w:tcPr>
          <w:p w14:paraId="4C05100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19.480</w:t>
            </w:r>
          </w:p>
        </w:tc>
        <w:tc>
          <w:tcPr>
            <w:tcW w:w="2126" w:type="dxa"/>
            <w:tcBorders>
              <w:top w:val="nil"/>
              <w:left w:val="nil"/>
              <w:bottom w:val="single" w:sz="8" w:space="0" w:color="auto"/>
              <w:right w:val="single" w:sz="8" w:space="0" w:color="auto"/>
            </w:tcBorders>
            <w:shd w:val="clear" w:color="auto" w:fill="auto"/>
            <w:noWrap/>
            <w:vAlign w:val="center"/>
            <w:hideMark/>
          </w:tcPr>
          <w:p w14:paraId="7944D1CD"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7.973</w:t>
            </w:r>
          </w:p>
        </w:tc>
        <w:tc>
          <w:tcPr>
            <w:tcW w:w="2410" w:type="dxa"/>
            <w:tcBorders>
              <w:top w:val="nil"/>
              <w:left w:val="nil"/>
              <w:bottom w:val="single" w:sz="8" w:space="0" w:color="auto"/>
              <w:right w:val="single" w:sz="8" w:space="0" w:color="auto"/>
            </w:tcBorders>
            <w:shd w:val="clear" w:color="auto" w:fill="auto"/>
            <w:noWrap/>
            <w:vAlign w:val="center"/>
            <w:hideMark/>
          </w:tcPr>
          <w:p w14:paraId="6031AFF0"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27.453</w:t>
            </w:r>
          </w:p>
        </w:tc>
      </w:tr>
      <w:tr w:rsidR="005559B4" w:rsidRPr="005559B4" w14:paraId="3AE2FB86"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4E205BB"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14:paraId="6E028BE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96.409</w:t>
            </w:r>
          </w:p>
        </w:tc>
        <w:tc>
          <w:tcPr>
            <w:tcW w:w="2126" w:type="dxa"/>
            <w:tcBorders>
              <w:top w:val="nil"/>
              <w:left w:val="nil"/>
              <w:bottom w:val="single" w:sz="8" w:space="0" w:color="auto"/>
              <w:right w:val="single" w:sz="8" w:space="0" w:color="auto"/>
            </w:tcBorders>
            <w:shd w:val="clear" w:color="auto" w:fill="auto"/>
            <w:noWrap/>
            <w:vAlign w:val="center"/>
            <w:hideMark/>
          </w:tcPr>
          <w:p w14:paraId="72BE2D3A"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24.484</w:t>
            </w:r>
          </w:p>
        </w:tc>
        <w:tc>
          <w:tcPr>
            <w:tcW w:w="2410" w:type="dxa"/>
            <w:tcBorders>
              <w:top w:val="nil"/>
              <w:left w:val="nil"/>
              <w:bottom w:val="single" w:sz="8" w:space="0" w:color="auto"/>
              <w:right w:val="single" w:sz="8" w:space="0" w:color="auto"/>
            </w:tcBorders>
            <w:shd w:val="clear" w:color="auto" w:fill="auto"/>
            <w:noWrap/>
            <w:vAlign w:val="center"/>
            <w:hideMark/>
          </w:tcPr>
          <w:p w14:paraId="04DA0448"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120.893</w:t>
            </w:r>
          </w:p>
        </w:tc>
      </w:tr>
      <w:tr w:rsidR="005559B4" w:rsidRPr="005559B4" w14:paraId="3DBF1FA2"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0D81474"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14:paraId="6C9578A2"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42.827</w:t>
            </w:r>
          </w:p>
        </w:tc>
        <w:tc>
          <w:tcPr>
            <w:tcW w:w="2126" w:type="dxa"/>
            <w:tcBorders>
              <w:top w:val="nil"/>
              <w:left w:val="nil"/>
              <w:bottom w:val="single" w:sz="8" w:space="0" w:color="auto"/>
              <w:right w:val="single" w:sz="8" w:space="0" w:color="auto"/>
            </w:tcBorders>
            <w:shd w:val="clear" w:color="auto" w:fill="auto"/>
            <w:noWrap/>
            <w:vAlign w:val="center"/>
            <w:hideMark/>
          </w:tcPr>
          <w:p w14:paraId="3D41DE8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8.555</w:t>
            </w:r>
          </w:p>
        </w:tc>
        <w:tc>
          <w:tcPr>
            <w:tcW w:w="2410" w:type="dxa"/>
            <w:tcBorders>
              <w:top w:val="nil"/>
              <w:left w:val="nil"/>
              <w:bottom w:val="single" w:sz="8" w:space="0" w:color="auto"/>
              <w:right w:val="single" w:sz="8" w:space="0" w:color="auto"/>
            </w:tcBorders>
            <w:shd w:val="clear" w:color="auto" w:fill="auto"/>
            <w:noWrap/>
            <w:vAlign w:val="center"/>
            <w:hideMark/>
          </w:tcPr>
          <w:p w14:paraId="2302CEAA"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51.383</w:t>
            </w:r>
          </w:p>
        </w:tc>
      </w:tr>
      <w:tr w:rsidR="005559B4" w:rsidRPr="005559B4" w14:paraId="6BBF1117"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82D5574"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14:paraId="2E34278C"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44.306</w:t>
            </w:r>
          </w:p>
        </w:tc>
        <w:tc>
          <w:tcPr>
            <w:tcW w:w="2126" w:type="dxa"/>
            <w:tcBorders>
              <w:top w:val="nil"/>
              <w:left w:val="nil"/>
              <w:bottom w:val="single" w:sz="8" w:space="0" w:color="auto"/>
              <w:right w:val="single" w:sz="8" w:space="0" w:color="auto"/>
            </w:tcBorders>
            <w:shd w:val="clear" w:color="auto" w:fill="auto"/>
            <w:noWrap/>
            <w:vAlign w:val="center"/>
            <w:hideMark/>
          </w:tcPr>
          <w:p w14:paraId="21DDE89F"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18.508</w:t>
            </w:r>
          </w:p>
        </w:tc>
        <w:tc>
          <w:tcPr>
            <w:tcW w:w="2410" w:type="dxa"/>
            <w:tcBorders>
              <w:top w:val="nil"/>
              <w:left w:val="nil"/>
              <w:bottom w:val="single" w:sz="8" w:space="0" w:color="auto"/>
              <w:right w:val="single" w:sz="8" w:space="0" w:color="auto"/>
            </w:tcBorders>
            <w:shd w:val="clear" w:color="auto" w:fill="auto"/>
            <w:noWrap/>
            <w:vAlign w:val="center"/>
            <w:hideMark/>
          </w:tcPr>
          <w:p w14:paraId="5931EF88"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62.815</w:t>
            </w:r>
          </w:p>
        </w:tc>
      </w:tr>
      <w:tr w:rsidR="005559B4" w:rsidRPr="005559B4" w14:paraId="58B257C6"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BFF93A6"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14:paraId="36CFF72F"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118.147</w:t>
            </w:r>
          </w:p>
        </w:tc>
        <w:tc>
          <w:tcPr>
            <w:tcW w:w="2126" w:type="dxa"/>
            <w:tcBorders>
              <w:top w:val="nil"/>
              <w:left w:val="nil"/>
              <w:bottom w:val="single" w:sz="8" w:space="0" w:color="auto"/>
              <w:right w:val="single" w:sz="8" w:space="0" w:color="auto"/>
            </w:tcBorders>
            <w:shd w:val="clear" w:color="auto" w:fill="auto"/>
            <w:noWrap/>
            <w:vAlign w:val="center"/>
            <w:hideMark/>
          </w:tcPr>
          <w:p w14:paraId="634AA289"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25.199</w:t>
            </w:r>
          </w:p>
        </w:tc>
        <w:tc>
          <w:tcPr>
            <w:tcW w:w="2410" w:type="dxa"/>
            <w:tcBorders>
              <w:top w:val="nil"/>
              <w:left w:val="nil"/>
              <w:bottom w:val="single" w:sz="8" w:space="0" w:color="auto"/>
              <w:right w:val="single" w:sz="8" w:space="0" w:color="auto"/>
            </w:tcBorders>
            <w:shd w:val="clear" w:color="auto" w:fill="auto"/>
            <w:noWrap/>
            <w:vAlign w:val="center"/>
            <w:hideMark/>
          </w:tcPr>
          <w:p w14:paraId="414A4127"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143.346</w:t>
            </w:r>
          </w:p>
        </w:tc>
      </w:tr>
      <w:tr w:rsidR="005559B4" w:rsidRPr="005559B4" w14:paraId="388D3169"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CDE2244"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14:paraId="00D574A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23.881</w:t>
            </w:r>
          </w:p>
        </w:tc>
        <w:tc>
          <w:tcPr>
            <w:tcW w:w="2126" w:type="dxa"/>
            <w:tcBorders>
              <w:top w:val="nil"/>
              <w:left w:val="nil"/>
              <w:bottom w:val="single" w:sz="8" w:space="0" w:color="auto"/>
              <w:right w:val="single" w:sz="8" w:space="0" w:color="auto"/>
            </w:tcBorders>
            <w:shd w:val="clear" w:color="auto" w:fill="auto"/>
            <w:noWrap/>
            <w:vAlign w:val="center"/>
            <w:hideMark/>
          </w:tcPr>
          <w:p w14:paraId="17E8FE5E"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5.704</w:t>
            </w:r>
          </w:p>
        </w:tc>
        <w:tc>
          <w:tcPr>
            <w:tcW w:w="2410" w:type="dxa"/>
            <w:tcBorders>
              <w:top w:val="nil"/>
              <w:left w:val="nil"/>
              <w:bottom w:val="single" w:sz="8" w:space="0" w:color="auto"/>
              <w:right w:val="single" w:sz="8" w:space="0" w:color="auto"/>
            </w:tcBorders>
            <w:shd w:val="clear" w:color="auto" w:fill="auto"/>
            <w:noWrap/>
            <w:vAlign w:val="center"/>
            <w:hideMark/>
          </w:tcPr>
          <w:p w14:paraId="60730B81"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29.586</w:t>
            </w:r>
          </w:p>
        </w:tc>
      </w:tr>
      <w:tr w:rsidR="005559B4" w:rsidRPr="005559B4" w14:paraId="2D0DD046"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BAD6DB3"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14:paraId="67563CB9"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39.348</w:t>
            </w:r>
          </w:p>
        </w:tc>
        <w:tc>
          <w:tcPr>
            <w:tcW w:w="2126" w:type="dxa"/>
            <w:tcBorders>
              <w:top w:val="nil"/>
              <w:left w:val="nil"/>
              <w:bottom w:val="single" w:sz="8" w:space="0" w:color="auto"/>
              <w:right w:val="single" w:sz="8" w:space="0" w:color="auto"/>
            </w:tcBorders>
            <w:shd w:val="clear" w:color="auto" w:fill="auto"/>
            <w:noWrap/>
            <w:vAlign w:val="center"/>
            <w:hideMark/>
          </w:tcPr>
          <w:p w14:paraId="7264771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13.350</w:t>
            </w:r>
          </w:p>
        </w:tc>
        <w:tc>
          <w:tcPr>
            <w:tcW w:w="2410" w:type="dxa"/>
            <w:tcBorders>
              <w:top w:val="nil"/>
              <w:left w:val="nil"/>
              <w:bottom w:val="single" w:sz="8" w:space="0" w:color="auto"/>
              <w:right w:val="single" w:sz="8" w:space="0" w:color="auto"/>
            </w:tcBorders>
            <w:shd w:val="clear" w:color="auto" w:fill="auto"/>
            <w:noWrap/>
            <w:vAlign w:val="center"/>
            <w:hideMark/>
          </w:tcPr>
          <w:p w14:paraId="1339D785"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52.697</w:t>
            </w:r>
          </w:p>
        </w:tc>
      </w:tr>
      <w:tr w:rsidR="005559B4" w:rsidRPr="005559B4" w14:paraId="0E8EC4B1"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5FBE7CC"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14:paraId="2BF832D6"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36.548</w:t>
            </w:r>
          </w:p>
        </w:tc>
        <w:tc>
          <w:tcPr>
            <w:tcW w:w="2126" w:type="dxa"/>
            <w:tcBorders>
              <w:top w:val="nil"/>
              <w:left w:val="nil"/>
              <w:bottom w:val="single" w:sz="8" w:space="0" w:color="auto"/>
              <w:right w:val="single" w:sz="8" w:space="0" w:color="auto"/>
            </w:tcBorders>
            <w:shd w:val="clear" w:color="auto" w:fill="auto"/>
            <w:noWrap/>
            <w:vAlign w:val="center"/>
            <w:hideMark/>
          </w:tcPr>
          <w:p w14:paraId="6BC2F848"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3.982</w:t>
            </w:r>
          </w:p>
        </w:tc>
        <w:tc>
          <w:tcPr>
            <w:tcW w:w="2410" w:type="dxa"/>
            <w:tcBorders>
              <w:top w:val="nil"/>
              <w:left w:val="nil"/>
              <w:bottom w:val="single" w:sz="8" w:space="0" w:color="auto"/>
              <w:right w:val="single" w:sz="8" w:space="0" w:color="auto"/>
            </w:tcBorders>
            <w:shd w:val="clear" w:color="auto" w:fill="auto"/>
            <w:noWrap/>
            <w:vAlign w:val="center"/>
            <w:hideMark/>
          </w:tcPr>
          <w:p w14:paraId="31BBD95E"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40.529</w:t>
            </w:r>
          </w:p>
        </w:tc>
      </w:tr>
      <w:tr w:rsidR="005559B4" w:rsidRPr="005559B4" w14:paraId="2F8F139A"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61C701A" w14:textId="77777777" w:rsidR="005559B4" w:rsidRPr="005559B4" w:rsidRDefault="005559B4" w:rsidP="005559B4">
            <w:pPr>
              <w:spacing w:after="0" w:line="240" w:lineRule="auto"/>
              <w:rPr>
                <w:rFonts w:ascii="Calibri" w:eastAsia="Times New Roman" w:hAnsi="Calibri" w:cs="Calibri"/>
                <w:color w:val="FFFFFF"/>
                <w:lang w:eastAsia="tr-TR" w:bidi="ar-SA"/>
              </w:rPr>
            </w:pPr>
            <w:r w:rsidRPr="005559B4">
              <w:rPr>
                <w:rFonts w:ascii="Calibri" w:eastAsia="Times New Roman" w:hAnsi="Calibri" w:cs="Calibri"/>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14:paraId="5C0558F4"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72.299</w:t>
            </w:r>
          </w:p>
        </w:tc>
        <w:tc>
          <w:tcPr>
            <w:tcW w:w="2126" w:type="dxa"/>
            <w:tcBorders>
              <w:top w:val="nil"/>
              <w:left w:val="nil"/>
              <w:bottom w:val="single" w:sz="8" w:space="0" w:color="auto"/>
              <w:right w:val="single" w:sz="8" w:space="0" w:color="auto"/>
            </w:tcBorders>
            <w:shd w:val="clear" w:color="auto" w:fill="auto"/>
            <w:noWrap/>
            <w:vAlign w:val="center"/>
            <w:hideMark/>
          </w:tcPr>
          <w:p w14:paraId="54327BBB" w14:textId="77777777" w:rsidR="005559B4" w:rsidRPr="005559B4" w:rsidRDefault="005559B4" w:rsidP="005559B4">
            <w:pPr>
              <w:spacing w:after="0" w:line="240" w:lineRule="auto"/>
              <w:jc w:val="right"/>
              <w:rPr>
                <w:rFonts w:ascii="Calibri" w:eastAsia="Times New Roman" w:hAnsi="Calibri" w:cs="Calibri"/>
                <w:color w:val="000000"/>
                <w:lang w:eastAsia="tr-TR" w:bidi="ar-SA"/>
              </w:rPr>
            </w:pPr>
            <w:r w:rsidRPr="005559B4">
              <w:rPr>
                <w:rFonts w:ascii="Calibri" w:eastAsia="Times New Roman" w:hAnsi="Calibri" w:cs="Calibri"/>
                <w:color w:val="000000"/>
                <w:lang w:eastAsia="tr-TR" w:bidi="ar-SA"/>
              </w:rPr>
              <w:t>11.437</w:t>
            </w:r>
          </w:p>
        </w:tc>
        <w:tc>
          <w:tcPr>
            <w:tcW w:w="2410" w:type="dxa"/>
            <w:tcBorders>
              <w:top w:val="nil"/>
              <w:left w:val="nil"/>
              <w:bottom w:val="single" w:sz="8" w:space="0" w:color="auto"/>
              <w:right w:val="single" w:sz="8" w:space="0" w:color="auto"/>
            </w:tcBorders>
            <w:shd w:val="clear" w:color="auto" w:fill="auto"/>
            <w:noWrap/>
            <w:vAlign w:val="center"/>
            <w:hideMark/>
          </w:tcPr>
          <w:p w14:paraId="2FC18EC6" w14:textId="77777777" w:rsidR="005559B4" w:rsidRPr="005559B4" w:rsidRDefault="005559B4" w:rsidP="005559B4">
            <w:pPr>
              <w:spacing w:after="0" w:line="240" w:lineRule="auto"/>
              <w:jc w:val="right"/>
              <w:rPr>
                <w:rFonts w:ascii="Times New Roman" w:eastAsia="Times New Roman" w:hAnsi="Times New Roman" w:cs="Times New Roman"/>
                <w:color w:val="000000"/>
                <w:lang w:eastAsia="tr-TR" w:bidi="ar-SA"/>
              </w:rPr>
            </w:pPr>
            <w:r w:rsidRPr="005559B4">
              <w:rPr>
                <w:rFonts w:ascii="Times New Roman" w:eastAsia="Times New Roman" w:hAnsi="Times New Roman" w:cs="Times New Roman"/>
                <w:color w:val="000000"/>
                <w:lang w:eastAsia="tr-TR" w:bidi="ar-SA"/>
              </w:rPr>
              <w:t>83.736</w:t>
            </w:r>
          </w:p>
        </w:tc>
      </w:tr>
      <w:tr w:rsidR="005559B4" w:rsidRPr="005559B4" w14:paraId="0E9BB975" w14:textId="77777777" w:rsidTr="00902085">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EEFD456" w14:textId="77777777" w:rsidR="005559B4" w:rsidRPr="005559B4" w:rsidRDefault="005559B4" w:rsidP="005559B4">
            <w:pPr>
              <w:spacing w:after="0" w:line="240" w:lineRule="auto"/>
              <w:rPr>
                <w:rFonts w:ascii="Calibri" w:eastAsia="Times New Roman" w:hAnsi="Calibri" w:cs="Calibri"/>
                <w:b/>
                <w:bCs/>
                <w:color w:val="FFFFFF"/>
                <w:lang w:eastAsia="tr-TR" w:bidi="ar-SA"/>
              </w:rPr>
            </w:pPr>
            <w:r w:rsidRPr="005559B4">
              <w:rPr>
                <w:rFonts w:ascii="Calibri" w:eastAsia="Times New Roman" w:hAnsi="Calibri" w:cs="Calibri"/>
                <w:b/>
                <w:bCs/>
                <w:color w:val="FFFFFF"/>
                <w:lang w:eastAsia="tr-TR" w:bidi="ar-SA"/>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71B1B577" w14:textId="77777777" w:rsidR="005559B4" w:rsidRPr="005559B4" w:rsidRDefault="005559B4" w:rsidP="005559B4">
            <w:pPr>
              <w:spacing w:after="0" w:line="240" w:lineRule="auto"/>
              <w:jc w:val="right"/>
              <w:rPr>
                <w:rFonts w:ascii="Calibri" w:eastAsia="Times New Roman" w:hAnsi="Calibri" w:cs="Calibri"/>
                <w:b/>
                <w:bCs/>
                <w:color w:val="FFFFFF"/>
                <w:lang w:eastAsia="tr-TR" w:bidi="ar-SA"/>
              </w:rPr>
            </w:pPr>
            <w:r w:rsidRPr="005559B4">
              <w:rPr>
                <w:rFonts w:ascii="Calibri" w:eastAsia="Times New Roman" w:hAnsi="Calibri" w:cs="Calibri"/>
                <w:b/>
                <w:bCs/>
                <w:color w:val="FFFFFF"/>
                <w:lang w:eastAsia="tr-TR" w:bidi="ar-SA"/>
              </w:rPr>
              <w:t>1.062.990</w:t>
            </w:r>
          </w:p>
        </w:tc>
        <w:tc>
          <w:tcPr>
            <w:tcW w:w="2126" w:type="dxa"/>
            <w:tcBorders>
              <w:top w:val="nil"/>
              <w:left w:val="nil"/>
              <w:bottom w:val="single" w:sz="8" w:space="0" w:color="auto"/>
              <w:right w:val="single" w:sz="8" w:space="0" w:color="auto"/>
            </w:tcBorders>
            <w:shd w:val="clear" w:color="000000" w:fill="FF5050"/>
            <w:noWrap/>
            <w:vAlign w:val="center"/>
            <w:hideMark/>
          </w:tcPr>
          <w:p w14:paraId="498B8859" w14:textId="77777777" w:rsidR="005559B4" w:rsidRPr="005559B4" w:rsidRDefault="005559B4" w:rsidP="005559B4">
            <w:pPr>
              <w:spacing w:after="0" w:line="240" w:lineRule="auto"/>
              <w:jc w:val="right"/>
              <w:rPr>
                <w:rFonts w:ascii="Calibri" w:eastAsia="Times New Roman" w:hAnsi="Calibri" w:cs="Calibri"/>
                <w:b/>
                <w:bCs/>
                <w:color w:val="FFFFFF"/>
                <w:lang w:eastAsia="tr-TR" w:bidi="ar-SA"/>
              </w:rPr>
            </w:pPr>
            <w:r w:rsidRPr="005559B4">
              <w:rPr>
                <w:rFonts w:ascii="Calibri" w:eastAsia="Times New Roman" w:hAnsi="Calibri" w:cs="Calibri"/>
                <w:b/>
                <w:bCs/>
                <w:color w:val="FFFFFF"/>
                <w:lang w:eastAsia="tr-TR" w:bidi="ar-SA"/>
              </w:rPr>
              <w:t>300.329</w:t>
            </w:r>
          </w:p>
        </w:tc>
        <w:tc>
          <w:tcPr>
            <w:tcW w:w="2410" w:type="dxa"/>
            <w:tcBorders>
              <w:top w:val="nil"/>
              <w:left w:val="nil"/>
              <w:bottom w:val="single" w:sz="8" w:space="0" w:color="auto"/>
              <w:right w:val="single" w:sz="8" w:space="0" w:color="auto"/>
            </w:tcBorders>
            <w:shd w:val="clear" w:color="000000" w:fill="FF5050"/>
            <w:noWrap/>
            <w:vAlign w:val="center"/>
            <w:hideMark/>
          </w:tcPr>
          <w:p w14:paraId="08FA8A63" w14:textId="77777777" w:rsidR="005559B4" w:rsidRPr="005559B4" w:rsidRDefault="005559B4" w:rsidP="005559B4">
            <w:pPr>
              <w:spacing w:after="0" w:line="240" w:lineRule="auto"/>
              <w:jc w:val="right"/>
              <w:rPr>
                <w:rFonts w:ascii="Calibri" w:eastAsia="Times New Roman" w:hAnsi="Calibri" w:cs="Calibri"/>
                <w:b/>
                <w:bCs/>
                <w:color w:val="FFFFFF"/>
                <w:lang w:eastAsia="tr-TR" w:bidi="ar-SA"/>
              </w:rPr>
            </w:pPr>
            <w:r w:rsidRPr="005559B4">
              <w:rPr>
                <w:rFonts w:ascii="Calibri" w:eastAsia="Times New Roman" w:hAnsi="Calibri" w:cs="Calibri"/>
                <w:b/>
                <w:bCs/>
                <w:color w:val="FFFFFF"/>
                <w:lang w:eastAsia="tr-TR" w:bidi="ar-SA"/>
              </w:rPr>
              <w:t>1.363.320</w:t>
            </w:r>
          </w:p>
        </w:tc>
      </w:tr>
    </w:tbl>
    <w:p w14:paraId="5849270A" w14:textId="77777777" w:rsidR="00252FDF" w:rsidRDefault="00252FDF" w:rsidP="001200B8">
      <w:pPr>
        <w:spacing w:line="360" w:lineRule="auto"/>
        <w:ind w:firstLine="708"/>
        <w:jc w:val="center"/>
        <w:rPr>
          <w:rFonts w:asciiTheme="minorHAnsi" w:hAnsiTheme="minorHAnsi" w:cstheme="minorHAnsi"/>
          <w:sz w:val="24"/>
          <w:szCs w:val="24"/>
        </w:rPr>
      </w:pPr>
    </w:p>
    <w:p w14:paraId="30C5F5EB" w14:textId="77777777" w:rsidR="00D426B0" w:rsidRDefault="00D426B0" w:rsidP="00252FDF">
      <w:pPr>
        <w:pStyle w:val="Balk6"/>
        <w:rPr>
          <w:caps/>
        </w:rPr>
      </w:pPr>
    </w:p>
    <w:p w14:paraId="763450BA" w14:textId="77777777" w:rsidR="00D426B0" w:rsidRDefault="00D426B0" w:rsidP="00252FDF">
      <w:pPr>
        <w:pStyle w:val="Balk6"/>
        <w:rPr>
          <w:caps/>
        </w:rPr>
      </w:pPr>
    </w:p>
    <w:p w14:paraId="096B7CAF" w14:textId="0FAD08F4" w:rsidR="00252FDF" w:rsidRDefault="00677D03" w:rsidP="00252FDF">
      <w:pPr>
        <w:pStyle w:val="Balk6"/>
      </w:pPr>
      <w:bookmarkStart w:id="1268" w:name="_Toc104550193"/>
      <w:r>
        <w:t>Şekil 5.5:</w:t>
      </w:r>
      <w:r w:rsidR="00F4224A">
        <w:t xml:space="preserve"> </w:t>
      </w:r>
      <w:r w:rsidR="00D426B0">
        <w:t>2021</w:t>
      </w:r>
      <w:r w:rsidR="00252FDF" w:rsidRPr="00B407D7">
        <w:t xml:space="preserve"> Yılı Sonu </w:t>
      </w:r>
      <w:r w:rsidR="00E559D1">
        <w:t>İtibarıyla</w:t>
      </w:r>
      <w:r w:rsidR="00252FDF" w:rsidRPr="00B407D7">
        <w:t xml:space="preserve"> Dağıtım Şirketleri Bazında </w:t>
      </w:r>
      <w:r w:rsidR="00252FDF">
        <w:t>Hat Uzunluklarının Dağılımı (</w:t>
      </w:r>
      <w:r w:rsidR="00F233CD">
        <w:t>k</w:t>
      </w:r>
      <w:r w:rsidR="00252FDF">
        <w:t>m)</w:t>
      </w:r>
      <w:bookmarkEnd w:id="1268"/>
    </w:p>
    <w:p w14:paraId="7B9AF513" w14:textId="5CA3B204" w:rsidR="00252FDF" w:rsidRPr="00654A64" w:rsidRDefault="00D426B0" w:rsidP="00252FDF">
      <w:pPr>
        <w:jc w:val="center"/>
      </w:pPr>
      <w:r>
        <w:rPr>
          <w:noProof/>
          <w:lang w:eastAsia="tr-TR" w:bidi="ar-SA"/>
        </w:rPr>
        <w:drawing>
          <wp:inline distT="0" distB="0" distL="0" distR="0" wp14:anchorId="38127B7E" wp14:editId="0193F0E1">
            <wp:extent cx="5928360" cy="3283889"/>
            <wp:effectExtent l="0" t="0" r="0"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0601" cy="3290670"/>
                    </a:xfrm>
                    <a:prstGeom prst="rect">
                      <a:avLst/>
                    </a:prstGeom>
                    <a:noFill/>
                  </pic:spPr>
                </pic:pic>
              </a:graphicData>
            </a:graphic>
          </wp:inline>
        </w:drawing>
      </w:r>
    </w:p>
    <w:p w14:paraId="02B8E041" w14:textId="77777777" w:rsidR="00014045" w:rsidRDefault="00014045" w:rsidP="003E4000">
      <w:pPr>
        <w:spacing w:line="360" w:lineRule="auto"/>
        <w:ind w:firstLine="708"/>
        <w:jc w:val="both"/>
        <w:rPr>
          <w:rFonts w:asciiTheme="minorHAnsi" w:hAnsiTheme="minorHAnsi" w:cstheme="minorHAnsi"/>
          <w:sz w:val="24"/>
          <w:szCs w:val="24"/>
        </w:rPr>
      </w:pPr>
    </w:p>
    <w:p w14:paraId="540FE76C" w14:textId="77777777" w:rsidR="00D426B0" w:rsidRDefault="00D426B0" w:rsidP="003E4000">
      <w:pPr>
        <w:spacing w:line="360" w:lineRule="auto"/>
        <w:ind w:firstLine="708"/>
        <w:jc w:val="both"/>
        <w:rPr>
          <w:rFonts w:asciiTheme="minorHAnsi" w:hAnsiTheme="minorHAnsi" w:cstheme="minorHAnsi"/>
          <w:sz w:val="24"/>
          <w:szCs w:val="24"/>
        </w:rPr>
      </w:pPr>
    </w:p>
    <w:p w14:paraId="05B385FC" w14:textId="02CD42CB" w:rsidR="003E4000" w:rsidRPr="003E4000" w:rsidRDefault="00FE7D1D"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Tablo 5.6</w:t>
      </w:r>
      <w:r w:rsidR="003E4000" w:rsidRPr="003E4000">
        <w:rPr>
          <w:rFonts w:asciiTheme="minorHAnsi" w:hAnsiTheme="minorHAnsi" w:cstheme="minorHAnsi"/>
          <w:sz w:val="24"/>
          <w:szCs w:val="24"/>
        </w:rPr>
        <w:t xml:space="preserve">’da illere göre dağıtım hat uzunlukları ve trafo kapasiteleri yer almaktadır. Tabloya göre dağıtım hat uzunluğu sıralamasında ilk beş il; İstanbul, </w:t>
      </w:r>
      <w:r w:rsidR="00F217C9" w:rsidRPr="003E4000">
        <w:rPr>
          <w:rFonts w:asciiTheme="minorHAnsi" w:hAnsiTheme="minorHAnsi" w:cstheme="minorHAnsi"/>
          <w:sz w:val="24"/>
          <w:szCs w:val="24"/>
        </w:rPr>
        <w:t>Konya,</w:t>
      </w:r>
      <w:r w:rsidR="00F217C9">
        <w:rPr>
          <w:rFonts w:asciiTheme="minorHAnsi" w:hAnsiTheme="minorHAnsi" w:cstheme="minorHAnsi"/>
          <w:sz w:val="24"/>
          <w:szCs w:val="24"/>
        </w:rPr>
        <w:t xml:space="preserve"> </w:t>
      </w:r>
      <w:r w:rsidR="003E4000" w:rsidRPr="003E4000">
        <w:rPr>
          <w:rFonts w:asciiTheme="minorHAnsi" w:hAnsiTheme="minorHAnsi" w:cstheme="minorHAnsi"/>
          <w:sz w:val="24"/>
          <w:szCs w:val="24"/>
        </w:rPr>
        <w:t xml:space="preserve">Ankara, Antalya ve </w:t>
      </w:r>
      <w:r w:rsidR="00F217C9">
        <w:rPr>
          <w:rFonts w:asciiTheme="minorHAnsi" w:hAnsiTheme="minorHAnsi" w:cstheme="minorHAnsi"/>
          <w:sz w:val="24"/>
          <w:szCs w:val="24"/>
        </w:rPr>
        <w:t>Mersin</w:t>
      </w:r>
      <w:r w:rsidR="003E4000" w:rsidRPr="003E4000">
        <w:rPr>
          <w:rFonts w:asciiTheme="minorHAnsi" w:hAnsiTheme="minorHAnsi" w:cstheme="minorHAnsi"/>
          <w:sz w:val="24"/>
          <w:szCs w:val="24"/>
        </w:rPr>
        <w:t xml:space="preserve">’dir. </w:t>
      </w:r>
    </w:p>
    <w:p w14:paraId="5327C7A3"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14:paraId="3822A484" w14:textId="77777777" w:rsid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14:paraId="24D98312" w14:textId="79D855F8" w:rsidR="00252FDF" w:rsidRDefault="00FE7D1D" w:rsidP="00252FDF">
      <w:pPr>
        <w:pStyle w:val="Balk5"/>
      </w:pPr>
      <w:bookmarkStart w:id="1269" w:name="_Toc450309977"/>
      <w:bookmarkStart w:id="1270" w:name="_Toc104550115"/>
      <w:r>
        <w:rPr>
          <w:rFonts w:eastAsiaTheme="minorEastAsia"/>
          <w:bCs/>
        </w:rPr>
        <w:t>Tablo 5.6:</w:t>
      </w:r>
      <w:r w:rsidR="00252FDF" w:rsidRPr="001E2B59">
        <w:t xml:space="preserve">  </w:t>
      </w:r>
      <w:r w:rsidR="00D426B0">
        <w:t>2021</w:t>
      </w:r>
      <w:r w:rsidR="00252FDF" w:rsidRPr="001E2B59">
        <w:t xml:space="preserve"> Yılı Sonu </w:t>
      </w:r>
      <w:r w:rsidR="00E559D1">
        <w:t>İtibarıyla</w:t>
      </w:r>
      <w:r w:rsidR="00252FDF" w:rsidRPr="001E2B59">
        <w:t xml:space="preserve"> İller Bazında Dağıtım Gerilim Seviyesindeki Hat Uzunlukları, Trafo Sayıları ve Trafo Kapasiteleri</w:t>
      </w:r>
      <w:bookmarkEnd w:id="1269"/>
      <w:r w:rsidR="00252FDF" w:rsidRPr="001E2B59">
        <w:t xml:space="preserve"> (</w:t>
      </w:r>
      <w:r w:rsidR="00F233CD">
        <w:t>k</w:t>
      </w:r>
      <w:r w:rsidR="00252FDF" w:rsidRPr="001E2B59">
        <w:t>m-MVA-Adet)</w:t>
      </w:r>
      <w:bookmarkEnd w:id="1270"/>
    </w:p>
    <w:tbl>
      <w:tblPr>
        <w:tblW w:w="8931" w:type="dxa"/>
        <w:tblInd w:w="-10" w:type="dxa"/>
        <w:tblCellMar>
          <w:left w:w="70" w:type="dxa"/>
          <w:right w:w="70" w:type="dxa"/>
        </w:tblCellMar>
        <w:tblLook w:val="04A0" w:firstRow="1" w:lastRow="0" w:firstColumn="1" w:lastColumn="0" w:noHBand="0" w:noVBand="1"/>
      </w:tblPr>
      <w:tblGrid>
        <w:gridCol w:w="2410"/>
        <w:gridCol w:w="1985"/>
        <w:gridCol w:w="2409"/>
        <w:gridCol w:w="2127"/>
      </w:tblGrid>
      <w:tr w:rsidR="00BE776C" w:rsidRPr="00BE776C" w14:paraId="1963B042" w14:textId="77777777" w:rsidTr="00F217C9">
        <w:trPr>
          <w:trHeight w:val="415"/>
          <w:tblHeader/>
        </w:trPr>
        <w:tc>
          <w:tcPr>
            <w:tcW w:w="241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1A4491F" w14:textId="77777777" w:rsidR="00BE776C" w:rsidRPr="00BE776C" w:rsidRDefault="00BE776C" w:rsidP="00BE776C">
            <w:pPr>
              <w:spacing w:after="0" w:line="240" w:lineRule="auto"/>
              <w:jc w:val="center"/>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İller</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14:paraId="6695F26A" w14:textId="0FEFC094" w:rsidR="00BE776C" w:rsidRPr="00BE776C" w:rsidRDefault="00BE776C" w:rsidP="00F217C9">
            <w:pPr>
              <w:spacing w:after="0" w:line="240" w:lineRule="auto"/>
              <w:jc w:val="center"/>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Hat uzunluğu</w:t>
            </w:r>
            <w:r w:rsidRPr="00BE776C">
              <w:rPr>
                <w:rFonts w:ascii="Calibri" w:eastAsia="Times New Roman" w:hAnsi="Calibri" w:cs="Calibri"/>
                <w:b/>
                <w:bCs/>
                <w:color w:val="FFFFFF"/>
                <w:lang w:eastAsia="tr-TR" w:bidi="ar-SA"/>
              </w:rPr>
              <w:br/>
              <w:t xml:space="preserve"> (</w:t>
            </w:r>
            <w:r w:rsidR="00F217C9">
              <w:rPr>
                <w:rFonts w:ascii="Calibri" w:eastAsia="Times New Roman" w:hAnsi="Calibri" w:cs="Calibri"/>
                <w:b/>
                <w:bCs/>
                <w:color w:val="FFFFFF"/>
                <w:lang w:eastAsia="tr-TR" w:bidi="ar-SA"/>
              </w:rPr>
              <w:t>k</w:t>
            </w:r>
            <w:r w:rsidRPr="00BE776C">
              <w:rPr>
                <w:rFonts w:ascii="Calibri" w:eastAsia="Times New Roman" w:hAnsi="Calibri" w:cs="Calibri"/>
                <w:b/>
                <w:bCs/>
                <w:color w:val="FFFFFF"/>
                <w:lang w:eastAsia="tr-TR" w:bidi="ar-SA"/>
              </w:rPr>
              <w:t>m)</w:t>
            </w:r>
          </w:p>
        </w:tc>
        <w:tc>
          <w:tcPr>
            <w:tcW w:w="2409" w:type="dxa"/>
            <w:tcBorders>
              <w:top w:val="single" w:sz="8" w:space="0" w:color="auto"/>
              <w:left w:val="nil"/>
              <w:bottom w:val="single" w:sz="8" w:space="0" w:color="auto"/>
              <w:right w:val="single" w:sz="8" w:space="0" w:color="auto"/>
            </w:tcBorders>
            <w:shd w:val="clear" w:color="000000" w:fill="FF0000"/>
            <w:vAlign w:val="center"/>
            <w:hideMark/>
          </w:tcPr>
          <w:p w14:paraId="2181C9A4" w14:textId="77777777" w:rsidR="00BE776C" w:rsidRPr="00BE776C" w:rsidRDefault="00BE776C" w:rsidP="00BE776C">
            <w:pPr>
              <w:spacing w:after="0" w:line="240" w:lineRule="auto"/>
              <w:jc w:val="center"/>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 xml:space="preserve">Trafo Kapasitesi </w:t>
            </w:r>
            <w:r w:rsidRPr="00BE776C">
              <w:rPr>
                <w:rFonts w:ascii="Calibri" w:eastAsia="Times New Roman" w:hAnsi="Calibri" w:cs="Calibri"/>
                <w:b/>
                <w:bCs/>
                <w:color w:val="FFFFFF"/>
                <w:lang w:eastAsia="tr-TR" w:bidi="ar-SA"/>
              </w:rPr>
              <w:br/>
              <w:t>(MVA)</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14:paraId="0B215918" w14:textId="77777777" w:rsidR="00BE776C" w:rsidRPr="00BE776C" w:rsidRDefault="00BE776C" w:rsidP="00BE776C">
            <w:pPr>
              <w:spacing w:after="0" w:line="240" w:lineRule="auto"/>
              <w:jc w:val="center"/>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 xml:space="preserve">Trafo Sayısı </w:t>
            </w:r>
            <w:r w:rsidRPr="00BE776C">
              <w:rPr>
                <w:rFonts w:ascii="Calibri" w:eastAsia="Times New Roman" w:hAnsi="Calibri" w:cs="Calibri"/>
                <w:b/>
                <w:bCs/>
                <w:color w:val="FFFFFF"/>
                <w:lang w:eastAsia="tr-TR" w:bidi="ar-SA"/>
              </w:rPr>
              <w:br/>
              <w:t>(Adet)</w:t>
            </w:r>
          </w:p>
        </w:tc>
      </w:tr>
      <w:tr w:rsidR="00BE776C" w:rsidRPr="00BE776C" w14:paraId="233F707E" w14:textId="77777777" w:rsidTr="00F217C9">
        <w:trPr>
          <w:trHeight w:val="13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06D92D8"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ADANA</w:t>
            </w:r>
          </w:p>
        </w:tc>
        <w:tc>
          <w:tcPr>
            <w:tcW w:w="1985" w:type="dxa"/>
            <w:tcBorders>
              <w:top w:val="nil"/>
              <w:left w:val="nil"/>
              <w:bottom w:val="single" w:sz="8" w:space="0" w:color="auto"/>
              <w:right w:val="single" w:sz="8" w:space="0" w:color="auto"/>
            </w:tcBorders>
            <w:shd w:val="clear" w:color="auto" w:fill="auto"/>
            <w:noWrap/>
            <w:vAlign w:val="center"/>
            <w:hideMark/>
          </w:tcPr>
          <w:p w14:paraId="26A72B2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35.817</w:t>
            </w:r>
          </w:p>
        </w:tc>
        <w:tc>
          <w:tcPr>
            <w:tcW w:w="2409" w:type="dxa"/>
            <w:tcBorders>
              <w:top w:val="nil"/>
              <w:left w:val="nil"/>
              <w:bottom w:val="single" w:sz="8" w:space="0" w:color="auto"/>
              <w:right w:val="single" w:sz="8" w:space="0" w:color="auto"/>
            </w:tcBorders>
            <w:shd w:val="clear" w:color="auto" w:fill="auto"/>
            <w:noWrap/>
            <w:vAlign w:val="center"/>
            <w:hideMark/>
          </w:tcPr>
          <w:p w14:paraId="762F6A5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5.021</w:t>
            </w:r>
          </w:p>
        </w:tc>
        <w:tc>
          <w:tcPr>
            <w:tcW w:w="2127" w:type="dxa"/>
            <w:tcBorders>
              <w:top w:val="nil"/>
              <w:left w:val="nil"/>
              <w:bottom w:val="single" w:sz="8" w:space="0" w:color="auto"/>
              <w:right w:val="single" w:sz="8" w:space="0" w:color="auto"/>
            </w:tcBorders>
            <w:shd w:val="clear" w:color="auto" w:fill="auto"/>
            <w:noWrap/>
            <w:vAlign w:val="center"/>
            <w:hideMark/>
          </w:tcPr>
          <w:p w14:paraId="140F1FB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12.441</w:t>
            </w:r>
          </w:p>
        </w:tc>
      </w:tr>
      <w:tr w:rsidR="00BE776C" w:rsidRPr="00BE776C" w14:paraId="1383C095" w14:textId="77777777" w:rsidTr="00F217C9">
        <w:trPr>
          <w:trHeight w:val="12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CB452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ADIYAMAN</w:t>
            </w:r>
          </w:p>
        </w:tc>
        <w:tc>
          <w:tcPr>
            <w:tcW w:w="1985" w:type="dxa"/>
            <w:tcBorders>
              <w:top w:val="nil"/>
              <w:left w:val="nil"/>
              <w:bottom w:val="single" w:sz="8" w:space="0" w:color="auto"/>
              <w:right w:val="single" w:sz="8" w:space="0" w:color="auto"/>
            </w:tcBorders>
            <w:shd w:val="clear" w:color="auto" w:fill="auto"/>
            <w:noWrap/>
            <w:vAlign w:val="center"/>
            <w:hideMark/>
          </w:tcPr>
          <w:p w14:paraId="38299A0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9.015</w:t>
            </w:r>
          </w:p>
        </w:tc>
        <w:tc>
          <w:tcPr>
            <w:tcW w:w="2409" w:type="dxa"/>
            <w:tcBorders>
              <w:top w:val="nil"/>
              <w:left w:val="nil"/>
              <w:bottom w:val="single" w:sz="8" w:space="0" w:color="auto"/>
              <w:right w:val="single" w:sz="8" w:space="0" w:color="auto"/>
            </w:tcBorders>
            <w:shd w:val="clear" w:color="auto" w:fill="auto"/>
            <w:noWrap/>
            <w:vAlign w:val="center"/>
            <w:hideMark/>
          </w:tcPr>
          <w:p w14:paraId="2F07C23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1.125</w:t>
            </w:r>
          </w:p>
        </w:tc>
        <w:tc>
          <w:tcPr>
            <w:tcW w:w="2127" w:type="dxa"/>
            <w:tcBorders>
              <w:top w:val="nil"/>
              <w:left w:val="nil"/>
              <w:bottom w:val="single" w:sz="8" w:space="0" w:color="auto"/>
              <w:right w:val="single" w:sz="8" w:space="0" w:color="auto"/>
            </w:tcBorders>
            <w:shd w:val="clear" w:color="auto" w:fill="auto"/>
            <w:noWrap/>
            <w:vAlign w:val="center"/>
            <w:hideMark/>
          </w:tcPr>
          <w:p w14:paraId="57B345A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5.352</w:t>
            </w:r>
          </w:p>
        </w:tc>
      </w:tr>
      <w:tr w:rsidR="00BE776C" w:rsidRPr="00BE776C" w14:paraId="4F616F72" w14:textId="77777777" w:rsidTr="00F217C9">
        <w:trPr>
          <w:trHeight w:val="11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07FCE59"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AFYONKARAHİSAR</w:t>
            </w:r>
          </w:p>
        </w:tc>
        <w:tc>
          <w:tcPr>
            <w:tcW w:w="1985" w:type="dxa"/>
            <w:tcBorders>
              <w:top w:val="nil"/>
              <w:left w:val="nil"/>
              <w:bottom w:val="single" w:sz="8" w:space="0" w:color="auto"/>
              <w:right w:val="single" w:sz="8" w:space="0" w:color="auto"/>
            </w:tcBorders>
            <w:shd w:val="clear" w:color="auto" w:fill="auto"/>
            <w:noWrap/>
            <w:vAlign w:val="center"/>
            <w:hideMark/>
          </w:tcPr>
          <w:p w14:paraId="021C0B5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15.866</w:t>
            </w:r>
          </w:p>
        </w:tc>
        <w:tc>
          <w:tcPr>
            <w:tcW w:w="2409" w:type="dxa"/>
            <w:tcBorders>
              <w:top w:val="nil"/>
              <w:left w:val="nil"/>
              <w:bottom w:val="single" w:sz="8" w:space="0" w:color="auto"/>
              <w:right w:val="single" w:sz="8" w:space="0" w:color="auto"/>
            </w:tcBorders>
            <w:shd w:val="clear" w:color="auto" w:fill="auto"/>
            <w:noWrap/>
            <w:vAlign w:val="center"/>
            <w:hideMark/>
          </w:tcPr>
          <w:p w14:paraId="08EBEEB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2.402</w:t>
            </w:r>
          </w:p>
        </w:tc>
        <w:tc>
          <w:tcPr>
            <w:tcW w:w="2127" w:type="dxa"/>
            <w:tcBorders>
              <w:top w:val="nil"/>
              <w:left w:val="nil"/>
              <w:bottom w:val="single" w:sz="8" w:space="0" w:color="auto"/>
              <w:right w:val="single" w:sz="8" w:space="0" w:color="auto"/>
            </w:tcBorders>
            <w:shd w:val="clear" w:color="auto" w:fill="auto"/>
            <w:noWrap/>
            <w:vAlign w:val="center"/>
            <w:hideMark/>
          </w:tcPr>
          <w:p w14:paraId="5E326BE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11.061</w:t>
            </w:r>
          </w:p>
        </w:tc>
      </w:tr>
      <w:tr w:rsidR="00BE776C" w:rsidRPr="00BE776C" w14:paraId="7851B92A" w14:textId="77777777" w:rsidTr="00F217C9">
        <w:trPr>
          <w:trHeight w:val="12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7FD355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AĞRI</w:t>
            </w:r>
          </w:p>
        </w:tc>
        <w:tc>
          <w:tcPr>
            <w:tcW w:w="1985" w:type="dxa"/>
            <w:tcBorders>
              <w:top w:val="nil"/>
              <w:left w:val="nil"/>
              <w:bottom w:val="single" w:sz="8" w:space="0" w:color="auto"/>
              <w:right w:val="single" w:sz="8" w:space="0" w:color="auto"/>
            </w:tcBorders>
            <w:shd w:val="clear" w:color="auto" w:fill="auto"/>
            <w:noWrap/>
            <w:vAlign w:val="center"/>
            <w:hideMark/>
          </w:tcPr>
          <w:p w14:paraId="77F51F8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10.681</w:t>
            </w:r>
          </w:p>
        </w:tc>
        <w:tc>
          <w:tcPr>
            <w:tcW w:w="2409" w:type="dxa"/>
            <w:tcBorders>
              <w:top w:val="nil"/>
              <w:left w:val="nil"/>
              <w:bottom w:val="single" w:sz="8" w:space="0" w:color="auto"/>
              <w:right w:val="single" w:sz="8" w:space="0" w:color="auto"/>
            </w:tcBorders>
            <w:shd w:val="clear" w:color="auto" w:fill="auto"/>
            <w:noWrap/>
            <w:vAlign w:val="center"/>
            <w:hideMark/>
          </w:tcPr>
          <w:p w14:paraId="11C769B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525</w:t>
            </w:r>
          </w:p>
        </w:tc>
        <w:tc>
          <w:tcPr>
            <w:tcW w:w="2127" w:type="dxa"/>
            <w:tcBorders>
              <w:top w:val="nil"/>
              <w:left w:val="nil"/>
              <w:bottom w:val="single" w:sz="8" w:space="0" w:color="auto"/>
              <w:right w:val="single" w:sz="8" w:space="0" w:color="auto"/>
            </w:tcBorders>
            <w:shd w:val="clear" w:color="auto" w:fill="auto"/>
            <w:noWrap/>
            <w:vAlign w:val="center"/>
            <w:hideMark/>
          </w:tcPr>
          <w:p w14:paraId="2A2F6C1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2.826</w:t>
            </w:r>
          </w:p>
        </w:tc>
      </w:tr>
      <w:tr w:rsidR="00BE776C" w:rsidRPr="00BE776C" w14:paraId="2BA35EE5"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2397D29"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AKSARAY</w:t>
            </w:r>
          </w:p>
        </w:tc>
        <w:tc>
          <w:tcPr>
            <w:tcW w:w="1985" w:type="dxa"/>
            <w:tcBorders>
              <w:top w:val="nil"/>
              <w:left w:val="nil"/>
              <w:bottom w:val="single" w:sz="8" w:space="0" w:color="auto"/>
              <w:right w:val="single" w:sz="8" w:space="0" w:color="auto"/>
            </w:tcBorders>
            <w:shd w:val="clear" w:color="auto" w:fill="auto"/>
            <w:noWrap/>
            <w:vAlign w:val="center"/>
            <w:hideMark/>
          </w:tcPr>
          <w:p w14:paraId="2283864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14.179</w:t>
            </w:r>
          </w:p>
        </w:tc>
        <w:tc>
          <w:tcPr>
            <w:tcW w:w="2409" w:type="dxa"/>
            <w:tcBorders>
              <w:top w:val="nil"/>
              <w:left w:val="nil"/>
              <w:bottom w:val="single" w:sz="8" w:space="0" w:color="auto"/>
              <w:right w:val="single" w:sz="8" w:space="0" w:color="auto"/>
            </w:tcBorders>
            <w:shd w:val="clear" w:color="auto" w:fill="auto"/>
            <w:noWrap/>
            <w:vAlign w:val="center"/>
            <w:hideMark/>
          </w:tcPr>
          <w:p w14:paraId="2AC4344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1.347</w:t>
            </w:r>
          </w:p>
        </w:tc>
        <w:tc>
          <w:tcPr>
            <w:tcW w:w="2127" w:type="dxa"/>
            <w:tcBorders>
              <w:top w:val="nil"/>
              <w:left w:val="nil"/>
              <w:bottom w:val="single" w:sz="8" w:space="0" w:color="auto"/>
              <w:right w:val="single" w:sz="8" w:space="0" w:color="auto"/>
            </w:tcBorders>
            <w:shd w:val="clear" w:color="auto" w:fill="auto"/>
            <w:noWrap/>
            <w:vAlign w:val="center"/>
            <w:hideMark/>
          </w:tcPr>
          <w:p w14:paraId="44166EB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7.447</w:t>
            </w:r>
          </w:p>
        </w:tc>
      </w:tr>
      <w:tr w:rsidR="00BE776C" w:rsidRPr="00BE776C" w14:paraId="75B54BE9"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7C31F0"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AMASYA</w:t>
            </w:r>
          </w:p>
        </w:tc>
        <w:tc>
          <w:tcPr>
            <w:tcW w:w="1985" w:type="dxa"/>
            <w:tcBorders>
              <w:top w:val="nil"/>
              <w:left w:val="nil"/>
              <w:bottom w:val="single" w:sz="8" w:space="0" w:color="auto"/>
              <w:right w:val="single" w:sz="8" w:space="0" w:color="auto"/>
            </w:tcBorders>
            <w:shd w:val="clear" w:color="auto" w:fill="auto"/>
            <w:noWrap/>
            <w:vAlign w:val="center"/>
            <w:hideMark/>
          </w:tcPr>
          <w:p w14:paraId="7894873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9.184</w:t>
            </w:r>
          </w:p>
        </w:tc>
        <w:tc>
          <w:tcPr>
            <w:tcW w:w="2409" w:type="dxa"/>
            <w:tcBorders>
              <w:top w:val="nil"/>
              <w:left w:val="nil"/>
              <w:bottom w:val="single" w:sz="8" w:space="0" w:color="auto"/>
              <w:right w:val="single" w:sz="8" w:space="0" w:color="auto"/>
            </w:tcBorders>
            <w:shd w:val="clear" w:color="auto" w:fill="auto"/>
            <w:noWrap/>
            <w:vAlign w:val="center"/>
            <w:hideMark/>
          </w:tcPr>
          <w:p w14:paraId="75156B8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686</w:t>
            </w:r>
          </w:p>
        </w:tc>
        <w:tc>
          <w:tcPr>
            <w:tcW w:w="2127" w:type="dxa"/>
            <w:tcBorders>
              <w:top w:val="nil"/>
              <w:left w:val="nil"/>
              <w:bottom w:val="single" w:sz="8" w:space="0" w:color="auto"/>
              <w:right w:val="single" w:sz="8" w:space="0" w:color="auto"/>
            </w:tcBorders>
            <w:shd w:val="clear" w:color="auto" w:fill="auto"/>
            <w:noWrap/>
            <w:vAlign w:val="center"/>
            <w:hideMark/>
          </w:tcPr>
          <w:p w14:paraId="51CB0CC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2.713</w:t>
            </w:r>
          </w:p>
        </w:tc>
      </w:tr>
      <w:tr w:rsidR="00BE776C" w:rsidRPr="00BE776C" w14:paraId="491E8FE8"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72E16E4"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ANKARA</w:t>
            </w:r>
          </w:p>
        </w:tc>
        <w:tc>
          <w:tcPr>
            <w:tcW w:w="1985" w:type="dxa"/>
            <w:tcBorders>
              <w:top w:val="nil"/>
              <w:left w:val="nil"/>
              <w:bottom w:val="single" w:sz="8" w:space="0" w:color="auto"/>
              <w:right w:val="single" w:sz="8" w:space="0" w:color="auto"/>
            </w:tcBorders>
            <w:shd w:val="clear" w:color="auto" w:fill="auto"/>
            <w:noWrap/>
            <w:vAlign w:val="center"/>
            <w:hideMark/>
          </w:tcPr>
          <w:p w14:paraId="4E30FC5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63.511</w:t>
            </w:r>
          </w:p>
        </w:tc>
        <w:tc>
          <w:tcPr>
            <w:tcW w:w="2409" w:type="dxa"/>
            <w:tcBorders>
              <w:top w:val="nil"/>
              <w:left w:val="nil"/>
              <w:bottom w:val="single" w:sz="8" w:space="0" w:color="auto"/>
              <w:right w:val="single" w:sz="8" w:space="0" w:color="auto"/>
            </w:tcBorders>
            <w:shd w:val="clear" w:color="auto" w:fill="auto"/>
            <w:noWrap/>
            <w:vAlign w:val="center"/>
            <w:hideMark/>
          </w:tcPr>
          <w:p w14:paraId="484EB6A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12.929</w:t>
            </w:r>
          </w:p>
        </w:tc>
        <w:tc>
          <w:tcPr>
            <w:tcW w:w="2127" w:type="dxa"/>
            <w:tcBorders>
              <w:top w:val="nil"/>
              <w:left w:val="nil"/>
              <w:bottom w:val="single" w:sz="8" w:space="0" w:color="auto"/>
              <w:right w:val="single" w:sz="8" w:space="0" w:color="auto"/>
            </w:tcBorders>
            <w:shd w:val="clear" w:color="auto" w:fill="auto"/>
            <w:noWrap/>
            <w:vAlign w:val="center"/>
            <w:hideMark/>
          </w:tcPr>
          <w:p w14:paraId="0EC2255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20.147</w:t>
            </w:r>
          </w:p>
        </w:tc>
      </w:tr>
      <w:tr w:rsidR="00BE776C" w:rsidRPr="00BE776C" w14:paraId="191552F4" w14:textId="77777777" w:rsidTr="00F217C9">
        <w:trPr>
          <w:trHeight w:val="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4839E4F"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ANTALYA</w:t>
            </w:r>
          </w:p>
        </w:tc>
        <w:tc>
          <w:tcPr>
            <w:tcW w:w="1985" w:type="dxa"/>
            <w:tcBorders>
              <w:top w:val="nil"/>
              <w:left w:val="nil"/>
              <w:bottom w:val="single" w:sz="8" w:space="0" w:color="auto"/>
              <w:right w:val="single" w:sz="8" w:space="0" w:color="auto"/>
            </w:tcBorders>
            <w:shd w:val="clear" w:color="auto" w:fill="auto"/>
            <w:noWrap/>
            <w:vAlign w:val="center"/>
            <w:hideMark/>
          </w:tcPr>
          <w:p w14:paraId="385D0D2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48.944</w:t>
            </w:r>
          </w:p>
        </w:tc>
        <w:tc>
          <w:tcPr>
            <w:tcW w:w="2409" w:type="dxa"/>
            <w:tcBorders>
              <w:top w:val="nil"/>
              <w:left w:val="nil"/>
              <w:bottom w:val="single" w:sz="8" w:space="0" w:color="auto"/>
              <w:right w:val="single" w:sz="8" w:space="0" w:color="auto"/>
            </w:tcBorders>
            <w:shd w:val="clear" w:color="auto" w:fill="auto"/>
            <w:noWrap/>
            <w:vAlign w:val="center"/>
            <w:hideMark/>
          </w:tcPr>
          <w:p w14:paraId="64CF2DF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6.515</w:t>
            </w:r>
          </w:p>
        </w:tc>
        <w:tc>
          <w:tcPr>
            <w:tcW w:w="2127" w:type="dxa"/>
            <w:tcBorders>
              <w:top w:val="nil"/>
              <w:left w:val="nil"/>
              <w:bottom w:val="single" w:sz="8" w:space="0" w:color="auto"/>
              <w:right w:val="single" w:sz="8" w:space="0" w:color="auto"/>
            </w:tcBorders>
            <w:shd w:val="clear" w:color="auto" w:fill="auto"/>
            <w:noWrap/>
            <w:vAlign w:val="center"/>
            <w:hideMark/>
          </w:tcPr>
          <w:p w14:paraId="7B236CE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14.118</w:t>
            </w:r>
          </w:p>
        </w:tc>
      </w:tr>
      <w:tr w:rsidR="00BE776C" w:rsidRPr="00BE776C" w14:paraId="18D903DB" w14:textId="77777777" w:rsidTr="00F217C9">
        <w:trPr>
          <w:trHeight w:val="24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21C1250"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ARDAHAN</w:t>
            </w:r>
          </w:p>
        </w:tc>
        <w:tc>
          <w:tcPr>
            <w:tcW w:w="1985" w:type="dxa"/>
            <w:tcBorders>
              <w:top w:val="nil"/>
              <w:left w:val="nil"/>
              <w:bottom w:val="single" w:sz="8" w:space="0" w:color="auto"/>
              <w:right w:val="single" w:sz="8" w:space="0" w:color="auto"/>
            </w:tcBorders>
            <w:shd w:val="clear" w:color="auto" w:fill="auto"/>
            <w:noWrap/>
            <w:vAlign w:val="center"/>
            <w:hideMark/>
          </w:tcPr>
          <w:p w14:paraId="69F75F5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4.529</w:t>
            </w:r>
          </w:p>
        </w:tc>
        <w:tc>
          <w:tcPr>
            <w:tcW w:w="2409" w:type="dxa"/>
            <w:tcBorders>
              <w:top w:val="nil"/>
              <w:left w:val="nil"/>
              <w:bottom w:val="single" w:sz="8" w:space="0" w:color="auto"/>
              <w:right w:val="single" w:sz="8" w:space="0" w:color="auto"/>
            </w:tcBorders>
            <w:shd w:val="clear" w:color="auto" w:fill="auto"/>
            <w:noWrap/>
            <w:vAlign w:val="center"/>
            <w:hideMark/>
          </w:tcPr>
          <w:p w14:paraId="5210F24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151</w:t>
            </w:r>
          </w:p>
        </w:tc>
        <w:tc>
          <w:tcPr>
            <w:tcW w:w="2127" w:type="dxa"/>
            <w:tcBorders>
              <w:top w:val="nil"/>
              <w:left w:val="nil"/>
              <w:bottom w:val="single" w:sz="8" w:space="0" w:color="auto"/>
              <w:right w:val="single" w:sz="8" w:space="0" w:color="auto"/>
            </w:tcBorders>
            <w:shd w:val="clear" w:color="auto" w:fill="auto"/>
            <w:noWrap/>
            <w:vAlign w:val="center"/>
            <w:hideMark/>
          </w:tcPr>
          <w:p w14:paraId="6F2C7D8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916</w:t>
            </w:r>
          </w:p>
        </w:tc>
      </w:tr>
      <w:tr w:rsidR="00BE776C" w:rsidRPr="00BE776C" w14:paraId="7CB29B50" w14:textId="77777777" w:rsidTr="00F217C9">
        <w:trPr>
          <w:trHeight w:val="9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875B19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ARTVİN</w:t>
            </w:r>
          </w:p>
        </w:tc>
        <w:tc>
          <w:tcPr>
            <w:tcW w:w="1985" w:type="dxa"/>
            <w:tcBorders>
              <w:top w:val="nil"/>
              <w:left w:val="nil"/>
              <w:bottom w:val="single" w:sz="8" w:space="0" w:color="auto"/>
              <w:right w:val="single" w:sz="8" w:space="0" w:color="auto"/>
            </w:tcBorders>
            <w:shd w:val="clear" w:color="auto" w:fill="auto"/>
            <w:noWrap/>
            <w:vAlign w:val="center"/>
            <w:hideMark/>
          </w:tcPr>
          <w:p w14:paraId="362BB1B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7.261</w:t>
            </w:r>
          </w:p>
        </w:tc>
        <w:tc>
          <w:tcPr>
            <w:tcW w:w="2409" w:type="dxa"/>
            <w:tcBorders>
              <w:top w:val="nil"/>
              <w:left w:val="nil"/>
              <w:bottom w:val="single" w:sz="8" w:space="0" w:color="auto"/>
              <w:right w:val="single" w:sz="8" w:space="0" w:color="auto"/>
            </w:tcBorders>
            <w:shd w:val="clear" w:color="auto" w:fill="auto"/>
            <w:noWrap/>
            <w:vAlign w:val="center"/>
            <w:hideMark/>
          </w:tcPr>
          <w:p w14:paraId="454CD57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755</w:t>
            </w:r>
          </w:p>
        </w:tc>
        <w:tc>
          <w:tcPr>
            <w:tcW w:w="2127" w:type="dxa"/>
            <w:tcBorders>
              <w:top w:val="nil"/>
              <w:left w:val="nil"/>
              <w:bottom w:val="single" w:sz="8" w:space="0" w:color="auto"/>
              <w:right w:val="single" w:sz="8" w:space="0" w:color="auto"/>
            </w:tcBorders>
            <w:shd w:val="clear" w:color="auto" w:fill="auto"/>
            <w:noWrap/>
            <w:vAlign w:val="center"/>
            <w:hideMark/>
          </w:tcPr>
          <w:p w14:paraId="2FA58A2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1.821</w:t>
            </w:r>
          </w:p>
        </w:tc>
      </w:tr>
      <w:tr w:rsidR="00BE776C" w:rsidRPr="00BE776C" w14:paraId="3C78F049" w14:textId="77777777" w:rsidTr="00F217C9">
        <w:trPr>
          <w:trHeight w:val="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AFD4A64"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AYDIN</w:t>
            </w:r>
          </w:p>
        </w:tc>
        <w:tc>
          <w:tcPr>
            <w:tcW w:w="1985" w:type="dxa"/>
            <w:tcBorders>
              <w:top w:val="nil"/>
              <w:left w:val="nil"/>
              <w:bottom w:val="single" w:sz="8" w:space="0" w:color="auto"/>
              <w:right w:val="single" w:sz="8" w:space="0" w:color="auto"/>
            </w:tcBorders>
            <w:shd w:val="clear" w:color="auto" w:fill="auto"/>
            <w:noWrap/>
            <w:vAlign w:val="center"/>
            <w:hideMark/>
          </w:tcPr>
          <w:p w14:paraId="121BC1C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22.248</w:t>
            </w:r>
          </w:p>
        </w:tc>
        <w:tc>
          <w:tcPr>
            <w:tcW w:w="2409" w:type="dxa"/>
            <w:tcBorders>
              <w:top w:val="nil"/>
              <w:left w:val="nil"/>
              <w:bottom w:val="single" w:sz="8" w:space="0" w:color="auto"/>
              <w:right w:val="single" w:sz="8" w:space="0" w:color="auto"/>
            </w:tcBorders>
            <w:shd w:val="clear" w:color="auto" w:fill="auto"/>
            <w:noWrap/>
            <w:vAlign w:val="center"/>
            <w:hideMark/>
          </w:tcPr>
          <w:p w14:paraId="4DE50AD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2.831</w:t>
            </w:r>
          </w:p>
        </w:tc>
        <w:tc>
          <w:tcPr>
            <w:tcW w:w="2127" w:type="dxa"/>
            <w:tcBorders>
              <w:top w:val="nil"/>
              <w:left w:val="nil"/>
              <w:bottom w:val="single" w:sz="8" w:space="0" w:color="auto"/>
              <w:right w:val="single" w:sz="8" w:space="0" w:color="auto"/>
            </w:tcBorders>
            <w:shd w:val="clear" w:color="auto" w:fill="auto"/>
            <w:noWrap/>
            <w:vAlign w:val="center"/>
            <w:hideMark/>
          </w:tcPr>
          <w:p w14:paraId="66DCB78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7.349</w:t>
            </w:r>
          </w:p>
        </w:tc>
      </w:tr>
      <w:tr w:rsidR="00BE776C" w:rsidRPr="00BE776C" w14:paraId="6A537283" w14:textId="77777777" w:rsidTr="00F217C9">
        <w:trPr>
          <w:trHeight w:val="22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A6F63E"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BALIKESİR</w:t>
            </w:r>
          </w:p>
        </w:tc>
        <w:tc>
          <w:tcPr>
            <w:tcW w:w="1985" w:type="dxa"/>
            <w:tcBorders>
              <w:top w:val="nil"/>
              <w:left w:val="nil"/>
              <w:bottom w:val="single" w:sz="8" w:space="0" w:color="auto"/>
              <w:right w:val="single" w:sz="8" w:space="0" w:color="auto"/>
            </w:tcBorders>
            <w:shd w:val="clear" w:color="auto" w:fill="auto"/>
            <w:noWrap/>
            <w:vAlign w:val="center"/>
            <w:hideMark/>
          </w:tcPr>
          <w:p w14:paraId="4E41543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19.107</w:t>
            </w:r>
          </w:p>
        </w:tc>
        <w:tc>
          <w:tcPr>
            <w:tcW w:w="2409" w:type="dxa"/>
            <w:tcBorders>
              <w:top w:val="nil"/>
              <w:left w:val="nil"/>
              <w:bottom w:val="single" w:sz="8" w:space="0" w:color="auto"/>
              <w:right w:val="single" w:sz="8" w:space="0" w:color="auto"/>
            </w:tcBorders>
            <w:shd w:val="clear" w:color="auto" w:fill="auto"/>
            <w:noWrap/>
            <w:vAlign w:val="center"/>
            <w:hideMark/>
          </w:tcPr>
          <w:p w14:paraId="3B484B1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3.214</w:t>
            </w:r>
          </w:p>
        </w:tc>
        <w:tc>
          <w:tcPr>
            <w:tcW w:w="2127" w:type="dxa"/>
            <w:tcBorders>
              <w:top w:val="nil"/>
              <w:left w:val="nil"/>
              <w:bottom w:val="single" w:sz="8" w:space="0" w:color="auto"/>
              <w:right w:val="single" w:sz="8" w:space="0" w:color="auto"/>
            </w:tcBorders>
            <w:shd w:val="clear" w:color="auto" w:fill="auto"/>
            <w:noWrap/>
            <w:vAlign w:val="center"/>
            <w:hideMark/>
          </w:tcPr>
          <w:p w14:paraId="5F76C43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8.533</w:t>
            </w:r>
          </w:p>
        </w:tc>
      </w:tr>
      <w:tr w:rsidR="00BE776C" w:rsidRPr="00BE776C" w14:paraId="610B2552" w14:textId="77777777" w:rsidTr="00F217C9">
        <w:trPr>
          <w:trHeight w:val="7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E5CEC53"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BARTIN</w:t>
            </w:r>
          </w:p>
        </w:tc>
        <w:tc>
          <w:tcPr>
            <w:tcW w:w="1985" w:type="dxa"/>
            <w:tcBorders>
              <w:top w:val="nil"/>
              <w:left w:val="nil"/>
              <w:bottom w:val="single" w:sz="8" w:space="0" w:color="auto"/>
              <w:right w:val="single" w:sz="8" w:space="0" w:color="auto"/>
            </w:tcBorders>
            <w:shd w:val="clear" w:color="auto" w:fill="auto"/>
            <w:noWrap/>
            <w:vAlign w:val="center"/>
            <w:hideMark/>
          </w:tcPr>
          <w:p w14:paraId="6DE2F2B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7.261</w:t>
            </w:r>
          </w:p>
        </w:tc>
        <w:tc>
          <w:tcPr>
            <w:tcW w:w="2409" w:type="dxa"/>
            <w:tcBorders>
              <w:top w:val="nil"/>
              <w:left w:val="nil"/>
              <w:bottom w:val="single" w:sz="8" w:space="0" w:color="auto"/>
              <w:right w:val="single" w:sz="8" w:space="0" w:color="auto"/>
            </w:tcBorders>
            <w:shd w:val="clear" w:color="auto" w:fill="auto"/>
            <w:noWrap/>
            <w:vAlign w:val="center"/>
            <w:hideMark/>
          </w:tcPr>
          <w:p w14:paraId="3686F42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449</w:t>
            </w:r>
          </w:p>
        </w:tc>
        <w:tc>
          <w:tcPr>
            <w:tcW w:w="2127" w:type="dxa"/>
            <w:tcBorders>
              <w:top w:val="nil"/>
              <w:left w:val="nil"/>
              <w:bottom w:val="single" w:sz="8" w:space="0" w:color="auto"/>
              <w:right w:val="single" w:sz="8" w:space="0" w:color="auto"/>
            </w:tcBorders>
            <w:shd w:val="clear" w:color="auto" w:fill="auto"/>
            <w:noWrap/>
            <w:vAlign w:val="center"/>
            <w:hideMark/>
          </w:tcPr>
          <w:p w14:paraId="7252797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1.483</w:t>
            </w:r>
          </w:p>
        </w:tc>
      </w:tr>
      <w:tr w:rsidR="00BE776C" w:rsidRPr="00BE776C" w14:paraId="73FFE747" w14:textId="77777777" w:rsidTr="00F217C9">
        <w:trPr>
          <w:trHeight w:val="22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3A3992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BATMAN</w:t>
            </w:r>
          </w:p>
        </w:tc>
        <w:tc>
          <w:tcPr>
            <w:tcW w:w="1985" w:type="dxa"/>
            <w:tcBorders>
              <w:top w:val="nil"/>
              <w:left w:val="nil"/>
              <w:bottom w:val="single" w:sz="8" w:space="0" w:color="auto"/>
              <w:right w:val="single" w:sz="8" w:space="0" w:color="auto"/>
            </w:tcBorders>
            <w:shd w:val="clear" w:color="auto" w:fill="auto"/>
            <w:noWrap/>
            <w:vAlign w:val="center"/>
            <w:hideMark/>
          </w:tcPr>
          <w:p w14:paraId="36362E6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6.487</w:t>
            </w:r>
          </w:p>
        </w:tc>
        <w:tc>
          <w:tcPr>
            <w:tcW w:w="2409" w:type="dxa"/>
            <w:tcBorders>
              <w:top w:val="nil"/>
              <w:left w:val="nil"/>
              <w:bottom w:val="single" w:sz="8" w:space="0" w:color="auto"/>
              <w:right w:val="single" w:sz="8" w:space="0" w:color="auto"/>
            </w:tcBorders>
            <w:shd w:val="clear" w:color="auto" w:fill="auto"/>
            <w:noWrap/>
            <w:vAlign w:val="center"/>
            <w:hideMark/>
          </w:tcPr>
          <w:p w14:paraId="579EEDB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1.128</w:t>
            </w:r>
          </w:p>
        </w:tc>
        <w:tc>
          <w:tcPr>
            <w:tcW w:w="2127" w:type="dxa"/>
            <w:tcBorders>
              <w:top w:val="nil"/>
              <w:left w:val="nil"/>
              <w:bottom w:val="single" w:sz="8" w:space="0" w:color="auto"/>
              <w:right w:val="single" w:sz="8" w:space="0" w:color="auto"/>
            </w:tcBorders>
            <w:shd w:val="clear" w:color="auto" w:fill="auto"/>
            <w:noWrap/>
            <w:vAlign w:val="center"/>
            <w:hideMark/>
          </w:tcPr>
          <w:p w14:paraId="0712B6E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4.005</w:t>
            </w:r>
          </w:p>
        </w:tc>
      </w:tr>
      <w:tr w:rsidR="00BE776C" w:rsidRPr="00BE776C" w14:paraId="38050C38" w14:textId="77777777" w:rsidTr="00F217C9">
        <w:trPr>
          <w:trHeight w:val="21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B58787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BAYBURT</w:t>
            </w:r>
          </w:p>
        </w:tc>
        <w:tc>
          <w:tcPr>
            <w:tcW w:w="1985" w:type="dxa"/>
            <w:tcBorders>
              <w:top w:val="nil"/>
              <w:left w:val="nil"/>
              <w:bottom w:val="single" w:sz="8" w:space="0" w:color="auto"/>
              <w:right w:val="single" w:sz="8" w:space="0" w:color="auto"/>
            </w:tcBorders>
            <w:shd w:val="clear" w:color="auto" w:fill="auto"/>
            <w:noWrap/>
            <w:vAlign w:val="center"/>
            <w:hideMark/>
          </w:tcPr>
          <w:p w14:paraId="4C11656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3.341</w:t>
            </w:r>
          </w:p>
        </w:tc>
        <w:tc>
          <w:tcPr>
            <w:tcW w:w="2409" w:type="dxa"/>
            <w:tcBorders>
              <w:top w:val="nil"/>
              <w:left w:val="nil"/>
              <w:bottom w:val="single" w:sz="8" w:space="0" w:color="auto"/>
              <w:right w:val="single" w:sz="8" w:space="0" w:color="auto"/>
            </w:tcBorders>
            <w:shd w:val="clear" w:color="auto" w:fill="auto"/>
            <w:noWrap/>
            <w:vAlign w:val="center"/>
            <w:hideMark/>
          </w:tcPr>
          <w:p w14:paraId="526B54B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167</w:t>
            </w:r>
          </w:p>
        </w:tc>
        <w:tc>
          <w:tcPr>
            <w:tcW w:w="2127" w:type="dxa"/>
            <w:tcBorders>
              <w:top w:val="nil"/>
              <w:left w:val="nil"/>
              <w:bottom w:val="single" w:sz="8" w:space="0" w:color="auto"/>
              <w:right w:val="single" w:sz="8" w:space="0" w:color="auto"/>
            </w:tcBorders>
            <w:shd w:val="clear" w:color="auto" w:fill="auto"/>
            <w:noWrap/>
            <w:vAlign w:val="center"/>
            <w:hideMark/>
          </w:tcPr>
          <w:p w14:paraId="7A9EC55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678</w:t>
            </w:r>
          </w:p>
        </w:tc>
      </w:tr>
      <w:tr w:rsidR="00BE776C" w:rsidRPr="00BE776C" w14:paraId="6FC2EFAF" w14:textId="77777777" w:rsidTr="00F217C9">
        <w:trPr>
          <w:trHeight w:val="2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4B29EF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BİLECİK</w:t>
            </w:r>
          </w:p>
        </w:tc>
        <w:tc>
          <w:tcPr>
            <w:tcW w:w="1985" w:type="dxa"/>
            <w:tcBorders>
              <w:top w:val="nil"/>
              <w:left w:val="nil"/>
              <w:bottom w:val="single" w:sz="8" w:space="0" w:color="auto"/>
              <w:right w:val="single" w:sz="8" w:space="0" w:color="auto"/>
            </w:tcBorders>
            <w:shd w:val="clear" w:color="auto" w:fill="auto"/>
            <w:noWrap/>
            <w:vAlign w:val="center"/>
            <w:hideMark/>
          </w:tcPr>
          <w:p w14:paraId="4389C67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4.448</w:t>
            </w:r>
          </w:p>
        </w:tc>
        <w:tc>
          <w:tcPr>
            <w:tcW w:w="2409" w:type="dxa"/>
            <w:tcBorders>
              <w:top w:val="nil"/>
              <w:left w:val="nil"/>
              <w:bottom w:val="single" w:sz="8" w:space="0" w:color="auto"/>
              <w:right w:val="single" w:sz="8" w:space="0" w:color="auto"/>
            </w:tcBorders>
            <w:shd w:val="clear" w:color="auto" w:fill="auto"/>
            <w:noWrap/>
            <w:vAlign w:val="center"/>
            <w:hideMark/>
          </w:tcPr>
          <w:p w14:paraId="178FC7C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1.051</w:t>
            </w:r>
          </w:p>
        </w:tc>
        <w:tc>
          <w:tcPr>
            <w:tcW w:w="2127" w:type="dxa"/>
            <w:tcBorders>
              <w:top w:val="nil"/>
              <w:left w:val="nil"/>
              <w:bottom w:val="single" w:sz="8" w:space="0" w:color="auto"/>
              <w:right w:val="single" w:sz="8" w:space="0" w:color="auto"/>
            </w:tcBorders>
            <w:shd w:val="clear" w:color="auto" w:fill="auto"/>
            <w:noWrap/>
            <w:vAlign w:val="center"/>
            <w:hideMark/>
          </w:tcPr>
          <w:p w14:paraId="01F0038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2.137</w:t>
            </w:r>
          </w:p>
        </w:tc>
      </w:tr>
      <w:tr w:rsidR="00BE776C" w:rsidRPr="00BE776C" w14:paraId="1DE82281" w14:textId="77777777" w:rsidTr="00F217C9">
        <w:trPr>
          <w:trHeight w:val="20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471F088"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BİNGÖL</w:t>
            </w:r>
          </w:p>
        </w:tc>
        <w:tc>
          <w:tcPr>
            <w:tcW w:w="1985" w:type="dxa"/>
            <w:tcBorders>
              <w:top w:val="nil"/>
              <w:left w:val="nil"/>
              <w:bottom w:val="single" w:sz="8" w:space="0" w:color="auto"/>
              <w:right w:val="single" w:sz="8" w:space="0" w:color="auto"/>
            </w:tcBorders>
            <w:shd w:val="clear" w:color="auto" w:fill="auto"/>
            <w:noWrap/>
            <w:vAlign w:val="center"/>
            <w:hideMark/>
          </w:tcPr>
          <w:p w14:paraId="422567C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7.102</w:t>
            </w:r>
          </w:p>
        </w:tc>
        <w:tc>
          <w:tcPr>
            <w:tcW w:w="2409" w:type="dxa"/>
            <w:tcBorders>
              <w:top w:val="nil"/>
              <w:left w:val="nil"/>
              <w:bottom w:val="single" w:sz="8" w:space="0" w:color="auto"/>
              <w:right w:val="single" w:sz="8" w:space="0" w:color="auto"/>
            </w:tcBorders>
            <w:shd w:val="clear" w:color="auto" w:fill="auto"/>
            <w:noWrap/>
            <w:vAlign w:val="center"/>
            <w:hideMark/>
          </w:tcPr>
          <w:p w14:paraId="300BE78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463</w:t>
            </w:r>
          </w:p>
        </w:tc>
        <w:tc>
          <w:tcPr>
            <w:tcW w:w="2127" w:type="dxa"/>
            <w:tcBorders>
              <w:top w:val="nil"/>
              <w:left w:val="nil"/>
              <w:bottom w:val="single" w:sz="8" w:space="0" w:color="auto"/>
              <w:right w:val="single" w:sz="8" w:space="0" w:color="auto"/>
            </w:tcBorders>
            <w:shd w:val="clear" w:color="auto" w:fill="auto"/>
            <w:noWrap/>
            <w:vAlign w:val="center"/>
            <w:hideMark/>
          </w:tcPr>
          <w:p w14:paraId="53BD3D5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1.986</w:t>
            </w:r>
          </w:p>
        </w:tc>
      </w:tr>
      <w:tr w:rsidR="00BE776C" w:rsidRPr="00BE776C" w14:paraId="2348F438" w14:textId="77777777" w:rsidTr="00F217C9">
        <w:trPr>
          <w:trHeight w:val="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D808328"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BİTLİS</w:t>
            </w:r>
          </w:p>
        </w:tc>
        <w:tc>
          <w:tcPr>
            <w:tcW w:w="1985" w:type="dxa"/>
            <w:tcBorders>
              <w:top w:val="nil"/>
              <w:left w:val="nil"/>
              <w:bottom w:val="single" w:sz="8" w:space="0" w:color="auto"/>
              <w:right w:val="single" w:sz="8" w:space="0" w:color="auto"/>
            </w:tcBorders>
            <w:shd w:val="clear" w:color="auto" w:fill="auto"/>
            <w:noWrap/>
            <w:vAlign w:val="center"/>
            <w:hideMark/>
          </w:tcPr>
          <w:p w14:paraId="76347CA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7.787</w:t>
            </w:r>
          </w:p>
        </w:tc>
        <w:tc>
          <w:tcPr>
            <w:tcW w:w="2409" w:type="dxa"/>
            <w:tcBorders>
              <w:top w:val="nil"/>
              <w:left w:val="nil"/>
              <w:bottom w:val="single" w:sz="8" w:space="0" w:color="auto"/>
              <w:right w:val="single" w:sz="8" w:space="0" w:color="auto"/>
            </w:tcBorders>
            <w:shd w:val="clear" w:color="auto" w:fill="auto"/>
            <w:noWrap/>
            <w:vAlign w:val="center"/>
            <w:hideMark/>
          </w:tcPr>
          <w:p w14:paraId="569E2A4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631</w:t>
            </w:r>
          </w:p>
        </w:tc>
        <w:tc>
          <w:tcPr>
            <w:tcW w:w="2127" w:type="dxa"/>
            <w:tcBorders>
              <w:top w:val="nil"/>
              <w:left w:val="nil"/>
              <w:bottom w:val="single" w:sz="8" w:space="0" w:color="auto"/>
              <w:right w:val="single" w:sz="8" w:space="0" w:color="auto"/>
            </w:tcBorders>
            <w:shd w:val="clear" w:color="auto" w:fill="auto"/>
            <w:noWrap/>
            <w:vAlign w:val="center"/>
            <w:hideMark/>
          </w:tcPr>
          <w:p w14:paraId="0CC9583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3.229</w:t>
            </w:r>
          </w:p>
        </w:tc>
      </w:tr>
      <w:tr w:rsidR="00BE776C" w:rsidRPr="00BE776C" w14:paraId="0F53998C"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0CDC67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BOLU</w:t>
            </w:r>
          </w:p>
        </w:tc>
        <w:tc>
          <w:tcPr>
            <w:tcW w:w="1985" w:type="dxa"/>
            <w:tcBorders>
              <w:top w:val="nil"/>
              <w:left w:val="nil"/>
              <w:bottom w:val="single" w:sz="8" w:space="0" w:color="auto"/>
              <w:right w:val="single" w:sz="8" w:space="0" w:color="auto"/>
            </w:tcBorders>
            <w:shd w:val="clear" w:color="auto" w:fill="auto"/>
            <w:noWrap/>
            <w:vAlign w:val="center"/>
            <w:hideMark/>
          </w:tcPr>
          <w:p w14:paraId="3143669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9.731</w:t>
            </w:r>
          </w:p>
        </w:tc>
        <w:tc>
          <w:tcPr>
            <w:tcW w:w="2409" w:type="dxa"/>
            <w:tcBorders>
              <w:top w:val="nil"/>
              <w:left w:val="nil"/>
              <w:bottom w:val="single" w:sz="8" w:space="0" w:color="auto"/>
              <w:right w:val="single" w:sz="8" w:space="0" w:color="auto"/>
            </w:tcBorders>
            <w:shd w:val="clear" w:color="auto" w:fill="auto"/>
            <w:noWrap/>
            <w:vAlign w:val="center"/>
            <w:hideMark/>
          </w:tcPr>
          <w:p w14:paraId="01C3CB3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760</w:t>
            </w:r>
          </w:p>
        </w:tc>
        <w:tc>
          <w:tcPr>
            <w:tcW w:w="2127" w:type="dxa"/>
            <w:tcBorders>
              <w:top w:val="nil"/>
              <w:left w:val="nil"/>
              <w:bottom w:val="single" w:sz="8" w:space="0" w:color="auto"/>
              <w:right w:val="single" w:sz="8" w:space="0" w:color="auto"/>
            </w:tcBorders>
            <w:shd w:val="clear" w:color="auto" w:fill="auto"/>
            <w:noWrap/>
            <w:vAlign w:val="center"/>
            <w:hideMark/>
          </w:tcPr>
          <w:p w14:paraId="4F58737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2.853</w:t>
            </w:r>
          </w:p>
        </w:tc>
      </w:tr>
      <w:tr w:rsidR="00BE776C" w:rsidRPr="00BE776C" w14:paraId="026B6C02" w14:textId="77777777" w:rsidTr="00F217C9">
        <w:trPr>
          <w:trHeight w:val="18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5364224"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BURDUR</w:t>
            </w:r>
          </w:p>
        </w:tc>
        <w:tc>
          <w:tcPr>
            <w:tcW w:w="1985" w:type="dxa"/>
            <w:tcBorders>
              <w:top w:val="nil"/>
              <w:left w:val="nil"/>
              <w:bottom w:val="single" w:sz="8" w:space="0" w:color="auto"/>
              <w:right w:val="single" w:sz="8" w:space="0" w:color="auto"/>
            </w:tcBorders>
            <w:shd w:val="clear" w:color="auto" w:fill="auto"/>
            <w:noWrap/>
            <w:vAlign w:val="center"/>
            <w:hideMark/>
          </w:tcPr>
          <w:p w14:paraId="5D940DF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9.642</w:t>
            </w:r>
          </w:p>
        </w:tc>
        <w:tc>
          <w:tcPr>
            <w:tcW w:w="2409" w:type="dxa"/>
            <w:tcBorders>
              <w:top w:val="nil"/>
              <w:left w:val="nil"/>
              <w:bottom w:val="single" w:sz="8" w:space="0" w:color="auto"/>
              <w:right w:val="single" w:sz="8" w:space="0" w:color="auto"/>
            </w:tcBorders>
            <w:shd w:val="clear" w:color="auto" w:fill="auto"/>
            <w:noWrap/>
            <w:vAlign w:val="center"/>
            <w:hideMark/>
          </w:tcPr>
          <w:p w14:paraId="13E94B2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766</w:t>
            </w:r>
          </w:p>
        </w:tc>
        <w:tc>
          <w:tcPr>
            <w:tcW w:w="2127" w:type="dxa"/>
            <w:tcBorders>
              <w:top w:val="nil"/>
              <w:left w:val="nil"/>
              <w:bottom w:val="single" w:sz="8" w:space="0" w:color="auto"/>
              <w:right w:val="single" w:sz="8" w:space="0" w:color="auto"/>
            </w:tcBorders>
            <w:shd w:val="clear" w:color="auto" w:fill="auto"/>
            <w:noWrap/>
            <w:vAlign w:val="center"/>
            <w:hideMark/>
          </w:tcPr>
          <w:p w14:paraId="77F4B90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3.037</w:t>
            </w:r>
          </w:p>
        </w:tc>
      </w:tr>
      <w:tr w:rsidR="00BE776C" w:rsidRPr="00BE776C" w14:paraId="4265BBC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E1B453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BURSA</w:t>
            </w:r>
          </w:p>
        </w:tc>
        <w:tc>
          <w:tcPr>
            <w:tcW w:w="1985" w:type="dxa"/>
            <w:tcBorders>
              <w:top w:val="nil"/>
              <w:left w:val="nil"/>
              <w:bottom w:val="single" w:sz="8" w:space="0" w:color="auto"/>
              <w:right w:val="single" w:sz="8" w:space="0" w:color="auto"/>
            </w:tcBorders>
            <w:shd w:val="clear" w:color="auto" w:fill="auto"/>
            <w:noWrap/>
            <w:vAlign w:val="center"/>
            <w:hideMark/>
          </w:tcPr>
          <w:p w14:paraId="273A590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20.392</w:t>
            </w:r>
          </w:p>
        </w:tc>
        <w:tc>
          <w:tcPr>
            <w:tcW w:w="2409" w:type="dxa"/>
            <w:tcBorders>
              <w:top w:val="nil"/>
              <w:left w:val="nil"/>
              <w:bottom w:val="single" w:sz="8" w:space="0" w:color="auto"/>
              <w:right w:val="single" w:sz="8" w:space="0" w:color="auto"/>
            </w:tcBorders>
            <w:shd w:val="clear" w:color="auto" w:fill="auto"/>
            <w:noWrap/>
            <w:vAlign w:val="center"/>
            <w:hideMark/>
          </w:tcPr>
          <w:p w14:paraId="0476EFA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5.926</w:t>
            </w:r>
          </w:p>
        </w:tc>
        <w:tc>
          <w:tcPr>
            <w:tcW w:w="2127" w:type="dxa"/>
            <w:tcBorders>
              <w:top w:val="nil"/>
              <w:left w:val="nil"/>
              <w:bottom w:val="single" w:sz="8" w:space="0" w:color="auto"/>
              <w:right w:val="single" w:sz="8" w:space="0" w:color="auto"/>
            </w:tcBorders>
            <w:shd w:val="clear" w:color="auto" w:fill="auto"/>
            <w:noWrap/>
            <w:vAlign w:val="center"/>
            <w:hideMark/>
          </w:tcPr>
          <w:p w14:paraId="61D4F91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12.476</w:t>
            </w:r>
          </w:p>
        </w:tc>
      </w:tr>
      <w:tr w:rsidR="00BE776C" w:rsidRPr="00BE776C" w14:paraId="0C497F70"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E0BC5F"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ÇANAKKALE</w:t>
            </w:r>
          </w:p>
        </w:tc>
        <w:tc>
          <w:tcPr>
            <w:tcW w:w="1985" w:type="dxa"/>
            <w:tcBorders>
              <w:top w:val="nil"/>
              <w:left w:val="nil"/>
              <w:bottom w:val="single" w:sz="8" w:space="0" w:color="auto"/>
              <w:right w:val="single" w:sz="8" w:space="0" w:color="auto"/>
            </w:tcBorders>
            <w:shd w:val="clear" w:color="auto" w:fill="auto"/>
            <w:noWrap/>
            <w:vAlign w:val="center"/>
            <w:hideMark/>
          </w:tcPr>
          <w:p w14:paraId="6FA7598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10.430</w:t>
            </w:r>
          </w:p>
        </w:tc>
        <w:tc>
          <w:tcPr>
            <w:tcW w:w="2409" w:type="dxa"/>
            <w:tcBorders>
              <w:top w:val="nil"/>
              <w:left w:val="nil"/>
              <w:bottom w:val="single" w:sz="8" w:space="0" w:color="auto"/>
              <w:right w:val="single" w:sz="8" w:space="0" w:color="auto"/>
            </w:tcBorders>
            <w:shd w:val="clear" w:color="auto" w:fill="auto"/>
            <w:noWrap/>
            <w:vAlign w:val="center"/>
            <w:hideMark/>
          </w:tcPr>
          <w:p w14:paraId="0221B7A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1.511</w:t>
            </w:r>
          </w:p>
        </w:tc>
        <w:tc>
          <w:tcPr>
            <w:tcW w:w="2127" w:type="dxa"/>
            <w:tcBorders>
              <w:top w:val="nil"/>
              <w:left w:val="nil"/>
              <w:bottom w:val="single" w:sz="8" w:space="0" w:color="auto"/>
              <w:right w:val="single" w:sz="8" w:space="0" w:color="auto"/>
            </w:tcBorders>
            <w:shd w:val="clear" w:color="auto" w:fill="auto"/>
            <w:noWrap/>
            <w:vAlign w:val="center"/>
            <w:hideMark/>
          </w:tcPr>
          <w:p w14:paraId="628E687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5.157</w:t>
            </w:r>
          </w:p>
        </w:tc>
      </w:tr>
      <w:tr w:rsidR="00BE776C" w:rsidRPr="00BE776C" w14:paraId="1EEF32ED"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AAAA1A2"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ÇANKIRI</w:t>
            </w:r>
          </w:p>
        </w:tc>
        <w:tc>
          <w:tcPr>
            <w:tcW w:w="1985" w:type="dxa"/>
            <w:tcBorders>
              <w:top w:val="nil"/>
              <w:left w:val="nil"/>
              <w:bottom w:val="single" w:sz="8" w:space="0" w:color="auto"/>
              <w:right w:val="single" w:sz="8" w:space="0" w:color="auto"/>
            </w:tcBorders>
            <w:shd w:val="clear" w:color="auto" w:fill="auto"/>
            <w:noWrap/>
            <w:vAlign w:val="center"/>
            <w:hideMark/>
          </w:tcPr>
          <w:p w14:paraId="7F07BBA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9.398</w:t>
            </w:r>
          </w:p>
        </w:tc>
        <w:tc>
          <w:tcPr>
            <w:tcW w:w="2409" w:type="dxa"/>
            <w:tcBorders>
              <w:top w:val="nil"/>
              <w:left w:val="nil"/>
              <w:bottom w:val="single" w:sz="8" w:space="0" w:color="auto"/>
              <w:right w:val="single" w:sz="8" w:space="0" w:color="auto"/>
            </w:tcBorders>
            <w:shd w:val="clear" w:color="auto" w:fill="auto"/>
            <w:noWrap/>
            <w:vAlign w:val="center"/>
            <w:hideMark/>
          </w:tcPr>
          <w:p w14:paraId="66B72D5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537</w:t>
            </w:r>
          </w:p>
        </w:tc>
        <w:tc>
          <w:tcPr>
            <w:tcW w:w="2127" w:type="dxa"/>
            <w:tcBorders>
              <w:top w:val="nil"/>
              <w:left w:val="nil"/>
              <w:bottom w:val="single" w:sz="8" w:space="0" w:color="auto"/>
              <w:right w:val="single" w:sz="8" w:space="0" w:color="auto"/>
            </w:tcBorders>
            <w:shd w:val="clear" w:color="auto" w:fill="auto"/>
            <w:noWrap/>
            <w:vAlign w:val="center"/>
            <w:hideMark/>
          </w:tcPr>
          <w:p w14:paraId="1C525E0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1.952</w:t>
            </w:r>
          </w:p>
        </w:tc>
      </w:tr>
      <w:tr w:rsidR="00BE776C" w:rsidRPr="00BE776C" w14:paraId="57B6C4F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98180E4"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ÇORUM</w:t>
            </w:r>
          </w:p>
        </w:tc>
        <w:tc>
          <w:tcPr>
            <w:tcW w:w="1985" w:type="dxa"/>
            <w:tcBorders>
              <w:top w:val="nil"/>
              <w:left w:val="nil"/>
              <w:bottom w:val="single" w:sz="8" w:space="0" w:color="auto"/>
              <w:right w:val="single" w:sz="8" w:space="0" w:color="auto"/>
            </w:tcBorders>
            <w:shd w:val="clear" w:color="auto" w:fill="auto"/>
            <w:noWrap/>
            <w:vAlign w:val="center"/>
            <w:hideMark/>
          </w:tcPr>
          <w:p w14:paraId="583AA00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15.193</w:t>
            </w:r>
          </w:p>
        </w:tc>
        <w:tc>
          <w:tcPr>
            <w:tcW w:w="2409" w:type="dxa"/>
            <w:tcBorders>
              <w:top w:val="nil"/>
              <w:left w:val="nil"/>
              <w:bottom w:val="single" w:sz="8" w:space="0" w:color="auto"/>
              <w:right w:val="single" w:sz="8" w:space="0" w:color="auto"/>
            </w:tcBorders>
            <w:shd w:val="clear" w:color="auto" w:fill="auto"/>
            <w:noWrap/>
            <w:vAlign w:val="center"/>
            <w:hideMark/>
          </w:tcPr>
          <w:p w14:paraId="5C19969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1.113</w:t>
            </w:r>
          </w:p>
        </w:tc>
        <w:tc>
          <w:tcPr>
            <w:tcW w:w="2127" w:type="dxa"/>
            <w:tcBorders>
              <w:top w:val="nil"/>
              <w:left w:val="nil"/>
              <w:bottom w:val="single" w:sz="8" w:space="0" w:color="auto"/>
              <w:right w:val="single" w:sz="8" w:space="0" w:color="auto"/>
            </w:tcBorders>
            <w:shd w:val="clear" w:color="auto" w:fill="auto"/>
            <w:noWrap/>
            <w:vAlign w:val="center"/>
            <w:hideMark/>
          </w:tcPr>
          <w:p w14:paraId="5CB2F03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4.476</w:t>
            </w:r>
          </w:p>
        </w:tc>
      </w:tr>
      <w:tr w:rsidR="00BE776C" w:rsidRPr="00BE776C" w14:paraId="5BAF202D" w14:textId="77777777" w:rsidTr="00F217C9">
        <w:trPr>
          <w:trHeight w:val="1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9AE7CF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DENİZLİ</w:t>
            </w:r>
          </w:p>
        </w:tc>
        <w:tc>
          <w:tcPr>
            <w:tcW w:w="1985" w:type="dxa"/>
            <w:tcBorders>
              <w:top w:val="nil"/>
              <w:left w:val="nil"/>
              <w:bottom w:val="single" w:sz="8" w:space="0" w:color="auto"/>
              <w:right w:val="single" w:sz="8" w:space="0" w:color="auto"/>
            </w:tcBorders>
            <w:shd w:val="clear" w:color="auto" w:fill="auto"/>
            <w:noWrap/>
            <w:vAlign w:val="center"/>
            <w:hideMark/>
          </w:tcPr>
          <w:p w14:paraId="55FDC02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22.955</w:t>
            </w:r>
          </w:p>
        </w:tc>
        <w:tc>
          <w:tcPr>
            <w:tcW w:w="2409" w:type="dxa"/>
            <w:tcBorders>
              <w:top w:val="nil"/>
              <w:left w:val="nil"/>
              <w:bottom w:val="single" w:sz="8" w:space="0" w:color="auto"/>
              <w:right w:val="single" w:sz="8" w:space="0" w:color="auto"/>
            </w:tcBorders>
            <w:shd w:val="clear" w:color="auto" w:fill="auto"/>
            <w:noWrap/>
            <w:vAlign w:val="center"/>
            <w:hideMark/>
          </w:tcPr>
          <w:p w14:paraId="02C1E55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2.838</w:t>
            </w:r>
          </w:p>
        </w:tc>
        <w:tc>
          <w:tcPr>
            <w:tcW w:w="2127" w:type="dxa"/>
            <w:tcBorders>
              <w:top w:val="nil"/>
              <w:left w:val="nil"/>
              <w:bottom w:val="single" w:sz="8" w:space="0" w:color="auto"/>
              <w:right w:val="single" w:sz="8" w:space="0" w:color="auto"/>
            </w:tcBorders>
            <w:shd w:val="clear" w:color="auto" w:fill="auto"/>
            <w:noWrap/>
            <w:vAlign w:val="center"/>
            <w:hideMark/>
          </w:tcPr>
          <w:p w14:paraId="6387615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7.427</w:t>
            </w:r>
          </w:p>
        </w:tc>
      </w:tr>
      <w:tr w:rsidR="00BE776C" w:rsidRPr="00BE776C" w14:paraId="4B1C1383" w14:textId="77777777" w:rsidTr="00F217C9">
        <w:trPr>
          <w:trHeight w:val="14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87244B3"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DİYARBAKIR</w:t>
            </w:r>
          </w:p>
        </w:tc>
        <w:tc>
          <w:tcPr>
            <w:tcW w:w="1985" w:type="dxa"/>
            <w:tcBorders>
              <w:top w:val="nil"/>
              <w:left w:val="nil"/>
              <w:bottom w:val="single" w:sz="8" w:space="0" w:color="auto"/>
              <w:right w:val="single" w:sz="8" w:space="0" w:color="auto"/>
            </w:tcBorders>
            <w:shd w:val="clear" w:color="auto" w:fill="auto"/>
            <w:noWrap/>
            <w:vAlign w:val="center"/>
            <w:hideMark/>
          </w:tcPr>
          <w:p w14:paraId="02C2658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20.136</w:t>
            </w:r>
          </w:p>
        </w:tc>
        <w:tc>
          <w:tcPr>
            <w:tcW w:w="2409" w:type="dxa"/>
            <w:tcBorders>
              <w:top w:val="nil"/>
              <w:left w:val="nil"/>
              <w:bottom w:val="single" w:sz="8" w:space="0" w:color="auto"/>
              <w:right w:val="single" w:sz="8" w:space="0" w:color="auto"/>
            </w:tcBorders>
            <w:shd w:val="clear" w:color="auto" w:fill="auto"/>
            <w:noWrap/>
            <w:vAlign w:val="center"/>
            <w:hideMark/>
          </w:tcPr>
          <w:p w14:paraId="76BD2E4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3.726</w:t>
            </w:r>
          </w:p>
        </w:tc>
        <w:tc>
          <w:tcPr>
            <w:tcW w:w="2127" w:type="dxa"/>
            <w:tcBorders>
              <w:top w:val="nil"/>
              <w:left w:val="nil"/>
              <w:bottom w:val="single" w:sz="8" w:space="0" w:color="auto"/>
              <w:right w:val="single" w:sz="8" w:space="0" w:color="auto"/>
            </w:tcBorders>
            <w:shd w:val="clear" w:color="auto" w:fill="auto"/>
            <w:noWrap/>
            <w:vAlign w:val="center"/>
            <w:hideMark/>
          </w:tcPr>
          <w:p w14:paraId="52A6266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13.841</w:t>
            </w:r>
          </w:p>
        </w:tc>
      </w:tr>
      <w:tr w:rsidR="00BE776C" w:rsidRPr="00BE776C" w14:paraId="7454E3C8"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F25571E"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DÜZCE</w:t>
            </w:r>
          </w:p>
        </w:tc>
        <w:tc>
          <w:tcPr>
            <w:tcW w:w="1985" w:type="dxa"/>
            <w:tcBorders>
              <w:top w:val="nil"/>
              <w:left w:val="nil"/>
              <w:bottom w:val="single" w:sz="8" w:space="0" w:color="auto"/>
              <w:right w:val="single" w:sz="8" w:space="0" w:color="auto"/>
            </w:tcBorders>
            <w:shd w:val="clear" w:color="auto" w:fill="auto"/>
            <w:noWrap/>
            <w:vAlign w:val="center"/>
            <w:hideMark/>
          </w:tcPr>
          <w:p w14:paraId="268BDB2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9.120</w:t>
            </w:r>
          </w:p>
        </w:tc>
        <w:tc>
          <w:tcPr>
            <w:tcW w:w="2409" w:type="dxa"/>
            <w:tcBorders>
              <w:top w:val="nil"/>
              <w:left w:val="nil"/>
              <w:bottom w:val="single" w:sz="8" w:space="0" w:color="auto"/>
              <w:right w:val="single" w:sz="8" w:space="0" w:color="auto"/>
            </w:tcBorders>
            <w:shd w:val="clear" w:color="auto" w:fill="auto"/>
            <w:noWrap/>
            <w:vAlign w:val="center"/>
            <w:hideMark/>
          </w:tcPr>
          <w:p w14:paraId="5E6395C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790</w:t>
            </w:r>
          </w:p>
        </w:tc>
        <w:tc>
          <w:tcPr>
            <w:tcW w:w="2127" w:type="dxa"/>
            <w:tcBorders>
              <w:top w:val="nil"/>
              <w:left w:val="nil"/>
              <w:bottom w:val="single" w:sz="8" w:space="0" w:color="auto"/>
              <w:right w:val="single" w:sz="8" w:space="0" w:color="auto"/>
            </w:tcBorders>
            <w:shd w:val="clear" w:color="auto" w:fill="auto"/>
            <w:noWrap/>
            <w:vAlign w:val="center"/>
            <w:hideMark/>
          </w:tcPr>
          <w:p w14:paraId="2D74C92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2.161</w:t>
            </w:r>
          </w:p>
        </w:tc>
      </w:tr>
      <w:tr w:rsidR="00BE776C" w:rsidRPr="00BE776C" w14:paraId="1BF7D2B2" w14:textId="77777777" w:rsidTr="00F217C9">
        <w:trPr>
          <w:trHeight w:val="13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7B365F7"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EDİRNE</w:t>
            </w:r>
          </w:p>
        </w:tc>
        <w:tc>
          <w:tcPr>
            <w:tcW w:w="1985" w:type="dxa"/>
            <w:tcBorders>
              <w:top w:val="nil"/>
              <w:left w:val="nil"/>
              <w:bottom w:val="single" w:sz="8" w:space="0" w:color="auto"/>
              <w:right w:val="single" w:sz="8" w:space="0" w:color="auto"/>
            </w:tcBorders>
            <w:shd w:val="clear" w:color="auto" w:fill="auto"/>
            <w:noWrap/>
            <w:vAlign w:val="center"/>
            <w:hideMark/>
          </w:tcPr>
          <w:p w14:paraId="385BADB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9.240</w:t>
            </w:r>
          </w:p>
        </w:tc>
        <w:tc>
          <w:tcPr>
            <w:tcW w:w="2409" w:type="dxa"/>
            <w:tcBorders>
              <w:top w:val="nil"/>
              <w:left w:val="nil"/>
              <w:bottom w:val="single" w:sz="8" w:space="0" w:color="auto"/>
              <w:right w:val="single" w:sz="8" w:space="0" w:color="auto"/>
            </w:tcBorders>
            <w:shd w:val="clear" w:color="auto" w:fill="auto"/>
            <w:noWrap/>
            <w:vAlign w:val="center"/>
            <w:hideMark/>
          </w:tcPr>
          <w:p w14:paraId="302512F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1.100</w:t>
            </w:r>
          </w:p>
        </w:tc>
        <w:tc>
          <w:tcPr>
            <w:tcW w:w="2127" w:type="dxa"/>
            <w:tcBorders>
              <w:top w:val="nil"/>
              <w:left w:val="nil"/>
              <w:bottom w:val="single" w:sz="8" w:space="0" w:color="auto"/>
              <w:right w:val="single" w:sz="8" w:space="0" w:color="auto"/>
            </w:tcBorders>
            <w:shd w:val="clear" w:color="auto" w:fill="auto"/>
            <w:noWrap/>
            <w:vAlign w:val="center"/>
            <w:hideMark/>
          </w:tcPr>
          <w:p w14:paraId="195639E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4.175</w:t>
            </w:r>
          </w:p>
        </w:tc>
      </w:tr>
      <w:tr w:rsidR="00BE776C" w:rsidRPr="00BE776C" w14:paraId="40B776CE" w14:textId="77777777" w:rsidTr="00F217C9">
        <w:trPr>
          <w:trHeight w:val="14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D5ABB9A"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ELAZIĞ</w:t>
            </w:r>
          </w:p>
        </w:tc>
        <w:tc>
          <w:tcPr>
            <w:tcW w:w="1985" w:type="dxa"/>
            <w:tcBorders>
              <w:top w:val="nil"/>
              <w:left w:val="nil"/>
              <w:bottom w:val="single" w:sz="8" w:space="0" w:color="auto"/>
              <w:right w:val="single" w:sz="8" w:space="0" w:color="auto"/>
            </w:tcBorders>
            <w:shd w:val="clear" w:color="auto" w:fill="auto"/>
            <w:noWrap/>
            <w:vAlign w:val="center"/>
            <w:hideMark/>
          </w:tcPr>
          <w:p w14:paraId="6CDBBA9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14.638</w:t>
            </w:r>
          </w:p>
        </w:tc>
        <w:tc>
          <w:tcPr>
            <w:tcW w:w="2409" w:type="dxa"/>
            <w:tcBorders>
              <w:top w:val="nil"/>
              <w:left w:val="nil"/>
              <w:bottom w:val="single" w:sz="8" w:space="0" w:color="auto"/>
              <w:right w:val="single" w:sz="8" w:space="0" w:color="auto"/>
            </w:tcBorders>
            <w:shd w:val="clear" w:color="auto" w:fill="auto"/>
            <w:noWrap/>
            <w:vAlign w:val="center"/>
            <w:hideMark/>
          </w:tcPr>
          <w:p w14:paraId="449317A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1.262</w:t>
            </w:r>
          </w:p>
        </w:tc>
        <w:tc>
          <w:tcPr>
            <w:tcW w:w="2127" w:type="dxa"/>
            <w:tcBorders>
              <w:top w:val="nil"/>
              <w:left w:val="nil"/>
              <w:bottom w:val="single" w:sz="8" w:space="0" w:color="auto"/>
              <w:right w:val="single" w:sz="8" w:space="0" w:color="auto"/>
            </w:tcBorders>
            <w:shd w:val="clear" w:color="auto" w:fill="auto"/>
            <w:noWrap/>
            <w:vAlign w:val="center"/>
            <w:hideMark/>
          </w:tcPr>
          <w:p w14:paraId="59FFADB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4.409</w:t>
            </w:r>
          </w:p>
        </w:tc>
      </w:tr>
      <w:tr w:rsidR="00BE776C" w:rsidRPr="00BE776C" w14:paraId="102B6356" w14:textId="77777777" w:rsidTr="00F217C9">
        <w:trPr>
          <w:trHeight w:val="1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955A150"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ERZİNCAN</w:t>
            </w:r>
          </w:p>
        </w:tc>
        <w:tc>
          <w:tcPr>
            <w:tcW w:w="1985" w:type="dxa"/>
            <w:tcBorders>
              <w:top w:val="nil"/>
              <w:left w:val="nil"/>
              <w:bottom w:val="single" w:sz="8" w:space="0" w:color="auto"/>
              <w:right w:val="single" w:sz="8" w:space="0" w:color="auto"/>
            </w:tcBorders>
            <w:shd w:val="clear" w:color="auto" w:fill="auto"/>
            <w:noWrap/>
            <w:vAlign w:val="center"/>
            <w:hideMark/>
          </w:tcPr>
          <w:p w14:paraId="451A6A2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9.045</w:t>
            </w:r>
          </w:p>
        </w:tc>
        <w:tc>
          <w:tcPr>
            <w:tcW w:w="2409" w:type="dxa"/>
            <w:tcBorders>
              <w:top w:val="nil"/>
              <w:left w:val="nil"/>
              <w:bottom w:val="single" w:sz="8" w:space="0" w:color="auto"/>
              <w:right w:val="single" w:sz="8" w:space="0" w:color="auto"/>
            </w:tcBorders>
            <w:shd w:val="clear" w:color="auto" w:fill="auto"/>
            <w:noWrap/>
            <w:vAlign w:val="center"/>
            <w:hideMark/>
          </w:tcPr>
          <w:p w14:paraId="2167502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426</w:t>
            </w:r>
          </w:p>
        </w:tc>
        <w:tc>
          <w:tcPr>
            <w:tcW w:w="2127" w:type="dxa"/>
            <w:tcBorders>
              <w:top w:val="nil"/>
              <w:left w:val="nil"/>
              <w:bottom w:val="single" w:sz="8" w:space="0" w:color="auto"/>
              <w:right w:val="single" w:sz="8" w:space="0" w:color="auto"/>
            </w:tcBorders>
            <w:shd w:val="clear" w:color="auto" w:fill="auto"/>
            <w:noWrap/>
            <w:vAlign w:val="center"/>
            <w:hideMark/>
          </w:tcPr>
          <w:p w14:paraId="137BD1C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2.079</w:t>
            </w:r>
          </w:p>
        </w:tc>
      </w:tr>
      <w:tr w:rsidR="00BE776C" w:rsidRPr="00BE776C" w14:paraId="70C0748B" w14:textId="77777777" w:rsidTr="00F217C9">
        <w:trPr>
          <w:trHeight w:val="12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B8E9BE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lastRenderedPageBreak/>
              <w:t>ERZURUM</w:t>
            </w:r>
          </w:p>
        </w:tc>
        <w:tc>
          <w:tcPr>
            <w:tcW w:w="1985" w:type="dxa"/>
            <w:tcBorders>
              <w:top w:val="nil"/>
              <w:left w:val="nil"/>
              <w:bottom w:val="single" w:sz="8" w:space="0" w:color="auto"/>
              <w:right w:val="single" w:sz="8" w:space="0" w:color="auto"/>
            </w:tcBorders>
            <w:shd w:val="clear" w:color="auto" w:fill="auto"/>
            <w:noWrap/>
            <w:vAlign w:val="center"/>
            <w:hideMark/>
          </w:tcPr>
          <w:p w14:paraId="58FEE51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18.264</w:t>
            </w:r>
          </w:p>
        </w:tc>
        <w:tc>
          <w:tcPr>
            <w:tcW w:w="2409" w:type="dxa"/>
            <w:tcBorders>
              <w:top w:val="nil"/>
              <w:left w:val="nil"/>
              <w:bottom w:val="single" w:sz="8" w:space="0" w:color="auto"/>
              <w:right w:val="single" w:sz="8" w:space="0" w:color="auto"/>
            </w:tcBorders>
            <w:shd w:val="clear" w:color="auto" w:fill="auto"/>
            <w:noWrap/>
            <w:vAlign w:val="center"/>
            <w:hideMark/>
          </w:tcPr>
          <w:p w14:paraId="45A6D7C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1.172</w:t>
            </w:r>
          </w:p>
        </w:tc>
        <w:tc>
          <w:tcPr>
            <w:tcW w:w="2127" w:type="dxa"/>
            <w:tcBorders>
              <w:top w:val="nil"/>
              <w:left w:val="nil"/>
              <w:bottom w:val="single" w:sz="8" w:space="0" w:color="auto"/>
              <w:right w:val="single" w:sz="8" w:space="0" w:color="auto"/>
            </w:tcBorders>
            <w:shd w:val="clear" w:color="auto" w:fill="auto"/>
            <w:noWrap/>
            <w:vAlign w:val="center"/>
            <w:hideMark/>
          </w:tcPr>
          <w:p w14:paraId="2CAFD66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4.647</w:t>
            </w:r>
          </w:p>
        </w:tc>
      </w:tr>
      <w:tr w:rsidR="00BE776C" w:rsidRPr="00BE776C" w14:paraId="741C6A4B"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243FDDF"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ESKİŞEHİR</w:t>
            </w:r>
          </w:p>
        </w:tc>
        <w:tc>
          <w:tcPr>
            <w:tcW w:w="1985" w:type="dxa"/>
            <w:tcBorders>
              <w:top w:val="nil"/>
              <w:left w:val="nil"/>
              <w:bottom w:val="single" w:sz="8" w:space="0" w:color="auto"/>
              <w:right w:val="single" w:sz="8" w:space="0" w:color="auto"/>
            </w:tcBorders>
            <w:shd w:val="clear" w:color="auto" w:fill="auto"/>
            <w:noWrap/>
            <w:vAlign w:val="center"/>
            <w:hideMark/>
          </w:tcPr>
          <w:p w14:paraId="256F13C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13.681</w:t>
            </w:r>
          </w:p>
        </w:tc>
        <w:tc>
          <w:tcPr>
            <w:tcW w:w="2409" w:type="dxa"/>
            <w:tcBorders>
              <w:top w:val="nil"/>
              <w:left w:val="nil"/>
              <w:bottom w:val="single" w:sz="8" w:space="0" w:color="auto"/>
              <w:right w:val="single" w:sz="8" w:space="0" w:color="auto"/>
            </w:tcBorders>
            <w:shd w:val="clear" w:color="auto" w:fill="auto"/>
            <w:noWrap/>
            <w:vAlign w:val="center"/>
            <w:hideMark/>
          </w:tcPr>
          <w:p w14:paraId="315682E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2.624</w:t>
            </w:r>
          </w:p>
        </w:tc>
        <w:tc>
          <w:tcPr>
            <w:tcW w:w="2127" w:type="dxa"/>
            <w:tcBorders>
              <w:top w:val="nil"/>
              <w:left w:val="nil"/>
              <w:bottom w:val="single" w:sz="8" w:space="0" w:color="auto"/>
              <w:right w:val="single" w:sz="8" w:space="0" w:color="auto"/>
            </w:tcBorders>
            <w:shd w:val="clear" w:color="auto" w:fill="auto"/>
            <w:noWrap/>
            <w:vAlign w:val="center"/>
            <w:hideMark/>
          </w:tcPr>
          <w:p w14:paraId="5EE78D1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8.785</w:t>
            </w:r>
          </w:p>
        </w:tc>
      </w:tr>
      <w:tr w:rsidR="00BE776C" w:rsidRPr="00BE776C" w14:paraId="052C454D" w14:textId="77777777" w:rsidTr="00F217C9">
        <w:trPr>
          <w:trHeight w:val="11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126AF45"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GAZİANTEP</w:t>
            </w:r>
          </w:p>
        </w:tc>
        <w:tc>
          <w:tcPr>
            <w:tcW w:w="1985" w:type="dxa"/>
            <w:tcBorders>
              <w:top w:val="nil"/>
              <w:left w:val="nil"/>
              <w:bottom w:val="single" w:sz="8" w:space="0" w:color="auto"/>
              <w:right w:val="single" w:sz="8" w:space="0" w:color="auto"/>
            </w:tcBorders>
            <w:shd w:val="clear" w:color="auto" w:fill="auto"/>
            <w:noWrap/>
            <w:vAlign w:val="center"/>
            <w:hideMark/>
          </w:tcPr>
          <w:p w14:paraId="441E8C7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23.126</w:t>
            </w:r>
          </w:p>
        </w:tc>
        <w:tc>
          <w:tcPr>
            <w:tcW w:w="2409" w:type="dxa"/>
            <w:tcBorders>
              <w:top w:val="nil"/>
              <w:left w:val="nil"/>
              <w:bottom w:val="single" w:sz="8" w:space="0" w:color="auto"/>
              <w:right w:val="single" w:sz="8" w:space="0" w:color="auto"/>
            </w:tcBorders>
            <w:shd w:val="clear" w:color="auto" w:fill="auto"/>
            <w:noWrap/>
            <w:vAlign w:val="center"/>
            <w:hideMark/>
          </w:tcPr>
          <w:p w14:paraId="62FF4CA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3.330</w:t>
            </w:r>
          </w:p>
        </w:tc>
        <w:tc>
          <w:tcPr>
            <w:tcW w:w="2127" w:type="dxa"/>
            <w:tcBorders>
              <w:top w:val="nil"/>
              <w:left w:val="nil"/>
              <w:bottom w:val="single" w:sz="8" w:space="0" w:color="auto"/>
              <w:right w:val="single" w:sz="8" w:space="0" w:color="auto"/>
            </w:tcBorders>
            <w:shd w:val="clear" w:color="auto" w:fill="auto"/>
            <w:noWrap/>
            <w:vAlign w:val="center"/>
            <w:hideMark/>
          </w:tcPr>
          <w:p w14:paraId="772C9A6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9.568</w:t>
            </w:r>
          </w:p>
        </w:tc>
      </w:tr>
      <w:tr w:rsidR="00BE776C" w:rsidRPr="00BE776C" w14:paraId="17D725F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E6B536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GİRESUN</w:t>
            </w:r>
          </w:p>
        </w:tc>
        <w:tc>
          <w:tcPr>
            <w:tcW w:w="1985" w:type="dxa"/>
            <w:tcBorders>
              <w:top w:val="nil"/>
              <w:left w:val="nil"/>
              <w:bottom w:val="single" w:sz="8" w:space="0" w:color="auto"/>
              <w:right w:val="single" w:sz="8" w:space="0" w:color="auto"/>
            </w:tcBorders>
            <w:shd w:val="clear" w:color="auto" w:fill="auto"/>
            <w:noWrap/>
            <w:vAlign w:val="center"/>
            <w:hideMark/>
          </w:tcPr>
          <w:p w14:paraId="466B1AE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16.284</w:t>
            </w:r>
          </w:p>
        </w:tc>
        <w:tc>
          <w:tcPr>
            <w:tcW w:w="2409" w:type="dxa"/>
            <w:tcBorders>
              <w:top w:val="nil"/>
              <w:left w:val="nil"/>
              <w:bottom w:val="single" w:sz="8" w:space="0" w:color="auto"/>
              <w:right w:val="single" w:sz="8" w:space="0" w:color="auto"/>
            </w:tcBorders>
            <w:shd w:val="clear" w:color="auto" w:fill="auto"/>
            <w:noWrap/>
            <w:vAlign w:val="center"/>
            <w:hideMark/>
          </w:tcPr>
          <w:p w14:paraId="15F458F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1.086</w:t>
            </w:r>
          </w:p>
        </w:tc>
        <w:tc>
          <w:tcPr>
            <w:tcW w:w="2127" w:type="dxa"/>
            <w:tcBorders>
              <w:top w:val="nil"/>
              <w:left w:val="nil"/>
              <w:bottom w:val="single" w:sz="8" w:space="0" w:color="auto"/>
              <w:right w:val="single" w:sz="8" w:space="0" w:color="auto"/>
            </w:tcBorders>
            <w:shd w:val="clear" w:color="auto" w:fill="auto"/>
            <w:noWrap/>
            <w:vAlign w:val="center"/>
            <w:hideMark/>
          </w:tcPr>
          <w:p w14:paraId="5A05493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3.242</w:t>
            </w:r>
          </w:p>
        </w:tc>
      </w:tr>
      <w:tr w:rsidR="00BE776C" w:rsidRPr="00BE776C" w14:paraId="7DF3A234" w14:textId="77777777" w:rsidTr="00F217C9">
        <w:trPr>
          <w:trHeight w:val="10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3D7494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GÜMÜŞHANE</w:t>
            </w:r>
          </w:p>
        </w:tc>
        <w:tc>
          <w:tcPr>
            <w:tcW w:w="1985" w:type="dxa"/>
            <w:tcBorders>
              <w:top w:val="nil"/>
              <w:left w:val="nil"/>
              <w:bottom w:val="single" w:sz="8" w:space="0" w:color="auto"/>
              <w:right w:val="single" w:sz="8" w:space="0" w:color="auto"/>
            </w:tcBorders>
            <w:shd w:val="clear" w:color="auto" w:fill="auto"/>
            <w:noWrap/>
            <w:vAlign w:val="center"/>
            <w:hideMark/>
          </w:tcPr>
          <w:p w14:paraId="6523ABA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6.392</w:t>
            </w:r>
          </w:p>
        </w:tc>
        <w:tc>
          <w:tcPr>
            <w:tcW w:w="2409" w:type="dxa"/>
            <w:tcBorders>
              <w:top w:val="nil"/>
              <w:left w:val="nil"/>
              <w:bottom w:val="single" w:sz="8" w:space="0" w:color="auto"/>
              <w:right w:val="single" w:sz="8" w:space="0" w:color="auto"/>
            </w:tcBorders>
            <w:shd w:val="clear" w:color="auto" w:fill="auto"/>
            <w:noWrap/>
            <w:vAlign w:val="center"/>
            <w:hideMark/>
          </w:tcPr>
          <w:p w14:paraId="247DAEC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342</w:t>
            </w:r>
          </w:p>
        </w:tc>
        <w:tc>
          <w:tcPr>
            <w:tcW w:w="2127" w:type="dxa"/>
            <w:tcBorders>
              <w:top w:val="nil"/>
              <w:left w:val="nil"/>
              <w:bottom w:val="single" w:sz="8" w:space="0" w:color="auto"/>
              <w:right w:val="single" w:sz="8" w:space="0" w:color="auto"/>
            </w:tcBorders>
            <w:shd w:val="clear" w:color="auto" w:fill="auto"/>
            <w:noWrap/>
            <w:vAlign w:val="center"/>
            <w:hideMark/>
          </w:tcPr>
          <w:p w14:paraId="04A6616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1.321</w:t>
            </w:r>
          </w:p>
        </w:tc>
      </w:tr>
      <w:tr w:rsidR="00BE776C" w:rsidRPr="00BE776C" w14:paraId="518F8469" w14:textId="77777777" w:rsidTr="00F217C9">
        <w:trPr>
          <w:trHeight w:val="9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A2936A"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HAKKARİ</w:t>
            </w:r>
          </w:p>
        </w:tc>
        <w:tc>
          <w:tcPr>
            <w:tcW w:w="1985" w:type="dxa"/>
            <w:tcBorders>
              <w:top w:val="nil"/>
              <w:left w:val="nil"/>
              <w:bottom w:val="single" w:sz="8" w:space="0" w:color="auto"/>
              <w:right w:val="single" w:sz="8" w:space="0" w:color="auto"/>
            </w:tcBorders>
            <w:shd w:val="clear" w:color="auto" w:fill="auto"/>
            <w:noWrap/>
            <w:vAlign w:val="center"/>
            <w:hideMark/>
          </w:tcPr>
          <w:p w14:paraId="25FDF9F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5.198</w:t>
            </w:r>
          </w:p>
        </w:tc>
        <w:tc>
          <w:tcPr>
            <w:tcW w:w="2409" w:type="dxa"/>
            <w:tcBorders>
              <w:top w:val="nil"/>
              <w:left w:val="nil"/>
              <w:bottom w:val="single" w:sz="8" w:space="0" w:color="auto"/>
              <w:right w:val="single" w:sz="8" w:space="0" w:color="auto"/>
            </w:tcBorders>
            <w:shd w:val="clear" w:color="auto" w:fill="auto"/>
            <w:noWrap/>
            <w:vAlign w:val="center"/>
            <w:hideMark/>
          </w:tcPr>
          <w:p w14:paraId="1B6C266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392</w:t>
            </w:r>
          </w:p>
        </w:tc>
        <w:tc>
          <w:tcPr>
            <w:tcW w:w="2127" w:type="dxa"/>
            <w:tcBorders>
              <w:top w:val="nil"/>
              <w:left w:val="nil"/>
              <w:bottom w:val="single" w:sz="8" w:space="0" w:color="auto"/>
              <w:right w:val="single" w:sz="8" w:space="0" w:color="auto"/>
            </w:tcBorders>
            <w:shd w:val="clear" w:color="auto" w:fill="auto"/>
            <w:noWrap/>
            <w:vAlign w:val="center"/>
            <w:hideMark/>
          </w:tcPr>
          <w:p w14:paraId="1F09AF1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1.816</w:t>
            </w:r>
          </w:p>
        </w:tc>
      </w:tr>
      <w:tr w:rsidR="00BE776C" w:rsidRPr="00BE776C" w14:paraId="495396FF"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9D795A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HATAY</w:t>
            </w:r>
          </w:p>
        </w:tc>
        <w:tc>
          <w:tcPr>
            <w:tcW w:w="1985" w:type="dxa"/>
            <w:tcBorders>
              <w:top w:val="nil"/>
              <w:left w:val="nil"/>
              <w:bottom w:val="single" w:sz="8" w:space="0" w:color="auto"/>
              <w:right w:val="single" w:sz="8" w:space="0" w:color="auto"/>
            </w:tcBorders>
            <w:shd w:val="clear" w:color="auto" w:fill="auto"/>
            <w:noWrap/>
            <w:vAlign w:val="center"/>
            <w:hideMark/>
          </w:tcPr>
          <w:p w14:paraId="2E95C60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27.712</w:t>
            </w:r>
          </w:p>
        </w:tc>
        <w:tc>
          <w:tcPr>
            <w:tcW w:w="2409" w:type="dxa"/>
            <w:tcBorders>
              <w:top w:val="nil"/>
              <w:left w:val="nil"/>
              <w:bottom w:val="single" w:sz="8" w:space="0" w:color="auto"/>
              <w:right w:val="single" w:sz="8" w:space="0" w:color="auto"/>
            </w:tcBorders>
            <w:shd w:val="clear" w:color="auto" w:fill="auto"/>
            <w:noWrap/>
            <w:vAlign w:val="center"/>
            <w:hideMark/>
          </w:tcPr>
          <w:p w14:paraId="42DB76A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2.958</w:t>
            </w:r>
          </w:p>
        </w:tc>
        <w:tc>
          <w:tcPr>
            <w:tcW w:w="2127" w:type="dxa"/>
            <w:tcBorders>
              <w:top w:val="nil"/>
              <w:left w:val="nil"/>
              <w:bottom w:val="single" w:sz="8" w:space="0" w:color="auto"/>
              <w:right w:val="single" w:sz="8" w:space="0" w:color="auto"/>
            </w:tcBorders>
            <w:shd w:val="clear" w:color="auto" w:fill="auto"/>
            <w:noWrap/>
            <w:vAlign w:val="center"/>
            <w:hideMark/>
          </w:tcPr>
          <w:p w14:paraId="7864AD2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9.175</w:t>
            </w:r>
          </w:p>
        </w:tc>
      </w:tr>
      <w:tr w:rsidR="00BE776C" w:rsidRPr="00BE776C" w14:paraId="5DAFC641"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6D488C8"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IĞDIR</w:t>
            </w:r>
          </w:p>
        </w:tc>
        <w:tc>
          <w:tcPr>
            <w:tcW w:w="1985" w:type="dxa"/>
            <w:tcBorders>
              <w:top w:val="nil"/>
              <w:left w:val="nil"/>
              <w:bottom w:val="single" w:sz="8" w:space="0" w:color="auto"/>
              <w:right w:val="single" w:sz="8" w:space="0" w:color="auto"/>
            </w:tcBorders>
            <w:shd w:val="clear" w:color="auto" w:fill="auto"/>
            <w:noWrap/>
            <w:vAlign w:val="center"/>
            <w:hideMark/>
          </w:tcPr>
          <w:p w14:paraId="429039D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4.858</w:t>
            </w:r>
          </w:p>
        </w:tc>
        <w:tc>
          <w:tcPr>
            <w:tcW w:w="2409" w:type="dxa"/>
            <w:tcBorders>
              <w:top w:val="nil"/>
              <w:left w:val="nil"/>
              <w:bottom w:val="single" w:sz="8" w:space="0" w:color="auto"/>
              <w:right w:val="single" w:sz="8" w:space="0" w:color="auto"/>
            </w:tcBorders>
            <w:shd w:val="clear" w:color="auto" w:fill="auto"/>
            <w:noWrap/>
            <w:vAlign w:val="center"/>
            <w:hideMark/>
          </w:tcPr>
          <w:p w14:paraId="32070CF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240</w:t>
            </w:r>
          </w:p>
        </w:tc>
        <w:tc>
          <w:tcPr>
            <w:tcW w:w="2127" w:type="dxa"/>
            <w:tcBorders>
              <w:top w:val="nil"/>
              <w:left w:val="nil"/>
              <w:bottom w:val="single" w:sz="8" w:space="0" w:color="auto"/>
              <w:right w:val="single" w:sz="8" w:space="0" w:color="auto"/>
            </w:tcBorders>
            <w:shd w:val="clear" w:color="auto" w:fill="auto"/>
            <w:noWrap/>
            <w:vAlign w:val="center"/>
            <w:hideMark/>
          </w:tcPr>
          <w:p w14:paraId="5389849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1.100</w:t>
            </w:r>
          </w:p>
        </w:tc>
      </w:tr>
      <w:tr w:rsidR="00BE776C" w:rsidRPr="00BE776C" w14:paraId="57FDA21D" w14:textId="77777777" w:rsidTr="00F217C9">
        <w:trPr>
          <w:trHeight w:val="8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B559710"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ISPARTA</w:t>
            </w:r>
          </w:p>
        </w:tc>
        <w:tc>
          <w:tcPr>
            <w:tcW w:w="1985" w:type="dxa"/>
            <w:tcBorders>
              <w:top w:val="nil"/>
              <w:left w:val="nil"/>
              <w:bottom w:val="single" w:sz="8" w:space="0" w:color="auto"/>
              <w:right w:val="single" w:sz="8" w:space="0" w:color="auto"/>
            </w:tcBorders>
            <w:shd w:val="clear" w:color="auto" w:fill="auto"/>
            <w:noWrap/>
            <w:vAlign w:val="center"/>
            <w:hideMark/>
          </w:tcPr>
          <w:p w14:paraId="5D91066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10.982</w:t>
            </w:r>
          </w:p>
        </w:tc>
        <w:tc>
          <w:tcPr>
            <w:tcW w:w="2409" w:type="dxa"/>
            <w:tcBorders>
              <w:top w:val="nil"/>
              <w:left w:val="nil"/>
              <w:bottom w:val="single" w:sz="8" w:space="0" w:color="auto"/>
              <w:right w:val="single" w:sz="8" w:space="0" w:color="auto"/>
            </w:tcBorders>
            <w:shd w:val="clear" w:color="auto" w:fill="auto"/>
            <w:noWrap/>
            <w:vAlign w:val="center"/>
            <w:hideMark/>
          </w:tcPr>
          <w:p w14:paraId="1FB02D4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1.204</w:t>
            </w:r>
          </w:p>
        </w:tc>
        <w:tc>
          <w:tcPr>
            <w:tcW w:w="2127" w:type="dxa"/>
            <w:tcBorders>
              <w:top w:val="nil"/>
              <w:left w:val="nil"/>
              <w:bottom w:val="single" w:sz="8" w:space="0" w:color="auto"/>
              <w:right w:val="single" w:sz="8" w:space="0" w:color="auto"/>
            </w:tcBorders>
            <w:shd w:val="clear" w:color="auto" w:fill="auto"/>
            <w:noWrap/>
            <w:vAlign w:val="center"/>
            <w:hideMark/>
          </w:tcPr>
          <w:p w14:paraId="44C5168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3.211</w:t>
            </w:r>
          </w:p>
        </w:tc>
      </w:tr>
      <w:tr w:rsidR="00BE776C" w:rsidRPr="00BE776C" w14:paraId="7FDE120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411C69"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İSTANBUL</w:t>
            </w:r>
          </w:p>
        </w:tc>
        <w:tc>
          <w:tcPr>
            <w:tcW w:w="1985" w:type="dxa"/>
            <w:tcBorders>
              <w:top w:val="nil"/>
              <w:left w:val="nil"/>
              <w:bottom w:val="single" w:sz="8" w:space="0" w:color="auto"/>
              <w:right w:val="single" w:sz="8" w:space="0" w:color="auto"/>
            </w:tcBorders>
            <w:shd w:val="clear" w:color="auto" w:fill="auto"/>
            <w:noWrap/>
            <w:vAlign w:val="center"/>
            <w:hideMark/>
          </w:tcPr>
          <w:p w14:paraId="34EBB4D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86.407</w:t>
            </w:r>
          </w:p>
        </w:tc>
        <w:tc>
          <w:tcPr>
            <w:tcW w:w="2409" w:type="dxa"/>
            <w:tcBorders>
              <w:top w:val="nil"/>
              <w:left w:val="nil"/>
              <w:bottom w:val="single" w:sz="8" w:space="0" w:color="auto"/>
              <w:right w:val="single" w:sz="8" w:space="0" w:color="auto"/>
            </w:tcBorders>
            <w:shd w:val="clear" w:color="auto" w:fill="auto"/>
            <w:noWrap/>
            <w:vAlign w:val="center"/>
            <w:hideMark/>
          </w:tcPr>
          <w:p w14:paraId="5186A8D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28.079</w:t>
            </w:r>
          </w:p>
        </w:tc>
        <w:tc>
          <w:tcPr>
            <w:tcW w:w="2127" w:type="dxa"/>
            <w:tcBorders>
              <w:top w:val="nil"/>
              <w:left w:val="nil"/>
              <w:bottom w:val="single" w:sz="8" w:space="0" w:color="auto"/>
              <w:right w:val="single" w:sz="8" w:space="0" w:color="auto"/>
            </w:tcBorders>
            <w:shd w:val="clear" w:color="auto" w:fill="auto"/>
            <w:noWrap/>
            <w:vAlign w:val="center"/>
            <w:hideMark/>
          </w:tcPr>
          <w:p w14:paraId="360884D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23.344</w:t>
            </w:r>
          </w:p>
        </w:tc>
      </w:tr>
      <w:tr w:rsidR="00BE776C" w:rsidRPr="00BE776C" w14:paraId="6F174D4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566D7D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İZMİR</w:t>
            </w:r>
          </w:p>
        </w:tc>
        <w:tc>
          <w:tcPr>
            <w:tcW w:w="1985" w:type="dxa"/>
            <w:tcBorders>
              <w:top w:val="nil"/>
              <w:left w:val="nil"/>
              <w:bottom w:val="single" w:sz="8" w:space="0" w:color="auto"/>
              <w:right w:val="single" w:sz="8" w:space="0" w:color="auto"/>
            </w:tcBorders>
            <w:shd w:val="clear" w:color="auto" w:fill="auto"/>
            <w:noWrap/>
            <w:vAlign w:val="center"/>
            <w:hideMark/>
          </w:tcPr>
          <w:p w14:paraId="5573DEA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39.976</w:t>
            </w:r>
          </w:p>
        </w:tc>
        <w:tc>
          <w:tcPr>
            <w:tcW w:w="2409" w:type="dxa"/>
            <w:tcBorders>
              <w:top w:val="nil"/>
              <w:left w:val="nil"/>
              <w:bottom w:val="single" w:sz="8" w:space="0" w:color="auto"/>
              <w:right w:val="single" w:sz="8" w:space="0" w:color="auto"/>
            </w:tcBorders>
            <w:shd w:val="clear" w:color="auto" w:fill="auto"/>
            <w:noWrap/>
            <w:vAlign w:val="center"/>
            <w:hideMark/>
          </w:tcPr>
          <w:p w14:paraId="59325ED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12.353</w:t>
            </w:r>
          </w:p>
        </w:tc>
        <w:tc>
          <w:tcPr>
            <w:tcW w:w="2127" w:type="dxa"/>
            <w:tcBorders>
              <w:top w:val="nil"/>
              <w:left w:val="nil"/>
              <w:bottom w:val="single" w:sz="8" w:space="0" w:color="auto"/>
              <w:right w:val="single" w:sz="8" w:space="0" w:color="auto"/>
            </w:tcBorders>
            <w:shd w:val="clear" w:color="auto" w:fill="auto"/>
            <w:noWrap/>
            <w:vAlign w:val="center"/>
            <w:hideMark/>
          </w:tcPr>
          <w:p w14:paraId="7C6CA58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21.526</w:t>
            </w:r>
          </w:p>
        </w:tc>
      </w:tr>
      <w:tr w:rsidR="00BE776C" w:rsidRPr="00BE776C" w14:paraId="75DC2B29"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BFCE58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KAHRAMANMARAŞ</w:t>
            </w:r>
          </w:p>
        </w:tc>
        <w:tc>
          <w:tcPr>
            <w:tcW w:w="1985" w:type="dxa"/>
            <w:tcBorders>
              <w:top w:val="nil"/>
              <w:left w:val="nil"/>
              <w:bottom w:val="single" w:sz="8" w:space="0" w:color="auto"/>
              <w:right w:val="single" w:sz="8" w:space="0" w:color="auto"/>
            </w:tcBorders>
            <w:shd w:val="clear" w:color="auto" w:fill="auto"/>
            <w:noWrap/>
            <w:vAlign w:val="center"/>
            <w:hideMark/>
          </w:tcPr>
          <w:p w14:paraId="5FFE373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18.171</w:t>
            </w:r>
          </w:p>
        </w:tc>
        <w:tc>
          <w:tcPr>
            <w:tcW w:w="2409" w:type="dxa"/>
            <w:tcBorders>
              <w:top w:val="nil"/>
              <w:left w:val="nil"/>
              <w:bottom w:val="single" w:sz="8" w:space="0" w:color="auto"/>
              <w:right w:val="single" w:sz="8" w:space="0" w:color="auto"/>
            </w:tcBorders>
            <w:shd w:val="clear" w:color="auto" w:fill="auto"/>
            <w:noWrap/>
            <w:vAlign w:val="center"/>
            <w:hideMark/>
          </w:tcPr>
          <w:p w14:paraId="36985A3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2.756</w:t>
            </w:r>
          </w:p>
        </w:tc>
        <w:tc>
          <w:tcPr>
            <w:tcW w:w="2127" w:type="dxa"/>
            <w:tcBorders>
              <w:top w:val="nil"/>
              <w:left w:val="nil"/>
              <w:bottom w:val="single" w:sz="8" w:space="0" w:color="auto"/>
              <w:right w:val="single" w:sz="8" w:space="0" w:color="auto"/>
            </w:tcBorders>
            <w:shd w:val="clear" w:color="auto" w:fill="auto"/>
            <w:noWrap/>
            <w:vAlign w:val="center"/>
            <w:hideMark/>
          </w:tcPr>
          <w:p w14:paraId="0DC912A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7.622</w:t>
            </w:r>
          </w:p>
        </w:tc>
      </w:tr>
      <w:tr w:rsidR="00BE776C" w:rsidRPr="00BE776C" w14:paraId="2572E3D9"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A70B61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KARABÜK</w:t>
            </w:r>
          </w:p>
        </w:tc>
        <w:tc>
          <w:tcPr>
            <w:tcW w:w="1985" w:type="dxa"/>
            <w:tcBorders>
              <w:top w:val="nil"/>
              <w:left w:val="nil"/>
              <w:bottom w:val="single" w:sz="8" w:space="0" w:color="auto"/>
              <w:right w:val="single" w:sz="8" w:space="0" w:color="auto"/>
            </w:tcBorders>
            <w:shd w:val="clear" w:color="auto" w:fill="auto"/>
            <w:noWrap/>
            <w:vAlign w:val="center"/>
            <w:hideMark/>
          </w:tcPr>
          <w:p w14:paraId="71063CE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7.624</w:t>
            </w:r>
          </w:p>
        </w:tc>
        <w:tc>
          <w:tcPr>
            <w:tcW w:w="2409" w:type="dxa"/>
            <w:tcBorders>
              <w:top w:val="nil"/>
              <w:left w:val="nil"/>
              <w:bottom w:val="single" w:sz="8" w:space="0" w:color="auto"/>
              <w:right w:val="single" w:sz="8" w:space="0" w:color="auto"/>
            </w:tcBorders>
            <w:shd w:val="clear" w:color="auto" w:fill="auto"/>
            <w:noWrap/>
            <w:vAlign w:val="center"/>
            <w:hideMark/>
          </w:tcPr>
          <w:p w14:paraId="175C9FF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655</w:t>
            </w:r>
          </w:p>
        </w:tc>
        <w:tc>
          <w:tcPr>
            <w:tcW w:w="2127" w:type="dxa"/>
            <w:tcBorders>
              <w:top w:val="nil"/>
              <w:left w:val="nil"/>
              <w:bottom w:val="single" w:sz="8" w:space="0" w:color="auto"/>
              <w:right w:val="single" w:sz="8" w:space="0" w:color="auto"/>
            </w:tcBorders>
            <w:shd w:val="clear" w:color="auto" w:fill="auto"/>
            <w:noWrap/>
            <w:vAlign w:val="center"/>
            <w:hideMark/>
          </w:tcPr>
          <w:p w14:paraId="5771025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1.756</w:t>
            </w:r>
          </w:p>
        </w:tc>
      </w:tr>
      <w:tr w:rsidR="00BE776C" w:rsidRPr="00BE776C" w14:paraId="610B104A" w14:textId="77777777" w:rsidTr="00F217C9">
        <w:trPr>
          <w:trHeight w:val="27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39BD06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KARAMAN</w:t>
            </w:r>
          </w:p>
        </w:tc>
        <w:tc>
          <w:tcPr>
            <w:tcW w:w="1985" w:type="dxa"/>
            <w:tcBorders>
              <w:top w:val="nil"/>
              <w:left w:val="nil"/>
              <w:bottom w:val="single" w:sz="8" w:space="0" w:color="auto"/>
              <w:right w:val="single" w:sz="8" w:space="0" w:color="auto"/>
            </w:tcBorders>
            <w:shd w:val="clear" w:color="auto" w:fill="auto"/>
            <w:noWrap/>
            <w:vAlign w:val="center"/>
            <w:hideMark/>
          </w:tcPr>
          <w:p w14:paraId="4B97C23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9.061</w:t>
            </w:r>
          </w:p>
        </w:tc>
        <w:tc>
          <w:tcPr>
            <w:tcW w:w="2409" w:type="dxa"/>
            <w:tcBorders>
              <w:top w:val="nil"/>
              <w:left w:val="nil"/>
              <w:bottom w:val="single" w:sz="8" w:space="0" w:color="auto"/>
              <w:right w:val="single" w:sz="8" w:space="0" w:color="auto"/>
            </w:tcBorders>
            <w:shd w:val="clear" w:color="auto" w:fill="auto"/>
            <w:noWrap/>
            <w:vAlign w:val="center"/>
            <w:hideMark/>
          </w:tcPr>
          <w:p w14:paraId="1802589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884</w:t>
            </w:r>
          </w:p>
        </w:tc>
        <w:tc>
          <w:tcPr>
            <w:tcW w:w="2127" w:type="dxa"/>
            <w:tcBorders>
              <w:top w:val="nil"/>
              <w:left w:val="nil"/>
              <w:bottom w:val="single" w:sz="8" w:space="0" w:color="auto"/>
              <w:right w:val="single" w:sz="8" w:space="0" w:color="auto"/>
            </w:tcBorders>
            <w:shd w:val="clear" w:color="auto" w:fill="auto"/>
            <w:noWrap/>
            <w:vAlign w:val="center"/>
            <w:hideMark/>
          </w:tcPr>
          <w:p w14:paraId="2D0CD9C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4.585</w:t>
            </w:r>
          </w:p>
        </w:tc>
      </w:tr>
      <w:tr w:rsidR="00BE776C" w:rsidRPr="00BE776C" w14:paraId="2715AC99"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7CC9C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KARS</w:t>
            </w:r>
          </w:p>
        </w:tc>
        <w:tc>
          <w:tcPr>
            <w:tcW w:w="1985" w:type="dxa"/>
            <w:tcBorders>
              <w:top w:val="nil"/>
              <w:left w:val="nil"/>
              <w:bottom w:val="single" w:sz="8" w:space="0" w:color="auto"/>
              <w:right w:val="single" w:sz="8" w:space="0" w:color="auto"/>
            </w:tcBorders>
            <w:shd w:val="clear" w:color="auto" w:fill="auto"/>
            <w:noWrap/>
            <w:vAlign w:val="center"/>
            <w:hideMark/>
          </w:tcPr>
          <w:p w14:paraId="4E561B3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7.329</w:t>
            </w:r>
          </w:p>
        </w:tc>
        <w:tc>
          <w:tcPr>
            <w:tcW w:w="2409" w:type="dxa"/>
            <w:tcBorders>
              <w:top w:val="nil"/>
              <w:left w:val="nil"/>
              <w:bottom w:val="single" w:sz="8" w:space="0" w:color="auto"/>
              <w:right w:val="single" w:sz="8" w:space="0" w:color="auto"/>
            </w:tcBorders>
            <w:shd w:val="clear" w:color="auto" w:fill="auto"/>
            <w:noWrap/>
            <w:vAlign w:val="center"/>
            <w:hideMark/>
          </w:tcPr>
          <w:p w14:paraId="585F7FE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390</w:t>
            </w:r>
          </w:p>
        </w:tc>
        <w:tc>
          <w:tcPr>
            <w:tcW w:w="2127" w:type="dxa"/>
            <w:tcBorders>
              <w:top w:val="nil"/>
              <w:left w:val="nil"/>
              <w:bottom w:val="single" w:sz="8" w:space="0" w:color="auto"/>
              <w:right w:val="single" w:sz="8" w:space="0" w:color="auto"/>
            </w:tcBorders>
            <w:shd w:val="clear" w:color="auto" w:fill="auto"/>
            <w:noWrap/>
            <w:vAlign w:val="center"/>
            <w:hideMark/>
          </w:tcPr>
          <w:p w14:paraId="62BA7B3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1.658</w:t>
            </w:r>
          </w:p>
        </w:tc>
      </w:tr>
      <w:tr w:rsidR="00BE776C" w:rsidRPr="00BE776C" w14:paraId="0373C42B" w14:textId="77777777" w:rsidTr="00F217C9">
        <w:trPr>
          <w:trHeight w:val="109"/>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58B253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KASTAMONU</w:t>
            </w:r>
          </w:p>
        </w:tc>
        <w:tc>
          <w:tcPr>
            <w:tcW w:w="1985" w:type="dxa"/>
            <w:tcBorders>
              <w:top w:val="nil"/>
              <w:left w:val="nil"/>
              <w:bottom w:val="single" w:sz="8" w:space="0" w:color="auto"/>
              <w:right w:val="single" w:sz="8" w:space="0" w:color="auto"/>
            </w:tcBorders>
            <w:shd w:val="clear" w:color="auto" w:fill="auto"/>
            <w:noWrap/>
            <w:vAlign w:val="center"/>
            <w:hideMark/>
          </w:tcPr>
          <w:p w14:paraId="461FEC0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21.515</w:t>
            </w:r>
          </w:p>
        </w:tc>
        <w:tc>
          <w:tcPr>
            <w:tcW w:w="2409" w:type="dxa"/>
            <w:tcBorders>
              <w:top w:val="nil"/>
              <w:left w:val="nil"/>
              <w:bottom w:val="single" w:sz="8" w:space="0" w:color="auto"/>
              <w:right w:val="single" w:sz="8" w:space="0" w:color="auto"/>
            </w:tcBorders>
            <w:shd w:val="clear" w:color="auto" w:fill="auto"/>
            <w:noWrap/>
            <w:vAlign w:val="center"/>
            <w:hideMark/>
          </w:tcPr>
          <w:p w14:paraId="51AE86B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926</w:t>
            </w:r>
          </w:p>
        </w:tc>
        <w:tc>
          <w:tcPr>
            <w:tcW w:w="2127" w:type="dxa"/>
            <w:tcBorders>
              <w:top w:val="nil"/>
              <w:left w:val="nil"/>
              <w:bottom w:val="single" w:sz="8" w:space="0" w:color="auto"/>
              <w:right w:val="single" w:sz="8" w:space="0" w:color="auto"/>
            </w:tcBorders>
            <w:shd w:val="clear" w:color="auto" w:fill="auto"/>
            <w:noWrap/>
            <w:vAlign w:val="center"/>
            <w:hideMark/>
          </w:tcPr>
          <w:p w14:paraId="2F73AAF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4.722</w:t>
            </w:r>
          </w:p>
        </w:tc>
      </w:tr>
      <w:tr w:rsidR="00BE776C" w:rsidRPr="00BE776C" w14:paraId="22C77CD2" w14:textId="77777777" w:rsidTr="00F217C9">
        <w:trPr>
          <w:trHeight w:val="11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B395CB2"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KAYSERİ</w:t>
            </w:r>
          </w:p>
        </w:tc>
        <w:tc>
          <w:tcPr>
            <w:tcW w:w="1985" w:type="dxa"/>
            <w:tcBorders>
              <w:top w:val="nil"/>
              <w:left w:val="nil"/>
              <w:bottom w:val="single" w:sz="8" w:space="0" w:color="auto"/>
              <w:right w:val="single" w:sz="8" w:space="0" w:color="auto"/>
            </w:tcBorders>
            <w:shd w:val="clear" w:color="auto" w:fill="auto"/>
            <w:noWrap/>
            <w:vAlign w:val="center"/>
            <w:hideMark/>
          </w:tcPr>
          <w:p w14:paraId="32A5DF8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27.453</w:t>
            </w:r>
          </w:p>
        </w:tc>
        <w:tc>
          <w:tcPr>
            <w:tcW w:w="2409" w:type="dxa"/>
            <w:tcBorders>
              <w:top w:val="nil"/>
              <w:left w:val="nil"/>
              <w:bottom w:val="single" w:sz="8" w:space="0" w:color="auto"/>
              <w:right w:val="single" w:sz="8" w:space="0" w:color="auto"/>
            </w:tcBorders>
            <w:shd w:val="clear" w:color="auto" w:fill="auto"/>
            <w:noWrap/>
            <w:vAlign w:val="center"/>
            <w:hideMark/>
          </w:tcPr>
          <w:p w14:paraId="207DD14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2.844</w:t>
            </w:r>
          </w:p>
        </w:tc>
        <w:tc>
          <w:tcPr>
            <w:tcW w:w="2127" w:type="dxa"/>
            <w:tcBorders>
              <w:top w:val="nil"/>
              <w:left w:val="nil"/>
              <w:bottom w:val="single" w:sz="8" w:space="0" w:color="auto"/>
              <w:right w:val="single" w:sz="8" w:space="0" w:color="auto"/>
            </w:tcBorders>
            <w:shd w:val="clear" w:color="auto" w:fill="auto"/>
            <w:noWrap/>
            <w:vAlign w:val="center"/>
            <w:hideMark/>
          </w:tcPr>
          <w:p w14:paraId="15D18AD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8.495</w:t>
            </w:r>
          </w:p>
        </w:tc>
      </w:tr>
      <w:tr w:rsidR="00BE776C" w:rsidRPr="00BE776C" w14:paraId="270F04B4"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A0C58A8"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KIRIKKALE</w:t>
            </w:r>
          </w:p>
        </w:tc>
        <w:tc>
          <w:tcPr>
            <w:tcW w:w="1985" w:type="dxa"/>
            <w:tcBorders>
              <w:top w:val="nil"/>
              <w:left w:val="nil"/>
              <w:bottom w:val="single" w:sz="8" w:space="0" w:color="auto"/>
              <w:right w:val="single" w:sz="8" w:space="0" w:color="auto"/>
            </w:tcBorders>
            <w:shd w:val="clear" w:color="auto" w:fill="auto"/>
            <w:noWrap/>
            <w:vAlign w:val="center"/>
            <w:hideMark/>
          </w:tcPr>
          <w:p w14:paraId="26B2131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7.883</w:t>
            </w:r>
          </w:p>
        </w:tc>
        <w:tc>
          <w:tcPr>
            <w:tcW w:w="2409" w:type="dxa"/>
            <w:tcBorders>
              <w:top w:val="nil"/>
              <w:left w:val="nil"/>
              <w:bottom w:val="single" w:sz="8" w:space="0" w:color="auto"/>
              <w:right w:val="single" w:sz="8" w:space="0" w:color="auto"/>
            </w:tcBorders>
            <w:shd w:val="clear" w:color="auto" w:fill="auto"/>
            <w:noWrap/>
            <w:vAlign w:val="center"/>
            <w:hideMark/>
          </w:tcPr>
          <w:p w14:paraId="18939FC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698</w:t>
            </w:r>
          </w:p>
        </w:tc>
        <w:tc>
          <w:tcPr>
            <w:tcW w:w="2127" w:type="dxa"/>
            <w:tcBorders>
              <w:top w:val="nil"/>
              <w:left w:val="nil"/>
              <w:bottom w:val="single" w:sz="8" w:space="0" w:color="auto"/>
              <w:right w:val="single" w:sz="8" w:space="0" w:color="auto"/>
            </w:tcBorders>
            <w:shd w:val="clear" w:color="auto" w:fill="auto"/>
            <w:noWrap/>
            <w:vAlign w:val="center"/>
            <w:hideMark/>
          </w:tcPr>
          <w:p w14:paraId="7264FB7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1.688</w:t>
            </w:r>
          </w:p>
        </w:tc>
      </w:tr>
      <w:tr w:rsidR="00BE776C" w:rsidRPr="00BE776C" w14:paraId="4ECB42D2"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34418A"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KIRKLARELİ</w:t>
            </w:r>
          </w:p>
        </w:tc>
        <w:tc>
          <w:tcPr>
            <w:tcW w:w="1985" w:type="dxa"/>
            <w:tcBorders>
              <w:top w:val="nil"/>
              <w:left w:val="nil"/>
              <w:bottom w:val="single" w:sz="8" w:space="0" w:color="auto"/>
              <w:right w:val="single" w:sz="8" w:space="0" w:color="auto"/>
            </w:tcBorders>
            <w:shd w:val="clear" w:color="auto" w:fill="auto"/>
            <w:noWrap/>
            <w:vAlign w:val="center"/>
            <w:hideMark/>
          </w:tcPr>
          <w:p w14:paraId="1DC2FDF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7.148</w:t>
            </w:r>
          </w:p>
        </w:tc>
        <w:tc>
          <w:tcPr>
            <w:tcW w:w="2409" w:type="dxa"/>
            <w:tcBorders>
              <w:top w:val="nil"/>
              <w:left w:val="nil"/>
              <w:bottom w:val="single" w:sz="8" w:space="0" w:color="auto"/>
              <w:right w:val="single" w:sz="8" w:space="0" w:color="auto"/>
            </w:tcBorders>
            <w:shd w:val="clear" w:color="auto" w:fill="auto"/>
            <w:noWrap/>
            <w:vAlign w:val="center"/>
            <w:hideMark/>
          </w:tcPr>
          <w:p w14:paraId="5C94998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1.077</w:t>
            </w:r>
          </w:p>
        </w:tc>
        <w:tc>
          <w:tcPr>
            <w:tcW w:w="2127" w:type="dxa"/>
            <w:tcBorders>
              <w:top w:val="nil"/>
              <w:left w:val="nil"/>
              <w:bottom w:val="single" w:sz="8" w:space="0" w:color="auto"/>
              <w:right w:val="single" w:sz="8" w:space="0" w:color="auto"/>
            </w:tcBorders>
            <w:shd w:val="clear" w:color="auto" w:fill="auto"/>
            <w:noWrap/>
            <w:vAlign w:val="center"/>
            <w:hideMark/>
          </w:tcPr>
          <w:p w14:paraId="4BD1E85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2.593</w:t>
            </w:r>
          </w:p>
        </w:tc>
      </w:tr>
      <w:tr w:rsidR="00BE776C" w:rsidRPr="00BE776C" w14:paraId="3978705B" w14:textId="77777777" w:rsidTr="00F217C9">
        <w:trPr>
          <w:trHeight w:val="83"/>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6CF5DB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KIRŞEHİR</w:t>
            </w:r>
          </w:p>
        </w:tc>
        <w:tc>
          <w:tcPr>
            <w:tcW w:w="1985" w:type="dxa"/>
            <w:tcBorders>
              <w:top w:val="nil"/>
              <w:left w:val="nil"/>
              <w:bottom w:val="single" w:sz="8" w:space="0" w:color="auto"/>
              <w:right w:val="single" w:sz="8" w:space="0" w:color="auto"/>
            </w:tcBorders>
            <w:shd w:val="clear" w:color="auto" w:fill="auto"/>
            <w:noWrap/>
            <w:vAlign w:val="center"/>
            <w:hideMark/>
          </w:tcPr>
          <w:p w14:paraId="3C4BE14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8.143</w:t>
            </w:r>
          </w:p>
        </w:tc>
        <w:tc>
          <w:tcPr>
            <w:tcW w:w="2409" w:type="dxa"/>
            <w:tcBorders>
              <w:top w:val="nil"/>
              <w:left w:val="nil"/>
              <w:bottom w:val="single" w:sz="8" w:space="0" w:color="auto"/>
              <w:right w:val="single" w:sz="8" w:space="0" w:color="auto"/>
            </w:tcBorders>
            <w:shd w:val="clear" w:color="auto" w:fill="auto"/>
            <w:noWrap/>
            <w:vAlign w:val="center"/>
            <w:hideMark/>
          </w:tcPr>
          <w:p w14:paraId="460DE41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584</w:t>
            </w:r>
          </w:p>
        </w:tc>
        <w:tc>
          <w:tcPr>
            <w:tcW w:w="2127" w:type="dxa"/>
            <w:tcBorders>
              <w:top w:val="nil"/>
              <w:left w:val="nil"/>
              <w:bottom w:val="single" w:sz="8" w:space="0" w:color="auto"/>
              <w:right w:val="single" w:sz="8" w:space="0" w:color="auto"/>
            </w:tcBorders>
            <w:shd w:val="clear" w:color="auto" w:fill="auto"/>
            <w:noWrap/>
            <w:vAlign w:val="center"/>
            <w:hideMark/>
          </w:tcPr>
          <w:p w14:paraId="1DF41FE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2.375</w:t>
            </w:r>
          </w:p>
        </w:tc>
      </w:tr>
      <w:tr w:rsidR="00BE776C" w:rsidRPr="00BE776C" w14:paraId="187CAC63" w14:textId="77777777" w:rsidTr="00F217C9">
        <w:trPr>
          <w:trHeight w:val="7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C7B169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KİLİS</w:t>
            </w:r>
          </w:p>
        </w:tc>
        <w:tc>
          <w:tcPr>
            <w:tcW w:w="1985" w:type="dxa"/>
            <w:tcBorders>
              <w:top w:val="nil"/>
              <w:left w:val="nil"/>
              <w:bottom w:val="single" w:sz="8" w:space="0" w:color="auto"/>
              <w:right w:val="single" w:sz="8" w:space="0" w:color="auto"/>
            </w:tcBorders>
            <w:shd w:val="clear" w:color="auto" w:fill="auto"/>
            <w:noWrap/>
            <w:vAlign w:val="center"/>
            <w:hideMark/>
          </w:tcPr>
          <w:p w14:paraId="791DABC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3.466</w:t>
            </w:r>
          </w:p>
        </w:tc>
        <w:tc>
          <w:tcPr>
            <w:tcW w:w="2409" w:type="dxa"/>
            <w:tcBorders>
              <w:top w:val="nil"/>
              <w:left w:val="nil"/>
              <w:bottom w:val="single" w:sz="8" w:space="0" w:color="auto"/>
              <w:right w:val="single" w:sz="8" w:space="0" w:color="auto"/>
            </w:tcBorders>
            <w:shd w:val="clear" w:color="auto" w:fill="auto"/>
            <w:noWrap/>
            <w:vAlign w:val="center"/>
            <w:hideMark/>
          </w:tcPr>
          <w:p w14:paraId="0253580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348</w:t>
            </w:r>
          </w:p>
        </w:tc>
        <w:tc>
          <w:tcPr>
            <w:tcW w:w="2127" w:type="dxa"/>
            <w:tcBorders>
              <w:top w:val="nil"/>
              <w:left w:val="nil"/>
              <w:bottom w:val="single" w:sz="8" w:space="0" w:color="auto"/>
              <w:right w:val="single" w:sz="8" w:space="0" w:color="auto"/>
            </w:tcBorders>
            <w:shd w:val="clear" w:color="auto" w:fill="auto"/>
            <w:noWrap/>
            <w:vAlign w:val="center"/>
            <w:hideMark/>
          </w:tcPr>
          <w:p w14:paraId="52656FB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1.173</w:t>
            </w:r>
          </w:p>
        </w:tc>
      </w:tr>
      <w:tr w:rsidR="00BE776C" w:rsidRPr="00BE776C" w14:paraId="7CDB4A0A"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1EE0CB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KOCAELİ</w:t>
            </w:r>
          </w:p>
        </w:tc>
        <w:tc>
          <w:tcPr>
            <w:tcW w:w="1985" w:type="dxa"/>
            <w:tcBorders>
              <w:top w:val="nil"/>
              <w:left w:val="nil"/>
              <w:bottom w:val="single" w:sz="8" w:space="0" w:color="auto"/>
              <w:right w:val="single" w:sz="8" w:space="0" w:color="auto"/>
            </w:tcBorders>
            <w:shd w:val="clear" w:color="auto" w:fill="auto"/>
            <w:noWrap/>
            <w:vAlign w:val="center"/>
            <w:hideMark/>
          </w:tcPr>
          <w:p w14:paraId="246A652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21.981</w:t>
            </w:r>
          </w:p>
        </w:tc>
        <w:tc>
          <w:tcPr>
            <w:tcW w:w="2409" w:type="dxa"/>
            <w:tcBorders>
              <w:top w:val="nil"/>
              <w:left w:val="nil"/>
              <w:bottom w:val="single" w:sz="8" w:space="0" w:color="auto"/>
              <w:right w:val="single" w:sz="8" w:space="0" w:color="auto"/>
            </w:tcBorders>
            <w:shd w:val="clear" w:color="auto" w:fill="auto"/>
            <w:noWrap/>
            <w:vAlign w:val="center"/>
            <w:hideMark/>
          </w:tcPr>
          <w:p w14:paraId="20B85EF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5.023</w:t>
            </w:r>
          </w:p>
        </w:tc>
        <w:tc>
          <w:tcPr>
            <w:tcW w:w="2127" w:type="dxa"/>
            <w:tcBorders>
              <w:top w:val="nil"/>
              <w:left w:val="nil"/>
              <w:bottom w:val="single" w:sz="8" w:space="0" w:color="auto"/>
              <w:right w:val="single" w:sz="8" w:space="0" w:color="auto"/>
            </w:tcBorders>
            <w:shd w:val="clear" w:color="auto" w:fill="auto"/>
            <w:noWrap/>
            <w:vAlign w:val="center"/>
            <w:hideMark/>
          </w:tcPr>
          <w:p w14:paraId="5C21197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7.834</w:t>
            </w:r>
          </w:p>
        </w:tc>
      </w:tr>
      <w:tr w:rsidR="00BE776C" w:rsidRPr="00BE776C" w14:paraId="22F09ECB" w14:textId="77777777" w:rsidTr="00F217C9">
        <w:trPr>
          <w:trHeight w:val="18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3B450F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KONYA</w:t>
            </w:r>
          </w:p>
        </w:tc>
        <w:tc>
          <w:tcPr>
            <w:tcW w:w="1985" w:type="dxa"/>
            <w:tcBorders>
              <w:top w:val="nil"/>
              <w:left w:val="nil"/>
              <w:bottom w:val="single" w:sz="8" w:space="0" w:color="auto"/>
              <w:right w:val="single" w:sz="8" w:space="0" w:color="auto"/>
            </w:tcBorders>
            <w:shd w:val="clear" w:color="auto" w:fill="auto"/>
            <w:noWrap/>
            <w:vAlign w:val="center"/>
            <w:hideMark/>
          </w:tcPr>
          <w:p w14:paraId="37935DA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65.132</w:t>
            </w:r>
          </w:p>
        </w:tc>
        <w:tc>
          <w:tcPr>
            <w:tcW w:w="2409" w:type="dxa"/>
            <w:tcBorders>
              <w:top w:val="nil"/>
              <w:left w:val="nil"/>
              <w:bottom w:val="single" w:sz="8" w:space="0" w:color="auto"/>
              <w:right w:val="single" w:sz="8" w:space="0" w:color="auto"/>
            </w:tcBorders>
            <w:shd w:val="clear" w:color="auto" w:fill="auto"/>
            <w:noWrap/>
            <w:vAlign w:val="center"/>
            <w:hideMark/>
          </w:tcPr>
          <w:p w14:paraId="2B7D0A3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7.606</w:t>
            </w:r>
          </w:p>
        </w:tc>
        <w:tc>
          <w:tcPr>
            <w:tcW w:w="2127" w:type="dxa"/>
            <w:tcBorders>
              <w:top w:val="nil"/>
              <w:left w:val="nil"/>
              <w:bottom w:val="single" w:sz="8" w:space="0" w:color="auto"/>
              <w:right w:val="single" w:sz="8" w:space="0" w:color="auto"/>
            </w:tcBorders>
            <w:shd w:val="clear" w:color="auto" w:fill="auto"/>
            <w:noWrap/>
            <w:vAlign w:val="center"/>
            <w:hideMark/>
          </w:tcPr>
          <w:p w14:paraId="76FEAAF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34.480</w:t>
            </w:r>
          </w:p>
        </w:tc>
      </w:tr>
      <w:tr w:rsidR="00BE776C" w:rsidRPr="00BE776C" w14:paraId="7E863ECB"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40890EA"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KÜTAHYA</w:t>
            </w:r>
          </w:p>
        </w:tc>
        <w:tc>
          <w:tcPr>
            <w:tcW w:w="1985" w:type="dxa"/>
            <w:tcBorders>
              <w:top w:val="nil"/>
              <w:left w:val="nil"/>
              <w:bottom w:val="single" w:sz="8" w:space="0" w:color="auto"/>
              <w:right w:val="single" w:sz="8" w:space="0" w:color="auto"/>
            </w:tcBorders>
            <w:shd w:val="clear" w:color="auto" w:fill="auto"/>
            <w:noWrap/>
            <w:vAlign w:val="center"/>
            <w:hideMark/>
          </w:tcPr>
          <w:p w14:paraId="57AC193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9.845</w:t>
            </w:r>
          </w:p>
        </w:tc>
        <w:tc>
          <w:tcPr>
            <w:tcW w:w="2409" w:type="dxa"/>
            <w:tcBorders>
              <w:top w:val="nil"/>
              <w:left w:val="nil"/>
              <w:bottom w:val="single" w:sz="8" w:space="0" w:color="auto"/>
              <w:right w:val="single" w:sz="8" w:space="0" w:color="auto"/>
            </w:tcBorders>
            <w:shd w:val="clear" w:color="auto" w:fill="auto"/>
            <w:noWrap/>
            <w:vAlign w:val="center"/>
            <w:hideMark/>
          </w:tcPr>
          <w:p w14:paraId="004FC29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1.225</w:t>
            </w:r>
          </w:p>
        </w:tc>
        <w:tc>
          <w:tcPr>
            <w:tcW w:w="2127" w:type="dxa"/>
            <w:tcBorders>
              <w:top w:val="nil"/>
              <w:left w:val="nil"/>
              <w:bottom w:val="single" w:sz="8" w:space="0" w:color="auto"/>
              <w:right w:val="single" w:sz="8" w:space="0" w:color="auto"/>
            </w:tcBorders>
            <w:shd w:val="clear" w:color="auto" w:fill="auto"/>
            <w:noWrap/>
            <w:vAlign w:val="center"/>
            <w:hideMark/>
          </w:tcPr>
          <w:p w14:paraId="0EE83D5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3.538</w:t>
            </w:r>
          </w:p>
        </w:tc>
      </w:tr>
      <w:tr w:rsidR="00BE776C" w:rsidRPr="00BE776C" w14:paraId="2DE3F2D3" w14:textId="77777777" w:rsidTr="00F217C9">
        <w:trPr>
          <w:trHeight w:val="16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23FA8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MALATYA</w:t>
            </w:r>
          </w:p>
        </w:tc>
        <w:tc>
          <w:tcPr>
            <w:tcW w:w="1985" w:type="dxa"/>
            <w:tcBorders>
              <w:top w:val="nil"/>
              <w:left w:val="nil"/>
              <w:bottom w:val="single" w:sz="8" w:space="0" w:color="auto"/>
              <w:right w:val="single" w:sz="8" w:space="0" w:color="auto"/>
            </w:tcBorders>
            <w:shd w:val="clear" w:color="auto" w:fill="auto"/>
            <w:noWrap/>
            <w:vAlign w:val="center"/>
            <w:hideMark/>
          </w:tcPr>
          <w:p w14:paraId="224FA23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20.706</w:t>
            </w:r>
          </w:p>
        </w:tc>
        <w:tc>
          <w:tcPr>
            <w:tcW w:w="2409" w:type="dxa"/>
            <w:tcBorders>
              <w:top w:val="nil"/>
              <w:left w:val="nil"/>
              <w:bottom w:val="single" w:sz="8" w:space="0" w:color="auto"/>
              <w:right w:val="single" w:sz="8" w:space="0" w:color="auto"/>
            </w:tcBorders>
            <w:shd w:val="clear" w:color="auto" w:fill="auto"/>
            <w:noWrap/>
            <w:vAlign w:val="center"/>
            <w:hideMark/>
          </w:tcPr>
          <w:p w14:paraId="640E7A8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1.475</w:t>
            </w:r>
          </w:p>
        </w:tc>
        <w:tc>
          <w:tcPr>
            <w:tcW w:w="2127" w:type="dxa"/>
            <w:tcBorders>
              <w:top w:val="nil"/>
              <w:left w:val="nil"/>
              <w:bottom w:val="single" w:sz="8" w:space="0" w:color="auto"/>
              <w:right w:val="single" w:sz="8" w:space="0" w:color="auto"/>
            </w:tcBorders>
            <w:shd w:val="clear" w:color="auto" w:fill="auto"/>
            <w:noWrap/>
            <w:vAlign w:val="center"/>
            <w:hideMark/>
          </w:tcPr>
          <w:p w14:paraId="1A7FA4DA"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5.802</w:t>
            </w:r>
          </w:p>
        </w:tc>
      </w:tr>
      <w:tr w:rsidR="00BE776C" w:rsidRPr="00BE776C" w14:paraId="6D5433DE" w14:textId="77777777" w:rsidTr="00F217C9">
        <w:trPr>
          <w:trHeight w:val="16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CE741E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MANİSA</w:t>
            </w:r>
          </w:p>
        </w:tc>
        <w:tc>
          <w:tcPr>
            <w:tcW w:w="1985" w:type="dxa"/>
            <w:tcBorders>
              <w:top w:val="nil"/>
              <w:left w:val="nil"/>
              <w:bottom w:val="single" w:sz="8" w:space="0" w:color="auto"/>
              <w:right w:val="single" w:sz="8" w:space="0" w:color="auto"/>
            </w:tcBorders>
            <w:shd w:val="clear" w:color="auto" w:fill="auto"/>
            <w:noWrap/>
            <w:vAlign w:val="center"/>
            <w:hideMark/>
          </w:tcPr>
          <w:p w14:paraId="6ED7E5B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24.399</w:t>
            </w:r>
          </w:p>
        </w:tc>
        <w:tc>
          <w:tcPr>
            <w:tcW w:w="2409" w:type="dxa"/>
            <w:tcBorders>
              <w:top w:val="nil"/>
              <w:left w:val="nil"/>
              <w:bottom w:val="single" w:sz="8" w:space="0" w:color="auto"/>
              <w:right w:val="single" w:sz="8" w:space="0" w:color="auto"/>
            </w:tcBorders>
            <w:shd w:val="clear" w:color="auto" w:fill="auto"/>
            <w:noWrap/>
            <w:vAlign w:val="center"/>
            <w:hideMark/>
          </w:tcPr>
          <w:p w14:paraId="6B93F95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3.824</w:t>
            </w:r>
          </w:p>
        </w:tc>
        <w:tc>
          <w:tcPr>
            <w:tcW w:w="2127" w:type="dxa"/>
            <w:tcBorders>
              <w:top w:val="nil"/>
              <w:left w:val="nil"/>
              <w:bottom w:val="single" w:sz="8" w:space="0" w:color="auto"/>
              <w:right w:val="single" w:sz="8" w:space="0" w:color="auto"/>
            </w:tcBorders>
            <w:shd w:val="clear" w:color="auto" w:fill="auto"/>
            <w:noWrap/>
            <w:vAlign w:val="center"/>
            <w:hideMark/>
          </w:tcPr>
          <w:p w14:paraId="26D2500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13.247</w:t>
            </w:r>
          </w:p>
        </w:tc>
      </w:tr>
      <w:tr w:rsidR="00BE776C" w:rsidRPr="00BE776C" w14:paraId="2C2A2D05" w14:textId="77777777" w:rsidTr="00F217C9">
        <w:trPr>
          <w:trHeight w:val="11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256AF0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MARDİN</w:t>
            </w:r>
          </w:p>
        </w:tc>
        <w:tc>
          <w:tcPr>
            <w:tcW w:w="1985" w:type="dxa"/>
            <w:tcBorders>
              <w:top w:val="nil"/>
              <w:left w:val="nil"/>
              <w:bottom w:val="single" w:sz="8" w:space="0" w:color="auto"/>
              <w:right w:val="single" w:sz="8" w:space="0" w:color="auto"/>
            </w:tcBorders>
            <w:shd w:val="clear" w:color="auto" w:fill="auto"/>
            <w:noWrap/>
            <w:vAlign w:val="center"/>
            <w:hideMark/>
          </w:tcPr>
          <w:p w14:paraId="62848DC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12.170</w:t>
            </w:r>
          </w:p>
        </w:tc>
        <w:tc>
          <w:tcPr>
            <w:tcW w:w="2409" w:type="dxa"/>
            <w:tcBorders>
              <w:top w:val="nil"/>
              <w:left w:val="nil"/>
              <w:bottom w:val="single" w:sz="8" w:space="0" w:color="auto"/>
              <w:right w:val="single" w:sz="8" w:space="0" w:color="auto"/>
            </w:tcBorders>
            <w:shd w:val="clear" w:color="auto" w:fill="auto"/>
            <w:noWrap/>
            <w:vAlign w:val="center"/>
            <w:hideMark/>
          </w:tcPr>
          <w:p w14:paraId="12410CE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2.516</w:t>
            </w:r>
          </w:p>
        </w:tc>
        <w:tc>
          <w:tcPr>
            <w:tcW w:w="2127" w:type="dxa"/>
            <w:tcBorders>
              <w:top w:val="nil"/>
              <w:left w:val="nil"/>
              <w:bottom w:val="single" w:sz="8" w:space="0" w:color="auto"/>
              <w:right w:val="single" w:sz="8" w:space="0" w:color="auto"/>
            </w:tcBorders>
            <w:shd w:val="clear" w:color="auto" w:fill="auto"/>
            <w:noWrap/>
            <w:vAlign w:val="center"/>
            <w:hideMark/>
          </w:tcPr>
          <w:p w14:paraId="6497BC9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12.275</w:t>
            </w:r>
          </w:p>
        </w:tc>
      </w:tr>
      <w:tr w:rsidR="00BE776C" w:rsidRPr="00BE776C" w14:paraId="5E9296AF"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90DD595"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MERSİN</w:t>
            </w:r>
          </w:p>
        </w:tc>
        <w:tc>
          <w:tcPr>
            <w:tcW w:w="1985" w:type="dxa"/>
            <w:tcBorders>
              <w:top w:val="nil"/>
              <w:left w:val="nil"/>
              <w:bottom w:val="single" w:sz="8" w:space="0" w:color="auto"/>
              <w:right w:val="single" w:sz="8" w:space="0" w:color="auto"/>
            </w:tcBorders>
            <w:shd w:val="clear" w:color="auto" w:fill="auto"/>
            <w:noWrap/>
            <w:vAlign w:val="center"/>
            <w:hideMark/>
          </w:tcPr>
          <w:p w14:paraId="52C79AE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40.957</w:t>
            </w:r>
          </w:p>
        </w:tc>
        <w:tc>
          <w:tcPr>
            <w:tcW w:w="2409" w:type="dxa"/>
            <w:tcBorders>
              <w:top w:val="nil"/>
              <w:left w:val="nil"/>
              <w:bottom w:val="single" w:sz="8" w:space="0" w:color="auto"/>
              <w:right w:val="single" w:sz="8" w:space="0" w:color="auto"/>
            </w:tcBorders>
            <w:shd w:val="clear" w:color="auto" w:fill="auto"/>
            <w:noWrap/>
            <w:vAlign w:val="center"/>
            <w:hideMark/>
          </w:tcPr>
          <w:p w14:paraId="4E8D9D3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5.157</w:t>
            </w:r>
          </w:p>
        </w:tc>
        <w:tc>
          <w:tcPr>
            <w:tcW w:w="2127" w:type="dxa"/>
            <w:tcBorders>
              <w:top w:val="nil"/>
              <w:left w:val="nil"/>
              <w:bottom w:val="single" w:sz="8" w:space="0" w:color="auto"/>
              <w:right w:val="single" w:sz="8" w:space="0" w:color="auto"/>
            </w:tcBorders>
            <w:shd w:val="clear" w:color="auto" w:fill="auto"/>
            <w:noWrap/>
            <w:vAlign w:val="center"/>
            <w:hideMark/>
          </w:tcPr>
          <w:p w14:paraId="29D4AA3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11.319</w:t>
            </w:r>
          </w:p>
        </w:tc>
      </w:tr>
      <w:tr w:rsidR="00BE776C" w:rsidRPr="00BE776C" w14:paraId="3C17A840" w14:textId="77777777" w:rsidTr="00F217C9">
        <w:trPr>
          <w:trHeight w:val="13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AB92D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MUĞLA</w:t>
            </w:r>
          </w:p>
        </w:tc>
        <w:tc>
          <w:tcPr>
            <w:tcW w:w="1985" w:type="dxa"/>
            <w:tcBorders>
              <w:top w:val="nil"/>
              <w:left w:val="nil"/>
              <w:bottom w:val="single" w:sz="8" w:space="0" w:color="auto"/>
              <w:right w:val="single" w:sz="8" w:space="0" w:color="auto"/>
            </w:tcBorders>
            <w:shd w:val="clear" w:color="auto" w:fill="auto"/>
            <w:noWrap/>
            <w:vAlign w:val="center"/>
            <w:hideMark/>
          </w:tcPr>
          <w:p w14:paraId="292CFEB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28.074</w:t>
            </w:r>
          </w:p>
        </w:tc>
        <w:tc>
          <w:tcPr>
            <w:tcW w:w="2409" w:type="dxa"/>
            <w:tcBorders>
              <w:top w:val="nil"/>
              <w:left w:val="nil"/>
              <w:bottom w:val="single" w:sz="8" w:space="0" w:color="auto"/>
              <w:right w:val="single" w:sz="8" w:space="0" w:color="auto"/>
            </w:tcBorders>
            <w:shd w:val="clear" w:color="auto" w:fill="auto"/>
            <w:noWrap/>
            <w:vAlign w:val="center"/>
            <w:hideMark/>
          </w:tcPr>
          <w:p w14:paraId="3E34D70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3.525</w:t>
            </w:r>
          </w:p>
        </w:tc>
        <w:tc>
          <w:tcPr>
            <w:tcW w:w="2127" w:type="dxa"/>
            <w:tcBorders>
              <w:top w:val="nil"/>
              <w:left w:val="nil"/>
              <w:bottom w:val="single" w:sz="8" w:space="0" w:color="auto"/>
              <w:right w:val="single" w:sz="8" w:space="0" w:color="auto"/>
            </w:tcBorders>
            <w:shd w:val="clear" w:color="auto" w:fill="auto"/>
            <w:noWrap/>
            <w:vAlign w:val="center"/>
            <w:hideMark/>
          </w:tcPr>
          <w:p w14:paraId="0C29D68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8.623</w:t>
            </w:r>
          </w:p>
        </w:tc>
      </w:tr>
      <w:tr w:rsidR="00BE776C" w:rsidRPr="00BE776C" w14:paraId="4A997277" w14:textId="77777777" w:rsidTr="00F217C9">
        <w:trPr>
          <w:trHeight w:val="12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29E635B"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MUŞ</w:t>
            </w:r>
          </w:p>
        </w:tc>
        <w:tc>
          <w:tcPr>
            <w:tcW w:w="1985" w:type="dxa"/>
            <w:tcBorders>
              <w:top w:val="nil"/>
              <w:left w:val="nil"/>
              <w:bottom w:val="single" w:sz="8" w:space="0" w:color="auto"/>
              <w:right w:val="single" w:sz="8" w:space="0" w:color="auto"/>
            </w:tcBorders>
            <w:shd w:val="clear" w:color="auto" w:fill="auto"/>
            <w:noWrap/>
            <w:vAlign w:val="center"/>
            <w:hideMark/>
          </w:tcPr>
          <w:p w14:paraId="41569E8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8.759</w:t>
            </w:r>
          </w:p>
        </w:tc>
        <w:tc>
          <w:tcPr>
            <w:tcW w:w="2409" w:type="dxa"/>
            <w:tcBorders>
              <w:top w:val="nil"/>
              <w:left w:val="nil"/>
              <w:bottom w:val="single" w:sz="8" w:space="0" w:color="auto"/>
              <w:right w:val="single" w:sz="8" w:space="0" w:color="auto"/>
            </w:tcBorders>
            <w:shd w:val="clear" w:color="auto" w:fill="auto"/>
            <w:noWrap/>
            <w:vAlign w:val="center"/>
            <w:hideMark/>
          </w:tcPr>
          <w:p w14:paraId="330CA6A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522</w:t>
            </w:r>
          </w:p>
        </w:tc>
        <w:tc>
          <w:tcPr>
            <w:tcW w:w="2127" w:type="dxa"/>
            <w:tcBorders>
              <w:top w:val="nil"/>
              <w:left w:val="nil"/>
              <w:bottom w:val="single" w:sz="8" w:space="0" w:color="auto"/>
              <w:right w:val="single" w:sz="8" w:space="0" w:color="auto"/>
            </w:tcBorders>
            <w:shd w:val="clear" w:color="auto" w:fill="auto"/>
            <w:noWrap/>
            <w:vAlign w:val="center"/>
            <w:hideMark/>
          </w:tcPr>
          <w:p w14:paraId="0761B64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2.308</w:t>
            </w:r>
          </w:p>
        </w:tc>
      </w:tr>
      <w:tr w:rsidR="00BE776C" w:rsidRPr="00BE776C" w14:paraId="30EDC4CD" w14:textId="77777777" w:rsidTr="00F217C9">
        <w:trPr>
          <w:trHeight w:val="12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BC9286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NEVŞEHİR</w:t>
            </w:r>
          </w:p>
        </w:tc>
        <w:tc>
          <w:tcPr>
            <w:tcW w:w="1985" w:type="dxa"/>
            <w:tcBorders>
              <w:top w:val="nil"/>
              <w:left w:val="nil"/>
              <w:bottom w:val="single" w:sz="8" w:space="0" w:color="auto"/>
              <w:right w:val="single" w:sz="8" w:space="0" w:color="auto"/>
            </w:tcBorders>
            <w:shd w:val="clear" w:color="auto" w:fill="auto"/>
            <w:noWrap/>
            <w:vAlign w:val="center"/>
            <w:hideMark/>
          </w:tcPr>
          <w:p w14:paraId="6F20DEB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11.559</w:t>
            </w:r>
          </w:p>
        </w:tc>
        <w:tc>
          <w:tcPr>
            <w:tcW w:w="2409" w:type="dxa"/>
            <w:tcBorders>
              <w:top w:val="nil"/>
              <w:left w:val="nil"/>
              <w:bottom w:val="single" w:sz="8" w:space="0" w:color="auto"/>
              <w:right w:val="single" w:sz="8" w:space="0" w:color="auto"/>
            </w:tcBorders>
            <w:shd w:val="clear" w:color="auto" w:fill="auto"/>
            <w:noWrap/>
            <w:vAlign w:val="center"/>
            <w:hideMark/>
          </w:tcPr>
          <w:p w14:paraId="5B0C51A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1.450</w:t>
            </w:r>
          </w:p>
        </w:tc>
        <w:tc>
          <w:tcPr>
            <w:tcW w:w="2127" w:type="dxa"/>
            <w:tcBorders>
              <w:top w:val="nil"/>
              <w:left w:val="nil"/>
              <w:bottom w:val="single" w:sz="8" w:space="0" w:color="auto"/>
              <w:right w:val="single" w:sz="8" w:space="0" w:color="auto"/>
            </w:tcBorders>
            <w:shd w:val="clear" w:color="auto" w:fill="auto"/>
            <w:noWrap/>
            <w:vAlign w:val="center"/>
            <w:hideMark/>
          </w:tcPr>
          <w:p w14:paraId="02A5E27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6.709</w:t>
            </w:r>
          </w:p>
        </w:tc>
      </w:tr>
      <w:tr w:rsidR="00BE776C" w:rsidRPr="00BE776C" w14:paraId="5B239B40" w14:textId="77777777" w:rsidTr="00F217C9">
        <w:trPr>
          <w:trHeight w:val="11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CA3B09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NİĞDE</w:t>
            </w:r>
          </w:p>
        </w:tc>
        <w:tc>
          <w:tcPr>
            <w:tcW w:w="1985" w:type="dxa"/>
            <w:tcBorders>
              <w:top w:val="nil"/>
              <w:left w:val="nil"/>
              <w:bottom w:val="single" w:sz="8" w:space="0" w:color="auto"/>
              <w:right w:val="single" w:sz="8" w:space="0" w:color="auto"/>
            </w:tcBorders>
            <w:shd w:val="clear" w:color="auto" w:fill="auto"/>
            <w:noWrap/>
            <w:vAlign w:val="center"/>
            <w:hideMark/>
          </w:tcPr>
          <w:p w14:paraId="1EBA393F"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12.818</w:t>
            </w:r>
          </w:p>
        </w:tc>
        <w:tc>
          <w:tcPr>
            <w:tcW w:w="2409" w:type="dxa"/>
            <w:tcBorders>
              <w:top w:val="nil"/>
              <w:left w:val="nil"/>
              <w:bottom w:val="single" w:sz="8" w:space="0" w:color="auto"/>
              <w:right w:val="single" w:sz="8" w:space="0" w:color="auto"/>
            </w:tcBorders>
            <w:shd w:val="clear" w:color="auto" w:fill="auto"/>
            <w:noWrap/>
            <w:vAlign w:val="center"/>
            <w:hideMark/>
          </w:tcPr>
          <w:p w14:paraId="6932D5B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1.351</w:t>
            </w:r>
          </w:p>
        </w:tc>
        <w:tc>
          <w:tcPr>
            <w:tcW w:w="2127" w:type="dxa"/>
            <w:tcBorders>
              <w:top w:val="nil"/>
              <w:left w:val="nil"/>
              <w:bottom w:val="single" w:sz="8" w:space="0" w:color="auto"/>
              <w:right w:val="single" w:sz="8" w:space="0" w:color="auto"/>
            </w:tcBorders>
            <w:shd w:val="clear" w:color="auto" w:fill="auto"/>
            <w:noWrap/>
            <w:vAlign w:val="center"/>
            <w:hideMark/>
          </w:tcPr>
          <w:p w14:paraId="5E3CBCC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6.131</w:t>
            </w:r>
          </w:p>
        </w:tc>
      </w:tr>
      <w:tr w:rsidR="00BE776C" w:rsidRPr="00BE776C" w14:paraId="63BAC44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07C87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ORDU</w:t>
            </w:r>
          </w:p>
        </w:tc>
        <w:tc>
          <w:tcPr>
            <w:tcW w:w="1985" w:type="dxa"/>
            <w:tcBorders>
              <w:top w:val="nil"/>
              <w:left w:val="nil"/>
              <w:bottom w:val="single" w:sz="8" w:space="0" w:color="auto"/>
              <w:right w:val="single" w:sz="8" w:space="0" w:color="auto"/>
            </w:tcBorders>
            <w:shd w:val="clear" w:color="auto" w:fill="auto"/>
            <w:noWrap/>
            <w:vAlign w:val="center"/>
            <w:hideMark/>
          </w:tcPr>
          <w:p w14:paraId="45A2F58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22.175</w:t>
            </w:r>
          </w:p>
        </w:tc>
        <w:tc>
          <w:tcPr>
            <w:tcW w:w="2409" w:type="dxa"/>
            <w:tcBorders>
              <w:top w:val="nil"/>
              <w:left w:val="nil"/>
              <w:bottom w:val="single" w:sz="8" w:space="0" w:color="auto"/>
              <w:right w:val="single" w:sz="8" w:space="0" w:color="auto"/>
            </w:tcBorders>
            <w:shd w:val="clear" w:color="auto" w:fill="auto"/>
            <w:noWrap/>
            <w:vAlign w:val="center"/>
            <w:hideMark/>
          </w:tcPr>
          <w:p w14:paraId="17B2ADB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1.008</w:t>
            </w:r>
          </w:p>
        </w:tc>
        <w:tc>
          <w:tcPr>
            <w:tcW w:w="2127" w:type="dxa"/>
            <w:tcBorders>
              <w:top w:val="nil"/>
              <w:left w:val="nil"/>
              <w:bottom w:val="single" w:sz="8" w:space="0" w:color="auto"/>
              <w:right w:val="single" w:sz="8" w:space="0" w:color="auto"/>
            </w:tcBorders>
            <w:shd w:val="clear" w:color="auto" w:fill="auto"/>
            <w:noWrap/>
            <w:vAlign w:val="center"/>
            <w:hideMark/>
          </w:tcPr>
          <w:p w14:paraId="3CBE186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4.545</w:t>
            </w:r>
          </w:p>
        </w:tc>
      </w:tr>
      <w:tr w:rsidR="00BE776C" w:rsidRPr="00BE776C" w14:paraId="6E1BD94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F083BE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OSMANİYE</w:t>
            </w:r>
          </w:p>
        </w:tc>
        <w:tc>
          <w:tcPr>
            <w:tcW w:w="1985" w:type="dxa"/>
            <w:tcBorders>
              <w:top w:val="nil"/>
              <w:left w:val="nil"/>
              <w:bottom w:val="single" w:sz="8" w:space="0" w:color="auto"/>
              <w:right w:val="single" w:sz="8" w:space="0" w:color="auto"/>
            </w:tcBorders>
            <w:shd w:val="clear" w:color="auto" w:fill="auto"/>
            <w:noWrap/>
            <w:vAlign w:val="center"/>
            <w:hideMark/>
          </w:tcPr>
          <w:p w14:paraId="49EF90B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12.268</w:t>
            </w:r>
          </w:p>
        </w:tc>
        <w:tc>
          <w:tcPr>
            <w:tcW w:w="2409" w:type="dxa"/>
            <w:tcBorders>
              <w:top w:val="nil"/>
              <w:left w:val="nil"/>
              <w:bottom w:val="single" w:sz="8" w:space="0" w:color="auto"/>
              <w:right w:val="single" w:sz="8" w:space="0" w:color="auto"/>
            </w:tcBorders>
            <w:shd w:val="clear" w:color="auto" w:fill="auto"/>
            <w:noWrap/>
            <w:vAlign w:val="center"/>
            <w:hideMark/>
          </w:tcPr>
          <w:p w14:paraId="068ECCD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940</w:t>
            </w:r>
          </w:p>
        </w:tc>
        <w:tc>
          <w:tcPr>
            <w:tcW w:w="2127" w:type="dxa"/>
            <w:tcBorders>
              <w:top w:val="nil"/>
              <w:left w:val="nil"/>
              <w:bottom w:val="single" w:sz="8" w:space="0" w:color="auto"/>
              <w:right w:val="single" w:sz="8" w:space="0" w:color="auto"/>
            </w:tcBorders>
            <w:shd w:val="clear" w:color="auto" w:fill="auto"/>
            <w:noWrap/>
            <w:vAlign w:val="center"/>
            <w:hideMark/>
          </w:tcPr>
          <w:p w14:paraId="2F55153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2.816</w:t>
            </w:r>
          </w:p>
        </w:tc>
      </w:tr>
      <w:tr w:rsidR="00BE776C" w:rsidRPr="00BE776C" w14:paraId="11BFC21D" w14:textId="77777777" w:rsidTr="00F217C9">
        <w:trPr>
          <w:trHeight w:val="10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D6AC9F7"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RİZE</w:t>
            </w:r>
          </w:p>
        </w:tc>
        <w:tc>
          <w:tcPr>
            <w:tcW w:w="1985" w:type="dxa"/>
            <w:tcBorders>
              <w:top w:val="nil"/>
              <w:left w:val="nil"/>
              <w:bottom w:val="single" w:sz="8" w:space="0" w:color="auto"/>
              <w:right w:val="single" w:sz="8" w:space="0" w:color="auto"/>
            </w:tcBorders>
            <w:shd w:val="clear" w:color="auto" w:fill="auto"/>
            <w:noWrap/>
            <w:vAlign w:val="center"/>
            <w:hideMark/>
          </w:tcPr>
          <w:p w14:paraId="44D2CE7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10.086</w:t>
            </w:r>
          </w:p>
        </w:tc>
        <w:tc>
          <w:tcPr>
            <w:tcW w:w="2409" w:type="dxa"/>
            <w:tcBorders>
              <w:top w:val="nil"/>
              <w:left w:val="nil"/>
              <w:bottom w:val="single" w:sz="8" w:space="0" w:color="auto"/>
              <w:right w:val="single" w:sz="8" w:space="0" w:color="auto"/>
            </w:tcBorders>
            <w:shd w:val="clear" w:color="auto" w:fill="auto"/>
            <w:noWrap/>
            <w:vAlign w:val="center"/>
            <w:hideMark/>
          </w:tcPr>
          <w:p w14:paraId="66486F5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815</w:t>
            </w:r>
          </w:p>
        </w:tc>
        <w:tc>
          <w:tcPr>
            <w:tcW w:w="2127" w:type="dxa"/>
            <w:tcBorders>
              <w:top w:val="nil"/>
              <w:left w:val="nil"/>
              <w:bottom w:val="single" w:sz="8" w:space="0" w:color="auto"/>
              <w:right w:val="single" w:sz="8" w:space="0" w:color="auto"/>
            </w:tcBorders>
            <w:shd w:val="clear" w:color="auto" w:fill="auto"/>
            <w:noWrap/>
            <w:vAlign w:val="center"/>
            <w:hideMark/>
          </w:tcPr>
          <w:p w14:paraId="03E560D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2.426</w:t>
            </w:r>
          </w:p>
        </w:tc>
      </w:tr>
      <w:tr w:rsidR="00BE776C" w:rsidRPr="00BE776C" w14:paraId="1757E06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4868F02"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14:paraId="3928E33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21.982</w:t>
            </w:r>
          </w:p>
        </w:tc>
        <w:tc>
          <w:tcPr>
            <w:tcW w:w="2409" w:type="dxa"/>
            <w:tcBorders>
              <w:top w:val="nil"/>
              <w:left w:val="nil"/>
              <w:bottom w:val="single" w:sz="8" w:space="0" w:color="auto"/>
              <w:right w:val="single" w:sz="8" w:space="0" w:color="auto"/>
            </w:tcBorders>
            <w:shd w:val="clear" w:color="auto" w:fill="auto"/>
            <w:noWrap/>
            <w:vAlign w:val="center"/>
            <w:hideMark/>
          </w:tcPr>
          <w:p w14:paraId="70A29F1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2.087</w:t>
            </w:r>
          </w:p>
        </w:tc>
        <w:tc>
          <w:tcPr>
            <w:tcW w:w="2127" w:type="dxa"/>
            <w:tcBorders>
              <w:top w:val="nil"/>
              <w:left w:val="nil"/>
              <w:bottom w:val="single" w:sz="8" w:space="0" w:color="auto"/>
              <w:right w:val="single" w:sz="8" w:space="0" w:color="auto"/>
            </w:tcBorders>
            <w:shd w:val="clear" w:color="auto" w:fill="auto"/>
            <w:noWrap/>
            <w:vAlign w:val="center"/>
            <w:hideMark/>
          </w:tcPr>
          <w:p w14:paraId="29BEC9F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5.155</w:t>
            </w:r>
          </w:p>
        </w:tc>
      </w:tr>
      <w:tr w:rsidR="00BE776C" w:rsidRPr="00BE776C" w14:paraId="01C86532" w14:textId="77777777" w:rsidTr="00F217C9">
        <w:trPr>
          <w:trHeight w:val="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149968F"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SAMSUN</w:t>
            </w:r>
          </w:p>
        </w:tc>
        <w:tc>
          <w:tcPr>
            <w:tcW w:w="1985" w:type="dxa"/>
            <w:tcBorders>
              <w:top w:val="nil"/>
              <w:left w:val="nil"/>
              <w:bottom w:val="single" w:sz="8" w:space="0" w:color="auto"/>
              <w:right w:val="single" w:sz="8" w:space="0" w:color="auto"/>
            </w:tcBorders>
            <w:shd w:val="clear" w:color="auto" w:fill="auto"/>
            <w:noWrap/>
            <w:vAlign w:val="center"/>
            <w:hideMark/>
          </w:tcPr>
          <w:p w14:paraId="1F21A11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28.507</w:t>
            </w:r>
          </w:p>
        </w:tc>
        <w:tc>
          <w:tcPr>
            <w:tcW w:w="2409" w:type="dxa"/>
            <w:tcBorders>
              <w:top w:val="nil"/>
              <w:left w:val="nil"/>
              <w:bottom w:val="single" w:sz="8" w:space="0" w:color="auto"/>
              <w:right w:val="single" w:sz="8" w:space="0" w:color="auto"/>
            </w:tcBorders>
            <w:shd w:val="clear" w:color="auto" w:fill="auto"/>
            <w:noWrap/>
            <w:vAlign w:val="center"/>
            <w:hideMark/>
          </w:tcPr>
          <w:p w14:paraId="682D276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1.997</w:t>
            </w:r>
          </w:p>
        </w:tc>
        <w:tc>
          <w:tcPr>
            <w:tcW w:w="2127" w:type="dxa"/>
            <w:tcBorders>
              <w:top w:val="nil"/>
              <w:left w:val="nil"/>
              <w:bottom w:val="single" w:sz="8" w:space="0" w:color="auto"/>
              <w:right w:val="single" w:sz="8" w:space="0" w:color="auto"/>
            </w:tcBorders>
            <w:shd w:val="clear" w:color="auto" w:fill="auto"/>
            <w:noWrap/>
            <w:vAlign w:val="center"/>
            <w:hideMark/>
          </w:tcPr>
          <w:p w14:paraId="274E4C0D"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7.057</w:t>
            </w:r>
          </w:p>
        </w:tc>
      </w:tr>
      <w:tr w:rsidR="00BE776C" w:rsidRPr="00BE776C" w14:paraId="454C25DA"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FDED3CD"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SİİRT</w:t>
            </w:r>
          </w:p>
        </w:tc>
        <w:tc>
          <w:tcPr>
            <w:tcW w:w="1985" w:type="dxa"/>
            <w:tcBorders>
              <w:top w:val="nil"/>
              <w:left w:val="nil"/>
              <w:bottom w:val="single" w:sz="8" w:space="0" w:color="auto"/>
              <w:right w:val="single" w:sz="8" w:space="0" w:color="auto"/>
            </w:tcBorders>
            <w:shd w:val="clear" w:color="auto" w:fill="auto"/>
            <w:noWrap/>
            <w:vAlign w:val="center"/>
            <w:hideMark/>
          </w:tcPr>
          <w:p w14:paraId="227058D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4.391</w:t>
            </w:r>
          </w:p>
        </w:tc>
        <w:tc>
          <w:tcPr>
            <w:tcW w:w="2409" w:type="dxa"/>
            <w:tcBorders>
              <w:top w:val="nil"/>
              <w:left w:val="nil"/>
              <w:bottom w:val="single" w:sz="8" w:space="0" w:color="auto"/>
              <w:right w:val="single" w:sz="8" w:space="0" w:color="auto"/>
            </w:tcBorders>
            <w:shd w:val="clear" w:color="auto" w:fill="auto"/>
            <w:noWrap/>
            <w:vAlign w:val="center"/>
            <w:hideMark/>
          </w:tcPr>
          <w:p w14:paraId="4B0DC45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442</w:t>
            </w:r>
          </w:p>
        </w:tc>
        <w:tc>
          <w:tcPr>
            <w:tcW w:w="2127" w:type="dxa"/>
            <w:tcBorders>
              <w:top w:val="nil"/>
              <w:left w:val="nil"/>
              <w:bottom w:val="single" w:sz="8" w:space="0" w:color="auto"/>
              <w:right w:val="single" w:sz="8" w:space="0" w:color="auto"/>
            </w:tcBorders>
            <w:shd w:val="clear" w:color="auto" w:fill="auto"/>
            <w:noWrap/>
            <w:vAlign w:val="center"/>
            <w:hideMark/>
          </w:tcPr>
          <w:p w14:paraId="6A3318D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1.731</w:t>
            </w:r>
          </w:p>
        </w:tc>
      </w:tr>
      <w:tr w:rsidR="00BE776C" w:rsidRPr="00BE776C" w14:paraId="437204A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554F5D0"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SİNOP</w:t>
            </w:r>
          </w:p>
        </w:tc>
        <w:tc>
          <w:tcPr>
            <w:tcW w:w="1985" w:type="dxa"/>
            <w:tcBorders>
              <w:top w:val="nil"/>
              <w:left w:val="nil"/>
              <w:bottom w:val="single" w:sz="8" w:space="0" w:color="auto"/>
              <w:right w:val="single" w:sz="8" w:space="0" w:color="auto"/>
            </w:tcBorders>
            <w:shd w:val="clear" w:color="auto" w:fill="auto"/>
            <w:noWrap/>
            <w:vAlign w:val="center"/>
            <w:hideMark/>
          </w:tcPr>
          <w:p w14:paraId="7766E95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8.677</w:t>
            </w:r>
          </w:p>
        </w:tc>
        <w:tc>
          <w:tcPr>
            <w:tcW w:w="2409" w:type="dxa"/>
            <w:tcBorders>
              <w:top w:val="nil"/>
              <w:left w:val="nil"/>
              <w:bottom w:val="single" w:sz="8" w:space="0" w:color="auto"/>
              <w:right w:val="single" w:sz="8" w:space="0" w:color="auto"/>
            </w:tcBorders>
            <w:shd w:val="clear" w:color="auto" w:fill="auto"/>
            <w:noWrap/>
            <w:vAlign w:val="center"/>
            <w:hideMark/>
          </w:tcPr>
          <w:p w14:paraId="4212214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406</w:t>
            </w:r>
          </w:p>
        </w:tc>
        <w:tc>
          <w:tcPr>
            <w:tcW w:w="2127" w:type="dxa"/>
            <w:tcBorders>
              <w:top w:val="nil"/>
              <w:left w:val="nil"/>
              <w:bottom w:val="single" w:sz="8" w:space="0" w:color="auto"/>
              <w:right w:val="single" w:sz="8" w:space="0" w:color="auto"/>
            </w:tcBorders>
            <w:shd w:val="clear" w:color="auto" w:fill="auto"/>
            <w:noWrap/>
            <w:vAlign w:val="center"/>
            <w:hideMark/>
          </w:tcPr>
          <w:p w14:paraId="4C93215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2.081</w:t>
            </w:r>
          </w:p>
        </w:tc>
      </w:tr>
      <w:tr w:rsidR="00BE776C" w:rsidRPr="00BE776C" w14:paraId="2F68EA1B" w14:textId="77777777" w:rsidTr="00F217C9">
        <w:trPr>
          <w:trHeight w:val="8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2A6267"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SİVAS</w:t>
            </w:r>
          </w:p>
        </w:tc>
        <w:tc>
          <w:tcPr>
            <w:tcW w:w="1985" w:type="dxa"/>
            <w:tcBorders>
              <w:top w:val="nil"/>
              <w:left w:val="nil"/>
              <w:bottom w:val="single" w:sz="8" w:space="0" w:color="auto"/>
              <w:right w:val="single" w:sz="8" w:space="0" w:color="auto"/>
            </w:tcBorders>
            <w:shd w:val="clear" w:color="auto" w:fill="auto"/>
            <w:noWrap/>
            <w:vAlign w:val="center"/>
            <w:hideMark/>
          </w:tcPr>
          <w:p w14:paraId="5D0DBF1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20.452</w:t>
            </w:r>
          </w:p>
        </w:tc>
        <w:tc>
          <w:tcPr>
            <w:tcW w:w="2409" w:type="dxa"/>
            <w:tcBorders>
              <w:top w:val="nil"/>
              <w:left w:val="nil"/>
              <w:bottom w:val="single" w:sz="8" w:space="0" w:color="auto"/>
              <w:right w:val="single" w:sz="8" w:space="0" w:color="auto"/>
            </w:tcBorders>
            <w:shd w:val="clear" w:color="auto" w:fill="auto"/>
            <w:noWrap/>
            <w:vAlign w:val="center"/>
            <w:hideMark/>
          </w:tcPr>
          <w:p w14:paraId="7367CB1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1.237</w:t>
            </w:r>
          </w:p>
        </w:tc>
        <w:tc>
          <w:tcPr>
            <w:tcW w:w="2127" w:type="dxa"/>
            <w:tcBorders>
              <w:top w:val="nil"/>
              <w:left w:val="nil"/>
              <w:bottom w:val="single" w:sz="8" w:space="0" w:color="auto"/>
              <w:right w:val="single" w:sz="8" w:space="0" w:color="auto"/>
            </w:tcBorders>
            <w:shd w:val="clear" w:color="auto" w:fill="auto"/>
            <w:noWrap/>
            <w:vAlign w:val="center"/>
            <w:hideMark/>
          </w:tcPr>
          <w:p w14:paraId="6FE7EC8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5.206</w:t>
            </w:r>
          </w:p>
        </w:tc>
      </w:tr>
      <w:tr w:rsidR="00BE776C" w:rsidRPr="00BE776C" w14:paraId="4BA02DC3"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66E9CE2C"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ŞANLIURFA</w:t>
            </w:r>
          </w:p>
        </w:tc>
        <w:tc>
          <w:tcPr>
            <w:tcW w:w="1985" w:type="dxa"/>
            <w:tcBorders>
              <w:top w:val="nil"/>
              <w:left w:val="nil"/>
              <w:bottom w:val="single" w:sz="8" w:space="0" w:color="auto"/>
              <w:right w:val="single" w:sz="8" w:space="0" w:color="auto"/>
            </w:tcBorders>
            <w:shd w:val="clear" w:color="auto" w:fill="auto"/>
            <w:noWrap/>
            <w:vAlign w:val="center"/>
            <w:hideMark/>
          </w:tcPr>
          <w:p w14:paraId="329748F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33.017</w:t>
            </w:r>
          </w:p>
        </w:tc>
        <w:tc>
          <w:tcPr>
            <w:tcW w:w="2409" w:type="dxa"/>
            <w:tcBorders>
              <w:top w:val="nil"/>
              <w:left w:val="nil"/>
              <w:bottom w:val="single" w:sz="8" w:space="0" w:color="auto"/>
              <w:right w:val="single" w:sz="8" w:space="0" w:color="auto"/>
            </w:tcBorders>
            <w:shd w:val="clear" w:color="auto" w:fill="auto"/>
            <w:noWrap/>
            <w:vAlign w:val="center"/>
            <w:hideMark/>
          </w:tcPr>
          <w:p w14:paraId="70D6596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5.921</w:t>
            </w:r>
          </w:p>
        </w:tc>
        <w:tc>
          <w:tcPr>
            <w:tcW w:w="2127" w:type="dxa"/>
            <w:tcBorders>
              <w:top w:val="nil"/>
              <w:left w:val="nil"/>
              <w:bottom w:val="single" w:sz="8" w:space="0" w:color="auto"/>
              <w:right w:val="single" w:sz="8" w:space="0" w:color="auto"/>
            </w:tcBorders>
            <w:shd w:val="clear" w:color="auto" w:fill="auto"/>
            <w:noWrap/>
            <w:vAlign w:val="center"/>
            <w:hideMark/>
          </w:tcPr>
          <w:p w14:paraId="6A2FECE6"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33.246</w:t>
            </w:r>
          </w:p>
        </w:tc>
      </w:tr>
      <w:tr w:rsidR="00BE776C" w:rsidRPr="00BE776C" w14:paraId="56956F17" w14:textId="77777777" w:rsidTr="00F217C9">
        <w:trPr>
          <w:trHeight w:val="7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B08757E"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ŞIRNAK</w:t>
            </w:r>
          </w:p>
        </w:tc>
        <w:tc>
          <w:tcPr>
            <w:tcW w:w="1985" w:type="dxa"/>
            <w:tcBorders>
              <w:top w:val="nil"/>
              <w:left w:val="nil"/>
              <w:bottom w:val="single" w:sz="8" w:space="0" w:color="auto"/>
              <w:right w:val="single" w:sz="8" w:space="0" w:color="auto"/>
            </w:tcBorders>
            <w:shd w:val="clear" w:color="auto" w:fill="auto"/>
            <w:noWrap/>
            <w:vAlign w:val="center"/>
            <w:hideMark/>
          </w:tcPr>
          <w:p w14:paraId="6E9052F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5.391</w:t>
            </w:r>
          </w:p>
        </w:tc>
        <w:tc>
          <w:tcPr>
            <w:tcW w:w="2409" w:type="dxa"/>
            <w:tcBorders>
              <w:top w:val="nil"/>
              <w:left w:val="nil"/>
              <w:bottom w:val="single" w:sz="8" w:space="0" w:color="auto"/>
              <w:right w:val="single" w:sz="8" w:space="0" w:color="auto"/>
            </w:tcBorders>
            <w:shd w:val="clear" w:color="auto" w:fill="auto"/>
            <w:noWrap/>
            <w:vAlign w:val="center"/>
            <w:hideMark/>
          </w:tcPr>
          <w:p w14:paraId="31CABE2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1.038</w:t>
            </w:r>
          </w:p>
        </w:tc>
        <w:tc>
          <w:tcPr>
            <w:tcW w:w="2127" w:type="dxa"/>
            <w:tcBorders>
              <w:top w:val="nil"/>
              <w:left w:val="nil"/>
              <w:bottom w:val="single" w:sz="8" w:space="0" w:color="auto"/>
              <w:right w:val="single" w:sz="8" w:space="0" w:color="auto"/>
            </w:tcBorders>
            <w:shd w:val="clear" w:color="auto" w:fill="auto"/>
            <w:noWrap/>
            <w:vAlign w:val="center"/>
            <w:hideMark/>
          </w:tcPr>
          <w:p w14:paraId="49EE509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4.094</w:t>
            </w:r>
          </w:p>
        </w:tc>
      </w:tr>
      <w:tr w:rsidR="00BE776C" w:rsidRPr="00BE776C" w14:paraId="1BA0BACA"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DD3A9D6"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TEKİRDAĞ</w:t>
            </w:r>
          </w:p>
        </w:tc>
        <w:tc>
          <w:tcPr>
            <w:tcW w:w="1985" w:type="dxa"/>
            <w:tcBorders>
              <w:top w:val="nil"/>
              <w:left w:val="nil"/>
              <w:bottom w:val="single" w:sz="8" w:space="0" w:color="auto"/>
              <w:right w:val="single" w:sz="8" w:space="0" w:color="auto"/>
            </w:tcBorders>
            <w:shd w:val="clear" w:color="auto" w:fill="auto"/>
            <w:noWrap/>
            <w:vAlign w:val="center"/>
            <w:hideMark/>
          </w:tcPr>
          <w:p w14:paraId="7C27407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13.199</w:t>
            </w:r>
          </w:p>
        </w:tc>
        <w:tc>
          <w:tcPr>
            <w:tcW w:w="2409" w:type="dxa"/>
            <w:tcBorders>
              <w:top w:val="nil"/>
              <w:left w:val="nil"/>
              <w:bottom w:val="single" w:sz="8" w:space="0" w:color="auto"/>
              <w:right w:val="single" w:sz="8" w:space="0" w:color="auto"/>
            </w:tcBorders>
            <w:shd w:val="clear" w:color="auto" w:fill="auto"/>
            <w:noWrap/>
            <w:vAlign w:val="center"/>
            <w:hideMark/>
          </w:tcPr>
          <w:p w14:paraId="08E1319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3.450</w:t>
            </w:r>
          </w:p>
        </w:tc>
        <w:tc>
          <w:tcPr>
            <w:tcW w:w="2127" w:type="dxa"/>
            <w:tcBorders>
              <w:top w:val="nil"/>
              <w:left w:val="nil"/>
              <w:bottom w:val="single" w:sz="8" w:space="0" w:color="auto"/>
              <w:right w:val="single" w:sz="8" w:space="0" w:color="auto"/>
            </w:tcBorders>
            <w:shd w:val="clear" w:color="auto" w:fill="auto"/>
            <w:noWrap/>
            <w:vAlign w:val="center"/>
            <w:hideMark/>
          </w:tcPr>
          <w:p w14:paraId="4238E47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5.319</w:t>
            </w:r>
          </w:p>
        </w:tc>
      </w:tr>
      <w:tr w:rsidR="00BE776C" w:rsidRPr="00BE776C" w14:paraId="44C9B2DE" w14:textId="77777777" w:rsidTr="00F217C9">
        <w:trPr>
          <w:trHeight w:val="5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02A94E7"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TOKAT</w:t>
            </w:r>
          </w:p>
        </w:tc>
        <w:tc>
          <w:tcPr>
            <w:tcW w:w="1985" w:type="dxa"/>
            <w:tcBorders>
              <w:top w:val="nil"/>
              <w:left w:val="nil"/>
              <w:bottom w:val="single" w:sz="8" w:space="0" w:color="auto"/>
              <w:right w:val="single" w:sz="8" w:space="0" w:color="auto"/>
            </w:tcBorders>
            <w:shd w:val="clear" w:color="auto" w:fill="auto"/>
            <w:noWrap/>
            <w:vAlign w:val="center"/>
            <w:hideMark/>
          </w:tcPr>
          <w:p w14:paraId="7C9F1A4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14.427</w:t>
            </w:r>
          </w:p>
        </w:tc>
        <w:tc>
          <w:tcPr>
            <w:tcW w:w="2409" w:type="dxa"/>
            <w:tcBorders>
              <w:top w:val="nil"/>
              <w:left w:val="nil"/>
              <w:bottom w:val="single" w:sz="8" w:space="0" w:color="auto"/>
              <w:right w:val="single" w:sz="8" w:space="0" w:color="auto"/>
            </w:tcBorders>
            <w:shd w:val="clear" w:color="auto" w:fill="auto"/>
            <w:noWrap/>
            <w:vAlign w:val="center"/>
            <w:hideMark/>
          </w:tcPr>
          <w:p w14:paraId="7EBF6CF4"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817</w:t>
            </w:r>
          </w:p>
        </w:tc>
        <w:tc>
          <w:tcPr>
            <w:tcW w:w="2127" w:type="dxa"/>
            <w:tcBorders>
              <w:top w:val="nil"/>
              <w:left w:val="nil"/>
              <w:bottom w:val="single" w:sz="8" w:space="0" w:color="auto"/>
              <w:right w:val="single" w:sz="8" w:space="0" w:color="auto"/>
            </w:tcBorders>
            <w:shd w:val="clear" w:color="auto" w:fill="auto"/>
            <w:noWrap/>
            <w:vAlign w:val="center"/>
            <w:hideMark/>
          </w:tcPr>
          <w:p w14:paraId="10C3DB8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3.490</w:t>
            </w:r>
          </w:p>
        </w:tc>
      </w:tr>
      <w:tr w:rsidR="00BE776C" w:rsidRPr="00BE776C" w14:paraId="75E2EA97" w14:textId="77777777" w:rsidTr="00F217C9">
        <w:trPr>
          <w:trHeight w:val="58"/>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DFCCE9"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TRABZON</w:t>
            </w:r>
          </w:p>
        </w:tc>
        <w:tc>
          <w:tcPr>
            <w:tcW w:w="1985" w:type="dxa"/>
            <w:tcBorders>
              <w:top w:val="nil"/>
              <w:left w:val="nil"/>
              <w:bottom w:val="single" w:sz="8" w:space="0" w:color="auto"/>
              <w:right w:val="single" w:sz="8" w:space="0" w:color="auto"/>
            </w:tcBorders>
            <w:shd w:val="clear" w:color="auto" w:fill="auto"/>
            <w:noWrap/>
            <w:vAlign w:val="center"/>
            <w:hideMark/>
          </w:tcPr>
          <w:p w14:paraId="0CC4CD75"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21.466</w:t>
            </w:r>
          </w:p>
        </w:tc>
        <w:tc>
          <w:tcPr>
            <w:tcW w:w="2409" w:type="dxa"/>
            <w:tcBorders>
              <w:top w:val="nil"/>
              <w:left w:val="nil"/>
              <w:bottom w:val="single" w:sz="8" w:space="0" w:color="auto"/>
              <w:right w:val="single" w:sz="8" w:space="0" w:color="auto"/>
            </w:tcBorders>
            <w:shd w:val="clear" w:color="auto" w:fill="auto"/>
            <w:noWrap/>
            <w:vAlign w:val="center"/>
            <w:hideMark/>
          </w:tcPr>
          <w:p w14:paraId="750AA79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1.679</w:t>
            </w:r>
          </w:p>
        </w:tc>
        <w:tc>
          <w:tcPr>
            <w:tcW w:w="2127" w:type="dxa"/>
            <w:tcBorders>
              <w:top w:val="nil"/>
              <w:left w:val="nil"/>
              <w:bottom w:val="single" w:sz="8" w:space="0" w:color="auto"/>
              <w:right w:val="single" w:sz="8" w:space="0" w:color="auto"/>
            </w:tcBorders>
            <w:shd w:val="clear" w:color="auto" w:fill="auto"/>
            <w:noWrap/>
            <w:vAlign w:val="center"/>
            <w:hideMark/>
          </w:tcPr>
          <w:p w14:paraId="34CB4A0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4.161</w:t>
            </w:r>
          </w:p>
        </w:tc>
      </w:tr>
      <w:tr w:rsidR="00BE776C" w:rsidRPr="00BE776C" w14:paraId="453934D0" w14:textId="77777777" w:rsidTr="00F217C9">
        <w:trPr>
          <w:trHeight w:val="6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D4EA815"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TUNCELİ</w:t>
            </w:r>
          </w:p>
        </w:tc>
        <w:tc>
          <w:tcPr>
            <w:tcW w:w="1985" w:type="dxa"/>
            <w:tcBorders>
              <w:top w:val="nil"/>
              <w:left w:val="nil"/>
              <w:bottom w:val="single" w:sz="8" w:space="0" w:color="auto"/>
              <w:right w:val="single" w:sz="8" w:space="0" w:color="auto"/>
            </w:tcBorders>
            <w:shd w:val="clear" w:color="auto" w:fill="auto"/>
            <w:noWrap/>
            <w:vAlign w:val="center"/>
            <w:hideMark/>
          </w:tcPr>
          <w:p w14:paraId="6D92DF9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4.556</w:t>
            </w:r>
          </w:p>
        </w:tc>
        <w:tc>
          <w:tcPr>
            <w:tcW w:w="2409" w:type="dxa"/>
            <w:tcBorders>
              <w:top w:val="nil"/>
              <w:left w:val="nil"/>
              <w:bottom w:val="single" w:sz="8" w:space="0" w:color="auto"/>
              <w:right w:val="single" w:sz="8" w:space="0" w:color="auto"/>
            </w:tcBorders>
            <w:shd w:val="clear" w:color="auto" w:fill="auto"/>
            <w:noWrap/>
            <w:vAlign w:val="center"/>
            <w:hideMark/>
          </w:tcPr>
          <w:p w14:paraId="36991D11"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184</w:t>
            </w:r>
          </w:p>
        </w:tc>
        <w:tc>
          <w:tcPr>
            <w:tcW w:w="2127" w:type="dxa"/>
            <w:tcBorders>
              <w:top w:val="nil"/>
              <w:left w:val="nil"/>
              <w:bottom w:val="single" w:sz="8" w:space="0" w:color="auto"/>
              <w:right w:val="single" w:sz="8" w:space="0" w:color="auto"/>
            </w:tcBorders>
            <w:shd w:val="clear" w:color="auto" w:fill="auto"/>
            <w:noWrap/>
            <w:vAlign w:val="center"/>
            <w:hideMark/>
          </w:tcPr>
          <w:p w14:paraId="2AFCF46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1.268</w:t>
            </w:r>
          </w:p>
        </w:tc>
      </w:tr>
      <w:tr w:rsidR="00BE776C" w:rsidRPr="00BE776C" w14:paraId="5BA3AAC1" w14:textId="77777777" w:rsidTr="00F217C9">
        <w:trPr>
          <w:trHeight w:val="52"/>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EABF325"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lastRenderedPageBreak/>
              <w:t>UŞAK</w:t>
            </w:r>
          </w:p>
        </w:tc>
        <w:tc>
          <w:tcPr>
            <w:tcW w:w="1985" w:type="dxa"/>
            <w:tcBorders>
              <w:top w:val="nil"/>
              <w:left w:val="nil"/>
              <w:bottom w:val="single" w:sz="8" w:space="0" w:color="auto"/>
              <w:right w:val="single" w:sz="8" w:space="0" w:color="auto"/>
            </w:tcBorders>
            <w:shd w:val="clear" w:color="auto" w:fill="auto"/>
            <w:noWrap/>
            <w:vAlign w:val="center"/>
            <w:hideMark/>
          </w:tcPr>
          <w:p w14:paraId="659B9547"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7.543</w:t>
            </w:r>
          </w:p>
        </w:tc>
        <w:tc>
          <w:tcPr>
            <w:tcW w:w="2409" w:type="dxa"/>
            <w:tcBorders>
              <w:top w:val="nil"/>
              <w:left w:val="nil"/>
              <w:bottom w:val="single" w:sz="8" w:space="0" w:color="auto"/>
              <w:right w:val="single" w:sz="8" w:space="0" w:color="auto"/>
            </w:tcBorders>
            <w:shd w:val="clear" w:color="auto" w:fill="auto"/>
            <w:noWrap/>
            <w:vAlign w:val="center"/>
            <w:hideMark/>
          </w:tcPr>
          <w:p w14:paraId="1CBA9F8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831</w:t>
            </w:r>
          </w:p>
        </w:tc>
        <w:tc>
          <w:tcPr>
            <w:tcW w:w="2127" w:type="dxa"/>
            <w:tcBorders>
              <w:top w:val="nil"/>
              <w:left w:val="nil"/>
              <w:bottom w:val="single" w:sz="8" w:space="0" w:color="auto"/>
              <w:right w:val="single" w:sz="8" w:space="0" w:color="auto"/>
            </w:tcBorders>
            <w:shd w:val="clear" w:color="auto" w:fill="auto"/>
            <w:noWrap/>
            <w:vAlign w:val="center"/>
            <w:hideMark/>
          </w:tcPr>
          <w:p w14:paraId="3E86FCF9"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2.695</w:t>
            </w:r>
          </w:p>
        </w:tc>
      </w:tr>
      <w:tr w:rsidR="00BE776C" w:rsidRPr="00BE776C" w14:paraId="13EF49C6"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0DAA733"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VAN</w:t>
            </w:r>
          </w:p>
        </w:tc>
        <w:tc>
          <w:tcPr>
            <w:tcW w:w="1985" w:type="dxa"/>
            <w:tcBorders>
              <w:top w:val="nil"/>
              <w:left w:val="nil"/>
              <w:bottom w:val="single" w:sz="8" w:space="0" w:color="auto"/>
              <w:right w:val="single" w:sz="8" w:space="0" w:color="auto"/>
            </w:tcBorders>
            <w:shd w:val="clear" w:color="auto" w:fill="auto"/>
            <w:noWrap/>
            <w:vAlign w:val="center"/>
            <w:hideMark/>
          </w:tcPr>
          <w:p w14:paraId="4F4D1762"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18.786</w:t>
            </w:r>
          </w:p>
        </w:tc>
        <w:tc>
          <w:tcPr>
            <w:tcW w:w="2409" w:type="dxa"/>
            <w:tcBorders>
              <w:top w:val="nil"/>
              <w:left w:val="nil"/>
              <w:bottom w:val="single" w:sz="8" w:space="0" w:color="auto"/>
              <w:right w:val="single" w:sz="8" w:space="0" w:color="auto"/>
            </w:tcBorders>
            <w:shd w:val="clear" w:color="auto" w:fill="auto"/>
            <w:noWrap/>
            <w:vAlign w:val="center"/>
            <w:hideMark/>
          </w:tcPr>
          <w:p w14:paraId="5B86EBD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1.478</w:t>
            </w:r>
          </w:p>
        </w:tc>
        <w:tc>
          <w:tcPr>
            <w:tcW w:w="2127" w:type="dxa"/>
            <w:tcBorders>
              <w:top w:val="nil"/>
              <w:left w:val="nil"/>
              <w:bottom w:val="single" w:sz="8" w:space="0" w:color="auto"/>
              <w:right w:val="single" w:sz="8" w:space="0" w:color="auto"/>
            </w:tcBorders>
            <w:shd w:val="clear" w:color="auto" w:fill="auto"/>
            <w:noWrap/>
            <w:vAlign w:val="center"/>
            <w:hideMark/>
          </w:tcPr>
          <w:p w14:paraId="621327E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5.463</w:t>
            </w:r>
          </w:p>
        </w:tc>
      </w:tr>
      <w:tr w:rsidR="00BE776C" w:rsidRPr="00BE776C" w14:paraId="550FA910"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DEDFDE1"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YALOVA</w:t>
            </w:r>
          </w:p>
        </w:tc>
        <w:tc>
          <w:tcPr>
            <w:tcW w:w="1985" w:type="dxa"/>
            <w:tcBorders>
              <w:top w:val="nil"/>
              <w:left w:val="nil"/>
              <w:bottom w:val="single" w:sz="8" w:space="0" w:color="auto"/>
              <w:right w:val="single" w:sz="8" w:space="0" w:color="auto"/>
            </w:tcBorders>
            <w:shd w:val="clear" w:color="auto" w:fill="auto"/>
            <w:noWrap/>
            <w:vAlign w:val="center"/>
            <w:hideMark/>
          </w:tcPr>
          <w:p w14:paraId="0E318F7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2.768</w:t>
            </w:r>
          </w:p>
        </w:tc>
        <w:tc>
          <w:tcPr>
            <w:tcW w:w="2409" w:type="dxa"/>
            <w:tcBorders>
              <w:top w:val="nil"/>
              <w:left w:val="nil"/>
              <w:bottom w:val="single" w:sz="8" w:space="0" w:color="auto"/>
              <w:right w:val="single" w:sz="8" w:space="0" w:color="auto"/>
            </w:tcBorders>
            <w:shd w:val="clear" w:color="auto" w:fill="auto"/>
            <w:noWrap/>
            <w:vAlign w:val="center"/>
            <w:hideMark/>
          </w:tcPr>
          <w:p w14:paraId="1E5A4D5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708</w:t>
            </w:r>
          </w:p>
        </w:tc>
        <w:tc>
          <w:tcPr>
            <w:tcW w:w="2127" w:type="dxa"/>
            <w:tcBorders>
              <w:top w:val="nil"/>
              <w:left w:val="nil"/>
              <w:bottom w:val="single" w:sz="8" w:space="0" w:color="auto"/>
              <w:right w:val="single" w:sz="8" w:space="0" w:color="auto"/>
            </w:tcBorders>
            <w:shd w:val="clear" w:color="auto" w:fill="auto"/>
            <w:noWrap/>
            <w:vAlign w:val="center"/>
            <w:hideMark/>
          </w:tcPr>
          <w:p w14:paraId="0956769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1.296</w:t>
            </w:r>
          </w:p>
        </w:tc>
      </w:tr>
      <w:tr w:rsidR="00BE776C" w:rsidRPr="00BE776C" w14:paraId="31482D19"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D5A57A"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YOZGAT</w:t>
            </w:r>
          </w:p>
        </w:tc>
        <w:tc>
          <w:tcPr>
            <w:tcW w:w="1985" w:type="dxa"/>
            <w:tcBorders>
              <w:top w:val="nil"/>
              <w:left w:val="nil"/>
              <w:bottom w:val="single" w:sz="8" w:space="0" w:color="auto"/>
              <w:right w:val="single" w:sz="8" w:space="0" w:color="auto"/>
            </w:tcBorders>
            <w:shd w:val="clear" w:color="auto" w:fill="auto"/>
            <w:noWrap/>
            <w:vAlign w:val="center"/>
            <w:hideMark/>
          </w:tcPr>
          <w:p w14:paraId="233A0AEB"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14.077</w:t>
            </w:r>
          </w:p>
        </w:tc>
        <w:tc>
          <w:tcPr>
            <w:tcW w:w="2409" w:type="dxa"/>
            <w:tcBorders>
              <w:top w:val="nil"/>
              <w:left w:val="nil"/>
              <w:bottom w:val="single" w:sz="8" w:space="0" w:color="auto"/>
              <w:right w:val="single" w:sz="8" w:space="0" w:color="auto"/>
            </w:tcBorders>
            <w:shd w:val="clear" w:color="auto" w:fill="auto"/>
            <w:noWrap/>
            <w:vAlign w:val="center"/>
            <w:hideMark/>
          </w:tcPr>
          <w:p w14:paraId="04C1ABCC"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913</w:t>
            </w:r>
          </w:p>
        </w:tc>
        <w:tc>
          <w:tcPr>
            <w:tcW w:w="2127" w:type="dxa"/>
            <w:tcBorders>
              <w:top w:val="nil"/>
              <w:left w:val="nil"/>
              <w:bottom w:val="single" w:sz="8" w:space="0" w:color="auto"/>
              <w:right w:val="single" w:sz="8" w:space="0" w:color="auto"/>
            </w:tcBorders>
            <w:shd w:val="clear" w:color="auto" w:fill="auto"/>
            <w:noWrap/>
            <w:vAlign w:val="center"/>
            <w:hideMark/>
          </w:tcPr>
          <w:p w14:paraId="14E85D18"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4.618</w:t>
            </w:r>
          </w:p>
        </w:tc>
      </w:tr>
      <w:tr w:rsidR="00BE776C" w:rsidRPr="00BE776C" w14:paraId="3E148B52" w14:textId="77777777" w:rsidTr="00F217C9">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8F6E795" w14:textId="77777777" w:rsidR="00BE776C" w:rsidRPr="00BE776C" w:rsidRDefault="00BE776C" w:rsidP="00BE776C">
            <w:pPr>
              <w:spacing w:after="0" w:line="240" w:lineRule="auto"/>
              <w:rPr>
                <w:rFonts w:ascii="Calibri" w:eastAsia="Times New Roman" w:hAnsi="Calibri" w:cs="Calibri"/>
                <w:color w:val="FFFFFF"/>
                <w:lang w:eastAsia="tr-TR" w:bidi="ar-SA"/>
              </w:rPr>
            </w:pPr>
            <w:r w:rsidRPr="00BE776C">
              <w:rPr>
                <w:rFonts w:ascii="Calibri" w:eastAsia="Times New Roman" w:hAnsi="Calibri" w:cs="Calibri"/>
                <w:color w:val="FFFFFF"/>
                <w:lang w:eastAsia="tr-TR" w:bidi="ar-SA"/>
              </w:rPr>
              <w:t>ZONGULDAK</w:t>
            </w:r>
          </w:p>
        </w:tc>
        <w:tc>
          <w:tcPr>
            <w:tcW w:w="1985" w:type="dxa"/>
            <w:tcBorders>
              <w:top w:val="nil"/>
              <w:left w:val="nil"/>
              <w:bottom w:val="single" w:sz="8" w:space="0" w:color="auto"/>
              <w:right w:val="single" w:sz="8" w:space="0" w:color="auto"/>
            </w:tcBorders>
            <w:shd w:val="clear" w:color="auto" w:fill="auto"/>
            <w:noWrap/>
            <w:vAlign w:val="center"/>
            <w:hideMark/>
          </w:tcPr>
          <w:p w14:paraId="731F0E40"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15.788</w:t>
            </w:r>
          </w:p>
        </w:tc>
        <w:tc>
          <w:tcPr>
            <w:tcW w:w="2409" w:type="dxa"/>
            <w:tcBorders>
              <w:top w:val="nil"/>
              <w:left w:val="nil"/>
              <w:bottom w:val="single" w:sz="8" w:space="0" w:color="auto"/>
              <w:right w:val="single" w:sz="8" w:space="0" w:color="auto"/>
            </w:tcBorders>
            <w:shd w:val="clear" w:color="auto" w:fill="auto"/>
            <w:noWrap/>
            <w:vAlign w:val="center"/>
            <w:hideMark/>
          </w:tcPr>
          <w:p w14:paraId="0972A643"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1.226</w:t>
            </w:r>
          </w:p>
        </w:tc>
        <w:tc>
          <w:tcPr>
            <w:tcW w:w="2127" w:type="dxa"/>
            <w:tcBorders>
              <w:top w:val="nil"/>
              <w:left w:val="nil"/>
              <w:bottom w:val="single" w:sz="8" w:space="0" w:color="auto"/>
              <w:right w:val="single" w:sz="8" w:space="0" w:color="auto"/>
            </w:tcBorders>
            <w:shd w:val="clear" w:color="auto" w:fill="auto"/>
            <w:noWrap/>
            <w:vAlign w:val="center"/>
            <w:hideMark/>
          </w:tcPr>
          <w:p w14:paraId="0E61194E" w14:textId="77777777" w:rsidR="00BE776C" w:rsidRPr="00BE776C" w:rsidRDefault="00BE776C" w:rsidP="00BE776C">
            <w:pPr>
              <w:spacing w:after="0" w:line="240" w:lineRule="auto"/>
              <w:jc w:val="right"/>
              <w:rPr>
                <w:rFonts w:ascii="Calibri" w:eastAsia="Times New Roman" w:hAnsi="Calibri" w:cs="Calibri"/>
                <w:color w:val="000000"/>
                <w:lang w:eastAsia="tr-TR" w:bidi="ar-SA"/>
              </w:rPr>
            </w:pPr>
            <w:r w:rsidRPr="00BE776C">
              <w:rPr>
                <w:rFonts w:ascii="Calibri" w:eastAsia="Times New Roman" w:hAnsi="Calibri" w:cs="Calibri"/>
                <w:color w:val="000000"/>
                <w:lang w:eastAsia="tr-TR" w:bidi="ar-SA"/>
              </w:rPr>
              <w:t>3.260</w:t>
            </w:r>
          </w:p>
        </w:tc>
      </w:tr>
      <w:tr w:rsidR="00BE776C" w:rsidRPr="00BE776C" w14:paraId="27131B76" w14:textId="77777777" w:rsidTr="00203523">
        <w:trPr>
          <w:trHeight w:val="20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31954B" w14:textId="77777777" w:rsidR="00BE776C" w:rsidRPr="00BE776C" w:rsidRDefault="00BE776C" w:rsidP="00BE776C">
            <w:pPr>
              <w:spacing w:after="0" w:line="240" w:lineRule="auto"/>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14:paraId="4A39232E" w14:textId="77777777" w:rsidR="00BE776C" w:rsidRPr="00BE776C" w:rsidRDefault="00BE776C" w:rsidP="00BE776C">
            <w:pPr>
              <w:spacing w:after="0" w:line="240" w:lineRule="auto"/>
              <w:jc w:val="right"/>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1.363.320</w:t>
            </w:r>
          </w:p>
        </w:tc>
        <w:tc>
          <w:tcPr>
            <w:tcW w:w="2409" w:type="dxa"/>
            <w:tcBorders>
              <w:top w:val="nil"/>
              <w:left w:val="nil"/>
              <w:bottom w:val="single" w:sz="8" w:space="0" w:color="auto"/>
              <w:right w:val="single" w:sz="8" w:space="0" w:color="auto"/>
            </w:tcBorders>
            <w:shd w:val="clear" w:color="000000" w:fill="FF5050"/>
            <w:noWrap/>
            <w:vAlign w:val="center"/>
            <w:hideMark/>
          </w:tcPr>
          <w:p w14:paraId="0D0779C0" w14:textId="77777777" w:rsidR="00BE776C" w:rsidRPr="00BE776C" w:rsidRDefault="00BE776C" w:rsidP="00BE776C">
            <w:pPr>
              <w:spacing w:after="0" w:line="240" w:lineRule="auto"/>
              <w:jc w:val="right"/>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187.940</w:t>
            </w:r>
          </w:p>
        </w:tc>
        <w:tc>
          <w:tcPr>
            <w:tcW w:w="2127" w:type="dxa"/>
            <w:tcBorders>
              <w:top w:val="nil"/>
              <w:left w:val="nil"/>
              <w:bottom w:val="single" w:sz="8" w:space="0" w:color="auto"/>
              <w:right w:val="single" w:sz="8" w:space="0" w:color="auto"/>
            </w:tcBorders>
            <w:shd w:val="clear" w:color="000000" w:fill="FF5050"/>
            <w:noWrap/>
            <w:vAlign w:val="center"/>
            <w:hideMark/>
          </w:tcPr>
          <w:p w14:paraId="72D66CA6" w14:textId="77777777" w:rsidR="00BE776C" w:rsidRPr="00BE776C" w:rsidRDefault="00BE776C" w:rsidP="00BE776C">
            <w:pPr>
              <w:spacing w:after="0" w:line="240" w:lineRule="auto"/>
              <w:jc w:val="right"/>
              <w:rPr>
                <w:rFonts w:ascii="Calibri" w:eastAsia="Times New Roman" w:hAnsi="Calibri" w:cs="Calibri"/>
                <w:b/>
                <w:bCs/>
                <w:color w:val="FFFFFF"/>
                <w:lang w:eastAsia="tr-TR" w:bidi="ar-SA"/>
              </w:rPr>
            </w:pPr>
            <w:r w:rsidRPr="00BE776C">
              <w:rPr>
                <w:rFonts w:ascii="Calibri" w:eastAsia="Times New Roman" w:hAnsi="Calibri" w:cs="Calibri"/>
                <w:b/>
                <w:bCs/>
                <w:color w:val="FFFFFF"/>
                <w:lang w:eastAsia="tr-TR" w:bidi="ar-SA"/>
              </w:rPr>
              <w:t>508.880</w:t>
            </w:r>
          </w:p>
        </w:tc>
      </w:tr>
    </w:tbl>
    <w:p w14:paraId="2DADEBA1" w14:textId="4F9A556A" w:rsidR="00BE776C" w:rsidRDefault="00BE776C" w:rsidP="00BE776C"/>
    <w:p w14:paraId="09BA3368" w14:textId="77777777" w:rsidR="00252FDF" w:rsidRPr="008226AE" w:rsidRDefault="00252FDF" w:rsidP="00252FDF">
      <w:pPr>
        <w:pStyle w:val="11ilebalayanlar"/>
      </w:pPr>
      <w:bookmarkStart w:id="1271" w:name="_Toc104550459"/>
      <w:r w:rsidRPr="00A077AE">
        <w:t xml:space="preserve">5.5 </w:t>
      </w:r>
      <w:r w:rsidRPr="008226AE">
        <w:t>Kalite Göstergeleri</w:t>
      </w:r>
      <w:bookmarkEnd w:id="1271"/>
    </w:p>
    <w:p w14:paraId="4752C5D8" w14:textId="77777777" w:rsidR="00252FDF" w:rsidRPr="008226AE" w:rsidRDefault="00252FDF" w:rsidP="00252FDF">
      <w:pPr>
        <w:spacing w:line="360" w:lineRule="auto"/>
        <w:ind w:firstLine="708"/>
        <w:jc w:val="both"/>
        <w:rPr>
          <w:rFonts w:asciiTheme="minorHAnsi" w:hAnsiTheme="minorHAnsi" w:cstheme="minorHAnsi"/>
          <w:sz w:val="24"/>
          <w:szCs w:val="24"/>
        </w:rPr>
      </w:pPr>
    </w:p>
    <w:p w14:paraId="4D7CB7A0" w14:textId="77777777" w:rsidR="00252FDF" w:rsidRDefault="00252FDF" w:rsidP="00252FDF">
      <w:pPr>
        <w:spacing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 xml:space="preserve">Dağıtım şirketlerince sunulan elektriğin </w:t>
      </w:r>
      <w:r w:rsidR="003448AE" w:rsidRPr="008226AE">
        <w:rPr>
          <w:rFonts w:asciiTheme="minorHAnsi" w:hAnsiTheme="minorHAnsi" w:cstheme="minorHAnsi"/>
          <w:sz w:val="24"/>
          <w:szCs w:val="24"/>
        </w:rPr>
        <w:t>tedarik sürekliliği</w:t>
      </w:r>
      <w:r w:rsidRPr="008226AE">
        <w:rPr>
          <w:rFonts w:asciiTheme="minorHAnsi" w:hAnsiTheme="minorHAnsi" w:cstheme="minorHAnsi"/>
          <w:sz w:val="24"/>
          <w:szCs w:val="24"/>
        </w:rPr>
        <w:t xml:space="preserve"> kalitesine ilişkin veriler derlenmiş ve aşağıdaki tablolarda ortalama kesinti süresi (OKSURE) ve ortalama kesinti sıklığına (OKSIK) ilişkin verilere yer verilmiştir.</w:t>
      </w:r>
    </w:p>
    <w:p w14:paraId="617550B4" w14:textId="6F3C561A" w:rsidR="00A077AE" w:rsidRPr="00B407D7" w:rsidRDefault="00FE7D1D" w:rsidP="00A077AE">
      <w:pPr>
        <w:pStyle w:val="Balk5"/>
      </w:pPr>
      <w:bookmarkStart w:id="1272" w:name="_Toc450309978"/>
      <w:bookmarkStart w:id="1273" w:name="_Toc483822854"/>
      <w:bookmarkStart w:id="1274" w:name="_Toc104550116"/>
      <w:r>
        <w:rPr>
          <w:rFonts w:eastAsiaTheme="minorEastAsia"/>
          <w:bCs/>
        </w:rPr>
        <w:t>Tablo 5.7:</w:t>
      </w:r>
      <w:r w:rsidR="00A077AE">
        <w:t xml:space="preserve">  </w:t>
      </w:r>
      <w:r w:rsidR="00077554">
        <w:t>2020</w:t>
      </w:r>
      <w:r w:rsidR="00A077AE">
        <w:t xml:space="preserve"> ve </w:t>
      </w:r>
      <w:r w:rsidR="00077554">
        <w:t>2021</w:t>
      </w:r>
      <w:r w:rsidR="00A077AE" w:rsidRPr="00B407D7">
        <w:t xml:space="preserve"> Yıl</w:t>
      </w:r>
      <w:r w:rsidR="00A077AE">
        <w:t>larında</w:t>
      </w:r>
      <w:r w:rsidR="00A077AE" w:rsidRPr="00B407D7">
        <w:t xml:space="preserve"> Dağıtım Şirketlerinin </w:t>
      </w:r>
      <w:r w:rsidR="00A077AE">
        <w:t>Müşteri Başına</w:t>
      </w:r>
      <w:r w:rsidR="00A077AE" w:rsidRPr="00B407D7">
        <w:t xml:space="preserve"> Bildirimli ve Bildirimsiz</w:t>
      </w:r>
      <w:r w:rsidR="00A077AE">
        <w:t xml:space="preserve"> </w:t>
      </w:r>
      <w:r w:rsidR="00A077AE" w:rsidRPr="00B407D7">
        <w:t>Ortalama Kesinti Süreleri (dk)</w:t>
      </w:r>
      <w:bookmarkEnd w:id="1272"/>
      <w:bookmarkEnd w:id="1273"/>
      <w:bookmarkEnd w:id="1274"/>
    </w:p>
    <w:tbl>
      <w:tblPr>
        <w:tblW w:w="10065" w:type="dxa"/>
        <w:tblCellMar>
          <w:left w:w="70" w:type="dxa"/>
          <w:right w:w="70" w:type="dxa"/>
        </w:tblCellMar>
        <w:tblLook w:val="04A0" w:firstRow="1" w:lastRow="0" w:firstColumn="1" w:lastColumn="0" w:noHBand="0" w:noVBand="1"/>
      </w:tblPr>
      <w:tblGrid>
        <w:gridCol w:w="1985"/>
        <w:gridCol w:w="992"/>
        <w:gridCol w:w="1276"/>
        <w:gridCol w:w="1276"/>
        <w:gridCol w:w="1134"/>
        <w:gridCol w:w="1275"/>
        <w:gridCol w:w="1134"/>
        <w:gridCol w:w="993"/>
      </w:tblGrid>
      <w:tr w:rsidR="00077554" w:rsidRPr="00077554" w14:paraId="042A8911" w14:textId="77777777" w:rsidTr="00077554">
        <w:trPr>
          <w:trHeight w:val="270"/>
        </w:trPr>
        <w:tc>
          <w:tcPr>
            <w:tcW w:w="1985" w:type="dxa"/>
            <w:vMerge w:val="restart"/>
            <w:tcBorders>
              <w:top w:val="nil"/>
              <w:left w:val="nil"/>
              <w:bottom w:val="nil"/>
              <w:right w:val="nil"/>
            </w:tcBorders>
            <w:shd w:val="clear" w:color="000000" w:fill="FF0000"/>
            <w:noWrap/>
            <w:vAlign w:val="center"/>
            <w:hideMark/>
          </w:tcPr>
          <w:p w14:paraId="4333B22E"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DAĞITIM ŞİRKETİ</w:t>
            </w:r>
          </w:p>
        </w:tc>
        <w:tc>
          <w:tcPr>
            <w:tcW w:w="3544"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314760AF"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2020</w:t>
            </w:r>
          </w:p>
        </w:tc>
        <w:tc>
          <w:tcPr>
            <w:tcW w:w="3543"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1A54E87A"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2021</w:t>
            </w:r>
          </w:p>
        </w:tc>
        <w:tc>
          <w:tcPr>
            <w:tcW w:w="993" w:type="dxa"/>
            <w:vMerge w:val="restart"/>
            <w:tcBorders>
              <w:top w:val="single" w:sz="8" w:space="0" w:color="auto"/>
              <w:left w:val="nil"/>
              <w:bottom w:val="nil"/>
              <w:right w:val="single" w:sz="8" w:space="0" w:color="auto"/>
            </w:tcBorders>
            <w:shd w:val="clear" w:color="000000" w:fill="FF0000"/>
            <w:vAlign w:val="center"/>
            <w:hideMark/>
          </w:tcPr>
          <w:p w14:paraId="46674E10"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Değişim</w:t>
            </w:r>
            <w:r w:rsidRPr="00077554">
              <w:rPr>
                <w:rFonts w:ascii="Calibri" w:eastAsia="Times New Roman" w:hAnsi="Calibri" w:cs="Calibri"/>
                <w:b/>
                <w:bCs/>
                <w:color w:val="FFFFFF"/>
                <w:lang w:eastAsia="tr-TR" w:bidi="ar-SA"/>
              </w:rPr>
              <w:br/>
              <w:t xml:space="preserve"> (%)</w:t>
            </w:r>
          </w:p>
        </w:tc>
      </w:tr>
      <w:tr w:rsidR="00077554" w:rsidRPr="00077554" w14:paraId="740DA952" w14:textId="77777777" w:rsidTr="00077554">
        <w:trPr>
          <w:trHeight w:val="773"/>
        </w:trPr>
        <w:tc>
          <w:tcPr>
            <w:tcW w:w="1985" w:type="dxa"/>
            <w:vMerge/>
            <w:tcBorders>
              <w:top w:val="nil"/>
              <w:left w:val="nil"/>
              <w:bottom w:val="nil"/>
              <w:right w:val="nil"/>
            </w:tcBorders>
            <w:vAlign w:val="center"/>
            <w:hideMark/>
          </w:tcPr>
          <w:p w14:paraId="6ED90F10" w14:textId="77777777" w:rsidR="00077554" w:rsidRPr="00077554" w:rsidRDefault="00077554" w:rsidP="00077554">
            <w:pPr>
              <w:spacing w:after="0" w:line="240" w:lineRule="auto"/>
              <w:rPr>
                <w:rFonts w:ascii="Calibri" w:eastAsia="Times New Roman" w:hAnsi="Calibri" w:cs="Calibri"/>
                <w:b/>
                <w:bCs/>
                <w:color w:val="FFFFFF"/>
                <w:lang w:eastAsia="tr-TR" w:bidi="ar-SA"/>
              </w:rPr>
            </w:pPr>
          </w:p>
        </w:tc>
        <w:tc>
          <w:tcPr>
            <w:tcW w:w="992" w:type="dxa"/>
            <w:tcBorders>
              <w:top w:val="nil"/>
              <w:left w:val="single" w:sz="8" w:space="0" w:color="auto"/>
              <w:bottom w:val="nil"/>
              <w:right w:val="single" w:sz="8" w:space="0" w:color="auto"/>
            </w:tcBorders>
            <w:shd w:val="clear" w:color="000000" w:fill="FF0000"/>
            <w:vAlign w:val="center"/>
            <w:hideMark/>
          </w:tcPr>
          <w:p w14:paraId="1823DA5E"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 xml:space="preserve">Bildirimli  </w:t>
            </w:r>
            <w:r w:rsidRPr="00077554">
              <w:rPr>
                <w:rFonts w:ascii="Calibri" w:eastAsia="Times New Roman" w:hAnsi="Calibri" w:cs="Calibri"/>
                <w:b/>
                <w:bCs/>
                <w:color w:val="FFFFFF"/>
                <w:lang w:eastAsia="tr-TR" w:bidi="ar-SA"/>
              </w:rPr>
              <w:br/>
              <w:t>OKSURE (dk)</w:t>
            </w:r>
          </w:p>
        </w:tc>
        <w:tc>
          <w:tcPr>
            <w:tcW w:w="1276" w:type="dxa"/>
            <w:tcBorders>
              <w:top w:val="nil"/>
              <w:left w:val="nil"/>
              <w:bottom w:val="nil"/>
              <w:right w:val="single" w:sz="8" w:space="0" w:color="auto"/>
            </w:tcBorders>
            <w:shd w:val="clear" w:color="000000" w:fill="FF0000"/>
            <w:vAlign w:val="center"/>
            <w:hideMark/>
          </w:tcPr>
          <w:p w14:paraId="327CFDE0"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Bildirimsiz OKSURE (dk)</w:t>
            </w:r>
          </w:p>
        </w:tc>
        <w:tc>
          <w:tcPr>
            <w:tcW w:w="1276" w:type="dxa"/>
            <w:tcBorders>
              <w:top w:val="nil"/>
              <w:left w:val="nil"/>
              <w:bottom w:val="nil"/>
              <w:right w:val="single" w:sz="8" w:space="0" w:color="auto"/>
            </w:tcBorders>
            <w:shd w:val="clear" w:color="000000" w:fill="FF0000"/>
            <w:vAlign w:val="center"/>
            <w:hideMark/>
          </w:tcPr>
          <w:p w14:paraId="002436EC"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 xml:space="preserve">Toplam </w:t>
            </w:r>
            <w:r w:rsidRPr="00077554">
              <w:rPr>
                <w:rFonts w:ascii="Calibri" w:eastAsia="Times New Roman" w:hAnsi="Calibri" w:cs="Calibri"/>
                <w:b/>
                <w:bCs/>
                <w:color w:val="FFFFFF"/>
                <w:lang w:eastAsia="tr-TR" w:bidi="ar-SA"/>
              </w:rPr>
              <w:br/>
              <w:t>OKSURE (dk)</w:t>
            </w:r>
          </w:p>
        </w:tc>
        <w:tc>
          <w:tcPr>
            <w:tcW w:w="1134" w:type="dxa"/>
            <w:tcBorders>
              <w:top w:val="nil"/>
              <w:left w:val="nil"/>
              <w:bottom w:val="nil"/>
              <w:right w:val="single" w:sz="8" w:space="0" w:color="auto"/>
            </w:tcBorders>
            <w:shd w:val="clear" w:color="000000" w:fill="FF0000"/>
            <w:vAlign w:val="center"/>
            <w:hideMark/>
          </w:tcPr>
          <w:p w14:paraId="085BA639"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 xml:space="preserve">Bildirimli  </w:t>
            </w:r>
            <w:r w:rsidRPr="00077554">
              <w:rPr>
                <w:rFonts w:ascii="Calibri" w:eastAsia="Times New Roman" w:hAnsi="Calibri" w:cs="Calibri"/>
                <w:b/>
                <w:bCs/>
                <w:color w:val="FFFFFF"/>
                <w:lang w:eastAsia="tr-TR" w:bidi="ar-SA"/>
              </w:rPr>
              <w:br/>
              <w:t>OKSURE (dk)</w:t>
            </w:r>
          </w:p>
        </w:tc>
        <w:tc>
          <w:tcPr>
            <w:tcW w:w="1275" w:type="dxa"/>
            <w:tcBorders>
              <w:top w:val="nil"/>
              <w:left w:val="nil"/>
              <w:bottom w:val="nil"/>
              <w:right w:val="single" w:sz="8" w:space="0" w:color="auto"/>
            </w:tcBorders>
            <w:shd w:val="clear" w:color="000000" w:fill="FF0000"/>
            <w:vAlign w:val="center"/>
            <w:hideMark/>
          </w:tcPr>
          <w:p w14:paraId="3F048BCF"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Bildirimsiz OKSURE (dk)</w:t>
            </w:r>
          </w:p>
        </w:tc>
        <w:tc>
          <w:tcPr>
            <w:tcW w:w="1134" w:type="dxa"/>
            <w:tcBorders>
              <w:top w:val="nil"/>
              <w:left w:val="nil"/>
              <w:bottom w:val="nil"/>
              <w:right w:val="single" w:sz="8" w:space="0" w:color="auto"/>
            </w:tcBorders>
            <w:shd w:val="clear" w:color="000000" w:fill="FF0000"/>
            <w:vAlign w:val="center"/>
            <w:hideMark/>
          </w:tcPr>
          <w:p w14:paraId="2C7467C5" w14:textId="77777777" w:rsidR="00077554" w:rsidRPr="00077554" w:rsidRDefault="00077554" w:rsidP="00077554">
            <w:pPr>
              <w:spacing w:after="0" w:line="240" w:lineRule="auto"/>
              <w:jc w:val="center"/>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 xml:space="preserve">Toplam </w:t>
            </w:r>
            <w:r w:rsidRPr="00077554">
              <w:rPr>
                <w:rFonts w:ascii="Calibri" w:eastAsia="Times New Roman" w:hAnsi="Calibri" w:cs="Calibri"/>
                <w:b/>
                <w:bCs/>
                <w:color w:val="FFFFFF"/>
                <w:lang w:eastAsia="tr-TR" w:bidi="ar-SA"/>
              </w:rPr>
              <w:br/>
              <w:t>OKSURE (dk)</w:t>
            </w:r>
          </w:p>
        </w:tc>
        <w:tc>
          <w:tcPr>
            <w:tcW w:w="993" w:type="dxa"/>
            <w:vMerge/>
            <w:tcBorders>
              <w:top w:val="single" w:sz="8" w:space="0" w:color="auto"/>
              <w:left w:val="nil"/>
              <w:bottom w:val="nil"/>
              <w:right w:val="single" w:sz="8" w:space="0" w:color="auto"/>
            </w:tcBorders>
            <w:vAlign w:val="center"/>
            <w:hideMark/>
          </w:tcPr>
          <w:p w14:paraId="08BDCA7C" w14:textId="77777777" w:rsidR="00077554" w:rsidRPr="00077554" w:rsidRDefault="00077554" w:rsidP="00077554">
            <w:pPr>
              <w:spacing w:after="0" w:line="240" w:lineRule="auto"/>
              <w:rPr>
                <w:rFonts w:ascii="Calibri" w:eastAsia="Times New Roman" w:hAnsi="Calibri" w:cs="Calibri"/>
                <w:b/>
                <w:bCs/>
                <w:color w:val="FFFFFF"/>
                <w:lang w:eastAsia="tr-TR" w:bidi="ar-SA"/>
              </w:rPr>
            </w:pPr>
          </w:p>
        </w:tc>
      </w:tr>
      <w:tr w:rsidR="00077554" w:rsidRPr="00077554" w14:paraId="7413E090"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B25AA6C"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14:paraId="7F07BFF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1.007,8</w:t>
            </w:r>
          </w:p>
        </w:tc>
        <w:tc>
          <w:tcPr>
            <w:tcW w:w="1276" w:type="dxa"/>
            <w:tcBorders>
              <w:top w:val="nil"/>
              <w:left w:val="nil"/>
              <w:bottom w:val="single" w:sz="8" w:space="0" w:color="auto"/>
              <w:right w:val="single" w:sz="8" w:space="0" w:color="auto"/>
            </w:tcBorders>
            <w:shd w:val="clear" w:color="auto" w:fill="auto"/>
            <w:noWrap/>
            <w:vAlign w:val="center"/>
            <w:hideMark/>
          </w:tcPr>
          <w:p w14:paraId="675CFCB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2.842,8</w:t>
            </w:r>
          </w:p>
        </w:tc>
        <w:tc>
          <w:tcPr>
            <w:tcW w:w="1276" w:type="dxa"/>
            <w:tcBorders>
              <w:top w:val="nil"/>
              <w:left w:val="nil"/>
              <w:bottom w:val="single" w:sz="8" w:space="0" w:color="auto"/>
              <w:right w:val="single" w:sz="8" w:space="0" w:color="auto"/>
            </w:tcBorders>
            <w:shd w:val="clear" w:color="auto" w:fill="auto"/>
            <w:noWrap/>
            <w:vAlign w:val="center"/>
            <w:hideMark/>
          </w:tcPr>
          <w:p w14:paraId="7557CE1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3.850,6</w:t>
            </w:r>
          </w:p>
        </w:tc>
        <w:tc>
          <w:tcPr>
            <w:tcW w:w="1134" w:type="dxa"/>
            <w:tcBorders>
              <w:top w:val="nil"/>
              <w:left w:val="nil"/>
              <w:bottom w:val="single" w:sz="8" w:space="0" w:color="auto"/>
              <w:right w:val="single" w:sz="8" w:space="0" w:color="auto"/>
            </w:tcBorders>
            <w:shd w:val="clear" w:color="auto" w:fill="auto"/>
            <w:noWrap/>
            <w:vAlign w:val="center"/>
            <w:hideMark/>
          </w:tcPr>
          <w:p w14:paraId="448B6CB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1.402,8</w:t>
            </w:r>
          </w:p>
        </w:tc>
        <w:tc>
          <w:tcPr>
            <w:tcW w:w="1275" w:type="dxa"/>
            <w:tcBorders>
              <w:top w:val="nil"/>
              <w:left w:val="nil"/>
              <w:bottom w:val="single" w:sz="8" w:space="0" w:color="auto"/>
              <w:right w:val="single" w:sz="8" w:space="0" w:color="auto"/>
            </w:tcBorders>
            <w:shd w:val="clear" w:color="auto" w:fill="auto"/>
            <w:noWrap/>
            <w:vAlign w:val="center"/>
            <w:hideMark/>
          </w:tcPr>
          <w:p w14:paraId="33D60F8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2.464,1</w:t>
            </w:r>
          </w:p>
        </w:tc>
        <w:tc>
          <w:tcPr>
            <w:tcW w:w="1134" w:type="dxa"/>
            <w:tcBorders>
              <w:top w:val="nil"/>
              <w:left w:val="nil"/>
              <w:bottom w:val="single" w:sz="8" w:space="0" w:color="auto"/>
              <w:right w:val="single" w:sz="8" w:space="0" w:color="auto"/>
            </w:tcBorders>
            <w:shd w:val="clear" w:color="auto" w:fill="auto"/>
            <w:noWrap/>
            <w:vAlign w:val="center"/>
            <w:hideMark/>
          </w:tcPr>
          <w:p w14:paraId="361E9B9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3.866,9</w:t>
            </w:r>
          </w:p>
        </w:tc>
        <w:tc>
          <w:tcPr>
            <w:tcW w:w="993" w:type="dxa"/>
            <w:tcBorders>
              <w:top w:val="nil"/>
              <w:left w:val="nil"/>
              <w:bottom w:val="single" w:sz="8" w:space="0" w:color="auto"/>
              <w:right w:val="single" w:sz="8" w:space="0" w:color="auto"/>
            </w:tcBorders>
            <w:shd w:val="clear" w:color="auto" w:fill="auto"/>
            <w:noWrap/>
            <w:vAlign w:val="center"/>
            <w:hideMark/>
          </w:tcPr>
          <w:p w14:paraId="4F43B8C3"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0,42</w:t>
            </w:r>
          </w:p>
        </w:tc>
      </w:tr>
      <w:tr w:rsidR="00077554" w:rsidRPr="00077554" w14:paraId="38611690"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99AD858"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14:paraId="046A6E5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873,9</w:t>
            </w:r>
          </w:p>
        </w:tc>
        <w:tc>
          <w:tcPr>
            <w:tcW w:w="1276" w:type="dxa"/>
            <w:tcBorders>
              <w:top w:val="nil"/>
              <w:left w:val="nil"/>
              <w:bottom w:val="single" w:sz="8" w:space="0" w:color="auto"/>
              <w:right w:val="single" w:sz="8" w:space="0" w:color="auto"/>
            </w:tcBorders>
            <w:shd w:val="clear" w:color="auto" w:fill="auto"/>
            <w:noWrap/>
            <w:vAlign w:val="center"/>
            <w:hideMark/>
          </w:tcPr>
          <w:p w14:paraId="0217558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1.952,3</w:t>
            </w:r>
          </w:p>
        </w:tc>
        <w:tc>
          <w:tcPr>
            <w:tcW w:w="1276" w:type="dxa"/>
            <w:tcBorders>
              <w:top w:val="nil"/>
              <w:left w:val="nil"/>
              <w:bottom w:val="single" w:sz="8" w:space="0" w:color="auto"/>
              <w:right w:val="single" w:sz="8" w:space="0" w:color="auto"/>
            </w:tcBorders>
            <w:shd w:val="clear" w:color="auto" w:fill="auto"/>
            <w:noWrap/>
            <w:vAlign w:val="center"/>
            <w:hideMark/>
          </w:tcPr>
          <w:p w14:paraId="5437BFD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2.826,2</w:t>
            </w:r>
          </w:p>
        </w:tc>
        <w:tc>
          <w:tcPr>
            <w:tcW w:w="1134" w:type="dxa"/>
            <w:tcBorders>
              <w:top w:val="nil"/>
              <w:left w:val="nil"/>
              <w:bottom w:val="single" w:sz="8" w:space="0" w:color="auto"/>
              <w:right w:val="single" w:sz="8" w:space="0" w:color="auto"/>
            </w:tcBorders>
            <w:shd w:val="clear" w:color="auto" w:fill="auto"/>
            <w:noWrap/>
            <w:vAlign w:val="center"/>
            <w:hideMark/>
          </w:tcPr>
          <w:p w14:paraId="79C707E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1.145,1</w:t>
            </w:r>
          </w:p>
        </w:tc>
        <w:tc>
          <w:tcPr>
            <w:tcW w:w="1275" w:type="dxa"/>
            <w:tcBorders>
              <w:top w:val="nil"/>
              <w:left w:val="nil"/>
              <w:bottom w:val="single" w:sz="8" w:space="0" w:color="auto"/>
              <w:right w:val="single" w:sz="8" w:space="0" w:color="auto"/>
            </w:tcBorders>
            <w:shd w:val="clear" w:color="auto" w:fill="auto"/>
            <w:noWrap/>
            <w:vAlign w:val="center"/>
            <w:hideMark/>
          </w:tcPr>
          <w:p w14:paraId="6387ECC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2.510,0</w:t>
            </w:r>
          </w:p>
        </w:tc>
        <w:tc>
          <w:tcPr>
            <w:tcW w:w="1134" w:type="dxa"/>
            <w:tcBorders>
              <w:top w:val="nil"/>
              <w:left w:val="nil"/>
              <w:bottom w:val="single" w:sz="8" w:space="0" w:color="auto"/>
              <w:right w:val="single" w:sz="8" w:space="0" w:color="auto"/>
            </w:tcBorders>
            <w:shd w:val="clear" w:color="auto" w:fill="auto"/>
            <w:noWrap/>
            <w:vAlign w:val="center"/>
            <w:hideMark/>
          </w:tcPr>
          <w:p w14:paraId="7092AA69"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3.655,1</w:t>
            </w:r>
          </w:p>
        </w:tc>
        <w:tc>
          <w:tcPr>
            <w:tcW w:w="993" w:type="dxa"/>
            <w:tcBorders>
              <w:top w:val="nil"/>
              <w:left w:val="nil"/>
              <w:bottom w:val="single" w:sz="8" w:space="0" w:color="auto"/>
              <w:right w:val="single" w:sz="8" w:space="0" w:color="auto"/>
            </w:tcBorders>
            <w:shd w:val="clear" w:color="auto" w:fill="auto"/>
            <w:noWrap/>
            <w:vAlign w:val="center"/>
            <w:hideMark/>
          </w:tcPr>
          <w:p w14:paraId="45A0797A"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29,33</w:t>
            </w:r>
          </w:p>
        </w:tc>
      </w:tr>
      <w:tr w:rsidR="00077554" w:rsidRPr="00077554" w14:paraId="360337EB"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FAB5299"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14:paraId="6A8CB1F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572,2</w:t>
            </w:r>
          </w:p>
        </w:tc>
        <w:tc>
          <w:tcPr>
            <w:tcW w:w="1276" w:type="dxa"/>
            <w:tcBorders>
              <w:top w:val="nil"/>
              <w:left w:val="nil"/>
              <w:bottom w:val="single" w:sz="8" w:space="0" w:color="auto"/>
              <w:right w:val="single" w:sz="8" w:space="0" w:color="auto"/>
            </w:tcBorders>
            <w:shd w:val="clear" w:color="auto" w:fill="auto"/>
            <w:noWrap/>
            <w:vAlign w:val="center"/>
            <w:hideMark/>
          </w:tcPr>
          <w:p w14:paraId="329335D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3.905,8</w:t>
            </w:r>
          </w:p>
        </w:tc>
        <w:tc>
          <w:tcPr>
            <w:tcW w:w="1276" w:type="dxa"/>
            <w:tcBorders>
              <w:top w:val="nil"/>
              <w:left w:val="nil"/>
              <w:bottom w:val="single" w:sz="8" w:space="0" w:color="auto"/>
              <w:right w:val="single" w:sz="8" w:space="0" w:color="auto"/>
            </w:tcBorders>
            <w:shd w:val="clear" w:color="auto" w:fill="auto"/>
            <w:noWrap/>
            <w:vAlign w:val="center"/>
            <w:hideMark/>
          </w:tcPr>
          <w:p w14:paraId="5485DB1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4.478,0</w:t>
            </w:r>
          </w:p>
        </w:tc>
        <w:tc>
          <w:tcPr>
            <w:tcW w:w="1134" w:type="dxa"/>
            <w:tcBorders>
              <w:top w:val="nil"/>
              <w:left w:val="nil"/>
              <w:bottom w:val="single" w:sz="8" w:space="0" w:color="auto"/>
              <w:right w:val="single" w:sz="8" w:space="0" w:color="auto"/>
            </w:tcBorders>
            <w:shd w:val="clear" w:color="auto" w:fill="auto"/>
            <w:noWrap/>
            <w:vAlign w:val="center"/>
            <w:hideMark/>
          </w:tcPr>
          <w:p w14:paraId="2E32D49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1.107,6</w:t>
            </w:r>
          </w:p>
        </w:tc>
        <w:tc>
          <w:tcPr>
            <w:tcW w:w="1275" w:type="dxa"/>
            <w:tcBorders>
              <w:top w:val="nil"/>
              <w:left w:val="nil"/>
              <w:bottom w:val="single" w:sz="8" w:space="0" w:color="auto"/>
              <w:right w:val="single" w:sz="8" w:space="0" w:color="auto"/>
            </w:tcBorders>
            <w:shd w:val="clear" w:color="auto" w:fill="auto"/>
            <w:noWrap/>
            <w:vAlign w:val="center"/>
            <w:hideMark/>
          </w:tcPr>
          <w:p w14:paraId="6F12EA3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2.020,5</w:t>
            </w:r>
          </w:p>
        </w:tc>
        <w:tc>
          <w:tcPr>
            <w:tcW w:w="1134" w:type="dxa"/>
            <w:tcBorders>
              <w:top w:val="nil"/>
              <w:left w:val="nil"/>
              <w:bottom w:val="single" w:sz="8" w:space="0" w:color="auto"/>
              <w:right w:val="single" w:sz="8" w:space="0" w:color="auto"/>
            </w:tcBorders>
            <w:shd w:val="clear" w:color="auto" w:fill="auto"/>
            <w:noWrap/>
            <w:vAlign w:val="center"/>
            <w:hideMark/>
          </w:tcPr>
          <w:p w14:paraId="43B02AC1"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3.128,1</w:t>
            </w:r>
          </w:p>
        </w:tc>
        <w:tc>
          <w:tcPr>
            <w:tcW w:w="993" w:type="dxa"/>
            <w:tcBorders>
              <w:top w:val="nil"/>
              <w:left w:val="nil"/>
              <w:bottom w:val="single" w:sz="8" w:space="0" w:color="auto"/>
              <w:right w:val="single" w:sz="8" w:space="0" w:color="auto"/>
            </w:tcBorders>
            <w:shd w:val="clear" w:color="auto" w:fill="auto"/>
            <w:noWrap/>
            <w:vAlign w:val="center"/>
            <w:hideMark/>
          </w:tcPr>
          <w:p w14:paraId="586501CF"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-30,15</w:t>
            </w:r>
          </w:p>
        </w:tc>
      </w:tr>
      <w:tr w:rsidR="00077554" w:rsidRPr="00077554" w14:paraId="6373EA51"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485046B"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14:paraId="6E0752B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520,1</w:t>
            </w:r>
          </w:p>
        </w:tc>
        <w:tc>
          <w:tcPr>
            <w:tcW w:w="1276" w:type="dxa"/>
            <w:tcBorders>
              <w:top w:val="nil"/>
              <w:left w:val="nil"/>
              <w:bottom w:val="single" w:sz="8" w:space="0" w:color="auto"/>
              <w:right w:val="single" w:sz="8" w:space="0" w:color="auto"/>
            </w:tcBorders>
            <w:shd w:val="clear" w:color="auto" w:fill="auto"/>
            <w:noWrap/>
            <w:vAlign w:val="center"/>
            <w:hideMark/>
          </w:tcPr>
          <w:p w14:paraId="29FDFCA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1.295,4</w:t>
            </w:r>
          </w:p>
        </w:tc>
        <w:tc>
          <w:tcPr>
            <w:tcW w:w="1276" w:type="dxa"/>
            <w:tcBorders>
              <w:top w:val="nil"/>
              <w:left w:val="nil"/>
              <w:bottom w:val="single" w:sz="8" w:space="0" w:color="auto"/>
              <w:right w:val="single" w:sz="8" w:space="0" w:color="auto"/>
            </w:tcBorders>
            <w:shd w:val="clear" w:color="auto" w:fill="auto"/>
            <w:noWrap/>
            <w:vAlign w:val="center"/>
            <w:hideMark/>
          </w:tcPr>
          <w:p w14:paraId="0FD213A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1.815,5</w:t>
            </w:r>
          </w:p>
        </w:tc>
        <w:tc>
          <w:tcPr>
            <w:tcW w:w="1134" w:type="dxa"/>
            <w:tcBorders>
              <w:top w:val="nil"/>
              <w:left w:val="nil"/>
              <w:bottom w:val="single" w:sz="8" w:space="0" w:color="auto"/>
              <w:right w:val="single" w:sz="8" w:space="0" w:color="auto"/>
            </w:tcBorders>
            <w:shd w:val="clear" w:color="auto" w:fill="auto"/>
            <w:noWrap/>
            <w:vAlign w:val="center"/>
            <w:hideMark/>
          </w:tcPr>
          <w:p w14:paraId="0948624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799,4</w:t>
            </w:r>
          </w:p>
        </w:tc>
        <w:tc>
          <w:tcPr>
            <w:tcW w:w="1275" w:type="dxa"/>
            <w:tcBorders>
              <w:top w:val="nil"/>
              <w:left w:val="nil"/>
              <w:bottom w:val="single" w:sz="8" w:space="0" w:color="auto"/>
              <w:right w:val="single" w:sz="8" w:space="0" w:color="auto"/>
            </w:tcBorders>
            <w:shd w:val="clear" w:color="auto" w:fill="auto"/>
            <w:noWrap/>
            <w:vAlign w:val="center"/>
            <w:hideMark/>
          </w:tcPr>
          <w:p w14:paraId="38EF269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1.615,9</w:t>
            </w:r>
          </w:p>
        </w:tc>
        <w:tc>
          <w:tcPr>
            <w:tcW w:w="1134" w:type="dxa"/>
            <w:tcBorders>
              <w:top w:val="nil"/>
              <w:left w:val="nil"/>
              <w:bottom w:val="single" w:sz="8" w:space="0" w:color="auto"/>
              <w:right w:val="single" w:sz="8" w:space="0" w:color="auto"/>
            </w:tcBorders>
            <w:shd w:val="clear" w:color="auto" w:fill="auto"/>
            <w:noWrap/>
            <w:vAlign w:val="center"/>
            <w:hideMark/>
          </w:tcPr>
          <w:p w14:paraId="49A959A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2.415,3</w:t>
            </w:r>
          </w:p>
        </w:tc>
        <w:tc>
          <w:tcPr>
            <w:tcW w:w="993" w:type="dxa"/>
            <w:tcBorders>
              <w:top w:val="nil"/>
              <w:left w:val="nil"/>
              <w:bottom w:val="single" w:sz="8" w:space="0" w:color="auto"/>
              <w:right w:val="single" w:sz="8" w:space="0" w:color="auto"/>
            </w:tcBorders>
            <w:shd w:val="clear" w:color="auto" w:fill="auto"/>
            <w:noWrap/>
            <w:vAlign w:val="center"/>
            <w:hideMark/>
          </w:tcPr>
          <w:p w14:paraId="00E16F35"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33,04</w:t>
            </w:r>
          </w:p>
        </w:tc>
      </w:tr>
      <w:tr w:rsidR="00077554" w:rsidRPr="00077554" w14:paraId="71E1736C"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0F109C1"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14:paraId="6A101EB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372,6</w:t>
            </w:r>
          </w:p>
        </w:tc>
        <w:tc>
          <w:tcPr>
            <w:tcW w:w="1276" w:type="dxa"/>
            <w:tcBorders>
              <w:top w:val="nil"/>
              <w:left w:val="nil"/>
              <w:bottom w:val="single" w:sz="8" w:space="0" w:color="auto"/>
              <w:right w:val="single" w:sz="8" w:space="0" w:color="auto"/>
            </w:tcBorders>
            <w:shd w:val="clear" w:color="auto" w:fill="auto"/>
            <w:noWrap/>
            <w:vAlign w:val="center"/>
            <w:hideMark/>
          </w:tcPr>
          <w:p w14:paraId="0777E24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1.295,4</w:t>
            </w:r>
          </w:p>
        </w:tc>
        <w:tc>
          <w:tcPr>
            <w:tcW w:w="1276" w:type="dxa"/>
            <w:tcBorders>
              <w:top w:val="nil"/>
              <w:left w:val="nil"/>
              <w:bottom w:val="single" w:sz="8" w:space="0" w:color="auto"/>
              <w:right w:val="single" w:sz="8" w:space="0" w:color="auto"/>
            </w:tcBorders>
            <w:shd w:val="clear" w:color="auto" w:fill="auto"/>
            <w:noWrap/>
            <w:vAlign w:val="center"/>
            <w:hideMark/>
          </w:tcPr>
          <w:p w14:paraId="1D2F5D7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1.668,0</w:t>
            </w:r>
          </w:p>
        </w:tc>
        <w:tc>
          <w:tcPr>
            <w:tcW w:w="1134" w:type="dxa"/>
            <w:tcBorders>
              <w:top w:val="nil"/>
              <w:left w:val="nil"/>
              <w:bottom w:val="single" w:sz="8" w:space="0" w:color="auto"/>
              <w:right w:val="single" w:sz="8" w:space="0" w:color="auto"/>
            </w:tcBorders>
            <w:shd w:val="clear" w:color="auto" w:fill="auto"/>
            <w:noWrap/>
            <w:vAlign w:val="center"/>
            <w:hideMark/>
          </w:tcPr>
          <w:p w14:paraId="3D2131C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637,6</w:t>
            </w:r>
          </w:p>
        </w:tc>
        <w:tc>
          <w:tcPr>
            <w:tcW w:w="1275" w:type="dxa"/>
            <w:tcBorders>
              <w:top w:val="nil"/>
              <w:left w:val="nil"/>
              <w:bottom w:val="single" w:sz="8" w:space="0" w:color="auto"/>
              <w:right w:val="single" w:sz="8" w:space="0" w:color="auto"/>
            </w:tcBorders>
            <w:shd w:val="clear" w:color="auto" w:fill="auto"/>
            <w:noWrap/>
            <w:vAlign w:val="center"/>
            <w:hideMark/>
          </w:tcPr>
          <w:p w14:paraId="3D7FD58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1.341,1</w:t>
            </w:r>
          </w:p>
        </w:tc>
        <w:tc>
          <w:tcPr>
            <w:tcW w:w="1134" w:type="dxa"/>
            <w:tcBorders>
              <w:top w:val="nil"/>
              <w:left w:val="nil"/>
              <w:bottom w:val="single" w:sz="8" w:space="0" w:color="auto"/>
              <w:right w:val="single" w:sz="8" w:space="0" w:color="auto"/>
            </w:tcBorders>
            <w:shd w:val="clear" w:color="auto" w:fill="auto"/>
            <w:noWrap/>
            <w:vAlign w:val="center"/>
            <w:hideMark/>
          </w:tcPr>
          <w:p w14:paraId="6C2F1F9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1.978,7</w:t>
            </w:r>
          </w:p>
        </w:tc>
        <w:tc>
          <w:tcPr>
            <w:tcW w:w="993" w:type="dxa"/>
            <w:tcBorders>
              <w:top w:val="nil"/>
              <w:left w:val="nil"/>
              <w:bottom w:val="single" w:sz="8" w:space="0" w:color="auto"/>
              <w:right w:val="single" w:sz="8" w:space="0" w:color="auto"/>
            </w:tcBorders>
            <w:shd w:val="clear" w:color="auto" w:fill="auto"/>
            <w:noWrap/>
            <w:vAlign w:val="center"/>
            <w:hideMark/>
          </w:tcPr>
          <w:p w14:paraId="66DAC5C1"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18,63</w:t>
            </w:r>
          </w:p>
        </w:tc>
      </w:tr>
      <w:tr w:rsidR="00077554" w:rsidRPr="00077554" w14:paraId="70208B60"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15EF2A"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14:paraId="7185250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514,7</w:t>
            </w:r>
          </w:p>
        </w:tc>
        <w:tc>
          <w:tcPr>
            <w:tcW w:w="1276" w:type="dxa"/>
            <w:tcBorders>
              <w:top w:val="nil"/>
              <w:left w:val="nil"/>
              <w:bottom w:val="single" w:sz="8" w:space="0" w:color="auto"/>
              <w:right w:val="single" w:sz="8" w:space="0" w:color="auto"/>
            </w:tcBorders>
            <w:shd w:val="clear" w:color="auto" w:fill="auto"/>
            <w:noWrap/>
            <w:vAlign w:val="center"/>
            <w:hideMark/>
          </w:tcPr>
          <w:p w14:paraId="1BEB5B3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1.583,2</w:t>
            </w:r>
          </w:p>
        </w:tc>
        <w:tc>
          <w:tcPr>
            <w:tcW w:w="1276" w:type="dxa"/>
            <w:tcBorders>
              <w:top w:val="nil"/>
              <w:left w:val="nil"/>
              <w:bottom w:val="single" w:sz="8" w:space="0" w:color="auto"/>
              <w:right w:val="single" w:sz="8" w:space="0" w:color="auto"/>
            </w:tcBorders>
            <w:shd w:val="clear" w:color="auto" w:fill="auto"/>
            <w:noWrap/>
            <w:vAlign w:val="center"/>
            <w:hideMark/>
          </w:tcPr>
          <w:p w14:paraId="2F17DBD9"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2.097,8</w:t>
            </w:r>
          </w:p>
        </w:tc>
        <w:tc>
          <w:tcPr>
            <w:tcW w:w="1134" w:type="dxa"/>
            <w:tcBorders>
              <w:top w:val="nil"/>
              <w:left w:val="nil"/>
              <w:bottom w:val="single" w:sz="8" w:space="0" w:color="auto"/>
              <w:right w:val="single" w:sz="8" w:space="0" w:color="auto"/>
            </w:tcBorders>
            <w:shd w:val="clear" w:color="auto" w:fill="auto"/>
            <w:noWrap/>
            <w:vAlign w:val="center"/>
            <w:hideMark/>
          </w:tcPr>
          <w:p w14:paraId="4159DF8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680,2</w:t>
            </w:r>
          </w:p>
        </w:tc>
        <w:tc>
          <w:tcPr>
            <w:tcW w:w="1275" w:type="dxa"/>
            <w:tcBorders>
              <w:top w:val="nil"/>
              <w:left w:val="nil"/>
              <w:bottom w:val="single" w:sz="8" w:space="0" w:color="auto"/>
              <w:right w:val="single" w:sz="8" w:space="0" w:color="auto"/>
            </w:tcBorders>
            <w:shd w:val="clear" w:color="auto" w:fill="auto"/>
            <w:noWrap/>
            <w:vAlign w:val="center"/>
            <w:hideMark/>
          </w:tcPr>
          <w:p w14:paraId="2FE0699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1.276,9</w:t>
            </w:r>
          </w:p>
        </w:tc>
        <w:tc>
          <w:tcPr>
            <w:tcW w:w="1134" w:type="dxa"/>
            <w:tcBorders>
              <w:top w:val="nil"/>
              <w:left w:val="nil"/>
              <w:bottom w:val="single" w:sz="8" w:space="0" w:color="auto"/>
              <w:right w:val="single" w:sz="8" w:space="0" w:color="auto"/>
            </w:tcBorders>
            <w:shd w:val="clear" w:color="auto" w:fill="auto"/>
            <w:noWrap/>
            <w:vAlign w:val="center"/>
            <w:hideMark/>
          </w:tcPr>
          <w:p w14:paraId="4F3FF79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1.957,1</w:t>
            </w:r>
          </w:p>
        </w:tc>
        <w:tc>
          <w:tcPr>
            <w:tcW w:w="993" w:type="dxa"/>
            <w:tcBorders>
              <w:top w:val="nil"/>
              <w:left w:val="nil"/>
              <w:bottom w:val="single" w:sz="8" w:space="0" w:color="auto"/>
              <w:right w:val="single" w:sz="8" w:space="0" w:color="auto"/>
            </w:tcBorders>
            <w:shd w:val="clear" w:color="auto" w:fill="auto"/>
            <w:noWrap/>
            <w:vAlign w:val="center"/>
            <w:hideMark/>
          </w:tcPr>
          <w:p w14:paraId="640A09A3"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-6,71</w:t>
            </w:r>
          </w:p>
        </w:tc>
      </w:tr>
      <w:tr w:rsidR="00077554" w:rsidRPr="00077554" w14:paraId="7D3B5B86"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B8FE7EC"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14:paraId="4AC120E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621,9</w:t>
            </w:r>
          </w:p>
        </w:tc>
        <w:tc>
          <w:tcPr>
            <w:tcW w:w="1276" w:type="dxa"/>
            <w:tcBorders>
              <w:top w:val="nil"/>
              <w:left w:val="nil"/>
              <w:bottom w:val="single" w:sz="8" w:space="0" w:color="auto"/>
              <w:right w:val="single" w:sz="8" w:space="0" w:color="auto"/>
            </w:tcBorders>
            <w:shd w:val="clear" w:color="auto" w:fill="auto"/>
            <w:noWrap/>
            <w:vAlign w:val="center"/>
            <w:hideMark/>
          </w:tcPr>
          <w:p w14:paraId="6E18F5E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871,8</w:t>
            </w:r>
          </w:p>
        </w:tc>
        <w:tc>
          <w:tcPr>
            <w:tcW w:w="1276" w:type="dxa"/>
            <w:tcBorders>
              <w:top w:val="nil"/>
              <w:left w:val="nil"/>
              <w:bottom w:val="single" w:sz="8" w:space="0" w:color="auto"/>
              <w:right w:val="single" w:sz="8" w:space="0" w:color="auto"/>
            </w:tcBorders>
            <w:shd w:val="clear" w:color="auto" w:fill="auto"/>
            <w:noWrap/>
            <w:vAlign w:val="center"/>
            <w:hideMark/>
          </w:tcPr>
          <w:p w14:paraId="4E9F1FB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1.493,7</w:t>
            </w:r>
          </w:p>
        </w:tc>
        <w:tc>
          <w:tcPr>
            <w:tcW w:w="1134" w:type="dxa"/>
            <w:tcBorders>
              <w:top w:val="nil"/>
              <w:left w:val="nil"/>
              <w:bottom w:val="single" w:sz="8" w:space="0" w:color="auto"/>
              <w:right w:val="single" w:sz="8" w:space="0" w:color="auto"/>
            </w:tcBorders>
            <w:shd w:val="clear" w:color="auto" w:fill="auto"/>
            <w:noWrap/>
            <w:vAlign w:val="center"/>
            <w:hideMark/>
          </w:tcPr>
          <w:p w14:paraId="498FDC1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506,2</w:t>
            </w:r>
          </w:p>
        </w:tc>
        <w:tc>
          <w:tcPr>
            <w:tcW w:w="1275" w:type="dxa"/>
            <w:tcBorders>
              <w:top w:val="nil"/>
              <w:left w:val="nil"/>
              <w:bottom w:val="single" w:sz="8" w:space="0" w:color="auto"/>
              <w:right w:val="single" w:sz="8" w:space="0" w:color="auto"/>
            </w:tcBorders>
            <w:shd w:val="clear" w:color="auto" w:fill="auto"/>
            <w:noWrap/>
            <w:vAlign w:val="center"/>
            <w:hideMark/>
          </w:tcPr>
          <w:p w14:paraId="2EFB0B7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1.449,7</w:t>
            </w:r>
          </w:p>
        </w:tc>
        <w:tc>
          <w:tcPr>
            <w:tcW w:w="1134" w:type="dxa"/>
            <w:tcBorders>
              <w:top w:val="nil"/>
              <w:left w:val="nil"/>
              <w:bottom w:val="single" w:sz="8" w:space="0" w:color="auto"/>
              <w:right w:val="single" w:sz="8" w:space="0" w:color="auto"/>
            </w:tcBorders>
            <w:shd w:val="clear" w:color="auto" w:fill="auto"/>
            <w:noWrap/>
            <w:vAlign w:val="center"/>
            <w:hideMark/>
          </w:tcPr>
          <w:p w14:paraId="6FF3950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1.955,9</w:t>
            </w:r>
          </w:p>
        </w:tc>
        <w:tc>
          <w:tcPr>
            <w:tcW w:w="993" w:type="dxa"/>
            <w:tcBorders>
              <w:top w:val="nil"/>
              <w:left w:val="nil"/>
              <w:bottom w:val="single" w:sz="8" w:space="0" w:color="auto"/>
              <w:right w:val="single" w:sz="8" w:space="0" w:color="auto"/>
            </w:tcBorders>
            <w:shd w:val="clear" w:color="auto" w:fill="auto"/>
            <w:noWrap/>
            <w:vAlign w:val="center"/>
            <w:hideMark/>
          </w:tcPr>
          <w:p w14:paraId="6EA9A567"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30,95</w:t>
            </w:r>
          </w:p>
        </w:tc>
      </w:tr>
      <w:tr w:rsidR="00077554" w:rsidRPr="00077554" w14:paraId="779A2CB4"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330E4D"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14:paraId="66B88C1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668,7</w:t>
            </w:r>
          </w:p>
        </w:tc>
        <w:tc>
          <w:tcPr>
            <w:tcW w:w="1276" w:type="dxa"/>
            <w:tcBorders>
              <w:top w:val="nil"/>
              <w:left w:val="nil"/>
              <w:bottom w:val="single" w:sz="8" w:space="0" w:color="auto"/>
              <w:right w:val="single" w:sz="8" w:space="0" w:color="auto"/>
            </w:tcBorders>
            <w:shd w:val="clear" w:color="auto" w:fill="auto"/>
            <w:noWrap/>
            <w:vAlign w:val="center"/>
            <w:hideMark/>
          </w:tcPr>
          <w:p w14:paraId="50E352A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924,0</w:t>
            </w:r>
          </w:p>
        </w:tc>
        <w:tc>
          <w:tcPr>
            <w:tcW w:w="1276" w:type="dxa"/>
            <w:tcBorders>
              <w:top w:val="nil"/>
              <w:left w:val="nil"/>
              <w:bottom w:val="single" w:sz="8" w:space="0" w:color="auto"/>
              <w:right w:val="single" w:sz="8" w:space="0" w:color="auto"/>
            </w:tcBorders>
            <w:shd w:val="clear" w:color="auto" w:fill="auto"/>
            <w:noWrap/>
            <w:vAlign w:val="center"/>
            <w:hideMark/>
          </w:tcPr>
          <w:p w14:paraId="3BE7AE8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1.592,7</w:t>
            </w:r>
          </w:p>
        </w:tc>
        <w:tc>
          <w:tcPr>
            <w:tcW w:w="1134" w:type="dxa"/>
            <w:tcBorders>
              <w:top w:val="nil"/>
              <w:left w:val="nil"/>
              <w:bottom w:val="single" w:sz="8" w:space="0" w:color="auto"/>
              <w:right w:val="single" w:sz="8" w:space="0" w:color="auto"/>
            </w:tcBorders>
            <w:shd w:val="clear" w:color="auto" w:fill="auto"/>
            <w:noWrap/>
            <w:vAlign w:val="center"/>
            <w:hideMark/>
          </w:tcPr>
          <w:p w14:paraId="421E8E2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676,7</w:t>
            </w:r>
          </w:p>
        </w:tc>
        <w:tc>
          <w:tcPr>
            <w:tcW w:w="1275" w:type="dxa"/>
            <w:tcBorders>
              <w:top w:val="nil"/>
              <w:left w:val="nil"/>
              <w:bottom w:val="single" w:sz="8" w:space="0" w:color="auto"/>
              <w:right w:val="single" w:sz="8" w:space="0" w:color="auto"/>
            </w:tcBorders>
            <w:shd w:val="clear" w:color="auto" w:fill="auto"/>
            <w:noWrap/>
            <w:vAlign w:val="center"/>
            <w:hideMark/>
          </w:tcPr>
          <w:p w14:paraId="293FB78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1.166,6</w:t>
            </w:r>
          </w:p>
        </w:tc>
        <w:tc>
          <w:tcPr>
            <w:tcW w:w="1134" w:type="dxa"/>
            <w:tcBorders>
              <w:top w:val="nil"/>
              <w:left w:val="nil"/>
              <w:bottom w:val="single" w:sz="8" w:space="0" w:color="auto"/>
              <w:right w:val="single" w:sz="8" w:space="0" w:color="auto"/>
            </w:tcBorders>
            <w:shd w:val="clear" w:color="auto" w:fill="auto"/>
            <w:noWrap/>
            <w:vAlign w:val="center"/>
            <w:hideMark/>
          </w:tcPr>
          <w:p w14:paraId="0C713FB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1.843,3</w:t>
            </w:r>
          </w:p>
        </w:tc>
        <w:tc>
          <w:tcPr>
            <w:tcW w:w="993" w:type="dxa"/>
            <w:tcBorders>
              <w:top w:val="nil"/>
              <w:left w:val="nil"/>
              <w:bottom w:val="single" w:sz="8" w:space="0" w:color="auto"/>
              <w:right w:val="single" w:sz="8" w:space="0" w:color="auto"/>
            </w:tcBorders>
            <w:shd w:val="clear" w:color="auto" w:fill="auto"/>
            <w:noWrap/>
            <w:vAlign w:val="center"/>
            <w:hideMark/>
          </w:tcPr>
          <w:p w14:paraId="6FA7133E"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15,73</w:t>
            </w:r>
          </w:p>
        </w:tc>
      </w:tr>
      <w:tr w:rsidR="00077554" w:rsidRPr="00077554" w14:paraId="2D14EFDF"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0B1E6E8"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14:paraId="73F4335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425,8</w:t>
            </w:r>
          </w:p>
        </w:tc>
        <w:tc>
          <w:tcPr>
            <w:tcW w:w="1276" w:type="dxa"/>
            <w:tcBorders>
              <w:top w:val="nil"/>
              <w:left w:val="nil"/>
              <w:bottom w:val="single" w:sz="8" w:space="0" w:color="auto"/>
              <w:right w:val="single" w:sz="8" w:space="0" w:color="auto"/>
            </w:tcBorders>
            <w:shd w:val="clear" w:color="auto" w:fill="auto"/>
            <w:noWrap/>
            <w:vAlign w:val="center"/>
            <w:hideMark/>
          </w:tcPr>
          <w:p w14:paraId="7A61669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851,3</w:t>
            </w:r>
          </w:p>
        </w:tc>
        <w:tc>
          <w:tcPr>
            <w:tcW w:w="1276" w:type="dxa"/>
            <w:tcBorders>
              <w:top w:val="nil"/>
              <w:left w:val="nil"/>
              <w:bottom w:val="single" w:sz="8" w:space="0" w:color="auto"/>
              <w:right w:val="single" w:sz="8" w:space="0" w:color="auto"/>
            </w:tcBorders>
            <w:shd w:val="clear" w:color="auto" w:fill="auto"/>
            <w:noWrap/>
            <w:vAlign w:val="center"/>
            <w:hideMark/>
          </w:tcPr>
          <w:p w14:paraId="05A9A9A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1.277,1</w:t>
            </w:r>
          </w:p>
        </w:tc>
        <w:tc>
          <w:tcPr>
            <w:tcW w:w="1134" w:type="dxa"/>
            <w:tcBorders>
              <w:top w:val="nil"/>
              <w:left w:val="nil"/>
              <w:bottom w:val="single" w:sz="8" w:space="0" w:color="auto"/>
              <w:right w:val="single" w:sz="8" w:space="0" w:color="auto"/>
            </w:tcBorders>
            <w:shd w:val="clear" w:color="auto" w:fill="auto"/>
            <w:noWrap/>
            <w:vAlign w:val="center"/>
            <w:hideMark/>
          </w:tcPr>
          <w:p w14:paraId="58DEAD8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751,6</w:t>
            </w:r>
          </w:p>
        </w:tc>
        <w:tc>
          <w:tcPr>
            <w:tcW w:w="1275" w:type="dxa"/>
            <w:tcBorders>
              <w:top w:val="nil"/>
              <w:left w:val="nil"/>
              <w:bottom w:val="single" w:sz="8" w:space="0" w:color="auto"/>
              <w:right w:val="single" w:sz="8" w:space="0" w:color="auto"/>
            </w:tcBorders>
            <w:shd w:val="clear" w:color="auto" w:fill="auto"/>
            <w:noWrap/>
            <w:vAlign w:val="center"/>
            <w:hideMark/>
          </w:tcPr>
          <w:p w14:paraId="71B32A6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1.078,9</w:t>
            </w:r>
          </w:p>
        </w:tc>
        <w:tc>
          <w:tcPr>
            <w:tcW w:w="1134" w:type="dxa"/>
            <w:tcBorders>
              <w:top w:val="nil"/>
              <w:left w:val="nil"/>
              <w:bottom w:val="single" w:sz="8" w:space="0" w:color="auto"/>
              <w:right w:val="single" w:sz="8" w:space="0" w:color="auto"/>
            </w:tcBorders>
            <w:shd w:val="clear" w:color="auto" w:fill="auto"/>
            <w:noWrap/>
            <w:vAlign w:val="center"/>
            <w:hideMark/>
          </w:tcPr>
          <w:p w14:paraId="016E3A3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1.830,5</w:t>
            </w:r>
          </w:p>
        </w:tc>
        <w:tc>
          <w:tcPr>
            <w:tcW w:w="993" w:type="dxa"/>
            <w:tcBorders>
              <w:top w:val="nil"/>
              <w:left w:val="nil"/>
              <w:bottom w:val="single" w:sz="8" w:space="0" w:color="auto"/>
              <w:right w:val="single" w:sz="8" w:space="0" w:color="auto"/>
            </w:tcBorders>
            <w:shd w:val="clear" w:color="auto" w:fill="auto"/>
            <w:noWrap/>
            <w:vAlign w:val="center"/>
            <w:hideMark/>
          </w:tcPr>
          <w:p w14:paraId="7CBB00A7"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43,33</w:t>
            </w:r>
          </w:p>
        </w:tc>
      </w:tr>
      <w:tr w:rsidR="00077554" w:rsidRPr="00077554" w14:paraId="017E0F6B"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742FDEE"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14:paraId="0014449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515,6</w:t>
            </w:r>
          </w:p>
        </w:tc>
        <w:tc>
          <w:tcPr>
            <w:tcW w:w="1276" w:type="dxa"/>
            <w:tcBorders>
              <w:top w:val="nil"/>
              <w:left w:val="nil"/>
              <w:bottom w:val="single" w:sz="8" w:space="0" w:color="auto"/>
              <w:right w:val="single" w:sz="8" w:space="0" w:color="auto"/>
            </w:tcBorders>
            <w:shd w:val="clear" w:color="auto" w:fill="auto"/>
            <w:noWrap/>
            <w:vAlign w:val="center"/>
            <w:hideMark/>
          </w:tcPr>
          <w:p w14:paraId="24991AD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1.365,9</w:t>
            </w:r>
          </w:p>
        </w:tc>
        <w:tc>
          <w:tcPr>
            <w:tcW w:w="1276" w:type="dxa"/>
            <w:tcBorders>
              <w:top w:val="nil"/>
              <w:left w:val="nil"/>
              <w:bottom w:val="single" w:sz="8" w:space="0" w:color="auto"/>
              <w:right w:val="single" w:sz="8" w:space="0" w:color="auto"/>
            </w:tcBorders>
            <w:shd w:val="clear" w:color="auto" w:fill="auto"/>
            <w:noWrap/>
            <w:vAlign w:val="center"/>
            <w:hideMark/>
          </w:tcPr>
          <w:p w14:paraId="20A89CB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1.881,5</w:t>
            </w:r>
          </w:p>
        </w:tc>
        <w:tc>
          <w:tcPr>
            <w:tcW w:w="1134" w:type="dxa"/>
            <w:tcBorders>
              <w:top w:val="nil"/>
              <w:left w:val="nil"/>
              <w:bottom w:val="single" w:sz="8" w:space="0" w:color="auto"/>
              <w:right w:val="single" w:sz="8" w:space="0" w:color="auto"/>
            </w:tcBorders>
            <w:shd w:val="clear" w:color="auto" w:fill="auto"/>
            <w:noWrap/>
            <w:vAlign w:val="center"/>
            <w:hideMark/>
          </w:tcPr>
          <w:p w14:paraId="7F9075A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706,1</w:t>
            </w:r>
          </w:p>
        </w:tc>
        <w:tc>
          <w:tcPr>
            <w:tcW w:w="1275" w:type="dxa"/>
            <w:tcBorders>
              <w:top w:val="nil"/>
              <w:left w:val="nil"/>
              <w:bottom w:val="single" w:sz="8" w:space="0" w:color="auto"/>
              <w:right w:val="single" w:sz="8" w:space="0" w:color="auto"/>
            </w:tcBorders>
            <w:shd w:val="clear" w:color="auto" w:fill="auto"/>
            <w:noWrap/>
            <w:vAlign w:val="center"/>
            <w:hideMark/>
          </w:tcPr>
          <w:p w14:paraId="63FDDCA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998,5</w:t>
            </w:r>
          </w:p>
        </w:tc>
        <w:tc>
          <w:tcPr>
            <w:tcW w:w="1134" w:type="dxa"/>
            <w:tcBorders>
              <w:top w:val="nil"/>
              <w:left w:val="nil"/>
              <w:bottom w:val="single" w:sz="8" w:space="0" w:color="auto"/>
              <w:right w:val="single" w:sz="8" w:space="0" w:color="auto"/>
            </w:tcBorders>
            <w:shd w:val="clear" w:color="auto" w:fill="auto"/>
            <w:noWrap/>
            <w:vAlign w:val="center"/>
            <w:hideMark/>
          </w:tcPr>
          <w:p w14:paraId="1D070F5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1.704,6</w:t>
            </w:r>
          </w:p>
        </w:tc>
        <w:tc>
          <w:tcPr>
            <w:tcW w:w="993" w:type="dxa"/>
            <w:tcBorders>
              <w:top w:val="nil"/>
              <w:left w:val="nil"/>
              <w:bottom w:val="single" w:sz="8" w:space="0" w:color="auto"/>
              <w:right w:val="single" w:sz="8" w:space="0" w:color="auto"/>
            </w:tcBorders>
            <w:shd w:val="clear" w:color="auto" w:fill="auto"/>
            <w:noWrap/>
            <w:vAlign w:val="center"/>
            <w:hideMark/>
          </w:tcPr>
          <w:p w14:paraId="32E4758A"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-9,40</w:t>
            </w:r>
          </w:p>
        </w:tc>
      </w:tr>
      <w:tr w:rsidR="00077554" w:rsidRPr="00077554" w14:paraId="604905CC"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C223F01"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14:paraId="28D7FFF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435,9</w:t>
            </w:r>
          </w:p>
        </w:tc>
        <w:tc>
          <w:tcPr>
            <w:tcW w:w="1276" w:type="dxa"/>
            <w:tcBorders>
              <w:top w:val="nil"/>
              <w:left w:val="nil"/>
              <w:bottom w:val="single" w:sz="8" w:space="0" w:color="auto"/>
              <w:right w:val="single" w:sz="8" w:space="0" w:color="auto"/>
            </w:tcBorders>
            <w:shd w:val="clear" w:color="auto" w:fill="auto"/>
            <w:noWrap/>
            <w:vAlign w:val="center"/>
            <w:hideMark/>
          </w:tcPr>
          <w:p w14:paraId="0183ED5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1.102,8</w:t>
            </w:r>
          </w:p>
        </w:tc>
        <w:tc>
          <w:tcPr>
            <w:tcW w:w="1276" w:type="dxa"/>
            <w:tcBorders>
              <w:top w:val="nil"/>
              <w:left w:val="nil"/>
              <w:bottom w:val="single" w:sz="8" w:space="0" w:color="auto"/>
              <w:right w:val="single" w:sz="8" w:space="0" w:color="auto"/>
            </w:tcBorders>
            <w:shd w:val="clear" w:color="auto" w:fill="auto"/>
            <w:noWrap/>
            <w:vAlign w:val="center"/>
            <w:hideMark/>
          </w:tcPr>
          <w:p w14:paraId="3D35F6E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1.538,7</w:t>
            </w:r>
          </w:p>
        </w:tc>
        <w:tc>
          <w:tcPr>
            <w:tcW w:w="1134" w:type="dxa"/>
            <w:tcBorders>
              <w:top w:val="nil"/>
              <w:left w:val="nil"/>
              <w:bottom w:val="single" w:sz="8" w:space="0" w:color="auto"/>
              <w:right w:val="single" w:sz="8" w:space="0" w:color="auto"/>
            </w:tcBorders>
            <w:shd w:val="clear" w:color="auto" w:fill="auto"/>
            <w:noWrap/>
            <w:vAlign w:val="center"/>
            <w:hideMark/>
          </w:tcPr>
          <w:p w14:paraId="5A4EE2C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499,4</w:t>
            </w:r>
          </w:p>
        </w:tc>
        <w:tc>
          <w:tcPr>
            <w:tcW w:w="1275" w:type="dxa"/>
            <w:tcBorders>
              <w:top w:val="nil"/>
              <w:left w:val="nil"/>
              <w:bottom w:val="single" w:sz="8" w:space="0" w:color="auto"/>
              <w:right w:val="single" w:sz="8" w:space="0" w:color="auto"/>
            </w:tcBorders>
            <w:shd w:val="clear" w:color="auto" w:fill="auto"/>
            <w:noWrap/>
            <w:vAlign w:val="center"/>
            <w:hideMark/>
          </w:tcPr>
          <w:p w14:paraId="1F5DC05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1.150,9</w:t>
            </w:r>
          </w:p>
        </w:tc>
        <w:tc>
          <w:tcPr>
            <w:tcW w:w="1134" w:type="dxa"/>
            <w:tcBorders>
              <w:top w:val="nil"/>
              <w:left w:val="nil"/>
              <w:bottom w:val="single" w:sz="8" w:space="0" w:color="auto"/>
              <w:right w:val="single" w:sz="8" w:space="0" w:color="auto"/>
            </w:tcBorders>
            <w:shd w:val="clear" w:color="auto" w:fill="auto"/>
            <w:noWrap/>
            <w:vAlign w:val="center"/>
            <w:hideMark/>
          </w:tcPr>
          <w:p w14:paraId="6AA85BE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1.650,3</w:t>
            </w:r>
          </w:p>
        </w:tc>
        <w:tc>
          <w:tcPr>
            <w:tcW w:w="993" w:type="dxa"/>
            <w:tcBorders>
              <w:top w:val="nil"/>
              <w:left w:val="nil"/>
              <w:bottom w:val="single" w:sz="8" w:space="0" w:color="auto"/>
              <w:right w:val="single" w:sz="8" w:space="0" w:color="auto"/>
            </w:tcBorders>
            <w:shd w:val="clear" w:color="auto" w:fill="auto"/>
            <w:noWrap/>
            <w:vAlign w:val="center"/>
            <w:hideMark/>
          </w:tcPr>
          <w:p w14:paraId="57D9F997"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7,25</w:t>
            </w:r>
          </w:p>
        </w:tc>
      </w:tr>
      <w:tr w:rsidR="00077554" w:rsidRPr="00077554" w14:paraId="067BAED7"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C704B2F"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14:paraId="2B012F61"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253,7</w:t>
            </w:r>
          </w:p>
        </w:tc>
        <w:tc>
          <w:tcPr>
            <w:tcW w:w="1276" w:type="dxa"/>
            <w:tcBorders>
              <w:top w:val="nil"/>
              <w:left w:val="nil"/>
              <w:bottom w:val="single" w:sz="8" w:space="0" w:color="auto"/>
              <w:right w:val="single" w:sz="8" w:space="0" w:color="auto"/>
            </w:tcBorders>
            <w:shd w:val="clear" w:color="auto" w:fill="auto"/>
            <w:noWrap/>
            <w:vAlign w:val="center"/>
            <w:hideMark/>
          </w:tcPr>
          <w:p w14:paraId="678365E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833,9</w:t>
            </w:r>
          </w:p>
        </w:tc>
        <w:tc>
          <w:tcPr>
            <w:tcW w:w="1276" w:type="dxa"/>
            <w:tcBorders>
              <w:top w:val="nil"/>
              <w:left w:val="nil"/>
              <w:bottom w:val="single" w:sz="8" w:space="0" w:color="auto"/>
              <w:right w:val="single" w:sz="8" w:space="0" w:color="auto"/>
            </w:tcBorders>
            <w:shd w:val="clear" w:color="auto" w:fill="auto"/>
            <w:noWrap/>
            <w:vAlign w:val="center"/>
            <w:hideMark/>
          </w:tcPr>
          <w:p w14:paraId="36E8CAD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1.087,6</w:t>
            </w:r>
          </w:p>
        </w:tc>
        <w:tc>
          <w:tcPr>
            <w:tcW w:w="1134" w:type="dxa"/>
            <w:tcBorders>
              <w:top w:val="nil"/>
              <w:left w:val="nil"/>
              <w:bottom w:val="single" w:sz="8" w:space="0" w:color="auto"/>
              <w:right w:val="single" w:sz="8" w:space="0" w:color="auto"/>
            </w:tcBorders>
            <w:shd w:val="clear" w:color="auto" w:fill="auto"/>
            <w:noWrap/>
            <w:vAlign w:val="center"/>
            <w:hideMark/>
          </w:tcPr>
          <w:p w14:paraId="1BBBAE3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248,8</w:t>
            </w:r>
          </w:p>
        </w:tc>
        <w:tc>
          <w:tcPr>
            <w:tcW w:w="1275" w:type="dxa"/>
            <w:tcBorders>
              <w:top w:val="nil"/>
              <w:left w:val="nil"/>
              <w:bottom w:val="single" w:sz="8" w:space="0" w:color="auto"/>
              <w:right w:val="single" w:sz="8" w:space="0" w:color="auto"/>
            </w:tcBorders>
            <w:shd w:val="clear" w:color="auto" w:fill="auto"/>
            <w:noWrap/>
            <w:vAlign w:val="center"/>
            <w:hideMark/>
          </w:tcPr>
          <w:p w14:paraId="0A167E3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1.401,5</w:t>
            </w:r>
          </w:p>
        </w:tc>
        <w:tc>
          <w:tcPr>
            <w:tcW w:w="1134" w:type="dxa"/>
            <w:tcBorders>
              <w:top w:val="nil"/>
              <w:left w:val="nil"/>
              <w:bottom w:val="single" w:sz="8" w:space="0" w:color="auto"/>
              <w:right w:val="single" w:sz="8" w:space="0" w:color="auto"/>
            </w:tcBorders>
            <w:shd w:val="clear" w:color="auto" w:fill="auto"/>
            <w:noWrap/>
            <w:vAlign w:val="center"/>
            <w:hideMark/>
          </w:tcPr>
          <w:p w14:paraId="1BF4095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1.650,3</w:t>
            </w:r>
          </w:p>
        </w:tc>
        <w:tc>
          <w:tcPr>
            <w:tcW w:w="993" w:type="dxa"/>
            <w:tcBorders>
              <w:top w:val="nil"/>
              <w:left w:val="nil"/>
              <w:bottom w:val="single" w:sz="8" w:space="0" w:color="auto"/>
              <w:right w:val="single" w:sz="8" w:space="0" w:color="auto"/>
            </w:tcBorders>
            <w:shd w:val="clear" w:color="auto" w:fill="auto"/>
            <w:noWrap/>
            <w:vAlign w:val="center"/>
            <w:hideMark/>
          </w:tcPr>
          <w:p w14:paraId="7C1681BA"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51,74</w:t>
            </w:r>
          </w:p>
        </w:tc>
      </w:tr>
      <w:tr w:rsidR="00077554" w:rsidRPr="00077554" w14:paraId="2597B6EF"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EF21BB"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14:paraId="5DEDE28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497,8</w:t>
            </w:r>
          </w:p>
        </w:tc>
        <w:tc>
          <w:tcPr>
            <w:tcW w:w="1276" w:type="dxa"/>
            <w:tcBorders>
              <w:top w:val="nil"/>
              <w:left w:val="nil"/>
              <w:bottom w:val="single" w:sz="8" w:space="0" w:color="auto"/>
              <w:right w:val="single" w:sz="8" w:space="0" w:color="auto"/>
            </w:tcBorders>
            <w:shd w:val="clear" w:color="auto" w:fill="auto"/>
            <w:noWrap/>
            <w:vAlign w:val="center"/>
            <w:hideMark/>
          </w:tcPr>
          <w:p w14:paraId="0A18BFA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1.285,2</w:t>
            </w:r>
          </w:p>
        </w:tc>
        <w:tc>
          <w:tcPr>
            <w:tcW w:w="1276" w:type="dxa"/>
            <w:tcBorders>
              <w:top w:val="nil"/>
              <w:left w:val="nil"/>
              <w:bottom w:val="single" w:sz="8" w:space="0" w:color="auto"/>
              <w:right w:val="single" w:sz="8" w:space="0" w:color="auto"/>
            </w:tcBorders>
            <w:shd w:val="clear" w:color="auto" w:fill="auto"/>
            <w:noWrap/>
            <w:vAlign w:val="center"/>
            <w:hideMark/>
          </w:tcPr>
          <w:p w14:paraId="727CEBE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1.783,0</w:t>
            </w:r>
          </w:p>
        </w:tc>
        <w:tc>
          <w:tcPr>
            <w:tcW w:w="1134" w:type="dxa"/>
            <w:tcBorders>
              <w:top w:val="nil"/>
              <w:left w:val="nil"/>
              <w:bottom w:val="single" w:sz="8" w:space="0" w:color="auto"/>
              <w:right w:val="single" w:sz="8" w:space="0" w:color="auto"/>
            </w:tcBorders>
            <w:shd w:val="clear" w:color="auto" w:fill="auto"/>
            <w:noWrap/>
            <w:vAlign w:val="center"/>
            <w:hideMark/>
          </w:tcPr>
          <w:p w14:paraId="3D735B1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400,8</w:t>
            </w:r>
          </w:p>
        </w:tc>
        <w:tc>
          <w:tcPr>
            <w:tcW w:w="1275" w:type="dxa"/>
            <w:tcBorders>
              <w:top w:val="nil"/>
              <w:left w:val="nil"/>
              <w:bottom w:val="single" w:sz="8" w:space="0" w:color="auto"/>
              <w:right w:val="single" w:sz="8" w:space="0" w:color="auto"/>
            </w:tcBorders>
            <w:shd w:val="clear" w:color="auto" w:fill="auto"/>
            <w:noWrap/>
            <w:vAlign w:val="center"/>
            <w:hideMark/>
          </w:tcPr>
          <w:p w14:paraId="0D79FDD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1.086,1</w:t>
            </w:r>
          </w:p>
        </w:tc>
        <w:tc>
          <w:tcPr>
            <w:tcW w:w="1134" w:type="dxa"/>
            <w:tcBorders>
              <w:top w:val="nil"/>
              <w:left w:val="nil"/>
              <w:bottom w:val="single" w:sz="8" w:space="0" w:color="auto"/>
              <w:right w:val="single" w:sz="8" w:space="0" w:color="auto"/>
            </w:tcBorders>
            <w:shd w:val="clear" w:color="auto" w:fill="auto"/>
            <w:noWrap/>
            <w:vAlign w:val="center"/>
            <w:hideMark/>
          </w:tcPr>
          <w:p w14:paraId="1C0BBFF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1.486,8</w:t>
            </w:r>
          </w:p>
        </w:tc>
        <w:tc>
          <w:tcPr>
            <w:tcW w:w="993" w:type="dxa"/>
            <w:tcBorders>
              <w:top w:val="nil"/>
              <w:left w:val="nil"/>
              <w:bottom w:val="single" w:sz="8" w:space="0" w:color="auto"/>
              <w:right w:val="single" w:sz="8" w:space="0" w:color="auto"/>
            </w:tcBorders>
            <w:shd w:val="clear" w:color="auto" w:fill="auto"/>
            <w:noWrap/>
            <w:vAlign w:val="center"/>
            <w:hideMark/>
          </w:tcPr>
          <w:p w14:paraId="09D0AD5E"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-16,61</w:t>
            </w:r>
          </w:p>
        </w:tc>
      </w:tr>
      <w:tr w:rsidR="00077554" w:rsidRPr="00077554" w14:paraId="6B4414F2"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851A2C0"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14:paraId="7EDD74D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683,7</w:t>
            </w:r>
          </w:p>
        </w:tc>
        <w:tc>
          <w:tcPr>
            <w:tcW w:w="1276" w:type="dxa"/>
            <w:tcBorders>
              <w:top w:val="nil"/>
              <w:left w:val="nil"/>
              <w:bottom w:val="single" w:sz="8" w:space="0" w:color="auto"/>
              <w:right w:val="single" w:sz="8" w:space="0" w:color="auto"/>
            </w:tcBorders>
            <w:shd w:val="clear" w:color="auto" w:fill="auto"/>
            <w:noWrap/>
            <w:vAlign w:val="center"/>
            <w:hideMark/>
          </w:tcPr>
          <w:p w14:paraId="10D94FA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1.005,6</w:t>
            </w:r>
          </w:p>
        </w:tc>
        <w:tc>
          <w:tcPr>
            <w:tcW w:w="1276" w:type="dxa"/>
            <w:tcBorders>
              <w:top w:val="nil"/>
              <w:left w:val="nil"/>
              <w:bottom w:val="single" w:sz="8" w:space="0" w:color="auto"/>
              <w:right w:val="single" w:sz="8" w:space="0" w:color="auto"/>
            </w:tcBorders>
            <w:shd w:val="clear" w:color="auto" w:fill="auto"/>
            <w:noWrap/>
            <w:vAlign w:val="center"/>
            <w:hideMark/>
          </w:tcPr>
          <w:p w14:paraId="7BD2706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1.689,3</w:t>
            </w:r>
          </w:p>
        </w:tc>
        <w:tc>
          <w:tcPr>
            <w:tcW w:w="1134" w:type="dxa"/>
            <w:tcBorders>
              <w:top w:val="nil"/>
              <w:left w:val="nil"/>
              <w:bottom w:val="single" w:sz="8" w:space="0" w:color="auto"/>
              <w:right w:val="single" w:sz="8" w:space="0" w:color="auto"/>
            </w:tcBorders>
            <w:shd w:val="clear" w:color="auto" w:fill="auto"/>
            <w:noWrap/>
            <w:vAlign w:val="center"/>
            <w:hideMark/>
          </w:tcPr>
          <w:p w14:paraId="532EB6A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718,7</w:t>
            </w:r>
          </w:p>
        </w:tc>
        <w:tc>
          <w:tcPr>
            <w:tcW w:w="1275" w:type="dxa"/>
            <w:tcBorders>
              <w:top w:val="nil"/>
              <w:left w:val="nil"/>
              <w:bottom w:val="single" w:sz="8" w:space="0" w:color="auto"/>
              <w:right w:val="single" w:sz="8" w:space="0" w:color="auto"/>
            </w:tcBorders>
            <w:shd w:val="clear" w:color="auto" w:fill="auto"/>
            <w:noWrap/>
            <w:vAlign w:val="center"/>
            <w:hideMark/>
          </w:tcPr>
          <w:p w14:paraId="4221BDC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697,3</w:t>
            </w:r>
          </w:p>
        </w:tc>
        <w:tc>
          <w:tcPr>
            <w:tcW w:w="1134" w:type="dxa"/>
            <w:tcBorders>
              <w:top w:val="nil"/>
              <w:left w:val="nil"/>
              <w:bottom w:val="single" w:sz="8" w:space="0" w:color="auto"/>
              <w:right w:val="single" w:sz="8" w:space="0" w:color="auto"/>
            </w:tcBorders>
            <w:shd w:val="clear" w:color="auto" w:fill="auto"/>
            <w:noWrap/>
            <w:vAlign w:val="center"/>
            <w:hideMark/>
          </w:tcPr>
          <w:p w14:paraId="237A02A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1.416,0</w:t>
            </w:r>
          </w:p>
        </w:tc>
        <w:tc>
          <w:tcPr>
            <w:tcW w:w="993" w:type="dxa"/>
            <w:tcBorders>
              <w:top w:val="nil"/>
              <w:left w:val="nil"/>
              <w:bottom w:val="single" w:sz="8" w:space="0" w:color="auto"/>
              <w:right w:val="single" w:sz="8" w:space="0" w:color="auto"/>
            </w:tcBorders>
            <w:shd w:val="clear" w:color="auto" w:fill="auto"/>
            <w:noWrap/>
            <w:vAlign w:val="center"/>
            <w:hideMark/>
          </w:tcPr>
          <w:p w14:paraId="1AC3F96A"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-16,18</w:t>
            </w:r>
          </w:p>
        </w:tc>
      </w:tr>
      <w:tr w:rsidR="00077554" w:rsidRPr="00077554" w14:paraId="32F7F99E"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DE48605"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14:paraId="32F63C4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215,5</w:t>
            </w:r>
          </w:p>
        </w:tc>
        <w:tc>
          <w:tcPr>
            <w:tcW w:w="1276" w:type="dxa"/>
            <w:tcBorders>
              <w:top w:val="nil"/>
              <w:left w:val="nil"/>
              <w:bottom w:val="single" w:sz="8" w:space="0" w:color="auto"/>
              <w:right w:val="single" w:sz="8" w:space="0" w:color="auto"/>
            </w:tcBorders>
            <w:shd w:val="clear" w:color="auto" w:fill="auto"/>
            <w:noWrap/>
            <w:vAlign w:val="center"/>
            <w:hideMark/>
          </w:tcPr>
          <w:p w14:paraId="2B72DD5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829,9</w:t>
            </w:r>
          </w:p>
        </w:tc>
        <w:tc>
          <w:tcPr>
            <w:tcW w:w="1276" w:type="dxa"/>
            <w:tcBorders>
              <w:top w:val="nil"/>
              <w:left w:val="nil"/>
              <w:bottom w:val="single" w:sz="8" w:space="0" w:color="auto"/>
              <w:right w:val="single" w:sz="8" w:space="0" w:color="auto"/>
            </w:tcBorders>
            <w:shd w:val="clear" w:color="auto" w:fill="auto"/>
            <w:noWrap/>
            <w:vAlign w:val="center"/>
            <w:hideMark/>
          </w:tcPr>
          <w:p w14:paraId="70A2F86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1.045,4</w:t>
            </w:r>
          </w:p>
        </w:tc>
        <w:tc>
          <w:tcPr>
            <w:tcW w:w="1134" w:type="dxa"/>
            <w:tcBorders>
              <w:top w:val="nil"/>
              <w:left w:val="nil"/>
              <w:bottom w:val="single" w:sz="8" w:space="0" w:color="auto"/>
              <w:right w:val="single" w:sz="8" w:space="0" w:color="auto"/>
            </w:tcBorders>
            <w:shd w:val="clear" w:color="auto" w:fill="auto"/>
            <w:noWrap/>
            <w:vAlign w:val="center"/>
            <w:hideMark/>
          </w:tcPr>
          <w:p w14:paraId="3720431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320,3</w:t>
            </w:r>
          </w:p>
        </w:tc>
        <w:tc>
          <w:tcPr>
            <w:tcW w:w="1275" w:type="dxa"/>
            <w:tcBorders>
              <w:top w:val="nil"/>
              <w:left w:val="nil"/>
              <w:bottom w:val="single" w:sz="8" w:space="0" w:color="auto"/>
              <w:right w:val="single" w:sz="8" w:space="0" w:color="auto"/>
            </w:tcBorders>
            <w:shd w:val="clear" w:color="auto" w:fill="auto"/>
            <w:noWrap/>
            <w:vAlign w:val="center"/>
            <w:hideMark/>
          </w:tcPr>
          <w:p w14:paraId="6BB986C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909,7</w:t>
            </w:r>
          </w:p>
        </w:tc>
        <w:tc>
          <w:tcPr>
            <w:tcW w:w="1134" w:type="dxa"/>
            <w:tcBorders>
              <w:top w:val="nil"/>
              <w:left w:val="nil"/>
              <w:bottom w:val="single" w:sz="8" w:space="0" w:color="auto"/>
              <w:right w:val="single" w:sz="8" w:space="0" w:color="auto"/>
            </w:tcBorders>
            <w:shd w:val="clear" w:color="auto" w:fill="auto"/>
            <w:noWrap/>
            <w:vAlign w:val="center"/>
            <w:hideMark/>
          </w:tcPr>
          <w:p w14:paraId="4773F1C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1.230,0</w:t>
            </w:r>
          </w:p>
        </w:tc>
        <w:tc>
          <w:tcPr>
            <w:tcW w:w="993" w:type="dxa"/>
            <w:tcBorders>
              <w:top w:val="nil"/>
              <w:left w:val="nil"/>
              <w:bottom w:val="single" w:sz="8" w:space="0" w:color="auto"/>
              <w:right w:val="single" w:sz="8" w:space="0" w:color="auto"/>
            </w:tcBorders>
            <w:shd w:val="clear" w:color="auto" w:fill="auto"/>
            <w:noWrap/>
            <w:vAlign w:val="center"/>
            <w:hideMark/>
          </w:tcPr>
          <w:p w14:paraId="460E7053"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17,66</w:t>
            </w:r>
          </w:p>
        </w:tc>
      </w:tr>
      <w:tr w:rsidR="00077554" w:rsidRPr="00077554" w14:paraId="754F4D43"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2FF797"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14:paraId="413A49D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417,2</w:t>
            </w:r>
          </w:p>
        </w:tc>
        <w:tc>
          <w:tcPr>
            <w:tcW w:w="1276" w:type="dxa"/>
            <w:tcBorders>
              <w:top w:val="nil"/>
              <w:left w:val="nil"/>
              <w:bottom w:val="single" w:sz="8" w:space="0" w:color="auto"/>
              <w:right w:val="single" w:sz="8" w:space="0" w:color="auto"/>
            </w:tcBorders>
            <w:shd w:val="clear" w:color="auto" w:fill="auto"/>
            <w:noWrap/>
            <w:vAlign w:val="center"/>
            <w:hideMark/>
          </w:tcPr>
          <w:p w14:paraId="742FFC8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662,0</w:t>
            </w:r>
          </w:p>
        </w:tc>
        <w:tc>
          <w:tcPr>
            <w:tcW w:w="1276" w:type="dxa"/>
            <w:tcBorders>
              <w:top w:val="nil"/>
              <w:left w:val="nil"/>
              <w:bottom w:val="single" w:sz="8" w:space="0" w:color="auto"/>
              <w:right w:val="single" w:sz="8" w:space="0" w:color="auto"/>
            </w:tcBorders>
            <w:shd w:val="clear" w:color="auto" w:fill="auto"/>
            <w:noWrap/>
            <w:vAlign w:val="center"/>
            <w:hideMark/>
          </w:tcPr>
          <w:p w14:paraId="6FF8643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1.079,1</w:t>
            </w:r>
          </w:p>
        </w:tc>
        <w:tc>
          <w:tcPr>
            <w:tcW w:w="1134" w:type="dxa"/>
            <w:tcBorders>
              <w:top w:val="nil"/>
              <w:left w:val="nil"/>
              <w:bottom w:val="single" w:sz="8" w:space="0" w:color="auto"/>
              <w:right w:val="single" w:sz="8" w:space="0" w:color="auto"/>
            </w:tcBorders>
            <w:shd w:val="clear" w:color="auto" w:fill="auto"/>
            <w:noWrap/>
            <w:vAlign w:val="center"/>
            <w:hideMark/>
          </w:tcPr>
          <w:p w14:paraId="27299EC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503,5</w:t>
            </w:r>
          </w:p>
        </w:tc>
        <w:tc>
          <w:tcPr>
            <w:tcW w:w="1275" w:type="dxa"/>
            <w:tcBorders>
              <w:top w:val="nil"/>
              <w:left w:val="nil"/>
              <w:bottom w:val="single" w:sz="8" w:space="0" w:color="auto"/>
              <w:right w:val="single" w:sz="8" w:space="0" w:color="auto"/>
            </w:tcBorders>
            <w:shd w:val="clear" w:color="auto" w:fill="auto"/>
            <w:noWrap/>
            <w:vAlign w:val="center"/>
            <w:hideMark/>
          </w:tcPr>
          <w:p w14:paraId="02BCD119"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716,1</w:t>
            </w:r>
          </w:p>
        </w:tc>
        <w:tc>
          <w:tcPr>
            <w:tcW w:w="1134" w:type="dxa"/>
            <w:tcBorders>
              <w:top w:val="nil"/>
              <w:left w:val="nil"/>
              <w:bottom w:val="single" w:sz="8" w:space="0" w:color="auto"/>
              <w:right w:val="single" w:sz="8" w:space="0" w:color="auto"/>
            </w:tcBorders>
            <w:shd w:val="clear" w:color="auto" w:fill="auto"/>
            <w:noWrap/>
            <w:vAlign w:val="center"/>
            <w:hideMark/>
          </w:tcPr>
          <w:p w14:paraId="20AE6448"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1.219,7</w:t>
            </w:r>
          </w:p>
        </w:tc>
        <w:tc>
          <w:tcPr>
            <w:tcW w:w="993" w:type="dxa"/>
            <w:tcBorders>
              <w:top w:val="nil"/>
              <w:left w:val="nil"/>
              <w:bottom w:val="single" w:sz="8" w:space="0" w:color="auto"/>
              <w:right w:val="single" w:sz="8" w:space="0" w:color="auto"/>
            </w:tcBorders>
            <w:shd w:val="clear" w:color="auto" w:fill="auto"/>
            <w:noWrap/>
            <w:vAlign w:val="center"/>
            <w:hideMark/>
          </w:tcPr>
          <w:p w14:paraId="5D49DA79"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13,02</w:t>
            </w:r>
          </w:p>
        </w:tc>
      </w:tr>
      <w:tr w:rsidR="00077554" w:rsidRPr="00077554" w14:paraId="63F2A5DD"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E540676"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14:paraId="7888D845"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557,9</w:t>
            </w:r>
          </w:p>
        </w:tc>
        <w:tc>
          <w:tcPr>
            <w:tcW w:w="1276" w:type="dxa"/>
            <w:tcBorders>
              <w:top w:val="nil"/>
              <w:left w:val="nil"/>
              <w:bottom w:val="single" w:sz="8" w:space="0" w:color="auto"/>
              <w:right w:val="single" w:sz="8" w:space="0" w:color="auto"/>
            </w:tcBorders>
            <w:shd w:val="clear" w:color="auto" w:fill="auto"/>
            <w:noWrap/>
            <w:vAlign w:val="center"/>
            <w:hideMark/>
          </w:tcPr>
          <w:p w14:paraId="34DDD59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650,9</w:t>
            </w:r>
          </w:p>
        </w:tc>
        <w:tc>
          <w:tcPr>
            <w:tcW w:w="1276" w:type="dxa"/>
            <w:tcBorders>
              <w:top w:val="nil"/>
              <w:left w:val="nil"/>
              <w:bottom w:val="single" w:sz="8" w:space="0" w:color="auto"/>
              <w:right w:val="single" w:sz="8" w:space="0" w:color="auto"/>
            </w:tcBorders>
            <w:shd w:val="clear" w:color="auto" w:fill="auto"/>
            <w:noWrap/>
            <w:vAlign w:val="center"/>
            <w:hideMark/>
          </w:tcPr>
          <w:p w14:paraId="3D56D0F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1.208,8</w:t>
            </w:r>
          </w:p>
        </w:tc>
        <w:tc>
          <w:tcPr>
            <w:tcW w:w="1134" w:type="dxa"/>
            <w:tcBorders>
              <w:top w:val="nil"/>
              <w:left w:val="nil"/>
              <w:bottom w:val="single" w:sz="8" w:space="0" w:color="auto"/>
              <w:right w:val="single" w:sz="8" w:space="0" w:color="auto"/>
            </w:tcBorders>
            <w:shd w:val="clear" w:color="auto" w:fill="auto"/>
            <w:noWrap/>
            <w:vAlign w:val="center"/>
            <w:hideMark/>
          </w:tcPr>
          <w:p w14:paraId="469AD9B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473,2</w:t>
            </w:r>
          </w:p>
        </w:tc>
        <w:tc>
          <w:tcPr>
            <w:tcW w:w="1275" w:type="dxa"/>
            <w:tcBorders>
              <w:top w:val="nil"/>
              <w:left w:val="nil"/>
              <w:bottom w:val="single" w:sz="8" w:space="0" w:color="auto"/>
              <w:right w:val="single" w:sz="8" w:space="0" w:color="auto"/>
            </w:tcBorders>
            <w:shd w:val="clear" w:color="auto" w:fill="auto"/>
            <w:noWrap/>
            <w:vAlign w:val="center"/>
            <w:hideMark/>
          </w:tcPr>
          <w:p w14:paraId="3D9FEAD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731,4</w:t>
            </w:r>
          </w:p>
        </w:tc>
        <w:tc>
          <w:tcPr>
            <w:tcW w:w="1134" w:type="dxa"/>
            <w:tcBorders>
              <w:top w:val="nil"/>
              <w:left w:val="nil"/>
              <w:bottom w:val="single" w:sz="8" w:space="0" w:color="auto"/>
              <w:right w:val="single" w:sz="8" w:space="0" w:color="auto"/>
            </w:tcBorders>
            <w:shd w:val="clear" w:color="auto" w:fill="auto"/>
            <w:noWrap/>
            <w:vAlign w:val="center"/>
            <w:hideMark/>
          </w:tcPr>
          <w:p w14:paraId="3B02443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1.204,5</w:t>
            </w:r>
          </w:p>
        </w:tc>
        <w:tc>
          <w:tcPr>
            <w:tcW w:w="993" w:type="dxa"/>
            <w:tcBorders>
              <w:top w:val="nil"/>
              <w:left w:val="nil"/>
              <w:bottom w:val="single" w:sz="8" w:space="0" w:color="auto"/>
              <w:right w:val="single" w:sz="8" w:space="0" w:color="auto"/>
            </w:tcBorders>
            <w:shd w:val="clear" w:color="auto" w:fill="auto"/>
            <w:noWrap/>
            <w:vAlign w:val="center"/>
            <w:hideMark/>
          </w:tcPr>
          <w:p w14:paraId="61004F64"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-0,35</w:t>
            </w:r>
          </w:p>
        </w:tc>
      </w:tr>
      <w:tr w:rsidR="00077554" w:rsidRPr="00077554" w14:paraId="6C7F7AD8"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ED1F6C2"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14:paraId="07F46AC3"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439,8</w:t>
            </w:r>
          </w:p>
        </w:tc>
        <w:tc>
          <w:tcPr>
            <w:tcW w:w="1276" w:type="dxa"/>
            <w:tcBorders>
              <w:top w:val="nil"/>
              <w:left w:val="nil"/>
              <w:bottom w:val="single" w:sz="8" w:space="0" w:color="auto"/>
              <w:right w:val="single" w:sz="8" w:space="0" w:color="auto"/>
            </w:tcBorders>
            <w:shd w:val="clear" w:color="auto" w:fill="auto"/>
            <w:noWrap/>
            <w:vAlign w:val="center"/>
            <w:hideMark/>
          </w:tcPr>
          <w:p w14:paraId="46B07F19"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793,8</w:t>
            </w:r>
          </w:p>
        </w:tc>
        <w:tc>
          <w:tcPr>
            <w:tcW w:w="1276" w:type="dxa"/>
            <w:tcBorders>
              <w:top w:val="nil"/>
              <w:left w:val="nil"/>
              <w:bottom w:val="single" w:sz="8" w:space="0" w:color="auto"/>
              <w:right w:val="single" w:sz="8" w:space="0" w:color="auto"/>
            </w:tcBorders>
            <w:shd w:val="clear" w:color="auto" w:fill="auto"/>
            <w:noWrap/>
            <w:vAlign w:val="center"/>
            <w:hideMark/>
          </w:tcPr>
          <w:p w14:paraId="7C08CE2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1.233,6</w:t>
            </w:r>
          </w:p>
        </w:tc>
        <w:tc>
          <w:tcPr>
            <w:tcW w:w="1134" w:type="dxa"/>
            <w:tcBorders>
              <w:top w:val="nil"/>
              <w:left w:val="nil"/>
              <w:bottom w:val="single" w:sz="8" w:space="0" w:color="auto"/>
              <w:right w:val="single" w:sz="8" w:space="0" w:color="auto"/>
            </w:tcBorders>
            <w:shd w:val="clear" w:color="auto" w:fill="auto"/>
            <w:noWrap/>
            <w:vAlign w:val="center"/>
            <w:hideMark/>
          </w:tcPr>
          <w:p w14:paraId="78D89EF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481,4</w:t>
            </w:r>
          </w:p>
        </w:tc>
        <w:tc>
          <w:tcPr>
            <w:tcW w:w="1275" w:type="dxa"/>
            <w:tcBorders>
              <w:top w:val="nil"/>
              <w:left w:val="nil"/>
              <w:bottom w:val="single" w:sz="8" w:space="0" w:color="auto"/>
              <w:right w:val="single" w:sz="8" w:space="0" w:color="auto"/>
            </w:tcBorders>
            <w:shd w:val="clear" w:color="auto" w:fill="auto"/>
            <w:noWrap/>
            <w:vAlign w:val="center"/>
            <w:hideMark/>
          </w:tcPr>
          <w:p w14:paraId="2957D8A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572,6</w:t>
            </w:r>
          </w:p>
        </w:tc>
        <w:tc>
          <w:tcPr>
            <w:tcW w:w="1134" w:type="dxa"/>
            <w:tcBorders>
              <w:top w:val="nil"/>
              <w:left w:val="nil"/>
              <w:bottom w:val="single" w:sz="8" w:space="0" w:color="auto"/>
              <w:right w:val="single" w:sz="8" w:space="0" w:color="auto"/>
            </w:tcBorders>
            <w:shd w:val="clear" w:color="auto" w:fill="auto"/>
            <w:noWrap/>
            <w:vAlign w:val="center"/>
            <w:hideMark/>
          </w:tcPr>
          <w:p w14:paraId="2A20486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1.054,0</w:t>
            </w:r>
          </w:p>
        </w:tc>
        <w:tc>
          <w:tcPr>
            <w:tcW w:w="993" w:type="dxa"/>
            <w:tcBorders>
              <w:top w:val="nil"/>
              <w:left w:val="nil"/>
              <w:bottom w:val="single" w:sz="8" w:space="0" w:color="auto"/>
              <w:right w:val="single" w:sz="8" w:space="0" w:color="auto"/>
            </w:tcBorders>
            <w:shd w:val="clear" w:color="auto" w:fill="auto"/>
            <w:noWrap/>
            <w:vAlign w:val="center"/>
            <w:hideMark/>
          </w:tcPr>
          <w:p w14:paraId="338766CC"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-14,56</w:t>
            </w:r>
          </w:p>
        </w:tc>
      </w:tr>
      <w:tr w:rsidR="00077554" w:rsidRPr="00077554" w14:paraId="66F7D808"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198AF65"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KAYSERİ VE CİVARI</w:t>
            </w:r>
          </w:p>
        </w:tc>
        <w:tc>
          <w:tcPr>
            <w:tcW w:w="992" w:type="dxa"/>
            <w:tcBorders>
              <w:top w:val="nil"/>
              <w:left w:val="nil"/>
              <w:bottom w:val="single" w:sz="8" w:space="0" w:color="auto"/>
              <w:right w:val="single" w:sz="8" w:space="0" w:color="auto"/>
            </w:tcBorders>
            <w:shd w:val="clear" w:color="auto" w:fill="auto"/>
            <w:noWrap/>
            <w:vAlign w:val="center"/>
            <w:hideMark/>
          </w:tcPr>
          <w:p w14:paraId="098DAA8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174,1</w:t>
            </w:r>
          </w:p>
        </w:tc>
        <w:tc>
          <w:tcPr>
            <w:tcW w:w="1276" w:type="dxa"/>
            <w:tcBorders>
              <w:top w:val="nil"/>
              <w:left w:val="nil"/>
              <w:bottom w:val="single" w:sz="8" w:space="0" w:color="auto"/>
              <w:right w:val="single" w:sz="8" w:space="0" w:color="auto"/>
            </w:tcBorders>
            <w:shd w:val="clear" w:color="auto" w:fill="auto"/>
            <w:noWrap/>
            <w:vAlign w:val="center"/>
            <w:hideMark/>
          </w:tcPr>
          <w:p w14:paraId="1AD2F799"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503,6</w:t>
            </w:r>
          </w:p>
        </w:tc>
        <w:tc>
          <w:tcPr>
            <w:tcW w:w="1276" w:type="dxa"/>
            <w:tcBorders>
              <w:top w:val="nil"/>
              <w:left w:val="nil"/>
              <w:bottom w:val="single" w:sz="8" w:space="0" w:color="auto"/>
              <w:right w:val="single" w:sz="8" w:space="0" w:color="auto"/>
            </w:tcBorders>
            <w:shd w:val="clear" w:color="auto" w:fill="auto"/>
            <w:noWrap/>
            <w:vAlign w:val="center"/>
            <w:hideMark/>
          </w:tcPr>
          <w:p w14:paraId="2A716F2B"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677,8</w:t>
            </w:r>
          </w:p>
        </w:tc>
        <w:tc>
          <w:tcPr>
            <w:tcW w:w="1134" w:type="dxa"/>
            <w:tcBorders>
              <w:top w:val="nil"/>
              <w:left w:val="nil"/>
              <w:bottom w:val="single" w:sz="8" w:space="0" w:color="auto"/>
              <w:right w:val="single" w:sz="8" w:space="0" w:color="auto"/>
            </w:tcBorders>
            <w:shd w:val="clear" w:color="auto" w:fill="auto"/>
            <w:noWrap/>
            <w:vAlign w:val="center"/>
            <w:hideMark/>
          </w:tcPr>
          <w:p w14:paraId="5CC27C2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461,4</w:t>
            </w:r>
          </w:p>
        </w:tc>
        <w:tc>
          <w:tcPr>
            <w:tcW w:w="1275" w:type="dxa"/>
            <w:tcBorders>
              <w:top w:val="nil"/>
              <w:left w:val="nil"/>
              <w:bottom w:val="single" w:sz="8" w:space="0" w:color="auto"/>
              <w:right w:val="single" w:sz="8" w:space="0" w:color="auto"/>
            </w:tcBorders>
            <w:shd w:val="clear" w:color="auto" w:fill="auto"/>
            <w:noWrap/>
            <w:vAlign w:val="center"/>
            <w:hideMark/>
          </w:tcPr>
          <w:p w14:paraId="2C2161C6"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484,5</w:t>
            </w:r>
          </w:p>
        </w:tc>
        <w:tc>
          <w:tcPr>
            <w:tcW w:w="1134" w:type="dxa"/>
            <w:tcBorders>
              <w:top w:val="nil"/>
              <w:left w:val="nil"/>
              <w:bottom w:val="single" w:sz="8" w:space="0" w:color="auto"/>
              <w:right w:val="single" w:sz="8" w:space="0" w:color="auto"/>
            </w:tcBorders>
            <w:shd w:val="clear" w:color="auto" w:fill="auto"/>
            <w:noWrap/>
            <w:vAlign w:val="center"/>
            <w:hideMark/>
          </w:tcPr>
          <w:p w14:paraId="17B0A39A"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945,9</w:t>
            </w:r>
          </w:p>
        </w:tc>
        <w:tc>
          <w:tcPr>
            <w:tcW w:w="993" w:type="dxa"/>
            <w:tcBorders>
              <w:top w:val="nil"/>
              <w:left w:val="nil"/>
              <w:bottom w:val="single" w:sz="8" w:space="0" w:color="auto"/>
              <w:right w:val="single" w:sz="8" w:space="0" w:color="auto"/>
            </w:tcBorders>
            <w:shd w:val="clear" w:color="auto" w:fill="auto"/>
            <w:noWrap/>
            <w:vAlign w:val="center"/>
            <w:hideMark/>
          </w:tcPr>
          <w:p w14:paraId="6E810709"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39,56</w:t>
            </w:r>
          </w:p>
        </w:tc>
      </w:tr>
      <w:tr w:rsidR="00077554" w:rsidRPr="00077554" w14:paraId="199A0AA4"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D279D2C"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14:paraId="03C57AE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295,7</w:t>
            </w:r>
          </w:p>
        </w:tc>
        <w:tc>
          <w:tcPr>
            <w:tcW w:w="1276" w:type="dxa"/>
            <w:tcBorders>
              <w:top w:val="nil"/>
              <w:left w:val="nil"/>
              <w:bottom w:val="single" w:sz="8" w:space="0" w:color="auto"/>
              <w:right w:val="single" w:sz="8" w:space="0" w:color="auto"/>
            </w:tcBorders>
            <w:shd w:val="clear" w:color="auto" w:fill="auto"/>
            <w:noWrap/>
            <w:vAlign w:val="center"/>
            <w:hideMark/>
          </w:tcPr>
          <w:p w14:paraId="4A08A232"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429,4</w:t>
            </w:r>
          </w:p>
        </w:tc>
        <w:tc>
          <w:tcPr>
            <w:tcW w:w="1276" w:type="dxa"/>
            <w:tcBorders>
              <w:top w:val="nil"/>
              <w:left w:val="nil"/>
              <w:bottom w:val="single" w:sz="8" w:space="0" w:color="auto"/>
              <w:right w:val="single" w:sz="8" w:space="0" w:color="auto"/>
            </w:tcBorders>
            <w:shd w:val="clear" w:color="auto" w:fill="auto"/>
            <w:noWrap/>
            <w:vAlign w:val="center"/>
            <w:hideMark/>
          </w:tcPr>
          <w:p w14:paraId="48432D6F"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725,1</w:t>
            </w:r>
          </w:p>
        </w:tc>
        <w:tc>
          <w:tcPr>
            <w:tcW w:w="1134" w:type="dxa"/>
            <w:tcBorders>
              <w:top w:val="nil"/>
              <w:left w:val="nil"/>
              <w:bottom w:val="single" w:sz="8" w:space="0" w:color="auto"/>
              <w:right w:val="single" w:sz="8" w:space="0" w:color="auto"/>
            </w:tcBorders>
            <w:shd w:val="clear" w:color="auto" w:fill="auto"/>
            <w:noWrap/>
            <w:vAlign w:val="center"/>
            <w:hideMark/>
          </w:tcPr>
          <w:p w14:paraId="5432C9E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289,1</w:t>
            </w:r>
          </w:p>
        </w:tc>
        <w:tc>
          <w:tcPr>
            <w:tcW w:w="1275" w:type="dxa"/>
            <w:tcBorders>
              <w:top w:val="nil"/>
              <w:left w:val="nil"/>
              <w:bottom w:val="single" w:sz="8" w:space="0" w:color="auto"/>
              <w:right w:val="single" w:sz="8" w:space="0" w:color="auto"/>
            </w:tcBorders>
            <w:shd w:val="clear" w:color="auto" w:fill="auto"/>
            <w:noWrap/>
            <w:vAlign w:val="center"/>
            <w:hideMark/>
          </w:tcPr>
          <w:p w14:paraId="3B795154"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475,1</w:t>
            </w:r>
          </w:p>
        </w:tc>
        <w:tc>
          <w:tcPr>
            <w:tcW w:w="1134" w:type="dxa"/>
            <w:tcBorders>
              <w:top w:val="nil"/>
              <w:left w:val="nil"/>
              <w:bottom w:val="single" w:sz="8" w:space="0" w:color="auto"/>
              <w:right w:val="single" w:sz="8" w:space="0" w:color="auto"/>
            </w:tcBorders>
            <w:shd w:val="clear" w:color="auto" w:fill="auto"/>
            <w:noWrap/>
            <w:vAlign w:val="center"/>
            <w:hideMark/>
          </w:tcPr>
          <w:p w14:paraId="3831E140"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764,2</w:t>
            </w:r>
          </w:p>
        </w:tc>
        <w:tc>
          <w:tcPr>
            <w:tcW w:w="993" w:type="dxa"/>
            <w:tcBorders>
              <w:top w:val="nil"/>
              <w:left w:val="nil"/>
              <w:bottom w:val="single" w:sz="8" w:space="0" w:color="auto"/>
              <w:right w:val="single" w:sz="8" w:space="0" w:color="auto"/>
            </w:tcBorders>
            <w:shd w:val="clear" w:color="auto" w:fill="auto"/>
            <w:noWrap/>
            <w:vAlign w:val="center"/>
            <w:hideMark/>
          </w:tcPr>
          <w:p w14:paraId="6C9B3701"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5,39</w:t>
            </w:r>
          </w:p>
        </w:tc>
      </w:tr>
      <w:tr w:rsidR="00077554" w:rsidRPr="00077554" w14:paraId="54EC4CCC" w14:textId="77777777" w:rsidTr="00077554">
        <w:trPr>
          <w:trHeight w:val="27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596F0FF" w14:textId="77777777" w:rsidR="00077554" w:rsidRPr="00077554" w:rsidRDefault="00077554" w:rsidP="00077554">
            <w:pPr>
              <w:spacing w:after="0" w:line="240" w:lineRule="auto"/>
              <w:rPr>
                <w:rFonts w:ascii="Calibri" w:eastAsia="Times New Roman" w:hAnsi="Calibri" w:cs="Calibri"/>
                <w:b/>
                <w:bCs/>
                <w:color w:val="FFFFFF"/>
                <w:lang w:eastAsia="tr-TR" w:bidi="ar-SA"/>
              </w:rPr>
            </w:pPr>
            <w:r w:rsidRPr="00077554">
              <w:rPr>
                <w:rFonts w:ascii="Calibri" w:eastAsia="Times New Roman" w:hAnsi="Calibri" w:cs="Calibri"/>
                <w:b/>
                <w:bCs/>
                <w:color w:val="FFFFFF"/>
                <w:lang w:eastAsia="tr-TR" w:bidi="ar-SA"/>
              </w:rPr>
              <w:t>İSTANBUL AN. YK.</w:t>
            </w:r>
          </w:p>
        </w:tc>
        <w:tc>
          <w:tcPr>
            <w:tcW w:w="992" w:type="dxa"/>
            <w:tcBorders>
              <w:top w:val="nil"/>
              <w:left w:val="nil"/>
              <w:bottom w:val="single" w:sz="8" w:space="0" w:color="auto"/>
              <w:right w:val="single" w:sz="8" w:space="0" w:color="auto"/>
            </w:tcBorders>
            <w:shd w:val="clear" w:color="auto" w:fill="auto"/>
            <w:noWrap/>
            <w:vAlign w:val="center"/>
            <w:hideMark/>
          </w:tcPr>
          <w:p w14:paraId="4AA8420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168,3</w:t>
            </w:r>
          </w:p>
        </w:tc>
        <w:tc>
          <w:tcPr>
            <w:tcW w:w="1276" w:type="dxa"/>
            <w:tcBorders>
              <w:top w:val="nil"/>
              <w:left w:val="nil"/>
              <w:bottom w:val="single" w:sz="8" w:space="0" w:color="auto"/>
              <w:right w:val="single" w:sz="8" w:space="0" w:color="auto"/>
            </w:tcBorders>
            <w:shd w:val="clear" w:color="auto" w:fill="auto"/>
            <w:noWrap/>
            <w:vAlign w:val="center"/>
            <w:hideMark/>
          </w:tcPr>
          <w:p w14:paraId="33FAB747"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354,0</w:t>
            </w:r>
          </w:p>
        </w:tc>
        <w:tc>
          <w:tcPr>
            <w:tcW w:w="1276" w:type="dxa"/>
            <w:tcBorders>
              <w:top w:val="nil"/>
              <w:left w:val="nil"/>
              <w:bottom w:val="single" w:sz="8" w:space="0" w:color="auto"/>
              <w:right w:val="single" w:sz="8" w:space="0" w:color="auto"/>
            </w:tcBorders>
            <w:shd w:val="clear" w:color="auto" w:fill="auto"/>
            <w:noWrap/>
            <w:vAlign w:val="center"/>
            <w:hideMark/>
          </w:tcPr>
          <w:p w14:paraId="3455EE5E"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522,3</w:t>
            </w:r>
          </w:p>
        </w:tc>
        <w:tc>
          <w:tcPr>
            <w:tcW w:w="1134" w:type="dxa"/>
            <w:tcBorders>
              <w:top w:val="nil"/>
              <w:left w:val="nil"/>
              <w:bottom w:val="single" w:sz="8" w:space="0" w:color="auto"/>
              <w:right w:val="single" w:sz="8" w:space="0" w:color="auto"/>
            </w:tcBorders>
            <w:shd w:val="clear" w:color="auto" w:fill="auto"/>
            <w:noWrap/>
            <w:vAlign w:val="center"/>
            <w:hideMark/>
          </w:tcPr>
          <w:p w14:paraId="5FA6623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315,3</w:t>
            </w:r>
          </w:p>
        </w:tc>
        <w:tc>
          <w:tcPr>
            <w:tcW w:w="1275" w:type="dxa"/>
            <w:tcBorders>
              <w:top w:val="nil"/>
              <w:left w:val="nil"/>
              <w:bottom w:val="single" w:sz="8" w:space="0" w:color="auto"/>
              <w:right w:val="single" w:sz="8" w:space="0" w:color="auto"/>
            </w:tcBorders>
            <w:shd w:val="clear" w:color="auto" w:fill="auto"/>
            <w:noWrap/>
            <w:vAlign w:val="center"/>
            <w:hideMark/>
          </w:tcPr>
          <w:p w14:paraId="0D13B30D"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394,6</w:t>
            </w:r>
          </w:p>
        </w:tc>
        <w:tc>
          <w:tcPr>
            <w:tcW w:w="1134" w:type="dxa"/>
            <w:tcBorders>
              <w:top w:val="nil"/>
              <w:left w:val="nil"/>
              <w:bottom w:val="single" w:sz="8" w:space="0" w:color="auto"/>
              <w:right w:val="single" w:sz="8" w:space="0" w:color="auto"/>
            </w:tcBorders>
            <w:shd w:val="clear" w:color="auto" w:fill="auto"/>
            <w:noWrap/>
            <w:vAlign w:val="center"/>
            <w:hideMark/>
          </w:tcPr>
          <w:p w14:paraId="47C8BAFC" w14:textId="77777777" w:rsidR="00077554" w:rsidRPr="00077554" w:rsidRDefault="00077554" w:rsidP="00077554">
            <w:pPr>
              <w:spacing w:after="0" w:line="240" w:lineRule="auto"/>
              <w:jc w:val="right"/>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709,8</w:t>
            </w:r>
          </w:p>
        </w:tc>
        <w:tc>
          <w:tcPr>
            <w:tcW w:w="993" w:type="dxa"/>
            <w:tcBorders>
              <w:top w:val="nil"/>
              <w:left w:val="nil"/>
              <w:bottom w:val="single" w:sz="8" w:space="0" w:color="auto"/>
              <w:right w:val="single" w:sz="8" w:space="0" w:color="auto"/>
            </w:tcBorders>
            <w:shd w:val="clear" w:color="auto" w:fill="auto"/>
            <w:noWrap/>
            <w:vAlign w:val="center"/>
            <w:hideMark/>
          </w:tcPr>
          <w:p w14:paraId="7ABA3766" w14:textId="77777777" w:rsidR="00077554" w:rsidRPr="00077554" w:rsidRDefault="00077554" w:rsidP="00077554">
            <w:pPr>
              <w:spacing w:after="0" w:line="240" w:lineRule="auto"/>
              <w:jc w:val="center"/>
              <w:rPr>
                <w:rFonts w:ascii="Calibri" w:eastAsia="Times New Roman" w:hAnsi="Calibri" w:cs="Calibri"/>
                <w:color w:val="000000"/>
                <w:lang w:eastAsia="tr-TR" w:bidi="ar-SA"/>
              </w:rPr>
            </w:pPr>
            <w:r w:rsidRPr="00077554">
              <w:rPr>
                <w:rFonts w:ascii="Calibri" w:eastAsia="Times New Roman" w:hAnsi="Calibri" w:cs="Calibri"/>
                <w:color w:val="000000"/>
                <w:lang w:eastAsia="tr-TR" w:bidi="ar-SA"/>
              </w:rPr>
              <w:t>35,90</w:t>
            </w:r>
          </w:p>
        </w:tc>
      </w:tr>
    </w:tbl>
    <w:p w14:paraId="11398AC1" w14:textId="77777777" w:rsidR="00A077AE" w:rsidRDefault="00A077AE" w:rsidP="00A077AE">
      <w:pPr>
        <w:spacing w:line="360" w:lineRule="auto"/>
        <w:ind w:firstLine="708"/>
        <w:jc w:val="both"/>
        <w:rPr>
          <w:rFonts w:asciiTheme="minorHAnsi" w:hAnsiTheme="minorHAnsi" w:cstheme="minorHAnsi"/>
          <w:caps/>
          <w:sz w:val="24"/>
          <w:szCs w:val="24"/>
        </w:rPr>
      </w:pPr>
    </w:p>
    <w:p w14:paraId="678CC449" w14:textId="65024258"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lastRenderedPageBreak/>
        <w:t>Yukarıdaki t</w:t>
      </w:r>
      <w:r>
        <w:rPr>
          <w:rFonts w:asciiTheme="minorHAnsi" w:hAnsiTheme="minorHAnsi" w:cstheme="minorHAnsi"/>
          <w:sz w:val="24"/>
          <w:szCs w:val="24"/>
        </w:rPr>
        <w:t xml:space="preserve">abloda </w:t>
      </w:r>
      <w:r w:rsidR="00077554">
        <w:rPr>
          <w:rFonts w:asciiTheme="minorHAnsi" w:hAnsiTheme="minorHAnsi" w:cstheme="minorHAnsi"/>
          <w:sz w:val="24"/>
          <w:szCs w:val="24"/>
        </w:rPr>
        <w:t>2020</w:t>
      </w:r>
      <w:r>
        <w:rPr>
          <w:rFonts w:asciiTheme="minorHAnsi" w:hAnsiTheme="minorHAnsi" w:cstheme="minorHAnsi"/>
          <w:sz w:val="24"/>
          <w:szCs w:val="24"/>
        </w:rPr>
        <w:t xml:space="preserve"> ve </w:t>
      </w:r>
      <w:r w:rsidR="00077554">
        <w:rPr>
          <w:rFonts w:asciiTheme="minorHAnsi" w:hAnsiTheme="minorHAnsi" w:cstheme="minorHAnsi"/>
          <w:sz w:val="24"/>
          <w:szCs w:val="24"/>
        </w:rPr>
        <w:t>2021</w:t>
      </w:r>
      <w:r>
        <w:rPr>
          <w:rFonts w:asciiTheme="minorHAnsi" w:hAnsiTheme="minorHAnsi" w:cstheme="minorHAnsi"/>
          <w:sz w:val="24"/>
          <w:szCs w:val="24"/>
        </w:rPr>
        <w:t xml:space="preserve"> yıllarında bildirimli, bildirimsiz ve toplam ortalama kesinti süreleri gösterilmektedir. </w:t>
      </w:r>
      <w:r w:rsidR="00077554">
        <w:rPr>
          <w:rFonts w:asciiTheme="minorHAnsi" w:hAnsiTheme="minorHAnsi" w:cstheme="minorHAnsi"/>
          <w:sz w:val="24"/>
          <w:szCs w:val="24"/>
        </w:rPr>
        <w:t>2021</w:t>
      </w:r>
      <w:r w:rsidR="0050344F">
        <w:rPr>
          <w:rFonts w:asciiTheme="minorHAnsi" w:hAnsiTheme="minorHAnsi" w:cstheme="minorHAnsi"/>
          <w:sz w:val="24"/>
          <w:szCs w:val="24"/>
        </w:rPr>
        <w:t xml:space="preserve"> yılında b</w:t>
      </w:r>
      <w:r>
        <w:rPr>
          <w:rFonts w:asciiTheme="minorHAnsi" w:hAnsiTheme="minorHAnsi" w:cstheme="minorHAnsi"/>
          <w:sz w:val="24"/>
          <w:szCs w:val="24"/>
        </w:rPr>
        <w:t xml:space="preserve">ildirimli kesintilerde ilk üç sırayı </w:t>
      </w:r>
      <w:r w:rsidR="00CA17AB">
        <w:rPr>
          <w:rFonts w:asciiTheme="minorHAnsi" w:hAnsiTheme="minorHAnsi" w:cstheme="minorHAnsi"/>
          <w:sz w:val="24"/>
          <w:szCs w:val="24"/>
        </w:rPr>
        <w:t>Toroslar</w:t>
      </w:r>
      <w:r w:rsidR="0050344F">
        <w:rPr>
          <w:rFonts w:asciiTheme="minorHAnsi" w:hAnsiTheme="minorHAnsi" w:cstheme="minorHAnsi"/>
          <w:sz w:val="24"/>
          <w:szCs w:val="24"/>
        </w:rPr>
        <w:t xml:space="preserve">, </w:t>
      </w:r>
      <w:r w:rsidR="002D4E0A">
        <w:rPr>
          <w:rFonts w:asciiTheme="minorHAnsi" w:hAnsiTheme="minorHAnsi" w:cstheme="minorHAnsi"/>
          <w:sz w:val="24"/>
          <w:szCs w:val="24"/>
        </w:rPr>
        <w:t>Dicle</w:t>
      </w:r>
      <w:r w:rsidR="00CA17AB">
        <w:rPr>
          <w:rFonts w:asciiTheme="minorHAnsi" w:hAnsiTheme="minorHAnsi" w:cstheme="minorHAnsi"/>
          <w:sz w:val="24"/>
          <w:szCs w:val="24"/>
        </w:rPr>
        <w:t xml:space="preserve"> ve </w:t>
      </w:r>
      <w:r w:rsidR="00077554">
        <w:rPr>
          <w:rFonts w:asciiTheme="minorHAnsi" w:hAnsiTheme="minorHAnsi" w:cstheme="minorHAnsi"/>
          <w:sz w:val="24"/>
          <w:szCs w:val="24"/>
        </w:rPr>
        <w:t>Van Gölü</w:t>
      </w:r>
      <w:r>
        <w:rPr>
          <w:rFonts w:asciiTheme="minorHAnsi" w:hAnsiTheme="minorHAnsi" w:cstheme="minorHAnsi"/>
          <w:sz w:val="24"/>
          <w:szCs w:val="24"/>
        </w:rPr>
        <w:t xml:space="preserve"> bölgeleri alırken, bi</w:t>
      </w:r>
      <w:r w:rsidR="002244C7">
        <w:rPr>
          <w:rFonts w:asciiTheme="minorHAnsi" w:hAnsiTheme="minorHAnsi" w:cstheme="minorHAnsi"/>
          <w:sz w:val="24"/>
          <w:szCs w:val="24"/>
        </w:rPr>
        <w:t xml:space="preserve">ldirimsiz kesintilerde ise </w:t>
      </w:r>
      <w:r w:rsidR="00077554">
        <w:rPr>
          <w:rFonts w:asciiTheme="minorHAnsi" w:hAnsiTheme="minorHAnsi" w:cstheme="minorHAnsi"/>
          <w:sz w:val="24"/>
          <w:szCs w:val="24"/>
        </w:rPr>
        <w:t xml:space="preserve">Dicle, Toroslar ve </w:t>
      </w:r>
      <w:r w:rsidR="00CA17AB">
        <w:rPr>
          <w:rFonts w:asciiTheme="minorHAnsi" w:hAnsiTheme="minorHAnsi" w:cstheme="minorHAnsi"/>
          <w:sz w:val="24"/>
          <w:szCs w:val="24"/>
        </w:rPr>
        <w:t xml:space="preserve">Van Gölü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p>
    <w:p w14:paraId="1E530AE0" w14:textId="58EA42E3"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Toplam ortalama kesinti süresi en yüksek </w:t>
      </w:r>
      <w:r w:rsidR="0050344F">
        <w:rPr>
          <w:rFonts w:asciiTheme="minorHAnsi" w:hAnsiTheme="minorHAnsi" w:cstheme="minorHAnsi"/>
          <w:sz w:val="24"/>
          <w:szCs w:val="24"/>
        </w:rPr>
        <w:t xml:space="preserve">bölge </w:t>
      </w:r>
      <w:r w:rsidR="00077554">
        <w:rPr>
          <w:rFonts w:asciiTheme="minorHAnsi" w:hAnsiTheme="minorHAnsi" w:cstheme="minorHAnsi"/>
          <w:sz w:val="24"/>
          <w:szCs w:val="24"/>
        </w:rPr>
        <w:t>3.866,9</w:t>
      </w:r>
      <w:r>
        <w:rPr>
          <w:rFonts w:asciiTheme="minorHAnsi" w:hAnsiTheme="minorHAnsi" w:cstheme="minorHAnsi"/>
          <w:sz w:val="24"/>
          <w:szCs w:val="24"/>
        </w:rPr>
        <w:t xml:space="preserve"> dakika ile </w:t>
      </w:r>
      <w:r w:rsidR="00077554">
        <w:rPr>
          <w:rFonts w:asciiTheme="minorHAnsi" w:hAnsiTheme="minorHAnsi" w:cstheme="minorHAnsi"/>
          <w:sz w:val="24"/>
          <w:szCs w:val="24"/>
        </w:rPr>
        <w:t>Toroslar</w:t>
      </w:r>
      <w:r>
        <w:rPr>
          <w:rFonts w:asciiTheme="minorHAnsi" w:hAnsiTheme="minorHAnsi" w:cstheme="minorHAnsi"/>
          <w:sz w:val="24"/>
          <w:szCs w:val="24"/>
        </w:rPr>
        <w:t xml:space="preserve">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 xml:space="preserve">ise </w:t>
      </w:r>
      <w:r w:rsidR="00077554">
        <w:rPr>
          <w:rFonts w:asciiTheme="minorHAnsi" w:hAnsiTheme="minorHAnsi" w:cstheme="minorHAnsi"/>
          <w:sz w:val="24"/>
          <w:szCs w:val="24"/>
        </w:rPr>
        <w:t>3.655,1</w:t>
      </w:r>
      <w:r>
        <w:rPr>
          <w:rFonts w:asciiTheme="minorHAnsi" w:hAnsiTheme="minorHAnsi" w:cstheme="minorHAnsi"/>
          <w:sz w:val="24"/>
          <w:szCs w:val="24"/>
        </w:rPr>
        <w:t xml:space="preserve"> dakika ile </w:t>
      </w:r>
      <w:r w:rsidR="00077554">
        <w:rPr>
          <w:rFonts w:asciiTheme="minorHAnsi" w:hAnsiTheme="minorHAnsi" w:cstheme="minorHAnsi"/>
          <w:sz w:val="24"/>
          <w:szCs w:val="24"/>
        </w:rPr>
        <w:t>Dicle</w:t>
      </w:r>
      <w:r w:rsidR="00CA17AB">
        <w:rPr>
          <w:rFonts w:asciiTheme="minorHAnsi" w:hAnsiTheme="minorHAnsi" w:cstheme="minorHAnsi"/>
          <w:sz w:val="24"/>
          <w:szCs w:val="24"/>
        </w:rPr>
        <w:t xml:space="preserve"> </w:t>
      </w:r>
      <w:r>
        <w:rPr>
          <w:rFonts w:asciiTheme="minorHAnsi" w:hAnsiTheme="minorHAnsi" w:cstheme="minorHAnsi"/>
          <w:sz w:val="24"/>
          <w:szCs w:val="24"/>
        </w:rPr>
        <w:t xml:space="preserve">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14:paraId="448525E5" w14:textId="77777777" w:rsidR="00C61B5D" w:rsidRDefault="00C61B5D" w:rsidP="00A077AE">
      <w:pPr>
        <w:pStyle w:val="Balk5"/>
        <w:rPr>
          <w:rFonts w:eastAsiaTheme="minorEastAsia"/>
          <w:bCs/>
        </w:rPr>
      </w:pPr>
      <w:bookmarkStart w:id="1275" w:name="_Toc450309979"/>
      <w:bookmarkStart w:id="1276" w:name="_Toc483822855"/>
    </w:p>
    <w:p w14:paraId="6D5B42D9" w14:textId="64899C1B" w:rsidR="00A077AE" w:rsidRPr="00B407D7" w:rsidRDefault="00FE7D1D" w:rsidP="00A077AE">
      <w:pPr>
        <w:pStyle w:val="Balk5"/>
      </w:pPr>
      <w:bookmarkStart w:id="1277" w:name="_Toc104550117"/>
      <w:r>
        <w:rPr>
          <w:rFonts w:eastAsiaTheme="minorEastAsia"/>
          <w:bCs/>
        </w:rPr>
        <w:t>Tablo 5.8:</w:t>
      </w:r>
      <w:r w:rsidR="00A077AE" w:rsidRPr="00B407D7">
        <w:t xml:space="preserve">  </w:t>
      </w:r>
      <w:r w:rsidR="00077554">
        <w:t>2021</w:t>
      </w:r>
      <w:r w:rsidR="00A077AE" w:rsidRPr="00B407D7">
        <w:t xml:space="preserve"> Yılı Dağıtım Şirketlerinin Sebebe Göre </w:t>
      </w:r>
      <w:r w:rsidR="00A077AE">
        <w:t xml:space="preserve">Müşteri Başına </w:t>
      </w:r>
      <w:r w:rsidR="00A077AE" w:rsidRPr="00B407D7">
        <w:t>Ortalama Kesinti Süreleri (dk)</w:t>
      </w:r>
      <w:bookmarkEnd w:id="1275"/>
      <w:bookmarkEnd w:id="1276"/>
      <w:bookmarkEnd w:id="1277"/>
    </w:p>
    <w:tbl>
      <w:tblPr>
        <w:tblW w:w="9204" w:type="dxa"/>
        <w:tblCellMar>
          <w:left w:w="70" w:type="dxa"/>
          <w:right w:w="70" w:type="dxa"/>
        </w:tblCellMar>
        <w:tblLook w:val="04A0" w:firstRow="1" w:lastRow="0" w:firstColumn="1" w:lastColumn="0" w:noHBand="0" w:noVBand="1"/>
      </w:tblPr>
      <w:tblGrid>
        <w:gridCol w:w="2258"/>
        <w:gridCol w:w="902"/>
        <w:gridCol w:w="1018"/>
        <w:gridCol w:w="1540"/>
        <w:gridCol w:w="1980"/>
        <w:gridCol w:w="1506"/>
      </w:tblGrid>
      <w:tr w:rsidR="003E4B8F" w:rsidRPr="003E4B8F" w14:paraId="6B2602AB" w14:textId="77777777" w:rsidTr="00BA005B">
        <w:trPr>
          <w:trHeight w:val="476"/>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8873A47"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DAĞITIM ŞİRKETİ</w:t>
            </w:r>
          </w:p>
        </w:tc>
        <w:tc>
          <w:tcPr>
            <w:tcW w:w="902" w:type="dxa"/>
            <w:tcBorders>
              <w:top w:val="single" w:sz="8" w:space="0" w:color="auto"/>
              <w:left w:val="nil"/>
              <w:bottom w:val="single" w:sz="8" w:space="0" w:color="auto"/>
              <w:right w:val="single" w:sz="8" w:space="0" w:color="auto"/>
            </w:tcBorders>
            <w:shd w:val="clear" w:color="000000" w:fill="FF0000"/>
            <w:noWrap/>
            <w:vAlign w:val="center"/>
            <w:hideMark/>
          </w:tcPr>
          <w:p w14:paraId="56D39972"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Dışsal</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14:paraId="0EB29A96"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Güvenlik</w:t>
            </w:r>
          </w:p>
        </w:tc>
        <w:tc>
          <w:tcPr>
            <w:tcW w:w="1540" w:type="dxa"/>
            <w:tcBorders>
              <w:top w:val="single" w:sz="8" w:space="0" w:color="auto"/>
              <w:left w:val="nil"/>
              <w:bottom w:val="single" w:sz="8" w:space="0" w:color="auto"/>
              <w:right w:val="single" w:sz="8" w:space="0" w:color="auto"/>
            </w:tcBorders>
            <w:shd w:val="clear" w:color="000000" w:fill="FF0000"/>
            <w:noWrap/>
            <w:vAlign w:val="center"/>
            <w:hideMark/>
          </w:tcPr>
          <w:p w14:paraId="74E11CBE"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Mücbir Sebep</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B18A453"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Şebeke İşletmecisi</w:t>
            </w:r>
          </w:p>
        </w:tc>
        <w:tc>
          <w:tcPr>
            <w:tcW w:w="1506" w:type="dxa"/>
            <w:tcBorders>
              <w:top w:val="single" w:sz="8" w:space="0" w:color="auto"/>
              <w:left w:val="nil"/>
              <w:bottom w:val="single" w:sz="8" w:space="0" w:color="auto"/>
              <w:right w:val="single" w:sz="8" w:space="0" w:color="auto"/>
            </w:tcBorders>
            <w:shd w:val="clear" w:color="000000" w:fill="FF0000"/>
            <w:noWrap/>
            <w:vAlign w:val="center"/>
            <w:hideMark/>
          </w:tcPr>
          <w:p w14:paraId="7B64F55E" w14:textId="77777777" w:rsidR="003E4B8F" w:rsidRPr="003E4B8F" w:rsidRDefault="003E4B8F" w:rsidP="003E4B8F">
            <w:pPr>
              <w:spacing w:after="0" w:line="240" w:lineRule="auto"/>
              <w:jc w:val="center"/>
              <w:rPr>
                <w:rFonts w:ascii="Calibri" w:eastAsia="Times New Roman" w:hAnsi="Calibri" w:cs="Calibri"/>
                <w:b/>
                <w:bCs/>
                <w:color w:val="FFFFFF"/>
                <w:sz w:val="24"/>
                <w:szCs w:val="24"/>
                <w:lang w:eastAsia="tr-TR" w:bidi="ar-SA"/>
              </w:rPr>
            </w:pPr>
            <w:r w:rsidRPr="003E4B8F">
              <w:rPr>
                <w:rFonts w:ascii="Calibri" w:eastAsia="Times New Roman" w:hAnsi="Calibri" w:cs="Calibri"/>
                <w:b/>
                <w:bCs/>
                <w:color w:val="FFFFFF"/>
                <w:sz w:val="24"/>
                <w:szCs w:val="24"/>
                <w:lang w:eastAsia="tr-TR" w:bidi="ar-SA"/>
              </w:rPr>
              <w:t>Toplam</w:t>
            </w:r>
          </w:p>
        </w:tc>
      </w:tr>
      <w:tr w:rsidR="003E4B8F" w:rsidRPr="003E4B8F" w14:paraId="52D97212"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414D23"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TOROSLAR</w:t>
            </w:r>
          </w:p>
        </w:tc>
        <w:tc>
          <w:tcPr>
            <w:tcW w:w="902" w:type="dxa"/>
            <w:tcBorders>
              <w:top w:val="nil"/>
              <w:left w:val="nil"/>
              <w:bottom w:val="single" w:sz="8" w:space="0" w:color="auto"/>
              <w:right w:val="single" w:sz="8" w:space="0" w:color="auto"/>
            </w:tcBorders>
            <w:shd w:val="clear" w:color="auto" w:fill="auto"/>
            <w:noWrap/>
            <w:vAlign w:val="center"/>
            <w:hideMark/>
          </w:tcPr>
          <w:p w14:paraId="60390AA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67,3</w:t>
            </w:r>
          </w:p>
        </w:tc>
        <w:tc>
          <w:tcPr>
            <w:tcW w:w="1018" w:type="dxa"/>
            <w:tcBorders>
              <w:top w:val="nil"/>
              <w:left w:val="nil"/>
              <w:bottom w:val="single" w:sz="8" w:space="0" w:color="auto"/>
              <w:right w:val="single" w:sz="8" w:space="0" w:color="auto"/>
            </w:tcBorders>
            <w:shd w:val="clear" w:color="auto" w:fill="auto"/>
            <w:noWrap/>
            <w:vAlign w:val="center"/>
            <w:hideMark/>
          </w:tcPr>
          <w:p w14:paraId="075AD22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204,4</w:t>
            </w:r>
          </w:p>
        </w:tc>
        <w:tc>
          <w:tcPr>
            <w:tcW w:w="1540" w:type="dxa"/>
            <w:tcBorders>
              <w:top w:val="nil"/>
              <w:left w:val="nil"/>
              <w:bottom w:val="single" w:sz="8" w:space="0" w:color="auto"/>
              <w:right w:val="single" w:sz="8" w:space="0" w:color="auto"/>
            </w:tcBorders>
            <w:shd w:val="clear" w:color="auto" w:fill="auto"/>
            <w:noWrap/>
            <w:vAlign w:val="center"/>
            <w:hideMark/>
          </w:tcPr>
          <w:p w14:paraId="423D1D6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3D9EB0B8"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3.595,2</w:t>
            </w:r>
          </w:p>
        </w:tc>
        <w:tc>
          <w:tcPr>
            <w:tcW w:w="1506" w:type="dxa"/>
            <w:tcBorders>
              <w:top w:val="nil"/>
              <w:left w:val="nil"/>
              <w:bottom w:val="single" w:sz="8" w:space="0" w:color="auto"/>
              <w:right w:val="single" w:sz="8" w:space="0" w:color="auto"/>
            </w:tcBorders>
            <w:shd w:val="clear" w:color="auto" w:fill="auto"/>
            <w:noWrap/>
            <w:vAlign w:val="center"/>
            <w:hideMark/>
          </w:tcPr>
          <w:p w14:paraId="0BEE5FA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3.866,9</w:t>
            </w:r>
          </w:p>
        </w:tc>
      </w:tr>
      <w:tr w:rsidR="003E4B8F" w:rsidRPr="003E4B8F" w14:paraId="45819E65"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AFA10E6"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DİCLE</w:t>
            </w:r>
          </w:p>
        </w:tc>
        <w:tc>
          <w:tcPr>
            <w:tcW w:w="902" w:type="dxa"/>
            <w:tcBorders>
              <w:top w:val="nil"/>
              <w:left w:val="nil"/>
              <w:bottom w:val="single" w:sz="8" w:space="0" w:color="auto"/>
              <w:right w:val="single" w:sz="8" w:space="0" w:color="auto"/>
            </w:tcBorders>
            <w:shd w:val="clear" w:color="auto" w:fill="auto"/>
            <w:noWrap/>
            <w:vAlign w:val="center"/>
            <w:hideMark/>
          </w:tcPr>
          <w:p w14:paraId="66674B20"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40,2</w:t>
            </w:r>
          </w:p>
        </w:tc>
        <w:tc>
          <w:tcPr>
            <w:tcW w:w="1018" w:type="dxa"/>
            <w:tcBorders>
              <w:top w:val="nil"/>
              <w:left w:val="nil"/>
              <w:bottom w:val="single" w:sz="8" w:space="0" w:color="auto"/>
              <w:right w:val="single" w:sz="8" w:space="0" w:color="auto"/>
            </w:tcBorders>
            <w:shd w:val="clear" w:color="auto" w:fill="auto"/>
            <w:noWrap/>
            <w:vAlign w:val="center"/>
            <w:hideMark/>
          </w:tcPr>
          <w:p w14:paraId="23BA095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3,3</w:t>
            </w:r>
          </w:p>
        </w:tc>
        <w:tc>
          <w:tcPr>
            <w:tcW w:w="1540" w:type="dxa"/>
            <w:tcBorders>
              <w:top w:val="nil"/>
              <w:left w:val="nil"/>
              <w:bottom w:val="single" w:sz="8" w:space="0" w:color="auto"/>
              <w:right w:val="single" w:sz="8" w:space="0" w:color="auto"/>
            </w:tcBorders>
            <w:shd w:val="clear" w:color="auto" w:fill="auto"/>
            <w:noWrap/>
            <w:vAlign w:val="center"/>
            <w:hideMark/>
          </w:tcPr>
          <w:p w14:paraId="3304BB46"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57914B83"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3.611,7</w:t>
            </w:r>
          </w:p>
        </w:tc>
        <w:tc>
          <w:tcPr>
            <w:tcW w:w="1506" w:type="dxa"/>
            <w:tcBorders>
              <w:top w:val="nil"/>
              <w:left w:val="nil"/>
              <w:bottom w:val="single" w:sz="8" w:space="0" w:color="auto"/>
              <w:right w:val="single" w:sz="8" w:space="0" w:color="auto"/>
            </w:tcBorders>
            <w:shd w:val="clear" w:color="auto" w:fill="auto"/>
            <w:noWrap/>
            <w:vAlign w:val="center"/>
            <w:hideMark/>
          </w:tcPr>
          <w:p w14:paraId="7C0ACDA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3.655,1</w:t>
            </w:r>
          </w:p>
        </w:tc>
      </w:tr>
      <w:tr w:rsidR="003E4B8F" w:rsidRPr="003E4B8F" w14:paraId="10AF25AD"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A67138"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VANGÖLÜ</w:t>
            </w:r>
          </w:p>
        </w:tc>
        <w:tc>
          <w:tcPr>
            <w:tcW w:w="902" w:type="dxa"/>
            <w:tcBorders>
              <w:top w:val="nil"/>
              <w:left w:val="nil"/>
              <w:bottom w:val="single" w:sz="8" w:space="0" w:color="auto"/>
              <w:right w:val="single" w:sz="8" w:space="0" w:color="auto"/>
            </w:tcBorders>
            <w:shd w:val="clear" w:color="auto" w:fill="auto"/>
            <w:noWrap/>
            <w:vAlign w:val="center"/>
            <w:hideMark/>
          </w:tcPr>
          <w:p w14:paraId="445233BB"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14:paraId="2097643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3,6</w:t>
            </w:r>
          </w:p>
        </w:tc>
        <w:tc>
          <w:tcPr>
            <w:tcW w:w="1540" w:type="dxa"/>
            <w:tcBorders>
              <w:top w:val="nil"/>
              <w:left w:val="nil"/>
              <w:bottom w:val="single" w:sz="8" w:space="0" w:color="auto"/>
              <w:right w:val="single" w:sz="8" w:space="0" w:color="auto"/>
            </w:tcBorders>
            <w:shd w:val="clear" w:color="auto" w:fill="auto"/>
            <w:noWrap/>
            <w:vAlign w:val="center"/>
            <w:hideMark/>
          </w:tcPr>
          <w:p w14:paraId="6AECCFF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19F45C0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3.124,4</w:t>
            </w:r>
          </w:p>
        </w:tc>
        <w:tc>
          <w:tcPr>
            <w:tcW w:w="1506" w:type="dxa"/>
            <w:tcBorders>
              <w:top w:val="nil"/>
              <w:left w:val="nil"/>
              <w:bottom w:val="single" w:sz="8" w:space="0" w:color="auto"/>
              <w:right w:val="single" w:sz="8" w:space="0" w:color="auto"/>
            </w:tcBorders>
            <w:shd w:val="clear" w:color="auto" w:fill="auto"/>
            <w:noWrap/>
            <w:vAlign w:val="center"/>
            <w:hideMark/>
          </w:tcPr>
          <w:p w14:paraId="4E7C46A6"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3.128,1</w:t>
            </w:r>
          </w:p>
        </w:tc>
      </w:tr>
      <w:tr w:rsidR="003E4B8F" w:rsidRPr="003E4B8F" w14:paraId="182F78DA"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450962"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BAŞKENT</w:t>
            </w:r>
          </w:p>
        </w:tc>
        <w:tc>
          <w:tcPr>
            <w:tcW w:w="902" w:type="dxa"/>
            <w:tcBorders>
              <w:top w:val="nil"/>
              <w:left w:val="nil"/>
              <w:bottom w:val="single" w:sz="8" w:space="0" w:color="auto"/>
              <w:right w:val="single" w:sz="8" w:space="0" w:color="auto"/>
            </w:tcBorders>
            <w:shd w:val="clear" w:color="auto" w:fill="auto"/>
            <w:noWrap/>
            <w:vAlign w:val="center"/>
            <w:hideMark/>
          </w:tcPr>
          <w:p w14:paraId="3585BC8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32,9</w:t>
            </w:r>
          </w:p>
        </w:tc>
        <w:tc>
          <w:tcPr>
            <w:tcW w:w="1018" w:type="dxa"/>
            <w:tcBorders>
              <w:top w:val="nil"/>
              <w:left w:val="nil"/>
              <w:bottom w:val="single" w:sz="8" w:space="0" w:color="auto"/>
              <w:right w:val="single" w:sz="8" w:space="0" w:color="auto"/>
            </w:tcBorders>
            <w:shd w:val="clear" w:color="auto" w:fill="auto"/>
            <w:noWrap/>
            <w:vAlign w:val="center"/>
            <w:hideMark/>
          </w:tcPr>
          <w:p w14:paraId="669E95A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47,3</w:t>
            </w:r>
          </w:p>
        </w:tc>
        <w:tc>
          <w:tcPr>
            <w:tcW w:w="1540" w:type="dxa"/>
            <w:tcBorders>
              <w:top w:val="nil"/>
              <w:left w:val="nil"/>
              <w:bottom w:val="single" w:sz="8" w:space="0" w:color="auto"/>
              <w:right w:val="single" w:sz="8" w:space="0" w:color="auto"/>
            </w:tcBorders>
            <w:shd w:val="clear" w:color="auto" w:fill="auto"/>
            <w:noWrap/>
            <w:vAlign w:val="center"/>
            <w:hideMark/>
          </w:tcPr>
          <w:p w14:paraId="6CDF34B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49F6AB5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2.335,1</w:t>
            </w:r>
          </w:p>
        </w:tc>
        <w:tc>
          <w:tcPr>
            <w:tcW w:w="1506" w:type="dxa"/>
            <w:tcBorders>
              <w:top w:val="nil"/>
              <w:left w:val="nil"/>
              <w:bottom w:val="single" w:sz="8" w:space="0" w:color="auto"/>
              <w:right w:val="single" w:sz="8" w:space="0" w:color="auto"/>
            </w:tcBorders>
            <w:shd w:val="clear" w:color="auto" w:fill="auto"/>
            <w:noWrap/>
            <w:vAlign w:val="center"/>
            <w:hideMark/>
          </w:tcPr>
          <w:p w14:paraId="17183ED7"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2.415,3</w:t>
            </w:r>
          </w:p>
        </w:tc>
      </w:tr>
      <w:tr w:rsidR="003E4B8F" w:rsidRPr="003E4B8F" w14:paraId="1F968DDB"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3C0641"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SAKARYA</w:t>
            </w:r>
          </w:p>
        </w:tc>
        <w:tc>
          <w:tcPr>
            <w:tcW w:w="902" w:type="dxa"/>
            <w:tcBorders>
              <w:top w:val="nil"/>
              <w:left w:val="nil"/>
              <w:bottom w:val="single" w:sz="8" w:space="0" w:color="auto"/>
              <w:right w:val="single" w:sz="8" w:space="0" w:color="auto"/>
            </w:tcBorders>
            <w:shd w:val="clear" w:color="auto" w:fill="auto"/>
            <w:noWrap/>
            <w:vAlign w:val="center"/>
            <w:hideMark/>
          </w:tcPr>
          <w:p w14:paraId="49C8DB42"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38,7</w:t>
            </w:r>
          </w:p>
        </w:tc>
        <w:tc>
          <w:tcPr>
            <w:tcW w:w="1018" w:type="dxa"/>
            <w:tcBorders>
              <w:top w:val="nil"/>
              <w:left w:val="nil"/>
              <w:bottom w:val="single" w:sz="8" w:space="0" w:color="auto"/>
              <w:right w:val="single" w:sz="8" w:space="0" w:color="auto"/>
            </w:tcBorders>
            <w:shd w:val="clear" w:color="auto" w:fill="auto"/>
            <w:noWrap/>
            <w:vAlign w:val="center"/>
            <w:hideMark/>
          </w:tcPr>
          <w:p w14:paraId="39903F5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40,9</w:t>
            </w:r>
          </w:p>
        </w:tc>
        <w:tc>
          <w:tcPr>
            <w:tcW w:w="1540" w:type="dxa"/>
            <w:tcBorders>
              <w:top w:val="nil"/>
              <w:left w:val="nil"/>
              <w:bottom w:val="single" w:sz="8" w:space="0" w:color="auto"/>
              <w:right w:val="single" w:sz="8" w:space="0" w:color="auto"/>
            </w:tcBorders>
            <w:shd w:val="clear" w:color="auto" w:fill="auto"/>
            <w:noWrap/>
            <w:vAlign w:val="center"/>
            <w:hideMark/>
          </w:tcPr>
          <w:p w14:paraId="6DDA56E0"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85,1</w:t>
            </w:r>
          </w:p>
        </w:tc>
        <w:tc>
          <w:tcPr>
            <w:tcW w:w="1980" w:type="dxa"/>
            <w:tcBorders>
              <w:top w:val="nil"/>
              <w:left w:val="nil"/>
              <w:bottom w:val="single" w:sz="8" w:space="0" w:color="auto"/>
              <w:right w:val="single" w:sz="8" w:space="0" w:color="auto"/>
            </w:tcBorders>
            <w:shd w:val="clear" w:color="auto" w:fill="auto"/>
            <w:noWrap/>
            <w:vAlign w:val="center"/>
            <w:hideMark/>
          </w:tcPr>
          <w:p w14:paraId="6C43B5A6"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1.814,0</w:t>
            </w:r>
          </w:p>
        </w:tc>
        <w:tc>
          <w:tcPr>
            <w:tcW w:w="1506" w:type="dxa"/>
            <w:tcBorders>
              <w:top w:val="nil"/>
              <w:left w:val="nil"/>
              <w:bottom w:val="single" w:sz="8" w:space="0" w:color="auto"/>
              <w:right w:val="single" w:sz="8" w:space="0" w:color="auto"/>
            </w:tcBorders>
            <w:shd w:val="clear" w:color="auto" w:fill="auto"/>
            <w:noWrap/>
            <w:vAlign w:val="center"/>
            <w:hideMark/>
          </w:tcPr>
          <w:p w14:paraId="7C9C9F4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1.978,7</w:t>
            </w:r>
          </w:p>
        </w:tc>
      </w:tr>
      <w:tr w:rsidR="003E4B8F" w:rsidRPr="003E4B8F" w14:paraId="44458653"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CCCD2B"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ÇORUH</w:t>
            </w:r>
          </w:p>
        </w:tc>
        <w:tc>
          <w:tcPr>
            <w:tcW w:w="902" w:type="dxa"/>
            <w:tcBorders>
              <w:top w:val="nil"/>
              <w:left w:val="nil"/>
              <w:bottom w:val="single" w:sz="8" w:space="0" w:color="auto"/>
              <w:right w:val="single" w:sz="8" w:space="0" w:color="auto"/>
            </w:tcBorders>
            <w:shd w:val="clear" w:color="auto" w:fill="auto"/>
            <w:noWrap/>
            <w:vAlign w:val="center"/>
            <w:hideMark/>
          </w:tcPr>
          <w:p w14:paraId="64E7D6D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53,5</w:t>
            </w:r>
          </w:p>
        </w:tc>
        <w:tc>
          <w:tcPr>
            <w:tcW w:w="1018" w:type="dxa"/>
            <w:tcBorders>
              <w:top w:val="nil"/>
              <w:left w:val="nil"/>
              <w:bottom w:val="single" w:sz="8" w:space="0" w:color="auto"/>
              <w:right w:val="single" w:sz="8" w:space="0" w:color="auto"/>
            </w:tcBorders>
            <w:shd w:val="clear" w:color="auto" w:fill="auto"/>
            <w:noWrap/>
            <w:vAlign w:val="center"/>
            <w:hideMark/>
          </w:tcPr>
          <w:p w14:paraId="2D28F4DB"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338,5</w:t>
            </w:r>
          </w:p>
        </w:tc>
        <w:tc>
          <w:tcPr>
            <w:tcW w:w="1540" w:type="dxa"/>
            <w:tcBorders>
              <w:top w:val="nil"/>
              <w:left w:val="nil"/>
              <w:bottom w:val="single" w:sz="8" w:space="0" w:color="auto"/>
              <w:right w:val="single" w:sz="8" w:space="0" w:color="auto"/>
            </w:tcBorders>
            <w:shd w:val="clear" w:color="auto" w:fill="auto"/>
            <w:noWrap/>
            <w:vAlign w:val="center"/>
            <w:hideMark/>
          </w:tcPr>
          <w:p w14:paraId="174642B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44,3</w:t>
            </w:r>
          </w:p>
        </w:tc>
        <w:tc>
          <w:tcPr>
            <w:tcW w:w="1980" w:type="dxa"/>
            <w:tcBorders>
              <w:top w:val="nil"/>
              <w:left w:val="nil"/>
              <w:bottom w:val="single" w:sz="8" w:space="0" w:color="auto"/>
              <w:right w:val="single" w:sz="8" w:space="0" w:color="auto"/>
            </w:tcBorders>
            <w:shd w:val="clear" w:color="auto" w:fill="auto"/>
            <w:noWrap/>
            <w:vAlign w:val="center"/>
            <w:hideMark/>
          </w:tcPr>
          <w:p w14:paraId="7D7B039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1.520,8</w:t>
            </w:r>
          </w:p>
        </w:tc>
        <w:tc>
          <w:tcPr>
            <w:tcW w:w="1506" w:type="dxa"/>
            <w:tcBorders>
              <w:top w:val="nil"/>
              <w:left w:val="nil"/>
              <w:bottom w:val="single" w:sz="8" w:space="0" w:color="auto"/>
              <w:right w:val="single" w:sz="8" w:space="0" w:color="auto"/>
            </w:tcBorders>
            <w:shd w:val="clear" w:color="auto" w:fill="auto"/>
            <w:noWrap/>
            <w:vAlign w:val="center"/>
            <w:hideMark/>
          </w:tcPr>
          <w:p w14:paraId="73454A6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1.957,1</w:t>
            </w:r>
          </w:p>
        </w:tc>
      </w:tr>
      <w:tr w:rsidR="003E4B8F" w:rsidRPr="003E4B8F" w14:paraId="4E998BA9"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3EFDB0"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ARAS</w:t>
            </w:r>
          </w:p>
        </w:tc>
        <w:tc>
          <w:tcPr>
            <w:tcW w:w="902" w:type="dxa"/>
            <w:tcBorders>
              <w:top w:val="nil"/>
              <w:left w:val="nil"/>
              <w:bottom w:val="single" w:sz="8" w:space="0" w:color="auto"/>
              <w:right w:val="single" w:sz="8" w:space="0" w:color="auto"/>
            </w:tcBorders>
            <w:shd w:val="clear" w:color="auto" w:fill="auto"/>
            <w:noWrap/>
            <w:vAlign w:val="center"/>
            <w:hideMark/>
          </w:tcPr>
          <w:p w14:paraId="1D97131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15,7</w:t>
            </w:r>
          </w:p>
        </w:tc>
        <w:tc>
          <w:tcPr>
            <w:tcW w:w="1018" w:type="dxa"/>
            <w:tcBorders>
              <w:top w:val="nil"/>
              <w:left w:val="nil"/>
              <w:bottom w:val="single" w:sz="8" w:space="0" w:color="auto"/>
              <w:right w:val="single" w:sz="8" w:space="0" w:color="auto"/>
            </w:tcBorders>
            <w:shd w:val="clear" w:color="auto" w:fill="auto"/>
            <w:noWrap/>
            <w:vAlign w:val="center"/>
            <w:hideMark/>
          </w:tcPr>
          <w:p w14:paraId="47C538F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0,4</w:t>
            </w:r>
          </w:p>
        </w:tc>
        <w:tc>
          <w:tcPr>
            <w:tcW w:w="1540" w:type="dxa"/>
            <w:tcBorders>
              <w:top w:val="nil"/>
              <w:left w:val="nil"/>
              <w:bottom w:val="single" w:sz="8" w:space="0" w:color="auto"/>
              <w:right w:val="single" w:sz="8" w:space="0" w:color="auto"/>
            </w:tcBorders>
            <w:shd w:val="clear" w:color="auto" w:fill="auto"/>
            <w:noWrap/>
            <w:vAlign w:val="center"/>
            <w:hideMark/>
          </w:tcPr>
          <w:p w14:paraId="742852F8"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4A03E71C"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1.939,8</w:t>
            </w:r>
          </w:p>
        </w:tc>
        <w:tc>
          <w:tcPr>
            <w:tcW w:w="1506" w:type="dxa"/>
            <w:tcBorders>
              <w:top w:val="nil"/>
              <w:left w:val="nil"/>
              <w:bottom w:val="single" w:sz="8" w:space="0" w:color="auto"/>
              <w:right w:val="single" w:sz="8" w:space="0" w:color="auto"/>
            </w:tcBorders>
            <w:shd w:val="clear" w:color="auto" w:fill="auto"/>
            <w:noWrap/>
            <w:vAlign w:val="center"/>
            <w:hideMark/>
          </w:tcPr>
          <w:p w14:paraId="12C5F01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1.955,9</w:t>
            </w:r>
          </w:p>
        </w:tc>
      </w:tr>
      <w:tr w:rsidR="003E4B8F" w:rsidRPr="003E4B8F" w14:paraId="409E0FE9"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38FA749"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AKDENİZ</w:t>
            </w:r>
          </w:p>
        </w:tc>
        <w:tc>
          <w:tcPr>
            <w:tcW w:w="902" w:type="dxa"/>
            <w:tcBorders>
              <w:top w:val="nil"/>
              <w:left w:val="nil"/>
              <w:bottom w:val="single" w:sz="8" w:space="0" w:color="auto"/>
              <w:right w:val="single" w:sz="8" w:space="0" w:color="auto"/>
            </w:tcBorders>
            <w:shd w:val="clear" w:color="auto" w:fill="auto"/>
            <w:noWrap/>
            <w:vAlign w:val="center"/>
            <w:hideMark/>
          </w:tcPr>
          <w:p w14:paraId="6911940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126,7</w:t>
            </w:r>
          </w:p>
        </w:tc>
        <w:tc>
          <w:tcPr>
            <w:tcW w:w="1018" w:type="dxa"/>
            <w:tcBorders>
              <w:top w:val="nil"/>
              <w:left w:val="nil"/>
              <w:bottom w:val="single" w:sz="8" w:space="0" w:color="auto"/>
              <w:right w:val="single" w:sz="8" w:space="0" w:color="auto"/>
            </w:tcBorders>
            <w:shd w:val="clear" w:color="auto" w:fill="auto"/>
            <w:noWrap/>
            <w:vAlign w:val="center"/>
            <w:hideMark/>
          </w:tcPr>
          <w:p w14:paraId="6267C733"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271,4</w:t>
            </w:r>
          </w:p>
        </w:tc>
        <w:tc>
          <w:tcPr>
            <w:tcW w:w="1540" w:type="dxa"/>
            <w:tcBorders>
              <w:top w:val="nil"/>
              <w:left w:val="nil"/>
              <w:bottom w:val="single" w:sz="8" w:space="0" w:color="auto"/>
              <w:right w:val="single" w:sz="8" w:space="0" w:color="auto"/>
            </w:tcBorders>
            <w:shd w:val="clear" w:color="auto" w:fill="auto"/>
            <w:noWrap/>
            <w:vAlign w:val="center"/>
            <w:hideMark/>
          </w:tcPr>
          <w:p w14:paraId="4251CB6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6,3</w:t>
            </w:r>
          </w:p>
        </w:tc>
        <w:tc>
          <w:tcPr>
            <w:tcW w:w="1980" w:type="dxa"/>
            <w:tcBorders>
              <w:top w:val="nil"/>
              <w:left w:val="nil"/>
              <w:bottom w:val="single" w:sz="8" w:space="0" w:color="auto"/>
              <w:right w:val="single" w:sz="8" w:space="0" w:color="auto"/>
            </w:tcBorders>
            <w:shd w:val="clear" w:color="auto" w:fill="auto"/>
            <w:noWrap/>
            <w:vAlign w:val="center"/>
            <w:hideMark/>
          </w:tcPr>
          <w:p w14:paraId="56F4895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1.438,9</w:t>
            </w:r>
          </w:p>
        </w:tc>
        <w:tc>
          <w:tcPr>
            <w:tcW w:w="1506" w:type="dxa"/>
            <w:tcBorders>
              <w:top w:val="nil"/>
              <w:left w:val="nil"/>
              <w:bottom w:val="single" w:sz="8" w:space="0" w:color="auto"/>
              <w:right w:val="single" w:sz="8" w:space="0" w:color="auto"/>
            </w:tcBorders>
            <w:shd w:val="clear" w:color="auto" w:fill="auto"/>
            <w:noWrap/>
            <w:vAlign w:val="center"/>
            <w:hideMark/>
          </w:tcPr>
          <w:p w14:paraId="7E4538B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1.843,3</w:t>
            </w:r>
          </w:p>
        </w:tc>
      </w:tr>
      <w:tr w:rsidR="003E4B8F" w:rsidRPr="003E4B8F" w14:paraId="11A23FB7"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AD53D7B"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YEŞİLIRMAK</w:t>
            </w:r>
          </w:p>
        </w:tc>
        <w:tc>
          <w:tcPr>
            <w:tcW w:w="902" w:type="dxa"/>
            <w:tcBorders>
              <w:top w:val="nil"/>
              <w:left w:val="nil"/>
              <w:bottom w:val="single" w:sz="8" w:space="0" w:color="auto"/>
              <w:right w:val="single" w:sz="8" w:space="0" w:color="auto"/>
            </w:tcBorders>
            <w:shd w:val="clear" w:color="auto" w:fill="auto"/>
            <w:noWrap/>
            <w:vAlign w:val="center"/>
            <w:hideMark/>
          </w:tcPr>
          <w:p w14:paraId="31A45760"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30,2</w:t>
            </w:r>
          </w:p>
        </w:tc>
        <w:tc>
          <w:tcPr>
            <w:tcW w:w="1018" w:type="dxa"/>
            <w:tcBorders>
              <w:top w:val="nil"/>
              <w:left w:val="nil"/>
              <w:bottom w:val="single" w:sz="8" w:space="0" w:color="auto"/>
              <w:right w:val="single" w:sz="8" w:space="0" w:color="auto"/>
            </w:tcBorders>
            <w:shd w:val="clear" w:color="auto" w:fill="auto"/>
            <w:noWrap/>
            <w:vAlign w:val="center"/>
            <w:hideMark/>
          </w:tcPr>
          <w:p w14:paraId="08B8C07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8,0</w:t>
            </w:r>
          </w:p>
        </w:tc>
        <w:tc>
          <w:tcPr>
            <w:tcW w:w="1540" w:type="dxa"/>
            <w:tcBorders>
              <w:top w:val="nil"/>
              <w:left w:val="nil"/>
              <w:bottom w:val="single" w:sz="8" w:space="0" w:color="auto"/>
              <w:right w:val="single" w:sz="8" w:space="0" w:color="auto"/>
            </w:tcBorders>
            <w:shd w:val="clear" w:color="auto" w:fill="auto"/>
            <w:noWrap/>
            <w:vAlign w:val="center"/>
            <w:hideMark/>
          </w:tcPr>
          <w:p w14:paraId="32BD413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217CCC7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1.792,2</w:t>
            </w:r>
          </w:p>
        </w:tc>
        <w:tc>
          <w:tcPr>
            <w:tcW w:w="1506" w:type="dxa"/>
            <w:tcBorders>
              <w:top w:val="nil"/>
              <w:left w:val="nil"/>
              <w:bottom w:val="single" w:sz="8" w:space="0" w:color="auto"/>
              <w:right w:val="single" w:sz="8" w:space="0" w:color="auto"/>
            </w:tcBorders>
            <w:shd w:val="clear" w:color="auto" w:fill="auto"/>
            <w:noWrap/>
            <w:vAlign w:val="center"/>
            <w:hideMark/>
          </w:tcPr>
          <w:p w14:paraId="4BBC4B5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1.830,5</w:t>
            </w:r>
          </w:p>
        </w:tc>
      </w:tr>
      <w:tr w:rsidR="003E4B8F" w:rsidRPr="003E4B8F" w14:paraId="5FA92D72"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73086E"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ÇAMLIBEL</w:t>
            </w:r>
          </w:p>
        </w:tc>
        <w:tc>
          <w:tcPr>
            <w:tcW w:w="902" w:type="dxa"/>
            <w:tcBorders>
              <w:top w:val="nil"/>
              <w:left w:val="nil"/>
              <w:bottom w:val="single" w:sz="8" w:space="0" w:color="auto"/>
              <w:right w:val="single" w:sz="8" w:space="0" w:color="auto"/>
            </w:tcBorders>
            <w:shd w:val="clear" w:color="auto" w:fill="auto"/>
            <w:noWrap/>
            <w:vAlign w:val="center"/>
            <w:hideMark/>
          </w:tcPr>
          <w:p w14:paraId="1017193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24,5</w:t>
            </w:r>
          </w:p>
        </w:tc>
        <w:tc>
          <w:tcPr>
            <w:tcW w:w="1018" w:type="dxa"/>
            <w:tcBorders>
              <w:top w:val="nil"/>
              <w:left w:val="nil"/>
              <w:bottom w:val="single" w:sz="8" w:space="0" w:color="auto"/>
              <w:right w:val="single" w:sz="8" w:space="0" w:color="auto"/>
            </w:tcBorders>
            <w:shd w:val="clear" w:color="auto" w:fill="auto"/>
            <w:noWrap/>
            <w:vAlign w:val="center"/>
            <w:hideMark/>
          </w:tcPr>
          <w:p w14:paraId="612FF24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48,4</w:t>
            </w:r>
          </w:p>
        </w:tc>
        <w:tc>
          <w:tcPr>
            <w:tcW w:w="1540" w:type="dxa"/>
            <w:tcBorders>
              <w:top w:val="nil"/>
              <w:left w:val="nil"/>
              <w:bottom w:val="single" w:sz="8" w:space="0" w:color="auto"/>
              <w:right w:val="single" w:sz="8" w:space="0" w:color="auto"/>
            </w:tcBorders>
            <w:shd w:val="clear" w:color="auto" w:fill="auto"/>
            <w:noWrap/>
            <w:vAlign w:val="center"/>
            <w:hideMark/>
          </w:tcPr>
          <w:p w14:paraId="076D913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1167B5A8"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1.631,7</w:t>
            </w:r>
          </w:p>
        </w:tc>
        <w:tc>
          <w:tcPr>
            <w:tcW w:w="1506" w:type="dxa"/>
            <w:tcBorders>
              <w:top w:val="nil"/>
              <w:left w:val="nil"/>
              <w:bottom w:val="single" w:sz="8" w:space="0" w:color="auto"/>
              <w:right w:val="single" w:sz="8" w:space="0" w:color="auto"/>
            </w:tcBorders>
            <w:shd w:val="clear" w:color="auto" w:fill="auto"/>
            <w:noWrap/>
            <w:vAlign w:val="center"/>
            <w:hideMark/>
          </w:tcPr>
          <w:p w14:paraId="52B0B1F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1.704,6</w:t>
            </w:r>
          </w:p>
        </w:tc>
      </w:tr>
      <w:tr w:rsidR="003E4B8F" w:rsidRPr="003E4B8F" w14:paraId="4EB9D2E8"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84155E3"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FIRAT</w:t>
            </w:r>
          </w:p>
        </w:tc>
        <w:tc>
          <w:tcPr>
            <w:tcW w:w="902" w:type="dxa"/>
            <w:tcBorders>
              <w:top w:val="nil"/>
              <w:left w:val="nil"/>
              <w:bottom w:val="single" w:sz="8" w:space="0" w:color="auto"/>
              <w:right w:val="single" w:sz="8" w:space="0" w:color="auto"/>
            </w:tcBorders>
            <w:shd w:val="clear" w:color="auto" w:fill="auto"/>
            <w:noWrap/>
            <w:vAlign w:val="center"/>
            <w:hideMark/>
          </w:tcPr>
          <w:p w14:paraId="7D88DFB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55,1</w:t>
            </w:r>
          </w:p>
        </w:tc>
        <w:tc>
          <w:tcPr>
            <w:tcW w:w="1018" w:type="dxa"/>
            <w:tcBorders>
              <w:top w:val="nil"/>
              <w:left w:val="nil"/>
              <w:bottom w:val="single" w:sz="8" w:space="0" w:color="auto"/>
              <w:right w:val="single" w:sz="8" w:space="0" w:color="auto"/>
            </w:tcBorders>
            <w:shd w:val="clear" w:color="auto" w:fill="auto"/>
            <w:noWrap/>
            <w:vAlign w:val="center"/>
            <w:hideMark/>
          </w:tcPr>
          <w:p w14:paraId="06FC8D03"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47,2</w:t>
            </w:r>
          </w:p>
        </w:tc>
        <w:tc>
          <w:tcPr>
            <w:tcW w:w="1540" w:type="dxa"/>
            <w:tcBorders>
              <w:top w:val="nil"/>
              <w:left w:val="nil"/>
              <w:bottom w:val="single" w:sz="8" w:space="0" w:color="auto"/>
              <w:right w:val="single" w:sz="8" w:space="0" w:color="auto"/>
            </w:tcBorders>
            <w:shd w:val="clear" w:color="auto" w:fill="auto"/>
            <w:noWrap/>
            <w:vAlign w:val="center"/>
            <w:hideMark/>
          </w:tcPr>
          <w:p w14:paraId="21BA71D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32,1</w:t>
            </w:r>
          </w:p>
        </w:tc>
        <w:tc>
          <w:tcPr>
            <w:tcW w:w="1980" w:type="dxa"/>
            <w:tcBorders>
              <w:top w:val="nil"/>
              <w:left w:val="nil"/>
              <w:bottom w:val="single" w:sz="8" w:space="0" w:color="auto"/>
              <w:right w:val="single" w:sz="8" w:space="0" w:color="auto"/>
            </w:tcBorders>
            <w:shd w:val="clear" w:color="auto" w:fill="auto"/>
            <w:noWrap/>
            <w:vAlign w:val="center"/>
            <w:hideMark/>
          </w:tcPr>
          <w:p w14:paraId="08AE6FCC"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1.515,9</w:t>
            </w:r>
          </w:p>
        </w:tc>
        <w:tc>
          <w:tcPr>
            <w:tcW w:w="1506" w:type="dxa"/>
            <w:tcBorders>
              <w:top w:val="nil"/>
              <w:left w:val="nil"/>
              <w:bottom w:val="single" w:sz="8" w:space="0" w:color="auto"/>
              <w:right w:val="single" w:sz="8" w:space="0" w:color="auto"/>
            </w:tcBorders>
            <w:shd w:val="clear" w:color="auto" w:fill="auto"/>
            <w:noWrap/>
            <w:vAlign w:val="center"/>
            <w:hideMark/>
          </w:tcPr>
          <w:p w14:paraId="2703900C"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1.650,3</w:t>
            </w:r>
          </w:p>
        </w:tc>
      </w:tr>
      <w:tr w:rsidR="003E4B8F" w:rsidRPr="003E4B8F" w14:paraId="5CD3F5CE"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DCF11D"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AKEDAŞ</w:t>
            </w:r>
          </w:p>
        </w:tc>
        <w:tc>
          <w:tcPr>
            <w:tcW w:w="902" w:type="dxa"/>
            <w:tcBorders>
              <w:top w:val="nil"/>
              <w:left w:val="nil"/>
              <w:bottom w:val="single" w:sz="8" w:space="0" w:color="auto"/>
              <w:right w:val="single" w:sz="8" w:space="0" w:color="auto"/>
            </w:tcBorders>
            <w:shd w:val="clear" w:color="auto" w:fill="auto"/>
            <w:noWrap/>
            <w:vAlign w:val="center"/>
            <w:hideMark/>
          </w:tcPr>
          <w:p w14:paraId="3C1AAF6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21,1</w:t>
            </w:r>
          </w:p>
        </w:tc>
        <w:tc>
          <w:tcPr>
            <w:tcW w:w="1018" w:type="dxa"/>
            <w:tcBorders>
              <w:top w:val="nil"/>
              <w:left w:val="nil"/>
              <w:bottom w:val="single" w:sz="8" w:space="0" w:color="auto"/>
              <w:right w:val="single" w:sz="8" w:space="0" w:color="auto"/>
            </w:tcBorders>
            <w:shd w:val="clear" w:color="auto" w:fill="auto"/>
            <w:noWrap/>
            <w:vAlign w:val="center"/>
            <w:hideMark/>
          </w:tcPr>
          <w:p w14:paraId="66C85317"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6,9</w:t>
            </w:r>
          </w:p>
        </w:tc>
        <w:tc>
          <w:tcPr>
            <w:tcW w:w="1540" w:type="dxa"/>
            <w:tcBorders>
              <w:top w:val="nil"/>
              <w:left w:val="nil"/>
              <w:bottom w:val="single" w:sz="8" w:space="0" w:color="auto"/>
              <w:right w:val="single" w:sz="8" w:space="0" w:color="auto"/>
            </w:tcBorders>
            <w:shd w:val="clear" w:color="auto" w:fill="auto"/>
            <w:noWrap/>
            <w:vAlign w:val="center"/>
            <w:hideMark/>
          </w:tcPr>
          <w:p w14:paraId="2E28948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27,8</w:t>
            </w:r>
          </w:p>
        </w:tc>
        <w:tc>
          <w:tcPr>
            <w:tcW w:w="1980" w:type="dxa"/>
            <w:tcBorders>
              <w:top w:val="nil"/>
              <w:left w:val="nil"/>
              <w:bottom w:val="single" w:sz="8" w:space="0" w:color="auto"/>
              <w:right w:val="single" w:sz="8" w:space="0" w:color="auto"/>
            </w:tcBorders>
            <w:shd w:val="clear" w:color="auto" w:fill="auto"/>
            <w:noWrap/>
            <w:vAlign w:val="center"/>
            <w:hideMark/>
          </w:tcPr>
          <w:p w14:paraId="65D73D4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1.594,5</w:t>
            </w:r>
          </w:p>
        </w:tc>
        <w:tc>
          <w:tcPr>
            <w:tcW w:w="1506" w:type="dxa"/>
            <w:tcBorders>
              <w:top w:val="nil"/>
              <w:left w:val="nil"/>
              <w:bottom w:val="single" w:sz="8" w:space="0" w:color="auto"/>
              <w:right w:val="single" w:sz="8" w:space="0" w:color="auto"/>
            </w:tcBorders>
            <w:shd w:val="clear" w:color="auto" w:fill="auto"/>
            <w:noWrap/>
            <w:vAlign w:val="center"/>
            <w:hideMark/>
          </w:tcPr>
          <w:p w14:paraId="0D56FA7B"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1.650,3</w:t>
            </w:r>
          </w:p>
        </w:tc>
      </w:tr>
      <w:tr w:rsidR="003E4B8F" w:rsidRPr="003E4B8F" w14:paraId="7884B813"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89D7B9"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OSMANGAZİ</w:t>
            </w:r>
          </w:p>
        </w:tc>
        <w:tc>
          <w:tcPr>
            <w:tcW w:w="902" w:type="dxa"/>
            <w:tcBorders>
              <w:top w:val="nil"/>
              <w:left w:val="nil"/>
              <w:bottom w:val="single" w:sz="8" w:space="0" w:color="auto"/>
              <w:right w:val="single" w:sz="8" w:space="0" w:color="auto"/>
            </w:tcBorders>
            <w:shd w:val="clear" w:color="auto" w:fill="auto"/>
            <w:noWrap/>
            <w:vAlign w:val="center"/>
            <w:hideMark/>
          </w:tcPr>
          <w:p w14:paraId="25259FA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22,2</w:t>
            </w:r>
          </w:p>
        </w:tc>
        <w:tc>
          <w:tcPr>
            <w:tcW w:w="1018" w:type="dxa"/>
            <w:tcBorders>
              <w:top w:val="nil"/>
              <w:left w:val="nil"/>
              <w:bottom w:val="single" w:sz="8" w:space="0" w:color="auto"/>
              <w:right w:val="single" w:sz="8" w:space="0" w:color="auto"/>
            </w:tcBorders>
            <w:shd w:val="clear" w:color="auto" w:fill="auto"/>
            <w:noWrap/>
            <w:vAlign w:val="center"/>
            <w:hideMark/>
          </w:tcPr>
          <w:p w14:paraId="2F6AECD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11,2</w:t>
            </w:r>
          </w:p>
        </w:tc>
        <w:tc>
          <w:tcPr>
            <w:tcW w:w="1540" w:type="dxa"/>
            <w:tcBorders>
              <w:top w:val="nil"/>
              <w:left w:val="nil"/>
              <w:bottom w:val="single" w:sz="8" w:space="0" w:color="auto"/>
              <w:right w:val="single" w:sz="8" w:space="0" w:color="auto"/>
            </w:tcBorders>
            <w:shd w:val="clear" w:color="auto" w:fill="auto"/>
            <w:noWrap/>
            <w:vAlign w:val="center"/>
            <w:hideMark/>
          </w:tcPr>
          <w:p w14:paraId="340DA54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21,8</w:t>
            </w:r>
          </w:p>
        </w:tc>
        <w:tc>
          <w:tcPr>
            <w:tcW w:w="1980" w:type="dxa"/>
            <w:tcBorders>
              <w:top w:val="nil"/>
              <w:left w:val="nil"/>
              <w:bottom w:val="single" w:sz="8" w:space="0" w:color="auto"/>
              <w:right w:val="single" w:sz="8" w:space="0" w:color="auto"/>
            </w:tcBorders>
            <w:shd w:val="clear" w:color="auto" w:fill="auto"/>
            <w:noWrap/>
            <w:vAlign w:val="center"/>
            <w:hideMark/>
          </w:tcPr>
          <w:p w14:paraId="0A8ADAE8"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1.431,7</w:t>
            </w:r>
          </w:p>
        </w:tc>
        <w:tc>
          <w:tcPr>
            <w:tcW w:w="1506" w:type="dxa"/>
            <w:tcBorders>
              <w:top w:val="nil"/>
              <w:left w:val="nil"/>
              <w:bottom w:val="single" w:sz="8" w:space="0" w:color="auto"/>
              <w:right w:val="single" w:sz="8" w:space="0" w:color="auto"/>
            </w:tcBorders>
            <w:shd w:val="clear" w:color="auto" w:fill="auto"/>
            <w:noWrap/>
            <w:vAlign w:val="center"/>
            <w:hideMark/>
          </w:tcPr>
          <w:p w14:paraId="0BFCB3A7"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1.486,8</w:t>
            </w:r>
          </w:p>
        </w:tc>
      </w:tr>
      <w:tr w:rsidR="003E4B8F" w:rsidRPr="003E4B8F" w14:paraId="01EBF7A8"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96A9C4"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MERAM</w:t>
            </w:r>
          </w:p>
        </w:tc>
        <w:tc>
          <w:tcPr>
            <w:tcW w:w="902" w:type="dxa"/>
            <w:tcBorders>
              <w:top w:val="nil"/>
              <w:left w:val="nil"/>
              <w:bottom w:val="single" w:sz="8" w:space="0" w:color="auto"/>
              <w:right w:val="single" w:sz="8" w:space="0" w:color="auto"/>
            </w:tcBorders>
            <w:shd w:val="clear" w:color="auto" w:fill="auto"/>
            <w:noWrap/>
            <w:vAlign w:val="center"/>
            <w:hideMark/>
          </w:tcPr>
          <w:p w14:paraId="2CFB773B"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65,7</w:t>
            </w:r>
          </w:p>
        </w:tc>
        <w:tc>
          <w:tcPr>
            <w:tcW w:w="1018" w:type="dxa"/>
            <w:tcBorders>
              <w:top w:val="nil"/>
              <w:left w:val="nil"/>
              <w:bottom w:val="single" w:sz="8" w:space="0" w:color="auto"/>
              <w:right w:val="single" w:sz="8" w:space="0" w:color="auto"/>
            </w:tcBorders>
            <w:shd w:val="clear" w:color="auto" w:fill="auto"/>
            <w:noWrap/>
            <w:vAlign w:val="center"/>
            <w:hideMark/>
          </w:tcPr>
          <w:p w14:paraId="4619E0A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14,6</w:t>
            </w:r>
          </w:p>
        </w:tc>
        <w:tc>
          <w:tcPr>
            <w:tcW w:w="1540" w:type="dxa"/>
            <w:tcBorders>
              <w:top w:val="nil"/>
              <w:left w:val="nil"/>
              <w:bottom w:val="single" w:sz="8" w:space="0" w:color="auto"/>
              <w:right w:val="single" w:sz="8" w:space="0" w:color="auto"/>
            </w:tcBorders>
            <w:shd w:val="clear" w:color="auto" w:fill="auto"/>
            <w:noWrap/>
            <w:vAlign w:val="center"/>
            <w:hideMark/>
          </w:tcPr>
          <w:p w14:paraId="69CC7F2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42,1</w:t>
            </w:r>
          </w:p>
        </w:tc>
        <w:tc>
          <w:tcPr>
            <w:tcW w:w="1980" w:type="dxa"/>
            <w:tcBorders>
              <w:top w:val="nil"/>
              <w:left w:val="nil"/>
              <w:bottom w:val="single" w:sz="8" w:space="0" w:color="auto"/>
              <w:right w:val="single" w:sz="8" w:space="0" w:color="auto"/>
            </w:tcBorders>
            <w:shd w:val="clear" w:color="auto" w:fill="auto"/>
            <w:noWrap/>
            <w:vAlign w:val="center"/>
            <w:hideMark/>
          </w:tcPr>
          <w:p w14:paraId="6536A0C8"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1.293,5</w:t>
            </w:r>
          </w:p>
        </w:tc>
        <w:tc>
          <w:tcPr>
            <w:tcW w:w="1506" w:type="dxa"/>
            <w:tcBorders>
              <w:top w:val="nil"/>
              <w:left w:val="nil"/>
              <w:bottom w:val="single" w:sz="8" w:space="0" w:color="auto"/>
              <w:right w:val="single" w:sz="8" w:space="0" w:color="auto"/>
            </w:tcBorders>
            <w:shd w:val="clear" w:color="auto" w:fill="auto"/>
            <w:noWrap/>
            <w:vAlign w:val="center"/>
            <w:hideMark/>
          </w:tcPr>
          <w:p w14:paraId="7BC2F98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1.416,0</w:t>
            </w:r>
          </w:p>
        </w:tc>
      </w:tr>
      <w:tr w:rsidR="003E4B8F" w:rsidRPr="003E4B8F" w14:paraId="561DE1C9"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88974F"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BOĞAZİÇİ</w:t>
            </w:r>
          </w:p>
        </w:tc>
        <w:tc>
          <w:tcPr>
            <w:tcW w:w="902" w:type="dxa"/>
            <w:tcBorders>
              <w:top w:val="nil"/>
              <w:left w:val="nil"/>
              <w:bottom w:val="single" w:sz="8" w:space="0" w:color="auto"/>
              <w:right w:val="single" w:sz="8" w:space="0" w:color="auto"/>
            </w:tcBorders>
            <w:shd w:val="clear" w:color="auto" w:fill="auto"/>
            <w:noWrap/>
            <w:vAlign w:val="center"/>
            <w:hideMark/>
          </w:tcPr>
          <w:p w14:paraId="1721A32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63,5</w:t>
            </w:r>
          </w:p>
        </w:tc>
        <w:tc>
          <w:tcPr>
            <w:tcW w:w="1018" w:type="dxa"/>
            <w:tcBorders>
              <w:top w:val="nil"/>
              <w:left w:val="nil"/>
              <w:bottom w:val="single" w:sz="8" w:space="0" w:color="auto"/>
              <w:right w:val="single" w:sz="8" w:space="0" w:color="auto"/>
            </w:tcBorders>
            <w:shd w:val="clear" w:color="auto" w:fill="auto"/>
            <w:noWrap/>
            <w:vAlign w:val="center"/>
            <w:hideMark/>
          </w:tcPr>
          <w:p w14:paraId="007C8D13"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w:t>
            </w:r>
          </w:p>
        </w:tc>
        <w:tc>
          <w:tcPr>
            <w:tcW w:w="1540" w:type="dxa"/>
            <w:tcBorders>
              <w:top w:val="nil"/>
              <w:left w:val="nil"/>
              <w:bottom w:val="single" w:sz="8" w:space="0" w:color="auto"/>
              <w:right w:val="single" w:sz="8" w:space="0" w:color="auto"/>
            </w:tcBorders>
            <w:shd w:val="clear" w:color="auto" w:fill="auto"/>
            <w:noWrap/>
            <w:vAlign w:val="center"/>
            <w:hideMark/>
          </w:tcPr>
          <w:p w14:paraId="453CC21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46EE719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1.165,4</w:t>
            </w:r>
          </w:p>
        </w:tc>
        <w:tc>
          <w:tcPr>
            <w:tcW w:w="1506" w:type="dxa"/>
            <w:tcBorders>
              <w:top w:val="nil"/>
              <w:left w:val="nil"/>
              <w:bottom w:val="single" w:sz="8" w:space="0" w:color="auto"/>
              <w:right w:val="single" w:sz="8" w:space="0" w:color="auto"/>
            </w:tcBorders>
            <w:shd w:val="clear" w:color="auto" w:fill="auto"/>
            <w:noWrap/>
            <w:vAlign w:val="center"/>
            <w:hideMark/>
          </w:tcPr>
          <w:p w14:paraId="4488FB4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1.230,0</w:t>
            </w:r>
          </w:p>
        </w:tc>
      </w:tr>
      <w:tr w:rsidR="003E4B8F" w:rsidRPr="003E4B8F" w14:paraId="3B7BC74F"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36BBEED"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ADM</w:t>
            </w:r>
          </w:p>
        </w:tc>
        <w:tc>
          <w:tcPr>
            <w:tcW w:w="902" w:type="dxa"/>
            <w:tcBorders>
              <w:top w:val="nil"/>
              <w:left w:val="nil"/>
              <w:bottom w:val="single" w:sz="8" w:space="0" w:color="auto"/>
              <w:right w:val="single" w:sz="8" w:space="0" w:color="auto"/>
            </w:tcBorders>
            <w:shd w:val="clear" w:color="auto" w:fill="auto"/>
            <w:noWrap/>
            <w:vAlign w:val="center"/>
            <w:hideMark/>
          </w:tcPr>
          <w:p w14:paraId="67885AF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25,0</w:t>
            </w:r>
          </w:p>
        </w:tc>
        <w:tc>
          <w:tcPr>
            <w:tcW w:w="1018" w:type="dxa"/>
            <w:tcBorders>
              <w:top w:val="nil"/>
              <w:left w:val="nil"/>
              <w:bottom w:val="single" w:sz="8" w:space="0" w:color="auto"/>
              <w:right w:val="single" w:sz="8" w:space="0" w:color="auto"/>
            </w:tcBorders>
            <w:shd w:val="clear" w:color="auto" w:fill="auto"/>
            <w:noWrap/>
            <w:vAlign w:val="center"/>
            <w:hideMark/>
          </w:tcPr>
          <w:p w14:paraId="7515CF60"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27,7</w:t>
            </w:r>
          </w:p>
        </w:tc>
        <w:tc>
          <w:tcPr>
            <w:tcW w:w="1540" w:type="dxa"/>
            <w:tcBorders>
              <w:top w:val="nil"/>
              <w:left w:val="nil"/>
              <w:bottom w:val="single" w:sz="8" w:space="0" w:color="auto"/>
              <w:right w:val="single" w:sz="8" w:space="0" w:color="auto"/>
            </w:tcBorders>
            <w:shd w:val="clear" w:color="auto" w:fill="auto"/>
            <w:noWrap/>
            <w:vAlign w:val="center"/>
            <w:hideMark/>
          </w:tcPr>
          <w:p w14:paraId="60C1916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7CF51707"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1.167,0</w:t>
            </w:r>
          </w:p>
        </w:tc>
        <w:tc>
          <w:tcPr>
            <w:tcW w:w="1506" w:type="dxa"/>
            <w:tcBorders>
              <w:top w:val="nil"/>
              <w:left w:val="nil"/>
              <w:bottom w:val="single" w:sz="8" w:space="0" w:color="auto"/>
              <w:right w:val="single" w:sz="8" w:space="0" w:color="auto"/>
            </w:tcBorders>
            <w:shd w:val="clear" w:color="auto" w:fill="auto"/>
            <w:noWrap/>
            <w:vAlign w:val="center"/>
            <w:hideMark/>
          </w:tcPr>
          <w:p w14:paraId="6181613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1.219,7</w:t>
            </w:r>
          </w:p>
        </w:tc>
      </w:tr>
      <w:tr w:rsidR="003E4B8F" w:rsidRPr="003E4B8F" w14:paraId="5ACB1322"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9A085B"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GDZ</w:t>
            </w:r>
          </w:p>
        </w:tc>
        <w:tc>
          <w:tcPr>
            <w:tcW w:w="902" w:type="dxa"/>
            <w:tcBorders>
              <w:top w:val="nil"/>
              <w:left w:val="nil"/>
              <w:bottom w:val="single" w:sz="8" w:space="0" w:color="auto"/>
              <w:right w:val="single" w:sz="8" w:space="0" w:color="auto"/>
            </w:tcBorders>
            <w:shd w:val="clear" w:color="auto" w:fill="auto"/>
            <w:noWrap/>
            <w:vAlign w:val="center"/>
            <w:hideMark/>
          </w:tcPr>
          <w:p w14:paraId="2E3F38B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41,9</w:t>
            </w:r>
          </w:p>
        </w:tc>
        <w:tc>
          <w:tcPr>
            <w:tcW w:w="1018" w:type="dxa"/>
            <w:tcBorders>
              <w:top w:val="nil"/>
              <w:left w:val="nil"/>
              <w:bottom w:val="single" w:sz="8" w:space="0" w:color="auto"/>
              <w:right w:val="single" w:sz="8" w:space="0" w:color="auto"/>
            </w:tcBorders>
            <w:shd w:val="clear" w:color="auto" w:fill="auto"/>
            <w:noWrap/>
            <w:vAlign w:val="center"/>
            <w:hideMark/>
          </w:tcPr>
          <w:p w14:paraId="4A6EA987"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12,5</w:t>
            </w:r>
          </w:p>
        </w:tc>
        <w:tc>
          <w:tcPr>
            <w:tcW w:w="1540" w:type="dxa"/>
            <w:tcBorders>
              <w:top w:val="nil"/>
              <w:left w:val="nil"/>
              <w:bottom w:val="single" w:sz="8" w:space="0" w:color="auto"/>
              <w:right w:val="single" w:sz="8" w:space="0" w:color="auto"/>
            </w:tcBorders>
            <w:shd w:val="clear" w:color="auto" w:fill="auto"/>
            <w:noWrap/>
            <w:vAlign w:val="center"/>
            <w:hideMark/>
          </w:tcPr>
          <w:p w14:paraId="126A87F9"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1BEF0C76"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1.150,1</w:t>
            </w:r>
          </w:p>
        </w:tc>
        <w:tc>
          <w:tcPr>
            <w:tcW w:w="1506" w:type="dxa"/>
            <w:tcBorders>
              <w:top w:val="nil"/>
              <w:left w:val="nil"/>
              <w:bottom w:val="single" w:sz="8" w:space="0" w:color="auto"/>
              <w:right w:val="single" w:sz="8" w:space="0" w:color="auto"/>
            </w:tcBorders>
            <w:shd w:val="clear" w:color="auto" w:fill="auto"/>
            <w:noWrap/>
            <w:vAlign w:val="center"/>
            <w:hideMark/>
          </w:tcPr>
          <w:p w14:paraId="3CBDDCC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1.204,5</w:t>
            </w:r>
          </w:p>
        </w:tc>
      </w:tr>
      <w:tr w:rsidR="003E4B8F" w:rsidRPr="003E4B8F" w14:paraId="66B876A3"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A9E794"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TRAKYA</w:t>
            </w:r>
          </w:p>
        </w:tc>
        <w:tc>
          <w:tcPr>
            <w:tcW w:w="902" w:type="dxa"/>
            <w:tcBorders>
              <w:top w:val="nil"/>
              <w:left w:val="nil"/>
              <w:bottom w:val="single" w:sz="8" w:space="0" w:color="auto"/>
              <w:right w:val="single" w:sz="8" w:space="0" w:color="auto"/>
            </w:tcBorders>
            <w:shd w:val="clear" w:color="auto" w:fill="auto"/>
            <w:noWrap/>
            <w:vAlign w:val="center"/>
            <w:hideMark/>
          </w:tcPr>
          <w:p w14:paraId="0025E5A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7,5</w:t>
            </w:r>
          </w:p>
        </w:tc>
        <w:tc>
          <w:tcPr>
            <w:tcW w:w="1018" w:type="dxa"/>
            <w:tcBorders>
              <w:top w:val="nil"/>
              <w:left w:val="nil"/>
              <w:bottom w:val="single" w:sz="8" w:space="0" w:color="auto"/>
              <w:right w:val="single" w:sz="8" w:space="0" w:color="auto"/>
            </w:tcBorders>
            <w:shd w:val="clear" w:color="auto" w:fill="auto"/>
            <w:noWrap/>
            <w:vAlign w:val="center"/>
            <w:hideMark/>
          </w:tcPr>
          <w:p w14:paraId="48E7AC5B"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0,5</w:t>
            </w:r>
          </w:p>
        </w:tc>
        <w:tc>
          <w:tcPr>
            <w:tcW w:w="1540" w:type="dxa"/>
            <w:tcBorders>
              <w:top w:val="nil"/>
              <w:left w:val="nil"/>
              <w:bottom w:val="single" w:sz="8" w:space="0" w:color="auto"/>
              <w:right w:val="single" w:sz="8" w:space="0" w:color="auto"/>
            </w:tcBorders>
            <w:shd w:val="clear" w:color="auto" w:fill="auto"/>
            <w:noWrap/>
            <w:vAlign w:val="center"/>
            <w:hideMark/>
          </w:tcPr>
          <w:p w14:paraId="7ACBE87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7BA2EBE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1.046,0</w:t>
            </w:r>
          </w:p>
        </w:tc>
        <w:tc>
          <w:tcPr>
            <w:tcW w:w="1506" w:type="dxa"/>
            <w:tcBorders>
              <w:top w:val="nil"/>
              <w:left w:val="nil"/>
              <w:bottom w:val="single" w:sz="8" w:space="0" w:color="auto"/>
              <w:right w:val="single" w:sz="8" w:space="0" w:color="auto"/>
            </w:tcBorders>
            <w:shd w:val="clear" w:color="auto" w:fill="auto"/>
            <w:noWrap/>
            <w:vAlign w:val="center"/>
            <w:hideMark/>
          </w:tcPr>
          <w:p w14:paraId="344218A6"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1.054,0</w:t>
            </w:r>
          </w:p>
        </w:tc>
      </w:tr>
      <w:tr w:rsidR="003E4B8F" w:rsidRPr="003E4B8F" w14:paraId="49777CD4" w14:textId="77777777" w:rsidTr="003E4B8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AC3F5A"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KAYSERİ VE CİVARI</w:t>
            </w:r>
          </w:p>
        </w:tc>
        <w:tc>
          <w:tcPr>
            <w:tcW w:w="902" w:type="dxa"/>
            <w:tcBorders>
              <w:top w:val="nil"/>
              <w:left w:val="nil"/>
              <w:bottom w:val="single" w:sz="8" w:space="0" w:color="auto"/>
              <w:right w:val="single" w:sz="8" w:space="0" w:color="auto"/>
            </w:tcBorders>
            <w:shd w:val="clear" w:color="auto" w:fill="auto"/>
            <w:noWrap/>
            <w:vAlign w:val="center"/>
            <w:hideMark/>
          </w:tcPr>
          <w:p w14:paraId="64074E5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22,7</w:t>
            </w:r>
          </w:p>
        </w:tc>
        <w:tc>
          <w:tcPr>
            <w:tcW w:w="1018" w:type="dxa"/>
            <w:tcBorders>
              <w:top w:val="nil"/>
              <w:left w:val="nil"/>
              <w:bottom w:val="single" w:sz="8" w:space="0" w:color="auto"/>
              <w:right w:val="single" w:sz="8" w:space="0" w:color="auto"/>
            </w:tcBorders>
            <w:shd w:val="clear" w:color="auto" w:fill="auto"/>
            <w:noWrap/>
            <w:vAlign w:val="center"/>
            <w:hideMark/>
          </w:tcPr>
          <w:p w14:paraId="07562A7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14:paraId="0FA8DC0C"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5C0E7BA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923,1</w:t>
            </w:r>
          </w:p>
        </w:tc>
        <w:tc>
          <w:tcPr>
            <w:tcW w:w="1506" w:type="dxa"/>
            <w:tcBorders>
              <w:top w:val="nil"/>
              <w:left w:val="nil"/>
              <w:bottom w:val="single" w:sz="8" w:space="0" w:color="auto"/>
              <w:right w:val="single" w:sz="8" w:space="0" w:color="auto"/>
            </w:tcBorders>
            <w:shd w:val="clear" w:color="auto" w:fill="auto"/>
            <w:noWrap/>
            <w:vAlign w:val="center"/>
            <w:hideMark/>
          </w:tcPr>
          <w:p w14:paraId="32AA472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945,9</w:t>
            </w:r>
          </w:p>
        </w:tc>
      </w:tr>
      <w:tr w:rsidR="003E4B8F" w:rsidRPr="003E4B8F" w14:paraId="14C2FACF" w14:textId="77777777" w:rsidTr="00BA005B">
        <w:trPr>
          <w:trHeight w:val="42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FCA191"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ULUDAĞ</w:t>
            </w:r>
          </w:p>
        </w:tc>
        <w:tc>
          <w:tcPr>
            <w:tcW w:w="902" w:type="dxa"/>
            <w:tcBorders>
              <w:top w:val="nil"/>
              <w:left w:val="nil"/>
              <w:bottom w:val="single" w:sz="8" w:space="0" w:color="auto"/>
              <w:right w:val="single" w:sz="8" w:space="0" w:color="auto"/>
            </w:tcBorders>
            <w:shd w:val="clear" w:color="auto" w:fill="auto"/>
            <w:noWrap/>
            <w:vAlign w:val="center"/>
            <w:hideMark/>
          </w:tcPr>
          <w:p w14:paraId="01CEF54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31,4</w:t>
            </w:r>
          </w:p>
        </w:tc>
        <w:tc>
          <w:tcPr>
            <w:tcW w:w="1018" w:type="dxa"/>
            <w:tcBorders>
              <w:top w:val="nil"/>
              <w:left w:val="nil"/>
              <w:bottom w:val="single" w:sz="8" w:space="0" w:color="auto"/>
              <w:right w:val="single" w:sz="8" w:space="0" w:color="auto"/>
            </w:tcBorders>
            <w:shd w:val="clear" w:color="auto" w:fill="auto"/>
            <w:noWrap/>
            <w:vAlign w:val="center"/>
            <w:hideMark/>
          </w:tcPr>
          <w:p w14:paraId="7BA41761"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16,1</w:t>
            </w:r>
          </w:p>
        </w:tc>
        <w:tc>
          <w:tcPr>
            <w:tcW w:w="1540" w:type="dxa"/>
            <w:tcBorders>
              <w:top w:val="nil"/>
              <w:left w:val="nil"/>
              <w:bottom w:val="single" w:sz="8" w:space="0" w:color="auto"/>
              <w:right w:val="single" w:sz="8" w:space="0" w:color="auto"/>
            </w:tcBorders>
            <w:shd w:val="clear" w:color="auto" w:fill="auto"/>
            <w:noWrap/>
            <w:vAlign w:val="center"/>
            <w:hideMark/>
          </w:tcPr>
          <w:p w14:paraId="6121D0BC"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1,3</w:t>
            </w:r>
          </w:p>
        </w:tc>
        <w:tc>
          <w:tcPr>
            <w:tcW w:w="1980" w:type="dxa"/>
            <w:tcBorders>
              <w:top w:val="nil"/>
              <w:left w:val="nil"/>
              <w:bottom w:val="single" w:sz="8" w:space="0" w:color="auto"/>
              <w:right w:val="single" w:sz="8" w:space="0" w:color="auto"/>
            </w:tcBorders>
            <w:shd w:val="clear" w:color="auto" w:fill="auto"/>
            <w:noWrap/>
            <w:vAlign w:val="center"/>
            <w:hideMark/>
          </w:tcPr>
          <w:p w14:paraId="6951ADD0"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715,4</w:t>
            </w:r>
          </w:p>
        </w:tc>
        <w:tc>
          <w:tcPr>
            <w:tcW w:w="1506" w:type="dxa"/>
            <w:tcBorders>
              <w:top w:val="nil"/>
              <w:left w:val="nil"/>
              <w:bottom w:val="single" w:sz="8" w:space="0" w:color="auto"/>
              <w:right w:val="single" w:sz="8" w:space="0" w:color="auto"/>
            </w:tcBorders>
            <w:shd w:val="clear" w:color="auto" w:fill="auto"/>
            <w:noWrap/>
            <w:vAlign w:val="center"/>
            <w:hideMark/>
          </w:tcPr>
          <w:p w14:paraId="7D85E584"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764,2</w:t>
            </w:r>
          </w:p>
        </w:tc>
      </w:tr>
      <w:tr w:rsidR="003E4B8F" w:rsidRPr="003E4B8F" w14:paraId="233F9227" w14:textId="77777777" w:rsidTr="00BA005B">
        <w:trPr>
          <w:trHeight w:val="51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1C8270" w14:textId="77777777" w:rsidR="003E4B8F" w:rsidRPr="003E4B8F" w:rsidRDefault="003E4B8F" w:rsidP="003E4B8F">
            <w:pPr>
              <w:spacing w:after="0" w:line="240" w:lineRule="auto"/>
              <w:rPr>
                <w:rFonts w:ascii="Calibri" w:eastAsia="Times New Roman" w:hAnsi="Calibri" w:cs="Calibri"/>
                <w:b/>
                <w:bCs/>
                <w:color w:val="FFFFFF"/>
                <w:lang w:eastAsia="tr-TR" w:bidi="ar-SA"/>
              </w:rPr>
            </w:pPr>
            <w:r w:rsidRPr="003E4B8F">
              <w:rPr>
                <w:rFonts w:ascii="Calibri" w:eastAsia="Times New Roman" w:hAnsi="Calibri" w:cs="Calibri"/>
                <w:b/>
                <w:bCs/>
                <w:color w:val="FFFFFF"/>
                <w:lang w:eastAsia="tr-TR" w:bidi="ar-SA"/>
              </w:rPr>
              <w:t>İSTANBUL AN. YK.</w:t>
            </w:r>
          </w:p>
        </w:tc>
        <w:tc>
          <w:tcPr>
            <w:tcW w:w="902" w:type="dxa"/>
            <w:tcBorders>
              <w:top w:val="nil"/>
              <w:left w:val="nil"/>
              <w:bottom w:val="single" w:sz="8" w:space="0" w:color="auto"/>
              <w:right w:val="single" w:sz="8" w:space="0" w:color="auto"/>
            </w:tcBorders>
            <w:shd w:val="clear" w:color="auto" w:fill="auto"/>
            <w:noWrap/>
            <w:vAlign w:val="center"/>
            <w:hideMark/>
          </w:tcPr>
          <w:p w14:paraId="3BC4AEBF"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13,8</w:t>
            </w:r>
          </w:p>
        </w:tc>
        <w:tc>
          <w:tcPr>
            <w:tcW w:w="1018" w:type="dxa"/>
            <w:tcBorders>
              <w:top w:val="nil"/>
              <w:left w:val="nil"/>
              <w:bottom w:val="single" w:sz="8" w:space="0" w:color="auto"/>
              <w:right w:val="single" w:sz="8" w:space="0" w:color="auto"/>
            </w:tcBorders>
            <w:shd w:val="clear" w:color="auto" w:fill="auto"/>
            <w:noWrap/>
            <w:vAlign w:val="center"/>
            <w:hideMark/>
          </w:tcPr>
          <w:p w14:paraId="0370A7BD"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4,9</w:t>
            </w:r>
          </w:p>
        </w:tc>
        <w:tc>
          <w:tcPr>
            <w:tcW w:w="1540" w:type="dxa"/>
            <w:tcBorders>
              <w:top w:val="nil"/>
              <w:left w:val="nil"/>
              <w:bottom w:val="single" w:sz="8" w:space="0" w:color="auto"/>
              <w:right w:val="single" w:sz="8" w:space="0" w:color="auto"/>
            </w:tcBorders>
            <w:shd w:val="clear" w:color="auto" w:fill="auto"/>
            <w:noWrap/>
            <w:vAlign w:val="center"/>
            <w:hideMark/>
          </w:tcPr>
          <w:p w14:paraId="13DFA2AE"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14:paraId="0570965A"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691,1</w:t>
            </w:r>
          </w:p>
        </w:tc>
        <w:tc>
          <w:tcPr>
            <w:tcW w:w="1506" w:type="dxa"/>
            <w:tcBorders>
              <w:top w:val="nil"/>
              <w:left w:val="nil"/>
              <w:bottom w:val="single" w:sz="8" w:space="0" w:color="auto"/>
              <w:right w:val="single" w:sz="8" w:space="0" w:color="auto"/>
            </w:tcBorders>
            <w:shd w:val="clear" w:color="auto" w:fill="auto"/>
            <w:noWrap/>
            <w:vAlign w:val="center"/>
            <w:hideMark/>
          </w:tcPr>
          <w:p w14:paraId="4B44A375" w14:textId="77777777" w:rsidR="003E4B8F" w:rsidRPr="003E4B8F" w:rsidRDefault="003E4B8F" w:rsidP="003E4B8F">
            <w:pPr>
              <w:spacing w:after="0" w:line="240" w:lineRule="auto"/>
              <w:jc w:val="right"/>
              <w:rPr>
                <w:rFonts w:ascii="Calibri" w:eastAsia="Times New Roman" w:hAnsi="Calibri" w:cs="Calibri"/>
                <w:color w:val="000000"/>
                <w:lang w:eastAsia="tr-TR" w:bidi="ar-SA"/>
              </w:rPr>
            </w:pPr>
            <w:r w:rsidRPr="003E4B8F">
              <w:rPr>
                <w:rFonts w:ascii="Calibri" w:eastAsia="Times New Roman" w:hAnsi="Calibri" w:cs="Calibri"/>
                <w:color w:val="000000"/>
                <w:lang w:eastAsia="tr-TR" w:bidi="ar-SA"/>
              </w:rPr>
              <w:t>709,8</w:t>
            </w:r>
          </w:p>
        </w:tc>
      </w:tr>
    </w:tbl>
    <w:p w14:paraId="4BF9D559" w14:textId="77777777" w:rsidR="00A077AE" w:rsidRDefault="00A077AE" w:rsidP="00A077AE">
      <w:pPr>
        <w:spacing w:line="360" w:lineRule="auto"/>
        <w:jc w:val="both"/>
        <w:rPr>
          <w:rFonts w:asciiTheme="minorHAnsi" w:hAnsiTheme="minorHAnsi" w:cstheme="minorHAnsi"/>
          <w:sz w:val="24"/>
          <w:szCs w:val="24"/>
        </w:rPr>
      </w:pPr>
    </w:p>
    <w:p w14:paraId="566E2F93" w14:textId="77777777" w:rsidR="00BA005B" w:rsidRDefault="00BA005B" w:rsidP="00A077AE">
      <w:pPr>
        <w:spacing w:line="360" w:lineRule="auto"/>
        <w:ind w:firstLine="708"/>
        <w:jc w:val="both"/>
        <w:rPr>
          <w:rFonts w:asciiTheme="minorHAnsi" w:hAnsiTheme="minorHAnsi" w:cstheme="minorHAnsi"/>
          <w:sz w:val="24"/>
          <w:szCs w:val="24"/>
        </w:rPr>
      </w:pPr>
    </w:p>
    <w:p w14:paraId="4A7A8FE6" w14:textId="07515673"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Yukarıdaki tabloda ortalama kesinti süresinin sebebe göre dağılımı gösterilmektedir. En yüksek kesinti süresinin şebeke işletmecisinden kaynaklandığı görülmektedir.</w:t>
      </w:r>
    </w:p>
    <w:p w14:paraId="5AEF38DA" w14:textId="77777777"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w:t>
      </w:r>
      <w:r w:rsidR="00F45291">
        <w:rPr>
          <w:rFonts w:asciiTheme="minorHAnsi" w:hAnsiTheme="minorHAnsi" w:cstheme="minorHAnsi"/>
          <w:sz w:val="24"/>
          <w:szCs w:val="24"/>
        </w:rPr>
        <w:t>115,9</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w:t>
      </w:r>
      <w:r w:rsidR="00F45291">
        <w:rPr>
          <w:rFonts w:asciiTheme="minorHAnsi" w:hAnsiTheme="minorHAnsi" w:cstheme="minorHAnsi"/>
          <w:sz w:val="24"/>
          <w:szCs w:val="24"/>
        </w:rPr>
        <w:t>Van Gölü</w:t>
      </w:r>
      <w:r w:rsidR="00253DA7">
        <w:rPr>
          <w:rFonts w:asciiTheme="minorHAnsi" w:hAnsiTheme="minorHAnsi" w:cstheme="minorHAnsi"/>
          <w:sz w:val="24"/>
          <w:szCs w:val="24"/>
        </w:rPr>
        <w:t xml:space="preserve"> </w:t>
      </w:r>
      <w:r>
        <w:rPr>
          <w:rFonts w:asciiTheme="minorHAnsi" w:hAnsiTheme="minorHAnsi" w:cstheme="minorHAnsi"/>
          <w:sz w:val="24"/>
          <w:szCs w:val="24"/>
        </w:rPr>
        <w:t xml:space="preserve">bölgesinde gerçekleşmiş olup ikinci sırada </w:t>
      </w:r>
      <w:r w:rsidR="00F45291">
        <w:rPr>
          <w:rFonts w:asciiTheme="minorHAnsi" w:hAnsiTheme="minorHAnsi" w:cstheme="minorHAnsi"/>
          <w:sz w:val="24"/>
          <w:szCs w:val="24"/>
        </w:rPr>
        <w:t>57,5</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 xml:space="preserve">ile </w:t>
      </w:r>
      <w:r w:rsidR="00F45291">
        <w:rPr>
          <w:rFonts w:asciiTheme="minorHAnsi" w:hAnsiTheme="minorHAnsi" w:cstheme="minorHAnsi"/>
          <w:sz w:val="24"/>
          <w:szCs w:val="24"/>
        </w:rPr>
        <w:t>Dicle</w:t>
      </w:r>
      <w:r w:rsidR="00253DA7">
        <w:rPr>
          <w:rFonts w:asciiTheme="minorHAnsi" w:hAnsiTheme="minorHAnsi" w:cstheme="minorHAnsi"/>
          <w:sz w:val="24"/>
          <w:szCs w:val="24"/>
        </w:rPr>
        <w:t xml:space="preserve"> </w:t>
      </w:r>
      <w:r>
        <w:rPr>
          <w:rFonts w:asciiTheme="minorHAnsi" w:hAnsiTheme="minorHAnsi" w:cstheme="minorHAnsi"/>
          <w:sz w:val="24"/>
          <w:szCs w:val="24"/>
        </w:rPr>
        <w:t>bölgesi gelmektedir.</w:t>
      </w:r>
    </w:p>
    <w:p w14:paraId="2664FC48" w14:textId="77777777" w:rsidR="00BB46BE" w:rsidRDefault="00BB46BE" w:rsidP="00A077AE">
      <w:pPr>
        <w:pStyle w:val="Balk5"/>
        <w:rPr>
          <w:rFonts w:eastAsiaTheme="minorEastAsia"/>
          <w:bCs/>
        </w:rPr>
      </w:pPr>
      <w:bookmarkStart w:id="1278" w:name="_Toc450309980"/>
      <w:bookmarkStart w:id="1279" w:name="_Toc483822856"/>
    </w:p>
    <w:p w14:paraId="0B2F1E04" w14:textId="32F392B0" w:rsidR="00A077AE" w:rsidRPr="00B407D7" w:rsidRDefault="00FE7D1D" w:rsidP="00A077AE">
      <w:pPr>
        <w:pStyle w:val="Balk5"/>
      </w:pPr>
      <w:bookmarkStart w:id="1280" w:name="_Toc104550118"/>
      <w:r>
        <w:rPr>
          <w:rFonts w:eastAsiaTheme="minorEastAsia"/>
          <w:bCs/>
        </w:rPr>
        <w:t>Tablo 5.9:</w:t>
      </w:r>
      <w:r w:rsidR="00A077AE">
        <w:t xml:space="preserve">  </w:t>
      </w:r>
      <w:r w:rsidR="008D40AF">
        <w:t>2020</w:t>
      </w:r>
      <w:r w:rsidR="00A077AE">
        <w:t xml:space="preserve"> ve </w:t>
      </w:r>
      <w:r w:rsidR="008D40AF">
        <w:t>2021</w:t>
      </w:r>
      <w:r w:rsidR="00A077AE" w:rsidRPr="00B407D7">
        <w:t xml:space="preserve"> Yılı</w:t>
      </w:r>
      <w:r w:rsidR="00A077AE">
        <w:t>nda</w:t>
      </w:r>
      <w:r w:rsidR="00A077AE" w:rsidRPr="00B407D7">
        <w:t xml:space="preserve"> Dağıtım Şirketlerinin </w:t>
      </w:r>
      <w:r w:rsidR="00A077AE">
        <w:t xml:space="preserve">Müşteri Başına </w:t>
      </w:r>
      <w:r w:rsidR="00A077AE" w:rsidRPr="00B407D7">
        <w:t>Ortalama Kesinti Sıklığı</w:t>
      </w:r>
      <w:bookmarkEnd w:id="1278"/>
      <w:r w:rsidR="00A077AE">
        <w:t xml:space="preserve"> (Adet/Yıl)</w:t>
      </w:r>
      <w:bookmarkEnd w:id="1279"/>
      <w:bookmarkEnd w:id="1280"/>
      <w:r w:rsidR="00A077AE" w:rsidRPr="00B407D7">
        <w:t xml:space="preserve"> </w:t>
      </w:r>
    </w:p>
    <w:tbl>
      <w:tblPr>
        <w:tblW w:w="9560" w:type="dxa"/>
        <w:tblCellMar>
          <w:left w:w="70" w:type="dxa"/>
          <w:right w:w="70" w:type="dxa"/>
        </w:tblCellMar>
        <w:tblLook w:val="04A0" w:firstRow="1" w:lastRow="0" w:firstColumn="1" w:lastColumn="0" w:noHBand="0" w:noVBand="1"/>
      </w:tblPr>
      <w:tblGrid>
        <w:gridCol w:w="1660"/>
        <w:gridCol w:w="963"/>
        <w:gridCol w:w="1091"/>
        <w:gridCol w:w="530"/>
        <w:gridCol w:w="827"/>
        <w:gridCol w:w="967"/>
        <w:gridCol w:w="1104"/>
        <w:gridCol w:w="530"/>
        <w:gridCol w:w="827"/>
        <w:gridCol w:w="1220"/>
      </w:tblGrid>
      <w:tr w:rsidR="008D40AF" w:rsidRPr="008D40AF" w14:paraId="01556C13" w14:textId="77777777" w:rsidTr="008D40AF">
        <w:trPr>
          <w:trHeight w:val="33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7C215A18" w14:textId="77777777" w:rsidR="008D40AF" w:rsidRPr="008D40AF" w:rsidRDefault="008D40AF" w:rsidP="008D40AF">
            <w:pPr>
              <w:spacing w:after="0" w:line="240" w:lineRule="auto"/>
              <w:jc w:val="center"/>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DAĞITIM</w:t>
            </w:r>
          </w:p>
        </w:tc>
        <w:tc>
          <w:tcPr>
            <w:tcW w:w="3320"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268A36EB" w14:textId="77777777" w:rsidR="008D40AF" w:rsidRPr="008D40AF" w:rsidRDefault="008D40AF" w:rsidP="008D40AF">
            <w:pPr>
              <w:spacing w:after="0" w:line="240" w:lineRule="auto"/>
              <w:jc w:val="center"/>
              <w:rPr>
                <w:rFonts w:ascii="Calibri" w:eastAsia="Times New Roman" w:hAnsi="Calibri" w:cs="Calibri"/>
                <w:b/>
                <w:bCs/>
                <w:color w:val="FFFFFF"/>
                <w:sz w:val="24"/>
                <w:szCs w:val="24"/>
                <w:lang w:eastAsia="tr-TR" w:bidi="ar-SA"/>
              </w:rPr>
            </w:pPr>
            <w:r w:rsidRPr="008D40AF">
              <w:rPr>
                <w:rFonts w:ascii="Calibri" w:eastAsia="Times New Roman" w:hAnsi="Calibri" w:cs="Calibri"/>
                <w:b/>
                <w:bCs/>
                <w:color w:val="FFFFFF"/>
                <w:sz w:val="24"/>
                <w:szCs w:val="24"/>
                <w:lang w:eastAsia="tr-TR" w:bidi="ar-SA"/>
              </w:rPr>
              <w:t>2020</w:t>
            </w:r>
          </w:p>
        </w:tc>
        <w:tc>
          <w:tcPr>
            <w:tcW w:w="3360"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1F6993F0" w14:textId="54FD2B73" w:rsidR="008D40AF" w:rsidRPr="008D40AF" w:rsidRDefault="008D40AF" w:rsidP="008D40AF">
            <w:pPr>
              <w:spacing w:after="0" w:line="240" w:lineRule="auto"/>
              <w:jc w:val="center"/>
              <w:rPr>
                <w:rFonts w:ascii="Calibri" w:eastAsia="Times New Roman" w:hAnsi="Calibri" w:cs="Calibri"/>
                <w:b/>
                <w:bCs/>
                <w:color w:val="FFFFFF"/>
                <w:sz w:val="24"/>
                <w:szCs w:val="24"/>
                <w:lang w:eastAsia="tr-TR" w:bidi="ar-SA"/>
              </w:rPr>
            </w:pPr>
            <w:r>
              <w:rPr>
                <w:rFonts w:ascii="Calibri" w:eastAsia="Times New Roman" w:hAnsi="Calibri" w:cs="Calibri"/>
                <w:b/>
                <w:bCs/>
                <w:color w:val="FFFFFF"/>
                <w:sz w:val="24"/>
                <w:szCs w:val="24"/>
                <w:lang w:eastAsia="tr-TR" w:bidi="ar-SA"/>
              </w:rPr>
              <w:t>2021</w:t>
            </w:r>
          </w:p>
        </w:tc>
        <w:tc>
          <w:tcPr>
            <w:tcW w:w="1220"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305D2B5D" w14:textId="77777777" w:rsidR="008D40AF" w:rsidRPr="008D40AF" w:rsidRDefault="008D40AF" w:rsidP="008D40AF">
            <w:pPr>
              <w:spacing w:after="0" w:line="240" w:lineRule="auto"/>
              <w:jc w:val="center"/>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Değişim (%)</w:t>
            </w:r>
          </w:p>
        </w:tc>
      </w:tr>
      <w:tr w:rsidR="008D40AF" w:rsidRPr="008D40AF" w14:paraId="4152CA6E" w14:textId="77777777" w:rsidTr="008D40AF">
        <w:trPr>
          <w:trHeight w:val="315"/>
        </w:trPr>
        <w:tc>
          <w:tcPr>
            <w:tcW w:w="1660" w:type="dxa"/>
            <w:vMerge/>
            <w:tcBorders>
              <w:top w:val="single" w:sz="8" w:space="0" w:color="auto"/>
              <w:left w:val="single" w:sz="8" w:space="0" w:color="auto"/>
              <w:bottom w:val="single" w:sz="8" w:space="0" w:color="000000"/>
              <w:right w:val="single" w:sz="8" w:space="0" w:color="auto"/>
            </w:tcBorders>
            <w:vAlign w:val="center"/>
            <w:hideMark/>
          </w:tcPr>
          <w:p w14:paraId="451FCDD9" w14:textId="77777777" w:rsidR="008D40AF" w:rsidRPr="008D40AF" w:rsidRDefault="008D40AF" w:rsidP="008D40AF">
            <w:pPr>
              <w:spacing w:after="0" w:line="240" w:lineRule="auto"/>
              <w:rPr>
                <w:rFonts w:ascii="Calibri" w:eastAsia="Times New Roman" w:hAnsi="Calibri" w:cs="Calibri"/>
                <w:b/>
                <w:bCs/>
                <w:color w:val="FFFFFF"/>
                <w:lang w:eastAsia="tr-TR" w:bidi="ar-SA"/>
              </w:rPr>
            </w:pPr>
          </w:p>
        </w:tc>
        <w:tc>
          <w:tcPr>
            <w:tcW w:w="956" w:type="dxa"/>
            <w:tcBorders>
              <w:top w:val="nil"/>
              <w:left w:val="nil"/>
              <w:bottom w:val="single" w:sz="8" w:space="0" w:color="auto"/>
              <w:right w:val="single" w:sz="8" w:space="0" w:color="auto"/>
            </w:tcBorders>
            <w:shd w:val="clear" w:color="000000" w:fill="FF0000"/>
            <w:noWrap/>
            <w:vAlign w:val="center"/>
            <w:hideMark/>
          </w:tcPr>
          <w:p w14:paraId="7028D978"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14:paraId="6A2BBB84"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Bildirimsiz</w:t>
            </w:r>
          </w:p>
        </w:tc>
        <w:tc>
          <w:tcPr>
            <w:tcW w:w="470" w:type="dxa"/>
            <w:tcBorders>
              <w:top w:val="nil"/>
              <w:left w:val="nil"/>
              <w:bottom w:val="single" w:sz="8" w:space="0" w:color="auto"/>
              <w:right w:val="single" w:sz="8" w:space="0" w:color="auto"/>
            </w:tcBorders>
            <w:shd w:val="clear" w:color="000000" w:fill="FF0000"/>
            <w:noWrap/>
            <w:vAlign w:val="center"/>
            <w:hideMark/>
          </w:tcPr>
          <w:p w14:paraId="2AC59896"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Kısa</w:t>
            </w:r>
          </w:p>
        </w:tc>
        <w:tc>
          <w:tcPr>
            <w:tcW w:w="803" w:type="dxa"/>
            <w:tcBorders>
              <w:top w:val="nil"/>
              <w:left w:val="nil"/>
              <w:bottom w:val="single" w:sz="8" w:space="0" w:color="auto"/>
              <w:right w:val="single" w:sz="8" w:space="0" w:color="auto"/>
            </w:tcBorders>
            <w:shd w:val="clear" w:color="000000" w:fill="FF0000"/>
            <w:noWrap/>
            <w:vAlign w:val="center"/>
            <w:hideMark/>
          </w:tcPr>
          <w:p w14:paraId="797B7FF7"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Toplam</w:t>
            </w:r>
          </w:p>
        </w:tc>
        <w:tc>
          <w:tcPr>
            <w:tcW w:w="967" w:type="dxa"/>
            <w:tcBorders>
              <w:top w:val="nil"/>
              <w:left w:val="nil"/>
              <w:bottom w:val="single" w:sz="8" w:space="0" w:color="auto"/>
              <w:right w:val="single" w:sz="8" w:space="0" w:color="auto"/>
            </w:tcBorders>
            <w:shd w:val="clear" w:color="000000" w:fill="FF0000"/>
            <w:noWrap/>
            <w:vAlign w:val="center"/>
            <w:hideMark/>
          </w:tcPr>
          <w:p w14:paraId="11E91FE5"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Bildirimli</w:t>
            </w:r>
          </w:p>
        </w:tc>
        <w:tc>
          <w:tcPr>
            <w:tcW w:w="1104" w:type="dxa"/>
            <w:tcBorders>
              <w:top w:val="nil"/>
              <w:left w:val="nil"/>
              <w:bottom w:val="single" w:sz="8" w:space="0" w:color="auto"/>
              <w:right w:val="single" w:sz="8" w:space="0" w:color="auto"/>
            </w:tcBorders>
            <w:shd w:val="clear" w:color="000000" w:fill="FF0000"/>
            <w:noWrap/>
            <w:vAlign w:val="center"/>
            <w:hideMark/>
          </w:tcPr>
          <w:p w14:paraId="37793CBA"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Bildirimsiz</w:t>
            </w:r>
          </w:p>
        </w:tc>
        <w:tc>
          <w:tcPr>
            <w:tcW w:w="476" w:type="dxa"/>
            <w:tcBorders>
              <w:top w:val="nil"/>
              <w:left w:val="nil"/>
              <w:bottom w:val="single" w:sz="8" w:space="0" w:color="auto"/>
              <w:right w:val="single" w:sz="8" w:space="0" w:color="auto"/>
            </w:tcBorders>
            <w:shd w:val="clear" w:color="000000" w:fill="FF0000"/>
            <w:noWrap/>
            <w:vAlign w:val="center"/>
            <w:hideMark/>
          </w:tcPr>
          <w:p w14:paraId="411B8FAD"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Kısa</w:t>
            </w:r>
          </w:p>
        </w:tc>
        <w:tc>
          <w:tcPr>
            <w:tcW w:w="813" w:type="dxa"/>
            <w:tcBorders>
              <w:top w:val="nil"/>
              <w:left w:val="nil"/>
              <w:bottom w:val="single" w:sz="8" w:space="0" w:color="auto"/>
              <w:right w:val="single" w:sz="8" w:space="0" w:color="auto"/>
            </w:tcBorders>
            <w:shd w:val="clear" w:color="000000" w:fill="FF0000"/>
            <w:noWrap/>
            <w:vAlign w:val="center"/>
            <w:hideMark/>
          </w:tcPr>
          <w:p w14:paraId="5963AD19"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Toplam</w:t>
            </w:r>
          </w:p>
        </w:tc>
        <w:tc>
          <w:tcPr>
            <w:tcW w:w="1220" w:type="dxa"/>
            <w:vMerge/>
            <w:tcBorders>
              <w:top w:val="single" w:sz="8" w:space="0" w:color="auto"/>
              <w:left w:val="nil"/>
              <w:bottom w:val="single" w:sz="8" w:space="0" w:color="000000"/>
              <w:right w:val="single" w:sz="8" w:space="0" w:color="auto"/>
            </w:tcBorders>
            <w:vAlign w:val="center"/>
            <w:hideMark/>
          </w:tcPr>
          <w:p w14:paraId="5FF47C56" w14:textId="77777777" w:rsidR="008D40AF" w:rsidRPr="008D40AF" w:rsidRDefault="008D40AF" w:rsidP="008D40AF">
            <w:pPr>
              <w:spacing w:after="0" w:line="240" w:lineRule="auto"/>
              <w:rPr>
                <w:rFonts w:ascii="Calibri" w:eastAsia="Times New Roman" w:hAnsi="Calibri" w:cs="Calibri"/>
                <w:b/>
                <w:bCs/>
                <w:color w:val="FFFFFF"/>
                <w:lang w:eastAsia="tr-TR" w:bidi="ar-SA"/>
              </w:rPr>
            </w:pPr>
          </w:p>
        </w:tc>
      </w:tr>
      <w:tr w:rsidR="008D40AF" w:rsidRPr="008D40AF" w14:paraId="23611DFC"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02CB9FA"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DİCLE</w:t>
            </w:r>
          </w:p>
        </w:tc>
        <w:tc>
          <w:tcPr>
            <w:tcW w:w="956" w:type="dxa"/>
            <w:tcBorders>
              <w:top w:val="nil"/>
              <w:left w:val="nil"/>
              <w:bottom w:val="single" w:sz="8" w:space="0" w:color="auto"/>
              <w:right w:val="single" w:sz="8" w:space="0" w:color="auto"/>
            </w:tcBorders>
            <w:shd w:val="clear" w:color="auto" w:fill="auto"/>
            <w:noWrap/>
            <w:vAlign w:val="center"/>
            <w:hideMark/>
          </w:tcPr>
          <w:p w14:paraId="6EE7616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7,2</w:t>
            </w:r>
          </w:p>
        </w:tc>
        <w:tc>
          <w:tcPr>
            <w:tcW w:w="1091" w:type="dxa"/>
            <w:tcBorders>
              <w:top w:val="nil"/>
              <w:left w:val="nil"/>
              <w:bottom w:val="single" w:sz="8" w:space="0" w:color="auto"/>
              <w:right w:val="single" w:sz="8" w:space="0" w:color="auto"/>
            </w:tcBorders>
            <w:shd w:val="clear" w:color="auto" w:fill="auto"/>
            <w:noWrap/>
            <w:vAlign w:val="center"/>
            <w:hideMark/>
          </w:tcPr>
          <w:p w14:paraId="3D9034A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41,7</w:t>
            </w:r>
          </w:p>
        </w:tc>
        <w:tc>
          <w:tcPr>
            <w:tcW w:w="470" w:type="dxa"/>
            <w:tcBorders>
              <w:top w:val="nil"/>
              <w:left w:val="nil"/>
              <w:bottom w:val="single" w:sz="8" w:space="0" w:color="auto"/>
              <w:right w:val="single" w:sz="8" w:space="0" w:color="auto"/>
            </w:tcBorders>
            <w:shd w:val="clear" w:color="auto" w:fill="auto"/>
            <w:noWrap/>
            <w:vAlign w:val="center"/>
            <w:hideMark/>
          </w:tcPr>
          <w:p w14:paraId="604110A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8,6</w:t>
            </w:r>
          </w:p>
        </w:tc>
        <w:tc>
          <w:tcPr>
            <w:tcW w:w="803" w:type="dxa"/>
            <w:tcBorders>
              <w:top w:val="nil"/>
              <w:left w:val="nil"/>
              <w:bottom w:val="single" w:sz="8" w:space="0" w:color="auto"/>
              <w:right w:val="single" w:sz="8" w:space="0" w:color="auto"/>
            </w:tcBorders>
            <w:shd w:val="clear" w:color="auto" w:fill="auto"/>
            <w:noWrap/>
            <w:vAlign w:val="center"/>
            <w:hideMark/>
          </w:tcPr>
          <w:p w14:paraId="3B27FD8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57,5</w:t>
            </w:r>
          </w:p>
        </w:tc>
        <w:tc>
          <w:tcPr>
            <w:tcW w:w="967" w:type="dxa"/>
            <w:tcBorders>
              <w:top w:val="nil"/>
              <w:left w:val="nil"/>
              <w:bottom w:val="single" w:sz="8" w:space="0" w:color="auto"/>
              <w:right w:val="single" w:sz="8" w:space="0" w:color="auto"/>
            </w:tcBorders>
            <w:shd w:val="clear" w:color="auto" w:fill="auto"/>
            <w:noWrap/>
            <w:vAlign w:val="center"/>
            <w:hideMark/>
          </w:tcPr>
          <w:p w14:paraId="083511D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6,6</w:t>
            </w:r>
          </w:p>
        </w:tc>
        <w:tc>
          <w:tcPr>
            <w:tcW w:w="1104" w:type="dxa"/>
            <w:tcBorders>
              <w:top w:val="nil"/>
              <w:left w:val="nil"/>
              <w:bottom w:val="single" w:sz="8" w:space="0" w:color="auto"/>
              <w:right w:val="single" w:sz="8" w:space="0" w:color="auto"/>
            </w:tcBorders>
            <w:shd w:val="clear" w:color="auto" w:fill="auto"/>
            <w:noWrap/>
            <w:vAlign w:val="center"/>
            <w:hideMark/>
          </w:tcPr>
          <w:p w14:paraId="76FAF02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40,9</w:t>
            </w:r>
          </w:p>
        </w:tc>
        <w:tc>
          <w:tcPr>
            <w:tcW w:w="476" w:type="dxa"/>
            <w:tcBorders>
              <w:top w:val="nil"/>
              <w:left w:val="nil"/>
              <w:bottom w:val="single" w:sz="8" w:space="0" w:color="auto"/>
              <w:right w:val="single" w:sz="8" w:space="0" w:color="auto"/>
            </w:tcBorders>
            <w:shd w:val="clear" w:color="auto" w:fill="auto"/>
            <w:noWrap/>
            <w:vAlign w:val="center"/>
            <w:hideMark/>
          </w:tcPr>
          <w:p w14:paraId="13DBC9B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4,9</w:t>
            </w:r>
          </w:p>
        </w:tc>
        <w:tc>
          <w:tcPr>
            <w:tcW w:w="813" w:type="dxa"/>
            <w:tcBorders>
              <w:top w:val="nil"/>
              <w:left w:val="nil"/>
              <w:bottom w:val="single" w:sz="8" w:space="0" w:color="auto"/>
              <w:right w:val="single" w:sz="8" w:space="0" w:color="auto"/>
            </w:tcBorders>
            <w:shd w:val="clear" w:color="auto" w:fill="auto"/>
            <w:noWrap/>
            <w:vAlign w:val="center"/>
            <w:hideMark/>
          </w:tcPr>
          <w:p w14:paraId="71D6E25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52,4</w:t>
            </w:r>
          </w:p>
        </w:tc>
        <w:tc>
          <w:tcPr>
            <w:tcW w:w="1220" w:type="dxa"/>
            <w:tcBorders>
              <w:top w:val="nil"/>
              <w:left w:val="nil"/>
              <w:bottom w:val="single" w:sz="8" w:space="0" w:color="auto"/>
              <w:right w:val="single" w:sz="8" w:space="0" w:color="auto"/>
            </w:tcBorders>
            <w:shd w:val="clear" w:color="auto" w:fill="auto"/>
            <w:noWrap/>
            <w:vAlign w:val="center"/>
            <w:hideMark/>
          </w:tcPr>
          <w:p w14:paraId="5BB755B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-8,87</w:t>
            </w:r>
          </w:p>
        </w:tc>
      </w:tr>
      <w:tr w:rsidR="008D40AF" w:rsidRPr="008D40AF" w14:paraId="5F59928A"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FC81CB8"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OSMANGAZİ</w:t>
            </w:r>
          </w:p>
        </w:tc>
        <w:tc>
          <w:tcPr>
            <w:tcW w:w="956" w:type="dxa"/>
            <w:tcBorders>
              <w:top w:val="nil"/>
              <w:left w:val="nil"/>
              <w:bottom w:val="single" w:sz="8" w:space="0" w:color="auto"/>
              <w:right w:val="single" w:sz="8" w:space="0" w:color="auto"/>
            </w:tcBorders>
            <w:shd w:val="clear" w:color="auto" w:fill="auto"/>
            <w:noWrap/>
            <w:vAlign w:val="center"/>
            <w:hideMark/>
          </w:tcPr>
          <w:p w14:paraId="1B02A65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14:paraId="4FB36BB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25,0</w:t>
            </w:r>
          </w:p>
        </w:tc>
        <w:tc>
          <w:tcPr>
            <w:tcW w:w="470" w:type="dxa"/>
            <w:tcBorders>
              <w:top w:val="nil"/>
              <w:left w:val="nil"/>
              <w:bottom w:val="single" w:sz="8" w:space="0" w:color="auto"/>
              <w:right w:val="single" w:sz="8" w:space="0" w:color="auto"/>
            </w:tcBorders>
            <w:shd w:val="clear" w:color="auto" w:fill="auto"/>
            <w:noWrap/>
            <w:vAlign w:val="center"/>
            <w:hideMark/>
          </w:tcPr>
          <w:p w14:paraId="3137E96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19,1</w:t>
            </w:r>
          </w:p>
        </w:tc>
        <w:tc>
          <w:tcPr>
            <w:tcW w:w="803" w:type="dxa"/>
            <w:tcBorders>
              <w:top w:val="nil"/>
              <w:left w:val="nil"/>
              <w:bottom w:val="single" w:sz="8" w:space="0" w:color="auto"/>
              <w:right w:val="single" w:sz="8" w:space="0" w:color="auto"/>
            </w:tcBorders>
            <w:shd w:val="clear" w:color="auto" w:fill="auto"/>
            <w:noWrap/>
            <w:vAlign w:val="center"/>
            <w:hideMark/>
          </w:tcPr>
          <w:p w14:paraId="4900F3E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46,1</w:t>
            </w:r>
          </w:p>
        </w:tc>
        <w:tc>
          <w:tcPr>
            <w:tcW w:w="967" w:type="dxa"/>
            <w:tcBorders>
              <w:top w:val="nil"/>
              <w:left w:val="nil"/>
              <w:bottom w:val="single" w:sz="8" w:space="0" w:color="auto"/>
              <w:right w:val="single" w:sz="8" w:space="0" w:color="auto"/>
            </w:tcBorders>
            <w:shd w:val="clear" w:color="auto" w:fill="auto"/>
            <w:noWrap/>
            <w:vAlign w:val="center"/>
            <w:hideMark/>
          </w:tcPr>
          <w:p w14:paraId="449A7BB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3,7</w:t>
            </w:r>
          </w:p>
        </w:tc>
        <w:tc>
          <w:tcPr>
            <w:tcW w:w="1104" w:type="dxa"/>
            <w:tcBorders>
              <w:top w:val="nil"/>
              <w:left w:val="nil"/>
              <w:bottom w:val="single" w:sz="8" w:space="0" w:color="auto"/>
              <w:right w:val="single" w:sz="8" w:space="0" w:color="auto"/>
            </w:tcBorders>
            <w:shd w:val="clear" w:color="auto" w:fill="auto"/>
            <w:noWrap/>
            <w:vAlign w:val="center"/>
            <w:hideMark/>
          </w:tcPr>
          <w:p w14:paraId="758963F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22,7</w:t>
            </w:r>
          </w:p>
        </w:tc>
        <w:tc>
          <w:tcPr>
            <w:tcW w:w="476" w:type="dxa"/>
            <w:tcBorders>
              <w:top w:val="nil"/>
              <w:left w:val="nil"/>
              <w:bottom w:val="single" w:sz="8" w:space="0" w:color="auto"/>
              <w:right w:val="single" w:sz="8" w:space="0" w:color="auto"/>
            </w:tcBorders>
            <w:shd w:val="clear" w:color="auto" w:fill="auto"/>
            <w:noWrap/>
            <w:vAlign w:val="center"/>
            <w:hideMark/>
          </w:tcPr>
          <w:p w14:paraId="32CDBD7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20,7</w:t>
            </w:r>
          </w:p>
        </w:tc>
        <w:tc>
          <w:tcPr>
            <w:tcW w:w="813" w:type="dxa"/>
            <w:tcBorders>
              <w:top w:val="nil"/>
              <w:left w:val="nil"/>
              <w:bottom w:val="single" w:sz="8" w:space="0" w:color="auto"/>
              <w:right w:val="single" w:sz="8" w:space="0" w:color="auto"/>
            </w:tcBorders>
            <w:shd w:val="clear" w:color="auto" w:fill="auto"/>
            <w:noWrap/>
            <w:vAlign w:val="center"/>
            <w:hideMark/>
          </w:tcPr>
          <w:p w14:paraId="19E9A4D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47,1</w:t>
            </w:r>
          </w:p>
        </w:tc>
        <w:tc>
          <w:tcPr>
            <w:tcW w:w="1220" w:type="dxa"/>
            <w:tcBorders>
              <w:top w:val="nil"/>
              <w:left w:val="nil"/>
              <w:bottom w:val="single" w:sz="8" w:space="0" w:color="auto"/>
              <w:right w:val="single" w:sz="8" w:space="0" w:color="auto"/>
            </w:tcBorders>
            <w:shd w:val="clear" w:color="auto" w:fill="auto"/>
            <w:noWrap/>
            <w:vAlign w:val="center"/>
            <w:hideMark/>
          </w:tcPr>
          <w:p w14:paraId="3365B18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2,12</w:t>
            </w:r>
          </w:p>
        </w:tc>
      </w:tr>
      <w:tr w:rsidR="008D40AF" w:rsidRPr="008D40AF" w14:paraId="62A8AB07"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A579EF0"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VANGÖLÜ</w:t>
            </w:r>
          </w:p>
        </w:tc>
        <w:tc>
          <w:tcPr>
            <w:tcW w:w="956" w:type="dxa"/>
            <w:tcBorders>
              <w:top w:val="nil"/>
              <w:left w:val="nil"/>
              <w:bottom w:val="single" w:sz="8" w:space="0" w:color="auto"/>
              <w:right w:val="single" w:sz="8" w:space="0" w:color="auto"/>
            </w:tcBorders>
            <w:shd w:val="clear" w:color="auto" w:fill="auto"/>
            <w:noWrap/>
            <w:vAlign w:val="center"/>
            <w:hideMark/>
          </w:tcPr>
          <w:p w14:paraId="5E7918C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2,3</w:t>
            </w:r>
          </w:p>
        </w:tc>
        <w:tc>
          <w:tcPr>
            <w:tcW w:w="1091" w:type="dxa"/>
            <w:tcBorders>
              <w:top w:val="nil"/>
              <w:left w:val="nil"/>
              <w:bottom w:val="single" w:sz="8" w:space="0" w:color="auto"/>
              <w:right w:val="single" w:sz="8" w:space="0" w:color="auto"/>
            </w:tcBorders>
            <w:shd w:val="clear" w:color="auto" w:fill="auto"/>
            <w:noWrap/>
            <w:vAlign w:val="center"/>
            <w:hideMark/>
          </w:tcPr>
          <w:p w14:paraId="66B78D7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76,5</w:t>
            </w:r>
          </w:p>
        </w:tc>
        <w:tc>
          <w:tcPr>
            <w:tcW w:w="470" w:type="dxa"/>
            <w:tcBorders>
              <w:top w:val="nil"/>
              <w:left w:val="nil"/>
              <w:bottom w:val="single" w:sz="8" w:space="0" w:color="auto"/>
              <w:right w:val="single" w:sz="8" w:space="0" w:color="auto"/>
            </w:tcBorders>
            <w:shd w:val="clear" w:color="auto" w:fill="auto"/>
            <w:noWrap/>
            <w:vAlign w:val="center"/>
            <w:hideMark/>
          </w:tcPr>
          <w:p w14:paraId="2ABAD08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37,1</w:t>
            </w:r>
          </w:p>
        </w:tc>
        <w:tc>
          <w:tcPr>
            <w:tcW w:w="803" w:type="dxa"/>
            <w:tcBorders>
              <w:top w:val="nil"/>
              <w:left w:val="nil"/>
              <w:bottom w:val="single" w:sz="8" w:space="0" w:color="auto"/>
              <w:right w:val="single" w:sz="8" w:space="0" w:color="auto"/>
            </w:tcBorders>
            <w:shd w:val="clear" w:color="auto" w:fill="auto"/>
            <w:noWrap/>
            <w:vAlign w:val="center"/>
            <w:hideMark/>
          </w:tcPr>
          <w:p w14:paraId="5BDF34D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115,9</w:t>
            </w:r>
          </w:p>
        </w:tc>
        <w:tc>
          <w:tcPr>
            <w:tcW w:w="967" w:type="dxa"/>
            <w:tcBorders>
              <w:top w:val="nil"/>
              <w:left w:val="nil"/>
              <w:bottom w:val="single" w:sz="8" w:space="0" w:color="auto"/>
              <w:right w:val="single" w:sz="8" w:space="0" w:color="auto"/>
            </w:tcBorders>
            <w:shd w:val="clear" w:color="auto" w:fill="auto"/>
            <w:noWrap/>
            <w:vAlign w:val="center"/>
            <w:hideMark/>
          </w:tcPr>
          <w:p w14:paraId="1CFA2B5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3,3</w:t>
            </w:r>
          </w:p>
        </w:tc>
        <w:tc>
          <w:tcPr>
            <w:tcW w:w="1104" w:type="dxa"/>
            <w:tcBorders>
              <w:top w:val="nil"/>
              <w:left w:val="nil"/>
              <w:bottom w:val="single" w:sz="8" w:space="0" w:color="auto"/>
              <w:right w:val="single" w:sz="8" w:space="0" w:color="auto"/>
            </w:tcBorders>
            <w:shd w:val="clear" w:color="auto" w:fill="auto"/>
            <w:noWrap/>
            <w:vAlign w:val="center"/>
            <w:hideMark/>
          </w:tcPr>
          <w:p w14:paraId="445D744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33,5</w:t>
            </w:r>
          </w:p>
        </w:tc>
        <w:tc>
          <w:tcPr>
            <w:tcW w:w="476" w:type="dxa"/>
            <w:tcBorders>
              <w:top w:val="nil"/>
              <w:left w:val="nil"/>
              <w:bottom w:val="single" w:sz="8" w:space="0" w:color="auto"/>
              <w:right w:val="single" w:sz="8" w:space="0" w:color="auto"/>
            </w:tcBorders>
            <w:shd w:val="clear" w:color="auto" w:fill="auto"/>
            <w:noWrap/>
            <w:vAlign w:val="center"/>
            <w:hideMark/>
          </w:tcPr>
          <w:p w14:paraId="5042D98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7,1</w:t>
            </w:r>
          </w:p>
        </w:tc>
        <w:tc>
          <w:tcPr>
            <w:tcW w:w="813" w:type="dxa"/>
            <w:tcBorders>
              <w:top w:val="nil"/>
              <w:left w:val="nil"/>
              <w:bottom w:val="single" w:sz="8" w:space="0" w:color="auto"/>
              <w:right w:val="single" w:sz="8" w:space="0" w:color="auto"/>
            </w:tcBorders>
            <w:shd w:val="clear" w:color="auto" w:fill="auto"/>
            <w:noWrap/>
            <w:vAlign w:val="center"/>
            <w:hideMark/>
          </w:tcPr>
          <w:p w14:paraId="2F9FF50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43,9</w:t>
            </w:r>
          </w:p>
        </w:tc>
        <w:tc>
          <w:tcPr>
            <w:tcW w:w="1220" w:type="dxa"/>
            <w:tcBorders>
              <w:top w:val="nil"/>
              <w:left w:val="nil"/>
              <w:bottom w:val="single" w:sz="8" w:space="0" w:color="auto"/>
              <w:right w:val="single" w:sz="8" w:space="0" w:color="auto"/>
            </w:tcBorders>
            <w:shd w:val="clear" w:color="auto" w:fill="auto"/>
            <w:noWrap/>
            <w:vAlign w:val="center"/>
            <w:hideMark/>
          </w:tcPr>
          <w:p w14:paraId="2688A18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-62,13</w:t>
            </w:r>
          </w:p>
        </w:tc>
      </w:tr>
      <w:tr w:rsidR="008D40AF" w:rsidRPr="008D40AF" w14:paraId="6243BEEF"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BB60B39"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FIRAT</w:t>
            </w:r>
          </w:p>
        </w:tc>
        <w:tc>
          <w:tcPr>
            <w:tcW w:w="956" w:type="dxa"/>
            <w:tcBorders>
              <w:top w:val="nil"/>
              <w:left w:val="nil"/>
              <w:bottom w:val="single" w:sz="8" w:space="0" w:color="auto"/>
              <w:right w:val="single" w:sz="8" w:space="0" w:color="auto"/>
            </w:tcBorders>
            <w:shd w:val="clear" w:color="auto" w:fill="auto"/>
            <w:noWrap/>
            <w:vAlign w:val="center"/>
            <w:hideMark/>
          </w:tcPr>
          <w:p w14:paraId="11D9883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3,6</w:t>
            </w:r>
          </w:p>
        </w:tc>
        <w:tc>
          <w:tcPr>
            <w:tcW w:w="1091" w:type="dxa"/>
            <w:tcBorders>
              <w:top w:val="nil"/>
              <w:left w:val="nil"/>
              <w:bottom w:val="single" w:sz="8" w:space="0" w:color="auto"/>
              <w:right w:val="single" w:sz="8" w:space="0" w:color="auto"/>
            </w:tcBorders>
            <w:shd w:val="clear" w:color="auto" w:fill="auto"/>
            <w:noWrap/>
            <w:vAlign w:val="center"/>
            <w:hideMark/>
          </w:tcPr>
          <w:p w14:paraId="614A644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27,4</w:t>
            </w:r>
          </w:p>
        </w:tc>
        <w:tc>
          <w:tcPr>
            <w:tcW w:w="470" w:type="dxa"/>
            <w:tcBorders>
              <w:top w:val="nil"/>
              <w:left w:val="nil"/>
              <w:bottom w:val="single" w:sz="8" w:space="0" w:color="auto"/>
              <w:right w:val="single" w:sz="8" w:space="0" w:color="auto"/>
            </w:tcBorders>
            <w:shd w:val="clear" w:color="auto" w:fill="auto"/>
            <w:noWrap/>
            <w:vAlign w:val="center"/>
            <w:hideMark/>
          </w:tcPr>
          <w:p w14:paraId="7DF6565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9,8</w:t>
            </w:r>
          </w:p>
        </w:tc>
        <w:tc>
          <w:tcPr>
            <w:tcW w:w="803" w:type="dxa"/>
            <w:tcBorders>
              <w:top w:val="nil"/>
              <w:left w:val="nil"/>
              <w:bottom w:val="single" w:sz="8" w:space="0" w:color="auto"/>
              <w:right w:val="single" w:sz="8" w:space="0" w:color="auto"/>
            </w:tcBorders>
            <w:shd w:val="clear" w:color="auto" w:fill="auto"/>
            <w:noWrap/>
            <w:vAlign w:val="center"/>
            <w:hideMark/>
          </w:tcPr>
          <w:p w14:paraId="6E5AC07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40,8</w:t>
            </w:r>
          </w:p>
        </w:tc>
        <w:tc>
          <w:tcPr>
            <w:tcW w:w="967" w:type="dxa"/>
            <w:tcBorders>
              <w:top w:val="nil"/>
              <w:left w:val="nil"/>
              <w:bottom w:val="single" w:sz="8" w:space="0" w:color="auto"/>
              <w:right w:val="single" w:sz="8" w:space="0" w:color="auto"/>
            </w:tcBorders>
            <w:shd w:val="clear" w:color="auto" w:fill="auto"/>
            <w:noWrap/>
            <w:vAlign w:val="center"/>
            <w:hideMark/>
          </w:tcPr>
          <w:p w14:paraId="2A974B8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4,3</w:t>
            </w:r>
          </w:p>
        </w:tc>
        <w:tc>
          <w:tcPr>
            <w:tcW w:w="1104" w:type="dxa"/>
            <w:tcBorders>
              <w:top w:val="nil"/>
              <w:left w:val="nil"/>
              <w:bottom w:val="single" w:sz="8" w:space="0" w:color="auto"/>
              <w:right w:val="single" w:sz="8" w:space="0" w:color="auto"/>
            </w:tcBorders>
            <w:shd w:val="clear" w:color="auto" w:fill="auto"/>
            <w:noWrap/>
            <w:vAlign w:val="center"/>
            <w:hideMark/>
          </w:tcPr>
          <w:p w14:paraId="09389AD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28,6</w:t>
            </w:r>
          </w:p>
        </w:tc>
        <w:tc>
          <w:tcPr>
            <w:tcW w:w="476" w:type="dxa"/>
            <w:tcBorders>
              <w:top w:val="nil"/>
              <w:left w:val="nil"/>
              <w:bottom w:val="single" w:sz="8" w:space="0" w:color="auto"/>
              <w:right w:val="single" w:sz="8" w:space="0" w:color="auto"/>
            </w:tcBorders>
            <w:shd w:val="clear" w:color="auto" w:fill="auto"/>
            <w:noWrap/>
            <w:vAlign w:val="center"/>
            <w:hideMark/>
          </w:tcPr>
          <w:p w14:paraId="5B97D63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10,9</w:t>
            </w:r>
          </w:p>
        </w:tc>
        <w:tc>
          <w:tcPr>
            <w:tcW w:w="813" w:type="dxa"/>
            <w:tcBorders>
              <w:top w:val="nil"/>
              <w:left w:val="nil"/>
              <w:bottom w:val="single" w:sz="8" w:space="0" w:color="auto"/>
              <w:right w:val="single" w:sz="8" w:space="0" w:color="auto"/>
            </w:tcBorders>
            <w:shd w:val="clear" w:color="auto" w:fill="auto"/>
            <w:noWrap/>
            <w:vAlign w:val="center"/>
            <w:hideMark/>
          </w:tcPr>
          <w:p w14:paraId="6B01956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43,9</w:t>
            </w:r>
          </w:p>
        </w:tc>
        <w:tc>
          <w:tcPr>
            <w:tcW w:w="1220" w:type="dxa"/>
            <w:tcBorders>
              <w:top w:val="nil"/>
              <w:left w:val="nil"/>
              <w:bottom w:val="single" w:sz="8" w:space="0" w:color="auto"/>
              <w:right w:val="single" w:sz="8" w:space="0" w:color="auto"/>
            </w:tcBorders>
            <w:shd w:val="clear" w:color="auto" w:fill="auto"/>
            <w:noWrap/>
            <w:vAlign w:val="center"/>
            <w:hideMark/>
          </w:tcPr>
          <w:p w14:paraId="36CC9A2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7,61</w:t>
            </w:r>
          </w:p>
        </w:tc>
      </w:tr>
      <w:tr w:rsidR="008D40AF" w:rsidRPr="008D40AF" w14:paraId="02D2658A"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C00CA10"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SAKARYA</w:t>
            </w:r>
          </w:p>
        </w:tc>
        <w:tc>
          <w:tcPr>
            <w:tcW w:w="956" w:type="dxa"/>
            <w:tcBorders>
              <w:top w:val="nil"/>
              <w:left w:val="nil"/>
              <w:bottom w:val="single" w:sz="8" w:space="0" w:color="auto"/>
              <w:right w:val="single" w:sz="8" w:space="0" w:color="auto"/>
            </w:tcBorders>
            <w:shd w:val="clear" w:color="auto" w:fill="auto"/>
            <w:noWrap/>
            <w:vAlign w:val="center"/>
            <w:hideMark/>
          </w:tcPr>
          <w:p w14:paraId="2554AF9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14:paraId="3CE0FD4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30,9</w:t>
            </w:r>
          </w:p>
        </w:tc>
        <w:tc>
          <w:tcPr>
            <w:tcW w:w="470" w:type="dxa"/>
            <w:tcBorders>
              <w:top w:val="nil"/>
              <w:left w:val="nil"/>
              <w:bottom w:val="single" w:sz="8" w:space="0" w:color="auto"/>
              <w:right w:val="single" w:sz="8" w:space="0" w:color="auto"/>
            </w:tcBorders>
            <w:shd w:val="clear" w:color="auto" w:fill="auto"/>
            <w:noWrap/>
            <w:vAlign w:val="center"/>
            <w:hideMark/>
          </w:tcPr>
          <w:p w14:paraId="1E61B3A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5,1</w:t>
            </w:r>
          </w:p>
        </w:tc>
        <w:tc>
          <w:tcPr>
            <w:tcW w:w="803" w:type="dxa"/>
            <w:tcBorders>
              <w:top w:val="nil"/>
              <w:left w:val="nil"/>
              <w:bottom w:val="single" w:sz="8" w:space="0" w:color="auto"/>
              <w:right w:val="single" w:sz="8" w:space="0" w:color="auto"/>
            </w:tcBorders>
            <w:shd w:val="clear" w:color="auto" w:fill="auto"/>
            <w:noWrap/>
            <w:vAlign w:val="center"/>
            <w:hideMark/>
          </w:tcPr>
          <w:p w14:paraId="2536219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37,9</w:t>
            </w:r>
          </w:p>
        </w:tc>
        <w:tc>
          <w:tcPr>
            <w:tcW w:w="967" w:type="dxa"/>
            <w:tcBorders>
              <w:top w:val="nil"/>
              <w:left w:val="nil"/>
              <w:bottom w:val="single" w:sz="8" w:space="0" w:color="auto"/>
              <w:right w:val="single" w:sz="8" w:space="0" w:color="auto"/>
            </w:tcBorders>
            <w:shd w:val="clear" w:color="auto" w:fill="auto"/>
            <w:noWrap/>
            <w:vAlign w:val="center"/>
            <w:hideMark/>
          </w:tcPr>
          <w:p w14:paraId="28B2F3A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3,1</w:t>
            </w:r>
          </w:p>
        </w:tc>
        <w:tc>
          <w:tcPr>
            <w:tcW w:w="1104" w:type="dxa"/>
            <w:tcBorders>
              <w:top w:val="nil"/>
              <w:left w:val="nil"/>
              <w:bottom w:val="single" w:sz="8" w:space="0" w:color="auto"/>
              <w:right w:val="single" w:sz="8" w:space="0" w:color="auto"/>
            </w:tcBorders>
            <w:shd w:val="clear" w:color="auto" w:fill="auto"/>
            <w:noWrap/>
            <w:vAlign w:val="center"/>
            <w:hideMark/>
          </w:tcPr>
          <w:p w14:paraId="743ADD3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30,9</w:t>
            </w:r>
          </w:p>
        </w:tc>
        <w:tc>
          <w:tcPr>
            <w:tcW w:w="476" w:type="dxa"/>
            <w:tcBorders>
              <w:top w:val="nil"/>
              <w:left w:val="nil"/>
              <w:bottom w:val="single" w:sz="8" w:space="0" w:color="auto"/>
              <w:right w:val="single" w:sz="8" w:space="0" w:color="auto"/>
            </w:tcBorders>
            <w:shd w:val="clear" w:color="auto" w:fill="auto"/>
            <w:noWrap/>
            <w:vAlign w:val="center"/>
            <w:hideMark/>
          </w:tcPr>
          <w:p w14:paraId="11451E4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6,0</w:t>
            </w:r>
          </w:p>
        </w:tc>
        <w:tc>
          <w:tcPr>
            <w:tcW w:w="813" w:type="dxa"/>
            <w:tcBorders>
              <w:top w:val="nil"/>
              <w:left w:val="nil"/>
              <w:bottom w:val="single" w:sz="8" w:space="0" w:color="auto"/>
              <w:right w:val="single" w:sz="8" w:space="0" w:color="auto"/>
            </w:tcBorders>
            <w:shd w:val="clear" w:color="auto" w:fill="auto"/>
            <w:noWrap/>
            <w:vAlign w:val="center"/>
            <w:hideMark/>
          </w:tcPr>
          <w:p w14:paraId="23A79CE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39,9</w:t>
            </w:r>
          </w:p>
        </w:tc>
        <w:tc>
          <w:tcPr>
            <w:tcW w:w="1220" w:type="dxa"/>
            <w:tcBorders>
              <w:top w:val="nil"/>
              <w:left w:val="nil"/>
              <w:bottom w:val="single" w:sz="8" w:space="0" w:color="auto"/>
              <w:right w:val="single" w:sz="8" w:space="0" w:color="auto"/>
            </w:tcBorders>
            <w:shd w:val="clear" w:color="auto" w:fill="auto"/>
            <w:noWrap/>
            <w:vAlign w:val="center"/>
            <w:hideMark/>
          </w:tcPr>
          <w:p w14:paraId="703A2CB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5,37</w:t>
            </w:r>
          </w:p>
        </w:tc>
      </w:tr>
      <w:tr w:rsidR="008D40AF" w:rsidRPr="008D40AF" w14:paraId="683DA247"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C8E18C0"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AKEDAŞ</w:t>
            </w:r>
          </w:p>
        </w:tc>
        <w:tc>
          <w:tcPr>
            <w:tcW w:w="956" w:type="dxa"/>
            <w:tcBorders>
              <w:top w:val="nil"/>
              <w:left w:val="nil"/>
              <w:bottom w:val="single" w:sz="8" w:space="0" w:color="auto"/>
              <w:right w:val="single" w:sz="8" w:space="0" w:color="auto"/>
            </w:tcBorders>
            <w:shd w:val="clear" w:color="auto" w:fill="auto"/>
            <w:noWrap/>
            <w:vAlign w:val="center"/>
            <w:hideMark/>
          </w:tcPr>
          <w:p w14:paraId="525871B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w:t>
            </w:r>
          </w:p>
        </w:tc>
        <w:tc>
          <w:tcPr>
            <w:tcW w:w="1091" w:type="dxa"/>
            <w:tcBorders>
              <w:top w:val="nil"/>
              <w:left w:val="nil"/>
              <w:bottom w:val="single" w:sz="8" w:space="0" w:color="auto"/>
              <w:right w:val="single" w:sz="8" w:space="0" w:color="auto"/>
            </w:tcBorders>
            <w:shd w:val="clear" w:color="auto" w:fill="auto"/>
            <w:noWrap/>
            <w:vAlign w:val="center"/>
            <w:hideMark/>
          </w:tcPr>
          <w:p w14:paraId="2610576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20,7</w:t>
            </w:r>
          </w:p>
        </w:tc>
        <w:tc>
          <w:tcPr>
            <w:tcW w:w="470" w:type="dxa"/>
            <w:tcBorders>
              <w:top w:val="nil"/>
              <w:left w:val="nil"/>
              <w:bottom w:val="single" w:sz="8" w:space="0" w:color="auto"/>
              <w:right w:val="single" w:sz="8" w:space="0" w:color="auto"/>
            </w:tcBorders>
            <w:shd w:val="clear" w:color="auto" w:fill="auto"/>
            <w:noWrap/>
            <w:vAlign w:val="center"/>
            <w:hideMark/>
          </w:tcPr>
          <w:p w14:paraId="5BF5A19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10,2</w:t>
            </w:r>
          </w:p>
        </w:tc>
        <w:tc>
          <w:tcPr>
            <w:tcW w:w="803" w:type="dxa"/>
            <w:tcBorders>
              <w:top w:val="nil"/>
              <w:left w:val="nil"/>
              <w:bottom w:val="single" w:sz="8" w:space="0" w:color="auto"/>
              <w:right w:val="single" w:sz="8" w:space="0" w:color="auto"/>
            </w:tcBorders>
            <w:shd w:val="clear" w:color="auto" w:fill="auto"/>
            <w:noWrap/>
            <w:vAlign w:val="center"/>
            <w:hideMark/>
          </w:tcPr>
          <w:p w14:paraId="79443CB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31,9</w:t>
            </w:r>
          </w:p>
        </w:tc>
        <w:tc>
          <w:tcPr>
            <w:tcW w:w="967" w:type="dxa"/>
            <w:tcBorders>
              <w:top w:val="nil"/>
              <w:left w:val="nil"/>
              <w:bottom w:val="single" w:sz="8" w:space="0" w:color="auto"/>
              <w:right w:val="single" w:sz="8" w:space="0" w:color="auto"/>
            </w:tcBorders>
            <w:shd w:val="clear" w:color="auto" w:fill="auto"/>
            <w:noWrap/>
            <w:vAlign w:val="center"/>
            <w:hideMark/>
          </w:tcPr>
          <w:p w14:paraId="49DB5C0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w:t>
            </w:r>
          </w:p>
        </w:tc>
        <w:tc>
          <w:tcPr>
            <w:tcW w:w="1104" w:type="dxa"/>
            <w:tcBorders>
              <w:top w:val="nil"/>
              <w:left w:val="nil"/>
              <w:bottom w:val="single" w:sz="8" w:space="0" w:color="auto"/>
              <w:right w:val="single" w:sz="8" w:space="0" w:color="auto"/>
            </w:tcBorders>
            <w:shd w:val="clear" w:color="auto" w:fill="auto"/>
            <w:noWrap/>
            <w:vAlign w:val="center"/>
            <w:hideMark/>
          </w:tcPr>
          <w:p w14:paraId="7F656C8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23,2</w:t>
            </w:r>
          </w:p>
        </w:tc>
        <w:tc>
          <w:tcPr>
            <w:tcW w:w="476" w:type="dxa"/>
            <w:tcBorders>
              <w:top w:val="nil"/>
              <w:left w:val="nil"/>
              <w:bottom w:val="single" w:sz="8" w:space="0" w:color="auto"/>
              <w:right w:val="single" w:sz="8" w:space="0" w:color="auto"/>
            </w:tcBorders>
            <w:shd w:val="clear" w:color="auto" w:fill="auto"/>
            <w:noWrap/>
            <w:vAlign w:val="center"/>
            <w:hideMark/>
          </w:tcPr>
          <w:p w14:paraId="7100580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12,1</w:t>
            </w:r>
          </w:p>
        </w:tc>
        <w:tc>
          <w:tcPr>
            <w:tcW w:w="813" w:type="dxa"/>
            <w:tcBorders>
              <w:top w:val="nil"/>
              <w:left w:val="nil"/>
              <w:bottom w:val="single" w:sz="8" w:space="0" w:color="auto"/>
              <w:right w:val="single" w:sz="8" w:space="0" w:color="auto"/>
            </w:tcBorders>
            <w:shd w:val="clear" w:color="auto" w:fill="auto"/>
            <w:noWrap/>
            <w:vAlign w:val="center"/>
            <w:hideMark/>
          </w:tcPr>
          <w:p w14:paraId="353E8D6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37,1</w:t>
            </w:r>
          </w:p>
        </w:tc>
        <w:tc>
          <w:tcPr>
            <w:tcW w:w="1220" w:type="dxa"/>
            <w:tcBorders>
              <w:top w:val="nil"/>
              <w:left w:val="nil"/>
              <w:bottom w:val="single" w:sz="8" w:space="0" w:color="auto"/>
              <w:right w:val="single" w:sz="8" w:space="0" w:color="auto"/>
            </w:tcBorders>
            <w:shd w:val="clear" w:color="auto" w:fill="auto"/>
            <w:noWrap/>
            <w:vAlign w:val="center"/>
            <w:hideMark/>
          </w:tcPr>
          <w:p w14:paraId="3BC3F93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16,28</w:t>
            </w:r>
          </w:p>
        </w:tc>
      </w:tr>
      <w:tr w:rsidR="008D40AF" w:rsidRPr="008D40AF" w14:paraId="24D6A18D"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F876712"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ÇAMLIBEL</w:t>
            </w:r>
          </w:p>
        </w:tc>
        <w:tc>
          <w:tcPr>
            <w:tcW w:w="956" w:type="dxa"/>
            <w:tcBorders>
              <w:top w:val="nil"/>
              <w:left w:val="nil"/>
              <w:bottom w:val="single" w:sz="8" w:space="0" w:color="auto"/>
              <w:right w:val="single" w:sz="8" w:space="0" w:color="auto"/>
            </w:tcBorders>
            <w:shd w:val="clear" w:color="auto" w:fill="auto"/>
            <w:noWrap/>
            <w:vAlign w:val="center"/>
            <w:hideMark/>
          </w:tcPr>
          <w:p w14:paraId="2889D8E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2,6</w:t>
            </w:r>
          </w:p>
        </w:tc>
        <w:tc>
          <w:tcPr>
            <w:tcW w:w="1091" w:type="dxa"/>
            <w:tcBorders>
              <w:top w:val="nil"/>
              <w:left w:val="nil"/>
              <w:bottom w:val="single" w:sz="8" w:space="0" w:color="auto"/>
              <w:right w:val="single" w:sz="8" w:space="0" w:color="auto"/>
            </w:tcBorders>
            <w:shd w:val="clear" w:color="auto" w:fill="auto"/>
            <w:noWrap/>
            <w:vAlign w:val="center"/>
            <w:hideMark/>
          </w:tcPr>
          <w:p w14:paraId="4B522A8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18,6</w:t>
            </w:r>
          </w:p>
        </w:tc>
        <w:tc>
          <w:tcPr>
            <w:tcW w:w="470" w:type="dxa"/>
            <w:tcBorders>
              <w:top w:val="nil"/>
              <w:left w:val="nil"/>
              <w:bottom w:val="single" w:sz="8" w:space="0" w:color="auto"/>
              <w:right w:val="single" w:sz="8" w:space="0" w:color="auto"/>
            </w:tcBorders>
            <w:shd w:val="clear" w:color="auto" w:fill="auto"/>
            <w:noWrap/>
            <w:vAlign w:val="center"/>
            <w:hideMark/>
          </w:tcPr>
          <w:p w14:paraId="2A370B8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23,3</w:t>
            </w:r>
          </w:p>
        </w:tc>
        <w:tc>
          <w:tcPr>
            <w:tcW w:w="803" w:type="dxa"/>
            <w:tcBorders>
              <w:top w:val="nil"/>
              <w:left w:val="nil"/>
              <w:bottom w:val="single" w:sz="8" w:space="0" w:color="auto"/>
              <w:right w:val="single" w:sz="8" w:space="0" w:color="auto"/>
            </w:tcBorders>
            <w:shd w:val="clear" w:color="auto" w:fill="auto"/>
            <w:noWrap/>
            <w:vAlign w:val="center"/>
            <w:hideMark/>
          </w:tcPr>
          <w:p w14:paraId="1CC255F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44,4</w:t>
            </w:r>
          </w:p>
        </w:tc>
        <w:tc>
          <w:tcPr>
            <w:tcW w:w="967" w:type="dxa"/>
            <w:tcBorders>
              <w:top w:val="nil"/>
              <w:left w:val="nil"/>
              <w:bottom w:val="single" w:sz="8" w:space="0" w:color="auto"/>
              <w:right w:val="single" w:sz="8" w:space="0" w:color="auto"/>
            </w:tcBorders>
            <w:shd w:val="clear" w:color="auto" w:fill="auto"/>
            <w:noWrap/>
            <w:vAlign w:val="center"/>
            <w:hideMark/>
          </w:tcPr>
          <w:p w14:paraId="6668E4B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3,6</w:t>
            </w:r>
          </w:p>
        </w:tc>
        <w:tc>
          <w:tcPr>
            <w:tcW w:w="1104" w:type="dxa"/>
            <w:tcBorders>
              <w:top w:val="nil"/>
              <w:left w:val="nil"/>
              <w:bottom w:val="single" w:sz="8" w:space="0" w:color="auto"/>
              <w:right w:val="single" w:sz="8" w:space="0" w:color="auto"/>
            </w:tcBorders>
            <w:shd w:val="clear" w:color="auto" w:fill="auto"/>
            <w:noWrap/>
            <w:vAlign w:val="center"/>
            <w:hideMark/>
          </w:tcPr>
          <w:p w14:paraId="611AD6E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14,2</w:t>
            </w:r>
          </w:p>
        </w:tc>
        <w:tc>
          <w:tcPr>
            <w:tcW w:w="476" w:type="dxa"/>
            <w:tcBorders>
              <w:top w:val="nil"/>
              <w:left w:val="nil"/>
              <w:bottom w:val="single" w:sz="8" w:space="0" w:color="auto"/>
              <w:right w:val="single" w:sz="8" w:space="0" w:color="auto"/>
            </w:tcBorders>
            <w:shd w:val="clear" w:color="auto" w:fill="auto"/>
            <w:noWrap/>
            <w:vAlign w:val="center"/>
            <w:hideMark/>
          </w:tcPr>
          <w:p w14:paraId="5DB281D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18,9</w:t>
            </w:r>
          </w:p>
        </w:tc>
        <w:tc>
          <w:tcPr>
            <w:tcW w:w="813" w:type="dxa"/>
            <w:tcBorders>
              <w:top w:val="nil"/>
              <w:left w:val="nil"/>
              <w:bottom w:val="single" w:sz="8" w:space="0" w:color="auto"/>
              <w:right w:val="single" w:sz="8" w:space="0" w:color="auto"/>
            </w:tcBorders>
            <w:shd w:val="clear" w:color="auto" w:fill="auto"/>
            <w:noWrap/>
            <w:vAlign w:val="center"/>
            <w:hideMark/>
          </w:tcPr>
          <w:p w14:paraId="242C7BA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36,7</w:t>
            </w:r>
          </w:p>
        </w:tc>
        <w:tc>
          <w:tcPr>
            <w:tcW w:w="1220" w:type="dxa"/>
            <w:tcBorders>
              <w:top w:val="nil"/>
              <w:left w:val="nil"/>
              <w:bottom w:val="single" w:sz="8" w:space="0" w:color="auto"/>
              <w:right w:val="single" w:sz="8" w:space="0" w:color="auto"/>
            </w:tcBorders>
            <w:shd w:val="clear" w:color="auto" w:fill="auto"/>
            <w:noWrap/>
            <w:vAlign w:val="center"/>
            <w:hideMark/>
          </w:tcPr>
          <w:p w14:paraId="5990D8B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-17,48</w:t>
            </w:r>
          </w:p>
        </w:tc>
      </w:tr>
      <w:tr w:rsidR="008D40AF" w:rsidRPr="008D40AF" w14:paraId="0B695160"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900531F"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ARAS</w:t>
            </w:r>
          </w:p>
        </w:tc>
        <w:tc>
          <w:tcPr>
            <w:tcW w:w="956" w:type="dxa"/>
            <w:tcBorders>
              <w:top w:val="nil"/>
              <w:left w:val="nil"/>
              <w:bottom w:val="single" w:sz="8" w:space="0" w:color="auto"/>
              <w:right w:val="single" w:sz="8" w:space="0" w:color="auto"/>
            </w:tcBorders>
            <w:shd w:val="clear" w:color="auto" w:fill="auto"/>
            <w:noWrap/>
            <w:vAlign w:val="center"/>
            <w:hideMark/>
          </w:tcPr>
          <w:p w14:paraId="7C81AF3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14:paraId="162CB55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11,0</w:t>
            </w:r>
          </w:p>
        </w:tc>
        <w:tc>
          <w:tcPr>
            <w:tcW w:w="470" w:type="dxa"/>
            <w:tcBorders>
              <w:top w:val="nil"/>
              <w:left w:val="nil"/>
              <w:bottom w:val="single" w:sz="8" w:space="0" w:color="auto"/>
              <w:right w:val="single" w:sz="8" w:space="0" w:color="auto"/>
            </w:tcBorders>
            <w:shd w:val="clear" w:color="auto" w:fill="auto"/>
            <w:noWrap/>
            <w:vAlign w:val="center"/>
            <w:hideMark/>
          </w:tcPr>
          <w:p w14:paraId="4C359FF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4,1</w:t>
            </w:r>
          </w:p>
        </w:tc>
        <w:tc>
          <w:tcPr>
            <w:tcW w:w="803" w:type="dxa"/>
            <w:tcBorders>
              <w:top w:val="nil"/>
              <w:left w:val="nil"/>
              <w:bottom w:val="single" w:sz="8" w:space="0" w:color="auto"/>
              <w:right w:val="single" w:sz="8" w:space="0" w:color="auto"/>
            </w:tcBorders>
            <w:shd w:val="clear" w:color="auto" w:fill="auto"/>
            <w:noWrap/>
            <w:vAlign w:val="center"/>
            <w:hideMark/>
          </w:tcPr>
          <w:p w14:paraId="404602D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17,2</w:t>
            </w:r>
          </w:p>
        </w:tc>
        <w:tc>
          <w:tcPr>
            <w:tcW w:w="967" w:type="dxa"/>
            <w:tcBorders>
              <w:top w:val="nil"/>
              <w:left w:val="nil"/>
              <w:bottom w:val="single" w:sz="8" w:space="0" w:color="auto"/>
              <w:right w:val="single" w:sz="8" w:space="0" w:color="auto"/>
            </w:tcBorders>
            <w:shd w:val="clear" w:color="auto" w:fill="auto"/>
            <w:noWrap/>
            <w:vAlign w:val="center"/>
            <w:hideMark/>
          </w:tcPr>
          <w:p w14:paraId="58E802F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1104" w:type="dxa"/>
            <w:tcBorders>
              <w:top w:val="nil"/>
              <w:left w:val="nil"/>
              <w:bottom w:val="single" w:sz="8" w:space="0" w:color="auto"/>
              <w:right w:val="single" w:sz="8" w:space="0" w:color="auto"/>
            </w:tcBorders>
            <w:shd w:val="clear" w:color="auto" w:fill="auto"/>
            <w:noWrap/>
            <w:vAlign w:val="center"/>
            <w:hideMark/>
          </w:tcPr>
          <w:p w14:paraId="57C5B5A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22,6</w:t>
            </w:r>
          </w:p>
        </w:tc>
        <w:tc>
          <w:tcPr>
            <w:tcW w:w="476" w:type="dxa"/>
            <w:tcBorders>
              <w:top w:val="nil"/>
              <w:left w:val="nil"/>
              <w:bottom w:val="single" w:sz="8" w:space="0" w:color="auto"/>
              <w:right w:val="single" w:sz="8" w:space="0" w:color="auto"/>
            </w:tcBorders>
            <w:shd w:val="clear" w:color="auto" w:fill="auto"/>
            <w:noWrap/>
            <w:vAlign w:val="center"/>
            <w:hideMark/>
          </w:tcPr>
          <w:p w14:paraId="56D6F3A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11,6</w:t>
            </w:r>
          </w:p>
        </w:tc>
        <w:tc>
          <w:tcPr>
            <w:tcW w:w="813" w:type="dxa"/>
            <w:tcBorders>
              <w:top w:val="nil"/>
              <w:left w:val="nil"/>
              <w:bottom w:val="single" w:sz="8" w:space="0" w:color="auto"/>
              <w:right w:val="single" w:sz="8" w:space="0" w:color="auto"/>
            </w:tcBorders>
            <w:shd w:val="clear" w:color="auto" w:fill="auto"/>
            <w:noWrap/>
            <w:vAlign w:val="center"/>
            <w:hideMark/>
          </w:tcPr>
          <w:p w14:paraId="0F4D3C2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36,4</w:t>
            </w:r>
          </w:p>
        </w:tc>
        <w:tc>
          <w:tcPr>
            <w:tcW w:w="1220" w:type="dxa"/>
            <w:tcBorders>
              <w:top w:val="nil"/>
              <w:left w:val="nil"/>
              <w:bottom w:val="single" w:sz="8" w:space="0" w:color="auto"/>
              <w:right w:val="single" w:sz="8" w:space="0" w:color="auto"/>
            </w:tcBorders>
            <w:shd w:val="clear" w:color="auto" w:fill="auto"/>
            <w:noWrap/>
            <w:vAlign w:val="center"/>
            <w:hideMark/>
          </w:tcPr>
          <w:p w14:paraId="2109AE1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111,16</w:t>
            </w:r>
          </w:p>
        </w:tc>
      </w:tr>
      <w:tr w:rsidR="008D40AF" w:rsidRPr="008D40AF" w14:paraId="56FAC4F9"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2638440"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ÇORUH</w:t>
            </w:r>
          </w:p>
        </w:tc>
        <w:tc>
          <w:tcPr>
            <w:tcW w:w="956" w:type="dxa"/>
            <w:tcBorders>
              <w:top w:val="nil"/>
              <w:left w:val="nil"/>
              <w:bottom w:val="single" w:sz="8" w:space="0" w:color="auto"/>
              <w:right w:val="single" w:sz="8" w:space="0" w:color="auto"/>
            </w:tcBorders>
            <w:shd w:val="clear" w:color="auto" w:fill="auto"/>
            <w:noWrap/>
            <w:vAlign w:val="center"/>
            <w:hideMark/>
          </w:tcPr>
          <w:p w14:paraId="1ED563D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3,1</w:t>
            </w:r>
          </w:p>
        </w:tc>
        <w:tc>
          <w:tcPr>
            <w:tcW w:w="1091" w:type="dxa"/>
            <w:tcBorders>
              <w:top w:val="nil"/>
              <w:left w:val="nil"/>
              <w:bottom w:val="single" w:sz="8" w:space="0" w:color="auto"/>
              <w:right w:val="single" w:sz="8" w:space="0" w:color="auto"/>
            </w:tcBorders>
            <w:shd w:val="clear" w:color="auto" w:fill="auto"/>
            <w:noWrap/>
            <w:vAlign w:val="center"/>
            <w:hideMark/>
          </w:tcPr>
          <w:p w14:paraId="7B63173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28,4</w:t>
            </w:r>
          </w:p>
        </w:tc>
        <w:tc>
          <w:tcPr>
            <w:tcW w:w="470" w:type="dxa"/>
            <w:tcBorders>
              <w:top w:val="nil"/>
              <w:left w:val="nil"/>
              <w:bottom w:val="single" w:sz="8" w:space="0" w:color="auto"/>
              <w:right w:val="single" w:sz="8" w:space="0" w:color="auto"/>
            </w:tcBorders>
            <w:shd w:val="clear" w:color="auto" w:fill="auto"/>
            <w:noWrap/>
            <w:vAlign w:val="center"/>
            <w:hideMark/>
          </w:tcPr>
          <w:p w14:paraId="237EDEC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803" w:type="dxa"/>
            <w:tcBorders>
              <w:top w:val="nil"/>
              <w:left w:val="nil"/>
              <w:bottom w:val="single" w:sz="8" w:space="0" w:color="auto"/>
              <w:right w:val="single" w:sz="8" w:space="0" w:color="auto"/>
            </w:tcBorders>
            <w:shd w:val="clear" w:color="auto" w:fill="auto"/>
            <w:noWrap/>
            <w:vAlign w:val="center"/>
            <w:hideMark/>
          </w:tcPr>
          <w:p w14:paraId="5535D99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33,6</w:t>
            </w:r>
          </w:p>
        </w:tc>
        <w:tc>
          <w:tcPr>
            <w:tcW w:w="967" w:type="dxa"/>
            <w:tcBorders>
              <w:top w:val="nil"/>
              <w:left w:val="nil"/>
              <w:bottom w:val="single" w:sz="8" w:space="0" w:color="auto"/>
              <w:right w:val="single" w:sz="8" w:space="0" w:color="auto"/>
            </w:tcBorders>
            <w:shd w:val="clear" w:color="auto" w:fill="auto"/>
            <w:noWrap/>
            <w:vAlign w:val="center"/>
            <w:hideMark/>
          </w:tcPr>
          <w:p w14:paraId="0DE9CA3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3,1</w:t>
            </w:r>
          </w:p>
        </w:tc>
        <w:tc>
          <w:tcPr>
            <w:tcW w:w="1104" w:type="dxa"/>
            <w:tcBorders>
              <w:top w:val="nil"/>
              <w:left w:val="nil"/>
              <w:bottom w:val="single" w:sz="8" w:space="0" w:color="auto"/>
              <w:right w:val="single" w:sz="8" w:space="0" w:color="auto"/>
            </w:tcBorders>
            <w:shd w:val="clear" w:color="auto" w:fill="auto"/>
            <w:noWrap/>
            <w:vAlign w:val="center"/>
            <w:hideMark/>
          </w:tcPr>
          <w:p w14:paraId="5CFEFDE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25,3</w:t>
            </w:r>
          </w:p>
        </w:tc>
        <w:tc>
          <w:tcPr>
            <w:tcW w:w="476" w:type="dxa"/>
            <w:tcBorders>
              <w:top w:val="nil"/>
              <w:left w:val="nil"/>
              <w:bottom w:val="single" w:sz="8" w:space="0" w:color="auto"/>
              <w:right w:val="single" w:sz="8" w:space="0" w:color="auto"/>
            </w:tcBorders>
            <w:shd w:val="clear" w:color="auto" w:fill="auto"/>
            <w:noWrap/>
            <w:vAlign w:val="center"/>
            <w:hideMark/>
          </w:tcPr>
          <w:p w14:paraId="3D5ED4D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4,4</w:t>
            </w:r>
          </w:p>
        </w:tc>
        <w:tc>
          <w:tcPr>
            <w:tcW w:w="813" w:type="dxa"/>
            <w:tcBorders>
              <w:top w:val="nil"/>
              <w:left w:val="nil"/>
              <w:bottom w:val="single" w:sz="8" w:space="0" w:color="auto"/>
              <w:right w:val="single" w:sz="8" w:space="0" w:color="auto"/>
            </w:tcBorders>
            <w:shd w:val="clear" w:color="auto" w:fill="auto"/>
            <w:noWrap/>
            <w:vAlign w:val="center"/>
            <w:hideMark/>
          </w:tcPr>
          <w:p w14:paraId="7A19159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32,8</w:t>
            </w:r>
          </w:p>
        </w:tc>
        <w:tc>
          <w:tcPr>
            <w:tcW w:w="1220" w:type="dxa"/>
            <w:tcBorders>
              <w:top w:val="nil"/>
              <w:left w:val="nil"/>
              <w:bottom w:val="single" w:sz="8" w:space="0" w:color="auto"/>
              <w:right w:val="single" w:sz="8" w:space="0" w:color="auto"/>
            </w:tcBorders>
            <w:shd w:val="clear" w:color="auto" w:fill="auto"/>
            <w:noWrap/>
            <w:vAlign w:val="center"/>
            <w:hideMark/>
          </w:tcPr>
          <w:p w14:paraId="2F5E7D5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-2,55</w:t>
            </w:r>
          </w:p>
        </w:tc>
      </w:tr>
      <w:tr w:rsidR="008D40AF" w:rsidRPr="008D40AF" w14:paraId="3C4F50AC"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D636CE8"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YEŞİLIRMAK</w:t>
            </w:r>
          </w:p>
        </w:tc>
        <w:tc>
          <w:tcPr>
            <w:tcW w:w="956" w:type="dxa"/>
            <w:tcBorders>
              <w:top w:val="nil"/>
              <w:left w:val="nil"/>
              <w:bottom w:val="single" w:sz="8" w:space="0" w:color="auto"/>
              <w:right w:val="single" w:sz="8" w:space="0" w:color="auto"/>
            </w:tcBorders>
            <w:shd w:val="clear" w:color="auto" w:fill="auto"/>
            <w:noWrap/>
            <w:vAlign w:val="center"/>
            <w:hideMark/>
          </w:tcPr>
          <w:p w14:paraId="1A55E21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w:t>
            </w:r>
          </w:p>
        </w:tc>
        <w:tc>
          <w:tcPr>
            <w:tcW w:w="1091" w:type="dxa"/>
            <w:tcBorders>
              <w:top w:val="nil"/>
              <w:left w:val="nil"/>
              <w:bottom w:val="single" w:sz="8" w:space="0" w:color="auto"/>
              <w:right w:val="single" w:sz="8" w:space="0" w:color="auto"/>
            </w:tcBorders>
            <w:shd w:val="clear" w:color="auto" w:fill="auto"/>
            <w:noWrap/>
            <w:vAlign w:val="center"/>
            <w:hideMark/>
          </w:tcPr>
          <w:p w14:paraId="6BCE5B4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12,8</w:t>
            </w:r>
          </w:p>
        </w:tc>
        <w:tc>
          <w:tcPr>
            <w:tcW w:w="470" w:type="dxa"/>
            <w:tcBorders>
              <w:top w:val="nil"/>
              <w:left w:val="nil"/>
              <w:bottom w:val="single" w:sz="8" w:space="0" w:color="auto"/>
              <w:right w:val="single" w:sz="8" w:space="0" w:color="auto"/>
            </w:tcBorders>
            <w:shd w:val="clear" w:color="auto" w:fill="auto"/>
            <w:noWrap/>
            <w:vAlign w:val="center"/>
            <w:hideMark/>
          </w:tcPr>
          <w:p w14:paraId="66916A7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7,6</w:t>
            </w:r>
          </w:p>
        </w:tc>
        <w:tc>
          <w:tcPr>
            <w:tcW w:w="803" w:type="dxa"/>
            <w:tcBorders>
              <w:top w:val="nil"/>
              <w:left w:val="nil"/>
              <w:bottom w:val="single" w:sz="8" w:space="0" w:color="auto"/>
              <w:right w:val="single" w:sz="8" w:space="0" w:color="auto"/>
            </w:tcBorders>
            <w:shd w:val="clear" w:color="auto" w:fill="auto"/>
            <w:noWrap/>
            <w:vAlign w:val="center"/>
            <w:hideMark/>
          </w:tcPr>
          <w:p w14:paraId="73AF559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22,3</w:t>
            </w:r>
          </w:p>
        </w:tc>
        <w:tc>
          <w:tcPr>
            <w:tcW w:w="967" w:type="dxa"/>
            <w:tcBorders>
              <w:top w:val="nil"/>
              <w:left w:val="nil"/>
              <w:bottom w:val="single" w:sz="8" w:space="0" w:color="auto"/>
              <w:right w:val="single" w:sz="8" w:space="0" w:color="auto"/>
            </w:tcBorders>
            <w:shd w:val="clear" w:color="auto" w:fill="auto"/>
            <w:noWrap/>
            <w:vAlign w:val="center"/>
            <w:hideMark/>
          </w:tcPr>
          <w:p w14:paraId="2873585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3,4</w:t>
            </w:r>
          </w:p>
        </w:tc>
        <w:tc>
          <w:tcPr>
            <w:tcW w:w="1104" w:type="dxa"/>
            <w:tcBorders>
              <w:top w:val="nil"/>
              <w:left w:val="nil"/>
              <w:bottom w:val="single" w:sz="8" w:space="0" w:color="auto"/>
              <w:right w:val="single" w:sz="8" w:space="0" w:color="auto"/>
            </w:tcBorders>
            <w:shd w:val="clear" w:color="auto" w:fill="auto"/>
            <w:noWrap/>
            <w:vAlign w:val="center"/>
            <w:hideMark/>
          </w:tcPr>
          <w:p w14:paraId="6C10334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15,5</w:t>
            </w:r>
          </w:p>
        </w:tc>
        <w:tc>
          <w:tcPr>
            <w:tcW w:w="476" w:type="dxa"/>
            <w:tcBorders>
              <w:top w:val="nil"/>
              <w:left w:val="nil"/>
              <w:bottom w:val="single" w:sz="8" w:space="0" w:color="auto"/>
              <w:right w:val="single" w:sz="8" w:space="0" w:color="auto"/>
            </w:tcBorders>
            <w:shd w:val="clear" w:color="auto" w:fill="auto"/>
            <w:noWrap/>
            <w:vAlign w:val="center"/>
            <w:hideMark/>
          </w:tcPr>
          <w:p w14:paraId="448D184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10,6</w:t>
            </w:r>
          </w:p>
        </w:tc>
        <w:tc>
          <w:tcPr>
            <w:tcW w:w="813" w:type="dxa"/>
            <w:tcBorders>
              <w:top w:val="nil"/>
              <w:left w:val="nil"/>
              <w:bottom w:val="single" w:sz="8" w:space="0" w:color="auto"/>
              <w:right w:val="single" w:sz="8" w:space="0" w:color="auto"/>
            </w:tcBorders>
            <w:shd w:val="clear" w:color="auto" w:fill="auto"/>
            <w:noWrap/>
            <w:vAlign w:val="center"/>
            <w:hideMark/>
          </w:tcPr>
          <w:p w14:paraId="73E9D0E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29,5</w:t>
            </w:r>
          </w:p>
        </w:tc>
        <w:tc>
          <w:tcPr>
            <w:tcW w:w="1220" w:type="dxa"/>
            <w:tcBorders>
              <w:top w:val="nil"/>
              <w:left w:val="nil"/>
              <w:bottom w:val="single" w:sz="8" w:space="0" w:color="auto"/>
              <w:right w:val="single" w:sz="8" w:space="0" w:color="auto"/>
            </w:tcBorders>
            <w:shd w:val="clear" w:color="auto" w:fill="auto"/>
            <w:noWrap/>
            <w:vAlign w:val="center"/>
            <w:hideMark/>
          </w:tcPr>
          <w:p w14:paraId="6BFF4D8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32,28</w:t>
            </w:r>
          </w:p>
        </w:tc>
      </w:tr>
      <w:tr w:rsidR="008D40AF" w:rsidRPr="008D40AF" w14:paraId="3BD53ED0"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9D6BBB6"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TOROSLAR</w:t>
            </w:r>
          </w:p>
        </w:tc>
        <w:tc>
          <w:tcPr>
            <w:tcW w:w="956" w:type="dxa"/>
            <w:tcBorders>
              <w:top w:val="nil"/>
              <w:left w:val="nil"/>
              <w:bottom w:val="single" w:sz="8" w:space="0" w:color="auto"/>
              <w:right w:val="single" w:sz="8" w:space="0" w:color="auto"/>
            </w:tcBorders>
            <w:shd w:val="clear" w:color="auto" w:fill="auto"/>
            <w:noWrap/>
            <w:vAlign w:val="center"/>
            <w:hideMark/>
          </w:tcPr>
          <w:p w14:paraId="4DEC1E2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3,0</w:t>
            </w:r>
          </w:p>
        </w:tc>
        <w:tc>
          <w:tcPr>
            <w:tcW w:w="1091" w:type="dxa"/>
            <w:tcBorders>
              <w:top w:val="nil"/>
              <w:left w:val="nil"/>
              <w:bottom w:val="single" w:sz="8" w:space="0" w:color="auto"/>
              <w:right w:val="single" w:sz="8" w:space="0" w:color="auto"/>
            </w:tcBorders>
            <w:shd w:val="clear" w:color="auto" w:fill="auto"/>
            <w:noWrap/>
            <w:vAlign w:val="center"/>
            <w:hideMark/>
          </w:tcPr>
          <w:p w14:paraId="764E246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30,5</w:t>
            </w:r>
          </w:p>
        </w:tc>
        <w:tc>
          <w:tcPr>
            <w:tcW w:w="470" w:type="dxa"/>
            <w:tcBorders>
              <w:top w:val="nil"/>
              <w:left w:val="nil"/>
              <w:bottom w:val="single" w:sz="8" w:space="0" w:color="auto"/>
              <w:right w:val="single" w:sz="8" w:space="0" w:color="auto"/>
            </w:tcBorders>
            <w:shd w:val="clear" w:color="auto" w:fill="auto"/>
            <w:noWrap/>
            <w:vAlign w:val="center"/>
            <w:hideMark/>
          </w:tcPr>
          <w:p w14:paraId="2ED8240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w:t>
            </w:r>
          </w:p>
        </w:tc>
        <w:tc>
          <w:tcPr>
            <w:tcW w:w="803" w:type="dxa"/>
            <w:tcBorders>
              <w:top w:val="nil"/>
              <w:left w:val="nil"/>
              <w:bottom w:val="single" w:sz="8" w:space="0" w:color="auto"/>
              <w:right w:val="single" w:sz="8" w:space="0" w:color="auto"/>
            </w:tcBorders>
            <w:shd w:val="clear" w:color="auto" w:fill="auto"/>
            <w:noWrap/>
            <w:vAlign w:val="center"/>
            <w:hideMark/>
          </w:tcPr>
          <w:p w14:paraId="34EB878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35,5</w:t>
            </w:r>
          </w:p>
        </w:tc>
        <w:tc>
          <w:tcPr>
            <w:tcW w:w="967" w:type="dxa"/>
            <w:tcBorders>
              <w:top w:val="nil"/>
              <w:left w:val="nil"/>
              <w:bottom w:val="single" w:sz="8" w:space="0" w:color="auto"/>
              <w:right w:val="single" w:sz="8" w:space="0" w:color="auto"/>
            </w:tcBorders>
            <w:shd w:val="clear" w:color="auto" w:fill="auto"/>
            <w:noWrap/>
            <w:vAlign w:val="center"/>
            <w:hideMark/>
          </w:tcPr>
          <w:p w14:paraId="4ABBDFA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3,8</w:t>
            </w:r>
          </w:p>
        </w:tc>
        <w:tc>
          <w:tcPr>
            <w:tcW w:w="1104" w:type="dxa"/>
            <w:tcBorders>
              <w:top w:val="nil"/>
              <w:left w:val="nil"/>
              <w:bottom w:val="single" w:sz="8" w:space="0" w:color="auto"/>
              <w:right w:val="single" w:sz="8" w:space="0" w:color="auto"/>
            </w:tcBorders>
            <w:shd w:val="clear" w:color="auto" w:fill="auto"/>
            <w:noWrap/>
            <w:vAlign w:val="center"/>
            <w:hideMark/>
          </w:tcPr>
          <w:p w14:paraId="247EC7D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24,7</w:t>
            </w:r>
          </w:p>
        </w:tc>
        <w:tc>
          <w:tcPr>
            <w:tcW w:w="476" w:type="dxa"/>
            <w:tcBorders>
              <w:top w:val="nil"/>
              <w:left w:val="nil"/>
              <w:bottom w:val="single" w:sz="8" w:space="0" w:color="auto"/>
              <w:right w:val="single" w:sz="8" w:space="0" w:color="auto"/>
            </w:tcBorders>
            <w:shd w:val="clear" w:color="auto" w:fill="auto"/>
            <w:noWrap/>
            <w:vAlign w:val="center"/>
            <w:hideMark/>
          </w:tcPr>
          <w:p w14:paraId="2EC4ED8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0,8</w:t>
            </w:r>
          </w:p>
        </w:tc>
        <w:tc>
          <w:tcPr>
            <w:tcW w:w="813" w:type="dxa"/>
            <w:tcBorders>
              <w:top w:val="nil"/>
              <w:left w:val="nil"/>
              <w:bottom w:val="single" w:sz="8" w:space="0" w:color="auto"/>
              <w:right w:val="single" w:sz="8" w:space="0" w:color="auto"/>
            </w:tcBorders>
            <w:shd w:val="clear" w:color="auto" w:fill="auto"/>
            <w:noWrap/>
            <w:vAlign w:val="center"/>
            <w:hideMark/>
          </w:tcPr>
          <w:p w14:paraId="53D921E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29,3</w:t>
            </w:r>
          </w:p>
        </w:tc>
        <w:tc>
          <w:tcPr>
            <w:tcW w:w="1220" w:type="dxa"/>
            <w:tcBorders>
              <w:top w:val="nil"/>
              <w:left w:val="nil"/>
              <w:bottom w:val="single" w:sz="8" w:space="0" w:color="auto"/>
              <w:right w:val="single" w:sz="8" w:space="0" w:color="auto"/>
            </w:tcBorders>
            <w:shd w:val="clear" w:color="auto" w:fill="auto"/>
            <w:noWrap/>
            <w:vAlign w:val="center"/>
            <w:hideMark/>
          </w:tcPr>
          <w:p w14:paraId="4BF61D7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-17,48</w:t>
            </w:r>
          </w:p>
        </w:tc>
      </w:tr>
      <w:tr w:rsidR="008D40AF" w:rsidRPr="008D40AF" w14:paraId="4A2B1CBD"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ED79091"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AKDENİZ</w:t>
            </w:r>
          </w:p>
        </w:tc>
        <w:tc>
          <w:tcPr>
            <w:tcW w:w="956" w:type="dxa"/>
            <w:tcBorders>
              <w:top w:val="nil"/>
              <w:left w:val="nil"/>
              <w:bottom w:val="single" w:sz="8" w:space="0" w:color="auto"/>
              <w:right w:val="single" w:sz="8" w:space="0" w:color="auto"/>
            </w:tcBorders>
            <w:shd w:val="clear" w:color="auto" w:fill="auto"/>
            <w:noWrap/>
            <w:vAlign w:val="center"/>
            <w:hideMark/>
          </w:tcPr>
          <w:p w14:paraId="2ED2172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5,3</w:t>
            </w:r>
          </w:p>
        </w:tc>
        <w:tc>
          <w:tcPr>
            <w:tcW w:w="1091" w:type="dxa"/>
            <w:tcBorders>
              <w:top w:val="nil"/>
              <w:left w:val="nil"/>
              <w:bottom w:val="single" w:sz="8" w:space="0" w:color="auto"/>
              <w:right w:val="single" w:sz="8" w:space="0" w:color="auto"/>
            </w:tcBorders>
            <w:shd w:val="clear" w:color="auto" w:fill="auto"/>
            <w:noWrap/>
            <w:vAlign w:val="center"/>
            <w:hideMark/>
          </w:tcPr>
          <w:p w14:paraId="4CCF9646"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13,0</w:t>
            </w:r>
          </w:p>
        </w:tc>
        <w:tc>
          <w:tcPr>
            <w:tcW w:w="470" w:type="dxa"/>
            <w:tcBorders>
              <w:top w:val="nil"/>
              <w:left w:val="nil"/>
              <w:bottom w:val="single" w:sz="8" w:space="0" w:color="auto"/>
              <w:right w:val="single" w:sz="8" w:space="0" w:color="auto"/>
            </w:tcBorders>
            <w:shd w:val="clear" w:color="auto" w:fill="auto"/>
            <w:noWrap/>
            <w:vAlign w:val="center"/>
            <w:hideMark/>
          </w:tcPr>
          <w:p w14:paraId="52C4EA7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5,8</w:t>
            </w:r>
          </w:p>
        </w:tc>
        <w:tc>
          <w:tcPr>
            <w:tcW w:w="803" w:type="dxa"/>
            <w:tcBorders>
              <w:top w:val="nil"/>
              <w:left w:val="nil"/>
              <w:bottom w:val="single" w:sz="8" w:space="0" w:color="auto"/>
              <w:right w:val="single" w:sz="8" w:space="0" w:color="auto"/>
            </w:tcBorders>
            <w:shd w:val="clear" w:color="auto" w:fill="auto"/>
            <w:noWrap/>
            <w:vAlign w:val="center"/>
            <w:hideMark/>
          </w:tcPr>
          <w:p w14:paraId="6764052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24,1</w:t>
            </w:r>
          </w:p>
        </w:tc>
        <w:tc>
          <w:tcPr>
            <w:tcW w:w="967" w:type="dxa"/>
            <w:tcBorders>
              <w:top w:val="nil"/>
              <w:left w:val="nil"/>
              <w:bottom w:val="single" w:sz="8" w:space="0" w:color="auto"/>
              <w:right w:val="single" w:sz="8" w:space="0" w:color="auto"/>
            </w:tcBorders>
            <w:shd w:val="clear" w:color="auto" w:fill="auto"/>
            <w:noWrap/>
            <w:vAlign w:val="center"/>
            <w:hideMark/>
          </w:tcPr>
          <w:p w14:paraId="0326001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3,6</w:t>
            </w:r>
          </w:p>
        </w:tc>
        <w:tc>
          <w:tcPr>
            <w:tcW w:w="1104" w:type="dxa"/>
            <w:tcBorders>
              <w:top w:val="nil"/>
              <w:left w:val="nil"/>
              <w:bottom w:val="single" w:sz="8" w:space="0" w:color="auto"/>
              <w:right w:val="single" w:sz="8" w:space="0" w:color="auto"/>
            </w:tcBorders>
            <w:shd w:val="clear" w:color="auto" w:fill="auto"/>
            <w:noWrap/>
            <w:vAlign w:val="center"/>
            <w:hideMark/>
          </w:tcPr>
          <w:p w14:paraId="63DEF75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15,8</w:t>
            </w:r>
          </w:p>
        </w:tc>
        <w:tc>
          <w:tcPr>
            <w:tcW w:w="476" w:type="dxa"/>
            <w:tcBorders>
              <w:top w:val="nil"/>
              <w:left w:val="nil"/>
              <w:bottom w:val="single" w:sz="8" w:space="0" w:color="auto"/>
              <w:right w:val="single" w:sz="8" w:space="0" w:color="auto"/>
            </w:tcBorders>
            <w:shd w:val="clear" w:color="auto" w:fill="auto"/>
            <w:noWrap/>
            <w:vAlign w:val="center"/>
            <w:hideMark/>
          </w:tcPr>
          <w:p w14:paraId="7BC3447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4,6</w:t>
            </w:r>
          </w:p>
        </w:tc>
        <w:tc>
          <w:tcPr>
            <w:tcW w:w="813" w:type="dxa"/>
            <w:tcBorders>
              <w:top w:val="nil"/>
              <w:left w:val="nil"/>
              <w:bottom w:val="single" w:sz="8" w:space="0" w:color="auto"/>
              <w:right w:val="single" w:sz="8" w:space="0" w:color="auto"/>
            </w:tcBorders>
            <w:shd w:val="clear" w:color="auto" w:fill="auto"/>
            <w:noWrap/>
            <w:vAlign w:val="center"/>
            <w:hideMark/>
          </w:tcPr>
          <w:p w14:paraId="0D261F6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24,0</w:t>
            </w:r>
          </w:p>
        </w:tc>
        <w:tc>
          <w:tcPr>
            <w:tcW w:w="1220" w:type="dxa"/>
            <w:tcBorders>
              <w:top w:val="nil"/>
              <w:left w:val="nil"/>
              <w:bottom w:val="single" w:sz="8" w:space="0" w:color="auto"/>
              <w:right w:val="single" w:sz="8" w:space="0" w:color="auto"/>
            </w:tcBorders>
            <w:shd w:val="clear" w:color="auto" w:fill="auto"/>
            <w:noWrap/>
            <w:vAlign w:val="center"/>
            <w:hideMark/>
          </w:tcPr>
          <w:p w14:paraId="0A8FCFF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-0,60</w:t>
            </w:r>
          </w:p>
        </w:tc>
      </w:tr>
      <w:tr w:rsidR="008D40AF" w:rsidRPr="008D40AF" w14:paraId="11705CBE"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2FA53DA"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BAŞKENT</w:t>
            </w:r>
          </w:p>
        </w:tc>
        <w:tc>
          <w:tcPr>
            <w:tcW w:w="956" w:type="dxa"/>
            <w:tcBorders>
              <w:top w:val="nil"/>
              <w:left w:val="nil"/>
              <w:bottom w:val="single" w:sz="8" w:space="0" w:color="auto"/>
              <w:right w:val="single" w:sz="8" w:space="0" w:color="auto"/>
            </w:tcBorders>
            <w:shd w:val="clear" w:color="auto" w:fill="auto"/>
            <w:noWrap/>
            <w:vAlign w:val="center"/>
            <w:hideMark/>
          </w:tcPr>
          <w:p w14:paraId="086FC03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w:t>
            </w:r>
          </w:p>
        </w:tc>
        <w:tc>
          <w:tcPr>
            <w:tcW w:w="1091" w:type="dxa"/>
            <w:tcBorders>
              <w:top w:val="nil"/>
              <w:left w:val="nil"/>
              <w:bottom w:val="single" w:sz="8" w:space="0" w:color="auto"/>
              <w:right w:val="single" w:sz="8" w:space="0" w:color="auto"/>
            </w:tcBorders>
            <w:shd w:val="clear" w:color="auto" w:fill="auto"/>
            <w:noWrap/>
            <w:vAlign w:val="center"/>
            <w:hideMark/>
          </w:tcPr>
          <w:p w14:paraId="422CE42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17,5</w:t>
            </w:r>
          </w:p>
        </w:tc>
        <w:tc>
          <w:tcPr>
            <w:tcW w:w="470" w:type="dxa"/>
            <w:tcBorders>
              <w:top w:val="nil"/>
              <w:left w:val="nil"/>
              <w:bottom w:val="single" w:sz="8" w:space="0" w:color="auto"/>
              <w:right w:val="single" w:sz="8" w:space="0" w:color="auto"/>
            </w:tcBorders>
            <w:shd w:val="clear" w:color="auto" w:fill="auto"/>
            <w:noWrap/>
            <w:vAlign w:val="center"/>
            <w:hideMark/>
          </w:tcPr>
          <w:p w14:paraId="4F39898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w:t>
            </w:r>
          </w:p>
        </w:tc>
        <w:tc>
          <w:tcPr>
            <w:tcW w:w="803" w:type="dxa"/>
            <w:tcBorders>
              <w:top w:val="nil"/>
              <w:left w:val="nil"/>
              <w:bottom w:val="single" w:sz="8" w:space="0" w:color="auto"/>
              <w:right w:val="single" w:sz="8" w:space="0" w:color="auto"/>
            </w:tcBorders>
            <w:shd w:val="clear" w:color="auto" w:fill="auto"/>
            <w:noWrap/>
            <w:vAlign w:val="center"/>
            <w:hideMark/>
          </w:tcPr>
          <w:p w14:paraId="6D5DE65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20,7</w:t>
            </w:r>
          </w:p>
        </w:tc>
        <w:tc>
          <w:tcPr>
            <w:tcW w:w="967" w:type="dxa"/>
            <w:tcBorders>
              <w:top w:val="nil"/>
              <w:left w:val="nil"/>
              <w:bottom w:val="single" w:sz="8" w:space="0" w:color="auto"/>
              <w:right w:val="single" w:sz="8" w:space="0" w:color="auto"/>
            </w:tcBorders>
            <w:shd w:val="clear" w:color="auto" w:fill="auto"/>
            <w:noWrap/>
            <w:vAlign w:val="center"/>
            <w:hideMark/>
          </w:tcPr>
          <w:p w14:paraId="4659AF4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1104" w:type="dxa"/>
            <w:tcBorders>
              <w:top w:val="nil"/>
              <w:left w:val="nil"/>
              <w:bottom w:val="single" w:sz="8" w:space="0" w:color="auto"/>
              <w:right w:val="single" w:sz="8" w:space="0" w:color="auto"/>
            </w:tcBorders>
            <w:shd w:val="clear" w:color="auto" w:fill="auto"/>
            <w:noWrap/>
            <w:vAlign w:val="center"/>
            <w:hideMark/>
          </w:tcPr>
          <w:p w14:paraId="79A7232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18,1</w:t>
            </w:r>
          </w:p>
        </w:tc>
        <w:tc>
          <w:tcPr>
            <w:tcW w:w="476" w:type="dxa"/>
            <w:tcBorders>
              <w:top w:val="nil"/>
              <w:left w:val="nil"/>
              <w:bottom w:val="single" w:sz="8" w:space="0" w:color="auto"/>
              <w:right w:val="single" w:sz="8" w:space="0" w:color="auto"/>
            </w:tcBorders>
            <w:shd w:val="clear" w:color="auto" w:fill="auto"/>
            <w:noWrap/>
            <w:vAlign w:val="center"/>
            <w:hideMark/>
          </w:tcPr>
          <w:p w14:paraId="1BFD0EA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3,0</w:t>
            </w:r>
          </w:p>
        </w:tc>
        <w:tc>
          <w:tcPr>
            <w:tcW w:w="813" w:type="dxa"/>
            <w:tcBorders>
              <w:top w:val="nil"/>
              <w:left w:val="nil"/>
              <w:bottom w:val="single" w:sz="8" w:space="0" w:color="auto"/>
              <w:right w:val="single" w:sz="8" w:space="0" w:color="auto"/>
            </w:tcBorders>
            <w:shd w:val="clear" w:color="auto" w:fill="auto"/>
            <w:noWrap/>
            <w:vAlign w:val="center"/>
            <w:hideMark/>
          </w:tcPr>
          <w:p w14:paraId="5628C59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23,2</w:t>
            </w:r>
          </w:p>
        </w:tc>
        <w:tc>
          <w:tcPr>
            <w:tcW w:w="1220" w:type="dxa"/>
            <w:tcBorders>
              <w:top w:val="nil"/>
              <w:left w:val="nil"/>
              <w:bottom w:val="single" w:sz="8" w:space="0" w:color="auto"/>
              <w:right w:val="single" w:sz="8" w:space="0" w:color="auto"/>
            </w:tcBorders>
            <w:shd w:val="clear" w:color="auto" w:fill="auto"/>
            <w:noWrap/>
            <w:vAlign w:val="center"/>
            <w:hideMark/>
          </w:tcPr>
          <w:p w14:paraId="7531C57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11,79</w:t>
            </w:r>
          </w:p>
        </w:tc>
      </w:tr>
      <w:tr w:rsidR="008D40AF" w:rsidRPr="008D40AF" w14:paraId="1E67483D"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EA28CAA"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KAYSERİ VE C.</w:t>
            </w:r>
          </w:p>
        </w:tc>
        <w:tc>
          <w:tcPr>
            <w:tcW w:w="956" w:type="dxa"/>
            <w:tcBorders>
              <w:top w:val="nil"/>
              <w:left w:val="nil"/>
              <w:bottom w:val="single" w:sz="8" w:space="0" w:color="auto"/>
              <w:right w:val="single" w:sz="8" w:space="0" w:color="auto"/>
            </w:tcBorders>
            <w:shd w:val="clear" w:color="auto" w:fill="auto"/>
            <w:noWrap/>
            <w:vAlign w:val="center"/>
            <w:hideMark/>
          </w:tcPr>
          <w:p w14:paraId="5CFB0C9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w:t>
            </w:r>
          </w:p>
        </w:tc>
        <w:tc>
          <w:tcPr>
            <w:tcW w:w="1091" w:type="dxa"/>
            <w:tcBorders>
              <w:top w:val="nil"/>
              <w:left w:val="nil"/>
              <w:bottom w:val="single" w:sz="8" w:space="0" w:color="auto"/>
              <w:right w:val="single" w:sz="8" w:space="0" w:color="auto"/>
            </w:tcBorders>
            <w:shd w:val="clear" w:color="auto" w:fill="auto"/>
            <w:noWrap/>
            <w:vAlign w:val="center"/>
            <w:hideMark/>
          </w:tcPr>
          <w:p w14:paraId="261F6EA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15,6</w:t>
            </w:r>
          </w:p>
        </w:tc>
        <w:tc>
          <w:tcPr>
            <w:tcW w:w="470" w:type="dxa"/>
            <w:tcBorders>
              <w:top w:val="nil"/>
              <w:left w:val="nil"/>
              <w:bottom w:val="single" w:sz="8" w:space="0" w:color="auto"/>
              <w:right w:val="single" w:sz="8" w:space="0" w:color="auto"/>
            </w:tcBorders>
            <w:shd w:val="clear" w:color="auto" w:fill="auto"/>
            <w:noWrap/>
            <w:vAlign w:val="center"/>
            <w:hideMark/>
          </w:tcPr>
          <w:p w14:paraId="1EE4B61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12,2</w:t>
            </w:r>
          </w:p>
        </w:tc>
        <w:tc>
          <w:tcPr>
            <w:tcW w:w="803" w:type="dxa"/>
            <w:tcBorders>
              <w:top w:val="nil"/>
              <w:left w:val="nil"/>
              <w:bottom w:val="single" w:sz="8" w:space="0" w:color="auto"/>
              <w:right w:val="single" w:sz="8" w:space="0" w:color="auto"/>
            </w:tcBorders>
            <w:shd w:val="clear" w:color="auto" w:fill="auto"/>
            <w:noWrap/>
            <w:vAlign w:val="center"/>
            <w:hideMark/>
          </w:tcPr>
          <w:p w14:paraId="472962E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28,9</w:t>
            </w:r>
          </w:p>
        </w:tc>
        <w:tc>
          <w:tcPr>
            <w:tcW w:w="967" w:type="dxa"/>
            <w:tcBorders>
              <w:top w:val="nil"/>
              <w:left w:val="nil"/>
              <w:bottom w:val="single" w:sz="8" w:space="0" w:color="auto"/>
              <w:right w:val="single" w:sz="8" w:space="0" w:color="auto"/>
            </w:tcBorders>
            <w:shd w:val="clear" w:color="auto" w:fill="auto"/>
            <w:noWrap/>
            <w:vAlign w:val="center"/>
            <w:hideMark/>
          </w:tcPr>
          <w:p w14:paraId="19C3D84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1,9</w:t>
            </w:r>
          </w:p>
        </w:tc>
        <w:tc>
          <w:tcPr>
            <w:tcW w:w="1104" w:type="dxa"/>
            <w:tcBorders>
              <w:top w:val="nil"/>
              <w:left w:val="nil"/>
              <w:bottom w:val="single" w:sz="8" w:space="0" w:color="auto"/>
              <w:right w:val="single" w:sz="8" w:space="0" w:color="auto"/>
            </w:tcBorders>
            <w:shd w:val="clear" w:color="auto" w:fill="auto"/>
            <w:noWrap/>
            <w:vAlign w:val="center"/>
            <w:hideMark/>
          </w:tcPr>
          <w:p w14:paraId="094D545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10,2</w:t>
            </w:r>
          </w:p>
        </w:tc>
        <w:tc>
          <w:tcPr>
            <w:tcW w:w="476" w:type="dxa"/>
            <w:tcBorders>
              <w:top w:val="nil"/>
              <w:left w:val="nil"/>
              <w:bottom w:val="single" w:sz="8" w:space="0" w:color="auto"/>
              <w:right w:val="single" w:sz="8" w:space="0" w:color="auto"/>
            </w:tcBorders>
            <w:shd w:val="clear" w:color="auto" w:fill="auto"/>
            <w:noWrap/>
            <w:vAlign w:val="center"/>
            <w:hideMark/>
          </w:tcPr>
          <w:p w14:paraId="76A9760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10,1</w:t>
            </w:r>
          </w:p>
        </w:tc>
        <w:tc>
          <w:tcPr>
            <w:tcW w:w="813" w:type="dxa"/>
            <w:tcBorders>
              <w:top w:val="nil"/>
              <w:left w:val="nil"/>
              <w:bottom w:val="single" w:sz="8" w:space="0" w:color="auto"/>
              <w:right w:val="single" w:sz="8" w:space="0" w:color="auto"/>
            </w:tcBorders>
            <w:shd w:val="clear" w:color="auto" w:fill="auto"/>
            <w:noWrap/>
            <w:vAlign w:val="center"/>
            <w:hideMark/>
          </w:tcPr>
          <w:p w14:paraId="5E22D8D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22,1</w:t>
            </w:r>
          </w:p>
        </w:tc>
        <w:tc>
          <w:tcPr>
            <w:tcW w:w="1220" w:type="dxa"/>
            <w:tcBorders>
              <w:top w:val="nil"/>
              <w:left w:val="nil"/>
              <w:bottom w:val="single" w:sz="8" w:space="0" w:color="auto"/>
              <w:right w:val="single" w:sz="8" w:space="0" w:color="auto"/>
            </w:tcBorders>
            <w:shd w:val="clear" w:color="auto" w:fill="auto"/>
            <w:noWrap/>
            <w:vAlign w:val="center"/>
            <w:hideMark/>
          </w:tcPr>
          <w:p w14:paraId="79E6982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-23,36</w:t>
            </w:r>
          </w:p>
        </w:tc>
      </w:tr>
      <w:tr w:rsidR="008D40AF" w:rsidRPr="008D40AF" w14:paraId="1DC1CB20"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B4B179C"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BOĞAZİÇİ</w:t>
            </w:r>
          </w:p>
        </w:tc>
        <w:tc>
          <w:tcPr>
            <w:tcW w:w="956" w:type="dxa"/>
            <w:tcBorders>
              <w:top w:val="nil"/>
              <w:left w:val="nil"/>
              <w:bottom w:val="single" w:sz="8" w:space="0" w:color="auto"/>
              <w:right w:val="single" w:sz="8" w:space="0" w:color="auto"/>
            </w:tcBorders>
            <w:shd w:val="clear" w:color="auto" w:fill="auto"/>
            <w:noWrap/>
            <w:vAlign w:val="center"/>
            <w:hideMark/>
          </w:tcPr>
          <w:p w14:paraId="0AD5B88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1,4</w:t>
            </w:r>
          </w:p>
        </w:tc>
        <w:tc>
          <w:tcPr>
            <w:tcW w:w="1091" w:type="dxa"/>
            <w:tcBorders>
              <w:top w:val="nil"/>
              <w:left w:val="nil"/>
              <w:bottom w:val="single" w:sz="8" w:space="0" w:color="auto"/>
              <w:right w:val="single" w:sz="8" w:space="0" w:color="auto"/>
            </w:tcBorders>
            <w:shd w:val="clear" w:color="auto" w:fill="auto"/>
            <w:noWrap/>
            <w:vAlign w:val="center"/>
            <w:hideMark/>
          </w:tcPr>
          <w:p w14:paraId="4413F80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14,2</w:t>
            </w:r>
          </w:p>
        </w:tc>
        <w:tc>
          <w:tcPr>
            <w:tcW w:w="470" w:type="dxa"/>
            <w:tcBorders>
              <w:top w:val="nil"/>
              <w:left w:val="nil"/>
              <w:bottom w:val="single" w:sz="8" w:space="0" w:color="auto"/>
              <w:right w:val="single" w:sz="8" w:space="0" w:color="auto"/>
            </w:tcBorders>
            <w:shd w:val="clear" w:color="auto" w:fill="auto"/>
            <w:noWrap/>
            <w:vAlign w:val="center"/>
            <w:hideMark/>
          </w:tcPr>
          <w:p w14:paraId="4D1E926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6,8</w:t>
            </w:r>
          </w:p>
        </w:tc>
        <w:tc>
          <w:tcPr>
            <w:tcW w:w="803" w:type="dxa"/>
            <w:tcBorders>
              <w:top w:val="nil"/>
              <w:left w:val="nil"/>
              <w:bottom w:val="single" w:sz="8" w:space="0" w:color="auto"/>
              <w:right w:val="single" w:sz="8" w:space="0" w:color="auto"/>
            </w:tcBorders>
            <w:shd w:val="clear" w:color="auto" w:fill="auto"/>
            <w:noWrap/>
            <w:vAlign w:val="center"/>
            <w:hideMark/>
          </w:tcPr>
          <w:p w14:paraId="28E3A1A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22,4</w:t>
            </w:r>
          </w:p>
        </w:tc>
        <w:tc>
          <w:tcPr>
            <w:tcW w:w="967" w:type="dxa"/>
            <w:tcBorders>
              <w:top w:val="nil"/>
              <w:left w:val="nil"/>
              <w:bottom w:val="single" w:sz="8" w:space="0" w:color="auto"/>
              <w:right w:val="single" w:sz="8" w:space="0" w:color="auto"/>
            </w:tcBorders>
            <w:shd w:val="clear" w:color="auto" w:fill="auto"/>
            <w:noWrap/>
            <w:vAlign w:val="center"/>
            <w:hideMark/>
          </w:tcPr>
          <w:p w14:paraId="3FBC956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w:t>
            </w:r>
          </w:p>
        </w:tc>
        <w:tc>
          <w:tcPr>
            <w:tcW w:w="1104" w:type="dxa"/>
            <w:tcBorders>
              <w:top w:val="nil"/>
              <w:left w:val="nil"/>
              <w:bottom w:val="single" w:sz="8" w:space="0" w:color="auto"/>
              <w:right w:val="single" w:sz="8" w:space="0" w:color="auto"/>
            </w:tcBorders>
            <w:shd w:val="clear" w:color="auto" w:fill="auto"/>
            <w:noWrap/>
            <w:vAlign w:val="center"/>
            <w:hideMark/>
          </w:tcPr>
          <w:p w14:paraId="40BB4F5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11,9</w:t>
            </w:r>
          </w:p>
        </w:tc>
        <w:tc>
          <w:tcPr>
            <w:tcW w:w="476" w:type="dxa"/>
            <w:tcBorders>
              <w:top w:val="nil"/>
              <w:left w:val="nil"/>
              <w:bottom w:val="single" w:sz="8" w:space="0" w:color="auto"/>
              <w:right w:val="single" w:sz="8" w:space="0" w:color="auto"/>
            </w:tcBorders>
            <w:shd w:val="clear" w:color="auto" w:fill="auto"/>
            <w:noWrap/>
            <w:vAlign w:val="center"/>
            <w:hideMark/>
          </w:tcPr>
          <w:p w14:paraId="6CDF1FF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8,2</w:t>
            </w:r>
          </w:p>
        </w:tc>
        <w:tc>
          <w:tcPr>
            <w:tcW w:w="813" w:type="dxa"/>
            <w:tcBorders>
              <w:top w:val="nil"/>
              <w:left w:val="nil"/>
              <w:bottom w:val="single" w:sz="8" w:space="0" w:color="auto"/>
              <w:right w:val="single" w:sz="8" w:space="0" w:color="auto"/>
            </w:tcBorders>
            <w:shd w:val="clear" w:color="auto" w:fill="auto"/>
            <w:noWrap/>
            <w:vAlign w:val="center"/>
            <w:hideMark/>
          </w:tcPr>
          <w:p w14:paraId="46DAD18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21,9</w:t>
            </w:r>
          </w:p>
        </w:tc>
        <w:tc>
          <w:tcPr>
            <w:tcW w:w="1220" w:type="dxa"/>
            <w:tcBorders>
              <w:top w:val="nil"/>
              <w:left w:val="nil"/>
              <w:bottom w:val="single" w:sz="8" w:space="0" w:color="auto"/>
              <w:right w:val="single" w:sz="8" w:space="0" w:color="auto"/>
            </w:tcBorders>
            <w:shd w:val="clear" w:color="auto" w:fill="auto"/>
            <w:noWrap/>
            <w:vAlign w:val="center"/>
            <w:hideMark/>
          </w:tcPr>
          <w:p w14:paraId="53A5E15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-2,16</w:t>
            </w:r>
          </w:p>
        </w:tc>
      </w:tr>
      <w:tr w:rsidR="008D40AF" w:rsidRPr="008D40AF" w14:paraId="16BDF07D"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E9A5747"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ADM</w:t>
            </w:r>
          </w:p>
        </w:tc>
        <w:tc>
          <w:tcPr>
            <w:tcW w:w="956" w:type="dxa"/>
            <w:tcBorders>
              <w:top w:val="nil"/>
              <w:left w:val="nil"/>
              <w:bottom w:val="single" w:sz="8" w:space="0" w:color="auto"/>
              <w:right w:val="single" w:sz="8" w:space="0" w:color="auto"/>
            </w:tcBorders>
            <w:shd w:val="clear" w:color="auto" w:fill="auto"/>
            <w:noWrap/>
            <w:vAlign w:val="center"/>
            <w:hideMark/>
          </w:tcPr>
          <w:p w14:paraId="721311A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w:t>
            </w:r>
          </w:p>
        </w:tc>
        <w:tc>
          <w:tcPr>
            <w:tcW w:w="1091" w:type="dxa"/>
            <w:tcBorders>
              <w:top w:val="nil"/>
              <w:left w:val="nil"/>
              <w:bottom w:val="single" w:sz="8" w:space="0" w:color="auto"/>
              <w:right w:val="single" w:sz="8" w:space="0" w:color="auto"/>
            </w:tcBorders>
            <w:shd w:val="clear" w:color="auto" w:fill="auto"/>
            <w:noWrap/>
            <w:vAlign w:val="center"/>
            <w:hideMark/>
          </w:tcPr>
          <w:p w14:paraId="60997C8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13,3</w:t>
            </w:r>
          </w:p>
        </w:tc>
        <w:tc>
          <w:tcPr>
            <w:tcW w:w="470" w:type="dxa"/>
            <w:tcBorders>
              <w:top w:val="nil"/>
              <w:left w:val="nil"/>
              <w:bottom w:val="single" w:sz="8" w:space="0" w:color="auto"/>
              <w:right w:val="single" w:sz="8" w:space="0" w:color="auto"/>
            </w:tcBorders>
            <w:shd w:val="clear" w:color="auto" w:fill="auto"/>
            <w:noWrap/>
            <w:vAlign w:val="center"/>
            <w:hideMark/>
          </w:tcPr>
          <w:p w14:paraId="7B4C064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2,6</w:t>
            </w:r>
          </w:p>
        </w:tc>
        <w:tc>
          <w:tcPr>
            <w:tcW w:w="803" w:type="dxa"/>
            <w:tcBorders>
              <w:top w:val="nil"/>
              <w:left w:val="nil"/>
              <w:bottom w:val="single" w:sz="8" w:space="0" w:color="auto"/>
              <w:right w:val="single" w:sz="8" w:space="0" w:color="auto"/>
            </w:tcBorders>
            <w:shd w:val="clear" w:color="auto" w:fill="auto"/>
            <w:noWrap/>
            <w:vAlign w:val="center"/>
            <w:hideMark/>
          </w:tcPr>
          <w:p w14:paraId="2E9B03C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17,5</w:t>
            </w:r>
          </w:p>
        </w:tc>
        <w:tc>
          <w:tcPr>
            <w:tcW w:w="967" w:type="dxa"/>
            <w:tcBorders>
              <w:top w:val="nil"/>
              <w:left w:val="nil"/>
              <w:bottom w:val="single" w:sz="8" w:space="0" w:color="auto"/>
              <w:right w:val="single" w:sz="8" w:space="0" w:color="auto"/>
            </w:tcBorders>
            <w:shd w:val="clear" w:color="auto" w:fill="auto"/>
            <w:noWrap/>
            <w:vAlign w:val="center"/>
            <w:hideMark/>
          </w:tcPr>
          <w:p w14:paraId="0BECC58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w:t>
            </w:r>
          </w:p>
        </w:tc>
        <w:tc>
          <w:tcPr>
            <w:tcW w:w="1104" w:type="dxa"/>
            <w:tcBorders>
              <w:top w:val="nil"/>
              <w:left w:val="nil"/>
              <w:bottom w:val="single" w:sz="8" w:space="0" w:color="auto"/>
              <w:right w:val="single" w:sz="8" w:space="0" w:color="auto"/>
            </w:tcBorders>
            <w:shd w:val="clear" w:color="auto" w:fill="auto"/>
            <w:noWrap/>
            <w:vAlign w:val="center"/>
            <w:hideMark/>
          </w:tcPr>
          <w:p w14:paraId="1562BCE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14,2</w:t>
            </w:r>
          </w:p>
        </w:tc>
        <w:tc>
          <w:tcPr>
            <w:tcW w:w="476" w:type="dxa"/>
            <w:tcBorders>
              <w:top w:val="nil"/>
              <w:left w:val="nil"/>
              <w:bottom w:val="single" w:sz="8" w:space="0" w:color="auto"/>
              <w:right w:val="single" w:sz="8" w:space="0" w:color="auto"/>
            </w:tcBorders>
            <w:shd w:val="clear" w:color="auto" w:fill="auto"/>
            <w:noWrap/>
            <w:vAlign w:val="center"/>
            <w:hideMark/>
          </w:tcPr>
          <w:p w14:paraId="07F5191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4,9</w:t>
            </w:r>
          </w:p>
        </w:tc>
        <w:tc>
          <w:tcPr>
            <w:tcW w:w="813" w:type="dxa"/>
            <w:tcBorders>
              <w:top w:val="nil"/>
              <w:left w:val="nil"/>
              <w:bottom w:val="single" w:sz="8" w:space="0" w:color="auto"/>
              <w:right w:val="single" w:sz="8" w:space="0" w:color="auto"/>
            </w:tcBorders>
            <w:shd w:val="clear" w:color="auto" w:fill="auto"/>
            <w:noWrap/>
            <w:vAlign w:val="center"/>
            <w:hideMark/>
          </w:tcPr>
          <w:p w14:paraId="60CFA1C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21,1</w:t>
            </w:r>
          </w:p>
        </w:tc>
        <w:tc>
          <w:tcPr>
            <w:tcW w:w="1220" w:type="dxa"/>
            <w:tcBorders>
              <w:top w:val="nil"/>
              <w:left w:val="nil"/>
              <w:bottom w:val="single" w:sz="8" w:space="0" w:color="auto"/>
              <w:right w:val="single" w:sz="8" w:space="0" w:color="auto"/>
            </w:tcBorders>
            <w:shd w:val="clear" w:color="auto" w:fill="auto"/>
            <w:noWrap/>
            <w:vAlign w:val="center"/>
            <w:hideMark/>
          </w:tcPr>
          <w:p w14:paraId="187D374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20,35</w:t>
            </w:r>
          </w:p>
        </w:tc>
      </w:tr>
      <w:tr w:rsidR="008D40AF" w:rsidRPr="008D40AF" w14:paraId="2D009312"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BFBB83"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GDZ</w:t>
            </w:r>
          </w:p>
        </w:tc>
        <w:tc>
          <w:tcPr>
            <w:tcW w:w="956" w:type="dxa"/>
            <w:tcBorders>
              <w:top w:val="nil"/>
              <w:left w:val="nil"/>
              <w:bottom w:val="single" w:sz="8" w:space="0" w:color="auto"/>
              <w:right w:val="single" w:sz="8" w:space="0" w:color="auto"/>
            </w:tcBorders>
            <w:shd w:val="clear" w:color="auto" w:fill="auto"/>
            <w:noWrap/>
            <w:vAlign w:val="center"/>
            <w:hideMark/>
          </w:tcPr>
          <w:p w14:paraId="49894AB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3,7</w:t>
            </w:r>
          </w:p>
        </w:tc>
        <w:tc>
          <w:tcPr>
            <w:tcW w:w="1091" w:type="dxa"/>
            <w:tcBorders>
              <w:top w:val="nil"/>
              <w:left w:val="nil"/>
              <w:bottom w:val="single" w:sz="8" w:space="0" w:color="auto"/>
              <w:right w:val="single" w:sz="8" w:space="0" w:color="auto"/>
            </w:tcBorders>
            <w:shd w:val="clear" w:color="auto" w:fill="auto"/>
            <w:noWrap/>
            <w:vAlign w:val="center"/>
            <w:hideMark/>
          </w:tcPr>
          <w:p w14:paraId="3304E65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12,0</w:t>
            </w:r>
          </w:p>
        </w:tc>
        <w:tc>
          <w:tcPr>
            <w:tcW w:w="470" w:type="dxa"/>
            <w:tcBorders>
              <w:top w:val="nil"/>
              <w:left w:val="nil"/>
              <w:bottom w:val="single" w:sz="8" w:space="0" w:color="auto"/>
              <w:right w:val="single" w:sz="8" w:space="0" w:color="auto"/>
            </w:tcBorders>
            <w:shd w:val="clear" w:color="auto" w:fill="auto"/>
            <w:noWrap/>
            <w:vAlign w:val="center"/>
            <w:hideMark/>
          </w:tcPr>
          <w:p w14:paraId="5E055B7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w:t>
            </w:r>
          </w:p>
        </w:tc>
        <w:tc>
          <w:tcPr>
            <w:tcW w:w="803" w:type="dxa"/>
            <w:tcBorders>
              <w:top w:val="nil"/>
              <w:left w:val="nil"/>
              <w:bottom w:val="single" w:sz="8" w:space="0" w:color="auto"/>
              <w:right w:val="single" w:sz="8" w:space="0" w:color="auto"/>
            </w:tcBorders>
            <w:shd w:val="clear" w:color="auto" w:fill="auto"/>
            <w:noWrap/>
            <w:vAlign w:val="center"/>
            <w:hideMark/>
          </w:tcPr>
          <w:p w14:paraId="0E93B9F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17,2</w:t>
            </w:r>
          </w:p>
        </w:tc>
        <w:tc>
          <w:tcPr>
            <w:tcW w:w="967" w:type="dxa"/>
            <w:tcBorders>
              <w:top w:val="nil"/>
              <w:left w:val="nil"/>
              <w:bottom w:val="single" w:sz="8" w:space="0" w:color="auto"/>
              <w:right w:val="single" w:sz="8" w:space="0" w:color="auto"/>
            </w:tcBorders>
            <w:shd w:val="clear" w:color="auto" w:fill="auto"/>
            <w:noWrap/>
            <w:vAlign w:val="center"/>
            <w:hideMark/>
          </w:tcPr>
          <w:p w14:paraId="5452976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3,4</w:t>
            </w:r>
          </w:p>
        </w:tc>
        <w:tc>
          <w:tcPr>
            <w:tcW w:w="1104" w:type="dxa"/>
            <w:tcBorders>
              <w:top w:val="nil"/>
              <w:left w:val="nil"/>
              <w:bottom w:val="single" w:sz="8" w:space="0" w:color="auto"/>
              <w:right w:val="single" w:sz="8" w:space="0" w:color="auto"/>
            </w:tcBorders>
            <w:shd w:val="clear" w:color="auto" w:fill="auto"/>
            <w:noWrap/>
            <w:vAlign w:val="center"/>
            <w:hideMark/>
          </w:tcPr>
          <w:p w14:paraId="7F87B76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12,8</w:t>
            </w:r>
          </w:p>
        </w:tc>
        <w:tc>
          <w:tcPr>
            <w:tcW w:w="476" w:type="dxa"/>
            <w:tcBorders>
              <w:top w:val="nil"/>
              <w:left w:val="nil"/>
              <w:bottom w:val="single" w:sz="8" w:space="0" w:color="auto"/>
              <w:right w:val="single" w:sz="8" w:space="0" w:color="auto"/>
            </w:tcBorders>
            <w:shd w:val="clear" w:color="auto" w:fill="auto"/>
            <w:noWrap/>
            <w:vAlign w:val="center"/>
            <w:hideMark/>
          </w:tcPr>
          <w:p w14:paraId="14944BA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813" w:type="dxa"/>
            <w:tcBorders>
              <w:top w:val="nil"/>
              <w:left w:val="nil"/>
              <w:bottom w:val="single" w:sz="8" w:space="0" w:color="auto"/>
              <w:right w:val="single" w:sz="8" w:space="0" w:color="auto"/>
            </w:tcBorders>
            <w:shd w:val="clear" w:color="auto" w:fill="auto"/>
            <w:noWrap/>
            <w:vAlign w:val="center"/>
            <w:hideMark/>
          </w:tcPr>
          <w:p w14:paraId="1827201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18,4</w:t>
            </w:r>
          </w:p>
        </w:tc>
        <w:tc>
          <w:tcPr>
            <w:tcW w:w="1220" w:type="dxa"/>
            <w:tcBorders>
              <w:top w:val="nil"/>
              <w:left w:val="nil"/>
              <w:bottom w:val="single" w:sz="8" w:space="0" w:color="auto"/>
              <w:right w:val="single" w:sz="8" w:space="0" w:color="auto"/>
            </w:tcBorders>
            <w:shd w:val="clear" w:color="auto" w:fill="auto"/>
            <w:noWrap/>
            <w:vAlign w:val="center"/>
            <w:hideMark/>
          </w:tcPr>
          <w:p w14:paraId="30078EDD"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7,07</w:t>
            </w:r>
          </w:p>
        </w:tc>
      </w:tr>
      <w:tr w:rsidR="008D40AF" w:rsidRPr="008D40AF" w14:paraId="059934EB"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A16EAC4"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MERAM</w:t>
            </w:r>
          </w:p>
        </w:tc>
        <w:tc>
          <w:tcPr>
            <w:tcW w:w="956" w:type="dxa"/>
            <w:tcBorders>
              <w:top w:val="nil"/>
              <w:left w:val="nil"/>
              <w:bottom w:val="single" w:sz="8" w:space="0" w:color="auto"/>
              <w:right w:val="single" w:sz="8" w:space="0" w:color="auto"/>
            </w:tcBorders>
            <w:shd w:val="clear" w:color="auto" w:fill="auto"/>
            <w:noWrap/>
            <w:vAlign w:val="center"/>
            <w:hideMark/>
          </w:tcPr>
          <w:p w14:paraId="2C3910C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4,4</w:t>
            </w:r>
          </w:p>
        </w:tc>
        <w:tc>
          <w:tcPr>
            <w:tcW w:w="1091" w:type="dxa"/>
            <w:tcBorders>
              <w:top w:val="nil"/>
              <w:left w:val="nil"/>
              <w:bottom w:val="single" w:sz="8" w:space="0" w:color="auto"/>
              <w:right w:val="single" w:sz="8" w:space="0" w:color="auto"/>
            </w:tcBorders>
            <w:shd w:val="clear" w:color="auto" w:fill="auto"/>
            <w:noWrap/>
            <w:vAlign w:val="center"/>
            <w:hideMark/>
          </w:tcPr>
          <w:p w14:paraId="2445AF9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12,4</w:t>
            </w:r>
          </w:p>
        </w:tc>
        <w:tc>
          <w:tcPr>
            <w:tcW w:w="470" w:type="dxa"/>
            <w:tcBorders>
              <w:top w:val="nil"/>
              <w:left w:val="nil"/>
              <w:bottom w:val="single" w:sz="8" w:space="0" w:color="auto"/>
              <w:right w:val="single" w:sz="8" w:space="0" w:color="auto"/>
            </w:tcBorders>
            <w:shd w:val="clear" w:color="auto" w:fill="auto"/>
            <w:noWrap/>
            <w:vAlign w:val="center"/>
            <w:hideMark/>
          </w:tcPr>
          <w:p w14:paraId="206EBD2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0,1</w:t>
            </w:r>
          </w:p>
        </w:tc>
        <w:tc>
          <w:tcPr>
            <w:tcW w:w="803" w:type="dxa"/>
            <w:tcBorders>
              <w:top w:val="nil"/>
              <w:left w:val="nil"/>
              <w:bottom w:val="single" w:sz="8" w:space="0" w:color="auto"/>
              <w:right w:val="single" w:sz="8" w:space="0" w:color="auto"/>
            </w:tcBorders>
            <w:shd w:val="clear" w:color="auto" w:fill="auto"/>
            <w:noWrap/>
            <w:vAlign w:val="center"/>
            <w:hideMark/>
          </w:tcPr>
          <w:p w14:paraId="535C487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17,0</w:t>
            </w:r>
          </w:p>
        </w:tc>
        <w:tc>
          <w:tcPr>
            <w:tcW w:w="967" w:type="dxa"/>
            <w:tcBorders>
              <w:top w:val="nil"/>
              <w:left w:val="nil"/>
              <w:bottom w:val="single" w:sz="8" w:space="0" w:color="auto"/>
              <w:right w:val="single" w:sz="8" w:space="0" w:color="auto"/>
            </w:tcBorders>
            <w:shd w:val="clear" w:color="auto" w:fill="auto"/>
            <w:noWrap/>
            <w:vAlign w:val="center"/>
            <w:hideMark/>
          </w:tcPr>
          <w:p w14:paraId="16547391"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4,1</w:t>
            </w:r>
          </w:p>
        </w:tc>
        <w:tc>
          <w:tcPr>
            <w:tcW w:w="1104" w:type="dxa"/>
            <w:tcBorders>
              <w:top w:val="nil"/>
              <w:left w:val="nil"/>
              <w:bottom w:val="single" w:sz="8" w:space="0" w:color="auto"/>
              <w:right w:val="single" w:sz="8" w:space="0" w:color="auto"/>
            </w:tcBorders>
            <w:shd w:val="clear" w:color="auto" w:fill="auto"/>
            <w:noWrap/>
            <w:vAlign w:val="center"/>
            <w:hideMark/>
          </w:tcPr>
          <w:p w14:paraId="40E24AF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10,7</w:t>
            </w:r>
          </w:p>
        </w:tc>
        <w:tc>
          <w:tcPr>
            <w:tcW w:w="476" w:type="dxa"/>
            <w:tcBorders>
              <w:top w:val="nil"/>
              <w:left w:val="nil"/>
              <w:bottom w:val="single" w:sz="8" w:space="0" w:color="auto"/>
              <w:right w:val="single" w:sz="8" w:space="0" w:color="auto"/>
            </w:tcBorders>
            <w:shd w:val="clear" w:color="auto" w:fill="auto"/>
            <w:noWrap/>
            <w:vAlign w:val="center"/>
            <w:hideMark/>
          </w:tcPr>
          <w:p w14:paraId="4462653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w:t>
            </w:r>
          </w:p>
        </w:tc>
        <w:tc>
          <w:tcPr>
            <w:tcW w:w="813" w:type="dxa"/>
            <w:tcBorders>
              <w:top w:val="nil"/>
              <w:left w:val="nil"/>
              <w:bottom w:val="single" w:sz="8" w:space="0" w:color="auto"/>
              <w:right w:val="single" w:sz="8" w:space="0" w:color="auto"/>
            </w:tcBorders>
            <w:shd w:val="clear" w:color="auto" w:fill="auto"/>
            <w:noWrap/>
            <w:vAlign w:val="center"/>
            <w:hideMark/>
          </w:tcPr>
          <w:p w14:paraId="0DD171A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16,9</w:t>
            </w:r>
          </w:p>
        </w:tc>
        <w:tc>
          <w:tcPr>
            <w:tcW w:w="1220" w:type="dxa"/>
            <w:tcBorders>
              <w:top w:val="nil"/>
              <w:left w:val="nil"/>
              <w:bottom w:val="single" w:sz="8" w:space="0" w:color="auto"/>
              <w:right w:val="single" w:sz="8" w:space="0" w:color="auto"/>
            </w:tcBorders>
            <w:shd w:val="clear" w:color="auto" w:fill="auto"/>
            <w:noWrap/>
            <w:vAlign w:val="center"/>
            <w:hideMark/>
          </w:tcPr>
          <w:p w14:paraId="3702E85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-0,48</w:t>
            </w:r>
          </w:p>
        </w:tc>
      </w:tr>
      <w:tr w:rsidR="008D40AF" w:rsidRPr="008D40AF" w14:paraId="3F1BDED1"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18FDBE2"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TRAKYA</w:t>
            </w:r>
          </w:p>
        </w:tc>
        <w:tc>
          <w:tcPr>
            <w:tcW w:w="956" w:type="dxa"/>
            <w:tcBorders>
              <w:top w:val="nil"/>
              <w:left w:val="nil"/>
              <w:bottom w:val="single" w:sz="8" w:space="0" w:color="auto"/>
              <w:right w:val="single" w:sz="8" w:space="0" w:color="auto"/>
            </w:tcBorders>
            <w:shd w:val="clear" w:color="auto" w:fill="auto"/>
            <w:noWrap/>
            <w:vAlign w:val="center"/>
            <w:hideMark/>
          </w:tcPr>
          <w:p w14:paraId="66F3560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1,7</w:t>
            </w:r>
          </w:p>
        </w:tc>
        <w:tc>
          <w:tcPr>
            <w:tcW w:w="1091" w:type="dxa"/>
            <w:tcBorders>
              <w:top w:val="nil"/>
              <w:left w:val="nil"/>
              <w:bottom w:val="single" w:sz="8" w:space="0" w:color="auto"/>
              <w:right w:val="single" w:sz="8" w:space="0" w:color="auto"/>
            </w:tcBorders>
            <w:shd w:val="clear" w:color="auto" w:fill="auto"/>
            <w:noWrap/>
            <w:vAlign w:val="center"/>
            <w:hideMark/>
          </w:tcPr>
          <w:p w14:paraId="2037233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9,8</w:t>
            </w:r>
          </w:p>
        </w:tc>
        <w:tc>
          <w:tcPr>
            <w:tcW w:w="470" w:type="dxa"/>
            <w:tcBorders>
              <w:top w:val="nil"/>
              <w:left w:val="nil"/>
              <w:bottom w:val="single" w:sz="8" w:space="0" w:color="auto"/>
              <w:right w:val="single" w:sz="8" w:space="0" w:color="auto"/>
            </w:tcBorders>
            <w:shd w:val="clear" w:color="auto" w:fill="auto"/>
            <w:noWrap/>
            <w:vAlign w:val="center"/>
            <w:hideMark/>
          </w:tcPr>
          <w:p w14:paraId="7E4F511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803" w:type="dxa"/>
            <w:tcBorders>
              <w:top w:val="nil"/>
              <w:left w:val="nil"/>
              <w:bottom w:val="single" w:sz="8" w:space="0" w:color="auto"/>
              <w:right w:val="single" w:sz="8" w:space="0" w:color="auto"/>
            </w:tcBorders>
            <w:shd w:val="clear" w:color="auto" w:fill="auto"/>
            <w:noWrap/>
            <w:vAlign w:val="center"/>
            <w:hideMark/>
          </w:tcPr>
          <w:p w14:paraId="43E7DF1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13,8</w:t>
            </w:r>
          </w:p>
        </w:tc>
        <w:tc>
          <w:tcPr>
            <w:tcW w:w="967" w:type="dxa"/>
            <w:tcBorders>
              <w:top w:val="nil"/>
              <w:left w:val="nil"/>
              <w:bottom w:val="single" w:sz="8" w:space="0" w:color="auto"/>
              <w:right w:val="single" w:sz="8" w:space="0" w:color="auto"/>
            </w:tcBorders>
            <w:shd w:val="clear" w:color="auto" w:fill="auto"/>
            <w:noWrap/>
            <w:vAlign w:val="center"/>
            <w:hideMark/>
          </w:tcPr>
          <w:p w14:paraId="316549B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2,2</w:t>
            </w:r>
          </w:p>
        </w:tc>
        <w:tc>
          <w:tcPr>
            <w:tcW w:w="1104" w:type="dxa"/>
            <w:tcBorders>
              <w:top w:val="nil"/>
              <w:left w:val="nil"/>
              <w:bottom w:val="single" w:sz="8" w:space="0" w:color="auto"/>
              <w:right w:val="single" w:sz="8" w:space="0" w:color="auto"/>
            </w:tcBorders>
            <w:shd w:val="clear" w:color="auto" w:fill="auto"/>
            <w:noWrap/>
            <w:vAlign w:val="center"/>
            <w:hideMark/>
          </w:tcPr>
          <w:p w14:paraId="15C9063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11,0</w:t>
            </w:r>
          </w:p>
        </w:tc>
        <w:tc>
          <w:tcPr>
            <w:tcW w:w="476" w:type="dxa"/>
            <w:tcBorders>
              <w:top w:val="nil"/>
              <w:left w:val="nil"/>
              <w:bottom w:val="single" w:sz="8" w:space="0" w:color="auto"/>
              <w:right w:val="single" w:sz="8" w:space="0" w:color="auto"/>
            </w:tcBorders>
            <w:shd w:val="clear" w:color="auto" w:fill="auto"/>
            <w:noWrap/>
            <w:vAlign w:val="center"/>
            <w:hideMark/>
          </w:tcPr>
          <w:p w14:paraId="5BFF0EB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w:t>
            </w:r>
          </w:p>
        </w:tc>
        <w:tc>
          <w:tcPr>
            <w:tcW w:w="813" w:type="dxa"/>
            <w:tcBorders>
              <w:top w:val="nil"/>
              <w:left w:val="nil"/>
              <w:bottom w:val="single" w:sz="8" w:space="0" w:color="auto"/>
              <w:right w:val="single" w:sz="8" w:space="0" w:color="auto"/>
            </w:tcBorders>
            <w:shd w:val="clear" w:color="auto" w:fill="auto"/>
            <w:noWrap/>
            <w:vAlign w:val="center"/>
            <w:hideMark/>
          </w:tcPr>
          <w:p w14:paraId="62E473EC"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15,3</w:t>
            </w:r>
          </w:p>
        </w:tc>
        <w:tc>
          <w:tcPr>
            <w:tcW w:w="1220" w:type="dxa"/>
            <w:tcBorders>
              <w:top w:val="nil"/>
              <w:left w:val="nil"/>
              <w:bottom w:val="single" w:sz="8" w:space="0" w:color="auto"/>
              <w:right w:val="single" w:sz="8" w:space="0" w:color="auto"/>
            </w:tcBorders>
            <w:shd w:val="clear" w:color="auto" w:fill="auto"/>
            <w:noWrap/>
            <w:vAlign w:val="center"/>
            <w:hideMark/>
          </w:tcPr>
          <w:p w14:paraId="713FFEB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10,32</w:t>
            </w:r>
          </w:p>
        </w:tc>
      </w:tr>
      <w:tr w:rsidR="008D40AF" w:rsidRPr="008D40AF" w14:paraId="13090B85" w14:textId="77777777" w:rsidTr="008D40AF">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B3FC913"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ULUDAĞ</w:t>
            </w:r>
          </w:p>
        </w:tc>
        <w:tc>
          <w:tcPr>
            <w:tcW w:w="956" w:type="dxa"/>
            <w:tcBorders>
              <w:top w:val="nil"/>
              <w:left w:val="nil"/>
              <w:bottom w:val="single" w:sz="8" w:space="0" w:color="auto"/>
              <w:right w:val="single" w:sz="8" w:space="0" w:color="auto"/>
            </w:tcBorders>
            <w:shd w:val="clear" w:color="auto" w:fill="auto"/>
            <w:noWrap/>
            <w:vAlign w:val="center"/>
            <w:hideMark/>
          </w:tcPr>
          <w:p w14:paraId="4911ACE0"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2,6</w:t>
            </w:r>
          </w:p>
        </w:tc>
        <w:tc>
          <w:tcPr>
            <w:tcW w:w="1091" w:type="dxa"/>
            <w:tcBorders>
              <w:top w:val="nil"/>
              <w:left w:val="nil"/>
              <w:bottom w:val="single" w:sz="8" w:space="0" w:color="auto"/>
              <w:right w:val="single" w:sz="8" w:space="0" w:color="auto"/>
            </w:tcBorders>
            <w:shd w:val="clear" w:color="auto" w:fill="auto"/>
            <w:noWrap/>
            <w:vAlign w:val="center"/>
            <w:hideMark/>
          </w:tcPr>
          <w:p w14:paraId="4621F87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8,1</w:t>
            </w:r>
          </w:p>
        </w:tc>
        <w:tc>
          <w:tcPr>
            <w:tcW w:w="470" w:type="dxa"/>
            <w:tcBorders>
              <w:top w:val="nil"/>
              <w:left w:val="nil"/>
              <w:bottom w:val="single" w:sz="8" w:space="0" w:color="auto"/>
              <w:right w:val="single" w:sz="8" w:space="0" w:color="auto"/>
            </w:tcBorders>
            <w:shd w:val="clear" w:color="auto" w:fill="auto"/>
            <w:noWrap/>
            <w:vAlign w:val="center"/>
            <w:hideMark/>
          </w:tcPr>
          <w:p w14:paraId="20451CE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2,4</w:t>
            </w:r>
          </w:p>
        </w:tc>
        <w:tc>
          <w:tcPr>
            <w:tcW w:w="803" w:type="dxa"/>
            <w:tcBorders>
              <w:top w:val="nil"/>
              <w:left w:val="nil"/>
              <w:bottom w:val="single" w:sz="8" w:space="0" w:color="auto"/>
              <w:right w:val="single" w:sz="8" w:space="0" w:color="auto"/>
            </w:tcBorders>
            <w:shd w:val="clear" w:color="auto" w:fill="auto"/>
            <w:noWrap/>
            <w:vAlign w:val="center"/>
            <w:hideMark/>
          </w:tcPr>
          <w:p w14:paraId="1672D4E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13,0</w:t>
            </w:r>
          </w:p>
        </w:tc>
        <w:tc>
          <w:tcPr>
            <w:tcW w:w="967" w:type="dxa"/>
            <w:tcBorders>
              <w:top w:val="nil"/>
              <w:left w:val="nil"/>
              <w:bottom w:val="single" w:sz="8" w:space="0" w:color="auto"/>
              <w:right w:val="single" w:sz="8" w:space="0" w:color="auto"/>
            </w:tcBorders>
            <w:shd w:val="clear" w:color="auto" w:fill="auto"/>
            <w:noWrap/>
            <w:vAlign w:val="center"/>
            <w:hideMark/>
          </w:tcPr>
          <w:p w14:paraId="4E5EC64F"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w:t>
            </w:r>
          </w:p>
        </w:tc>
        <w:tc>
          <w:tcPr>
            <w:tcW w:w="1104" w:type="dxa"/>
            <w:tcBorders>
              <w:top w:val="nil"/>
              <w:left w:val="nil"/>
              <w:bottom w:val="single" w:sz="8" w:space="0" w:color="auto"/>
              <w:right w:val="single" w:sz="8" w:space="0" w:color="auto"/>
            </w:tcBorders>
            <w:shd w:val="clear" w:color="auto" w:fill="auto"/>
            <w:noWrap/>
            <w:vAlign w:val="center"/>
            <w:hideMark/>
          </w:tcPr>
          <w:p w14:paraId="24EAB279"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8,0</w:t>
            </w:r>
          </w:p>
        </w:tc>
        <w:tc>
          <w:tcPr>
            <w:tcW w:w="476" w:type="dxa"/>
            <w:tcBorders>
              <w:top w:val="nil"/>
              <w:left w:val="nil"/>
              <w:bottom w:val="single" w:sz="8" w:space="0" w:color="auto"/>
              <w:right w:val="single" w:sz="8" w:space="0" w:color="auto"/>
            </w:tcBorders>
            <w:shd w:val="clear" w:color="auto" w:fill="auto"/>
            <w:noWrap/>
            <w:vAlign w:val="center"/>
            <w:hideMark/>
          </w:tcPr>
          <w:p w14:paraId="5ACD8367"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2,1</w:t>
            </w:r>
          </w:p>
        </w:tc>
        <w:tc>
          <w:tcPr>
            <w:tcW w:w="813" w:type="dxa"/>
            <w:tcBorders>
              <w:top w:val="nil"/>
              <w:left w:val="nil"/>
              <w:bottom w:val="single" w:sz="8" w:space="0" w:color="auto"/>
              <w:right w:val="single" w:sz="8" w:space="0" w:color="auto"/>
            </w:tcBorders>
            <w:shd w:val="clear" w:color="auto" w:fill="auto"/>
            <w:noWrap/>
            <w:vAlign w:val="center"/>
            <w:hideMark/>
          </w:tcPr>
          <w:p w14:paraId="1936F025"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12,3</w:t>
            </w:r>
          </w:p>
        </w:tc>
        <w:tc>
          <w:tcPr>
            <w:tcW w:w="1220" w:type="dxa"/>
            <w:tcBorders>
              <w:top w:val="nil"/>
              <w:left w:val="nil"/>
              <w:bottom w:val="single" w:sz="8" w:space="0" w:color="auto"/>
              <w:right w:val="single" w:sz="8" w:space="0" w:color="auto"/>
            </w:tcBorders>
            <w:shd w:val="clear" w:color="auto" w:fill="auto"/>
            <w:noWrap/>
            <w:vAlign w:val="center"/>
            <w:hideMark/>
          </w:tcPr>
          <w:p w14:paraId="6BA77A3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-5,74</w:t>
            </w:r>
          </w:p>
        </w:tc>
      </w:tr>
      <w:tr w:rsidR="008D40AF" w:rsidRPr="008D40AF" w14:paraId="7BFB31A5" w14:textId="77777777" w:rsidTr="00BA005B">
        <w:trPr>
          <w:trHeight w:val="448"/>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D0B97F3" w14:textId="77777777" w:rsidR="008D40AF" w:rsidRPr="008D40AF" w:rsidRDefault="008D40AF" w:rsidP="008D40AF">
            <w:pPr>
              <w:spacing w:after="0" w:line="240" w:lineRule="auto"/>
              <w:rPr>
                <w:rFonts w:ascii="Calibri" w:eastAsia="Times New Roman" w:hAnsi="Calibri" w:cs="Calibri"/>
                <w:b/>
                <w:bCs/>
                <w:color w:val="FFFFFF"/>
                <w:lang w:eastAsia="tr-TR" w:bidi="ar-SA"/>
              </w:rPr>
            </w:pPr>
            <w:r w:rsidRPr="008D40AF">
              <w:rPr>
                <w:rFonts w:ascii="Calibri" w:eastAsia="Times New Roman" w:hAnsi="Calibri" w:cs="Calibri"/>
                <w:b/>
                <w:bCs/>
                <w:color w:val="FFFFFF"/>
                <w:lang w:eastAsia="tr-TR" w:bidi="ar-SA"/>
              </w:rPr>
              <w:t>İSTANBUL AN. Y.</w:t>
            </w:r>
          </w:p>
        </w:tc>
        <w:tc>
          <w:tcPr>
            <w:tcW w:w="956" w:type="dxa"/>
            <w:tcBorders>
              <w:top w:val="nil"/>
              <w:left w:val="nil"/>
              <w:bottom w:val="single" w:sz="8" w:space="0" w:color="auto"/>
              <w:right w:val="single" w:sz="8" w:space="0" w:color="auto"/>
            </w:tcBorders>
            <w:shd w:val="clear" w:color="auto" w:fill="auto"/>
            <w:noWrap/>
            <w:vAlign w:val="center"/>
            <w:hideMark/>
          </w:tcPr>
          <w:p w14:paraId="20D12CAE"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0,7</w:t>
            </w:r>
          </w:p>
        </w:tc>
        <w:tc>
          <w:tcPr>
            <w:tcW w:w="1091" w:type="dxa"/>
            <w:tcBorders>
              <w:top w:val="nil"/>
              <w:left w:val="nil"/>
              <w:bottom w:val="single" w:sz="8" w:space="0" w:color="auto"/>
              <w:right w:val="single" w:sz="8" w:space="0" w:color="auto"/>
            </w:tcBorders>
            <w:shd w:val="clear" w:color="auto" w:fill="auto"/>
            <w:noWrap/>
            <w:vAlign w:val="center"/>
            <w:hideMark/>
          </w:tcPr>
          <w:p w14:paraId="13ABDC2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6,7</w:t>
            </w:r>
          </w:p>
        </w:tc>
        <w:tc>
          <w:tcPr>
            <w:tcW w:w="470" w:type="dxa"/>
            <w:tcBorders>
              <w:top w:val="nil"/>
              <w:left w:val="nil"/>
              <w:bottom w:val="single" w:sz="8" w:space="0" w:color="auto"/>
              <w:right w:val="single" w:sz="8" w:space="0" w:color="auto"/>
            </w:tcBorders>
            <w:shd w:val="clear" w:color="auto" w:fill="auto"/>
            <w:noWrap/>
            <w:vAlign w:val="center"/>
            <w:hideMark/>
          </w:tcPr>
          <w:p w14:paraId="4329FFA4"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0,4</w:t>
            </w:r>
          </w:p>
        </w:tc>
        <w:tc>
          <w:tcPr>
            <w:tcW w:w="803" w:type="dxa"/>
            <w:tcBorders>
              <w:top w:val="nil"/>
              <w:left w:val="nil"/>
              <w:bottom w:val="single" w:sz="8" w:space="0" w:color="auto"/>
              <w:right w:val="single" w:sz="8" w:space="0" w:color="auto"/>
            </w:tcBorders>
            <w:shd w:val="clear" w:color="auto" w:fill="auto"/>
            <w:noWrap/>
            <w:vAlign w:val="center"/>
            <w:hideMark/>
          </w:tcPr>
          <w:p w14:paraId="3D40FBE3"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7,8</w:t>
            </w:r>
          </w:p>
        </w:tc>
        <w:tc>
          <w:tcPr>
            <w:tcW w:w="967" w:type="dxa"/>
            <w:tcBorders>
              <w:top w:val="nil"/>
              <w:left w:val="nil"/>
              <w:bottom w:val="single" w:sz="8" w:space="0" w:color="auto"/>
              <w:right w:val="single" w:sz="8" w:space="0" w:color="auto"/>
            </w:tcBorders>
            <w:shd w:val="clear" w:color="auto" w:fill="auto"/>
            <w:noWrap/>
            <w:vAlign w:val="center"/>
            <w:hideMark/>
          </w:tcPr>
          <w:p w14:paraId="010C0DF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1,0</w:t>
            </w:r>
          </w:p>
        </w:tc>
        <w:tc>
          <w:tcPr>
            <w:tcW w:w="1104" w:type="dxa"/>
            <w:tcBorders>
              <w:top w:val="nil"/>
              <w:left w:val="nil"/>
              <w:bottom w:val="single" w:sz="8" w:space="0" w:color="auto"/>
              <w:right w:val="single" w:sz="8" w:space="0" w:color="auto"/>
            </w:tcBorders>
            <w:shd w:val="clear" w:color="auto" w:fill="auto"/>
            <w:noWrap/>
            <w:vAlign w:val="center"/>
            <w:hideMark/>
          </w:tcPr>
          <w:p w14:paraId="468119D8"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7,6</w:t>
            </w:r>
          </w:p>
        </w:tc>
        <w:tc>
          <w:tcPr>
            <w:tcW w:w="476" w:type="dxa"/>
            <w:tcBorders>
              <w:top w:val="nil"/>
              <w:left w:val="nil"/>
              <w:bottom w:val="single" w:sz="8" w:space="0" w:color="auto"/>
              <w:right w:val="single" w:sz="8" w:space="0" w:color="auto"/>
            </w:tcBorders>
            <w:shd w:val="clear" w:color="auto" w:fill="auto"/>
            <w:noWrap/>
            <w:vAlign w:val="center"/>
            <w:hideMark/>
          </w:tcPr>
          <w:p w14:paraId="61C94E22"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0,5</w:t>
            </w:r>
          </w:p>
        </w:tc>
        <w:tc>
          <w:tcPr>
            <w:tcW w:w="813" w:type="dxa"/>
            <w:tcBorders>
              <w:top w:val="nil"/>
              <w:left w:val="nil"/>
              <w:bottom w:val="single" w:sz="8" w:space="0" w:color="auto"/>
              <w:right w:val="single" w:sz="8" w:space="0" w:color="auto"/>
            </w:tcBorders>
            <w:shd w:val="clear" w:color="auto" w:fill="auto"/>
            <w:noWrap/>
            <w:vAlign w:val="center"/>
            <w:hideMark/>
          </w:tcPr>
          <w:p w14:paraId="02C74B6B"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9,1</w:t>
            </w:r>
          </w:p>
        </w:tc>
        <w:tc>
          <w:tcPr>
            <w:tcW w:w="1220" w:type="dxa"/>
            <w:tcBorders>
              <w:top w:val="nil"/>
              <w:left w:val="nil"/>
              <w:bottom w:val="single" w:sz="8" w:space="0" w:color="auto"/>
              <w:right w:val="single" w:sz="8" w:space="0" w:color="auto"/>
            </w:tcBorders>
            <w:shd w:val="clear" w:color="auto" w:fill="auto"/>
            <w:noWrap/>
            <w:vAlign w:val="center"/>
            <w:hideMark/>
          </w:tcPr>
          <w:p w14:paraId="32A4EBEA" w14:textId="77777777" w:rsidR="008D40AF" w:rsidRPr="008D40AF" w:rsidRDefault="008D40AF" w:rsidP="008D40AF">
            <w:pPr>
              <w:spacing w:after="0" w:line="240" w:lineRule="auto"/>
              <w:jc w:val="right"/>
              <w:rPr>
                <w:rFonts w:ascii="Calibri" w:eastAsia="Times New Roman" w:hAnsi="Calibri" w:cs="Calibri"/>
                <w:color w:val="000000"/>
                <w:lang w:eastAsia="tr-TR" w:bidi="ar-SA"/>
              </w:rPr>
            </w:pPr>
            <w:r w:rsidRPr="008D40AF">
              <w:rPr>
                <w:rFonts w:ascii="Calibri" w:eastAsia="Times New Roman" w:hAnsi="Calibri" w:cs="Calibri"/>
                <w:color w:val="000000"/>
                <w:lang w:eastAsia="tr-TR" w:bidi="ar-SA"/>
              </w:rPr>
              <w:t>16,67</w:t>
            </w:r>
          </w:p>
        </w:tc>
      </w:tr>
    </w:tbl>
    <w:p w14:paraId="420D73EE" w14:textId="5C753E5C" w:rsidR="00A077AE" w:rsidRDefault="00A077AE" w:rsidP="00A077AE">
      <w:pPr>
        <w:tabs>
          <w:tab w:val="left" w:pos="900"/>
        </w:tabs>
        <w:spacing w:line="360" w:lineRule="auto"/>
        <w:jc w:val="both"/>
        <w:rPr>
          <w:rFonts w:asciiTheme="minorHAnsi" w:hAnsiTheme="minorHAnsi" w:cstheme="minorHAnsi"/>
          <w:sz w:val="24"/>
          <w:szCs w:val="24"/>
        </w:rPr>
      </w:pPr>
    </w:p>
    <w:p w14:paraId="18E63746" w14:textId="22AE829B" w:rsidR="00BA005B" w:rsidRDefault="00BA005B" w:rsidP="00A077AE">
      <w:pPr>
        <w:tabs>
          <w:tab w:val="left" w:pos="900"/>
        </w:tabs>
        <w:spacing w:line="360" w:lineRule="auto"/>
        <w:jc w:val="both"/>
        <w:rPr>
          <w:rFonts w:asciiTheme="minorHAnsi" w:hAnsiTheme="minorHAnsi" w:cstheme="minorHAnsi"/>
          <w:sz w:val="24"/>
          <w:szCs w:val="24"/>
        </w:rPr>
      </w:pPr>
    </w:p>
    <w:p w14:paraId="1BD5435C" w14:textId="77777777" w:rsidR="00BA005B" w:rsidRDefault="00BA005B" w:rsidP="00A077AE">
      <w:pPr>
        <w:tabs>
          <w:tab w:val="left" w:pos="900"/>
        </w:tabs>
        <w:spacing w:line="360" w:lineRule="auto"/>
        <w:jc w:val="both"/>
        <w:rPr>
          <w:rFonts w:asciiTheme="minorHAnsi" w:hAnsiTheme="minorHAnsi" w:cstheme="minorHAnsi"/>
          <w:sz w:val="24"/>
          <w:szCs w:val="24"/>
        </w:rPr>
      </w:pPr>
    </w:p>
    <w:p w14:paraId="1925538B" w14:textId="4BD568B1" w:rsidR="00A077AE" w:rsidRPr="00B407D7" w:rsidRDefault="00FE7D1D" w:rsidP="00A077AE">
      <w:pPr>
        <w:pStyle w:val="Balk5"/>
      </w:pPr>
      <w:bookmarkStart w:id="1281" w:name="_Toc450309981"/>
      <w:bookmarkStart w:id="1282" w:name="_Toc483822857"/>
      <w:bookmarkStart w:id="1283" w:name="_Toc104550119"/>
      <w:r>
        <w:rPr>
          <w:rFonts w:eastAsiaTheme="minorEastAsia"/>
          <w:bCs/>
        </w:rPr>
        <w:lastRenderedPageBreak/>
        <w:t>Tablo 5.10:</w:t>
      </w:r>
      <w:r w:rsidR="00A077AE" w:rsidRPr="00B407D7">
        <w:t xml:space="preserve">  </w:t>
      </w:r>
      <w:r w:rsidR="008D40AF">
        <w:t>2021</w:t>
      </w:r>
      <w:r w:rsidR="00A077AE" w:rsidRPr="00B407D7">
        <w:t xml:space="preserve"> Yılı Dağıtım Şirketlerinin Sebebe Göre </w:t>
      </w:r>
      <w:r w:rsidR="00A077AE">
        <w:t xml:space="preserve">Müşteri Başına </w:t>
      </w:r>
      <w:r w:rsidR="00A077AE" w:rsidRPr="00B407D7">
        <w:t>Ortalama Kesinti Sıklığı</w:t>
      </w:r>
      <w:bookmarkEnd w:id="1281"/>
      <w:r w:rsidR="00A077AE" w:rsidRPr="00B407D7">
        <w:t xml:space="preserve"> </w:t>
      </w:r>
      <w:r w:rsidR="00A077AE">
        <w:t>(Adet/Yıl)</w:t>
      </w:r>
      <w:bookmarkEnd w:id="1282"/>
      <w:bookmarkEnd w:id="1283"/>
    </w:p>
    <w:tbl>
      <w:tblPr>
        <w:tblW w:w="9514" w:type="dxa"/>
        <w:tblCellMar>
          <w:left w:w="70" w:type="dxa"/>
          <w:right w:w="70" w:type="dxa"/>
        </w:tblCellMar>
        <w:tblLook w:val="04A0" w:firstRow="1" w:lastRow="0" w:firstColumn="1" w:lastColumn="0" w:noHBand="0" w:noVBand="1"/>
      </w:tblPr>
      <w:tblGrid>
        <w:gridCol w:w="2258"/>
        <w:gridCol w:w="993"/>
        <w:gridCol w:w="1018"/>
        <w:gridCol w:w="992"/>
        <w:gridCol w:w="1134"/>
        <w:gridCol w:w="1418"/>
        <w:gridCol w:w="1701"/>
      </w:tblGrid>
      <w:tr w:rsidR="00CE7784" w:rsidRPr="00CE7784" w14:paraId="31C61C6B" w14:textId="77777777" w:rsidTr="00CA1B1F">
        <w:trPr>
          <w:trHeight w:val="63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444AC718" w14:textId="77777777" w:rsidR="00CE7784" w:rsidRPr="00CE7784" w:rsidRDefault="00CE7784" w:rsidP="00CE7784">
            <w:pPr>
              <w:spacing w:after="0" w:line="240" w:lineRule="auto"/>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DAĞITIM ŞİRKETİ</w:t>
            </w:r>
          </w:p>
        </w:tc>
        <w:tc>
          <w:tcPr>
            <w:tcW w:w="993" w:type="dxa"/>
            <w:tcBorders>
              <w:top w:val="single" w:sz="8" w:space="0" w:color="auto"/>
              <w:left w:val="nil"/>
              <w:bottom w:val="nil"/>
              <w:right w:val="single" w:sz="8" w:space="0" w:color="auto"/>
            </w:tcBorders>
            <w:shd w:val="clear" w:color="000000" w:fill="FF0000"/>
            <w:noWrap/>
            <w:vAlign w:val="center"/>
            <w:hideMark/>
          </w:tcPr>
          <w:p w14:paraId="03C4CDAC"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Dışsal</w:t>
            </w:r>
          </w:p>
        </w:tc>
        <w:tc>
          <w:tcPr>
            <w:tcW w:w="1018" w:type="dxa"/>
            <w:tcBorders>
              <w:top w:val="single" w:sz="8" w:space="0" w:color="auto"/>
              <w:left w:val="nil"/>
              <w:bottom w:val="nil"/>
              <w:right w:val="single" w:sz="8" w:space="0" w:color="auto"/>
            </w:tcBorders>
            <w:shd w:val="clear" w:color="000000" w:fill="FF0000"/>
            <w:noWrap/>
            <w:vAlign w:val="center"/>
            <w:hideMark/>
          </w:tcPr>
          <w:p w14:paraId="3012ECD1"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Güvenlik</w:t>
            </w:r>
          </w:p>
        </w:tc>
        <w:tc>
          <w:tcPr>
            <w:tcW w:w="992" w:type="dxa"/>
            <w:tcBorders>
              <w:top w:val="single" w:sz="8" w:space="0" w:color="auto"/>
              <w:left w:val="nil"/>
              <w:bottom w:val="nil"/>
              <w:right w:val="single" w:sz="8" w:space="0" w:color="auto"/>
            </w:tcBorders>
            <w:shd w:val="clear" w:color="000000" w:fill="FF0000"/>
            <w:noWrap/>
            <w:vAlign w:val="center"/>
            <w:hideMark/>
          </w:tcPr>
          <w:p w14:paraId="6113E3A4"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Kısa</w:t>
            </w:r>
          </w:p>
        </w:tc>
        <w:tc>
          <w:tcPr>
            <w:tcW w:w="1134" w:type="dxa"/>
            <w:tcBorders>
              <w:top w:val="single" w:sz="8" w:space="0" w:color="auto"/>
              <w:left w:val="nil"/>
              <w:bottom w:val="nil"/>
              <w:right w:val="single" w:sz="8" w:space="0" w:color="auto"/>
            </w:tcBorders>
            <w:shd w:val="clear" w:color="000000" w:fill="FF0000"/>
            <w:vAlign w:val="center"/>
            <w:hideMark/>
          </w:tcPr>
          <w:p w14:paraId="531102FD"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Mücbir</w:t>
            </w:r>
            <w:r w:rsidRPr="00CE7784">
              <w:rPr>
                <w:rFonts w:ascii="Calibri" w:eastAsia="Times New Roman" w:hAnsi="Calibri" w:cs="Calibri"/>
                <w:b/>
                <w:bCs/>
                <w:color w:val="FFFFFF"/>
                <w:sz w:val="24"/>
                <w:szCs w:val="24"/>
                <w:lang w:eastAsia="tr-TR" w:bidi="ar-SA"/>
              </w:rPr>
              <w:br/>
              <w:t>Sebep</w:t>
            </w:r>
          </w:p>
        </w:tc>
        <w:tc>
          <w:tcPr>
            <w:tcW w:w="1418" w:type="dxa"/>
            <w:tcBorders>
              <w:top w:val="single" w:sz="8" w:space="0" w:color="auto"/>
              <w:left w:val="nil"/>
              <w:bottom w:val="nil"/>
              <w:right w:val="single" w:sz="8" w:space="0" w:color="auto"/>
            </w:tcBorders>
            <w:shd w:val="clear" w:color="000000" w:fill="FF0000"/>
            <w:vAlign w:val="center"/>
            <w:hideMark/>
          </w:tcPr>
          <w:p w14:paraId="4EAC79C7"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Şebeke</w:t>
            </w:r>
            <w:r w:rsidRPr="00CE7784">
              <w:rPr>
                <w:rFonts w:ascii="Calibri" w:eastAsia="Times New Roman" w:hAnsi="Calibri" w:cs="Calibri"/>
                <w:b/>
                <w:bCs/>
                <w:color w:val="FFFFFF"/>
                <w:sz w:val="24"/>
                <w:szCs w:val="24"/>
                <w:lang w:eastAsia="tr-TR" w:bidi="ar-SA"/>
              </w:rPr>
              <w:br/>
              <w:t>İşletmecisi</w:t>
            </w:r>
          </w:p>
        </w:tc>
        <w:tc>
          <w:tcPr>
            <w:tcW w:w="1701" w:type="dxa"/>
            <w:tcBorders>
              <w:top w:val="single" w:sz="8" w:space="0" w:color="auto"/>
              <w:left w:val="nil"/>
              <w:bottom w:val="nil"/>
              <w:right w:val="single" w:sz="8" w:space="0" w:color="auto"/>
            </w:tcBorders>
            <w:shd w:val="clear" w:color="000000" w:fill="FF0000"/>
            <w:noWrap/>
            <w:vAlign w:val="center"/>
            <w:hideMark/>
          </w:tcPr>
          <w:p w14:paraId="49C8A747" w14:textId="77777777" w:rsidR="00CE7784" w:rsidRPr="00CE7784" w:rsidRDefault="00CE7784" w:rsidP="00CE7784">
            <w:pPr>
              <w:spacing w:after="0" w:line="240" w:lineRule="auto"/>
              <w:jc w:val="center"/>
              <w:rPr>
                <w:rFonts w:ascii="Calibri" w:eastAsia="Times New Roman" w:hAnsi="Calibri" w:cs="Calibri"/>
                <w:b/>
                <w:bCs/>
                <w:color w:val="FFFFFF"/>
                <w:sz w:val="24"/>
                <w:szCs w:val="24"/>
                <w:lang w:eastAsia="tr-TR" w:bidi="ar-SA"/>
              </w:rPr>
            </w:pPr>
            <w:r w:rsidRPr="00CE7784">
              <w:rPr>
                <w:rFonts w:ascii="Calibri" w:eastAsia="Times New Roman" w:hAnsi="Calibri" w:cs="Calibri"/>
                <w:b/>
                <w:bCs/>
                <w:color w:val="FFFFFF"/>
                <w:sz w:val="24"/>
                <w:szCs w:val="24"/>
                <w:lang w:eastAsia="tr-TR" w:bidi="ar-SA"/>
              </w:rPr>
              <w:t>Toplam</w:t>
            </w:r>
          </w:p>
        </w:tc>
      </w:tr>
      <w:tr w:rsidR="00CE7784" w:rsidRPr="00CE7784" w14:paraId="2FBF88A2"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3D159B"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14:paraId="7A72A1E3"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14:paraId="1AB985B7"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5A4B87E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4,9</w:t>
            </w:r>
          </w:p>
        </w:tc>
        <w:tc>
          <w:tcPr>
            <w:tcW w:w="1134" w:type="dxa"/>
            <w:tcBorders>
              <w:top w:val="nil"/>
              <w:left w:val="nil"/>
              <w:bottom w:val="single" w:sz="8" w:space="0" w:color="auto"/>
              <w:right w:val="single" w:sz="8" w:space="0" w:color="auto"/>
            </w:tcBorders>
            <w:shd w:val="clear" w:color="auto" w:fill="auto"/>
            <w:noWrap/>
            <w:vAlign w:val="center"/>
            <w:hideMark/>
          </w:tcPr>
          <w:p w14:paraId="1EA8D11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4D6AB0C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46,9</w:t>
            </w:r>
          </w:p>
        </w:tc>
        <w:tc>
          <w:tcPr>
            <w:tcW w:w="1701" w:type="dxa"/>
            <w:tcBorders>
              <w:top w:val="nil"/>
              <w:left w:val="nil"/>
              <w:bottom w:val="single" w:sz="8" w:space="0" w:color="auto"/>
              <w:right w:val="single" w:sz="8" w:space="0" w:color="auto"/>
            </w:tcBorders>
            <w:shd w:val="clear" w:color="auto" w:fill="auto"/>
            <w:noWrap/>
            <w:vAlign w:val="center"/>
            <w:hideMark/>
          </w:tcPr>
          <w:p w14:paraId="110CB66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52,4</w:t>
            </w:r>
          </w:p>
        </w:tc>
      </w:tr>
      <w:tr w:rsidR="00CE7784" w:rsidRPr="00CE7784" w14:paraId="7AE0D63D"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E96D31"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14:paraId="530ECF6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7A38BEF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6E0334A4"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20,7</w:t>
            </w:r>
          </w:p>
        </w:tc>
        <w:tc>
          <w:tcPr>
            <w:tcW w:w="1134" w:type="dxa"/>
            <w:tcBorders>
              <w:top w:val="nil"/>
              <w:left w:val="nil"/>
              <w:bottom w:val="single" w:sz="8" w:space="0" w:color="auto"/>
              <w:right w:val="single" w:sz="8" w:space="0" w:color="auto"/>
            </w:tcBorders>
            <w:shd w:val="clear" w:color="auto" w:fill="auto"/>
            <w:noWrap/>
            <w:vAlign w:val="center"/>
            <w:hideMark/>
          </w:tcPr>
          <w:p w14:paraId="0C075DD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0,4</w:t>
            </w:r>
          </w:p>
        </w:tc>
        <w:tc>
          <w:tcPr>
            <w:tcW w:w="1418" w:type="dxa"/>
            <w:tcBorders>
              <w:top w:val="nil"/>
              <w:left w:val="nil"/>
              <w:bottom w:val="single" w:sz="8" w:space="0" w:color="auto"/>
              <w:right w:val="single" w:sz="8" w:space="0" w:color="auto"/>
            </w:tcBorders>
            <w:shd w:val="clear" w:color="auto" w:fill="auto"/>
            <w:noWrap/>
            <w:vAlign w:val="center"/>
            <w:hideMark/>
          </w:tcPr>
          <w:p w14:paraId="11A87227"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25,6</w:t>
            </w:r>
          </w:p>
        </w:tc>
        <w:tc>
          <w:tcPr>
            <w:tcW w:w="1701" w:type="dxa"/>
            <w:tcBorders>
              <w:top w:val="nil"/>
              <w:left w:val="nil"/>
              <w:bottom w:val="single" w:sz="8" w:space="0" w:color="auto"/>
              <w:right w:val="single" w:sz="8" w:space="0" w:color="auto"/>
            </w:tcBorders>
            <w:shd w:val="clear" w:color="auto" w:fill="auto"/>
            <w:noWrap/>
            <w:vAlign w:val="center"/>
            <w:hideMark/>
          </w:tcPr>
          <w:p w14:paraId="0630029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47,1</w:t>
            </w:r>
          </w:p>
        </w:tc>
      </w:tr>
      <w:tr w:rsidR="00CE7784" w:rsidRPr="00CE7784" w14:paraId="577FA6E4"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87CB83"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14:paraId="5A97230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14:paraId="732887F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74F5955A"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7,1</w:t>
            </w:r>
          </w:p>
        </w:tc>
        <w:tc>
          <w:tcPr>
            <w:tcW w:w="1134" w:type="dxa"/>
            <w:tcBorders>
              <w:top w:val="nil"/>
              <w:left w:val="nil"/>
              <w:bottom w:val="single" w:sz="8" w:space="0" w:color="auto"/>
              <w:right w:val="single" w:sz="8" w:space="0" w:color="auto"/>
            </w:tcBorders>
            <w:shd w:val="clear" w:color="auto" w:fill="auto"/>
            <w:noWrap/>
            <w:vAlign w:val="center"/>
            <w:hideMark/>
          </w:tcPr>
          <w:p w14:paraId="0C6F909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F09A953"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36,8</w:t>
            </w:r>
          </w:p>
        </w:tc>
        <w:tc>
          <w:tcPr>
            <w:tcW w:w="1701" w:type="dxa"/>
            <w:tcBorders>
              <w:top w:val="nil"/>
              <w:left w:val="nil"/>
              <w:bottom w:val="single" w:sz="8" w:space="0" w:color="auto"/>
              <w:right w:val="single" w:sz="8" w:space="0" w:color="auto"/>
            </w:tcBorders>
            <w:shd w:val="clear" w:color="auto" w:fill="auto"/>
            <w:noWrap/>
            <w:vAlign w:val="center"/>
            <w:hideMark/>
          </w:tcPr>
          <w:p w14:paraId="20B193C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43,9</w:t>
            </w:r>
          </w:p>
        </w:tc>
      </w:tr>
      <w:tr w:rsidR="00CE7784" w:rsidRPr="00CE7784" w14:paraId="1D86A621"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73251FE"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14:paraId="40805CF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1,4</w:t>
            </w:r>
          </w:p>
        </w:tc>
        <w:tc>
          <w:tcPr>
            <w:tcW w:w="1018" w:type="dxa"/>
            <w:tcBorders>
              <w:top w:val="nil"/>
              <w:left w:val="nil"/>
              <w:bottom w:val="single" w:sz="8" w:space="0" w:color="auto"/>
              <w:right w:val="single" w:sz="8" w:space="0" w:color="auto"/>
            </w:tcBorders>
            <w:shd w:val="clear" w:color="auto" w:fill="auto"/>
            <w:noWrap/>
            <w:vAlign w:val="center"/>
            <w:hideMark/>
          </w:tcPr>
          <w:p w14:paraId="177AFB1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64009F1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10,9</w:t>
            </w:r>
          </w:p>
        </w:tc>
        <w:tc>
          <w:tcPr>
            <w:tcW w:w="1134" w:type="dxa"/>
            <w:tcBorders>
              <w:top w:val="nil"/>
              <w:left w:val="nil"/>
              <w:bottom w:val="single" w:sz="8" w:space="0" w:color="auto"/>
              <w:right w:val="single" w:sz="8" w:space="0" w:color="auto"/>
            </w:tcBorders>
            <w:shd w:val="clear" w:color="auto" w:fill="auto"/>
            <w:noWrap/>
            <w:vAlign w:val="center"/>
            <w:hideMark/>
          </w:tcPr>
          <w:p w14:paraId="06E506F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0,8</w:t>
            </w:r>
          </w:p>
        </w:tc>
        <w:tc>
          <w:tcPr>
            <w:tcW w:w="1418" w:type="dxa"/>
            <w:tcBorders>
              <w:top w:val="nil"/>
              <w:left w:val="nil"/>
              <w:bottom w:val="single" w:sz="8" w:space="0" w:color="auto"/>
              <w:right w:val="single" w:sz="8" w:space="0" w:color="auto"/>
            </w:tcBorders>
            <w:shd w:val="clear" w:color="auto" w:fill="auto"/>
            <w:noWrap/>
            <w:vAlign w:val="center"/>
            <w:hideMark/>
          </w:tcPr>
          <w:p w14:paraId="1B49B72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29,7</w:t>
            </w:r>
          </w:p>
        </w:tc>
        <w:tc>
          <w:tcPr>
            <w:tcW w:w="1701" w:type="dxa"/>
            <w:tcBorders>
              <w:top w:val="nil"/>
              <w:left w:val="nil"/>
              <w:bottom w:val="single" w:sz="8" w:space="0" w:color="auto"/>
              <w:right w:val="single" w:sz="8" w:space="0" w:color="auto"/>
            </w:tcBorders>
            <w:shd w:val="clear" w:color="auto" w:fill="auto"/>
            <w:noWrap/>
            <w:vAlign w:val="center"/>
            <w:hideMark/>
          </w:tcPr>
          <w:p w14:paraId="7604498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43,9</w:t>
            </w:r>
          </w:p>
        </w:tc>
      </w:tr>
      <w:tr w:rsidR="00CE7784" w:rsidRPr="00CE7784" w14:paraId="0D426BBC"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9FF5DC"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00A7E9C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14:paraId="44BFCCC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992" w:type="dxa"/>
            <w:tcBorders>
              <w:top w:val="nil"/>
              <w:left w:val="nil"/>
              <w:bottom w:val="single" w:sz="8" w:space="0" w:color="auto"/>
              <w:right w:val="single" w:sz="8" w:space="0" w:color="auto"/>
            </w:tcBorders>
            <w:shd w:val="clear" w:color="auto" w:fill="auto"/>
            <w:noWrap/>
            <w:vAlign w:val="center"/>
            <w:hideMark/>
          </w:tcPr>
          <w:p w14:paraId="0D20FB6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6,0</w:t>
            </w:r>
          </w:p>
        </w:tc>
        <w:tc>
          <w:tcPr>
            <w:tcW w:w="1134" w:type="dxa"/>
            <w:tcBorders>
              <w:top w:val="nil"/>
              <w:left w:val="nil"/>
              <w:bottom w:val="single" w:sz="8" w:space="0" w:color="auto"/>
              <w:right w:val="single" w:sz="8" w:space="0" w:color="auto"/>
            </w:tcBorders>
            <w:shd w:val="clear" w:color="auto" w:fill="auto"/>
            <w:noWrap/>
            <w:vAlign w:val="center"/>
            <w:hideMark/>
          </w:tcPr>
          <w:p w14:paraId="4559EB1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0,9</w:t>
            </w:r>
          </w:p>
        </w:tc>
        <w:tc>
          <w:tcPr>
            <w:tcW w:w="1418" w:type="dxa"/>
            <w:tcBorders>
              <w:top w:val="nil"/>
              <w:left w:val="nil"/>
              <w:bottom w:val="single" w:sz="8" w:space="0" w:color="auto"/>
              <w:right w:val="single" w:sz="8" w:space="0" w:color="auto"/>
            </w:tcBorders>
            <w:shd w:val="clear" w:color="auto" w:fill="auto"/>
            <w:noWrap/>
            <w:vAlign w:val="center"/>
            <w:hideMark/>
          </w:tcPr>
          <w:p w14:paraId="259DE76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32,2</w:t>
            </w:r>
          </w:p>
        </w:tc>
        <w:tc>
          <w:tcPr>
            <w:tcW w:w="1701" w:type="dxa"/>
            <w:tcBorders>
              <w:top w:val="nil"/>
              <w:left w:val="nil"/>
              <w:bottom w:val="single" w:sz="8" w:space="0" w:color="auto"/>
              <w:right w:val="single" w:sz="8" w:space="0" w:color="auto"/>
            </w:tcBorders>
            <w:shd w:val="clear" w:color="auto" w:fill="auto"/>
            <w:noWrap/>
            <w:vAlign w:val="center"/>
            <w:hideMark/>
          </w:tcPr>
          <w:p w14:paraId="35C2CD1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39,9</w:t>
            </w:r>
          </w:p>
        </w:tc>
      </w:tr>
      <w:tr w:rsidR="00CE7784" w:rsidRPr="00CE7784" w14:paraId="16852E6A"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2BBB40"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14:paraId="50BB69A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40D2137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5641EBF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12,1</w:t>
            </w:r>
          </w:p>
        </w:tc>
        <w:tc>
          <w:tcPr>
            <w:tcW w:w="1134" w:type="dxa"/>
            <w:tcBorders>
              <w:top w:val="nil"/>
              <w:left w:val="nil"/>
              <w:bottom w:val="single" w:sz="8" w:space="0" w:color="auto"/>
              <w:right w:val="single" w:sz="8" w:space="0" w:color="auto"/>
            </w:tcBorders>
            <w:shd w:val="clear" w:color="auto" w:fill="auto"/>
            <w:noWrap/>
            <w:vAlign w:val="center"/>
            <w:hideMark/>
          </w:tcPr>
          <w:p w14:paraId="3A052E0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0,2</w:t>
            </w:r>
          </w:p>
        </w:tc>
        <w:tc>
          <w:tcPr>
            <w:tcW w:w="1418" w:type="dxa"/>
            <w:tcBorders>
              <w:top w:val="nil"/>
              <w:left w:val="nil"/>
              <w:bottom w:val="single" w:sz="8" w:space="0" w:color="auto"/>
              <w:right w:val="single" w:sz="8" w:space="0" w:color="auto"/>
            </w:tcBorders>
            <w:shd w:val="clear" w:color="auto" w:fill="auto"/>
            <w:noWrap/>
            <w:vAlign w:val="center"/>
            <w:hideMark/>
          </w:tcPr>
          <w:p w14:paraId="73C2B1B4"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24,3</w:t>
            </w:r>
          </w:p>
        </w:tc>
        <w:tc>
          <w:tcPr>
            <w:tcW w:w="1701" w:type="dxa"/>
            <w:tcBorders>
              <w:top w:val="nil"/>
              <w:left w:val="nil"/>
              <w:bottom w:val="single" w:sz="8" w:space="0" w:color="auto"/>
              <w:right w:val="single" w:sz="8" w:space="0" w:color="auto"/>
            </w:tcBorders>
            <w:shd w:val="clear" w:color="auto" w:fill="auto"/>
            <w:noWrap/>
            <w:vAlign w:val="center"/>
            <w:hideMark/>
          </w:tcPr>
          <w:p w14:paraId="0F284253"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37,1</w:t>
            </w:r>
          </w:p>
        </w:tc>
      </w:tr>
      <w:tr w:rsidR="00CE7784" w:rsidRPr="00CE7784" w14:paraId="6291252C"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525E32"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14:paraId="08F454C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2065C52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14:paraId="7B49B8CA"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56432A1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69B2DFB7"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17,1</w:t>
            </w:r>
          </w:p>
        </w:tc>
        <w:tc>
          <w:tcPr>
            <w:tcW w:w="1701" w:type="dxa"/>
            <w:tcBorders>
              <w:top w:val="nil"/>
              <w:left w:val="nil"/>
              <w:bottom w:val="single" w:sz="8" w:space="0" w:color="auto"/>
              <w:right w:val="single" w:sz="8" w:space="0" w:color="auto"/>
            </w:tcBorders>
            <w:shd w:val="clear" w:color="auto" w:fill="auto"/>
            <w:noWrap/>
            <w:vAlign w:val="center"/>
            <w:hideMark/>
          </w:tcPr>
          <w:p w14:paraId="0E3D592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36,7</w:t>
            </w:r>
          </w:p>
        </w:tc>
      </w:tr>
      <w:tr w:rsidR="00CE7784" w:rsidRPr="00CE7784" w14:paraId="48CA744D"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4BEF2F"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14:paraId="7D23D4F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62AEAB93"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61F9131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11,6</w:t>
            </w:r>
          </w:p>
        </w:tc>
        <w:tc>
          <w:tcPr>
            <w:tcW w:w="1134" w:type="dxa"/>
            <w:tcBorders>
              <w:top w:val="nil"/>
              <w:left w:val="nil"/>
              <w:bottom w:val="single" w:sz="8" w:space="0" w:color="auto"/>
              <w:right w:val="single" w:sz="8" w:space="0" w:color="auto"/>
            </w:tcBorders>
            <w:shd w:val="clear" w:color="auto" w:fill="auto"/>
            <w:noWrap/>
            <w:vAlign w:val="center"/>
            <w:hideMark/>
          </w:tcPr>
          <w:p w14:paraId="2B5F7B9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0915C00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24,7</w:t>
            </w:r>
          </w:p>
        </w:tc>
        <w:tc>
          <w:tcPr>
            <w:tcW w:w="1701" w:type="dxa"/>
            <w:tcBorders>
              <w:top w:val="nil"/>
              <w:left w:val="nil"/>
              <w:bottom w:val="single" w:sz="8" w:space="0" w:color="auto"/>
              <w:right w:val="single" w:sz="8" w:space="0" w:color="auto"/>
            </w:tcBorders>
            <w:shd w:val="clear" w:color="auto" w:fill="auto"/>
            <w:noWrap/>
            <w:vAlign w:val="center"/>
            <w:hideMark/>
          </w:tcPr>
          <w:p w14:paraId="22739FE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36,4</w:t>
            </w:r>
          </w:p>
        </w:tc>
      </w:tr>
      <w:tr w:rsidR="00CE7784" w:rsidRPr="00CE7784" w14:paraId="58F0CD2A"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DC92D4"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14:paraId="3DF9953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14:paraId="2ADE8D1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2,7</w:t>
            </w:r>
          </w:p>
        </w:tc>
        <w:tc>
          <w:tcPr>
            <w:tcW w:w="992" w:type="dxa"/>
            <w:tcBorders>
              <w:top w:val="nil"/>
              <w:left w:val="nil"/>
              <w:bottom w:val="single" w:sz="8" w:space="0" w:color="auto"/>
              <w:right w:val="single" w:sz="8" w:space="0" w:color="auto"/>
            </w:tcBorders>
            <w:shd w:val="clear" w:color="auto" w:fill="auto"/>
            <w:noWrap/>
            <w:vAlign w:val="center"/>
            <w:hideMark/>
          </w:tcPr>
          <w:p w14:paraId="36D8707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4,4</w:t>
            </w:r>
          </w:p>
        </w:tc>
        <w:tc>
          <w:tcPr>
            <w:tcW w:w="1134" w:type="dxa"/>
            <w:tcBorders>
              <w:top w:val="nil"/>
              <w:left w:val="nil"/>
              <w:bottom w:val="single" w:sz="8" w:space="0" w:color="auto"/>
              <w:right w:val="single" w:sz="8" w:space="0" w:color="auto"/>
            </w:tcBorders>
            <w:shd w:val="clear" w:color="auto" w:fill="auto"/>
            <w:noWrap/>
            <w:vAlign w:val="center"/>
            <w:hideMark/>
          </w:tcPr>
          <w:p w14:paraId="285F8AC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418" w:type="dxa"/>
            <w:tcBorders>
              <w:top w:val="nil"/>
              <w:left w:val="nil"/>
              <w:bottom w:val="single" w:sz="8" w:space="0" w:color="auto"/>
              <w:right w:val="single" w:sz="8" w:space="0" w:color="auto"/>
            </w:tcBorders>
            <w:shd w:val="clear" w:color="auto" w:fill="auto"/>
            <w:noWrap/>
            <w:vAlign w:val="center"/>
            <w:hideMark/>
          </w:tcPr>
          <w:p w14:paraId="745ADBD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24,5</w:t>
            </w:r>
          </w:p>
        </w:tc>
        <w:tc>
          <w:tcPr>
            <w:tcW w:w="1701" w:type="dxa"/>
            <w:tcBorders>
              <w:top w:val="nil"/>
              <w:left w:val="nil"/>
              <w:bottom w:val="single" w:sz="8" w:space="0" w:color="auto"/>
              <w:right w:val="single" w:sz="8" w:space="0" w:color="auto"/>
            </w:tcBorders>
            <w:shd w:val="clear" w:color="auto" w:fill="auto"/>
            <w:noWrap/>
            <w:vAlign w:val="center"/>
            <w:hideMark/>
          </w:tcPr>
          <w:p w14:paraId="5CAFA243"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32,8</w:t>
            </w:r>
          </w:p>
        </w:tc>
      </w:tr>
      <w:tr w:rsidR="00CE7784" w:rsidRPr="00CE7784" w14:paraId="13079635"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FBA285"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14:paraId="58968F1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22FD8B0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73CC560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10,6</w:t>
            </w:r>
          </w:p>
        </w:tc>
        <w:tc>
          <w:tcPr>
            <w:tcW w:w="1134" w:type="dxa"/>
            <w:tcBorders>
              <w:top w:val="nil"/>
              <w:left w:val="nil"/>
              <w:bottom w:val="single" w:sz="8" w:space="0" w:color="auto"/>
              <w:right w:val="single" w:sz="8" w:space="0" w:color="auto"/>
            </w:tcBorders>
            <w:shd w:val="clear" w:color="auto" w:fill="auto"/>
            <w:noWrap/>
            <w:vAlign w:val="center"/>
            <w:hideMark/>
          </w:tcPr>
          <w:p w14:paraId="010E12E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13F719C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18,6</w:t>
            </w:r>
          </w:p>
        </w:tc>
        <w:tc>
          <w:tcPr>
            <w:tcW w:w="1701" w:type="dxa"/>
            <w:tcBorders>
              <w:top w:val="nil"/>
              <w:left w:val="nil"/>
              <w:bottom w:val="single" w:sz="8" w:space="0" w:color="auto"/>
              <w:right w:val="single" w:sz="8" w:space="0" w:color="auto"/>
            </w:tcBorders>
            <w:shd w:val="clear" w:color="auto" w:fill="auto"/>
            <w:noWrap/>
            <w:vAlign w:val="center"/>
            <w:hideMark/>
          </w:tcPr>
          <w:p w14:paraId="09A4D18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29,5</w:t>
            </w:r>
          </w:p>
        </w:tc>
      </w:tr>
      <w:tr w:rsidR="00CE7784" w:rsidRPr="00CE7784" w14:paraId="3A3EF40B"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1A1CC6"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14:paraId="75CEABE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14A4FE6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0,7</w:t>
            </w:r>
          </w:p>
        </w:tc>
        <w:tc>
          <w:tcPr>
            <w:tcW w:w="992" w:type="dxa"/>
            <w:tcBorders>
              <w:top w:val="nil"/>
              <w:left w:val="nil"/>
              <w:bottom w:val="single" w:sz="8" w:space="0" w:color="auto"/>
              <w:right w:val="single" w:sz="8" w:space="0" w:color="auto"/>
            </w:tcBorders>
            <w:shd w:val="clear" w:color="auto" w:fill="auto"/>
            <w:noWrap/>
            <w:vAlign w:val="center"/>
            <w:hideMark/>
          </w:tcPr>
          <w:p w14:paraId="18C0192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14:paraId="1C92747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98ADE0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27,4</w:t>
            </w:r>
          </w:p>
        </w:tc>
        <w:tc>
          <w:tcPr>
            <w:tcW w:w="1701" w:type="dxa"/>
            <w:tcBorders>
              <w:top w:val="nil"/>
              <w:left w:val="nil"/>
              <w:bottom w:val="single" w:sz="8" w:space="0" w:color="auto"/>
              <w:right w:val="single" w:sz="8" w:space="0" w:color="auto"/>
            </w:tcBorders>
            <w:shd w:val="clear" w:color="auto" w:fill="auto"/>
            <w:noWrap/>
            <w:vAlign w:val="center"/>
            <w:hideMark/>
          </w:tcPr>
          <w:p w14:paraId="1F73D85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29,3</w:t>
            </w:r>
          </w:p>
        </w:tc>
      </w:tr>
      <w:tr w:rsidR="00CE7784" w:rsidRPr="00CE7784" w14:paraId="48E6B61E"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C25288F"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14:paraId="5891B244"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1,7</w:t>
            </w:r>
          </w:p>
        </w:tc>
        <w:tc>
          <w:tcPr>
            <w:tcW w:w="1018" w:type="dxa"/>
            <w:tcBorders>
              <w:top w:val="nil"/>
              <w:left w:val="nil"/>
              <w:bottom w:val="single" w:sz="8" w:space="0" w:color="auto"/>
              <w:right w:val="single" w:sz="8" w:space="0" w:color="auto"/>
            </w:tcBorders>
            <w:shd w:val="clear" w:color="auto" w:fill="auto"/>
            <w:noWrap/>
            <w:vAlign w:val="center"/>
            <w:hideMark/>
          </w:tcPr>
          <w:p w14:paraId="6870BD0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480FDB8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4,6</w:t>
            </w:r>
          </w:p>
        </w:tc>
        <w:tc>
          <w:tcPr>
            <w:tcW w:w="1134" w:type="dxa"/>
            <w:tcBorders>
              <w:top w:val="nil"/>
              <w:left w:val="nil"/>
              <w:bottom w:val="single" w:sz="8" w:space="0" w:color="auto"/>
              <w:right w:val="single" w:sz="8" w:space="0" w:color="auto"/>
            </w:tcBorders>
            <w:shd w:val="clear" w:color="auto" w:fill="auto"/>
            <w:noWrap/>
            <w:vAlign w:val="center"/>
            <w:hideMark/>
          </w:tcPr>
          <w:p w14:paraId="2366AAA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1418" w:type="dxa"/>
            <w:tcBorders>
              <w:top w:val="nil"/>
              <w:left w:val="nil"/>
              <w:bottom w:val="single" w:sz="8" w:space="0" w:color="auto"/>
              <w:right w:val="single" w:sz="8" w:space="0" w:color="auto"/>
            </w:tcBorders>
            <w:shd w:val="clear" w:color="auto" w:fill="auto"/>
            <w:noWrap/>
            <w:vAlign w:val="center"/>
            <w:hideMark/>
          </w:tcPr>
          <w:p w14:paraId="34ADC13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16,5</w:t>
            </w:r>
          </w:p>
        </w:tc>
        <w:tc>
          <w:tcPr>
            <w:tcW w:w="1701" w:type="dxa"/>
            <w:tcBorders>
              <w:top w:val="nil"/>
              <w:left w:val="nil"/>
              <w:bottom w:val="single" w:sz="8" w:space="0" w:color="auto"/>
              <w:right w:val="single" w:sz="8" w:space="0" w:color="auto"/>
            </w:tcBorders>
            <w:shd w:val="clear" w:color="auto" w:fill="auto"/>
            <w:noWrap/>
            <w:vAlign w:val="center"/>
            <w:hideMark/>
          </w:tcPr>
          <w:p w14:paraId="08DAB1E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24,0</w:t>
            </w:r>
          </w:p>
        </w:tc>
      </w:tr>
      <w:tr w:rsidR="00CE7784" w:rsidRPr="00CE7784" w14:paraId="7C88E4AC"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E56B46"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14:paraId="5D51361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0F96070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0,2</w:t>
            </w:r>
          </w:p>
        </w:tc>
        <w:tc>
          <w:tcPr>
            <w:tcW w:w="992" w:type="dxa"/>
            <w:tcBorders>
              <w:top w:val="nil"/>
              <w:left w:val="nil"/>
              <w:bottom w:val="single" w:sz="8" w:space="0" w:color="auto"/>
              <w:right w:val="single" w:sz="8" w:space="0" w:color="auto"/>
            </w:tcBorders>
            <w:shd w:val="clear" w:color="auto" w:fill="auto"/>
            <w:noWrap/>
            <w:vAlign w:val="center"/>
            <w:hideMark/>
          </w:tcPr>
          <w:p w14:paraId="09974646"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3,0</w:t>
            </w:r>
          </w:p>
        </w:tc>
        <w:tc>
          <w:tcPr>
            <w:tcW w:w="1134" w:type="dxa"/>
            <w:tcBorders>
              <w:top w:val="nil"/>
              <w:left w:val="nil"/>
              <w:bottom w:val="single" w:sz="8" w:space="0" w:color="auto"/>
              <w:right w:val="single" w:sz="8" w:space="0" w:color="auto"/>
            </w:tcBorders>
            <w:shd w:val="clear" w:color="auto" w:fill="auto"/>
            <w:noWrap/>
            <w:vAlign w:val="center"/>
            <w:hideMark/>
          </w:tcPr>
          <w:p w14:paraId="0B6F928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5255B14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19,8</w:t>
            </w:r>
          </w:p>
        </w:tc>
        <w:tc>
          <w:tcPr>
            <w:tcW w:w="1701" w:type="dxa"/>
            <w:tcBorders>
              <w:top w:val="nil"/>
              <w:left w:val="nil"/>
              <w:bottom w:val="single" w:sz="8" w:space="0" w:color="auto"/>
              <w:right w:val="single" w:sz="8" w:space="0" w:color="auto"/>
            </w:tcBorders>
            <w:shd w:val="clear" w:color="auto" w:fill="auto"/>
            <w:noWrap/>
            <w:vAlign w:val="center"/>
            <w:hideMark/>
          </w:tcPr>
          <w:p w14:paraId="3C7F591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23,2</w:t>
            </w:r>
          </w:p>
        </w:tc>
      </w:tr>
      <w:tr w:rsidR="00CE7784" w:rsidRPr="00CE7784" w14:paraId="7E2739B5"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B99239"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14:paraId="2C2B526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1503F32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53942DE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10,1</w:t>
            </w:r>
          </w:p>
        </w:tc>
        <w:tc>
          <w:tcPr>
            <w:tcW w:w="1134" w:type="dxa"/>
            <w:tcBorders>
              <w:top w:val="nil"/>
              <w:left w:val="nil"/>
              <w:bottom w:val="single" w:sz="8" w:space="0" w:color="auto"/>
              <w:right w:val="single" w:sz="8" w:space="0" w:color="auto"/>
            </w:tcBorders>
            <w:shd w:val="clear" w:color="auto" w:fill="auto"/>
            <w:noWrap/>
            <w:vAlign w:val="center"/>
            <w:hideMark/>
          </w:tcPr>
          <w:p w14:paraId="76B1F817"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487904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11,7</w:t>
            </w:r>
          </w:p>
        </w:tc>
        <w:tc>
          <w:tcPr>
            <w:tcW w:w="1701" w:type="dxa"/>
            <w:tcBorders>
              <w:top w:val="nil"/>
              <w:left w:val="nil"/>
              <w:bottom w:val="single" w:sz="8" w:space="0" w:color="auto"/>
              <w:right w:val="single" w:sz="8" w:space="0" w:color="auto"/>
            </w:tcBorders>
            <w:shd w:val="clear" w:color="auto" w:fill="auto"/>
            <w:noWrap/>
            <w:vAlign w:val="center"/>
            <w:hideMark/>
          </w:tcPr>
          <w:p w14:paraId="7FB5D7D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22,1</w:t>
            </w:r>
          </w:p>
        </w:tc>
      </w:tr>
      <w:tr w:rsidR="00CE7784" w:rsidRPr="00CE7784" w14:paraId="6438DE2B"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DDE1D8"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14:paraId="782DF68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1656A74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155D194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8,2</w:t>
            </w:r>
          </w:p>
        </w:tc>
        <w:tc>
          <w:tcPr>
            <w:tcW w:w="1134" w:type="dxa"/>
            <w:tcBorders>
              <w:top w:val="nil"/>
              <w:left w:val="nil"/>
              <w:bottom w:val="single" w:sz="8" w:space="0" w:color="auto"/>
              <w:right w:val="single" w:sz="8" w:space="0" w:color="auto"/>
            </w:tcBorders>
            <w:shd w:val="clear" w:color="auto" w:fill="auto"/>
            <w:noWrap/>
            <w:vAlign w:val="center"/>
            <w:hideMark/>
          </w:tcPr>
          <w:p w14:paraId="2FA0812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B86A6E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13,2</w:t>
            </w:r>
          </w:p>
        </w:tc>
        <w:tc>
          <w:tcPr>
            <w:tcW w:w="1701" w:type="dxa"/>
            <w:tcBorders>
              <w:top w:val="nil"/>
              <w:left w:val="nil"/>
              <w:bottom w:val="single" w:sz="8" w:space="0" w:color="auto"/>
              <w:right w:val="single" w:sz="8" w:space="0" w:color="auto"/>
            </w:tcBorders>
            <w:shd w:val="clear" w:color="auto" w:fill="auto"/>
            <w:noWrap/>
            <w:vAlign w:val="center"/>
            <w:hideMark/>
          </w:tcPr>
          <w:p w14:paraId="37BCE20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21,9</w:t>
            </w:r>
          </w:p>
        </w:tc>
      </w:tr>
      <w:tr w:rsidR="00CE7784" w:rsidRPr="00CE7784" w14:paraId="3034BE47"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B00277"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14:paraId="1F5B902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16B725C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0B3120C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4,9</w:t>
            </w:r>
          </w:p>
        </w:tc>
        <w:tc>
          <w:tcPr>
            <w:tcW w:w="1134" w:type="dxa"/>
            <w:tcBorders>
              <w:top w:val="nil"/>
              <w:left w:val="nil"/>
              <w:bottom w:val="single" w:sz="8" w:space="0" w:color="auto"/>
              <w:right w:val="single" w:sz="8" w:space="0" w:color="auto"/>
            </w:tcBorders>
            <w:shd w:val="clear" w:color="auto" w:fill="auto"/>
            <w:noWrap/>
            <w:vAlign w:val="center"/>
            <w:hideMark/>
          </w:tcPr>
          <w:p w14:paraId="76C44CAF"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63BECB36"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15,8</w:t>
            </w:r>
          </w:p>
        </w:tc>
        <w:tc>
          <w:tcPr>
            <w:tcW w:w="1701" w:type="dxa"/>
            <w:tcBorders>
              <w:top w:val="nil"/>
              <w:left w:val="nil"/>
              <w:bottom w:val="single" w:sz="8" w:space="0" w:color="auto"/>
              <w:right w:val="single" w:sz="8" w:space="0" w:color="auto"/>
            </w:tcBorders>
            <w:shd w:val="clear" w:color="auto" w:fill="auto"/>
            <w:noWrap/>
            <w:vAlign w:val="center"/>
            <w:hideMark/>
          </w:tcPr>
          <w:p w14:paraId="2986B75A"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21,1</w:t>
            </w:r>
          </w:p>
        </w:tc>
      </w:tr>
      <w:tr w:rsidR="00CE7784" w:rsidRPr="00CE7784" w14:paraId="510D48E9"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7487AD"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14:paraId="7B85E88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14:paraId="5B36D72A"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61E948C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4D9A41C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1D950D2"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15,3</w:t>
            </w:r>
          </w:p>
        </w:tc>
        <w:tc>
          <w:tcPr>
            <w:tcW w:w="1701" w:type="dxa"/>
            <w:tcBorders>
              <w:top w:val="nil"/>
              <w:left w:val="nil"/>
              <w:bottom w:val="single" w:sz="8" w:space="0" w:color="auto"/>
              <w:right w:val="single" w:sz="8" w:space="0" w:color="auto"/>
            </w:tcBorders>
            <w:shd w:val="clear" w:color="auto" w:fill="auto"/>
            <w:noWrap/>
            <w:vAlign w:val="center"/>
            <w:hideMark/>
          </w:tcPr>
          <w:p w14:paraId="78FE5B9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18,4</w:t>
            </w:r>
          </w:p>
        </w:tc>
      </w:tr>
      <w:tr w:rsidR="00CE7784" w:rsidRPr="00CE7784" w14:paraId="1120065B"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B2F960"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14:paraId="3E158C7A"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1,3</w:t>
            </w:r>
          </w:p>
        </w:tc>
        <w:tc>
          <w:tcPr>
            <w:tcW w:w="1018" w:type="dxa"/>
            <w:tcBorders>
              <w:top w:val="nil"/>
              <w:left w:val="nil"/>
              <w:bottom w:val="single" w:sz="8" w:space="0" w:color="auto"/>
              <w:right w:val="single" w:sz="8" w:space="0" w:color="auto"/>
            </w:tcBorders>
            <w:shd w:val="clear" w:color="auto" w:fill="auto"/>
            <w:noWrap/>
            <w:vAlign w:val="center"/>
            <w:hideMark/>
          </w:tcPr>
          <w:p w14:paraId="5BBAEB6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2CE69CE6"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261DF767"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0,3</w:t>
            </w:r>
          </w:p>
        </w:tc>
        <w:tc>
          <w:tcPr>
            <w:tcW w:w="1418" w:type="dxa"/>
            <w:tcBorders>
              <w:top w:val="nil"/>
              <w:left w:val="nil"/>
              <w:bottom w:val="single" w:sz="8" w:space="0" w:color="auto"/>
              <w:right w:val="single" w:sz="8" w:space="0" w:color="auto"/>
            </w:tcBorders>
            <w:shd w:val="clear" w:color="auto" w:fill="auto"/>
            <w:noWrap/>
            <w:vAlign w:val="center"/>
            <w:hideMark/>
          </w:tcPr>
          <w:p w14:paraId="66A8E7B5"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13,0</w:t>
            </w:r>
          </w:p>
        </w:tc>
        <w:tc>
          <w:tcPr>
            <w:tcW w:w="1701" w:type="dxa"/>
            <w:tcBorders>
              <w:top w:val="nil"/>
              <w:left w:val="nil"/>
              <w:bottom w:val="single" w:sz="8" w:space="0" w:color="auto"/>
              <w:right w:val="single" w:sz="8" w:space="0" w:color="auto"/>
            </w:tcBorders>
            <w:shd w:val="clear" w:color="auto" w:fill="auto"/>
            <w:noWrap/>
            <w:vAlign w:val="center"/>
            <w:hideMark/>
          </w:tcPr>
          <w:p w14:paraId="78CDFAE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16,9</w:t>
            </w:r>
          </w:p>
        </w:tc>
      </w:tr>
      <w:tr w:rsidR="00CE7784" w:rsidRPr="00CE7784" w14:paraId="4EB26023"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A083A3"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14:paraId="6CE6CEFE"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6D9FCAC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263217E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6ACC691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3EE76AB9"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13,0</w:t>
            </w:r>
          </w:p>
        </w:tc>
        <w:tc>
          <w:tcPr>
            <w:tcW w:w="1701" w:type="dxa"/>
            <w:tcBorders>
              <w:top w:val="nil"/>
              <w:left w:val="nil"/>
              <w:bottom w:val="single" w:sz="8" w:space="0" w:color="auto"/>
              <w:right w:val="single" w:sz="8" w:space="0" w:color="auto"/>
            </w:tcBorders>
            <w:shd w:val="clear" w:color="auto" w:fill="auto"/>
            <w:noWrap/>
            <w:vAlign w:val="center"/>
            <w:hideMark/>
          </w:tcPr>
          <w:p w14:paraId="4EF601D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15,3</w:t>
            </w:r>
          </w:p>
        </w:tc>
      </w:tr>
      <w:tr w:rsidR="00CE7784" w:rsidRPr="00CE7784" w14:paraId="597D41D4"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1F0B4A"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14:paraId="3E00D0E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405BF308"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2287591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2,1</w:t>
            </w:r>
          </w:p>
        </w:tc>
        <w:tc>
          <w:tcPr>
            <w:tcW w:w="1134" w:type="dxa"/>
            <w:tcBorders>
              <w:top w:val="nil"/>
              <w:left w:val="nil"/>
              <w:bottom w:val="single" w:sz="8" w:space="0" w:color="auto"/>
              <w:right w:val="single" w:sz="8" w:space="0" w:color="auto"/>
            </w:tcBorders>
            <w:shd w:val="clear" w:color="auto" w:fill="auto"/>
            <w:noWrap/>
            <w:vAlign w:val="center"/>
            <w:hideMark/>
          </w:tcPr>
          <w:p w14:paraId="3D70AEE0"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26F1AF14"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9,7</w:t>
            </w:r>
          </w:p>
        </w:tc>
        <w:tc>
          <w:tcPr>
            <w:tcW w:w="1701" w:type="dxa"/>
            <w:tcBorders>
              <w:top w:val="nil"/>
              <w:left w:val="nil"/>
              <w:bottom w:val="single" w:sz="8" w:space="0" w:color="auto"/>
              <w:right w:val="single" w:sz="8" w:space="0" w:color="auto"/>
            </w:tcBorders>
            <w:shd w:val="clear" w:color="auto" w:fill="auto"/>
            <w:noWrap/>
            <w:vAlign w:val="center"/>
            <w:hideMark/>
          </w:tcPr>
          <w:p w14:paraId="20D654BB"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12,3</w:t>
            </w:r>
          </w:p>
        </w:tc>
      </w:tr>
      <w:tr w:rsidR="00CE7784" w:rsidRPr="00CE7784" w14:paraId="0F88F189" w14:textId="77777777" w:rsidTr="00CE77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534F30" w14:textId="77777777" w:rsidR="00CE7784" w:rsidRPr="00CE7784" w:rsidRDefault="00CE7784" w:rsidP="00CE7784">
            <w:pPr>
              <w:spacing w:after="0" w:line="240" w:lineRule="auto"/>
              <w:rPr>
                <w:rFonts w:ascii="Calibri" w:eastAsia="Times New Roman" w:hAnsi="Calibri" w:cs="Calibri"/>
                <w:b/>
                <w:bCs/>
                <w:color w:val="FFFFFF"/>
                <w:lang w:eastAsia="tr-TR" w:bidi="ar-SA"/>
              </w:rPr>
            </w:pPr>
            <w:r w:rsidRPr="00CE7784">
              <w:rPr>
                <w:rFonts w:ascii="Calibri" w:eastAsia="Times New Roman" w:hAnsi="Calibri" w:cs="Calibri"/>
                <w:b/>
                <w:bCs/>
                <w:color w:val="FFFFFF"/>
                <w:lang w:eastAsia="tr-TR" w:bidi="ar-SA"/>
              </w:rPr>
              <w:t>İSTANBUL AND. YAK.</w:t>
            </w:r>
          </w:p>
        </w:tc>
        <w:tc>
          <w:tcPr>
            <w:tcW w:w="993" w:type="dxa"/>
            <w:tcBorders>
              <w:top w:val="nil"/>
              <w:left w:val="nil"/>
              <w:bottom w:val="single" w:sz="8" w:space="0" w:color="auto"/>
              <w:right w:val="single" w:sz="8" w:space="0" w:color="auto"/>
            </w:tcBorders>
            <w:shd w:val="clear" w:color="auto" w:fill="auto"/>
            <w:noWrap/>
            <w:vAlign w:val="center"/>
            <w:hideMark/>
          </w:tcPr>
          <w:p w14:paraId="5811B0D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39BAF29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0,1</w:t>
            </w:r>
          </w:p>
        </w:tc>
        <w:tc>
          <w:tcPr>
            <w:tcW w:w="992" w:type="dxa"/>
            <w:tcBorders>
              <w:top w:val="nil"/>
              <w:left w:val="nil"/>
              <w:bottom w:val="single" w:sz="8" w:space="0" w:color="auto"/>
              <w:right w:val="single" w:sz="8" w:space="0" w:color="auto"/>
            </w:tcBorders>
            <w:shd w:val="clear" w:color="auto" w:fill="auto"/>
            <w:noWrap/>
            <w:vAlign w:val="center"/>
            <w:hideMark/>
          </w:tcPr>
          <w:p w14:paraId="53FA533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14:paraId="455656B1"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0,0</w:t>
            </w:r>
          </w:p>
        </w:tc>
        <w:tc>
          <w:tcPr>
            <w:tcW w:w="1418" w:type="dxa"/>
            <w:tcBorders>
              <w:top w:val="nil"/>
              <w:left w:val="nil"/>
              <w:bottom w:val="single" w:sz="8" w:space="0" w:color="auto"/>
              <w:right w:val="single" w:sz="8" w:space="0" w:color="auto"/>
            </w:tcBorders>
            <w:shd w:val="clear" w:color="auto" w:fill="auto"/>
            <w:noWrap/>
            <w:vAlign w:val="center"/>
            <w:hideMark/>
          </w:tcPr>
          <w:p w14:paraId="1C48A09D"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8,4</w:t>
            </w:r>
          </w:p>
        </w:tc>
        <w:tc>
          <w:tcPr>
            <w:tcW w:w="1701" w:type="dxa"/>
            <w:tcBorders>
              <w:top w:val="nil"/>
              <w:left w:val="nil"/>
              <w:bottom w:val="single" w:sz="8" w:space="0" w:color="auto"/>
              <w:right w:val="single" w:sz="8" w:space="0" w:color="auto"/>
            </w:tcBorders>
            <w:shd w:val="clear" w:color="auto" w:fill="auto"/>
            <w:noWrap/>
            <w:vAlign w:val="center"/>
            <w:hideMark/>
          </w:tcPr>
          <w:p w14:paraId="2946787C" w14:textId="77777777" w:rsidR="00CE7784" w:rsidRPr="00CE7784" w:rsidRDefault="00CE7784" w:rsidP="00CE7784">
            <w:pPr>
              <w:spacing w:after="0" w:line="240" w:lineRule="auto"/>
              <w:jc w:val="right"/>
              <w:rPr>
                <w:rFonts w:ascii="Calibri" w:eastAsia="Times New Roman" w:hAnsi="Calibri" w:cs="Calibri"/>
                <w:color w:val="000000"/>
                <w:lang w:eastAsia="tr-TR" w:bidi="ar-SA"/>
              </w:rPr>
            </w:pPr>
            <w:r w:rsidRPr="00CE7784">
              <w:rPr>
                <w:rFonts w:ascii="Calibri" w:eastAsia="Times New Roman" w:hAnsi="Calibri" w:cs="Calibri"/>
                <w:color w:val="000000"/>
                <w:lang w:eastAsia="tr-TR" w:bidi="ar-SA"/>
              </w:rPr>
              <w:t>9,1</w:t>
            </w:r>
          </w:p>
        </w:tc>
      </w:tr>
    </w:tbl>
    <w:p w14:paraId="3C3C8421" w14:textId="77777777" w:rsidR="009E1ABB" w:rsidRDefault="009E1ABB" w:rsidP="00252FDF">
      <w:pPr>
        <w:pStyle w:val="11ilebalayanlar"/>
      </w:pPr>
    </w:p>
    <w:p w14:paraId="78A5C452" w14:textId="77777777" w:rsidR="00663CA7" w:rsidRDefault="00663CA7" w:rsidP="00252FDF">
      <w:pPr>
        <w:pStyle w:val="11ilebalayanlar"/>
      </w:pPr>
    </w:p>
    <w:p w14:paraId="0A6971EE" w14:textId="77777777" w:rsidR="00D048E8" w:rsidRPr="00A10A70" w:rsidRDefault="00252FDF" w:rsidP="00252FDF">
      <w:pPr>
        <w:pStyle w:val="11ilebalayanlar"/>
        <w:rPr>
          <w:highlight w:val="yellow"/>
        </w:rPr>
      </w:pPr>
      <w:bookmarkStart w:id="1284" w:name="_Toc104550460"/>
      <w:r w:rsidRPr="0069468B">
        <w:t xml:space="preserve">5.6 </w:t>
      </w:r>
      <w:r w:rsidRPr="009671BD">
        <w:t>Dağıtım Şirketi Yatırım Tutarları</w:t>
      </w:r>
      <w:bookmarkEnd w:id="1284"/>
      <w:r w:rsidR="009103E5" w:rsidRPr="009671BD">
        <w:t xml:space="preserve"> </w:t>
      </w:r>
    </w:p>
    <w:p w14:paraId="0A447FEC" w14:textId="77777777" w:rsidR="00855A2E" w:rsidRPr="00A10A70" w:rsidRDefault="00855A2E" w:rsidP="00252FDF">
      <w:pPr>
        <w:pStyle w:val="11ilebalayanlar"/>
        <w:rPr>
          <w:caps/>
          <w:highlight w:val="yellow"/>
        </w:rPr>
      </w:pPr>
    </w:p>
    <w:p w14:paraId="4F232764" w14:textId="77777777" w:rsidR="009671BD" w:rsidRPr="009671BD" w:rsidRDefault="009671BD" w:rsidP="009671BD">
      <w:pPr>
        <w:spacing w:line="360" w:lineRule="auto"/>
        <w:ind w:firstLine="708"/>
        <w:jc w:val="both"/>
        <w:rPr>
          <w:rFonts w:asciiTheme="minorHAnsi" w:hAnsiTheme="minorHAnsi" w:cstheme="minorHAnsi"/>
          <w:sz w:val="24"/>
          <w:szCs w:val="24"/>
        </w:rPr>
      </w:pPr>
      <w:bookmarkStart w:id="1285" w:name="_Toc450309982"/>
      <w:r w:rsidRPr="009671BD">
        <w:rPr>
          <w:rFonts w:asciiTheme="minorHAnsi" w:hAnsiTheme="minorHAnsi" w:cstheme="minorHAnsi"/>
          <w:sz w:val="24"/>
          <w:szCs w:val="24"/>
        </w:rPr>
        <w:t xml:space="preserve">Kurulun 22/10/2020 tarihli ve 9639 sayılı kararı ile "Elektrik Piyasası Dağıtım Sistemi Yatırımlarının Belirlenmesine İlişkin Usul ve Esaslar" onaylanarak yürürlüğe girmiştir. </w:t>
      </w:r>
    </w:p>
    <w:p w14:paraId="12AB09B6" w14:textId="77777777" w:rsidR="009671BD" w:rsidRPr="009671BD" w:rsidRDefault="009671BD" w:rsidP="009671BD">
      <w:pPr>
        <w:spacing w:line="360" w:lineRule="auto"/>
        <w:ind w:firstLine="708"/>
        <w:jc w:val="both"/>
        <w:rPr>
          <w:rFonts w:asciiTheme="minorHAnsi" w:hAnsiTheme="minorHAnsi" w:cstheme="minorHAnsi"/>
          <w:sz w:val="24"/>
          <w:szCs w:val="24"/>
        </w:rPr>
      </w:pPr>
      <w:r w:rsidRPr="009671BD">
        <w:rPr>
          <w:rFonts w:asciiTheme="minorHAnsi" w:hAnsiTheme="minorHAnsi" w:cstheme="minorHAnsi"/>
          <w:sz w:val="24"/>
          <w:szCs w:val="24"/>
        </w:rPr>
        <w:t>12/11/2020 tarihli ve 9686 sayılı Kurul Kararı ile elektrik dağıtım şirketlerinin 1/1/2021 tarihinde başlayacak IV. tarife uygulama döneminde dikkate alınacak olan Reel Makul Getiri Oranı’nın % 13,11 (vergi öncesi) olarak belirlenmesine karar verilmiştir. Ayrıca aynı Kurul Kararı ile dağıtım şirketlerinin dördüncü uygulama dönemi yatırımları için geçerli olacak itfa süresi 10 yıl olarak belirlenmiştir.</w:t>
      </w:r>
    </w:p>
    <w:p w14:paraId="3C4DC812" w14:textId="1C450F4B" w:rsidR="009671BD" w:rsidRDefault="009671BD" w:rsidP="009671BD">
      <w:pPr>
        <w:spacing w:line="360" w:lineRule="auto"/>
        <w:ind w:firstLine="708"/>
        <w:jc w:val="both"/>
        <w:rPr>
          <w:rFonts w:asciiTheme="minorHAnsi" w:hAnsiTheme="minorHAnsi" w:cstheme="minorHAnsi"/>
          <w:sz w:val="24"/>
          <w:szCs w:val="24"/>
        </w:rPr>
      </w:pPr>
      <w:r w:rsidRPr="009671BD">
        <w:rPr>
          <w:rFonts w:asciiTheme="minorHAnsi" w:hAnsiTheme="minorHAnsi" w:cstheme="minorHAnsi"/>
          <w:sz w:val="24"/>
          <w:szCs w:val="24"/>
        </w:rPr>
        <w:lastRenderedPageBreak/>
        <w:t>Aşağıdaki tabloda Dağıtım Şirketlerinin 2019 yılı için Kurul tarafından onaylanan ve 2020 yılı için beyan edilen gerçekleşen yatırım tutarları ile 2021 yılı bey</w:t>
      </w:r>
      <w:r>
        <w:rPr>
          <w:rFonts w:asciiTheme="minorHAnsi" w:hAnsiTheme="minorHAnsi" w:cstheme="minorHAnsi"/>
          <w:sz w:val="24"/>
          <w:szCs w:val="24"/>
        </w:rPr>
        <w:t xml:space="preserve">an edilen yatırım tahminlerine </w:t>
      </w:r>
      <w:r w:rsidRPr="009671BD">
        <w:rPr>
          <w:rFonts w:asciiTheme="minorHAnsi" w:hAnsiTheme="minorHAnsi" w:cstheme="minorHAnsi"/>
          <w:sz w:val="24"/>
          <w:szCs w:val="24"/>
        </w:rPr>
        <w:t>ilişkin bilgilere yer verilmiştir.</w:t>
      </w:r>
    </w:p>
    <w:p w14:paraId="072537F8" w14:textId="4CDF0BFB" w:rsidR="00252FDF" w:rsidRPr="009671BD" w:rsidRDefault="00FE7D1D" w:rsidP="009671BD">
      <w:pPr>
        <w:pStyle w:val="Balk5"/>
        <w:rPr>
          <w:rFonts w:eastAsiaTheme="minorEastAsia"/>
          <w:bCs/>
        </w:rPr>
      </w:pPr>
      <w:bookmarkStart w:id="1286" w:name="_Toc104550120"/>
      <w:r>
        <w:rPr>
          <w:rFonts w:eastAsiaTheme="minorEastAsia"/>
          <w:bCs/>
        </w:rPr>
        <w:t>Tablo 5.11:</w:t>
      </w:r>
      <w:r w:rsidR="00252FDF" w:rsidRPr="009671BD">
        <w:rPr>
          <w:rFonts w:eastAsiaTheme="minorEastAsia"/>
          <w:bCs/>
        </w:rPr>
        <w:t xml:space="preserve"> </w:t>
      </w:r>
      <w:r w:rsidR="009671BD">
        <w:rPr>
          <w:rFonts w:eastAsiaTheme="minorEastAsia"/>
          <w:bCs/>
        </w:rPr>
        <w:t>2019-</w:t>
      </w:r>
      <w:r w:rsidR="002A10CE" w:rsidRPr="009671BD">
        <w:rPr>
          <w:rFonts w:eastAsiaTheme="minorEastAsia"/>
          <w:bCs/>
        </w:rPr>
        <w:t>2020</w:t>
      </w:r>
      <w:r w:rsidR="009671BD">
        <w:rPr>
          <w:rFonts w:eastAsiaTheme="minorEastAsia"/>
          <w:bCs/>
        </w:rPr>
        <w:t>-2021</w:t>
      </w:r>
      <w:r w:rsidR="006E179F" w:rsidRPr="009671BD">
        <w:rPr>
          <w:rFonts w:eastAsiaTheme="minorEastAsia"/>
          <w:bCs/>
        </w:rPr>
        <w:t xml:space="preserve"> Yılları</w:t>
      </w:r>
      <w:r w:rsidR="00252FDF" w:rsidRPr="009671BD">
        <w:rPr>
          <w:rFonts w:eastAsiaTheme="minorEastAsia"/>
          <w:bCs/>
        </w:rPr>
        <w:t xml:space="preserve"> Dağıtım Yatırım Tutarlarının Karşılaştırılması (</w:t>
      </w:r>
      <w:r w:rsidR="00B403C2" w:rsidRPr="009671BD">
        <w:rPr>
          <w:rFonts w:eastAsiaTheme="minorEastAsia"/>
          <w:bCs/>
        </w:rPr>
        <w:t xml:space="preserve">Cari Fiyatlarla - </w:t>
      </w:r>
      <w:r w:rsidR="00E91362" w:rsidRPr="009671BD">
        <w:rPr>
          <w:rFonts w:eastAsiaTheme="minorEastAsia"/>
          <w:bCs/>
        </w:rPr>
        <w:t xml:space="preserve">Milyon </w:t>
      </w:r>
      <w:r w:rsidR="00252FDF" w:rsidRPr="009671BD">
        <w:rPr>
          <w:rFonts w:eastAsiaTheme="minorEastAsia"/>
          <w:bCs/>
        </w:rPr>
        <w:t>TL-%)</w:t>
      </w:r>
      <w:bookmarkEnd w:id="1285"/>
      <w:bookmarkEnd w:id="1286"/>
    </w:p>
    <w:tbl>
      <w:tblPr>
        <w:tblW w:w="8948" w:type="dxa"/>
        <w:tblInd w:w="-10" w:type="dxa"/>
        <w:tblCellMar>
          <w:left w:w="70" w:type="dxa"/>
          <w:right w:w="70" w:type="dxa"/>
        </w:tblCellMar>
        <w:tblLook w:val="04A0" w:firstRow="1" w:lastRow="0" w:firstColumn="1" w:lastColumn="0" w:noHBand="0" w:noVBand="1"/>
      </w:tblPr>
      <w:tblGrid>
        <w:gridCol w:w="2480"/>
        <w:gridCol w:w="1570"/>
        <w:gridCol w:w="1460"/>
        <w:gridCol w:w="1740"/>
        <w:gridCol w:w="1698"/>
      </w:tblGrid>
      <w:tr w:rsidR="009671BD" w:rsidRPr="006F215B" w14:paraId="36C8F91B" w14:textId="77777777" w:rsidTr="009671BD">
        <w:trPr>
          <w:trHeight w:val="855"/>
        </w:trPr>
        <w:tc>
          <w:tcPr>
            <w:tcW w:w="2480" w:type="dxa"/>
            <w:tcBorders>
              <w:top w:val="single" w:sz="8" w:space="0" w:color="auto"/>
              <w:left w:val="single" w:sz="8" w:space="0" w:color="auto"/>
              <w:bottom w:val="nil"/>
              <w:right w:val="single" w:sz="8" w:space="0" w:color="auto"/>
            </w:tcBorders>
            <w:shd w:val="clear" w:color="000000" w:fill="FF0000"/>
            <w:noWrap/>
            <w:vAlign w:val="center"/>
            <w:hideMark/>
          </w:tcPr>
          <w:p w14:paraId="759FBE0E"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Dağıtım Şirketi</w:t>
            </w:r>
          </w:p>
        </w:tc>
        <w:tc>
          <w:tcPr>
            <w:tcW w:w="1570" w:type="dxa"/>
            <w:tcBorders>
              <w:top w:val="single" w:sz="8" w:space="0" w:color="auto"/>
              <w:left w:val="nil"/>
              <w:bottom w:val="nil"/>
              <w:right w:val="single" w:sz="8" w:space="0" w:color="auto"/>
            </w:tcBorders>
            <w:shd w:val="clear" w:color="000000" w:fill="FF0000"/>
            <w:vAlign w:val="center"/>
            <w:hideMark/>
          </w:tcPr>
          <w:p w14:paraId="0C4B1793" w14:textId="77777777" w:rsidR="009671BD" w:rsidRPr="006F215B" w:rsidRDefault="009671BD" w:rsidP="009671BD">
            <w:pPr>
              <w:spacing w:after="0" w:line="240" w:lineRule="auto"/>
              <w:jc w:val="center"/>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201</w:t>
            </w:r>
            <w:r>
              <w:rPr>
                <w:rFonts w:ascii="Times New Roman" w:eastAsia="Times New Roman" w:hAnsi="Times New Roman" w:cs="Times New Roman"/>
                <w:b/>
                <w:bCs/>
                <w:color w:val="FFFFFF"/>
                <w:lang w:eastAsia="tr-TR"/>
              </w:rPr>
              <w:t>9</w:t>
            </w:r>
          </w:p>
        </w:tc>
        <w:tc>
          <w:tcPr>
            <w:tcW w:w="1460" w:type="dxa"/>
            <w:tcBorders>
              <w:top w:val="single" w:sz="8" w:space="0" w:color="auto"/>
              <w:left w:val="nil"/>
              <w:bottom w:val="nil"/>
              <w:right w:val="single" w:sz="8" w:space="0" w:color="auto"/>
            </w:tcBorders>
            <w:shd w:val="clear" w:color="000000" w:fill="FF0000"/>
            <w:vAlign w:val="center"/>
            <w:hideMark/>
          </w:tcPr>
          <w:p w14:paraId="37D418E0" w14:textId="77777777" w:rsidR="009671BD" w:rsidRPr="006F215B" w:rsidRDefault="009671BD" w:rsidP="009671BD">
            <w:pPr>
              <w:spacing w:after="0" w:line="240" w:lineRule="auto"/>
              <w:jc w:val="center"/>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20</w:t>
            </w:r>
            <w:r>
              <w:rPr>
                <w:rFonts w:ascii="Times New Roman" w:eastAsia="Times New Roman" w:hAnsi="Times New Roman" w:cs="Times New Roman"/>
                <w:b/>
                <w:bCs/>
                <w:color w:val="FFFFFF"/>
                <w:lang w:eastAsia="tr-TR"/>
              </w:rPr>
              <w:t>20</w:t>
            </w:r>
          </w:p>
        </w:tc>
        <w:tc>
          <w:tcPr>
            <w:tcW w:w="1740" w:type="dxa"/>
            <w:tcBorders>
              <w:top w:val="single" w:sz="8" w:space="0" w:color="auto"/>
              <w:left w:val="nil"/>
              <w:bottom w:val="nil"/>
              <w:right w:val="single" w:sz="8" w:space="0" w:color="auto"/>
            </w:tcBorders>
            <w:shd w:val="clear" w:color="000000" w:fill="FF0000"/>
            <w:vAlign w:val="center"/>
            <w:hideMark/>
          </w:tcPr>
          <w:p w14:paraId="5ECB253C" w14:textId="77777777" w:rsidR="009671BD" w:rsidRPr="006F215B" w:rsidRDefault="009671BD" w:rsidP="009671BD">
            <w:pPr>
              <w:spacing w:after="0" w:line="240" w:lineRule="auto"/>
              <w:jc w:val="center"/>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p>
        </w:tc>
        <w:tc>
          <w:tcPr>
            <w:tcW w:w="1698" w:type="dxa"/>
            <w:tcBorders>
              <w:top w:val="single" w:sz="8" w:space="0" w:color="auto"/>
              <w:left w:val="nil"/>
              <w:bottom w:val="nil"/>
              <w:right w:val="single" w:sz="8" w:space="0" w:color="auto"/>
            </w:tcBorders>
            <w:shd w:val="clear" w:color="000000" w:fill="FF0000"/>
            <w:vAlign w:val="center"/>
            <w:hideMark/>
          </w:tcPr>
          <w:p w14:paraId="32606329" w14:textId="77777777" w:rsidR="009671BD" w:rsidRPr="006F215B" w:rsidRDefault="009671BD" w:rsidP="009671BD">
            <w:pPr>
              <w:spacing w:after="0" w:line="240" w:lineRule="auto"/>
              <w:jc w:val="center"/>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20</w:t>
            </w:r>
            <w:r>
              <w:rPr>
                <w:rFonts w:ascii="Times New Roman" w:eastAsia="Times New Roman" w:hAnsi="Times New Roman" w:cs="Times New Roman"/>
                <w:b/>
                <w:bCs/>
                <w:color w:val="FFFFFF"/>
                <w:lang w:eastAsia="tr-TR"/>
              </w:rPr>
              <w:t>20</w:t>
            </w:r>
            <w:r w:rsidRPr="006F215B">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r w:rsidRPr="006F215B">
              <w:rPr>
                <w:rFonts w:ascii="Times New Roman" w:eastAsia="Times New Roman" w:hAnsi="Times New Roman" w:cs="Times New Roman"/>
                <w:b/>
                <w:bCs/>
                <w:color w:val="FFFFFF"/>
                <w:lang w:eastAsia="tr-TR"/>
              </w:rPr>
              <w:t xml:space="preserve"> Değişim (%)</w:t>
            </w:r>
          </w:p>
        </w:tc>
      </w:tr>
      <w:tr w:rsidR="009671BD" w:rsidRPr="006F215B" w14:paraId="6A6D8E8E"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095926"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ADM</w:t>
            </w:r>
          </w:p>
        </w:tc>
        <w:tc>
          <w:tcPr>
            <w:tcW w:w="1570" w:type="dxa"/>
            <w:tcBorders>
              <w:top w:val="nil"/>
              <w:left w:val="nil"/>
              <w:bottom w:val="single" w:sz="8" w:space="0" w:color="auto"/>
              <w:right w:val="single" w:sz="8" w:space="0" w:color="auto"/>
            </w:tcBorders>
            <w:shd w:val="clear" w:color="auto" w:fill="auto"/>
            <w:noWrap/>
            <w:hideMark/>
          </w:tcPr>
          <w:p w14:paraId="1CADE691"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449,5</w:t>
            </w:r>
          </w:p>
        </w:tc>
        <w:tc>
          <w:tcPr>
            <w:tcW w:w="1460" w:type="dxa"/>
            <w:tcBorders>
              <w:top w:val="nil"/>
              <w:left w:val="nil"/>
              <w:bottom w:val="single" w:sz="8" w:space="0" w:color="auto"/>
              <w:right w:val="single" w:sz="8" w:space="0" w:color="auto"/>
            </w:tcBorders>
            <w:shd w:val="clear" w:color="auto" w:fill="auto"/>
            <w:noWrap/>
            <w:hideMark/>
          </w:tcPr>
          <w:p w14:paraId="5673016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340,9</w:t>
            </w:r>
          </w:p>
        </w:tc>
        <w:tc>
          <w:tcPr>
            <w:tcW w:w="1740" w:type="dxa"/>
            <w:tcBorders>
              <w:top w:val="nil"/>
              <w:left w:val="nil"/>
              <w:bottom w:val="single" w:sz="8" w:space="0" w:color="auto"/>
              <w:right w:val="single" w:sz="8" w:space="0" w:color="auto"/>
            </w:tcBorders>
            <w:shd w:val="clear" w:color="auto" w:fill="auto"/>
            <w:noWrap/>
            <w:hideMark/>
          </w:tcPr>
          <w:p w14:paraId="15096CC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847,2</w:t>
            </w:r>
          </w:p>
        </w:tc>
        <w:tc>
          <w:tcPr>
            <w:tcW w:w="1698" w:type="dxa"/>
            <w:tcBorders>
              <w:top w:val="nil"/>
              <w:left w:val="nil"/>
              <w:bottom w:val="single" w:sz="8" w:space="0" w:color="auto"/>
              <w:right w:val="single" w:sz="8" w:space="0" w:color="auto"/>
            </w:tcBorders>
            <w:shd w:val="clear" w:color="auto" w:fill="auto"/>
            <w:noWrap/>
            <w:hideMark/>
          </w:tcPr>
          <w:p w14:paraId="259F46D8"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148,55%</w:t>
            </w:r>
          </w:p>
        </w:tc>
      </w:tr>
      <w:tr w:rsidR="009671BD" w:rsidRPr="006F215B" w14:paraId="0847EEE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802BF5F"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AKDENİZ</w:t>
            </w:r>
          </w:p>
        </w:tc>
        <w:tc>
          <w:tcPr>
            <w:tcW w:w="1570" w:type="dxa"/>
            <w:tcBorders>
              <w:top w:val="nil"/>
              <w:left w:val="nil"/>
              <w:bottom w:val="single" w:sz="8" w:space="0" w:color="auto"/>
              <w:right w:val="single" w:sz="8" w:space="0" w:color="auto"/>
            </w:tcBorders>
            <w:shd w:val="clear" w:color="auto" w:fill="auto"/>
            <w:noWrap/>
            <w:hideMark/>
          </w:tcPr>
          <w:p w14:paraId="6C74548F"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325,6</w:t>
            </w:r>
          </w:p>
        </w:tc>
        <w:tc>
          <w:tcPr>
            <w:tcW w:w="1460" w:type="dxa"/>
            <w:tcBorders>
              <w:top w:val="nil"/>
              <w:left w:val="nil"/>
              <w:bottom w:val="single" w:sz="8" w:space="0" w:color="auto"/>
              <w:right w:val="single" w:sz="8" w:space="0" w:color="auto"/>
            </w:tcBorders>
            <w:shd w:val="clear" w:color="auto" w:fill="auto"/>
            <w:noWrap/>
            <w:hideMark/>
          </w:tcPr>
          <w:p w14:paraId="45DCE2DE"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405,1</w:t>
            </w:r>
          </w:p>
        </w:tc>
        <w:tc>
          <w:tcPr>
            <w:tcW w:w="1740" w:type="dxa"/>
            <w:tcBorders>
              <w:top w:val="nil"/>
              <w:left w:val="nil"/>
              <w:bottom w:val="single" w:sz="8" w:space="0" w:color="auto"/>
              <w:right w:val="single" w:sz="8" w:space="0" w:color="auto"/>
            </w:tcBorders>
            <w:shd w:val="clear" w:color="auto" w:fill="auto"/>
            <w:noWrap/>
            <w:hideMark/>
          </w:tcPr>
          <w:p w14:paraId="45F82E4C"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447,4</w:t>
            </w:r>
          </w:p>
        </w:tc>
        <w:tc>
          <w:tcPr>
            <w:tcW w:w="1698" w:type="dxa"/>
            <w:tcBorders>
              <w:top w:val="nil"/>
              <w:left w:val="nil"/>
              <w:bottom w:val="single" w:sz="8" w:space="0" w:color="auto"/>
              <w:right w:val="single" w:sz="8" w:space="0" w:color="auto"/>
            </w:tcBorders>
            <w:shd w:val="clear" w:color="auto" w:fill="auto"/>
            <w:noWrap/>
            <w:hideMark/>
          </w:tcPr>
          <w:p w14:paraId="5D14F6AB"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10,44%</w:t>
            </w:r>
          </w:p>
        </w:tc>
      </w:tr>
      <w:tr w:rsidR="009671BD" w:rsidRPr="006F215B" w14:paraId="33EAAE8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AA46277"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AKEDAŞ</w:t>
            </w:r>
          </w:p>
        </w:tc>
        <w:tc>
          <w:tcPr>
            <w:tcW w:w="1570" w:type="dxa"/>
            <w:tcBorders>
              <w:top w:val="nil"/>
              <w:left w:val="nil"/>
              <w:bottom w:val="single" w:sz="8" w:space="0" w:color="auto"/>
              <w:right w:val="single" w:sz="8" w:space="0" w:color="auto"/>
            </w:tcBorders>
            <w:shd w:val="clear" w:color="auto" w:fill="auto"/>
            <w:noWrap/>
            <w:hideMark/>
          </w:tcPr>
          <w:p w14:paraId="1F624D91"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123,5</w:t>
            </w:r>
          </w:p>
        </w:tc>
        <w:tc>
          <w:tcPr>
            <w:tcW w:w="1460" w:type="dxa"/>
            <w:tcBorders>
              <w:top w:val="nil"/>
              <w:left w:val="nil"/>
              <w:bottom w:val="single" w:sz="8" w:space="0" w:color="auto"/>
              <w:right w:val="single" w:sz="8" w:space="0" w:color="auto"/>
            </w:tcBorders>
            <w:shd w:val="clear" w:color="auto" w:fill="auto"/>
            <w:noWrap/>
            <w:hideMark/>
          </w:tcPr>
          <w:p w14:paraId="19468174"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107,3</w:t>
            </w:r>
          </w:p>
        </w:tc>
        <w:tc>
          <w:tcPr>
            <w:tcW w:w="1740" w:type="dxa"/>
            <w:tcBorders>
              <w:top w:val="nil"/>
              <w:left w:val="nil"/>
              <w:bottom w:val="single" w:sz="8" w:space="0" w:color="auto"/>
              <w:right w:val="single" w:sz="8" w:space="0" w:color="auto"/>
            </w:tcBorders>
            <w:shd w:val="clear" w:color="auto" w:fill="auto"/>
            <w:noWrap/>
            <w:hideMark/>
          </w:tcPr>
          <w:p w14:paraId="40E10772"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274,3</w:t>
            </w:r>
          </w:p>
        </w:tc>
        <w:tc>
          <w:tcPr>
            <w:tcW w:w="1698" w:type="dxa"/>
            <w:tcBorders>
              <w:top w:val="nil"/>
              <w:left w:val="nil"/>
              <w:bottom w:val="single" w:sz="8" w:space="0" w:color="auto"/>
              <w:right w:val="single" w:sz="8" w:space="0" w:color="auto"/>
            </w:tcBorders>
            <w:shd w:val="clear" w:color="auto" w:fill="auto"/>
            <w:noWrap/>
            <w:hideMark/>
          </w:tcPr>
          <w:p w14:paraId="13E7851F"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155,55%</w:t>
            </w:r>
          </w:p>
        </w:tc>
      </w:tr>
      <w:tr w:rsidR="009671BD" w:rsidRPr="006F215B" w14:paraId="78083596"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D36810E"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ARAS</w:t>
            </w:r>
          </w:p>
        </w:tc>
        <w:tc>
          <w:tcPr>
            <w:tcW w:w="1570" w:type="dxa"/>
            <w:tcBorders>
              <w:top w:val="nil"/>
              <w:left w:val="nil"/>
              <w:bottom w:val="single" w:sz="8" w:space="0" w:color="auto"/>
              <w:right w:val="single" w:sz="8" w:space="0" w:color="auto"/>
            </w:tcBorders>
            <w:shd w:val="clear" w:color="auto" w:fill="auto"/>
            <w:noWrap/>
            <w:hideMark/>
          </w:tcPr>
          <w:p w14:paraId="3F01D44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181,2</w:t>
            </w:r>
          </w:p>
        </w:tc>
        <w:tc>
          <w:tcPr>
            <w:tcW w:w="1460" w:type="dxa"/>
            <w:tcBorders>
              <w:top w:val="nil"/>
              <w:left w:val="nil"/>
              <w:bottom w:val="single" w:sz="8" w:space="0" w:color="auto"/>
              <w:right w:val="single" w:sz="8" w:space="0" w:color="auto"/>
            </w:tcBorders>
            <w:shd w:val="clear" w:color="auto" w:fill="auto"/>
            <w:noWrap/>
            <w:hideMark/>
          </w:tcPr>
          <w:p w14:paraId="4439414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246,0</w:t>
            </w:r>
          </w:p>
        </w:tc>
        <w:tc>
          <w:tcPr>
            <w:tcW w:w="1740" w:type="dxa"/>
            <w:tcBorders>
              <w:top w:val="nil"/>
              <w:left w:val="nil"/>
              <w:bottom w:val="single" w:sz="8" w:space="0" w:color="auto"/>
              <w:right w:val="single" w:sz="8" w:space="0" w:color="auto"/>
            </w:tcBorders>
            <w:shd w:val="clear" w:color="auto" w:fill="auto"/>
            <w:noWrap/>
            <w:hideMark/>
          </w:tcPr>
          <w:p w14:paraId="6389C49D"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503,0</w:t>
            </w:r>
          </w:p>
        </w:tc>
        <w:tc>
          <w:tcPr>
            <w:tcW w:w="1698" w:type="dxa"/>
            <w:tcBorders>
              <w:top w:val="nil"/>
              <w:left w:val="nil"/>
              <w:bottom w:val="single" w:sz="8" w:space="0" w:color="auto"/>
              <w:right w:val="single" w:sz="8" w:space="0" w:color="auto"/>
            </w:tcBorders>
            <w:shd w:val="clear" w:color="auto" w:fill="auto"/>
            <w:noWrap/>
            <w:hideMark/>
          </w:tcPr>
          <w:p w14:paraId="37489EFE"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104,45%</w:t>
            </w:r>
          </w:p>
        </w:tc>
      </w:tr>
      <w:tr w:rsidR="009671BD" w:rsidRPr="006F215B" w14:paraId="3166101B"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DFCA7FC"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İSTANBUL A.Y</w:t>
            </w:r>
            <w:r>
              <w:rPr>
                <w:rFonts w:ascii="Times New Roman" w:eastAsia="Times New Roman" w:hAnsi="Times New Roman" w:cs="Times New Roman"/>
                <w:b/>
                <w:bCs/>
                <w:color w:val="FFFFFF"/>
                <w:lang w:eastAsia="tr-TR"/>
              </w:rPr>
              <w:t>.</w:t>
            </w:r>
          </w:p>
        </w:tc>
        <w:tc>
          <w:tcPr>
            <w:tcW w:w="1570" w:type="dxa"/>
            <w:tcBorders>
              <w:top w:val="nil"/>
              <w:left w:val="nil"/>
              <w:bottom w:val="single" w:sz="8" w:space="0" w:color="auto"/>
              <w:right w:val="single" w:sz="8" w:space="0" w:color="auto"/>
            </w:tcBorders>
            <w:shd w:val="clear" w:color="auto" w:fill="auto"/>
            <w:noWrap/>
            <w:hideMark/>
          </w:tcPr>
          <w:p w14:paraId="10C56F5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322,1</w:t>
            </w:r>
          </w:p>
        </w:tc>
        <w:tc>
          <w:tcPr>
            <w:tcW w:w="1460" w:type="dxa"/>
            <w:tcBorders>
              <w:top w:val="nil"/>
              <w:left w:val="nil"/>
              <w:bottom w:val="single" w:sz="8" w:space="0" w:color="auto"/>
              <w:right w:val="single" w:sz="8" w:space="0" w:color="auto"/>
            </w:tcBorders>
            <w:shd w:val="clear" w:color="auto" w:fill="auto"/>
            <w:noWrap/>
            <w:hideMark/>
          </w:tcPr>
          <w:p w14:paraId="014D8C77"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330,6</w:t>
            </w:r>
          </w:p>
        </w:tc>
        <w:tc>
          <w:tcPr>
            <w:tcW w:w="1740" w:type="dxa"/>
            <w:tcBorders>
              <w:top w:val="nil"/>
              <w:left w:val="nil"/>
              <w:bottom w:val="single" w:sz="8" w:space="0" w:color="auto"/>
              <w:right w:val="single" w:sz="8" w:space="0" w:color="auto"/>
            </w:tcBorders>
            <w:shd w:val="clear" w:color="auto" w:fill="auto"/>
            <w:noWrap/>
            <w:hideMark/>
          </w:tcPr>
          <w:p w14:paraId="1712709F"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550,8</w:t>
            </w:r>
          </w:p>
        </w:tc>
        <w:tc>
          <w:tcPr>
            <w:tcW w:w="1698" w:type="dxa"/>
            <w:tcBorders>
              <w:top w:val="nil"/>
              <w:left w:val="nil"/>
              <w:bottom w:val="single" w:sz="8" w:space="0" w:color="auto"/>
              <w:right w:val="single" w:sz="8" w:space="0" w:color="auto"/>
            </w:tcBorders>
            <w:shd w:val="clear" w:color="auto" w:fill="auto"/>
            <w:noWrap/>
            <w:hideMark/>
          </w:tcPr>
          <w:p w14:paraId="397750DD"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66,60%</w:t>
            </w:r>
          </w:p>
        </w:tc>
      </w:tr>
      <w:tr w:rsidR="009671BD" w:rsidRPr="006F215B" w14:paraId="31651AAA"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384A77D"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BAŞKENT</w:t>
            </w:r>
          </w:p>
        </w:tc>
        <w:tc>
          <w:tcPr>
            <w:tcW w:w="1570" w:type="dxa"/>
            <w:tcBorders>
              <w:top w:val="nil"/>
              <w:left w:val="nil"/>
              <w:bottom w:val="single" w:sz="8" w:space="0" w:color="auto"/>
              <w:right w:val="single" w:sz="8" w:space="0" w:color="auto"/>
            </w:tcBorders>
            <w:shd w:val="clear" w:color="auto" w:fill="auto"/>
            <w:noWrap/>
            <w:hideMark/>
          </w:tcPr>
          <w:p w14:paraId="031A2B6C"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758,6</w:t>
            </w:r>
          </w:p>
        </w:tc>
        <w:tc>
          <w:tcPr>
            <w:tcW w:w="1460" w:type="dxa"/>
            <w:tcBorders>
              <w:top w:val="nil"/>
              <w:left w:val="nil"/>
              <w:bottom w:val="single" w:sz="8" w:space="0" w:color="auto"/>
              <w:right w:val="single" w:sz="8" w:space="0" w:color="auto"/>
            </w:tcBorders>
            <w:shd w:val="clear" w:color="auto" w:fill="auto"/>
            <w:noWrap/>
            <w:hideMark/>
          </w:tcPr>
          <w:p w14:paraId="1E008CE0"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956,3</w:t>
            </w:r>
          </w:p>
        </w:tc>
        <w:tc>
          <w:tcPr>
            <w:tcW w:w="1740" w:type="dxa"/>
            <w:tcBorders>
              <w:top w:val="nil"/>
              <w:left w:val="nil"/>
              <w:bottom w:val="single" w:sz="8" w:space="0" w:color="auto"/>
              <w:right w:val="single" w:sz="8" w:space="0" w:color="auto"/>
            </w:tcBorders>
            <w:shd w:val="clear" w:color="auto" w:fill="auto"/>
            <w:noWrap/>
            <w:hideMark/>
          </w:tcPr>
          <w:p w14:paraId="1629418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1.352,8</w:t>
            </w:r>
          </w:p>
        </w:tc>
        <w:tc>
          <w:tcPr>
            <w:tcW w:w="1698" w:type="dxa"/>
            <w:tcBorders>
              <w:top w:val="nil"/>
              <w:left w:val="nil"/>
              <w:bottom w:val="single" w:sz="8" w:space="0" w:color="auto"/>
              <w:right w:val="single" w:sz="8" w:space="0" w:color="auto"/>
            </w:tcBorders>
            <w:shd w:val="clear" w:color="auto" w:fill="auto"/>
            <w:noWrap/>
            <w:hideMark/>
          </w:tcPr>
          <w:p w14:paraId="47C37B7C"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41,46%</w:t>
            </w:r>
          </w:p>
        </w:tc>
      </w:tr>
      <w:tr w:rsidR="009671BD" w:rsidRPr="006F215B" w14:paraId="53B486A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EBCC4B3"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BOĞAZİÇİ</w:t>
            </w:r>
          </w:p>
        </w:tc>
        <w:tc>
          <w:tcPr>
            <w:tcW w:w="1570" w:type="dxa"/>
            <w:tcBorders>
              <w:top w:val="nil"/>
              <w:left w:val="nil"/>
              <w:bottom w:val="single" w:sz="8" w:space="0" w:color="auto"/>
              <w:right w:val="single" w:sz="8" w:space="0" w:color="auto"/>
            </w:tcBorders>
            <w:shd w:val="clear" w:color="auto" w:fill="auto"/>
            <w:noWrap/>
            <w:hideMark/>
          </w:tcPr>
          <w:p w14:paraId="7AD2D1CD"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983,4</w:t>
            </w:r>
          </w:p>
        </w:tc>
        <w:tc>
          <w:tcPr>
            <w:tcW w:w="1460" w:type="dxa"/>
            <w:tcBorders>
              <w:top w:val="nil"/>
              <w:left w:val="nil"/>
              <w:bottom w:val="single" w:sz="8" w:space="0" w:color="auto"/>
              <w:right w:val="single" w:sz="8" w:space="0" w:color="auto"/>
            </w:tcBorders>
            <w:shd w:val="clear" w:color="auto" w:fill="auto"/>
            <w:noWrap/>
            <w:hideMark/>
          </w:tcPr>
          <w:p w14:paraId="04C7B052"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823,5</w:t>
            </w:r>
          </w:p>
        </w:tc>
        <w:tc>
          <w:tcPr>
            <w:tcW w:w="1740" w:type="dxa"/>
            <w:tcBorders>
              <w:top w:val="nil"/>
              <w:left w:val="nil"/>
              <w:bottom w:val="single" w:sz="8" w:space="0" w:color="auto"/>
              <w:right w:val="single" w:sz="8" w:space="0" w:color="auto"/>
            </w:tcBorders>
            <w:shd w:val="clear" w:color="auto" w:fill="auto"/>
            <w:noWrap/>
            <w:hideMark/>
          </w:tcPr>
          <w:p w14:paraId="7BC3DD3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1.176,8</w:t>
            </w:r>
          </w:p>
        </w:tc>
        <w:tc>
          <w:tcPr>
            <w:tcW w:w="1698" w:type="dxa"/>
            <w:tcBorders>
              <w:top w:val="nil"/>
              <w:left w:val="nil"/>
              <w:bottom w:val="single" w:sz="8" w:space="0" w:color="auto"/>
              <w:right w:val="single" w:sz="8" w:space="0" w:color="auto"/>
            </w:tcBorders>
            <w:shd w:val="clear" w:color="auto" w:fill="auto"/>
            <w:noWrap/>
            <w:hideMark/>
          </w:tcPr>
          <w:p w14:paraId="240AF70D"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42,91%</w:t>
            </w:r>
          </w:p>
        </w:tc>
      </w:tr>
      <w:tr w:rsidR="009671BD" w:rsidRPr="006F215B" w14:paraId="6F70437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F9EF289"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ÇAMLIBEL</w:t>
            </w:r>
          </w:p>
        </w:tc>
        <w:tc>
          <w:tcPr>
            <w:tcW w:w="1570" w:type="dxa"/>
            <w:tcBorders>
              <w:top w:val="nil"/>
              <w:left w:val="nil"/>
              <w:bottom w:val="single" w:sz="8" w:space="0" w:color="auto"/>
              <w:right w:val="single" w:sz="8" w:space="0" w:color="auto"/>
            </w:tcBorders>
            <w:shd w:val="clear" w:color="auto" w:fill="auto"/>
            <w:noWrap/>
            <w:hideMark/>
          </w:tcPr>
          <w:p w14:paraId="1FCB5640"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166,4</w:t>
            </w:r>
          </w:p>
        </w:tc>
        <w:tc>
          <w:tcPr>
            <w:tcW w:w="1460" w:type="dxa"/>
            <w:tcBorders>
              <w:top w:val="nil"/>
              <w:left w:val="nil"/>
              <w:bottom w:val="single" w:sz="8" w:space="0" w:color="auto"/>
              <w:right w:val="single" w:sz="8" w:space="0" w:color="auto"/>
            </w:tcBorders>
            <w:shd w:val="clear" w:color="auto" w:fill="auto"/>
            <w:noWrap/>
            <w:hideMark/>
          </w:tcPr>
          <w:p w14:paraId="56B89EF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219,2</w:t>
            </w:r>
          </w:p>
        </w:tc>
        <w:tc>
          <w:tcPr>
            <w:tcW w:w="1740" w:type="dxa"/>
            <w:tcBorders>
              <w:top w:val="nil"/>
              <w:left w:val="nil"/>
              <w:bottom w:val="single" w:sz="8" w:space="0" w:color="auto"/>
              <w:right w:val="single" w:sz="8" w:space="0" w:color="auto"/>
            </w:tcBorders>
            <w:shd w:val="clear" w:color="auto" w:fill="auto"/>
            <w:noWrap/>
            <w:hideMark/>
          </w:tcPr>
          <w:p w14:paraId="03B7D2D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359,3</w:t>
            </w:r>
          </w:p>
        </w:tc>
        <w:tc>
          <w:tcPr>
            <w:tcW w:w="1698" w:type="dxa"/>
            <w:tcBorders>
              <w:top w:val="nil"/>
              <w:left w:val="nil"/>
              <w:bottom w:val="single" w:sz="8" w:space="0" w:color="auto"/>
              <w:right w:val="single" w:sz="8" w:space="0" w:color="auto"/>
            </w:tcBorders>
            <w:shd w:val="clear" w:color="auto" w:fill="auto"/>
            <w:noWrap/>
            <w:hideMark/>
          </w:tcPr>
          <w:p w14:paraId="3E201271"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63,91%</w:t>
            </w:r>
          </w:p>
        </w:tc>
      </w:tr>
      <w:tr w:rsidR="009671BD" w:rsidRPr="006F215B" w14:paraId="06E5C0B2"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0D8A124"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ÇORUH</w:t>
            </w:r>
          </w:p>
        </w:tc>
        <w:tc>
          <w:tcPr>
            <w:tcW w:w="1570" w:type="dxa"/>
            <w:tcBorders>
              <w:top w:val="nil"/>
              <w:left w:val="nil"/>
              <w:bottom w:val="single" w:sz="8" w:space="0" w:color="auto"/>
              <w:right w:val="single" w:sz="8" w:space="0" w:color="auto"/>
            </w:tcBorders>
            <w:shd w:val="clear" w:color="auto" w:fill="auto"/>
            <w:noWrap/>
            <w:hideMark/>
          </w:tcPr>
          <w:p w14:paraId="51AAC069"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166,7</w:t>
            </w:r>
          </w:p>
        </w:tc>
        <w:tc>
          <w:tcPr>
            <w:tcW w:w="1460" w:type="dxa"/>
            <w:tcBorders>
              <w:top w:val="nil"/>
              <w:left w:val="nil"/>
              <w:bottom w:val="single" w:sz="8" w:space="0" w:color="auto"/>
              <w:right w:val="single" w:sz="8" w:space="0" w:color="auto"/>
            </w:tcBorders>
            <w:shd w:val="clear" w:color="auto" w:fill="auto"/>
            <w:noWrap/>
            <w:hideMark/>
          </w:tcPr>
          <w:p w14:paraId="1EA47049"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275,1</w:t>
            </w:r>
          </w:p>
        </w:tc>
        <w:tc>
          <w:tcPr>
            <w:tcW w:w="1740" w:type="dxa"/>
            <w:tcBorders>
              <w:top w:val="nil"/>
              <w:left w:val="nil"/>
              <w:bottom w:val="single" w:sz="8" w:space="0" w:color="auto"/>
              <w:right w:val="single" w:sz="8" w:space="0" w:color="auto"/>
            </w:tcBorders>
            <w:shd w:val="clear" w:color="auto" w:fill="auto"/>
            <w:noWrap/>
            <w:hideMark/>
          </w:tcPr>
          <w:p w14:paraId="257468D4"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350,3</w:t>
            </w:r>
          </w:p>
        </w:tc>
        <w:tc>
          <w:tcPr>
            <w:tcW w:w="1698" w:type="dxa"/>
            <w:tcBorders>
              <w:top w:val="nil"/>
              <w:left w:val="nil"/>
              <w:bottom w:val="single" w:sz="8" w:space="0" w:color="auto"/>
              <w:right w:val="single" w:sz="8" w:space="0" w:color="auto"/>
            </w:tcBorders>
            <w:shd w:val="clear" w:color="auto" w:fill="auto"/>
            <w:noWrap/>
            <w:hideMark/>
          </w:tcPr>
          <w:p w14:paraId="7DE64B5A"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27,35%</w:t>
            </w:r>
          </w:p>
        </w:tc>
      </w:tr>
      <w:tr w:rsidR="009671BD" w:rsidRPr="006F215B" w14:paraId="75018E7F"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71E3007"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DİCLE</w:t>
            </w:r>
          </w:p>
        </w:tc>
        <w:tc>
          <w:tcPr>
            <w:tcW w:w="1570" w:type="dxa"/>
            <w:tcBorders>
              <w:top w:val="nil"/>
              <w:left w:val="nil"/>
              <w:bottom w:val="single" w:sz="8" w:space="0" w:color="auto"/>
              <w:right w:val="single" w:sz="8" w:space="0" w:color="auto"/>
            </w:tcBorders>
            <w:shd w:val="clear" w:color="auto" w:fill="auto"/>
            <w:noWrap/>
            <w:hideMark/>
          </w:tcPr>
          <w:p w14:paraId="1C253B5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615,2</w:t>
            </w:r>
          </w:p>
        </w:tc>
        <w:tc>
          <w:tcPr>
            <w:tcW w:w="1460" w:type="dxa"/>
            <w:tcBorders>
              <w:top w:val="nil"/>
              <w:left w:val="nil"/>
              <w:bottom w:val="single" w:sz="8" w:space="0" w:color="auto"/>
              <w:right w:val="single" w:sz="8" w:space="0" w:color="auto"/>
            </w:tcBorders>
            <w:shd w:val="clear" w:color="auto" w:fill="auto"/>
            <w:noWrap/>
            <w:hideMark/>
          </w:tcPr>
          <w:p w14:paraId="5B620DF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861,1</w:t>
            </w:r>
          </w:p>
        </w:tc>
        <w:tc>
          <w:tcPr>
            <w:tcW w:w="1740" w:type="dxa"/>
            <w:tcBorders>
              <w:top w:val="nil"/>
              <w:left w:val="nil"/>
              <w:bottom w:val="single" w:sz="8" w:space="0" w:color="auto"/>
              <w:right w:val="single" w:sz="8" w:space="0" w:color="auto"/>
            </w:tcBorders>
            <w:shd w:val="clear" w:color="auto" w:fill="auto"/>
            <w:noWrap/>
            <w:hideMark/>
          </w:tcPr>
          <w:p w14:paraId="5BBE674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1.348,2</w:t>
            </w:r>
          </w:p>
        </w:tc>
        <w:tc>
          <w:tcPr>
            <w:tcW w:w="1698" w:type="dxa"/>
            <w:tcBorders>
              <w:top w:val="nil"/>
              <w:left w:val="nil"/>
              <w:bottom w:val="single" w:sz="8" w:space="0" w:color="auto"/>
              <w:right w:val="single" w:sz="8" w:space="0" w:color="auto"/>
            </w:tcBorders>
            <w:shd w:val="clear" w:color="auto" w:fill="auto"/>
            <w:noWrap/>
            <w:hideMark/>
          </w:tcPr>
          <w:p w14:paraId="328D6251"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56,56%</w:t>
            </w:r>
          </w:p>
        </w:tc>
      </w:tr>
      <w:tr w:rsidR="009671BD" w:rsidRPr="006F215B" w14:paraId="705B132E"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C48C81"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FIRAT</w:t>
            </w:r>
          </w:p>
        </w:tc>
        <w:tc>
          <w:tcPr>
            <w:tcW w:w="1570" w:type="dxa"/>
            <w:tcBorders>
              <w:top w:val="nil"/>
              <w:left w:val="nil"/>
              <w:bottom w:val="single" w:sz="8" w:space="0" w:color="auto"/>
              <w:right w:val="single" w:sz="8" w:space="0" w:color="auto"/>
            </w:tcBorders>
            <w:shd w:val="clear" w:color="auto" w:fill="auto"/>
            <w:noWrap/>
            <w:hideMark/>
          </w:tcPr>
          <w:p w14:paraId="2A4F2022"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124,5</w:t>
            </w:r>
          </w:p>
        </w:tc>
        <w:tc>
          <w:tcPr>
            <w:tcW w:w="1460" w:type="dxa"/>
            <w:tcBorders>
              <w:top w:val="nil"/>
              <w:left w:val="nil"/>
              <w:bottom w:val="single" w:sz="8" w:space="0" w:color="auto"/>
              <w:right w:val="single" w:sz="8" w:space="0" w:color="auto"/>
            </w:tcBorders>
            <w:shd w:val="clear" w:color="auto" w:fill="auto"/>
            <w:noWrap/>
            <w:hideMark/>
          </w:tcPr>
          <w:p w14:paraId="38908813"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195,2</w:t>
            </w:r>
          </w:p>
        </w:tc>
        <w:tc>
          <w:tcPr>
            <w:tcW w:w="1740" w:type="dxa"/>
            <w:tcBorders>
              <w:top w:val="nil"/>
              <w:left w:val="nil"/>
              <w:bottom w:val="single" w:sz="8" w:space="0" w:color="auto"/>
              <w:right w:val="single" w:sz="8" w:space="0" w:color="auto"/>
            </w:tcBorders>
            <w:shd w:val="clear" w:color="auto" w:fill="auto"/>
            <w:noWrap/>
            <w:hideMark/>
          </w:tcPr>
          <w:p w14:paraId="1BC124EF"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357,7</w:t>
            </w:r>
          </w:p>
        </w:tc>
        <w:tc>
          <w:tcPr>
            <w:tcW w:w="1698" w:type="dxa"/>
            <w:tcBorders>
              <w:top w:val="nil"/>
              <w:left w:val="nil"/>
              <w:bottom w:val="single" w:sz="8" w:space="0" w:color="auto"/>
              <w:right w:val="single" w:sz="8" w:space="0" w:color="auto"/>
            </w:tcBorders>
            <w:shd w:val="clear" w:color="auto" w:fill="auto"/>
            <w:noWrap/>
            <w:hideMark/>
          </w:tcPr>
          <w:p w14:paraId="5BB2AB1B"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83,24%</w:t>
            </w:r>
          </w:p>
        </w:tc>
      </w:tr>
      <w:tr w:rsidR="009671BD" w:rsidRPr="006F215B" w14:paraId="13C14AB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0FBCCE2"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GDZ</w:t>
            </w:r>
          </w:p>
        </w:tc>
        <w:tc>
          <w:tcPr>
            <w:tcW w:w="1570" w:type="dxa"/>
            <w:tcBorders>
              <w:top w:val="nil"/>
              <w:left w:val="nil"/>
              <w:bottom w:val="single" w:sz="8" w:space="0" w:color="auto"/>
              <w:right w:val="single" w:sz="8" w:space="0" w:color="auto"/>
            </w:tcBorders>
            <w:shd w:val="clear" w:color="auto" w:fill="auto"/>
            <w:noWrap/>
            <w:hideMark/>
          </w:tcPr>
          <w:p w14:paraId="06F00001"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668,9</w:t>
            </w:r>
          </w:p>
        </w:tc>
        <w:tc>
          <w:tcPr>
            <w:tcW w:w="1460" w:type="dxa"/>
            <w:tcBorders>
              <w:top w:val="nil"/>
              <w:left w:val="nil"/>
              <w:bottom w:val="single" w:sz="8" w:space="0" w:color="auto"/>
              <w:right w:val="single" w:sz="8" w:space="0" w:color="auto"/>
            </w:tcBorders>
            <w:shd w:val="clear" w:color="auto" w:fill="auto"/>
            <w:noWrap/>
            <w:hideMark/>
          </w:tcPr>
          <w:p w14:paraId="403CCA41"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629,3</w:t>
            </w:r>
          </w:p>
        </w:tc>
        <w:tc>
          <w:tcPr>
            <w:tcW w:w="1740" w:type="dxa"/>
            <w:tcBorders>
              <w:top w:val="nil"/>
              <w:left w:val="nil"/>
              <w:bottom w:val="single" w:sz="8" w:space="0" w:color="auto"/>
              <w:right w:val="single" w:sz="8" w:space="0" w:color="auto"/>
            </w:tcBorders>
            <w:shd w:val="clear" w:color="auto" w:fill="auto"/>
            <w:noWrap/>
            <w:hideMark/>
          </w:tcPr>
          <w:p w14:paraId="7727F9AD"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1.042,2</w:t>
            </w:r>
          </w:p>
        </w:tc>
        <w:tc>
          <w:tcPr>
            <w:tcW w:w="1698" w:type="dxa"/>
            <w:tcBorders>
              <w:top w:val="nil"/>
              <w:left w:val="nil"/>
              <w:bottom w:val="single" w:sz="8" w:space="0" w:color="auto"/>
              <w:right w:val="single" w:sz="8" w:space="0" w:color="auto"/>
            </w:tcBorders>
            <w:shd w:val="clear" w:color="auto" w:fill="auto"/>
            <w:noWrap/>
            <w:hideMark/>
          </w:tcPr>
          <w:p w14:paraId="53A2486C"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65,62%</w:t>
            </w:r>
          </w:p>
        </w:tc>
      </w:tr>
      <w:tr w:rsidR="009671BD" w:rsidRPr="006F215B" w14:paraId="25744821"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95B8B57"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KAYSERİ</w:t>
            </w:r>
          </w:p>
        </w:tc>
        <w:tc>
          <w:tcPr>
            <w:tcW w:w="1570" w:type="dxa"/>
            <w:tcBorders>
              <w:top w:val="nil"/>
              <w:left w:val="nil"/>
              <w:bottom w:val="single" w:sz="8" w:space="0" w:color="auto"/>
              <w:right w:val="single" w:sz="8" w:space="0" w:color="auto"/>
            </w:tcBorders>
            <w:shd w:val="clear" w:color="auto" w:fill="auto"/>
            <w:noWrap/>
            <w:hideMark/>
          </w:tcPr>
          <w:p w14:paraId="47FD926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159,4</w:t>
            </w:r>
          </w:p>
        </w:tc>
        <w:tc>
          <w:tcPr>
            <w:tcW w:w="1460" w:type="dxa"/>
            <w:tcBorders>
              <w:top w:val="nil"/>
              <w:left w:val="nil"/>
              <w:bottom w:val="single" w:sz="8" w:space="0" w:color="auto"/>
              <w:right w:val="single" w:sz="8" w:space="0" w:color="auto"/>
            </w:tcBorders>
            <w:shd w:val="clear" w:color="auto" w:fill="auto"/>
            <w:noWrap/>
            <w:hideMark/>
          </w:tcPr>
          <w:p w14:paraId="65E62E64"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166,6</w:t>
            </w:r>
          </w:p>
        </w:tc>
        <w:tc>
          <w:tcPr>
            <w:tcW w:w="1740" w:type="dxa"/>
            <w:tcBorders>
              <w:top w:val="nil"/>
              <w:left w:val="nil"/>
              <w:bottom w:val="single" w:sz="8" w:space="0" w:color="auto"/>
              <w:right w:val="single" w:sz="8" w:space="0" w:color="auto"/>
            </w:tcBorders>
            <w:shd w:val="clear" w:color="auto" w:fill="auto"/>
            <w:noWrap/>
            <w:hideMark/>
          </w:tcPr>
          <w:p w14:paraId="4A8E9C47"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294,1</w:t>
            </w:r>
          </w:p>
        </w:tc>
        <w:tc>
          <w:tcPr>
            <w:tcW w:w="1698" w:type="dxa"/>
            <w:tcBorders>
              <w:top w:val="nil"/>
              <w:left w:val="nil"/>
              <w:bottom w:val="single" w:sz="8" w:space="0" w:color="auto"/>
              <w:right w:val="single" w:sz="8" w:space="0" w:color="auto"/>
            </w:tcBorders>
            <w:shd w:val="clear" w:color="auto" w:fill="auto"/>
            <w:noWrap/>
            <w:hideMark/>
          </w:tcPr>
          <w:p w14:paraId="5C0E237D"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76,52%</w:t>
            </w:r>
          </w:p>
        </w:tc>
      </w:tr>
      <w:tr w:rsidR="009671BD" w:rsidRPr="006F215B" w14:paraId="0485D269"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8FFEC08"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MERAM</w:t>
            </w:r>
          </w:p>
        </w:tc>
        <w:tc>
          <w:tcPr>
            <w:tcW w:w="1570" w:type="dxa"/>
            <w:tcBorders>
              <w:top w:val="nil"/>
              <w:left w:val="nil"/>
              <w:bottom w:val="single" w:sz="8" w:space="0" w:color="auto"/>
              <w:right w:val="single" w:sz="8" w:space="0" w:color="auto"/>
            </w:tcBorders>
            <w:shd w:val="clear" w:color="auto" w:fill="auto"/>
            <w:noWrap/>
            <w:hideMark/>
          </w:tcPr>
          <w:p w14:paraId="0D0EEB24"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612,5</w:t>
            </w:r>
          </w:p>
        </w:tc>
        <w:tc>
          <w:tcPr>
            <w:tcW w:w="1460" w:type="dxa"/>
            <w:tcBorders>
              <w:top w:val="nil"/>
              <w:left w:val="nil"/>
              <w:bottom w:val="single" w:sz="8" w:space="0" w:color="auto"/>
              <w:right w:val="single" w:sz="8" w:space="0" w:color="auto"/>
            </w:tcBorders>
            <w:shd w:val="clear" w:color="auto" w:fill="auto"/>
            <w:noWrap/>
            <w:hideMark/>
          </w:tcPr>
          <w:p w14:paraId="105F7DD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706,3</w:t>
            </w:r>
          </w:p>
        </w:tc>
        <w:tc>
          <w:tcPr>
            <w:tcW w:w="1740" w:type="dxa"/>
            <w:tcBorders>
              <w:top w:val="nil"/>
              <w:left w:val="nil"/>
              <w:bottom w:val="single" w:sz="8" w:space="0" w:color="auto"/>
              <w:right w:val="single" w:sz="8" w:space="0" w:color="auto"/>
            </w:tcBorders>
            <w:shd w:val="clear" w:color="auto" w:fill="auto"/>
            <w:noWrap/>
            <w:hideMark/>
          </w:tcPr>
          <w:p w14:paraId="3A6BC96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1.028,0</w:t>
            </w:r>
          </w:p>
        </w:tc>
        <w:tc>
          <w:tcPr>
            <w:tcW w:w="1698" w:type="dxa"/>
            <w:tcBorders>
              <w:top w:val="nil"/>
              <w:left w:val="nil"/>
              <w:bottom w:val="single" w:sz="8" w:space="0" w:color="auto"/>
              <w:right w:val="single" w:sz="8" w:space="0" w:color="auto"/>
            </w:tcBorders>
            <w:shd w:val="clear" w:color="auto" w:fill="auto"/>
            <w:noWrap/>
            <w:hideMark/>
          </w:tcPr>
          <w:p w14:paraId="541A002E"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45,55%</w:t>
            </w:r>
          </w:p>
        </w:tc>
      </w:tr>
      <w:tr w:rsidR="009671BD" w:rsidRPr="006F215B" w14:paraId="0B711CF3"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CE5B6A0"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OSMANGAZİ</w:t>
            </w:r>
          </w:p>
        </w:tc>
        <w:tc>
          <w:tcPr>
            <w:tcW w:w="1570" w:type="dxa"/>
            <w:tcBorders>
              <w:top w:val="nil"/>
              <w:left w:val="nil"/>
              <w:bottom w:val="single" w:sz="8" w:space="0" w:color="auto"/>
              <w:right w:val="single" w:sz="8" w:space="0" w:color="auto"/>
            </w:tcBorders>
            <w:shd w:val="clear" w:color="auto" w:fill="auto"/>
            <w:noWrap/>
            <w:hideMark/>
          </w:tcPr>
          <w:p w14:paraId="339BDF9C"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1.435,4</w:t>
            </w:r>
          </w:p>
        </w:tc>
        <w:tc>
          <w:tcPr>
            <w:tcW w:w="1460" w:type="dxa"/>
            <w:tcBorders>
              <w:top w:val="nil"/>
              <w:left w:val="nil"/>
              <w:bottom w:val="single" w:sz="8" w:space="0" w:color="auto"/>
              <w:right w:val="single" w:sz="8" w:space="0" w:color="auto"/>
            </w:tcBorders>
            <w:shd w:val="clear" w:color="auto" w:fill="auto"/>
            <w:noWrap/>
            <w:hideMark/>
          </w:tcPr>
          <w:p w14:paraId="7DDE221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540,6</w:t>
            </w:r>
          </w:p>
        </w:tc>
        <w:tc>
          <w:tcPr>
            <w:tcW w:w="1740" w:type="dxa"/>
            <w:tcBorders>
              <w:top w:val="nil"/>
              <w:left w:val="nil"/>
              <w:bottom w:val="single" w:sz="8" w:space="0" w:color="auto"/>
              <w:right w:val="single" w:sz="8" w:space="0" w:color="auto"/>
            </w:tcBorders>
            <w:shd w:val="clear" w:color="auto" w:fill="auto"/>
            <w:noWrap/>
            <w:hideMark/>
          </w:tcPr>
          <w:p w14:paraId="4DCE8B98"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561,2</w:t>
            </w:r>
          </w:p>
        </w:tc>
        <w:tc>
          <w:tcPr>
            <w:tcW w:w="1698" w:type="dxa"/>
            <w:tcBorders>
              <w:top w:val="nil"/>
              <w:left w:val="nil"/>
              <w:bottom w:val="single" w:sz="8" w:space="0" w:color="auto"/>
              <w:right w:val="single" w:sz="8" w:space="0" w:color="auto"/>
            </w:tcBorders>
            <w:shd w:val="clear" w:color="auto" w:fill="auto"/>
            <w:noWrap/>
            <w:hideMark/>
          </w:tcPr>
          <w:p w14:paraId="07CE2BC0"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3,80%</w:t>
            </w:r>
          </w:p>
        </w:tc>
      </w:tr>
      <w:tr w:rsidR="009671BD" w:rsidRPr="006F215B" w14:paraId="45CACFA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D705299"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SAKARYA</w:t>
            </w:r>
          </w:p>
        </w:tc>
        <w:tc>
          <w:tcPr>
            <w:tcW w:w="1570" w:type="dxa"/>
            <w:tcBorders>
              <w:top w:val="nil"/>
              <w:left w:val="nil"/>
              <w:bottom w:val="single" w:sz="8" w:space="0" w:color="auto"/>
              <w:right w:val="single" w:sz="8" w:space="0" w:color="auto"/>
            </w:tcBorders>
            <w:shd w:val="clear" w:color="auto" w:fill="auto"/>
            <w:noWrap/>
            <w:hideMark/>
          </w:tcPr>
          <w:p w14:paraId="291D7387"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159,0</w:t>
            </w:r>
          </w:p>
        </w:tc>
        <w:tc>
          <w:tcPr>
            <w:tcW w:w="1460" w:type="dxa"/>
            <w:tcBorders>
              <w:top w:val="nil"/>
              <w:left w:val="nil"/>
              <w:bottom w:val="single" w:sz="8" w:space="0" w:color="auto"/>
              <w:right w:val="single" w:sz="8" w:space="0" w:color="auto"/>
            </w:tcBorders>
            <w:shd w:val="clear" w:color="auto" w:fill="auto"/>
            <w:noWrap/>
            <w:hideMark/>
          </w:tcPr>
          <w:p w14:paraId="69E5C181"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241,1</w:t>
            </w:r>
          </w:p>
        </w:tc>
        <w:tc>
          <w:tcPr>
            <w:tcW w:w="1740" w:type="dxa"/>
            <w:tcBorders>
              <w:top w:val="nil"/>
              <w:left w:val="nil"/>
              <w:bottom w:val="single" w:sz="8" w:space="0" w:color="auto"/>
              <w:right w:val="single" w:sz="8" w:space="0" w:color="auto"/>
            </w:tcBorders>
            <w:shd w:val="clear" w:color="auto" w:fill="auto"/>
            <w:noWrap/>
            <w:hideMark/>
          </w:tcPr>
          <w:p w14:paraId="2E3D6C4C"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518,5</w:t>
            </w:r>
          </w:p>
        </w:tc>
        <w:tc>
          <w:tcPr>
            <w:tcW w:w="1698" w:type="dxa"/>
            <w:tcBorders>
              <w:top w:val="nil"/>
              <w:left w:val="nil"/>
              <w:bottom w:val="single" w:sz="8" w:space="0" w:color="auto"/>
              <w:right w:val="single" w:sz="8" w:space="0" w:color="auto"/>
            </w:tcBorders>
            <w:shd w:val="clear" w:color="auto" w:fill="auto"/>
            <w:noWrap/>
            <w:hideMark/>
          </w:tcPr>
          <w:p w14:paraId="057071CF"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115,08%</w:t>
            </w:r>
          </w:p>
        </w:tc>
      </w:tr>
      <w:tr w:rsidR="009671BD" w:rsidRPr="006F215B" w14:paraId="2C2C2493"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08C9E53"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TOROSLAR</w:t>
            </w:r>
          </w:p>
        </w:tc>
        <w:tc>
          <w:tcPr>
            <w:tcW w:w="1570" w:type="dxa"/>
            <w:tcBorders>
              <w:top w:val="nil"/>
              <w:left w:val="nil"/>
              <w:bottom w:val="single" w:sz="8" w:space="0" w:color="auto"/>
              <w:right w:val="single" w:sz="8" w:space="0" w:color="auto"/>
            </w:tcBorders>
            <w:shd w:val="clear" w:color="auto" w:fill="auto"/>
            <w:noWrap/>
            <w:hideMark/>
          </w:tcPr>
          <w:p w14:paraId="7DA27E29"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787,1</w:t>
            </w:r>
          </w:p>
        </w:tc>
        <w:tc>
          <w:tcPr>
            <w:tcW w:w="1460" w:type="dxa"/>
            <w:tcBorders>
              <w:top w:val="nil"/>
              <w:left w:val="nil"/>
              <w:bottom w:val="single" w:sz="8" w:space="0" w:color="auto"/>
              <w:right w:val="single" w:sz="8" w:space="0" w:color="auto"/>
            </w:tcBorders>
            <w:shd w:val="clear" w:color="auto" w:fill="auto"/>
            <w:noWrap/>
            <w:hideMark/>
          </w:tcPr>
          <w:p w14:paraId="5DCEEAF2"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1.016,8</w:t>
            </w:r>
          </w:p>
        </w:tc>
        <w:tc>
          <w:tcPr>
            <w:tcW w:w="1740" w:type="dxa"/>
            <w:tcBorders>
              <w:top w:val="nil"/>
              <w:left w:val="nil"/>
              <w:bottom w:val="single" w:sz="8" w:space="0" w:color="auto"/>
              <w:right w:val="single" w:sz="8" w:space="0" w:color="auto"/>
            </w:tcBorders>
            <w:shd w:val="clear" w:color="auto" w:fill="auto"/>
            <w:noWrap/>
            <w:hideMark/>
          </w:tcPr>
          <w:p w14:paraId="6618301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1.486,2</w:t>
            </w:r>
          </w:p>
        </w:tc>
        <w:tc>
          <w:tcPr>
            <w:tcW w:w="1698" w:type="dxa"/>
            <w:tcBorders>
              <w:top w:val="nil"/>
              <w:left w:val="nil"/>
              <w:bottom w:val="single" w:sz="8" w:space="0" w:color="auto"/>
              <w:right w:val="single" w:sz="8" w:space="0" w:color="auto"/>
            </w:tcBorders>
            <w:shd w:val="clear" w:color="auto" w:fill="auto"/>
            <w:noWrap/>
            <w:hideMark/>
          </w:tcPr>
          <w:p w14:paraId="48F9A498"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46,17%</w:t>
            </w:r>
          </w:p>
        </w:tc>
      </w:tr>
      <w:tr w:rsidR="009671BD" w:rsidRPr="006F215B" w14:paraId="263644BB"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483EE93"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TRAKYA</w:t>
            </w:r>
          </w:p>
        </w:tc>
        <w:tc>
          <w:tcPr>
            <w:tcW w:w="1570" w:type="dxa"/>
            <w:tcBorders>
              <w:top w:val="nil"/>
              <w:left w:val="nil"/>
              <w:bottom w:val="single" w:sz="8" w:space="0" w:color="auto"/>
              <w:right w:val="single" w:sz="8" w:space="0" w:color="auto"/>
            </w:tcBorders>
            <w:shd w:val="clear" w:color="auto" w:fill="auto"/>
            <w:noWrap/>
            <w:hideMark/>
          </w:tcPr>
          <w:p w14:paraId="446448B5"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384,9</w:t>
            </w:r>
          </w:p>
        </w:tc>
        <w:tc>
          <w:tcPr>
            <w:tcW w:w="1460" w:type="dxa"/>
            <w:tcBorders>
              <w:top w:val="nil"/>
              <w:left w:val="nil"/>
              <w:bottom w:val="single" w:sz="8" w:space="0" w:color="auto"/>
              <w:right w:val="single" w:sz="8" w:space="0" w:color="auto"/>
            </w:tcBorders>
            <w:shd w:val="clear" w:color="auto" w:fill="auto"/>
            <w:noWrap/>
            <w:hideMark/>
          </w:tcPr>
          <w:p w14:paraId="56461049"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228,4</w:t>
            </w:r>
          </w:p>
        </w:tc>
        <w:tc>
          <w:tcPr>
            <w:tcW w:w="1740" w:type="dxa"/>
            <w:tcBorders>
              <w:top w:val="nil"/>
              <w:left w:val="nil"/>
              <w:bottom w:val="single" w:sz="8" w:space="0" w:color="auto"/>
              <w:right w:val="single" w:sz="8" w:space="0" w:color="auto"/>
            </w:tcBorders>
            <w:shd w:val="clear" w:color="auto" w:fill="auto"/>
            <w:noWrap/>
            <w:hideMark/>
          </w:tcPr>
          <w:p w14:paraId="58EB93C3"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631,0</w:t>
            </w:r>
          </w:p>
        </w:tc>
        <w:tc>
          <w:tcPr>
            <w:tcW w:w="1698" w:type="dxa"/>
            <w:tcBorders>
              <w:top w:val="nil"/>
              <w:left w:val="nil"/>
              <w:bottom w:val="single" w:sz="8" w:space="0" w:color="auto"/>
              <w:right w:val="single" w:sz="8" w:space="0" w:color="auto"/>
            </w:tcBorders>
            <w:shd w:val="clear" w:color="auto" w:fill="auto"/>
            <w:noWrap/>
            <w:hideMark/>
          </w:tcPr>
          <w:p w14:paraId="60909879"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176,31%</w:t>
            </w:r>
          </w:p>
        </w:tc>
      </w:tr>
      <w:tr w:rsidR="009671BD" w:rsidRPr="006F215B" w14:paraId="12817A14"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AF78D8F"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ULUDAĞ</w:t>
            </w:r>
          </w:p>
        </w:tc>
        <w:tc>
          <w:tcPr>
            <w:tcW w:w="1570" w:type="dxa"/>
            <w:tcBorders>
              <w:top w:val="nil"/>
              <w:left w:val="nil"/>
              <w:bottom w:val="single" w:sz="8" w:space="0" w:color="auto"/>
              <w:right w:val="single" w:sz="8" w:space="0" w:color="auto"/>
            </w:tcBorders>
            <w:shd w:val="clear" w:color="auto" w:fill="auto"/>
            <w:noWrap/>
            <w:hideMark/>
          </w:tcPr>
          <w:p w14:paraId="55FE4F5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194,1</w:t>
            </w:r>
          </w:p>
        </w:tc>
        <w:tc>
          <w:tcPr>
            <w:tcW w:w="1460" w:type="dxa"/>
            <w:tcBorders>
              <w:top w:val="nil"/>
              <w:left w:val="nil"/>
              <w:bottom w:val="single" w:sz="8" w:space="0" w:color="auto"/>
              <w:right w:val="single" w:sz="8" w:space="0" w:color="auto"/>
            </w:tcBorders>
            <w:shd w:val="clear" w:color="auto" w:fill="auto"/>
            <w:noWrap/>
            <w:hideMark/>
          </w:tcPr>
          <w:p w14:paraId="18366C6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512,2</w:t>
            </w:r>
          </w:p>
        </w:tc>
        <w:tc>
          <w:tcPr>
            <w:tcW w:w="1740" w:type="dxa"/>
            <w:tcBorders>
              <w:top w:val="nil"/>
              <w:left w:val="nil"/>
              <w:bottom w:val="single" w:sz="8" w:space="0" w:color="auto"/>
              <w:right w:val="single" w:sz="8" w:space="0" w:color="auto"/>
            </w:tcBorders>
            <w:shd w:val="clear" w:color="auto" w:fill="auto"/>
            <w:noWrap/>
            <w:hideMark/>
          </w:tcPr>
          <w:p w14:paraId="7AE9CDA2"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402,7</w:t>
            </w:r>
          </w:p>
        </w:tc>
        <w:tc>
          <w:tcPr>
            <w:tcW w:w="1698" w:type="dxa"/>
            <w:tcBorders>
              <w:top w:val="nil"/>
              <w:left w:val="nil"/>
              <w:bottom w:val="single" w:sz="8" w:space="0" w:color="auto"/>
              <w:right w:val="single" w:sz="8" w:space="0" w:color="auto"/>
            </w:tcBorders>
            <w:shd w:val="clear" w:color="auto" w:fill="auto"/>
            <w:noWrap/>
            <w:hideMark/>
          </w:tcPr>
          <w:p w14:paraId="7682C9B7"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-21,37%</w:t>
            </w:r>
          </w:p>
        </w:tc>
      </w:tr>
      <w:tr w:rsidR="009671BD" w:rsidRPr="006F215B" w14:paraId="4C3AA68A"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C3509D7"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VANGÖLÜ</w:t>
            </w:r>
          </w:p>
        </w:tc>
        <w:tc>
          <w:tcPr>
            <w:tcW w:w="1570" w:type="dxa"/>
            <w:tcBorders>
              <w:top w:val="nil"/>
              <w:left w:val="nil"/>
              <w:bottom w:val="single" w:sz="8" w:space="0" w:color="auto"/>
              <w:right w:val="single" w:sz="8" w:space="0" w:color="auto"/>
            </w:tcBorders>
            <w:shd w:val="clear" w:color="auto" w:fill="auto"/>
            <w:noWrap/>
            <w:hideMark/>
          </w:tcPr>
          <w:p w14:paraId="69C735E6"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163,4</w:t>
            </w:r>
          </w:p>
        </w:tc>
        <w:tc>
          <w:tcPr>
            <w:tcW w:w="1460" w:type="dxa"/>
            <w:tcBorders>
              <w:top w:val="nil"/>
              <w:left w:val="nil"/>
              <w:bottom w:val="single" w:sz="8" w:space="0" w:color="auto"/>
              <w:right w:val="single" w:sz="8" w:space="0" w:color="auto"/>
            </w:tcBorders>
            <w:shd w:val="clear" w:color="auto" w:fill="auto"/>
            <w:noWrap/>
            <w:hideMark/>
          </w:tcPr>
          <w:p w14:paraId="1A6BAC9F"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163,5</w:t>
            </w:r>
          </w:p>
        </w:tc>
        <w:tc>
          <w:tcPr>
            <w:tcW w:w="1740" w:type="dxa"/>
            <w:tcBorders>
              <w:top w:val="nil"/>
              <w:left w:val="nil"/>
              <w:bottom w:val="single" w:sz="8" w:space="0" w:color="auto"/>
              <w:right w:val="single" w:sz="8" w:space="0" w:color="auto"/>
            </w:tcBorders>
            <w:shd w:val="clear" w:color="auto" w:fill="auto"/>
            <w:noWrap/>
            <w:hideMark/>
          </w:tcPr>
          <w:p w14:paraId="2FCA111A"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613,1</w:t>
            </w:r>
          </w:p>
        </w:tc>
        <w:tc>
          <w:tcPr>
            <w:tcW w:w="1698" w:type="dxa"/>
            <w:tcBorders>
              <w:top w:val="nil"/>
              <w:left w:val="nil"/>
              <w:bottom w:val="single" w:sz="8" w:space="0" w:color="auto"/>
              <w:right w:val="single" w:sz="8" w:space="0" w:color="auto"/>
            </w:tcBorders>
            <w:shd w:val="clear" w:color="auto" w:fill="auto"/>
            <w:noWrap/>
            <w:hideMark/>
          </w:tcPr>
          <w:p w14:paraId="75FED4E7"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274,93%</w:t>
            </w:r>
          </w:p>
        </w:tc>
      </w:tr>
      <w:tr w:rsidR="009671BD" w:rsidRPr="006F215B" w14:paraId="6297F940"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113E975"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YEŞİLIRMAK</w:t>
            </w:r>
          </w:p>
        </w:tc>
        <w:tc>
          <w:tcPr>
            <w:tcW w:w="1570" w:type="dxa"/>
            <w:tcBorders>
              <w:top w:val="nil"/>
              <w:left w:val="nil"/>
              <w:bottom w:val="single" w:sz="8" w:space="0" w:color="auto"/>
              <w:right w:val="single" w:sz="8" w:space="0" w:color="auto"/>
            </w:tcBorders>
            <w:shd w:val="clear" w:color="auto" w:fill="auto"/>
            <w:noWrap/>
            <w:hideMark/>
          </w:tcPr>
          <w:p w14:paraId="73EFE180"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195,4</w:t>
            </w:r>
          </w:p>
        </w:tc>
        <w:tc>
          <w:tcPr>
            <w:tcW w:w="1460" w:type="dxa"/>
            <w:tcBorders>
              <w:top w:val="nil"/>
              <w:left w:val="nil"/>
              <w:bottom w:val="single" w:sz="8" w:space="0" w:color="auto"/>
              <w:right w:val="single" w:sz="8" w:space="0" w:color="auto"/>
            </w:tcBorders>
            <w:shd w:val="clear" w:color="auto" w:fill="auto"/>
            <w:noWrap/>
            <w:hideMark/>
          </w:tcPr>
          <w:p w14:paraId="54AAEDF3"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426,5</w:t>
            </w:r>
          </w:p>
        </w:tc>
        <w:tc>
          <w:tcPr>
            <w:tcW w:w="1740" w:type="dxa"/>
            <w:tcBorders>
              <w:top w:val="nil"/>
              <w:left w:val="nil"/>
              <w:bottom w:val="single" w:sz="8" w:space="0" w:color="auto"/>
              <w:right w:val="single" w:sz="8" w:space="0" w:color="auto"/>
            </w:tcBorders>
            <w:shd w:val="clear" w:color="auto" w:fill="auto"/>
            <w:noWrap/>
            <w:hideMark/>
          </w:tcPr>
          <w:p w14:paraId="3C7771CC" w14:textId="77777777" w:rsidR="009671BD" w:rsidRPr="006F215B" w:rsidRDefault="009671BD" w:rsidP="009671BD">
            <w:pPr>
              <w:spacing w:after="0" w:line="240" w:lineRule="auto"/>
              <w:jc w:val="right"/>
              <w:rPr>
                <w:rFonts w:ascii="Times New Roman" w:eastAsia="Times New Roman" w:hAnsi="Times New Roman" w:cs="Times New Roman"/>
                <w:color w:val="000000"/>
                <w:lang w:eastAsia="tr-TR"/>
              </w:rPr>
            </w:pPr>
            <w:r w:rsidRPr="00081382">
              <w:t>574,2</w:t>
            </w:r>
          </w:p>
        </w:tc>
        <w:tc>
          <w:tcPr>
            <w:tcW w:w="1698" w:type="dxa"/>
            <w:tcBorders>
              <w:top w:val="nil"/>
              <w:left w:val="nil"/>
              <w:bottom w:val="single" w:sz="8" w:space="0" w:color="auto"/>
              <w:right w:val="single" w:sz="8" w:space="0" w:color="auto"/>
            </w:tcBorders>
            <w:shd w:val="clear" w:color="auto" w:fill="auto"/>
            <w:noWrap/>
            <w:hideMark/>
          </w:tcPr>
          <w:p w14:paraId="4D5575E0" w14:textId="77777777" w:rsidR="009671BD" w:rsidRPr="006F215B" w:rsidRDefault="009671BD" w:rsidP="009671BD">
            <w:pPr>
              <w:spacing w:after="0" w:line="240" w:lineRule="auto"/>
              <w:jc w:val="center"/>
              <w:rPr>
                <w:rFonts w:ascii="Times New Roman" w:eastAsia="Times New Roman" w:hAnsi="Times New Roman" w:cs="Times New Roman"/>
                <w:color w:val="000000"/>
                <w:lang w:eastAsia="tr-TR"/>
              </w:rPr>
            </w:pPr>
            <w:r w:rsidRPr="0057354B">
              <w:t>34,62%</w:t>
            </w:r>
          </w:p>
        </w:tc>
      </w:tr>
      <w:tr w:rsidR="009671BD" w:rsidRPr="006F215B" w14:paraId="7495746F" w14:textId="77777777" w:rsidTr="009671BD">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B41F525" w14:textId="77777777" w:rsidR="009671BD" w:rsidRPr="006F215B" w:rsidRDefault="009671BD" w:rsidP="009671BD">
            <w:pPr>
              <w:spacing w:after="0" w:line="240" w:lineRule="auto"/>
              <w:rPr>
                <w:rFonts w:ascii="Times New Roman" w:eastAsia="Times New Roman" w:hAnsi="Times New Roman" w:cs="Times New Roman"/>
                <w:b/>
                <w:bCs/>
                <w:color w:val="FFFFFF"/>
                <w:lang w:eastAsia="tr-TR"/>
              </w:rPr>
            </w:pPr>
            <w:r w:rsidRPr="006F215B">
              <w:rPr>
                <w:rFonts w:ascii="Times New Roman" w:eastAsia="Times New Roman" w:hAnsi="Times New Roman" w:cs="Times New Roman"/>
                <w:b/>
                <w:bCs/>
                <w:color w:val="FFFFFF"/>
                <w:lang w:eastAsia="tr-TR"/>
              </w:rPr>
              <w:t>TOPLAM</w:t>
            </w:r>
          </w:p>
        </w:tc>
        <w:tc>
          <w:tcPr>
            <w:tcW w:w="1570" w:type="dxa"/>
            <w:tcBorders>
              <w:top w:val="nil"/>
              <w:left w:val="nil"/>
              <w:bottom w:val="single" w:sz="8" w:space="0" w:color="auto"/>
              <w:right w:val="single" w:sz="8" w:space="0" w:color="auto"/>
            </w:tcBorders>
            <w:shd w:val="clear" w:color="000000" w:fill="FF5050"/>
            <w:noWrap/>
            <w:vAlign w:val="center"/>
            <w:hideMark/>
          </w:tcPr>
          <w:p w14:paraId="2C669809" w14:textId="77777777" w:rsidR="009671BD" w:rsidRPr="006F215B" w:rsidRDefault="009671BD" w:rsidP="009671BD">
            <w:pPr>
              <w:spacing w:after="0" w:line="240" w:lineRule="auto"/>
              <w:jc w:val="right"/>
              <w:rPr>
                <w:rFonts w:ascii="Times New Roman" w:eastAsia="Times New Roman" w:hAnsi="Times New Roman" w:cs="Times New Roman"/>
                <w:b/>
                <w:bCs/>
                <w:color w:val="FFFFFF"/>
                <w:lang w:eastAsia="tr-TR"/>
              </w:rPr>
            </w:pPr>
            <w:r w:rsidRPr="00F04DF6">
              <w:rPr>
                <w:rFonts w:ascii="Times New Roman" w:eastAsia="Times New Roman" w:hAnsi="Times New Roman" w:cs="Times New Roman"/>
                <w:b/>
                <w:bCs/>
                <w:color w:val="FFFFFF"/>
                <w:lang w:eastAsia="tr-TR"/>
              </w:rPr>
              <w:t>8.976,7</w:t>
            </w:r>
          </w:p>
        </w:tc>
        <w:tc>
          <w:tcPr>
            <w:tcW w:w="1460" w:type="dxa"/>
            <w:tcBorders>
              <w:top w:val="nil"/>
              <w:left w:val="nil"/>
              <w:bottom w:val="single" w:sz="8" w:space="0" w:color="auto"/>
              <w:right w:val="single" w:sz="8" w:space="0" w:color="auto"/>
            </w:tcBorders>
            <w:shd w:val="clear" w:color="000000" w:fill="FF5050"/>
            <w:noWrap/>
            <w:vAlign w:val="center"/>
            <w:hideMark/>
          </w:tcPr>
          <w:p w14:paraId="76E35407" w14:textId="77777777" w:rsidR="009671BD" w:rsidRPr="006F215B" w:rsidRDefault="009671BD" w:rsidP="009671BD">
            <w:pPr>
              <w:spacing w:after="0" w:line="240" w:lineRule="auto"/>
              <w:jc w:val="right"/>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9.391,7</w:t>
            </w:r>
          </w:p>
        </w:tc>
        <w:tc>
          <w:tcPr>
            <w:tcW w:w="1740" w:type="dxa"/>
            <w:tcBorders>
              <w:top w:val="nil"/>
              <w:left w:val="nil"/>
              <w:bottom w:val="single" w:sz="8" w:space="0" w:color="auto"/>
              <w:right w:val="single" w:sz="8" w:space="0" w:color="auto"/>
            </w:tcBorders>
            <w:shd w:val="clear" w:color="000000" w:fill="FF5050"/>
            <w:noWrap/>
            <w:vAlign w:val="center"/>
            <w:hideMark/>
          </w:tcPr>
          <w:p w14:paraId="0A1B8AAE" w14:textId="77777777" w:rsidR="009671BD" w:rsidRPr="006F215B" w:rsidRDefault="009671BD" w:rsidP="009671BD">
            <w:pPr>
              <w:spacing w:after="0" w:line="240" w:lineRule="auto"/>
              <w:jc w:val="right"/>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14.719,1</w:t>
            </w:r>
          </w:p>
        </w:tc>
        <w:tc>
          <w:tcPr>
            <w:tcW w:w="1698" w:type="dxa"/>
            <w:tcBorders>
              <w:top w:val="nil"/>
              <w:left w:val="nil"/>
              <w:bottom w:val="single" w:sz="8" w:space="0" w:color="auto"/>
              <w:right w:val="single" w:sz="8" w:space="0" w:color="auto"/>
            </w:tcBorders>
            <w:shd w:val="clear" w:color="000000" w:fill="FF5050"/>
            <w:noWrap/>
            <w:vAlign w:val="center"/>
            <w:hideMark/>
          </w:tcPr>
          <w:p w14:paraId="5DA3EBAF" w14:textId="77777777" w:rsidR="009671BD" w:rsidRPr="006F215B" w:rsidRDefault="009671BD" w:rsidP="009671BD">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56,72</w:t>
            </w:r>
            <w:r w:rsidRPr="006F215B">
              <w:rPr>
                <w:rFonts w:ascii="Times New Roman" w:eastAsia="Times New Roman" w:hAnsi="Times New Roman" w:cs="Times New Roman"/>
                <w:b/>
                <w:bCs/>
                <w:color w:val="FFFFFF"/>
                <w:lang w:eastAsia="tr-TR"/>
              </w:rPr>
              <w:t>%</w:t>
            </w:r>
          </w:p>
        </w:tc>
      </w:tr>
    </w:tbl>
    <w:p w14:paraId="1B57344D" w14:textId="0AE745A4" w:rsidR="009671BD" w:rsidRPr="009671BD" w:rsidRDefault="009671BD" w:rsidP="009671BD">
      <w:pPr>
        <w:spacing w:line="240" w:lineRule="auto"/>
        <w:jc w:val="both"/>
        <w:rPr>
          <w:rFonts w:asciiTheme="minorHAnsi" w:hAnsiTheme="minorHAnsi" w:cstheme="minorHAnsi"/>
          <w:sz w:val="20"/>
          <w:szCs w:val="20"/>
        </w:rPr>
      </w:pPr>
      <w:r w:rsidRPr="009671BD">
        <w:rPr>
          <w:rFonts w:asciiTheme="minorHAnsi" w:hAnsiTheme="minorHAnsi" w:cstheme="minorHAnsi"/>
          <w:sz w:val="20"/>
          <w:szCs w:val="20"/>
        </w:rPr>
        <w:t>*Birim bedelli tutarlar ile 2021 yılı Haziran ayı TÜFE’si:547,48’e göre hazırlanmıştır.</w:t>
      </w:r>
    </w:p>
    <w:p w14:paraId="7B7E3141" w14:textId="77777777" w:rsidR="009671BD" w:rsidRPr="009671BD" w:rsidRDefault="009671BD" w:rsidP="009671BD">
      <w:pPr>
        <w:spacing w:line="240" w:lineRule="auto"/>
        <w:jc w:val="both"/>
        <w:rPr>
          <w:rFonts w:asciiTheme="minorHAnsi" w:hAnsiTheme="minorHAnsi" w:cstheme="minorHAnsi"/>
          <w:sz w:val="20"/>
          <w:szCs w:val="20"/>
        </w:rPr>
      </w:pPr>
      <w:r w:rsidRPr="009671BD">
        <w:rPr>
          <w:rFonts w:asciiTheme="minorHAnsi" w:hAnsiTheme="minorHAnsi" w:cstheme="minorHAnsi"/>
          <w:sz w:val="20"/>
          <w:szCs w:val="20"/>
        </w:rPr>
        <w:t>** II. Uygulama Döneminde başlayıp III. Uygulama Döneminde tamamlanan ve III. Uygulama Döneminde başlayıp IV. Uygulama Döneminde tamamlanan yatırımlar dahil edilmiştir.</w:t>
      </w:r>
    </w:p>
    <w:p w14:paraId="33348F2A" w14:textId="77777777" w:rsidR="009671BD" w:rsidRPr="009671BD" w:rsidRDefault="009671BD" w:rsidP="009671BD">
      <w:pPr>
        <w:spacing w:line="240" w:lineRule="auto"/>
        <w:jc w:val="both"/>
        <w:rPr>
          <w:rFonts w:asciiTheme="minorHAnsi" w:hAnsiTheme="minorHAnsi" w:cstheme="minorHAnsi"/>
          <w:sz w:val="20"/>
          <w:szCs w:val="20"/>
        </w:rPr>
      </w:pPr>
      <w:r w:rsidRPr="009671BD">
        <w:rPr>
          <w:rFonts w:asciiTheme="minorHAnsi" w:hAnsiTheme="minorHAnsi" w:cstheme="minorHAnsi"/>
          <w:sz w:val="20"/>
          <w:szCs w:val="20"/>
        </w:rPr>
        <w:t>*** 2019 yılı yatırım tutarları için şirketlerin Kurul tarafından onaylanan yatırım gerçekleşme beyanları esas alınarak tablo hazırlanmıştır.</w:t>
      </w:r>
    </w:p>
    <w:p w14:paraId="0264FE2D" w14:textId="77777777" w:rsidR="009671BD" w:rsidRPr="009671BD" w:rsidRDefault="009671BD" w:rsidP="009671BD">
      <w:pPr>
        <w:spacing w:line="240" w:lineRule="auto"/>
        <w:jc w:val="both"/>
        <w:rPr>
          <w:rFonts w:asciiTheme="minorHAnsi" w:hAnsiTheme="minorHAnsi" w:cstheme="minorHAnsi"/>
          <w:sz w:val="20"/>
          <w:szCs w:val="20"/>
        </w:rPr>
      </w:pPr>
      <w:r w:rsidRPr="009671BD">
        <w:rPr>
          <w:rFonts w:asciiTheme="minorHAnsi" w:hAnsiTheme="minorHAnsi" w:cstheme="minorHAnsi"/>
          <w:sz w:val="20"/>
          <w:szCs w:val="20"/>
        </w:rPr>
        <w:t>****2020 yılı yatırım tatarları için şirketlerin bildirim sistemi üzerinden sundukları yatırım gerçekleşme beyanları esas alınarak tablo hazırlanmıştır.</w:t>
      </w:r>
    </w:p>
    <w:p w14:paraId="268F9FCC" w14:textId="7777B57F" w:rsidR="002A10CE" w:rsidRDefault="009671BD" w:rsidP="009671BD">
      <w:pPr>
        <w:spacing w:line="240" w:lineRule="auto"/>
        <w:jc w:val="both"/>
        <w:rPr>
          <w:rFonts w:asciiTheme="minorHAnsi" w:hAnsiTheme="minorHAnsi" w:cstheme="minorHAnsi"/>
          <w:sz w:val="20"/>
          <w:szCs w:val="20"/>
        </w:rPr>
      </w:pPr>
      <w:r w:rsidRPr="009671BD">
        <w:rPr>
          <w:rFonts w:asciiTheme="minorHAnsi" w:hAnsiTheme="minorHAnsi" w:cstheme="minorHAnsi"/>
          <w:sz w:val="20"/>
          <w:szCs w:val="20"/>
        </w:rPr>
        <w:t>*****2021 yılı yatırım tutarları için şirketlerin bildirim sistemi üzerinden sundukları yatırım tahmin beyanları esas alınarak tablo hazırlanmıştır.</w:t>
      </w:r>
    </w:p>
    <w:p w14:paraId="6EF21D7D" w14:textId="77777777" w:rsidR="00FF0B39" w:rsidRDefault="00FF0B39" w:rsidP="002A10CE">
      <w:pPr>
        <w:spacing w:line="360" w:lineRule="auto"/>
        <w:ind w:firstLine="708"/>
        <w:jc w:val="both"/>
        <w:rPr>
          <w:rFonts w:asciiTheme="minorHAnsi" w:hAnsiTheme="minorHAnsi" w:cstheme="minorHAnsi"/>
          <w:sz w:val="24"/>
          <w:szCs w:val="24"/>
        </w:rPr>
      </w:pPr>
      <w:bookmarkStart w:id="1287" w:name="_Toc406663208"/>
      <w:bookmarkStart w:id="1288" w:name="_Toc450307016"/>
      <w:bookmarkStart w:id="1289" w:name="_Toc450307127"/>
      <w:bookmarkStart w:id="1290" w:name="_Toc450307951"/>
    </w:p>
    <w:p w14:paraId="26DB7038" w14:textId="4B84BAF4" w:rsidR="00FF0B39" w:rsidRPr="009671BD" w:rsidRDefault="009671BD" w:rsidP="009671BD">
      <w:pPr>
        <w:spacing w:line="360" w:lineRule="auto"/>
        <w:ind w:firstLine="708"/>
        <w:jc w:val="both"/>
        <w:rPr>
          <w:rFonts w:asciiTheme="minorHAnsi" w:hAnsiTheme="minorHAnsi" w:cstheme="minorHAnsi"/>
          <w:sz w:val="24"/>
          <w:szCs w:val="24"/>
        </w:rPr>
      </w:pPr>
      <w:r w:rsidRPr="009671BD">
        <w:rPr>
          <w:rFonts w:asciiTheme="minorHAnsi" w:hAnsiTheme="minorHAnsi" w:cstheme="minorHAnsi"/>
          <w:sz w:val="24"/>
          <w:szCs w:val="24"/>
        </w:rPr>
        <w:lastRenderedPageBreak/>
        <w:t>2021 yılı için toplam yatırım gerçekleşmesi 2020 yılına oranla %56,72 artarak 14,72 milyar TL (cari fiyatlarla) olmuştur. 2021 yılı için en yüksek yatırım harcaması 1,49 Milyar TL ile Toroslar ve 1,35 Milyar TL ile Başkent bölgelerinde gerçekleşmiştir.</w:t>
      </w:r>
    </w:p>
    <w:p w14:paraId="2AB2CD00" w14:textId="7EF1A553" w:rsidR="00252FDF" w:rsidRPr="000E40F2" w:rsidRDefault="00677D03" w:rsidP="00252FDF">
      <w:pPr>
        <w:pStyle w:val="Balk6"/>
      </w:pPr>
      <w:bookmarkStart w:id="1291" w:name="_Toc104550194"/>
      <w:r>
        <w:t>Şekil 5.6:</w:t>
      </w:r>
      <w:r w:rsidR="00252FDF" w:rsidRPr="00543301">
        <w:t xml:space="preserve"> </w:t>
      </w:r>
      <w:r w:rsidR="00460D08">
        <w:t>2021</w:t>
      </w:r>
      <w:r w:rsidR="00252FDF" w:rsidRPr="00543301">
        <w:t xml:space="preserve"> Yılı Dağıtım Şirketleri Gerçekleşen Yatırım Tutarları</w:t>
      </w:r>
      <w:bookmarkEnd w:id="1287"/>
      <w:r w:rsidR="00252FDF" w:rsidRPr="00543301">
        <w:t>(Cari Fiyatlar-</w:t>
      </w:r>
      <w:r w:rsidR="00534621">
        <w:t xml:space="preserve">Milyon </w:t>
      </w:r>
      <w:r w:rsidR="00252FDF" w:rsidRPr="00543301">
        <w:t>TL)</w:t>
      </w:r>
      <w:bookmarkEnd w:id="1288"/>
      <w:bookmarkEnd w:id="1289"/>
      <w:bookmarkEnd w:id="1290"/>
      <w:bookmarkEnd w:id="1291"/>
    </w:p>
    <w:p w14:paraId="286F4AF9" w14:textId="0163C8CC" w:rsidR="00252FDF" w:rsidRPr="00A077AE" w:rsidRDefault="00460D08" w:rsidP="00252FDF">
      <w:pPr>
        <w:jc w:val="center"/>
        <w:rPr>
          <w:highlight w:val="yellow"/>
        </w:rPr>
      </w:pPr>
      <w:r>
        <w:rPr>
          <w:noProof/>
          <w:highlight w:val="yellow"/>
          <w:lang w:eastAsia="tr-TR" w:bidi="ar-SA"/>
        </w:rPr>
        <w:drawing>
          <wp:inline distT="0" distB="0" distL="0" distR="0" wp14:anchorId="1312D352" wp14:editId="1FFA00E4">
            <wp:extent cx="5876771" cy="2854519"/>
            <wp:effectExtent l="0" t="0" r="0" b="317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889777" cy="2860836"/>
                    </a:xfrm>
                    <a:prstGeom prst="rect">
                      <a:avLst/>
                    </a:prstGeom>
                    <a:noFill/>
                  </pic:spPr>
                </pic:pic>
              </a:graphicData>
            </a:graphic>
          </wp:inline>
        </w:drawing>
      </w:r>
    </w:p>
    <w:p w14:paraId="509C015B" w14:textId="77777777" w:rsidR="000647C0" w:rsidRDefault="000647C0" w:rsidP="00252FDF">
      <w:pPr>
        <w:spacing w:line="360" w:lineRule="auto"/>
        <w:ind w:firstLine="708"/>
        <w:jc w:val="both"/>
        <w:rPr>
          <w:rFonts w:asciiTheme="minorHAnsi" w:hAnsiTheme="minorHAnsi" w:cstheme="minorHAnsi"/>
          <w:noProof/>
          <w:sz w:val="24"/>
          <w:szCs w:val="24"/>
          <w:lang w:eastAsia="tr-TR" w:bidi="ar-SA"/>
        </w:rPr>
      </w:pPr>
    </w:p>
    <w:p w14:paraId="19F9EC83" w14:textId="63019775" w:rsidR="00534621" w:rsidRDefault="00460D08" w:rsidP="00534621">
      <w:pPr>
        <w:spacing w:line="360" w:lineRule="auto"/>
        <w:ind w:firstLine="708"/>
        <w:jc w:val="both"/>
        <w:rPr>
          <w:rFonts w:asciiTheme="minorHAnsi" w:hAnsiTheme="minorHAnsi" w:cstheme="minorHAnsi"/>
          <w:noProof/>
          <w:sz w:val="24"/>
          <w:szCs w:val="24"/>
          <w:lang w:eastAsia="tr-TR" w:bidi="ar-SA"/>
        </w:rPr>
      </w:pPr>
      <w:r w:rsidRPr="00460D08">
        <w:rPr>
          <w:rFonts w:asciiTheme="minorHAnsi" w:hAnsiTheme="minorHAnsi" w:cstheme="minorHAnsi"/>
          <w:noProof/>
          <w:sz w:val="24"/>
          <w:szCs w:val="24"/>
          <w:lang w:eastAsia="tr-TR" w:bidi="ar-SA"/>
        </w:rPr>
        <w:t>2021 yılında yatırım türüne göre gerçekleşen yatırım harcamaları aşağıdaki tabloda gösterilmektedir. Yatırımların büyük çoğunluğunu şebeke yatırımları oluşturmaktadır.</w:t>
      </w:r>
    </w:p>
    <w:p w14:paraId="23F31B7C" w14:textId="0FA52D1F" w:rsidR="00252FDF" w:rsidRPr="00FE7D1D" w:rsidRDefault="00FE7D1D" w:rsidP="00252FDF">
      <w:pPr>
        <w:pStyle w:val="Balk5"/>
        <w:rPr>
          <w:rFonts w:eastAsiaTheme="minorEastAsia"/>
          <w:bCs/>
        </w:rPr>
      </w:pPr>
      <w:bookmarkStart w:id="1292" w:name="_Toc450309983"/>
      <w:bookmarkStart w:id="1293" w:name="_Toc104550121"/>
      <w:r>
        <w:rPr>
          <w:rFonts w:eastAsiaTheme="minorEastAsia"/>
          <w:bCs/>
        </w:rPr>
        <w:t>Tablo 5.12:</w:t>
      </w:r>
      <w:r w:rsidR="00252FDF" w:rsidRPr="00FE7D1D">
        <w:rPr>
          <w:rFonts w:eastAsiaTheme="minorEastAsia"/>
          <w:bCs/>
        </w:rPr>
        <w:t xml:space="preserve"> Yatırım Türüne Göre </w:t>
      </w:r>
      <w:r w:rsidR="00460D08" w:rsidRPr="00FE7D1D">
        <w:rPr>
          <w:rFonts w:eastAsiaTheme="minorEastAsia"/>
          <w:bCs/>
        </w:rPr>
        <w:t>2021</w:t>
      </w:r>
      <w:r w:rsidR="00252FDF" w:rsidRPr="00FE7D1D">
        <w:rPr>
          <w:rFonts w:eastAsiaTheme="minorEastAsia"/>
          <w:bCs/>
        </w:rPr>
        <w:t xml:space="preserve"> Yılı Gerçekleşen Yatırım Tutarları (TL)</w:t>
      </w:r>
      <w:bookmarkEnd w:id="1292"/>
      <w:bookmarkEnd w:id="1293"/>
      <w:r w:rsidR="00252FDF" w:rsidRPr="00FE7D1D">
        <w:rPr>
          <w:rFonts w:eastAsiaTheme="minorEastAsia"/>
          <w:bCs/>
        </w:rPr>
        <w:t xml:space="preserve"> </w:t>
      </w:r>
    </w:p>
    <w:tbl>
      <w:tblPr>
        <w:tblW w:w="8866" w:type="dxa"/>
        <w:tblInd w:w="55" w:type="dxa"/>
        <w:tblCellMar>
          <w:left w:w="70" w:type="dxa"/>
          <w:right w:w="70" w:type="dxa"/>
        </w:tblCellMar>
        <w:tblLook w:val="04A0" w:firstRow="1" w:lastRow="0" w:firstColumn="1" w:lastColumn="0" w:noHBand="0" w:noVBand="1"/>
      </w:tblPr>
      <w:tblGrid>
        <w:gridCol w:w="1858"/>
        <w:gridCol w:w="3180"/>
        <w:gridCol w:w="3828"/>
      </w:tblGrid>
      <w:tr w:rsidR="00460D08" w:rsidRPr="00CD458E" w14:paraId="1A0D6071" w14:textId="77777777" w:rsidTr="00084509">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C75024A" w14:textId="77777777" w:rsidR="00460D08" w:rsidRPr="000647C0" w:rsidRDefault="00460D08" w:rsidP="00084509">
            <w:pPr>
              <w:spacing w:after="0" w:line="240" w:lineRule="auto"/>
              <w:rPr>
                <w:rFonts w:ascii="Times New Roman" w:eastAsia="Times New Roman" w:hAnsi="Times New Roman" w:cs="Times New Roman"/>
                <w:b/>
                <w:bCs/>
                <w:color w:val="FFFFFF"/>
                <w:sz w:val="24"/>
                <w:szCs w:val="24"/>
                <w:lang w:eastAsia="tr-TR"/>
              </w:rPr>
            </w:pPr>
            <w:r w:rsidRPr="000647C0">
              <w:rPr>
                <w:rFonts w:ascii="Times New Roman" w:eastAsia="Times New Roman" w:hAnsi="Times New Roman" w:cs="Times New Roman"/>
                <w:b/>
                <w:bCs/>
                <w:color w:val="FFFFFF"/>
                <w:sz w:val="24"/>
                <w:szCs w:val="24"/>
                <w:lang w:eastAsia="tr-TR"/>
              </w:rPr>
              <w:t>Dağıtım Şirketi</w:t>
            </w:r>
          </w:p>
        </w:tc>
        <w:tc>
          <w:tcPr>
            <w:tcW w:w="3180" w:type="dxa"/>
            <w:tcBorders>
              <w:top w:val="single" w:sz="8" w:space="0" w:color="auto"/>
              <w:left w:val="nil"/>
              <w:bottom w:val="single" w:sz="8" w:space="0" w:color="auto"/>
              <w:right w:val="single" w:sz="8" w:space="0" w:color="auto"/>
            </w:tcBorders>
            <w:shd w:val="clear" w:color="000000" w:fill="FF0000"/>
            <w:vAlign w:val="center"/>
          </w:tcPr>
          <w:p w14:paraId="4FE595BE" w14:textId="77777777" w:rsidR="00460D08" w:rsidRPr="000647C0" w:rsidRDefault="00460D08" w:rsidP="00084509">
            <w:pPr>
              <w:spacing w:after="0" w:line="240" w:lineRule="auto"/>
              <w:jc w:val="center"/>
              <w:rPr>
                <w:rFonts w:ascii="Times New Roman" w:eastAsia="Times New Roman" w:hAnsi="Times New Roman" w:cs="Times New Roman"/>
                <w:b/>
                <w:bCs/>
                <w:color w:val="FFFFFF"/>
                <w:sz w:val="24"/>
                <w:szCs w:val="24"/>
                <w:lang w:eastAsia="tr-TR"/>
              </w:rPr>
            </w:pPr>
            <w:r w:rsidRPr="000647C0">
              <w:rPr>
                <w:rFonts w:ascii="Times New Roman" w:eastAsia="Times New Roman" w:hAnsi="Times New Roman" w:cs="Times New Roman"/>
                <w:b/>
                <w:bCs/>
                <w:color w:val="FFFFFF"/>
                <w:sz w:val="24"/>
                <w:szCs w:val="24"/>
                <w:lang w:eastAsia="tr-TR"/>
              </w:rPr>
              <w:t>Yatırım Türü</w:t>
            </w:r>
          </w:p>
        </w:tc>
        <w:tc>
          <w:tcPr>
            <w:tcW w:w="382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5AE7117" w14:textId="77777777" w:rsidR="00460D08" w:rsidRPr="000647C0" w:rsidRDefault="00460D08" w:rsidP="00084509">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2021</w:t>
            </w:r>
            <w:r w:rsidRPr="000647C0">
              <w:rPr>
                <w:rFonts w:ascii="Times New Roman" w:eastAsia="Times New Roman" w:hAnsi="Times New Roman" w:cs="Times New Roman"/>
                <w:b/>
                <w:bCs/>
                <w:color w:val="FFFFFF"/>
                <w:sz w:val="24"/>
                <w:szCs w:val="24"/>
                <w:lang w:eastAsia="tr-TR"/>
              </w:rPr>
              <w:t xml:space="preserve"> Yatırım Tutarı</w:t>
            </w:r>
            <w:r>
              <w:rPr>
                <w:rFonts w:ascii="Times New Roman" w:eastAsia="Times New Roman" w:hAnsi="Times New Roman" w:cs="Times New Roman"/>
                <w:b/>
                <w:bCs/>
                <w:color w:val="FFFFFF"/>
                <w:sz w:val="24"/>
                <w:szCs w:val="24"/>
                <w:lang w:eastAsia="tr-TR"/>
              </w:rPr>
              <w:t xml:space="preserve"> (TL)</w:t>
            </w:r>
          </w:p>
          <w:p w14:paraId="00355BBF" w14:textId="77777777" w:rsidR="00460D08" w:rsidRPr="000647C0" w:rsidRDefault="00460D08" w:rsidP="00084509">
            <w:pPr>
              <w:spacing w:after="0" w:line="240" w:lineRule="auto"/>
              <w:jc w:val="center"/>
              <w:rPr>
                <w:rFonts w:ascii="Times New Roman" w:eastAsia="Times New Roman" w:hAnsi="Times New Roman" w:cs="Times New Roman"/>
                <w:b/>
                <w:bCs/>
                <w:color w:val="FFFFFF"/>
                <w:sz w:val="24"/>
                <w:szCs w:val="24"/>
                <w:lang w:eastAsia="tr-TR"/>
              </w:rPr>
            </w:pPr>
            <w:r w:rsidRPr="000647C0">
              <w:rPr>
                <w:rFonts w:ascii="Times New Roman" w:eastAsia="Times New Roman" w:hAnsi="Times New Roman" w:cs="Times New Roman"/>
                <w:b/>
                <w:bCs/>
                <w:color w:val="FFFFFF"/>
                <w:sz w:val="24"/>
                <w:szCs w:val="24"/>
                <w:lang w:eastAsia="tr-TR"/>
              </w:rPr>
              <w:t>(TÜFE Haz.</w:t>
            </w:r>
            <w:r>
              <w:rPr>
                <w:rFonts w:ascii="Times New Roman" w:eastAsia="Times New Roman" w:hAnsi="Times New Roman" w:cs="Times New Roman"/>
                <w:b/>
                <w:bCs/>
                <w:color w:val="FFFFFF"/>
                <w:sz w:val="24"/>
                <w:szCs w:val="24"/>
                <w:lang w:eastAsia="tr-TR"/>
              </w:rPr>
              <w:t>2021</w:t>
            </w:r>
            <w:r w:rsidRPr="000647C0">
              <w:rPr>
                <w:rFonts w:ascii="Times New Roman" w:eastAsia="Times New Roman" w:hAnsi="Times New Roman" w:cs="Times New Roman"/>
                <w:b/>
                <w:bCs/>
                <w:color w:val="FFFFFF"/>
                <w:sz w:val="24"/>
                <w:szCs w:val="24"/>
                <w:lang w:eastAsia="tr-TR"/>
              </w:rPr>
              <w:t>:</w:t>
            </w:r>
            <w:r>
              <w:rPr>
                <w:rFonts w:ascii="Times New Roman" w:eastAsia="Times New Roman" w:hAnsi="Times New Roman" w:cs="Times New Roman"/>
                <w:b/>
                <w:bCs/>
                <w:color w:val="FFFFFF"/>
                <w:sz w:val="24"/>
                <w:szCs w:val="24"/>
                <w:lang w:eastAsia="tr-TR"/>
              </w:rPr>
              <w:t xml:space="preserve"> 547,48</w:t>
            </w:r>
            <w:r w:rsidRPr="000647C0">
              <w:rPr>
                <w:rFonts w:ascii="Times New Roman" w:eastAsia="Times New Roman" w:hAnsi="Times New Roman" w:cs="Times New Roman"/>
                <w:b/>
                <w:bCs/>
                <w:color w:val="FFFFFF"/>
                <w:sz w:val="24"/>
                <w:szCs w:val="24"/>
                <w:lang w:eastAsia="tr-TR"/>
              </w:rPr>
              <w:t>)</w:t>
            </w:r>
          </w:p>
        </w:tc>
      </w:tr>
      <w:tr w:rsidR="00460D08" w:rsidRPr="00CD458E" w14:paraId="450EF3AB" w14:textId="77777777" w:rsidTr="00084509">
        <w:trPr>
          <w:trHeight w:val="103"/>
        </w:trPr>
        <w:tc>
          <w:tcPr>
            <w:tcW w:w="1858" w:type="dxa"/>
            <w:vMerge w:val="restart"/>
            <w:tcBorders>
              <w:top w:val="nil"/>
              <w:left w:val="single" w:sz="8" w:space="0" w:color="auto"/>
              <w:right w:val="single" w:sz="8" w:space="0" w:color="auto"/>
            </w:tcBorders>
            <w:shd w:val="clear" w:color="000000" w:fill="FF5050"/>
            <w:noWrap/>
            <w:vAlign w:val="center"/>
          </w:tcPr>
          <w:p w14:paraId="0E398F6B" w14:textId="77777777" w:rsidR="00460D08" w:rsidRPr="00FD3ADC" w:rsidRDefault="00460D08" w:rsidP="00084509">
            <w:pPr>
              <w:spacing w:after="0" w:line="240" w:lineRule="auto"/>
              <w:rPr>
                <w:rFonts w:ascii="Times New Roman" w:eastAsia="Times New Roman" w:hAnsi="Times New Roman" w:cs="Times New Roman"/>
                <w:bCs/>
                <w:color w:val="FFFFFF"/>
                <w:lang w:eastAsia="tr-TR"/>
              </w:rPr>
            </w:pPr>
            <w:r w:rsidRPr="00FD3ADC">
              <w:rPr>
                <w:rFonts w:ascii="Calibri" w:eastAsia="Times New Roman" w:hAnsi="Calibri" w:cs="Times New Roman"/>
                <w:bCs/>
                <w:color w:val="000000"/>
                <w:lang w:eastAsia="tr-TR"/>
              </w:rPr>
              <w:t>21 EDAŞ</w:t>
            </w:r>
          </w:p>
        </w:tc>
        <w:tc>
          <w:tcPr>
            <w:tcW w:w="3180" w:type="dxa"/>
            <w:tcBorders>
              <w:top w:val="single" w:sz="8" w:space="0" w:color="auto"/>
              <w:left w:val="nil"/>
              <w:bottom w:val="single" w:sz="8" w:space="0" w:color="auto"/>
              <w:right w:val="single" w:sz="8" w:space="0" w:color="auto"/>
            </w:tcBorders>
            <w:vAlign w:val="bottom"/>
          </w:tcPr>
          <w:p w14:paraId="513FBED6" w14:textId="77777777" w:rsidR="00460D08" w:rsidRPr="000647C0" w:rsidRDefault="00460D08" w:rsidP="00084509">
            <w:pPr>
              <w:spacing w:after="0" w:line="240" w:lineRule="auto"/>
              <w:rPr>
                <w:rFonts w:ascii="Calibri" w:eastAsia="Times New Roman" w:hAnsi="Calibri" w:cs="Times New Roman"/>
                <w:color w:val="000000"/>
                <w:lang w:eastAsia="tr-TR"/>
              </w:rPr>
            </w:pPr>
            <w:r w:rsidRPr="000647C0">
              <w:rPr>
                <w:rFonts w:ascii="Calibri" w:eastAsia="Times New Roman" w:hAnsi="Calibri" w:cs="Times New Roman"/>
                <w:color w:val="000000"/>
                <w:lang w:eastAsia="tr-TR"/>
              </w:rPr>
              <w:t xml:space="preserve">Şebeke Yatırımları </w:t>
            </w:r>
          </w:p>
        </w:tc>
        <w:tc>
          <w:tcPr>
            <w:tcW w:w="3828" w:type="dxa"/>
            <w:tcBorders>
              <w:top w:val="nil"/>
              <w:left w:val="single" w:sz="8" w:space="0" w:color="auto"/>
              <w:bottom w:val="single" w:sz="8" w:space="0" w:color="auto"/>
              <w:right w:val="single" w:sz="8" w:space="0" w:color="auto"/>
            </w:tcBorders>
            <w:shd w:val="clear" w:color="auto" w:fill="auto"/>
            <w:noWrap/>
          </w:tcPr>
          <w:p w14:paraId="15890845" w14:textId="77777777" w:rsidR="00460D08" w:rsidRPr="000647C0" w:rsidRDefault="00460D08" w:rsidP="00084509">
            <w:pPr>
              <w:spacing w:after="0" w:line="240" w:lineRule="auto"/>
              <w:jc w:val="right"/>
              <w:rPr>
                <w:rFonts w:ascii="Calibri" w:eastAsia="Times New Roman" w:hAnsi="Calibri" w:cs="Times New Roman"/>
                <w:color w:val="000000"/>
                <w:lang w:eastAsia="tr-TR"/>
              </w:rPr>
            </w:pPr>
            <w:r w:rsidRPr="00FE4D23">
              <w:t>11.452.407.704</w:t>
            </w:r>
          </w:p>
        </w:tc>
      </w:tr>
      <w:tr w:rsidR="00460D08" w:rsidRPr="00CD458E" w14:paraId="076ADDB8" w14:textId="77777777" w:rsidTr="00084509">
        <w:trPr>
          <w:trHeight w:val="221"/>
        </w:trPr>
        <w:tc>
          <w:tcPr>
            <w:tcW w:w="1858" w:type="dxa"/>
            <w:vMerge/>
            <w:tcBorders>
              <w:left w:val="single" w:sz="8" w:space="0" w:color="auto"/>
              <w:right w:val="single" w:sz="8" w:space="0" w:color="auto"/>
            </w:tcBorders>
            <w:shd w:val="clear" w:color="000000" w:fill="FF5050"/>
            <w:noWrap/>
            <w:vAlign w:val="center"/>
          </w:tcPr>
          <w:p w14:paraId="69A6AE3A" w14:textId="77777777" w:rsidR="00460D08" w:rsidRPr="000647C0" w:rsidRDefault="00460D08" w:rsidP="00084509">
            <w:pPr>
              <w:spacing w:after="0" w:line="240" w:lineRule="auto"/>
              <w:rPr>
                <w:rFonts w:ascii="Times New Roman" w:eastAsia="Times New Roman" w:hAnsi="Times New Roman" w:cs="Times New Roman"/>
                <w:b/>
                <w:bCs/>
                <w:color w:val="FFFFFF"/>
                <w:lang w:eastAsia="tr-TR"/>
              </w:rPr>
            </w:pPr>
          </w:p>
        </w:tc>
        <w:tc>
          <w:tcPr>
            <w:tcW w:w="3180" w:type="dxa"/>
            <w:tcBorders>
              <w:top w:val="single" w:sz="8" w:space="0" w:color="auto"/>
              <w:left w:val="nil"/>
              <w:bottom w:val="single" w:sz="8" w:space="0" w:color="auto"/>
              <w:right w:val="single" w:sz="8" w:space="0" w:color="auto"/>
            </w:tcBorders>
            <w:vAlign w:val="bottom"/>
          </w:tcPr>
          <w:p w14:paraId="3A76CF5F" w14:textId="77777777" w:rsidR="00460D08" w:rsidRPr="000647C0" w:rsidRDefault="00460D08" w:rsidP="00084509">
            <w:pPr>
              <w:spacing w:after="0" w:line="240" w:lineRule="auto"/>
              <w:rPr>
                <w:rFonts w:ascii="Calibri" w:eastAsia="Times New Roman" w:hAnsi="Calibri" w:cs="Times New Roman"/>
                <w:color w:val="000000"/>
                <w:lang w:eastAsia="tr-TR"/>
              </w:rPr>
            </w:pPr>
            <w:r w:rsidRPr="000647C0">
              <w:rPr>
                <w:rFonts w:ascii="Calibri" w:eastAsia="Times New Roman" w:hAnsi="Calibri" w:cs="Times New Roman"/>
                <w:color w:val="000000"/>
                <w:lang w:eastAsia="tr-TR"/>
              </w:rPr>
              <w:t>Yasal</w:t>
            </w:r>
            <w:r>
              <w:rPr>
                <w:rFonts w:ascii="Calibri" w:eastAsia="Times New Roman" w:hAnsi="Calibri" w:cs="Times New Roman"/>
                <w:color w:val="000000"/>
                <w:lang w:eastAsia="tr-TR"/>
              </w:rPr>
              <w:t xml:space="preserve"> </w:t>
            </w:r>
            <w:r w:rsidRPr="000647C0">
              <w:rPr>
                <w:rFonts w:ascii="Calibri" w:eastAsia="Times New Roman" w:hAnsi="Calibri" w:cs="Times New Roman"/>
                <w:color w:val="000000"/>
                <w:lang w:eastAsia="tr-TR"/>
              </w:rPr>
              <w:t>Zorunluluğu Olan Yatırımlar</w:t>
            </w:r>
          </w:p>
        </w:tc>
        <w:tc>
          <w:tcPr>
            <w:tcW w:w="3828" w:type="dxa"/>
            <w:tcBorders>
              <w:top w:val="nil"/>
              <w:left w:val="single" w:sz="8" w:space="0" w:color="auto"/>
              <w:bottom w:val="single" w:sz="8" w:space="0" w:color="auto"/>
              <w:right w:val="single" w:sz="8" w:space="0" w:color="auto"/>
            </w:tcBorders>
            <w:shd w:val="clear" w:color="auto" w:fill="auto"/>
            <w:noWrap/>
          </w:tcPr>
          <w:p w14:paraId="7AFE435A" w14:textId="77777777" w:rsidR="00460D08" w:rsidRPr="00A06137" w:rsidRDefault="00460D08" w:rsidP="00084509">
            <w:pPr>
              <w:spacing w:after="0" w:line="240" w:lineRule="auto"/>
              <w:jc w:val="right"/>
              <w:rPr>
                <w:rFonts w:ascii="Calibri" w:eastAsia="Times New Roman" w:hAnsi="Calibri" w:cs="Times New Roman"/>
                <w:color w:val="000000"/>
                <w:lang w:eastAsia="tr-TR"/>
              </w:rPr>
            </w:pPr>
            <w:r w:rsidRPr="00DA0E22">
              <w:t>1.712.680.394</w:t>
            </w:r>
          </w:p>
        </w:tc>
      </w:tr>
      <w:tr w:rsidR="00460D08" w:rsidRPr="00CD458E" w14:paraId="1473AD38" w14:textId="77777777" w:rsidTr="00084509">
        <w:trPr>
          <w:trHeight w:val="100"/>
        </w:trPr>
        <w:tc>
          <w:tcPr>
            <w:tcW w:w="1858" w:type="dxa"/>
            <w:vMerge/>
            <w:tcBorders>
              <w:left w:val="single" w:sz="8" w:space="0" w:color="auto"/>
              <w:right w:val="single" w:sz="8" w:space="0" w:color="auto"/>
            </w:tcBorders>
            <w:shd w:val="clear" w:color="000000" w:fill="FF5050"/>
            <w:noWrap/>
            <w:vAlign w:val="center"/>
          </w:tcPr>
          <w:p w14:paraId="29C87F70" w14:textId="77777777" w:rsidR="00460D08" w:rsidRPr="000647C0" w:rsidRDefault="00460D08" w:rsidP="00084509">
            <w:pPr>
              <w:spacing w:after="0" w:line="240" w:lineRule="auto"/>
              <w:rPr>
                <w:rFonts w:ascii="Times New Roman" w:eastAsia="Times New Roman" w:hAnsi="Times New Roman" w:cs="Times New Roman"/>
                <w:b/>
                <w:bCs/>
                <w:color w:val="FFFFFF"/>
                <w:lang w:eastAsia="tr-TR"/>
              </w:rPr>
            </w:pPr>
          </w:p>
        </w:tc>
        <w:tc>
          <w:tcPr>
            <w:tcW w:w="3180" w:type="dxa"/>
            <w:tcBorders>
              <w:top w:val="single" w:sz="8" w:space="0" w:color="auto"/>
              <w:left w:val="nil"/>
              <w:bottom w:val="single" w:sz="8" w:space="0" w:color="auto"/>
              <w:right w:val="single" w:sz="8" w:space="0" w:color="auto"/>
            </w:tcBorders>
            <w:vAlign w:val="bottom"/>
          </w:tcPr>
          <w:p w14:paraId="0BCDA9E2" w14:textId="77777777" w:rsidR="00460D08" w:rsidRPr="000647C0" w:rsidRDefault="00460D08" w:rsidP="00084509">
            <w:pPr>
              <w:spacing w:after="0" w:line="240" w:lineRule="auto"/>
              <w:rPr>
                <w:rFonts w:ascii="Calibri" w:eastAsia="Times New Roman" w:hAnsi="Calibri" w:cs="Times New Roman"/>
                <w:color w:val="000000"/>
                <w:lang w:eastAsia="tr-TR"/>
              </w:rPr>
            </w:pPr>
            <w:r w:rsidRPr="000647C0">
              <w:rPr>
                <w:rFonts w:ascii="Calibri" w:eastAsia="Times New Roman" w:hAnsi="Calibri" w:cs="Times New Roman"/>
                <w:color w:val="000000"/>
                <w:lang w:eastAsia="tr-TR"/>
              </w:rPr>
              <w:t>Şebeke İşletim Sistemi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6BFAED6F" w14:textId="77777777" w:rsidR="00460D08" w:rsidRPr="00A06137" w:rsidRDefault="00460D08" w:rsidP="00084509">
            <w:pPr>
              <w:spacing w:after="0" w:line="240" w:lineRule="auto"/>
              <w:jc w:val="right"/>
              <w:rPr>
                <w:rFonts w:ascii="Calibri" w:eastAsia="Times New Roman" w:hAnsi="Calibri" w:cs="Times New Roman"/>
                <w:color w:val="000000"/>
                <w:lang w:eastAsia="tr-TR"/>
              </w:rPr>
            </w:pPr>
            <w:r w:rsidRPr="00DA0E22">
              <w:t>1.273.392.470</w:t>
            </w:r>
          </w:p>
        </w:tc>
      </w:tr>
      <w:tr w:rsidR="00460D08" w:rsidRPr="00CD458E" w14:paraId="4DA3096F" w14:textId="77777777" w:rsidTr="00084509">
        <w:trPr>
          <w:trHeight w:val="232"/>
        </w:trPr>
        <w:tc>
          <w:tcPr>
            <w:tcW w:w="1858" w:type="dxa"/>
            <w:vMerge/>
            <w:tcBorders>
              <w:left w:val="single" w:sz="8" w:space="0" w:color="auto"/>
              <w:right w:val="single" w:sz="8" w:space="0" w:color="auto"/>
            </w:tcBorders>
            <w:shd w:val="clear" w:color="000000" w:fill="FF5050"/>
            <w:noWrap/>
            <w:vAlign w:val="center"/>
          </w:tcPr>
          <w:p w14:paraId="34C8F46B" w14:textId="77777777" w:rsidR="00460D08" w:rsidRPr="000647C0" w:rsidRDefault="00460D08" w:rsidP="00084509">
            <w:pPr>
              <w:spacing w:after="0" w:line="240" w:lineRule="auto"/>
              <w:rPr>
                <w:rFonts w:ascii="Times New Roman" w:eastAsia="Times New Roman" w:hAnsi="Times New Roman" w:cs="Times New Roman"/>
                <w:b/>
                <w:bCs/>
                <w:color w:val="FFFFFF"/>
                <w:lang w:eastAsia="tr-TR"/>
              </w:rPr>
            </w:pPr>
          </w:p>
        </w:tc>
        <w:tc>
          <w:tcPr>
            <w:tcW w:w="3180" w:type="dxa"/>
            <w:tcBorders>
              <w:top w:val="single" w:sz="8" w:space="0" w:color="auto"/>
              <w:left w:val="nil"/>
              <w:bottom w:val="single" w:sz="8" w:space="0" w:color="auto"/>
              <w:right w:val="single" w:sz="8" w:space="0" w:color="auto"/>
            </w:tcBorders>
            <w:vAlign w:val="bottom"/>
          </w:tcPr>
          <w:p w14:paraId="1C5573C1" w14:textId="77777777" w:rsidR="00460D08" w:rsidRPr="000647C0" w:rsidRDefault="00460D08" w:rsidP="00084509">
            <w:pPr>
              <w:spacing w:after="0" w:line="240" w:lineRule="auto"/>
              <w:rPr>
                <w:rFonts w:ascii="Calibri" w:eastAsia="Times New Roman" w:hAnsi="Calibri" w:cs="Times New Roman"/>
                <w:color w:val="000000"/>
                <w:lang w:eastAsia="tr-TR"/>
              </w:rPr>
            </w:pPr>
            <w:r w:rsidRPr="004D154E">
              <w:rPr>
                <w:rFonts w:ascii="Calibri" w:eastAsia="Times New Roman" w:hAnsi="Calibri" w:cs="Times New Roman"/>
                <w:color w:val="000000"/>
                <w:lang w:eastAsia="tr-TR"/>
              </w:rPr>
              <w:t>Ar-Ge Projesi Yaygınlaştırma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15468683" w14:textId="77777777" w:rsidR="00460D08" w:rsidRPr="00A06137" w:rsidRDefault="00460D08" w:rsidP="00084509">
            <w:pPr>
              <w:spacing w:after="0" w:line="240" w:lineRule="auto"/>
              <w:jc w:val="right"/>
              <w:rPr>
                <w:rFonts w:ascii="Calibri" w:eastAsia="Times New Roman" w:hAnsi="Calibri" w:cs="Times New Roman"/>
                <w:color w:val="000000"/>
                <w:lang w:eastAsia="tr-TR"/>
              </w:rPr>
            </w:pPr>
            <w:r w:rsidRPr="00DA0E22">
              <w:t>5.804.375</w:t>
            </w:r>
          </w:p>
        </w:tc>
      </w:tr>
      <w:tr w:rsidR="00460D08" w:rsidRPr="00CD458E" w14:paraId="4EAD3FF2" w14:textId="77777777" w:rsidTr="00084509">
        <w:trPr>
          <w:trHeight w:val="315"/>
        </w:trPr>
        <w:tc>
          <w:tcPr>
            <w:tcW w:w="1858" w:type="dxa"/>
            <w:vMerge/>
            <w:tcBorders>
              <w:left w:val="single" w:sz="8" w:space="0" w:color="auto"/>
              <w:right w:val="single" w:sz="8" w:space="0" w:color="auto"/>
            </w:tcBorders>
            <w:shd w:val="clear" w:color="000000" w:fill="FF5050"/>
            <w:noWrap/>
            <w:vAlign w:val="center"/>
          </w:tcPr>
          <w:p w14:paraId="02ADC9DC" w14:textId="77777777" w:rsidR="00460D08" w:rsidRPr="000647C0" w:rsidRDefault="00460D08" w:rsidP="00084509">
            <w:pPr>
              <w:spacing w:after="0" w:line="240" w:lineRule="auto"/>
              <w:rPr>
                <w:rFonts w:ascii="Times New Roman" w:eastAsia="Times New Roman" w:hAnsi="Times New Roman" w:cs="Times New Roman"/>
                <w:b/>
                <w:bCs/>
                <w:color w:val="FFFFFF"/>
                <w:lang w:eastAsia="tr-TR"/>
              </w:rPr>
            </w:pPr>
          </w:p>
        </w:tc>
        <w:tc>
          <w:tcPr>
            <w:tcW w:w="3180" w:type="dxa"/>
            <w:tcBorders>
              <w:top w:val="single" w:sz="8" w:space="0" w:color="auto"/>
              <w:left w:val="nil"/>
              <w:bottom w:val="single" w:sz="8" w:space="0" w:color="auto"/>
              <w:right w:val="single" w:sz="8" w:space="0" w:color="auto"/>
            </w:tcBorders>
            <w:vAlign w:val="bottom"/>
          </w:tcPr>
          <w:p w14:paraId="6025AAED" w14:textId="77777777" w:rsidR="00460D08" w:rsidRPr="000647C0" w:rsidRDefault="00460D08" w:rsidP="00084509">
            <w:pPr>
              <w:spacing w:after="0" w:line="240" w:lineRule="auto"/>
              <w:rPr>
                <w:rFonts w:ascii="Calibri" w:eastAsia="Times New Roman" w:hAnsi="Calibri" w:cs="Times New Roman"/>
                <w:color w:val="000000"/>
                <w:lang w:eastAsia="tr-TR"/>
              </w:rPr>
            </w:pPr>
            <w:r w:rsidRPr="000647C0">
              <w:rPr>
                <w:rFonts w:ascii="Calibri" w:eastAsia="Times New Roman" w:hAnsi="Calibri" w:cs="Times New Roman"/>
                <w:color w:val="000000"/>
                <w:lang w:eastAsia="tr-TR"/>
              </w:rPr>
              <w:t>Yatırım Harcaması Niteliğindeki Diğer Harcamalar</w:t>
            </w:r>
          </w:p>
        </w:tc>
        <w:tc>
          <w:tcPr>
            <w:tcW w:w="3828" w:type="dxa"/>
            <w:tcBorders>
              <w:top w:val="nil"/>
              <w:left w:val="single" w:sz="8" w:space="0" w:color="auto"/>
              <w:bottom w:val="single" w:sz="8" w:space="0" w:color="auto"/>
              <w:right w:val="single" w:sz="8" w:space="0" w:color="auto"/>
            </w:tcBorders>
            <w:shd w:val="clear" w:color="auto" w:fill="auto"/>
            <w:noWrap/>
          </w:tcPr>
          <w:p w14:paraId="201B342C" w14:textId="77777777" w:rsidR="00460D08" w:rsidRPr="00A06137" w:rsidRDefault="00460D08" w:rsidP="00084509">
            <w:pPr>
              <w:spacing w:after="0" w:line="240" w:lineRule="auto"/>
              <w:jc w:val="right"/>
              <w:rPr>
                <w:rFonts w:ascii="Calibri" w:eastAsia="Times New Roman" w:hAnsi="Calibri" w:cs="Times New Roman"/>
                <w:color w:val="000000"/>
                <w:lang w:eastAsia="tr-TR"/>
              </w:rPr>
            </w:pPr>
            <w:r w:rsidRPr="00DA0E22">
              <w:t>274.812.694</w:t>
            </w:r>
          </w:p>
        </w:tc>
      </w:tr>
      <w:tr w:rsidR="00460D08" w:rsidRPr="00A06137" w14:paraId="75C99D36" w14:textId="77777777" w:rsidTr="00084509">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14:paraId="677AF716" w14:textId="77777777" w:rsidR="00460D08" w:rsidRPr="000647C0" w:rsidRDefault="00460D08" w:rsidP="00084509">
            <w:pPr>
              <w:spacing w:after="0" w:line="240" w:lineRule="auto"/>
              <w:rPr>
                <w:rFonts w:ascii="Times New Roman" w:eastAsia="Times New Roman" w:hAnsi="Times New Roman" w:cs="Times New Roman"/>
                <w:b/>
                <w:bCs/>
                <w:color w:val="FFFFFF"/>
                <w:lang w:eastAsia="tr-TR"/>
              </w:rPr>
            </w:pPr>
          </w:p>
        </w:tc>
        <w:tc>
          <w:tcPr>
            <w:tcW w:w="3180" w:type="dxa"/>
            <w:tcBorders>
              <w:top w:val="single" w:sz="8" w:space="0" w:color="auto"/>
              <w:left w:val="nil"/>
              <w:bottom w:val="single" w:sz="8" w:space="0" w:color="auto"/>
              <w:right w:val="single" w:sz="8" w:space="0" w:color="auto"/>
            </w:tcBorders>
            <w:vAlign w:val="bottom"/>
          </w:tcPr>
          <w:p w14:paraId="7365EE77" w14:textId="77777777" w:rsidR="00460D08" w:rsidRPr="000647C0" w:rsidRDefault="00460D08" w:rsidP="00084509">
            <w:pPr>
              <w:spacing w:after="0" w:line="240" w:lineRule="auto"/>
              <w:rPr>
                <w:rFonts w:ascii="Calibri" w:eastAsia="Times New Roman" w:hAnsi="Calibri" w:cs="Times New Roman"/>
                <w:b/>
                <w:bCs/>
                <w:color w:val="000000"/>
                <w:lang w:eastAsia="tr-TR"/>
              </w:rPr>
            </w:pPr>
            <w:r w:rsidRPr="000647C0">
              <w:rPr>
                <w:rFonts w:ascii="Calibri" w:eastAsia="Times New Roman" w:hAnsi="Calibri" w:cs="Times New Roman"/>
                <w:b/>
                <w:bCs/>
                <w:color w:val="000000"/>
                <w:lang w:eastAsia="tr-TR"/>
              </w:rPr>
              <w:t>Genel Toplam</w:t>
            </w:r>
          </w:p>
        </w:tc>
        <w:tc>
          <w:tcPr>
            <w:tcW w:w="3828" w:type="dxa"/>
            <w:tcBorders>
              <w:top w:val="nil"/>
              <w:left w:val="single" w:sz="8" w:space="0" w:color="auto"/>
              <w:bottom w:val="single" w:sz="8" w:space="0" w:color="auto"/>
              <w:right w:val="single" w:sz="8" w:space="0" w:color="auto"/>
            </w:tcBorders>
            <w:shd w:val="clear" w:color="auto" w:fill="auto"/>
            <w:noWrap/>
          </w:tcPr>
          <w:p w14:paraId="287A4584" w14:textId="77777777" w:rsidR="00460D08" w:rsidRPr="00A06137" w:rsidRDefault="00460D08" w:rsidP="00084509">
            <w:pPr>
              <w:spacing w:after="0" w:line="240" w:lineRule="auto"/>
              <w:jc w:val="right"/>
              <w:rPr>
                <w:rFonts w:ascii="Calibri" w:eastAsia="Times New Roman" w:hAnsi="Calibri" w:cs="Times New Roman"/>
                <w:b/>
                <w:color w:val="000000"/>
                <w:lang w:eastAsia="tr-TR"/>
              </w:rPr>
            </w:pPr>
            <w:r w:rsidRPr="004D154E">
              <w:rPr>
                <w:rFonts w:ascii="Calibri" w:eastAsia="Times New Roman" w:hAnsi="Calibri" w:cs="Times New Roman"/>
                <w:b/>
                <w:color w:val="000000"/>
                <w:lang w:eastAsia="tr-TR"/>
              </w:rPr>
              <w:t>14.719.097.637</w:t>
            </w:r>
          </w:p>
        </w:tc>
      </w:tr>
    </w:tbl>
    <w:p w14:paraId="54A2458D" w14:textId="77777777" w:rsidR="00460D08" w:rsidRPr="00460D08" w:rsidRDefault="00460D08" w:rsidP="00460D08">
      <w:pPr>
        <w:spacing w:line="240" w:lineRule="auto"/>
        <w:rPr>
          <w:rFonts w:asciiTheme="minorHAnsi" w:hAnsiTheme="minorHAnsi" w:cstheme="minorHAnsi"/>
          <w:sz w:val="20"/>
          <w:szCs w:val="20"/>
        </w:rPr>
      </w:pPr>
      <w:r w:rsidRPr="00460D08">
        <w:rPr>
          <w:rFonts w:asciiTheme="minorHAnsi" w:hAnsiTheme="minorHAnsi" w:cstheme="minorHAnsi"/>
          <w:sz w:val="20"/>
          <w:szCs w:val="20"/>
        </w:rPr>
        <w:t>* Birim bedelli tutarlar ile 2021 Haziran ayı TÜFE’si:547,48’e göre hazırlanmıştır.</w:t>
      </w:r>
    </w:p>
    <w:p w14:paraId="7053217D" w14:textId="77777777" w:rsidR="00460D08" w:rsidRPr="00460D08" w:rsidRDefault="00460D08" w:rsidP="00460D08">
      <w:pPr>
        <w:spacing w:line="240" w:lineRule="auto"/>
        <w:rPr>
          <w:rFonts w:asciiTheme="minorHAnsi" w:hAnsiTheme="minorHAnsi" w:cstheme="minorHAnsi"/>
          <w:sz w:val="20"/>
          <w:szCs w:val="20"/>
        </w:rPr>
      </w:pPr>
      <w:r w:rsidRPr="00460D08">
        <w:rPr>
          <w:rFonts w:asciiTheme="minorHAnsi" w:hAnsiTheme="minorHAnsi" w:cstheme="minorHAnsi"/>
          <w:sz w:val="20"/>
          <w:szCs w:val="20"/>
        </w:rPr>
        <w:t xml:space="preserve">**III. Uygulama Döneminde başlayıp IV. Uygulama Döneminde tamamlanan yatırımlar dahil edilmiştir. </w:t>
      </w:r>
    </w:p>
    <w:p w14:paraId="60EA81FB" w14:textId="4038AE7F" w:rsidR="00FF0B39" w:rsidRPr="00445D16" w:rsidRDefault="00460D08" w:rsidP="00460D08">
      <w:pPr>
        <w:spacing w:line="240" w:lineRule="auto"/>
        <w:rPr>
          <w:rFonts w:cstheme="minorHAnsi"/>
          <w:sz w:val="24"/>
          <w:szCs w:val="24"/>
        </w:rPr>
      </w:pPr>
      <w:r w:rsidRPr="00460D08">
        <w:rPr>
          <w:rFonts w:asciiTheme="minorHAnsi" w:hAnsiTheme="minorHAnsi" w:cstheme="minorHAnsi"/>
          <w:sz w:val="20"/>
          <w:szCs w:val="20"/>
        </w:rPr>
        <w:t>*** Tablolar şirketlerin bildirim sistemi üzerinden sundukları yatırım tahmin beyanları esas alınarak hazırlanmıştır.</w:t>
      </w:r>
    </w:p>
    <w:p w14:paraId="1F8975E4" w14:textId="77777777" w:rsidR="00252FDF" w:rsidRDefault="00252FDF" w:rsidP="00252FDF">
      <w:pPr>
        <w:pStyle w:val="11ilebalayanlar"/>
      </w:pPr>
      <w:bookmarkStart w:id="1294" w:name="_Toc104550461"/>
      <w:r w:rsidRPr="00F45291">
        <w:lastRenderedPageBreak/>
        <w:t>5.7 Organize Sanayi Bölgelerine İlişkin Bilgiler</w:t>
      </w:r>
      <w:bookmarkEnd w:id="1294"/>
    </w:p>
    <w:p w14:paraId="777C8165" w14:textId="77777777" w:rsidR="00252FDF" w:rsidRDefault="00252FDF" w:rsidP="00252FDF">
      <w:pPr>
        <w:pStyle w:val="11ilebalayanlar"/>
      </w:pPr>
    </w:p>
    <w:p w14:paraId="7E7CEA29"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14:paraId="19302B72" w14:textId="1DD727A5" w:rsidR="00252FDF" w:rsidRPr="00FE7D1D" w:rsidRDefault="00FE7D1D" w:rsidP="00252FDF">
      <w:pPr>
        <w:pStyle w:val="Balk5"/>
        <w:rPr>
          <w:rFonts w:eastAsiaTheme="minorEastAsia"/>
          <w:bCs/>
        </w:rPr>
      </w:pPr>
      <w:bookmarkStart w:id="1295" w:name="_Toc104550122"/>
      <w:r>
        <w:rPr>
          <w:rFonts w:eastAsiaTheme="minorEastAsia"/>
          <w:bCs/>
        </w:rPr>
        <w:t>Tablo 5.13:</w:t>
      </w:r>
      <w:r w:rsidR="00252FDF" w:rsidRPr="00FE7D1D">
        <w:rPr>
          <w:rFonts w:eastAsiaTheme="minorEastAsia"/>
          <w:bCs/>
        </w:rPr>
        <w:t xml:space="preserve"> Organize Sanayi Bölgelerine İlişkin Bilgiler</w:t>
      </w:r>
      <w:bookmarkEnd w:id="1295"/>
      <w:r w:rsidR="00252FDF" w:rsidRPr="00FE7D1D">
        <w:rPr>
          <w:rFonts w:eastAsiaTheme="minorEastAsia"/>
          <w:bCs/>
        </w:rPr>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14:paraId="05D51CBE" w14:textId="77777777"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67FF7453"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E9208" w14:textId="55530D6F" w:rsidR="00252FDF" w:rsidRPr="000647C0" w:rsidRDefault="00CF41A6" w:rsidP="00CF41A6">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50.778</w:t>
            </w:r>
          </w:p>
        </w:tc>
      </w:tr>
      <w:tr w:rsidR="00252FDF" w:rsidRPr="00E019F3" w14:paraId="2861F58E" w14:textId="77777777"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BBC64B6"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5708317" w14:textId="01D34F72" w:rsidR="00252FDF" w:rsidRPr="000647C0" w:rsidRDefault="00CF41A6"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15.659</w:t>
            </w:r>
          </w:p>
        </w:tc>
      </w:tr>
      <w:tr w:rsidR="00252FDF" w:rsidRPr="00E019F3" w14:paraId="5BD47D41" w14:textId="77777777"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1160726"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D3058" w14:textId="4CA02291" w:rsidR="00252FDF" w:rsidRPr="000647C0" w:rsidRDefault="00CF41A6"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66.437</w:t>
            </w:r>
          </w:p>
        </w:tc>
      </w:tr>
      <w:tr w:rsidR="00252FDF" w:rsidRPr="00E019F3" w14:paraId="51D0BDF9" w14:textId="77777777"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14:paraId="01D605ED"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14:paraId="0AAE0A60" w14:textId="31790A47" w:rsidR="00252FDF" w:rsidRPr="005A072E" w:rsidRDefault="0040430B" w:rsidP="00C34E95">
            <w:pPr>
              <w:spacing w:after="0" w:line="240" w:lineRule="auto"/>
              <w:jc w:val="right"/>
              <w:rPr>
                <w:rFonts w:asciiTheme="minorHAnsi" w:eastAsia="Times New Roman" w:hAnsiTheme="minorHAnsi" w:cstheme="minorHAnsi"/>
                <w:color w:val="000000"/>
                <w:sz w:val="24"/>
                <w:szCs w:val="24"/>
                <w:lang w:eastAsia="tr-TR" w:bidi="ar-SA"/>
              </w:rPr>
            </w:pPr>
            <w:r w:rsidRPr="005A072E">
              <w:rPr>
                <w:rFonts w:asciiTheme="minorHAnsi" w:eastAsia="Times New Roman" w:hAnsiTheme="minorHAnsi" w:cstheme="minorHAnsi"/>
                <w:color w:val="000000"/>
                <w:sz w:val="24"/>
                <w:szCs w:val="24"/>
                <w:lang w:eastAsia="tr-TR" w:bidi="ar-SA"/>
              </w:rPr>
              <w:t>4.519</w:t>
            </w:r>
          </w:p>
        </w:tc>
      </w:tr>
      <w:tr w:rsidR="00252FDF" w:rsidRPr="00E019F3" w14:paraId="5177BFCF" w14:textId="77777777"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014D3A9"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14:paraId="4A08DF9F" w14:textId="5E18D0D6" w:rsidR="00252FDF" w:rsidRPr="005A072E" w:rsidRDefault="0040430B" w:rsidP="00C34E95">
            <w:pPr>
              <w:spacing w:after="0" w:line="240" w:lineRule="auto"/>
              <w:jc w:val="right"/>
              <w:rPr>
                <w:rFonts w:asciiTheme="minorHAnsi" w:eastAsia="Times New Roman" w:hAnsiTheme="minorHAnsi" w:cstheme="minorHAnsi"/>
                <w:color w:val="000000"/>
                <w:sz w:val="24"/>
                <w:szCs w:val="24"/>
                <w:lang w:eastAsia="tr-TR" w:bidi="ar-SA"/>
              </w:rPr>
            </w:pPr>
            <w:r w:rsidRPr="005A072E">
              <w:rPr>
                <w:rFonts w:asciiTheme="minorHAnsi" w:eastAsia="Times New Roman" w:hAnsiTheme="minorHAnsi" w:cstheme="minorHAnsi"/>
                <w:color w:val="000000"/>
                <w:sz w:val="24"/>
                <w:szCs w:val="24"/>
                <w:lang w:eastAsia="tr-TR" w:bidi="ar-SA"/>
              </w:rPr>
              <w:t>7.874</w:t>
            </w:r>
          </w:p>
        </w:tc>
      </w:tr>
      <w:tr w:rsidR="00252FDF" w:rsidRPr="00E019F3" w14:paraId="53ED97C5" w14:textId="77777777"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7A065B5C"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14:paraId="60EBDF97" w14:textId="60FCE9DB" w:rsidR="00252FDF" w:rsidRPr="005A072E" w:rsidRDefault="0040430B" w:rsidP="00C34E95">
            <w:pPr>
              <w:spacing w:after="0" w:line="240" w:lineRule="auto"/>
              <w:jc w:val="right"/>
              <w:rPr>
                <w:rFonts w:asciiTheme="minorHAnsi" w:eastAsia="Times New Roman" w:hAnsiTheme="minorHAnsi" w:cstheme="minorHAnsi"/>
                <w:b/>
                <w:color w:val="000000"/>
                <w:sz w:val="24"/>
                <w:szCs w:val="24"/>
                <w:lang w:eastAsia="tr-TR" w:bidi="ar-SA"/>
              </w:rPr>
            </w:pPr>
            <w:r w:rsidRPr="005A072E">
              <w:rPr>
                <w:rFonts w:asciiTheme="minorHAnsi" w:eastAsia="Times New Roman" w:hAnsiTheme="minorHAnsi" w:cstheme="minorHAnsi"/>
                <w:b/>
                <w:color w:val="000000"/>
                <w:sz w:val="24"/>
                <w:szCs w:val="24"/>
                <w:lang w:eastAsia="tr-TR" w:bidi="ar-SA"/>
              </w:rPr>
              <w:t>12.393</w:t>
            </w:r>
          </w:p>
        </w:tc>
      </w:tr>
      <w:tr w:rsidR="00252FDF" w:rsidRPr="00E019F3" w14:paraId="7176C6A3" w14:textId="77777777"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CE43A54"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14:paraId="3A9E9995" w14:textId="57AA2AD7" w:rsidR="00252FDF" w:rsidRPr="000647C0" w:rsidRDefault="008661CD" w:rsidP="00A80A0E">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957</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14:paraId="49D70453" w14:textId="77777777"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74AF4F6D"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14:paraId="0486FE50" w14:textId="3C22D89A" w:rsidR="00252FDF" w:rsidRPr="000647C0" w:rsidRDefault="00747F55"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21.003</w:t>
            </w:r>
          </w:p>
        </w:tc>
      </w:tr>
      <w:tr w:rsidR="00252FDF" w:rsidRPr="00E019F3" w14:paraId="4293819B" w14:textId="77777777"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8CDC60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14:paraId="69321D1B" w14:textId="4DBA0A91" w:rsidR="00252FDF" w:rsidRPr="00FF576B" w:rsidRDefault="001A69A2" w:rsidP="002F781F">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22.372</w:t>
            </w:r>
          </w:p>
        </w:tc>
      </w:tr>
      <w:tr w:rsidR="00252FDF" w:rsidRPr="00E019F3" w14:paraId="0EBD5825" w14:textId="77777777"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2FDFE74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Önceki yıla ilişkin yıllık puant değeri(MW)</w:t>
            </w:r>
          </w:p>
        </w:tc>
        <w:tc>
          <w:tcPr>
            <w:tcW w:w="1440" w:type="dxa"/>
            <w:tcBorders>
              <w:top w:val="nil"/>
              <w:left w:val="nil"/>
              <w:bottom w:val="single" w:sz="8" w:space="0" w:color="auto"/>
              <w:right w:val="single" w:sz="8" w:space="0" w:color="auto"/>
            </w:tcBorders>
            <w:shd w:val="clear" w:color="auto" w:fill="auto"/>
            <w:noWrap/>
            <w:vAlign w:val="bottom"/>
            <w:hideMark/>
          </w:tcPr>
          <w:p w14:paraId="3BB7A18C" w14:textId="4E133416" w:rsidR="00252FDF" w:rsidRPr="00FF576B" w:rsidRDefault="005A072E"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6.857</w:t>
            </w:r>
          </w:p>
        </w:tc>
      </w:tr>
    </w:tbl>
    <w:p w14:paraId="10EB4695"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p>
    <w:p w14:paraId="2CFF6C04" w14:textId="587A27F5" w:rsidR="00252FDF" w:rsidRPr="00FF576B" w:rsidRDefault="00016F37" w:rsidP="00252FDF">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2021</w:t>
      </w:r>
      <w:r w:rsidR="00252FDF" w:rsidRPr="00FF576B">
        <w:rPr>
          <w:rFonts w:asciiTheme="minorHAnsi" w:hAnsiTheme="minorHAnsi" w:cstheme="minorHAnsi"/>
          <w:noProof/>
          <w:sz w:val="24"/>
          <w:szCs w:val="24"/>
          <w:lang w:eastAsia="tr-TR" w:bidi="ar-SA"/>
        </w:rPr>
        <w:t xml:space="preserve"> yılı sonu </w:t>
      </w:r>
      <w:r w:rsidR="00E559D1">
        <w:rPr>
          <w:rFonts w:asciiTheme="minorHAnsi" w:hAnsiTheme="minorHAnsi" w:cstheme="minorHAnsi"/>
          <w:noProof/>
          <w:sz w:val="24"/>
          <w:szCs w:val="24"/>
          <w:lang w:eastAsia="tr-TR" w:bidi="ar-SA"/>
        </w:rPr>
        <w:t>itibarıyla</w:t>
      </w:r>
      <w:r w:rsidR="00252FDF" w:rsidRPr="00FF576B">
        <w:rPr>
          <w:rFonts w:asciiTheme="minorHAnsi" w:hAnsiTheme="minorHAnsi" w:cstheme="minorHAnsi"/>
          <w:noProof/>
          <w:sz w:val="24"/>
          <w:szCs w:val="24"/>
          <w:lang w:eastAsia="tr-TR" w:bidi="ar-SA"/>
        </w:rPr>
        <w:t xml:space="preserve"> Organize Sanayi Bölgelerinde </w:t>
      </w:r>
      <w:r>
        <w:rPr>
          <w:rFonts w:asciiTheme="minorHAnsi" w:hAnsiTheme="minorHAnsi" w:cstheme="minorHAnsi"/>
          <w:noProof/>
          <w:sz w:val="24"/>
          <w:szCs w:val="24"/>
          <w:lang w:eastAsia="tr-TR" w:bidi="ar-SA"/>
        </w:rPr>
        <w:t>50.778</w:t>
      </w:r>
      <w:r w:rsidR="00A80A0E" w:rsidRPr="00FF576B">
        <w:rPr>
          <w:rFonts w:asciiTheme="minorHAnsi" w:hAnsiTheme="minorHAnsi" w:cstheme="minorHAnsi"/>
          <w:noProof/>
          <w:sz w:val="24"/>
          <w:szCs w:val="24"/>
          <w:lang w:eastAsia="tr-TR" w:bidi="ar-SA"/>
        </w:rPr>
        <w:t>’i</w:t>
      </w:r>
      <w:r w:rsidR="00252FDF" w:rsidRPr="00FF576B">
        <w:rPr>
          <w:rFonts w:asciiTheme="minorHAnsi" w:hAnsiTheme="minorHAnsi" w:cstheme="minorHAnsi"/>
          <w:noProof/>
          <w:sz w:val="24"/>
          <w:szCs w:val="24"/>
          <w:lang w:eastAsia="tr-TR" w:bidi="ar-SA"/>
        </w:rPr>
        <w:t xml:space="preserve"> alçak gerilimde </w:t>
      </w:r>
      <w:r>
        <w:rPr>
          <w:rFonts w:asciiTheme="minorHAnsi" w:hAnsiTheme="minorHAnsi" w:cstheme="minorHAnsi"/>
          <w:noProof/>
          <w:sz w:val="24"/>
          <w:szCs w:val="24"/>
          <w:lang w:eastAsia="tr-TR" w:bidi="ar-SA"/>
        </w:rPr>
        <w:t>15.659’u</w:t>
      </w:r>
      <w:r w:rsidR="00A80A0E" w:rsidRPr="00FF576B">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da</w:t>
      </w:r>
      <w:r w:rsidR="00252FDF" w:rsidRPr="00FF576B">
        <w:rPr>
          <w:rFonts w:asciiTheme="minorHAnsi" w:hAnsiTheme="minorHAnsi" w:cstheme="minorHAnsi"/>
          <w:noProof/>
          <w:sz w:val="24"/>
          <w:szCs w:val="24"/>
          <w:lang w:eastAsia="tr-TR" w:bidi="ar-SA"/>
        </w:rPr>
        <w:t xml:space="preserve"> orta gerilimde olmak üzere toplam katılımcı sayısı </w:t>
      </w:r>
      <w:r>
        <w:rPr>
          <w:rFonts w:asciiTheme="minorHAnsi" w:hAnsiTheme="minorHAnsi" w:cstheme="minorHAnsi"/>
          <w:noProof/>
          <w:sz w:val="24"/>
          <w:szCs w:val="24"/>
          <w:lang w:eastAsia="tr-TR" w:bidi="ar-SA"/>
        </w:rPr>
        <w:t>66.437</w:t>
      </w:r>
      <w:r w:rsidR="00252FDF" w:rsidRPr="00FF576B">
        <w:rPr>
          <w:rFonts w:asciiTheme="minorHAnsi" w:hAnsiTheme="minorHAnsi" w:cstheme="minorHAnsi"/>
          <w:noProof/>
          <w:sz w:val="24"/>
          <w:szCs w:val="24"/>
          <w:lang w:eastAsia="tr-TR" w:bidi="ar-SA"/>
        </w:rPr>
        <w:t xml:space="preserve"> olmuştur. OSB dağıtım bölgelerinde elektrik dağıtımında </w:t>
      </w:r>
      <w:r>
        <w:rPr>
          <w:rFonts w:asciiTheme="minorHAnsi" w:hAnsiTheme="minorHAnsi" w:cstheme="minorHAnsi"/>
          <w:noProof/>
          <w:sz w:val="24"/>
          <w:szCs w:val="24"/>
          <w:lang w:eastAsia="tr-TR" w:bidi="ar-SA"/>
        </w:rPr>
        <w:t>957</w:t>
      </w:r>
      <w:r w:rsidR="00252FDF" w:rsidRPr="00FF576B">
        <w:rPr>
          <w:rFonts w:asciiTheme="minorHAnsi" w:hAnsiTheme="minorHAnsi" w:cstheme="minorHAnsi"/>
          <w:noProof/>
          <w:sz w:val="24"/>
          <w:szCs w:val="24"/>
          <w:lang w:eastAsia="tr-TR" w:bidi="ar-SA"/>
        </w:rPr>
        <w:t xml:space="preserve"> personel istihdam edilmektedir.</w:t>
      </w:r>
    </w:p>
    <w:p w14:paraId="5DDF9D88" w14:textId="467541CD"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sidR="00016F37">
        <w:rPr>
          <w:rFonts w:asciiTheme="minorHAnsi" w:hAnsiTheme="minorHAnsi" w:cstheme="minorHAnsi"/>
          <w:noProof/>
          <w:sz w:val="24"/>
          <w:szCs w:val="24"/>
          <w:lang w:eastAsia="tr-TR" w:bidi="ar-SA"/>
        </w:rPr>
        <w:t>12.393</w:t>
      </w:r>
      <w:r w:rsidRPr="00A80A0E">
        <w:rPr>
          <w:rFonts w:asciiTheme="minorHAnsi" w:hAnsiTheme="minorHAnsi" w:cstheme="minorHAnsi"/>
          <w:noProof/>
          <w:sz w:val="24"/>
          <w:szCs w:val="24"/>
          <w:lang w:eastAsia="tr-TR" w:bidi="ar-SA"/>
        </w:rPr>
        <w:t xml:space="preserve"> km olarak gerçekleşmiştir. </w:t>
      </w:r>
      <w:r w:rsidR="00016F37">
        <w:rPr>
          <w:rFonts w:asciiTheme="minorHAnsi" w:hAnsiTheme="minorHAnsi" w:cstheme="minorHAnsi"/>
          <w:noProof/>
          <w:sz w:val="24"/>
          <w:szCs w:val="24"/>
          <w:lang w:eastAsia="tr-TR" w:bidi="ar-SA"/>
        </w:rPr>
        <w:t>21.003</w:t>
      </w:r>
      <w:r w:rsidR="002E7BC4">
        <w:rPr>
          <w:rFonts w:asciiTheme="minorHAnsi" w:hAnsiTheme="minorHAnsi" w:cstheme="minorHAnsi"/>
          <w:noProof/>
          <w:sz w:val="24"/>
          <w:szCs w:val="24"/>
          <w:lang w:eastAsia="tr-TR" w:bidi="ar-SA"/>
        </w:rPr>
        <w:t xml:space="preserve"> adet trafo mevcut olup, t</w:t>
      </w:r>
      <w:r w:rsidRPr="00A80A0E">
        <w:rPr>
          <w:rFonts w:asciiTheme="minorHAnsi" w:hAnsiTheme="minorHAnsi" w:cstheme="minorHAnsi"/>
          <w:noProof/>
          <w:sz w:val="24"/>
          <w:szCs w:val="24"/>
          <w:lang w:eastAsia="tr-TR" w:bidi="ar-SA"/>
        </w:rPr>
        <w:t xml:space="preserve">oplam </w:t>
      </w:r>
      <w:r w:rsidR="002E7BC4">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sidR="00E741EA">
        <w:rPr>
          <w:rFonts w:asciiTheme="minorHAnsi" w:hAnsiTheme="minorHAnsi" w:cstheme="minorHAnsi"/>
          <w:noProof/>
          <w:sz w:val="24"/>
          <w:szCs w:val="24"/>
          <w:lang w:eastAsia="tr-TR" w:bidi="ar-SA"/>
        </w:rPr>
        <w:t>22.372</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E741EA">
        <w:rPr>
          <w:rFonts w:asciiTheme="minorHAnsi" w:hAnsiTheme="minorHAnsi" w:cstheme="minorHAnsi"/>
          <w:noProof/>
          <w:sz w:val="24"/>
          <w:szCs w:val="24"/>
          <w:lang w:eastAsia="tr-TR" w:bidi="ar-SA"/>
        </w:rPr>
        <w:t>6.857</w:t>
      </w:r>
      <w:r w:rsidR="004D05EA" w:rsidRPr="00A80A0E">
        <w:rPr>
          <w:rFonts w:asciiTheme="minorHAnsi" w:hAnsiTheme="minorHAnsi" w:cstheme="minorHAnsi"/>
          <w:noProof/>
          <w:sz w:val="24"/>
          <w:szCs w:val="24"/>
          <w:lang w:eastAsia="tr-TR" w:bidi="ar-SA"/>
        </w:rPr>
        <w:t xml:space="preserve"> </w:t>
      </w:r>
      <w:r w:rsidRPr="00A80A0E">
        <w:rPr>
          <w:rFonts w:asciiTheme="minorHAnsi" w:hAnsiTheme="minorHAnsi" w:cstheme="minorHAnsi"/>
          <w:noProof/>
          <w:sz w:val="24"/>
          <w:szCs w:val="24"/>
          <w:lang w:eastAsia="tr-TR" w:bidi="ar-SA"/>
        </w:rPr>
        <w:t>MW’tır.</w:t>
      </w:r>
    </w:p>
    <w:p w14:paraId="66AB6091" w14:textId="77777777"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14:paraId="57A485AC" w14:textId="77777777" w:rsidR="001824C9" w:rsidRPr="00445D16" w:rsidRDefault="001824C9" w:rsidP="001824C9">
      <w:pPr>
        <w:pStyle w:val="AnaBalklar"/>
        <w:numPr>
          <w:ilvl w:val="0"/>
          <w:numId w:val="23"/>
        </w:numPr>
        <w:rPr>
          <w:caps/>
        </w:rPr>
      </w:pPr>
      <w:bookmarkStart w:id="1296" w:name="_Toc483831877"/>
      <w:bookmarkStart w:id="1297" w:name="_Toc104550462"/>
      <w:r w:rsidRPr="00445D16">
        <w:lastRenderedPageBreak/>
        <w:t>FİYATLANDIRMA</w:t>
      </w:r>
      <w:bookmarkEnd w:id="1296"/>
      <w:bookmarkEnd w:id="1297"/>
    </w:p>
    <w:p w14:paraId="5DA90002" w14:textId="77777777" w:rsidR="001824C9" w:rsidRDefault="001824C9" w:rsidP="001824C9"/>
    <w:p w14:paraId="3772357A" w14:textId="191F49AD"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298" w:name="_Hlk76477536"/>
      <w:bookmarkStart w:id="1299" w:name="_Toc450307018"/>
      <w:bookmarkStart w:id="1300" w:name="_Toc450307129"/>
      <w:bookmarkStart w:id="1301" w:name="_Toc450307953"/>
      <w:bookmarkStart w:id="1302" w:name="_Toc487101680"/>
      <w:bookmarkStart w:id="1303" w:name="_Toc12536045"/>
      <w:bookmarkStart w:id="1304" w:name="_Toc42506794"/>
      <w:r w:rsidRPr="00445D16">
        <w:rPr>
          <w:rFonts w:asciiTheme="minorHAnsi" w:hAnsiTheme="minorHAnsi" w:cstheme="minorHAnsi"/>
          <w:noProof/>
          <w:sz w:val="24"/>
          <w:szCs w:val="24"/>
          <w:lang w:eastAsia="tr-TR" w:bidi="ar-SA"/>
        </w:rPr>
        <w:t xml:space="preserve">Elektrik Piyasası Kanunu ikili anlaşmalara dayanan bir piyasa yapısı öngörmektedir. Söz konusu piyasada elektrik enerjisi fiyatı, alıcı ve </w:t>
      </w:r>
      <w:r>
        <w:rPr>
          <w:rFonts w:asciiTheme="minorHAnsi" w:hAnsiTheme="minorHAnsi" w:cstheme="minorHAnsi"/>
          <w:noProof/>
          <w:sz w:val="24"/>
          <w:szCs w:val="24"/>
          <w:lang w:eastAsia="tr-TR" w:bidi="ar-SA"/>
        </w:rPr>
        <w:t>s</w:t>
      </w:r>
      <w:r w:rsidRPr="00445D16">
        <w:rPr>
          <w:rFonts w:asciiTheme="minorHAnsi" w:hAnsiTheme="minorHAnsi" w:cstheme="minorHAnsi"/>
          <w:noProof/>
          <w:sz w:val="24"/>
          <w:szCs w:val="24"/>
          <w:lang w:eastAsia="tr-TR" w:bidi="ar-SA"/>
        </w:rPr>
        <w:t xml:space="preserve">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w:t>
      </w:r>
      <w:r w:rsidR="00E559D1">
        <w:rPr>
          <w:rFonts w:asciiTheme="minorHAnsi" w:hAnsiTheme="minorHAnsi" w:cstheme="minorHAnsi"/>
          <w:noProof/>
          <w:sz w:val="24"/>
          <w:szCs w:val="24"/>
          <w:lang w:eastAsia="tr-TR" w:bidi="ar-SA"/>
        </w:rPr>
        <w:t>itibarıyla</w:t>
      </w:r>
      <w:r w:rsidRPr="00445D16">
        <w:rPr>
          <w:rFonts w:asciiTheme="minorHAnsi" w:hAnsiTheme="minorHAnsi" w:cstheme="minorHAnsi"/>
          <w:noProof/>
          <w:sz w:val="24"/>
          <w:szCs w:val="24"/>
          <w:lang w:eastAsia="tr-TR" w:bidi="ar-SA"/>
        </w:rPr>
        <w:t xml:space="preserve"> değişimi önem arz etmektedir. Bu bölümde</w:t>
      </w:r>
      <w:r>
        <w:rPr>
          <w:rFonts w:asciiTheme="minorHAnsi" w:hAnsiTheme="minorHAnsi" w:cstheme="minorHAnsi"/>
          <w:noProof/>
          <w:sz w:val="24"/>
          <w:szCs w:val="24"/>
          <w:lang w:eastAsia="tr-TR" w:bidi="ar-SA"/>
        </w:rPr>
        <w:t>,</w:t>
      </w:r>
      <w:r w:rsidRPr="00445D16">
        <w:rPr>
          <w:rFonts w:asciiTheme="minorHAnsi" w:hAnsiTheme="minorHAnsi" w:cstheme="minorHAnsi"/>
          <w:noProof/>
          <w:sz w:val="24"/>
          <w:szCs w:val="24"/>
          <w:lang w:eastAsia="tr-TR" w:bidi="ar-SA"/>
        </w:rPr>
        <w:t xml:space="preserve"> düzenleme</w:t>
      </w:r>
      <w:r>
        <w:rPr>
          <w:rFonts w:asciiTheme="minorHAnsi" w:hAnsiTheme="minorHAnsi" w:cstheme="minorHAnsi"/>
          <w:noProof/>
          <w:sz w:val="24"/>
          <w:szCs w:val="24"/>
          <w:lang w:eastAsia="tr-TR" w:bidi="ar-SA"/>
        </w:rPr>
        <w:t>ye</w:t>
      </w:r>
      <w:r w:rsidRPr="00445D16">
        <w:rPr>
          <w:rFonts w:asciiTheme="minorHAnsi" w:hAnsiTheme="minorHAnsi" w:cstheme="minorHAnsi"/>
          <w:noProof/>
          <w:sz w:val="24"/>
          <w:szCs w:val="24"/>
          <w:lang w:eastAsia="tr-TR" w:bidi="ar-SA"/>
        </w:rPr>
        <w:t xml:space="preserve"> tabi fiyatlar ve fiyatı oluşturan unsurların yıllar içindeki değişimine dair veriler yer almaktadır.</w:t>
      </w:r>
    </w:p>
    <w:bookmarkEnd w:id="1298"/>
    <w:p w14:paraId="337A609D" w14:textId="7E3CA87A"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xml:space="preserve">) yıllar </w:t>
      </w:r>
      <w:r w:rsidR="00E559D1">
        <w:rPr>
          <w:rFonts w:asciiTheme="minorHAnsi" w:hAnsiTheme="minorHAnsi" w:cstheme="minorHAnsi"/>
          <w:noProof/>
          <w:sz w:val="24"/>
          <w:szCs w:val="24"/>
          <w:lang w:eastAsia="tr-TR" w:bidi="ar-SA"/>
        </w:rPr>
        <w:t>itibarıyla</w:t>
      </w:r>
      <w:r w:rsidRPr="00445D16">
        <w:rPr>
          <w:rFonts w:asciiTheme="minorHAnsi" w:hAnsiTheme="minorHAnsi" w:cstheme="minorHAnsi"/>
          <w:noProof/>
          <w:sz w:val="24"/>
          <w:szCs w:val="24"/>
          <w:lang w:eastAsia="tr-TR" w:bidi="ar-SA"/>
        </w:rPr>
        <w:t xml:space="preserve"> değişimi yer almaktadır.</w:t>
      </w:r>
      <w:r>
        <w:rPr>
          <w:rFonts w:asciiTheme="minorHAnsi" w:hAnsiTheme="minorHAnsi" w:cstheme="minorHAnsi"/>
          <w:noProof/>
          <w:sz w:val="24"/>
          <w:szCs w:val="24"/>
          <w:lang w:eastAsia="tr-TR" w:bidi="ar-SA"/>
        </w:rPr>
        <w:t xml:space="preserve"> </w:t>
      </w:r>
    </w:p>
    <w:p w14:paraId="78D931F6" w14:textId="21BD4F0B" w:rsidR="00D05E8A" w:rsidRPr="00B407D7" w:rsidRDefault="00677D03" w:rsidP="00D05E8A">
      <w:pPr>
        <w:pStyle w:val="Balk6"/>
      </w:pPr>
      <w:bookmarkStart w:id="1305" w:name="_Toc70684286"/>
      <w:bookmarkStart w:id="1306" w:name="_Toc104550195"/>
      <w:r>
        <w:rPr>
          <w:rFonts w:asciiTheme="minorHAnsi" w:hAnsiTheme="minorHAnsi"/>
          <w:szCs w:val="24"/>
        </w:rPr>
        <w:t>Şekil 6.1</w:t>
      </w:r>
      <w:r w:rsidR="00D05E8A" w:rsidRPr="00B407D7">
        <w:t>:</w:t>
      </w:r>
      <w:r w:rsidR="00D05E8A">
        <w:t xml:space="preserve"> </w:t>
      </w:r>
      <w:bookmarkEnd w:id="1299"/>
      <w:bookmarkEnd w:id="1300"/>
      <w:bookmarkEnd w:id="1301"/>
      <w:bookmarkEnd w:id="1302"/>
      <w:bookmarkEnd w:id="1303"/>
      <w:r w:rsidR="00D05E8A" w:rsidRPr="000346C1">
        <w:t xml:space="preserve">Yıllar </w:t>
      </w:r>
      <w:r w:rsidR="00E559D1">
        <w:t>İtibarıyla</w:t>
      </w:r>
      <w:r w:rsidR="00D05E8A">
        <w:t xml:space="preserve"> </w:t>
      </w:r>
      <w:r w:rsidR="00D05E8A" w:rsidRPr="000346C1">
        <w:t>Vergi ve Fonlar Hariç Perakende Satış Bedeli (Enerji+PSH) (kr/kWh</w:t>
      </w:r>
      <w:r w:rsidR="00D05E8A">
        <w:t>)</w:t>
      </w:r>
      <w:bookmarkEnd w:id="1304"/>
      <w:bookmarkEnd w:id="1305"/>
      <w:bookmarkEnd w:id="1306"/>
    </w:p>
    <w:p w14:paraId="2BB18C95" w14:textId="13FCD030" w:rsidR="00D05E8A" w:rsidRDefault="00DE10B1" w:rsidP="009C11DE">
      <w:pPr>
        <w:spacing w:line="360" w:lineRule="auto"/>
        <w:rPr>
          <w:rFonts w:asciiTheme="minorHAnsi" w:hAnsiTheme="minorHAnsi" w:cstheme="minorHAnsi"/>
          <w:noProof/>
          <w:sz w:val="24"/>
          <w:szCs w:val="24"/>
          <w:lang w:eastAsia="tr-TR" w:bidi="ar-SA"/>
        </w:rPr>
      </w:pPr>
      <w:r w:rsidRPr="00DE10B1">
        <w:rPr>
          <w:rFonts w:asciiTheme="minorHAnsi" w:hAnsiTheme="minorHAnsi" w:cstheme="minorHAnsi"/>
          <w:noProof/>
          <w:sz w:val="24"/>
          <w:szCs w:val="24"/>
          <w:lang w:eastAsia="tr-TR" w:bidi="ar-SA"/>
        </w:rPr>
        <w:drawing>
          <wp:inline distT="0" distB="0" distL="0" distR="0" wp14:anchorId="332B6A7F" wp14:editId="20F22C1A">
            <wp:extent cx="5714860" cy="3309257"/>
            <wp:effectExtent l="0" t="0" r="635" b="571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tretch>
                      <a:fillRect/>
                    </a:stretch>
                  </pic:blipFill>
                  <pic:spPr bwMode="auto">
                    <a:xfrm>
                      <a:off x="0" y="0"/>
                      <a:ext cx="5732487" cy="3319464"/>
                    </a:xfrm>
                    <a:prstGeom prst="rect">
                      <a:avLst/>
                    </a:prstGeom>
                    <a:noFill/>
                    <a:ln>
                      <a:noFill/>
                    </a:ln>
                  </pic:spPr>
                </pic:pic>
              </a:graphicData>
            </a:graphic>
          </wp:inline>
        </w:drawing>
      </w:r>
    </w:p>
    <w:p w14:paraId="556B077F" w14:textId="73EB9189" w:rsidR="00D05E8A" w:rsidRDefault="00D05E8A" w:rsidP="009C11DE">
      <w:pPr>
        <w:spacing w:before="240" w:line="360" w:lineRule="auto"/>
        <w:ind w:firstLine="708"/>
        <w:jc w:val="both"/>
        <w:rPr>
          <w:rFonts w:asciiTheme="minorHAnsi" w:hAnsiTheme="minorHAnsi" w:cstheme="minorHAnsi"/>
          <w:noProof/>
          <w:sz w:val="24"/>
          <w:szCs w:val="24"/>
          <w:lang w:eastAsia="tr-TR" w:bidi="ar-SA"/>
        </w:rPr>
      </w:pPr>
      <w:bookmarkStart w:id="1307" w:name="_Toc450307020"/>
      <w:bookmarkStart w:id="1308" w:name="_Toc450307131"/>
      <w:bookmarkStart w:id="1309" w:name="_Toc450307955"/>
      <w:bookmarkStart w:id="1310" w:name="_Toc487101681"/>
      <w:bookmarkStart w:id="1311" w:name="_Toc12536046"/>
      <w:bookmarkStart w:id="1312" w:name="_Toc42506795"/>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w:t>
      </w:r>
      <w:r w:rsidR="00E559D1">
        <w:rPr>
          <w:rFonts w:asciiTheme="minorHAnsi" w:hAnsiTheme="minorHAnsi" w:cstheme="minorHAnsi"/>
          <w:noProof/>
          <w:sz w:val="24"/>
          <w:szCs w:val="24"/>
          <w:lang w:eastAsia="tr-TR" w:bidi="ar-SA"/>
        </w:rPr>
        <w:t>itibarıyla</w:t>
      </w:r>
      <w:r w:rsidRPr="00445D16">
        <w:rPr>
          <w:rFonts w:asciiTheme="minorHAnsi" w:hAnsiTheme="minorHAnsi" w:cstheme="minorHAnsi"/>
          <w:noProof/>
          <w:sz w:val="24"/>
          <w:szCs w:val="24"/>
          <w:lang w:eastAsia="tr-TR" w:bidi="ar-SA"/>
        </w:rPr>
        <w:t xml:space="preserv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14:paraId="060B650A" w14:textId="2119A184" w:rsidR="00D05E8A" w:rsidRPr="00B407D7" w:rsidRDefault="00677D03" w:rsidP="00D05E8A">
      <w:pPr>
        <w:pStyle w:val="Balk6"/>
      </w:pPr>
      <w:bookmarkStart w:id="1313" w:name="_Toc70684287"/>
      <w:bookmarkStart w:id="1314" w:name="_Toc104550196"/>
      <w:r>
        <w:lastRenderedPageBreak/>
        <w:t>Şekil 6.2</w:t>
      </w:r>
      <w:r w:rsidR="00D05E8A" w:rsidRPr="00B407D7">
        <w:t>:</w:t>
      </w:r>
      <w:r>
        <w:t xml:space="preserve">  </w:t>
      </w:r>
      <w:r w:rsidR="00D05E8A" w:rsidRPr="00B407D7">
        <w:t xml:space="preserve">Yıllara Göre </w:t>
      </w:r>
      <w:r w:rsidR="00D05E8A">
        <w:t>Şebeke (Dağıtım, İletim ve Kayıp)</w:t>
      </w:r>
      <w:r w:rsidR="00D05E8A" w:rsidRPr="00B407D7">
        <w:t xml:space="preserve"> Bedellerinin Değişimi(</w:t>
      </w:r>
      <w:r w:rsidR="00D05E8A">
        <w:t>k</w:t>
      </w:r>
      <w:r w:rsidR="00D05E8A" w:rsidRPr="00B407D7">
        <w:t>r/kWh)</w:t>
      </w:r>
      <w:bookmarkEnd w:id="1307"/>
      <w:bookmarkEnd w:id="1308"/>
      <w:bookmarkEnd w:id="1309"/>
      <w:bookmarkEnd w:id="1310"/>
      <w:bookmarkEnd w:id="1311"/>
      <w:bookmarkEnd w:id="1312"/>
      <w:bookmarkEnd w:id="1313"/>
      <w:bookmarkEnd w:id="1314"/>
    </w:p>
    <w:p w14:paraId="7E2FD232" w14:textId="09A29199" w:rsidR="00D05E8A" w:rsidRDefault="00DE10B1" w:rsidP="00D05E8A">
      <w:pPr>
        <w:spacing w:line="360" w:lineRule="auto"/>
        <w:jc w:val="both"/>
        <w:rPr>
          <w:rFonts w:asciiTheme="minorHAnsi" w:hAnsiTheme="minorHAnsi" w:cstheme="minorHAnsi"/>
          <w:noProof/>
          <w:sz w:val="24"/>
          <w:szCs w:val="24"/>
          <w:lang w:eastAsia="tr-TR" w:bidi="ar-SA"/>
        </w:rPr>
      </w:pPr>
      <w:r w:rsidRPr="00DE10B1">
        <w:rPr>
          <w:rFonts w:asciiTheme="minorHAnsi" w:hAnsiTheme="minorHAnsi" w:cstheme="minorHAnsi"/>
          <w:noProof/>
          <w:sz w:val="24"/>
          <w:szCs w:val="24"/>
          <w:lang w:eastAsia="tr-TR" w:bidi="ar-SA"/>
        </w:rPr>
        <w:drawing>
          <wp:inline distT="0" distB="0" distL="0" distR="0" wp14:anchorId="5219249C" wp14:editId="337A5CD6">
            <wp:extent cx="5764211" cy="2699657"/>
            <wp:effectExtent l="0" t="0" r="8255" b="5715"/>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6">
                      <a:extLst>
                        <a:ext uri="{28A0092B-C50C-407E-A947-70E740481C1C}">
                          <a14:useLocalDpi xmlns:a14="http://schemas.microsoft.com/office/drawing/2010/main" val="0"/>
                        </a:ext>
                      </a:extLst>
                    </a:blip>
                    <a:stretch>
                      <a:fillRect/>
                    </a:stretch>
                  </pic:blipFill>
                  <pic:spPr bwMode="auto">
                    <a:xfrm>
                      <a:off x="0" y="0"/>
                      <a:ext cx="5771616" cy="2703125"/>
                    </a:xfrm>
                    <a:prstGeom prst="rect">
                      <a:avLst/>
                    </a:prstGeom>
                    <a:noFill/>
                    <a:ln>
                      <a:noFill/>
                    </a:ln>
                  </pic:spPr>
                </pic:pic>
              </a:graphicData>
            </a:graphic>
          </wp:inline>
        </w:drawing>
      </w:r>
    </w:p>
    <w:p w14:paraId="0B9FD6C2"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315" w:name="_Toc450307021"/>
      <w:bookmarkStart w:id="1316" w:name="_Toc450307132"/>
      <w:bookmarkStart w:id="1317" w:name="_Toc450307956"/>
      <w:bookmarkStart w:id="1318" w:name="_Toc487101682"/>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14:paraId="0DFE7711" w14:textId="77777777" w:rsidR="00D05E8A" w:rsidRDefault="00D05E8A" w:rsidP="00D05E8A">
      <w:pPr>
        <w:pStyle w:val="Balk6"/>
      </w:pPr>
    </w:p>
    <w:p w14:paraId="762A8F8E" w14:textId="68107223" w:rsidR="00D05E8A" w:rsidRPr="00FD3ADC" w:rsidRDefault="00677D03" w:rsidP="00D05E8A">
      <w:pPr>
        <w:pStyle w:val="Balk6"/>
      </w:pPr>
      <w:bookmarkStart w:id="1319" w:name="_Toc12536047"/>
      <w:bookmarkStart w:id="1320" w:name="_Toc42506796"/>
      <w:bookmarkStart w:id="1321" w:name="_Toc70684288"/>
      <w:bookmarkStart w:id="1322" w:name="_Toc104550197"/>
      <w:r>
        <w:t>Şekil 6.3</w:t>
      </w:r>
      <w:r w:rsidR="00D05E8A" w:rsidRPr="00FD3ADC">
        <w:t>:</w:t>
      </w:r>
      <w:r>
        <w:t xml:space="preserve"> </w:t>
      </w:r>
      <w:r w:rsidR="00D05E8A" w:rsidRPr="00FD3ADC">
        <w:t>Yıllara Göre Vergi ve Fonlar Öncesi Nihai Elektrik Tarifesinin Değişimi(kr/kWh)</w:t>
      </w:r>
      <w:bookmarkEnd w:id="1315"/>
      <w:bookmarkEnd w:id="1316"/>
      <w:bookmarkEnd w:id="1317"/>
      <w:bookmarkEnd w:id="1318"/>
      <w:bookmarkEnd w:id="1319"/>
      <w:bookmarkEnd w:id="1320"/>
      <w:bookmarkEnd w:id="1321"/>
      <w:bookmarkEnd w:id="1322"/>
    </w:p>
    <w:p w14:paraId="59D22642" w14:textId="3EADCF58" w:rsidR="00D05E8A" w:rsidRPr="00953FC8" w:rsidRDefault="00DE10B1" w:rsidP="00D05E8A">
      <w:r w:rsidRPr="00DE10B1">
        <w:rPr>
          <w:noProof/>
          <w:lang w:eastAsia="tr-TR" w:bidi="ar-SA"/>
        </w:rPr>
        <w:drawing>
          <wp:inline distT="0" distB="0" distL="0" distR="0" wp14:anchorId="35BDD355" wp14:editId="4F172DEB">
            <wp:extent cx="5759564" cy="2677886"/>
            <wp:effectExtent l="0" t="0" r="0" b="825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7">
                      <a:extLst>
                        <a:ext uri="{28A0092B-C50C-407E-A947-70E740481C1C}">
                          <a14:useLocalDpi xmlns:a14="http://schemas.microsoft.com/office/drawing/2010/main" val="0"/>
                        </a:ext>
                      </a:extLst>
                    </a:blip>
                    <a:stretch>
                      <a:fillRect/>
                    </a:stretch>
                  </pic:blipFill>
                  <pic:spPr bwMode="auto">
                    <a:xfrm>
                      <a:off x="0" y="0"/>
                      <a:ext cx="5761999" cy="2679018"/>
                    </a:xfrm>
                    <a:prstGeom prst="rect">
                      <a:avLst/>
                    </a:prstGeom>
                    <a:noFill/>
                    <a:ln>
                      <a:noFill/>
                    </a:ln>
                  </pic:spPr>
                </pic:pic>
              </a:graphicData>
            </a:graphic>
          </wp:inline>
        </w:drawing>
      </w:r>
    </w:p>
    <w:p w14:paraId="6E128C90" w14:textId="77777777" w:rsidR="00D05E8A" w:rsidRPr="00492495"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Yukarıdaki şekilde de görüldüğü üzere vergi ve fonlar öncesi birim enerji bedeli en yüksek olan tüketici grubu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1323" w:name="_Toc450307022"/>
      <w:bookmarkStart w:id="1324" w:name="_Toc450307133"/>
      <w:bookmarkStart w:id="1325" w:name="_Toc450307957"/>
    </w:p>
    <w:p w14:paraId="58A7614E" w14:textId="40B7F5A4" w:rsidR="00D05E8A" w:rsidRDefault="00677D03" w:rsidP="00D05E8A">
      <w:pPr>
        <w:pStyle w:val="Balk6"/>
      </w:pPr>
      <w:bookmarkStart w:id="1326" w:name="_Toc487101683"/>
      <w:bookmarkStart w:id="1327" w:name="_Toc12536048"/>
      <w:bookmarkStart w:id="1328" w:name="_Toc42506797"/>
      <w:bookmarkStart w:id="1329" w:name="_Toc70684289"/>
      <w:bookmarkStart w:id="1330" w:name="_Toc104550198"/>
      <w:r>
        <w:rPr>
          <w:rFonts w:asciiTheme="minorHAnsi" w:hAnsiTheme="minorHAnsi"/>
          <w:szCs w:val="24"/>
        </w:rPr>
        <w:lastRenderedPageBreak/>
        <w:t>Şekil 6.4</w:t>
      </w:r>
      <w:r w:rsidR="00D05E8A" w:rsidRPr="005B24D1">
        <w:t>: 20</w:t>
      </w:r>
      <w:r w:rsidR="00D05E8A">
        <w:t>2</w:t>
      </w:r>
      <w:r w:rsidR="00DE10B1">
        <w:t>1</w:t>
      </w:r>
      <w:r w:rsidR="00D05E8A" w:rsidRPr="005B24D1">
        <w:t xml:space="preserve"> Yılı Mesken Elektrik Faturasında Yer A</w:t>
      </w:r>
      <w:r w:rsidR="00D05E8A">
        <w:t>lan Bedellerin Payı</w:t>
      </w:r>
      <w:r w:rsidR="00D05E8A" w:rsidRPr="005B24D1">
        <w:t xml:space="preserve"> (</w:t>
      </w:r>
      <w:r w:rsidR="00D05E8A">
        <w:t>%)</w:t>
      </w:r>
      <w:bookmarkEnd w:id="1326"/>
      <w:bookmarkEnd w:id="1327"/>
      <w:bookmarkEnd w:id="1328"/>
      <w:bookmarkEnd w:id="1329"/>
      <w:bookmarkEnd w:id="1330"/>
    </w:p>
    <w:bookmarkEnd w:id="1323"/>
    <w:bookmarkEnd w:id="1324"/>
    <w:bookmarkEnd w:id="1325"/>
    <w:p w14:paraId="284CC3E1" w14:textId="5FAEE594" w:rsidR="00D05E8A" w:rsidRPr="00B407D7" w:rsidRDefault="00D05E8A" w:rsidP="00D05E8A">
      <w:r>
        <w:rPr>
          <w:noProof/>
          <w:lang w:eastAsia="tr-TR" w:bidi="ar-SA"/>
        </w:rPr>
        <w:drawing>
          <wp:inline distT="0" distB="0" distL="0" distR="0" wp14:anchorId="6AA3E155" wp14:editId="589BD827">
            <wp:extent cx="5692775" cy="2647785"/>
            <wp:effectExtent l="0" t="0" r="3175" b="63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tretch>
                      <a:fillRect/>
                    </a:stretch>
                  </pic:blipFill>
                  <pic:spPr bwMode="auto">
                    <a:xfrm>
                      <a:off x="0" y="0"/>
                      <a:ext cx="5716178" cy="2658670"/>
                    </a:xfrm>
                    <a:prstGeom prst="rect">
                      <a:avLst/>
                    </a:prstGeom>
                    <a:noFill/>
                  </pic:spPr>
                </pic:pic>
              </a:graphicData>
            </a:graphic>
          </wp:inline>
        </w:drawing>
      </w:r>
    </w:p>
    <w:p w14:paraId="0234EC07" w14:textId="77777777" w:rsidR="00C61B5D" w:rsidRDefault="00C61B5D" w:rsidP="00D05E8A">
      <w:pPr>
        <w:spacing w:line="360" w:lineRule="auto"/>
        <w:ind w:firstLine="708"/>
        <w:jc w:val="both"/>
        <w:rPr>
          <w:rFonts w:asciiTheme="minorHAnsi" w:hAnsiTheme="minorHAnsi" w:cstheme="minorHAnsi"/>
          <w:noProof/>
          <w:sz w:val="24"/>
          <w:szCs w:val="24"/>
          <w:lang w:eastAsia="tr-TR" w:bidi="ar-SA"/>
        </w:rPr>
      </w:pPr>
      <w:bookmarkStart w:id="1331" w:name="_Toc450307958"/>
      <w:bookmarkStart w:id="1332" w:name="_Toc487101684"/>
      <w:bookmarkStart w:id="1333" w:name="_Toc12536049"/>
      <w:bookmarkStart w:id="1334" w:name="_Toc42506798"/>
    </w:p>
    <w:p w14:paraId="30A1F505" w14:textId="71A36E4B" w:rsidR="00D05E8A" w:rsidRDefault="00677D03" w:rsidP="00D05E8A">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Şekil 6.4</w:t>
      </w:r>
      <w:r w:rsidR="00D05E8A"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sidR="00D05E8A">
        <w:rPr>
          <w:rFonts w:asciiTheme="minorHAnsi" w:hAnsiTheme="minorHAnsi" w:cstheme="minorHAnsi"/>
          <w:noProof/>
          <w:sz w:val="24"/>
          <w:szCs w:val="24"/>
          <w:lang w:eastAsia="tr-TR" w:bidi="ar-SA"/>
        </w:rPr>
        <w:t>perakende</w:t>
      </w:r>
      <w:r w:rsidR="00D05E8A" w:rsidRPr="00445D16">
        <w:rPr>
          <w:rFonts w:asciiTheme="minorHAnsi" w:hAnsiTheme="minorHAnsi" w:cstheme="minorHAnsi"/>
          <w:noProof/>
          <w:sz w:val="24"/>
          <w:szCs w:val="24"/>
          <w:lang w:eastAsia="tr-TR" w:bidi="ar-SA"/>
        </w:rPr>
        <w:t xml:space="preserve"> enerji tutarı dışındaki en önemli kalem %</w:t>
      </w:r>
      <w:r w:rsidR="00D05E8A">
        <w:rPr>
          <w:rFonts w:asciiTheme="minorHAnsi" w:hAnsiTheme="minorHAnsi" w:cstheme="minorHAnsi"/>
          <w:noProof/>
          <w:sz w:val="24"/>
          <w:szCs w:val="24"/>
          <w:lang w:eastAsia="tr-TR" w:bidi="ar-SA"/>
        </w:rPr>
        <w:t>30</w:t>
      </w:r>
      <w:r w:rsidR="00D05E8A" w:rsidRPr="00445D16">
        <w:rPr>
          <w:rFonts w:asciiTheme="minorHAnsi" w:hAnsiTheme="minorHAnsi" w:cstheme="minorHAnsi"/>
          <w:noProof/>
          <w:sz w:val="24"/>
          <w:szCs w:val="24"/>
          <w:lang w:eastAsia="tr-TR" w:bidi="ar-SA"/>
        </w:rPr>
        <w:t xml:space="preserve"> payla şebeke tutarıdır.</w:t>
      </w:r>
    </w:p>
    <w:p w14:paraId="4E340841" w14:textId="77777777" w:rsidR="00C61B5D" w:rsidRPr="00445D16" w:rsidRDefault="00C61B5D" w:rsidP="00D05E8A">
      <w:pPr>
        <w:spacing w:line="360" w:lineRule="auto"/>
        <w:ind w:firstLine="708"/>
        <w:jc w:val="both"/>
        <w:rPr>
          <w:rFonts w:asciiTheme="minorHAnsi" w:hAnsiTheme="minorHAnsi" w:cstheme="minorHAnsi"/>
          <w:noProof/>
          <w:sz w:val="24"/>
          <w:szCs w:val="24"/>
          <w:lang w:eastAsia="tr-TR" w:bidi="ar-SA"/>
        </w:rPr>
      </w:pPr>
    </w:p>
    <w:p w14:paraId="50417E8F" w14:textId="0EB0BAAB" w:rsidR="00D05E8A" w:rsidRPr="00B407D7" w:rsidRDefault="00677D03" w:rsidP="00D05E8A">
      <w:pPr>
        <w:pStyle w:val="Balk6"/>
      </w:pPr>
      <w:bookmarkStart w:id="1335" w:name="_Toc70684290"/>
      <w:bookmarkStart w:id="1336" w:name="_Toc104550199"/>
      <w:r>
        <w:rPr>
          <w:rFonts w:asciiTheme="minorHAnsi" w:hAnsiTheme="minorHAnsi"/>
          <w:szCs w:val="24"/>
        </w:rPr>
        <w:t>Şekil 6.5</w:t>
      </w:r>
      <w:r w:rsidR="00D05E8A" w:rsidRPr="005B24D1">
        <w:t>: 20</w:t>
      </w:r>
      <w:r w:rsidR="00D05E8A">
        <w:t>2</w:t>
      </w:r>
      <w:r w:rsidR="009C11DE">
        <w:t>1</w:t>
      </w:r>
      <w:r w:rsidR="00D05E8A" w:rsidRPr="005B24D1">
        <w:t xml:space="preserve"> Yılı Sanayi Elektrik Faturasında Yer </w:t>
      </w:r>
      <w:r w:rsidR="00D05E8A">
        <w:t>alan Bedellerin Pay</w:t>
      </w:r>
      <w:r w:rsidR="00D05E8A" w:rsidRPr="005B24D1">
        <w:t>ı (%)</w:t>
      </w:r>
      <w:bookmarkEnd w:id="1331"/>
      <w:bookmarkEnd w:id="1332"/>
      <w:bookmarkEnd w:id="1333"/>
      <w:bookmarkEnd w:id="1334"/>
      <w:bookmarkEnd w:id="1335"/>
      <w:bookmarkEnd w:id="1336"/>
    </w:p>
    <w:p w14:paraId="7BA10132" w14:textId="77777777" w:rsidR="00D05E8A" w:rsidRPr="00445D16" w:rsidRDefault="00D05E8A" w:rsidP="00D05E8A">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C90C5AE" wp14:editId="715756CD">
            <wp:extent cx="5193665" cy="2862469"/>
            <wp:effectExtent l="0" t="0" r="6985"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tretch>
                      <a:fillRect/>
                    </a:stretch>
                  </pic:blipFill>
                  <pic:spPr bwMode="auto">
                    <a:xfrm>
                      <a:off x="0" y="0"/>
                      <a:ext cx="5200240" cy="2866093"/>
                    </a:xfrm>
                    <a:prstGeom prst="rect">
                      <a:avLst/>
                    </a:prstGeom>
                    <a:noFill/>
                  </pic:spPr>
                </pic:pic>
              </a:graphicData>
            </a:graphic>
          </wp:inline>
        </w:drawing>
      </w:r>
    </w:p>
    <w:p w14:paraId="2BF704FF" w14:textId="5DA72264" w:rsidR="00DE0519" w:rsidRPr="00445D16" w:rsidRDefault="00677D03" w:rsidP="00D05E8A">
      <w:pPr>
        <w:spacing w:line="360" w:lineRule="auto"/>
        <w:ind w:firstLine="708"/>
        <w:jc w:val="both"/>
      </w:pPr>
      <w:r>
        <w:rPr>
          <w:rFonts w:asciiTheme="minorHAnsi" w:hAnsiTheme="minorHAnsi" w:cstheme="minorHAnsi"/>
          <w:noProof/>
          <w:sz w:val="24"/>
          <w:szCs w:val="24"/>
          <w:lang w:eastAsia="tr-TR" w:bidi="ar-SA"/>
        </w:rPr>
        <w:t>Şekil 6.5</w:t>
      </w:r>
      <w:r w:rsidR="00D05E8A">
        <w:rPr>
          <w:rFonts w:asciiTheme="minorHAnsi" w:hAnsiTheme="minorHAnsi" w:cstheme="minorHAnsi"/>
          <w:noProof/>
          <w:sz w:val="24"/>
          <w:szCs w:val="24"/>
          <w:lang w:eastAsia="tr-TR" w:bidi="ar-SA"/>
        </w:rPr>
        <w:t>’e</w:t>
      </w:r>
      <w:r w:rsidR="00D05E8A" w:rsidRPr="008B0530">
        <w:rPr>
          <w:rFonts w:asciiTheme="minorHAnsi" w:hAnsiTheme="minorHAnsi" w:cstheme="minorHAnsi"/>
          <w:noProof/>
          <w:sz w:val="24"/>
          <w:szCs w:val="24"/>
          <w:lang w:eastAsia="tr-TR" w:bidi="ar-SA"/>
        </w:rPr>
        <w:t xml:space="preserve"> bakıldığında </w:t>
      </w:r>
      <w:r>
        <w:rPr>
          <w:rFonts w:asciiTheme="minorHAnsi" w:hAnsiTheme="minorHAnsi" w:cstheme="minorHAnsi"/>
          <w:noProof/>
          <w:sz w:val="24"/>
          <w:szCs w:val="24"/>
          <w:lang w:eastAsia="tr-TR" w:bidi="ar-SA"/>
        </w:rPr>
        <w:t>Şekil 6.4</w:t>
      </w:r>
      <w:r w:rsidR="00D05E8A" w:rsidRPr="008B0530">
        <w:rPr>
          <w:rFonts w:asciiTheme="minorHAnsi" w:hAnsiTheme="minorHAnsi" w:cstheme="minorHAnsi"/>
          <w:noProof/>
          <w:sz w:val="24"/>
          <w:szCs w:val="24"/>
          <w:lang w:eastAsia="tr-TR" w:bidi="ar-SA"/>
        </w:rPr>
        <w:t>’te yer alan mesken grubundaki tüketicilerin fatura bileşenlerine kıyasla sanayi grubundaki tüke</w:t>
      </w:r>
      <w:r w:rsidR="00D05E8A">
        <w:rPr>
          <w:rFonts w:asciiTheme="minorHAnsi" w:hAnsiTheme="minorHAnsi" w:cstheme="minorHAnsi"/>
          <w:noProof/>
          <w:sz w:val="24"/>
          <w:szCs w:val="24"/>
          <w:lang w:eastAsia="tr-TR" w:bidi="ar-SA"/>
        </w:rPr>
        <w:t>ticilerin fatura bileşenlerinde,</w:t>
      </w:r>
      <w:r w:rsidR="00D05E8A" w:rsidRPr="008B0530">
        <w:rPr>
          <w:rFonts w:asciiTheme="minorHAnsi" w:hAnsiTheme="minorHAnsi" w:cstheme="minorHAnsi"/>
          <w:noProof/>
          <w:sz w:val="24"/>
          <w:szCs w:val="24"/>
          <w:lang w:eastAsia="tr-TR" w:bidi="ar-SA"/>
        </w:rPr>
        <w:t xml:space="preserve"> </w:t>
      </w:r>
      <w:r w:rsidR="00D05E8A">
        <w:rPr>
          <w:rFonts w:asciiTheme="minorHAnsi" w:hAnsiTheme="minorHAnsi" w:cstheme="minorHAnsi"/>
          <w:noProof/>
          <w:sz w:val="24"/>
          <w:szCs w:val="24"/>
          <w:lang w:eastAsia="tr-TR" w:bidi="ar-SA"/>
        </w:rPr>
        <w:t>perakende</w:t>
      </w:r>
      <w:r w:rsidR="00D05E8A" w:rsidRPr="008B0530">
        <w:rPr>
          <w:rFonts w:asciiTheme="minorHAnsi" w:hAnsiTheme="minorHAnsi" w:cstheme="minorHAnsi"/>
          <w:noProof/>
          <w:sz w:val="24"/>
          <w:szCs w:val="24"/>
          <w:lang w:eastAsia="tr-TR" w:bidi="ar-SA"/>
        </w:rPr>
        <w:t xml:space="preserve"> enerji tutarı payının daha yüksek olduğu, </w:t>
      </w:r>
      <w:r w:rsidR="00D05E8A">
        <w:rPr>
          <w:rFonts w:asciiTheme="minorHAnsi" w:hAnsiTheme="minorHAnsi" w:cstheme="minorHAnsi"/>
          <w:noProof/>
          <w:sz w:val="24"/>
          <w:szCs w:val="24"/>
          <w:lang w:eastAsia="tr-TR" w:bidi="ar-SA"/>
        </w:rPr>
        <w:t>dağıtım ve/veya iletim (</w:t>
      </w:r>
      <w:r w:rsidR="00D05E8A" w:rsidRPr="008B0530">
        <w:rPr>
          <w:rFonts w:asciiTheme="minorHAnsi" w:hAnsiTheme="minorHAnsi" w:cstheme="minorHAnsi"/>
          <w:noProof/>
          <w:sz w:val="24"/>
          <w:szCs w:val="24"/>
          <w:lang w:eastAsia="tr-TR" w:bidi="ar-SA"/>
        </w:rPr>
        <w:t>şebeke</w:t>
      </w:r>
      <w:r w:rsidR="00D05E8A">
        <w:rPr>
          <w:rFonts w:asciiTheme="minorHAnsi" w:hAnsiTheme="minorHAnsi" w:cstheme="minorHAnsi"/>
          <w:noProof/>
          <w:sz w:val="24"/>
          <w:szCs w:val="24"/>
          <w:lang w:eastAsia="tr-TR" w:bidi="ar-SA"/>
        </w:rPr>
        <w:t>)</w:t>
      </w:r>
      <w:r w:rsidR="00D05E8A" w:rsidRPr="008B0530">
        <w:rPr>
          <w:rFonts w:asciiTheme="minorHAnsi" w:hAnsiTheme="minorHAnsi" w:cstheme="minorHAnsi"/>
          <w:noProof/>
          <w:sz w:val="24"/>
          <w:szCs w:val="24"/>
          <w:lang w:eastAsia="tr-TR" w:bidi="ar-SA"/>
        </w:rPr>
        <w:t xml:space="preserve"> tutarı payının ise d</w:t>
      </w:r>
      <w:r w:rsidR="00D05E8A">
        <w:rPr>
          <w:rFonts w:asciiTheme="minorHAnsi" w:hAnsiTheme="minorHAnsi" w:cstheme="minorHAnsi"/>
          <w:noProof/>
          <w:sz w:val="24"/>
          <w:szCs w:val="24"/>
          <w:lang w:eastAsia="tr-TR" w:bidi="ar-SA"/>
        </w:rPr>
        <w:t>aha düşük olduğu görülmektedir.</w:t>
      </w:r>
    </w:p>
    <w:sectPr w:rsidR="00DE0519" w:rsidRPr="00445D16"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3946E" w14:textId="77777777" w:rsidR="00311CD0" w:rsidRDefault="00311CD0" w:rsidP="00A14F8D">
      <w:pPr>
        <w:spacing w:after="0" w:line="240" w:lineRule="auto"/>
      </w:pPr>
      <w:r>
        <w:separator/>
      </w:r>
    </w:p>
  </w:endnote>
  <w:endnote w:type="continuationSeparator" w:id="0">
    <w:p w14:paraId="2C6F7D30" w14:textId="77777777" w:rsidR="00311CD0" w:rsidRDefault="00311CD0"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14:paraId="4E019D0F" w14:textId="283BE66D" w:rsidR="005559B4" w:rsidRDefault="005559B4" w:rsidP="003F06B0">
        <w:pPr>
          <w:pStyle w:val="AltBilgi"/>
          <w:jc w:val="center"/>
        </w:pPr>
        <w:r>
          <w:fldChar w:fldCharType="begin"/>
        </w:r>
        <w:r>
          <w:instrText xml:space="preserve"> PAGE   \* MERGEFORMAT </w:instrText>
        </w:r>
        <w:r>
          <w:fldChar w:fldCharType="separate"/>
        </w:r>
        <w:r w:rsidR="00472928">
          <w:rPr>
            <w:noProof/>
          </w:rPr>
          <w:t>46</w:t>
        </w:r>
        <w:r>
          <w:rPr>
            <w:noProof/>
          </w:rPr>
          <w:fldChar w:fldCharType="end"/>
        </w:r>
      </w:p>
    </w:sdtContent>
  </w:sdt>
  <w:p w14:paraId="2EF324FD" w14:textId="77777777" w:rsidR="005559B4" w:rsidRDefault="005559B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7FF0A" w14:textId="77777777" w:rsidR="005559B4" w:rsidRDefault="005559B4">
    <w:pPr>
      <w:pStyle w:val="AltBilgi"/>
      <w:jc w:val="center"/>
    </w:pPr>
  </w:p>
  <w:p w14:paraId="656FFE58" w14:textId="77777777" w:rsidR="005559B4" w:rsidRDefault="005559B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14:paraId="284E7425" w14:textId="04331E04" w:rsidR="005559B4" w:rsidRDefault="005559B4" w:rsidP="003F06B0">
        <w:pPr>
          <w:pStyle w:val="AltBilgi"/>
          <w:jc w:val="center"/>
        </w:pPr>
        <w:r>
          <w:fldChar w:fldCharType="begin"/>
        </w:r>
        <w:r>
          <w:instrText xml:space="preserve"> PAGE   \* MERGEFORMAT </w:instrText>
        </w:r>
        <w:r>
          <w:fldChar w:fldCharType="separate"/>
        </w:r>
        <w:r w:rsidR="00472928">
          <w:rPr>
            <w:noProof/>
          </w:rPr>
          <w:t>ii</w:t>
        </w:r>
        <w:r>
          <w:rPr>
            <w:noProof/>
          </w:rPr>
          <w:fldChar w:fldCharType="end"/>
        </w:r>
      </w:p>
    </w:sdtContent>
  </w:sdt>
  <w:p w14:paraId="64CA8708" w14:textId="77777777" w:rsidR="005559B4" w:rsidRDefault="005559B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ED5DB" w14:textId="77777777" w:rsidR="00311CD0" w:rsidRDefault="00311CD0" w:rsidP="00A14F8D">
      <w:pPr>
        <w:spacing w:after="0" w:line="240" w:lineRule="auto"/>
      </w:pPr>
      <w:r>
        <w:separator/>
      </w:r>
    </w:p>
  </w:footnote>
  <w:footnote w:type="continuationSeparator" w:id="0">
    <w:p w14:paraId="7187D5E8" w14:textId="77777777" w:rsidR="00311CD0" w:rsidRDefault="00311CD0" w:rsidP="00A14F8D">
      <w:pPr>
        <w:spacing w:after="0" w:line="240" w:lineRule="auto"/>
      </w:pPr>
      <w:r>
        <w:continuationSeparator/>
      </w:r>
    </w:p>
  </w:footnote>
  <w:footnote w:id="1">
    <w:p w14:paraId="2CC8C3ED" w14:textId="77777777" w:rsidR="005559B4" w:rsidRPr="003B6E1E" w:rsidRDefault="005559B4" w:rsidP="00D46870">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14:paraId="74F92F77" w14:textId="77777777" w:rsidR="005559B4" w:rsidRDefault="005559B4" w:rsidP="00C16142">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14:paraId="04A21579" w14:textId="77777777" w:rsidR="005559B4" w:rsidRDefault="005559B4" w:rsidP="00D46870">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4">
    <w:p w14:paraId="591E6BA4" w14:textId="77777777" w:rsidR="005559B4" w:rsidRDefault="005559B4"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3"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8"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5"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6"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8"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0"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1"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3"/>
  </w:num>
  <w:num w:numId="5">
    <w:abstractNumId w:val="22"/>
  </w:num>
  <w:num w:numId="6">
    <w:abstractNumId w:val="24"/>
  </w:num>
  <w:num w:numId="7">
    <w:abstractNumId w:val="3"/>
  </w:num>
  <w:num w:numId="8">
    <w:abstractNumId w:val="34"/>
  </w:num>
  <w:num w:numId="9">
    <w:abstractNumId w:val="19"/>
  </w:num>
  <w:num w:numId="10">
    <w:abstractNumId w:val="42"/>
  </w:num>
  <w:num w:numId="11">
    <w:abstractNumId w:val="29"/>
  </w:num>
  <w:num w:numId="12">
    <w:abstractNumId w:val="9"/>
  </w:num>
  <w:num w:numId="13">
    <w:abstractNumId w:val="39"/>
  </w:num>
  <w:num w:numId="14">
    <w:abstractNumId w:val="43"/>
  </w:num>
  <w:num w:numId="15">
    <w:abstractNumId w:val="30"/>
  </w:num>
  <w:num w:numId="16">
    <w:abstractNumId w:val="13"/>
  </w:num>
  <w:num w:numId="17">
    <w:abstractNumId w:val="1"/>
  </w:num>
  <w:num w:numId="18">
    <w:abstractNumId w:val="8"/>
  </w:num>
  <w:num w:numId="19">
    <w:abstractNumId w:val="16"/>
  </w:num>
  <w:num w:numId="20">
    <w:abstractNumId w:val="32"/>
  </w:num>
  <w:num w:numId="21">
    <w:abstractNumId w:val="14"/>
  </w:num>
  <w:num w:numId="22">
    <w:abstractNumId w:val="26"/>
  </w:num>
  <w:num w:numId="23">
    <w:abstractNumId w:val="10"/>
  </w:num>
  <w:num w:numId="24">
    <w:abstractNumId w:val="20"/>
  </w:num>
  <w:num w:numId="25">
    <w:abstractNumId w:val="36"/>
  </w:num>
  <w:num w:numId="26">
    <w:abstractNumId w:val="11"/>
  </w:num>
  <w:num w:numId="27">
    <w:abstractNumId w:val="28"/>
  </w:num>
  <w:num w:numId="28">
    <w:abstractNumId w:val="5"/>
  </w:num>
  <w:num w:numId="29">
    <w:abstractNumId w:val="15"/>
  </w:num>
  <w:num w:numId="30">
    <w:abstractNumId w:val="23"/>
  </w:num>
  <w:num w:numId="31">
    <w:abstractNumId w:val="12"/>
  </w:num>
  <w:num w:numId="32">
    <w:abstractNumId w:val="17"/>
  </w:num>
  <w:num w:numId="33">
    <w:abstractNumId w:val="7"/>
  </w:num>
  <w:num w:numId="34">
    <w:abstractNumId w:val="25"/>
  </w:num>
  <w:num w:numId="35">
    <w:abstractNumId w:val="44"/>
  </w:num>
  <w:num w:numId="36">
    <w:abstractNumId w:val="35"/>
  </w:num>
  <w:num w:numId="37">
    <w:abstractNumId w:val="2"/>
  </w:num>
  <w:num w:numId="38">
    <w:abstractNumId w:val="27"/>
  </w:num>
  <w:num w:numId="39">
    <w:abstractNumId w:val="38"/>
  </w:num>
  <w:num w:numId="40">
    <w:abstractNumId w:val="37"/>
  </w:num>
  <w:num w:numId="41">
    <w:abstractNumId w:val="6"/>
  </w:num>
  <w:num w:numId="42">
    <w:abstractNumId w:val="31"/>
  </w:num>
  <w:num w:numId="43">
    <w:abstractNumId w:val="40"/>
  </w:num>
  <w:num w:numId="44">
    <w:abstractNumId w:val="21"/>
  </w:num>
  <w:num w:numId="45">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4E8"/>
    <w:rsid w:val="000045FF"/>
    <w:rsid w:val="000048D9"/>
    <w:rsid w:val="00005725"/>
    <w:rsid w:val="00005F85"/>
    <w:rsid w:val="00005FEE"/>
    <w:rsid w:val="00006E5B"/>
    <w:rsid w:val="0001147C"/>
    <w:rsid w:val="000117FC"/>
    <w:rsid w:val="00011B41"/>
    <w:rsid w:val="00012302"/>
    <w:rsid w:val="0001240A"/>
    <w:rsid w:val="000128A0"/>
    <w:rsid w:val="00014045"/>
    <w:rsid w:val="00014113"/>
    <w:rsid w:val="000143AB"/>
    <w:rsid w:val="0001546D"/>
    <w:rsid w:val="00015911"/>
    <w:rsid w:val="000162E8"/>
    <w:rsid w:val="000165CD"/>
    <w:rsid w:val="0001673A"/>
    <w:rsid w:val="00016F37"/>
    <w:rsid w:val="000178B8"/>
    <w:rsid w:val="00017BD7"/>
    <w:rsid w:val="00020464"/>
    <w:rsid w:val="0002054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212"/>
    <w:rsid w:val="0003088F"/>
    <w:rsid w:val="00030CA9"/>
    <w:rsid w:val="00031735"/>
    <w:rsid w:val="00032A00"/>
    <w:rsid w:val="00032B84"/>
    <w:rsid w:val="000332A8"/>
    <w:rsid w:val="000332EB"/>
    <w:rsid w:val="000344EB"/>
    <w:rsid w:val="00034E3D"/>
    <w:rsid w:val="00034F01"/>
    <w:rsid w:val="00035276"/>
    <w:rsid w:val="00035898"/>
    <w:rsid w:val="0003677A"/>
    <w:rsid w:val="00036E22"/>
    <w:rsid w:val="00036F7A"/>
    <w:rsid w:val="0003773D"/>
    <w:rsid w:val="000404E4"/>
    <w:rsid w:val="000408F4"/>
    <w:rsid w:val="00040A36"/>
    <w:rsid w:val="0004250F"/>
    <w:rsid w:val="00042850"/>
    <w:rsid w:val="000433BB"/>
    <w:rsid w:val="00044360"/>
    <w:rsid w:val="00046182"/>
    <w:rsid w:val="00047D81"/>
    <w:rsid w:val="00050DB0"/>
    <w:rsid w:val="000519A3"/>
    <w:rsid w:val="0005274A"/>
    <w:rsid w:val="000530C0"/>
    <w:rsid w:val="000533DC"/>
    <w:rsid w:val="0005386D"/>
    <w:rsid w:val="00053F20"/>
    <w:rsid w:val="00054ED1"/>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20E8"/>
    <w:rsid w:val="00072E04"/>
    <w:rsid w:val="000732B0"/>
    <w:rsid w:val="0007441C"/>
    <w:rsid w:val="00074739"/>
    <w:rsid w:val="00075977"/>
    <w:rsid w:val="00075D72"/>
    <w:rsid w:val="00076349"/>
    <w:rsid w:val="00076538"/>
    <w:rsid w:val="00076FE5"/>
    <w:rsid w:val="0007739D"/>
    <w:rsid w:val="00077554"/>
    <w:rsid w:val="00077638"/>
    <w:rsid w:val="00077989"/>
    <w:rsid w:val="00080FEC"/>
    <w:rsid w:val="000818C7"/>
    <w:rsid w:val="00081F49"/>
    <w:rsid w:val="00082A9C"/>
    <w:rsid w:val="00082F81"/>
    <w:rsid w:val="00083194"/>
    <w:rsid w:val="00084509"/>
    <w:rsid w:val="00084DFD"/>
    <w:rsid w:val="00086013"/>
    <w:rsid w:val="0008703C"/>
    <w:rsid w:val="00087B9D"/>
    <w:rsid w:val="000900FC"/>
    <w:rsid w:val="00090B2A"/>
    <w:rsid w:val="0009242E"/>
    <w:rsid w:val="0009333C"/>
    <w:rsid w:val="00094A61"/>
    <w:rsid w:val="0009623B"/>
    <w:rsid w:val="000963A0"/>
    <w:rsid w:val="00096ED1"/>
    <w:rsid w:val="00097E43"/>
    <w:rsid w:val="000A1376"/>
    <w:rsid w:val="000A1FF9"/>
    <w:rsid w:val="000A2858"/>
    <w:rsid w:val="000A2913"/>
    <w:rsid w:val="000A2DAA"/>
    <w:rsid w:val="000A3284"/>
    <w:rsid w:val="000A3A3A"/>
    <w:rsid w:val="000A3D13"/>
    <w:rsid w:val="000A5C00"/>
    <w:rsid w:val="000A5D33"/>
    <w:rsid w:val="000A70AE"/>
    <w:rsid w:val="000A7263"/>
    <w:rsid w:val="000A76C4"/>
    <w:rsid w:val="000B0631"/>
    <w:rsid w:val="000B0F06"/>
    <w:rsid w:val="000B2951"/>
    <w:rsid w:val="000B32B6"/>
    <w:rsid w:val="000B46FB"/>
    <w:rsid w:val="000B48DA"/>
    <w:rsid w:val="000B5920"/>
    <w:rsid w:val="000B5BE8"/>
    <w:rsid w:val="000B6824"/>
    <w:rsid w:val="000B6F72"/>
    <w:rsid w:val="000B7334"/>
    <w:rsid w:val="000B73C3"/>
    <w:rsid w:val="000B742B"/>
    <w:rsid w:val="000C0E56"/>
    <w:rsid w:val="000C172B"/>
    <w:rsid w:val="000C2945"/>
    <w:rsid w:val="000C2DA4"/>
    <w:rsid w:val="000C41AE"/>
    <w:rsid w:val="000C46A7"/>
    <w:rsid w:val="000C49F0"/>
    <w:rsid w:val="000C7689"/>
    <w:rsid w:val="000C7E45"/>
    <w:rsid w:val="000D0316"/>
    <w:rsid w:val="000D0399"/>
    <w:rsid w:val="000D0F4D"/>
    <w:rsid w:val="000D16B7"/>
    <w:rsid w:val="000D222C"/>
    <w:rsid w:val="000D2F7E"/>
    <w:rsid w:val="000D3106"/>
    <w:rsid w:val="000D3EAC"/>
    <w:rsid w:val="000D4269"/>
    <w:rsid w:val="000D6B0F"/>
    <w:rsid w:val="000D6B6C"/>
    <w:rsid w:val="000D7252"/>
    <w:rsid w:val="000D7ACA"/>
    <w:rsid w:val="000E0546"/>
    <w:rsid w:val="000E0E5D"/>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5E5"/>
    <w:rsid w:val="000F6A23"/>
    <w:rsid w:val="000F6CB6"/>
    <w:rsid w:val="00100354"/>
    <w:rsid w:val="00100648"/>
    <w:rsid w:val="0010125E"/>
    <w:rsid w:val="001014A0"/>
    <w:rsid w:val="00101749"/>
    <w:rsid w:val="00102669"/>
    <w:rsid w:val="00102964"/>
    <w:rsid w:val="00103171"/>
    <w:rsid w:val="00106169"/>
    <w:rsid w:val="001073A2"/>
    <w:rsid w:val="00110656"/>
    <w:rsid w:val="001106B4"/>
    <w:rsid w:val="00110D9E"/>
    <w:rsid w:val="0011211B"/>
    <w:rsid w:val="0011334B"/>
    <w:rsid w:val="00113471"/>
    <w:rsid w:val="00113AF7"/>
    <w:rsid w:val="00113CDF"/>
    <w:rsid w:val="00114126"/>
    <w:rsid w:val="00115BDA"/>
    <w:rsid w:val="00116AFC"/>
    <w:rsid w:val="00117515"/>
    <w:rsid w:val="00117C4F"/>
    <w:rsid w:val="001200B8"/>
    <w:rsid w:val="001210AD"/>
    <w:rsid w:val="001218A3"/>
    <w:rsid w:val="00122686"/>
    <w:rsid w:val="00122FCE"/>
    <w:rsid w:val="0012321A"/>
    <w:rsid w:val="001238D1"/>
    <w:rsid w:val="00124D1D"/>
    <w:rsid w:val="0012510B"/>
    <w:rsid w:val="00125124"/>
    <w:rsid w:val="00125195"/>
    <w:rsid w:val="0012595A"/>
    <w:rsid w:val="001270C0"/>
    <w:rsid w:val="0012748E"/>
    <w:rsid w:val="00130775"/>
    <w:rsid w:val="00130B1D"/>
    <w:rsid w:val="001314CE"/>
    <w:rsid w:val="00131A2B"/>
    <w:rsid w:val="00131BE3"/>
    <w:rsid w:val="00132737"/>
    <w:rsid w:val="00133C89"/>
    <w:rsid w:val="00134318"/>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5EE8"/>
    <w:rsid w:val="001470A6"/>
    <w:rsid w:val="00147A3D"/>
    <w:rsid w:val="00151A3B"/>
    <w:rsid w:val="00151ADB"/>
    <w:rsid w:val="00151E71"/>
    <w:rsid w:val="00152493"/>
    <w:rsid w:val="00152CDC"/>
    <w:rsid w:val="00154CFC"/>
    <w:rsid w:val="00154D73"/>
    <w:rsid w:val="00155921"/>
    <w:rsid w:val="00155DA3"/>
    <w:rsid w:val="001573E5"/>
    <w:rsid w:val="001606CD"/>
    <w:rsid w:val="00161594"/>
    <w:rsid w:val="00161643"/>
    <w:rsid w:val="001617BE"/>
    <w:rsid w:val="001633BA"/>
    <w:rsid w:val="001637C5"/>
    <w:rsid w:val="00163EBE"/>
    <w:rsid w:val="0016439B"/>
    <w:rsid w:val="00164B0B"/>
    <w:rsid w:val="00165827"/>
    <w:rsid w:val="00165A2F"/>
    <w:rsid w:val="0017024F"/>
    <w:rsid w:val="0017113B"/>
    <w:rsid w:val="00171768"/>
    <w:rsid w:val="00172EDB"/>
    <w:rsid w:val="001735CA"/>
    <w:rsid w:val="0017367D"/>
    <w:rsid w:val="00173DD6"/>
    <w:rsid w:val="00174D83"/>
    <w:rsid w:val="00175AC8"/>
    <w:rsid w:val="0017608D"/>
    <w:rsid w:val="001760B8"/>
    <w:rsid w:val="0017625B"/>
    <w:rsid w:val="001802FB"/>
    <w:rsid w:val="001816B6"/>
    <w:rsid w:val="001824C9"/>
    <w:rsid w:val="001827D9"/>
    <w:rsid w:val="0018376A"/>
    <w:rsid w:val="00183A1C"/>
    <w:rsid w:val="001846C4"/>
    <w:rsid w:val="00184DF0"/>
    <w:rsid w:val="00185DEE"/>
    <w:rsid w:val="001865A8"/>
    <w:rsid w:val="00186A17"/>
    <w:rsid w:val="00187028"/>
    <w:rsid w:val="00187989"/>
    <w:rsid w:val="00187A08"/>
    <w:rsid w:val="00187ABE"/>
    <w:rsid w:val="001905E8"/>
    <w:rsid w:val="001918CA"/>
    <w:rsid w:val="00191D6E"/>
    <w:rsid w:val="00192021"/>
    <w:rsid w:val="001930FE"/>
    <w:rsid w:val="00193690"/>
    <w:rsid w:val="001936AC"/>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C7"/>
    <w:rsid w:val="001C07CD"/>
    <w:rsid w:val="001C07D6"/>
    <w:rsid w:val="001C0995"/>
    <w:rsid w:val="001C0A93"/>
    <w:rsid w:val="001C1066"/>
    <w:rsid w:val="001C1731"/>
    <w:rsid w:val="001C189E"/>
    <w:rsid w:val="001C212F"/>
    <w:rsid w:val="001C2545"/>
    <w:rsid w:val="001C2902"/>
    <w:rsid w:val="001C3B84"/>
    <w:rsid w:val="001C47A1"/>
    <w:rsid w:val="001C4D44"/>
    <w:rsid w:val="001C5177"/>
    <w:rsid w:val="001C5734"/>
    <w:rsid w:val="001C5995"/>
    <w:rsid w:val="001C5ECD"/>
    <w:rsid w:val="001C7295"/>
    <w:rsid w:val="001C736A"/>
    <w:rsid w:val="001C7A6B"/>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707"/>
    <w:rsid w:val="001D79A2"/>
    <w:rsid w:val="001D7A0D"/>
    <w:rsid w:val="001E00C4"/>
    <w:rsid w:val="001E102E"/>
    <w:rsid w:val="001E2044"/>
    <w:rsid w:val="001E2B59"/>
    <w:rsid w:val="001E31F4"/>
    <w:rsid w:val="001E40D7"/>
    <w:rsid w:val="001E493F"/>
    <w:rsid w:val="001E4C08"/>
    <w:rsid w:val="001E4C33"/>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61AB"/>
    <w:rsid w:val="002002E7"/>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C8"/>
    <w:rsid w:val="00211E32"/>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37D2"/>
    <w:rsid w:val="0022432A"/>
    <w:rsid w:val="002244C7"/>
    <w:rsid w:val="00224A10"/>
    <w:rsid w:val="00225AC3"/>
    <w:rsid w:val="00225DC8"/>
    <w:rsid w:val="00226E04"/>
    <w:rsid w:val="00227909"/>
    <w:rsid w:val="00227E7D"/>
    <w:rsid w:val="002301C7"/>
    <w:rsid w:val="0023029B"/>
    <w:rsid w:val="0023079D"/>
    <w:rsid w:val="00230C47"/>
    <w:rsid w:val="0023202A"/>
    <w:rsid w:val="002325DC"/>
    <w:rsid w:val="002334EC"/>
    <w:rsid w:val="00233B00"/>
    <w:rsid w:val="00233BAD"/>
    <w:rsid w:val="002343AE"/>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6B9E"/>
    <w:rsid w:val="002471AA"/>
    <w:rsid w:val="00247D2B"/>
    <w:rsid w:val="00250171"/>
    <w:rsid w:val="00250716"/>
    <w:rsid w:val="00250FF4"/>
    <w:rsid w:val="0025123B"/>
    <w:rsid w:val="00251B6C"/>
    <w:rsid w:val="00252399"/>
    <w:rsid w:val="00252590"/>
    <w:rsid w:val="00252FDF"/>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42D2"/>
    <w:rsid w:val="0026489C"/>
    <w:rsid w:val="00265A64"/>
    <w:rsid w:val="00265AD5"/>
    <w:rsid w:val="00266266"/>
    <w:rsid w:val="00266AC6"/>
    <w:rsid w:val="00266DEF"/>
    <w:rsid w:val="00267023"/>
    <w:rsid w:val="00267836"/>
    <w:rsid w:val="00267A50"/>
    <w:rsid w:val="00267ED8"/>
    <w:rsid w:val="002710E2"/>
    <w:rsid w:val="0027147E"/>
    <w:rsid w:val="00272B09"/>
    <w:rsid w:val="00272ED5"/>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CA"/>
    <w:rsid w:val="00291E08"/>
    <w:rsid w:val="00292755"/>
    <w:rsid w:val="00292F06"/>
    <w:rsid w:val="00294003"/>
    <w:rsid w:val="00294965"/>
    <w:rsid w:val="00294FC6"/>
    <w:rsid w:val="002950E3"/>
    <w:rsid w:val="00296E3F"/>
    <w:rsid w:val="002A0460"/>
    <w:rsid w:val="002A0541"/>
    <w:rsid w:val="002A0B4C"/>
    <w:rsid w:val="002A0B5A"/>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6020"/>
    <w:rsid w:val="002D65A2"/>
    <w:rsid w:val="002D673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E7BC4"/>
    <w:rsid w:val="002E7C6F"/>
    <w:rsid w:val="002F057B"/>
    <w:rsid w:val="002F0D8D"/>
    <w:rsid w:val="002F1758"/>
    <w:rsid w:val="002F1F2D"/>
    <w:rsid w:val="002F3E0A"/>
    <w:rsid w:val="002F4BDB"/>
    <w:rsid w:val="002F4CDA"/>
    <w:rsid w:val="002F4E8D"/>
    <w:rsid w:val="002F638A"/>
    <w:rsid w:val="002F66BF"/>
    <w:rsid w:val="002F781F"/>
    <w:rsid w:val="002F78A9"/>
    <w:rsid w:val="0030015F"/>
    <w:rsid w:val="003011A5"/>
    <w:rsid w:val="00301746"/>
    <w:rsid w:val="00301BD4"/>
    <w:rsid w:val="00301F7B"/>
    <w:rsid w:val="00302531"/>
    <w:rsid w:val="00303B51"/>
    <w:rsid w:val="0030478E"/>
    <w:rsid w:val="003047FB"/>
    <w:rsid w:val="00304F20"/>
    <w:rsid w:val="003053EE"/>
    <w:rsid w:val="00306B1C"/>
    <w:rsid w:val="00306E08"/>
    <w:rsid w:val="00307B62"/>
    <w:rsid w:val="00307C16"/>
    <w:rsid w:val="00310089"/>
    <w:rsid w:val="003103DA"/>
    <w:rsid w:val="00311CD0"/>
    <w:rsid w:val="00311DDF"/>
    <w:rsid w:val="00312D5D"/>
    <w:rsid w:val="003131CB"/>
    <w:rsid w:val="003138CB"/>
    <w:rsid w:val="00313E86"/>
    <w:rsid w:val="00314A85"/>
    <w:rsid w:val="00314CBD"/>
    <w:rsid w:val="00315087"/>
    <w:rsid w:val="00315D3E"/>
    <w:rsid w:val="00316C40"/>
    <w:rsid w:val="00316D59"/>
    <w:rsid w:val="00316F59"/>
    <w:rsid w:val="003177B4"/>
    <w:rsid w:val="00317806"/>
    <w:rsid w:val="00317923"/>
    <w:rsid w:val="00320360"/>
    <w:rsid w:val="00322368"/>
    <w:rsid w:val="0032246C"/>
    <w:rsid w:val="0032268A"/>
    <w:rsid w:val="00323FA0"/>
    <w:rsid w:val="00325418"/>
    <w:rsid w:val="00326949"/>
    <w:rsid w:val="003271D9"/>
    <w:rsid w:val="00327374"/>
    <w:rsid w:val="003273C5"/>
    <w:rsid w:val="0032767B"/>
    <w:rsid w:val="003309DA"/>
    <w:rsid w:val="00331F77"/>
    <w:rsid w:val="00331FF4"/>
    <w:rsid w:val="00332AE1"/>
    <w:rsid w:val="00332F39"/>
    <w:rsid w:val="00334767"/>
    <w:rsid w:val="00335115"/>
    <w:rsid w:val="0033524B"/>
    <w:rsid w:val="00335AE1"/>
    <w:rsid w:val="00336BC4"/>
    <w:rsid w:val="0033717F"/>
    <w:rsid w:val="003378D5"/>
    <w:rsid w:val="003378E2"/>
    <w:rsid w:val="003411CE"/>
    <w:rsid w:val="00341259"/>
    <w:rsid w:val="003415A4"/>
    <w:rsid w:val="003415C7"/>
    <w:rsid w:val="003425E4"/>
    <w:rsid w:val="00343332"/>
    <w:rsid w:val="00343652"/>
    <w:rsid w:val="00343825"/>
    <w:rsid w:val="00343BB4"/>
    <w:rsid w:val="00343FE2"/>
    <w:rsid w:val="003440EE"/>
    <w:rsid w:val="003446EC"/>
    <w:rsid w:val="003447FA"/>
    <w:rsid w:val="003448AE"/>
    <w:rsid w:val="00344BB5"/>
    <w:rsid w:val="00344C1B"/>
    <w:rsid w:val="003455BA"/>
    <w:rsid w:val="003464B5"/>
    <w:rsid w:val="00346B58"/>
    <w:rsid w:val="00346D00"/>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78B9"/>
    <w:rsid w:val="00397B49"/>
    <w:rsid w:val="003A1C10"/>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1BD1"/>
    <w:rsid w:val="003B2270"/>
    <w:rsid w:val="003B2857"/>
    <w:rsid w:val="003B3F29"/>
    <w:rsid w:val="003B5291"/>
    <w:rsid w:val="003B5494"/>
    <w:rsid w:val="003B5E0A"/>
    <w:rsid w:val="003B6D45"/>
    <w:rsid w:val="003B6E1E"/>
    <w:rsid w:val="003B7C70"/>
    <w:rsid w:val="003C036C"/>
    <w:rsid w:val="003C093A"/>
    <w:rsid w:val="003C0E31"/>
    <w:rsid w:val="003C2662"/>
    <w:rsid w:val="003C2C15"/>
    <w:rsid w:val="003C4107"/>
    <w:rsid w:val="003C474B"/>
    <w:rsid w:val="003C653D"/>
    <w:rsid w:val="003C671E"/>
    <w:rsid w:val="003C6EA7"/>
    <w:rsid w:val="003D0E9D"/>
    <w:rsid w:val="003D1867"/>
    <w:rsid w:val="003D1F04"/>
    <w:rsid w:val="003D25F7"/>
    <w:rsid w:val="003D2656"/>
    <w:rsid w:val="003D2D9C"/>
    <w:rsid w:val="003D3D9A"/>
    <w:rsid w:val="003D4314"/>
    <w:rsid w:val="003D5828"/>
    <w:rsid w:val="003D6003"/>
    <w:rsid w:val="003D66A0"/>
    <w:rsid w:val="003D6E05"/>
    <w:rsid w:val="003D7494"/>
    <w:rsid w:val="003D7E20"/>
    <w:rsid w:val="003E045B"/>
    <w:rsid w:val="003E0D19"/>
    <w:rsid w:val="003E28AB"/>
    <w:rsid w:val="003E4000"/>
    <w:rsid w:val="003E4192"/>
    <w:rsid w:val="003E4361"/>
    <w:rsid w:val="003E4ADD"/>
    <w:rsid w:val="003E4B8F"/>
    <w:rsid w:val="003E589E"/>
    <w:rsid w:val="003E6997"/>
    <w:rsid w:val="003E6A1F"/>
    <w:rsid w:val="003E7DA1"/>
    <w:rsid w:val="003F06B0"/>
    <w:rsid w:val="003F2755"/>
    <w:rsid w:val="003F2953"/>
    <w:rsid w:val="003F29C7"/>
    <w:rsid w:val="003F3A8F"/>
    <w:rsid w:val="003F3E7C"/>
    <w:rsid w:val="003F50ED"/>
    <w:rsid w:val="003F569D"/>
    <w:rsid w:val="003F5A38"/>
    <w:rsid w:val="003F5CAE"/>
    <w:rsid w:val="003F6263"/>
    <w:rsid w:val="00401D62"/>
    <w:rsid w:val="00401EB4"/>
    <w:rsid w:val="00402B90"/>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30B6"/>
    <w:rsid w:val="004231DD"/>
    <w:rsid w:val="004233C0"/>
    <w:rsid w:val="00423743"/>
    <w:rsid w:val="0042375A"/>
    <w:rsid w:val="00423C81"/>
    <w:rsid w:val="004244E6"/>
    <w:rsid w:val="004248C0"/>
    <w:rsid w:val="00425277"/>
    <w:rsid w:val="004263D5"/>
    <w:rsid w:val="00426B86"/>
    <w:rsid w:val="00426B90"/>
    <w:rsid w:val="00426FE8"/>
    <w:rsid w:val="00427642"/>
    <w:rsid w:val="00430005"/>
    <w:rsid w:val="00430374"/>
    <w:rsid w:val="00431450"/>
    <w:rsid w:val="00431856"/>
    <w:rsid w:val="00432019"/>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425D"/>
    <w:rsid w:val="00465062"/>
    <w:rsid w:val="00465255"/>
    <w:rsid w:val="00465913"/>
    <w:rsid w:val="00465DF7"/>
    <w:rsid w:val="00466637"/>
    <w:rsid w:val="00466C29"/>
    <w:rsid w:val="0046791D"/>
    <w:rsid w:val="00467CBF"/>
    <w:rsid w:val="004700C8"/>
    <w:rsid w:val="00471671"/>
    <w:rsid w:val="00471F83"/>
    <w:rsid w:val="00472113"/>
    <w:rsid w:val="00472759"/>
    <w:rsid w:val="00472928"/>
    <w:rsid w:val="00472BC4"/>
    <w:rsid w:val="00472E6A"/>
    <w:rsid w:val="004738F8"/>
    <w:rsid w:val="00474169"/>
    <w:rsid w:val="00474730"/>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31D8"/>
    <w:rsid w:val="0048450C"/>
    <w:rsid w:val="00484CAE"/>
    <w:rsid w:val="00485588"/>
    <w:rsid w:val="00486C26"/>
    <w:rsid w:val="004873E4"/>
    <w:rsid w:val="00487459"/>
    <w:rsid w:val="00487638"/>
    <w:rsid w:val="0049001E"/>
    <w:rsid w:val="00491E91"/>
    <w:rsid w:val="00492495"/>
    <w:rsid w:val="00493089"/>
    <w:rsid w:val="00493E09"/>
    <w:rsid w:val="004942FB"/>
    <w:rsid w:val="00494327"/>
    <w:rsid w:val="004952E8"/>
    <w:rsid w:val="00495A7A"/>
    <w:rsid w:val="0049634A"/>
    <w:rsid w:val="004963CF"/>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7F4"/>
    <w:rsid w:val="004A7942"/>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D0220"/>
    <w:rsid w:val="004D05BD"/>
    <w:rsid w:val="004D05EA"/>
    <w:rsid w:val="004D08BE"/>
    <w:rsid w:val="004D0B90"/>
    <w:rsid w:val="004D1436"/>
    <w:rsid w:val="004D1791"/>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1AFB"/>
    <w:rsid w:val="005021B6"/>
    <w:rsid w:val="00502472"/>
    <w:rsid w:val="0050344F"/>
    <w:rsid w:val="00504309"/>
    <w:rsid w:val="00505A56"/>
    <w:rsid w:val="0050764D"/>
    <w:rsid w:val="005103D3"/>
    <w:rsid w:val="0051130B"/>
    <w:rsid w:val="0051168E"/>
    <w:rsid w:val="0051282E"/>
    <w:rsid w:val="005139B9"/>
    <w:rsid w:val="005151E1"/>
    <w:rsid w:val="00517A41"/>
    <w:rsid w:val="00517F6D"/>
    <w:rsid w:val="005202D5"/>
    <w:rsid w:val="00520597"/>
    <w:rsid w:val="00520FDA"/>
    <w:rsid w:val="00521969"/>
    <w:rsid w:val="00522409"/>
    <w:rsid w:val="00522CA9"/>
    <w:rsid w:val="0052361F"/>
    <w:rsid w:val="00523F79"/>
    <w:rsid w:val="00524E38"/>
    <w:rsid w:val="005260A3"/>
    <w:rsid w:val="005273FD"/>
    <w:rsid w:val="0052769B"/>
    <w:rsid w:val="005277BC"/>
    <w:rsid w:val="00527A2B"/>
    <w:rsid w:val="005301C8"/>
    <w:rsid w:val="00530392"/>
    <w:rsid w:val="00530439"/>
    <w:rsid w:val="005304A2"/>
    <w:rsid w:val="005307F3"/>
    <w:rsid w:val="005311C9"/>
    <w:rsid w:val="0053128E"/>
    <w:rsid w:val="00532032"/>
    <w:rsid w:val="005327A8"/>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2075"/>
    <w:rsid w:val="00543301"/>
    <w:rsid w:val="00543CBA"/>
    <w:rsid w:val="00543D10"/>
    <w:rsid w:val="00544152"/>
    <w:rsid w:val="00544382"/>
    <w:rsid w:val="005444EA"/>
    <w:rsid w:val="0054691E"/>
    <w:rsid w:val="00547F3B"/>
    <w:rsid w:val="00550AE9"/>
    <w:rsid w:val="005517D0"/>
    <w:rsid w:val="0055291D"/>
    <w:rsid w:val="00552CE8"/>
    <w:rsid w:val="005538C6"/>
    <w:rsid w:val="00554845"/>
    <w:rsid w:val="005548CE"/>
    <w:rsid w:val="00554C26"/>
    <w:rsid w:val="005550B2"/>
    <w:rsid w:val="005559B4"/>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47D"/>
    <w:rsid w:val="0057092E"/>
    <w:rsid w:val="00570A14"/>
    <w:rsid w:val="00570D5C"/>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837"/>
    <w:rsid w:val="005842DB"/>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D2B"/>
    <w:rsid w:val="005955EA"/>
    <w:rsid w:val="00595D5F"/>
    <w:rsid w:val="00596760"/>
    <w:rsid w:val="00597807"/>
    <w:rsid w:val="005978C0"/>
    <w:rsid w:val="00597955"/>
    <w:rsid w:val="005A05AC"/>
    <w:rsid w:val="005A067A"/>
    <w:rsid w:val="005A072E"/>
    <w:rsid w:val="005A08C7"/>
    <w:rsid w:val="005A0E56"/>
    <w:rsid w:val="005A2AFF"/>
    <w:rsid w:val="005A316A"/>
    <w:rsid w:val="005A45B8"/>
    <w:rsid w:val="005A4EDE"/>
    <w:rsid w:val="005A5999"/>
    <w:rsid w:val="005A5AD3"/>
    <w:rsid w:val="005B022F"/>
    <w:rsid w:val="005B062F"/>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DE"/>
    <w:rsid w:val="005C5CF3"/>
    <w:rsid w:val="005C6C4D"/>
    <w:rsid w:val="005C6DC7"/>
    <w:rsid w:val="005C7013"/>
    <w:rsid w:val="005D14DC"/>
    <w:rsid w:val="005D15B8"/>
    <w:rsid w:val="005D2065"/>
    <w:rsid w:val="005D2EF3"/>
    <w:rsid w:val="005D3483"/>
    <w:rsid w:val="005D48D6"/>
    <w:rsid w:val="005D5382"/>
    <w:rsid w:val="005D5622"/>
    <w:rsid w:val="005D5E4D"/>
    <w:rsid w:val="005D66AB"/>
    <w:rsid w:val="005D6AA1"/>
    <w:rsid w:val="005D6B9D"/>
    <w:rsid w:val="005D6D47"/>
    <w:rsid w:val="005D72C0"/>
    <w:rsid w:val="005D79BC"/>
    <w:rsid w:val="005D7F20"/>
    <w:rsid w:val="005E0399"/>
    <w:rsid w:val="005E046A"/>
    <w:rsid w:val="005E1E5B"/>
    <w:rsid w:val="005E25E6"/>
    <w:rsid w:val="005E2A24"/>
    <w:rsid w:val="005E3095"/>
    <w:rsid w:val="005E48C6"/>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9C7"/>
    <w:rsid w:val="005F6A43"/>
    <w:rsid w:val="005F6FFB"/>
    <w:rsid w:val="005F7876"/>
    <w:rsid w:val="00600DD5"/>
    <w:rsid w:val="00601963"/>
    <w:rsid w:val="00602684"/>
    <w:rsid w:val="00604501"/>
    <w:rsid w:val="0060506E"/>
    <w:rsid w:val="006064D7"/>
    <w:rsid w:val="00606C92"/>
    <w:rsid w:val="00607792"/>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7962"/>
    <w:rsid w:val="00630969"/>
    <w:rsid w:val="00630B06"/>
    <w:rsid w:val="00631587"/>
    <w:rsid w:val="00631751"/>
    <w:rsid w:val="00631CE4"/>
    <w:rsid w:val="0063292C"/>
    <w:rsid w:val="0063376B"/>
    <w:rsid w:val="00633CBA"/>
    <w:rsid w:val="00633FCB"/>
    <w:rsid w:val="006342E1"/>
    <w:rsid w:val="00634822"/>
    <w:rsid w:val="00635640"/>
    <w:rsid w:val="00635A25"/>
    <w:rsid w:val="00635D58"/>
    <w:rsid w:val="006364ED"/>
    <w:rsid w:val="006367E9"/>
    <w:rsid w:val="00636975"/>
    <w:rsid w:val="00637665"/>
    <w:rsid w:val="00640940"/>
    <w:rsid w:val="006415B4"/>
    <w:rsid w:val="00641737"/>
    <w:rsid w:val="0064316C"/>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3F3A"/>
    <w:rsid w:val="006654E8"/>
    <w:rsid w:val="006665F3"/>
    <w:rsid w:val="006675FB"/>
    <w:rsid w:val="00667EB8"/>
    <w:rsid w:val="006708DE"/>
    <w:rsid w:val="00670CA4"/>
    <w:rsid w:val="006716B6"/>
    <w:rsid w:val="006717F6"/>
    <w:rsid w:val="00671C82"/>
    <w:rsid w:val="0067333A"/>
    <w:rsid w:val="00673E9B"/>
    <w:rsid w:val="00674B2E"/>
    <w:rsid w:val="0067553E"/>
    <w:rsid w:val="006758CF"/>
    <w:rsid w:val="006763AF"/>
    <w:rsid w:val="00676565"/>
    <w:rsid w:val="00676C13"/>
    <w:rsid w:val="00677393"/>
    <w:rsid w:val="00677D0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468B"/>
    <w:rsid w:val="00694809"/>
    <w:rsid w:val="0069523E"/>
    <w:rsid w:val="006955B7"/>
    <w:rsid w:val="00695A7A"/>
    <w:rsid w:val="00695DED"/>
    <w:rsid w:val="006960AD"/>
    <w:rsid w:val="006973AB"/>
    <w:rsid w:val="00697935"/>
    <w:rsid w:val="006A14DC"/>
    <w:rsid w:val="006A1E6C"/>
    <w:rsid w:val="006A294A"/>
    <w:rsid w:val="006A3930"/>
    <w:rsid w:val="006A394F"/>
    <w:rsid w:val="006A4A27"/>
    <w:rsid w:val="006A5091"/>
    <w:rsid w:val="006A5468"/>
    <w:rsid w:val="006B0163"/>
    <w:rsid w:val="006B03D5"/>
    <w:rsid w:val="006B0417"/>
    <w:rsid w:val="006B06DE"/>
    <w:rsid w:val="006B087E"/>
    <w:rsid w:val="006B0AF3"/>
    <w:rsid w:val="006B11EC"/>
    <w:rsid w:val="006B1792"/>
    <w:rsid w:val="006B1794"/>
    <w:rsid w:val="006B34AB"/>
    <w:rsid w:val="006B58D0"/>
    <w:rsid w:val="006B6309"/>
    <w:rsid w:val="006B70C4"/>
    <w:rsid w:val="006B74C4"/>
    <w:rsid w:val="006C09D2"/>
    <w:rsid w:val="006C0DF1"/>
    <w:rsid w:val="006C0E77"/>
    <w:rsid w:val="006C1587"/>
    <w:rsid w:val="006C1DD8"/>
    <w:rsid w:val="006C2738"/>
    <w:rsid w:val="006C2A20"/>
    <w:rsid w:val="006C3BC5"/>
    <w:rsid w:val="006C5AF5"/>
    <w:rsid w:val="006C6BA8"/>
    <w:rsid w:val="006C6BE5"/>
    <w:rsid w:val="006C7333"/>
    <w:rsid w:val="006C7E75"/>
    <w:rsid w:val="006D06A5"/>
    <w:rsid w:val="006D0D10"/>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E6B"/>
    <w:rsid w:val="00706FA7"/>
    <w:rsid w:val="00707571"/>
    <w:rsid w:val="00707CF1"/>
    <w:rsid w:val="007126D8"/>
    <w:rsid w:val="00713D55"/>
    <w:rsid w:val="0071447A"/>
    <w:rsid w:val="00714548"/>
    <w:rsid w:val="007149D5"/>
    <w:rsid w:val="00714C0E"/>
    <w:rsid w:val="0071539A"/>
    <w:rsid w:val="0071574F"/>
    <w:rsid w:val="007162F9"/>
    <w:rsid w:val="007163B8"/>
    <w:rsid w:val="007169B6"/>
    <w:rsid w:val="00716B30"/>
    <w:rsid w:val="007178E3"/>
    <w:rsid w:val="00717A41"/>
    <w:rsid w:val="007206E6"/>
    <w:rsid w:val="007209EA"/>
    <w:rsid w:val="0072237F"/>
    <w:rsid w:val="00722C9B"/>
    <w:rsid w:val="00723154"/>
    <w:rsid w:val="007234CF"/>
    <w:rsid w:val="007238D4"/>
    <w:rsid w:val="00724219"/>
    <w:rsid w:val="007248B5"/>
    <w:rsid w:val="00725815"/>
    <w:rsid w:val="00725988"/>
    <w:rsid w:val="00725BAF"/>
    <w:rsid w:val="007274D6"/>
    <w:rsid w:val="00730041"/>
    <w:rsid w:val="007306E0"/>
    <w:rsid w:val="00731C66"/>
    <w:rsid w:val="007331D2"/>
    <w:rsid w:val="007333D4"/>
    <w:rsid w:val="00733979"/>
    <w:rsid w:val="00733B7A"/>
    <w:rsid w:val="007343C8"/>
    <w:rsid w:val="007345CF"/>
    <w:rsid w:val="007348E1"/>
    <w:rsid w:val="00734B00"/>
    <w:rsid w:val="007364D4"/>
    <w:rsid w:val="00737827"/>
    <w:rsid w:val="00740516"/>
    <w:rsid w:val="0074061D"/>
    <w:rsid w:val="00740E45"/>
    <w:rsid w:val="0074242A"/>
    <w:rsid w:val="00742CE4"/>
    <w:rsid w:val="00743125"/>
    <w:rsid w:val="00743FC1"/>
    <w:rsid w:val="00744333"/>
    <w:rsid w:val="0074471A"/>
    <w:rsid w:val="00744D31"/>
    <w:rsid w:val="0074555E"/>
    <w:rsid w:val="007459C8"/>
    <w:rsid w:val="00745E80"/>
    <w:rsid w:val="00746644"/>
    <w:rsid w:val="00746A66"/>
    <w:rsid w:val="00747D9B"/>
    <w:rsid w:val="00747F55"/>
    <w:rsid w:val="00750589"/>
    <w:rsid w:val="0075071D"/>
    <w:rsid w:val="00750A25"/>
    <w:rsid w:val="00750D91"/>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2B64"/>
    <w:rsid w:val="0076356D"/>
    <w:rsid w:val="00763FF6"/>
    <w:rsid w:val="00764C4F"/>
    <w:rsid w:val="0076599C"/>
    <w:rsid w:val="007666CF"/>
    <w:rsid w:val="0076749D"/>
    <w:rsid w:val="00770BDA"/>
    <w:rsid w:val="00773A34"/>
    <w:rsid w:val="007743EE"/>
    <w:rsid w:val="007766F0"/>
    <w:rsid w:val="0077723B"/>
    <w:rsid w:val="00777EBF"/>
    <w:rsid w:val="00780DE7"/>
    <w:rsid w:val="00781851"/>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827"/>
    <w:rsid w:val="00795AEC"/>
    <w:rsid w:val="00796802"/>
    <w:rsid w:val="00796EB1"/>
    <w:rsid w:val="00796F99"/>
    <w:rsid w:val="00797490"/>
    <w:rsid w:val="007976CF"/>
    <w:rsid w:val="007A1386"/>
    <w:rsid w:val="007A178C"/>
    <w:rsid w:val="007A1A0D"/>
    <w:rsid w:val="007A3797"/>
    <w:rsid w:val="007A5C51"/>
    <w:rsid w:val="007A5E87"/>
    <w:rsid w:val="007B155C"/>
    <w:rsid w:val="007B1D04"/>
    <w:rsid w:val="007B2069"/>
    <w:rsid w:val="007B23A2"/>
    <w:rsid w:val="007B286C"/>
    <w:rsid w:val="007B2943"/>
    <w:rsid w:val="007B2B0E"/>
    <w:rsid w:val="007B39E9"/>
    <w:rsid w:val="007B40BC"/>
    <w:rsid w:val="007B543F"/>
    <w:rsid w:val="007B5AAA"/>
    <w:rsid w:val="007B5FEF"/>
    <w:rsid w:val="007B62A2"/>
    <w:rsid w:val="007B675B"/>
    <w:rsid w:val="007B770A"/>
    <w:rsid w:val="007C3C54"/>
    <w:rsid w:val="007C3F75"/>
    <w:rsid w:val="007C4665"/>
    <w:rsid w:val="007C4975"/>
    <w:rsid w:val="007C5415"/>
    <w:rsid w:val="007C5AF8"/>
    <w:rsid w:val="007C5EA1"/>
    <w:rsid w:val="007C5F57"/>
    <w:rsid w:val="007C75F5"/>
    <w:rsid w:val="007C79BA"/>
    <w:rsid w:val="007C7F20"/>
    <w:rsid w:val="007D0699"/>
    <w:rsid w:val="007D0FD4"/>
    <w:rsid w:val="007D16CD"/>
    <w:rsid w:val="007D1804"/>
    <w:rsid w:val="007D225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15D4"/>
    <w:rsid w:val="008226AE"/>
    <w:rsid w:val="00823558"/>
    <w:rsid w:val="008239E4"/>
    <w:rsid w:val="00823D64"/>
    <w:rsid w:val="00824A1A"/>
    <w:rsid w:val="00824E3C"/>
    <w:rsid w:val="00824E7E"/>
    <w:rsid w:val="008252AA"/>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9AC"/>
    <w:rsid w:val="00836161"/>
    <w:rsid w:val="008367EB"/>
    <w:rsid w:val="00836899"/>
    <w:rsid w:val="008368E8"/>
    <w:rsid w:val="00836F47"/>
    <w:rsid w:val="00836FE5"/>
    <w:rsid w:val="008373FD"/>
    <w:rsid w:val="00837492"/>
    <w:rsid w:val="00840F15"/>
    <w:rsid w:val="008414D3"/>
    <w:rsid w:val="00841EF7"/>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615"/>
    <w:rsid w:val="00856809"/>
    <w:rsid w:val="008603B2"/>
    <w:rsid w:val="0086091B"/>
    <w:rsid w:val="00860D8B"/>
    <w:rsid w:val="008612EC"/>
    <w:rsid w:val="008615AB"/>
    <w:rsid w:val="0086211D"/>
    <w:rsid w:val="00862B8D"/>
    <w:rsid w:val="00863F8C"/>
    <w:rsid w:val="0086416B"/>
    <w:rsid w:val="00864DCF"/>
    <w:rsid w:val="0086500A"/>
    <w:rsid w:val="008661CD"/>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87AF6"/>
    <w:rsid w:val="008909AD"/>
    <w:rsid w:val="00890AC4"/>
    <w:rsid w:val="008916F0"/>
    <w:rsid w:val="00891CF1"/>
    <w:rsid w:val="00892D91"/>
    <w:rsid w:val="0089389F"/>
    <w:rsid w:val="00894284"/>
    <w:rsid w:val="00894A46"/>
    <w:rsid w:val="0089576A"/>
    <w:rsid w:val="008966B6"/>
    <w:rsid w:val="008971F8"/>
    <w:rsid w:val="008A047D"/>
    <w:rsid w:val="008A04D2"/>
    <w:rsid w:val="008A187F"/>
    <w:rsid w:val="008A2A42"/>
    <w:rsid w:val="008A326B"/>
    <w:rsid w:val="008A32E4"/>
    <w:rsid w:val="008A354C"/>
    <w:rsid w:val="008A5016"/>
    <w:rsid w:val="008A5F5B"/>
    <w:rsid w:val="008A61CD"/>
    <w:rsid w:val="008A669C"/>
    <w:rsid w:val="008A69E6"/>
    <w:rsid w:val="008A7E9C"/>
    <w:rsid w:val="008B0530"/>
    <w:rsid w:val="008B1A68"/>
    <w:rsid w:val="008B2136"/>
    <w:rsid w:val="008B24DC"/>
    <w:rsid w:val="008B2C9D"/>
    <w:rsid w:val="008B3261"/>
    <w:rsid w:val="008B3867"/>
    <w:rsid w:val="008B46AD"/>
    <w:rsid w:val="008B4BCB"/>
    <w:rsid w:val="008B7569"/>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0AF"/>
    <w:rsid w:val="008D45E1"/>
    <w:rsid w:val="008D46AB"/>
    <w:rsid w:val="008D4A0B"/>
    <w:rsid w:val="008D5823"/>
    <w:rsid w:val="008D5E3E"/>
    <w:rsid w:val="008D5FEE"/>
    <w:rsid w:val="008E010F"/>
    <w:rsid w:val="008E0594"/>
    <w:rsid w:val="008E20DB"/>
    <w:rsid w:val="008E226F"/>
    <w:rsid w:val="008E2782"/>
    <w:rsid w:val="008E27F8"/>
    <w:rsid w:val="008E3161"/>
    <w:rsid w:val="008E3200"/>
    <w:rsid w:val="008E38FF"/>
    <w:rsid w:val="008E3C73"/>
    <w:rsid w:val="008E4ADC"/>
    <w:rsid w:val="008E4B8C"/>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085"/>
    <w:rsid w:val="00902604"/>
    <w:rsid w:val="0090283B"/>
    <w:rsid w:val="00902C5B"/>
    <w:rsid w:val="0090309F"/>
    <w:rsid w:val="00903818"/>
    <w:rsid w:val="0090413E"/>
    <w:rsid w:val="00904AB3"/>
    <w:rsid w:val="009059A4"/>
    <w:rsid w:val="00905B8E"/>
    <w:rsid w:val="0090695D"/>
    <w:rsid w:val="009103E5"/>
    <w:rsid w:val="0091148F"/>
    <w:rsid w:val="0091278B"/>
    <w:rsid w:val="009132A0"/>
    <w:rsid w:val="009137C2"/>
    <w:rsid w:val="00913DDE"/>
    <w:rsid w:val="00913DE8"/>
    <w:rsid w:val="00915730"/>
    <w:rsid w:val="00915AD2"/>
    <w:rsid w:val="00917895"/>
    <w:rsid w:val="00917E72"/>
    <w:rsid w:val="0092165A"/>
    <w:rsid w:val="00922155"/>
    <w:rsid w:val="009223C6"/>
    <w:rsid w:val="009234D2"/>
    <w:rsid w:val="009238DB"/>
    <w:rsid w:val="00923C35"/>
    <w:rsid w:val="00923C54"/>
    <w:rsid w:val="00923CB3"/>
    <w:rsid w:val="00924BC7"/>
    <w:rsid w:val="0092501D"/>
    <w:rsid w:val="009250C2"/>
    <w:rsid w:val="0092552A"/>
    <w:rsid w:val="00925B74"/>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92"/>
    <w:rsid w:val="00935178"/>
    <w:rsid w:val="00935307"/>
    <w:rsid w:val="00935A87"/>
    <w:rsid w:val="00935CCB"/>
    <w:rsid w:val="00935DEF"/>
    <w:rsid w:val="00936416"/>
    <w:rsid w:val="00937433"/>
    <w:rsid w:val="009400CD"/>
    <w:rsid w:val="00940219"/>
    <w:rsid w:val="00942674"/>
    <w:rsid w:val="0094288E"/>
    <w:rsid w:val="009429DB"/>
    <w:rsid w:val="00943FDB"/>
    <w:rsid w:val="0094589D"/>
    <w:rsid w:val="00945D22"/>
    <w:rsid w:val="0094624B"/>
    <w:rsid w:val="00946458"/>
    <w:rsid w:val="0094652D"/>
    <w:rsid w:val="00946EC0"/>
    <w:rsid w:val="00950177"/>
    <w:rsid w:val="009505B2"/>
    <w:rsid w:val="009519D0"/>
    <w:rsid w:val="00952889"/>
    <w:rsid w:val="00952947"/>
    <w:rsid w:val="00954907"/>
    <w:rsid w:val="00954A0E"/>
    <w:rsid w:val="00954F0F"/>
    <w:rsid w:val="00955DC1"/>
    <w:rsid w:val="00956465"/>
    <w:rsid w:val="009564E8"/>
    <w:rsid w:val="00956E38"/>
    <w:rsid w:val="0095764D"/>
    <w:rsid w:val="0096081E"/>
    <w:rsid w:val="00960DEC"/>
    <w:rsid w:val="00961A73"/>
    <w:rsid w:val="00962AD0"/>
    <w:rsid w:val="00962BEC"/>
    <w:rsid w:val="00962E69"/>
    <w:rsid w:val="00963436"/>
    <w:rsid w:val="00964307"/>
    <w:rsid w:val="009648D0"/>
    <w:rsid w:val="00964A0D"/>
    <w:rsid w:val="00967186"/>
    <w:rsid w:val="009671BD"/>
    <w:rsid w:val="009677AB"/>
    <w:rsid w:val="00967A3B"/>
    <w:rsid w:val="00967A60"/>
    <w:rsid w:val="00970C70"/>
    <w:rsid w:val="0097132B"/>
    <w:rsid w:val="0097228D"/>
    <w:rsid w:val="009738EC"/>
    <w:rsid w:val="0097420D"/>
    <w:rsid w:val="00974865"/>
    <w:rsid w:val="0097492D"/>
    <w:rsid w:val="00975136"/>
    <w:rsid w:val="00975649"/>
    <w:rsid w:val="00976328"/>
    <w:rsid w:val="009765A8"/>
    <w:rsid w:val="00976818"/>
    <w:rsid w:val="009773B5"/>
    <w:rsid w:val="00977A9A"/>
    <w:rsid w:val="009805E5"/>
    <w:rsid w:val="00980BE7"/>
    <w:rsid w:val="00982048"/>
    <w:rsid w:val="00982143"/>
    <w:rsid w:val="0098237C"/>
    <w:rsid w:val="009824C1"/>
    <w:rsid w:val="00983899"/>
    <w:rsid w:val="0098487F"/>
    <w:rsid w:val="00984E28"/>
    <w:rsid w:val="009850EF"/>
    <w:rsid w:val="00985D18"/>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50D1"/>
    <w:rsid w:val="009B60A5"/>
    <w:rsid w:val="009B6248"/>
    <w:rsid w:val="009B6DED"/>
    <w:rsid w:val="009B7612"/>
    <w:rsid w:val="009B7F3D"/>
    <w:rsid w:val="009C0AA0"/>
    <w:rsid w:val="009C0B12"/>
    <w:rsid w:val="009C0EA0"/>
    <w:rsid w:val="009C11DE"/>
    <w:rsid w:val="009C1D82"/>
    <w:rsid w:val="009C22D2"/>
    <w:rsid w:val="009C2810"/>
    <w:rsid w:val="009C2A11"/>
    <w:rsid w:val="009C375D"/>
    <w:rsid w:val="009C49B4"/>
    <w:rsid w:val="009C52DF"/>
    <w:rsid w:val="009D0737"/>
    <w:rsid w:val="009D0BB1"/>
    <w:rsid w:val="009D126E"/>
    <w:rsid w:val="009D152E"/>
    <w:rsid w:val="009D26EA"/>
    <w:rsid w:val="009D2CE0"/>
    <w:rsid w:val="009D2E78"/>
    <w:rsid w:val="009D3088"/>
    <w:rsid w:val="009D51CA"/>
    <w:rsid w:val="009D55AF"/>
    <w:rsid w:val="009D645C"/>
    <w:rsid w:val="009D65DB"/>
    <w:rsid w:val="009D6E66"/>
    <w:rsid w:val="009D74E7"/>
    <w:rsid w:val="009D7911"/>
    <w:rsid w:val="009D7B95"/>
    <w:rsid w:val="009D7CCE"/>
    <w:rsid w:val="009E0061"/>
    <w:rsid w:val="009E0BE8"/>
    <w:rsid w:val="009E1086"/>
    <w:rsid w:val="009E1ABB"/>
    <w:rsid w:val="009E22F1"/>
    <w:rsid w:val="009E231E"/>
    <w:rsid w:val="009E2829"/>
    <w:rsid w:val="009E2A87"/>
    <w:rsid w:val="009E3703"/>
    <w:rsid w:val="009E4025"/>
    <w:rsid w:val="009E4E59"/>
    <w:rsid w:val="009F004A"/>
    <w:rsid w:val="009F00E7"/>
    <w:rsid w:val="009F0256"/>
    <w:rsid w:val="009F02B6"/>
    <w:rsid w:val="009F0320"/>
    <w:rsid w:val="009F0684"/>
    <w:rsid w:val="009F085D"/>
    <w:rsid w:val="009F1048"/>
    <w:rsid w:val="009F1956"/>
    <w:rsid w:val="009F27A8"/>
    <w:rsid w:val="009F2A73"/>
    <w:rsid w:val="009F35F5"/>
    <w:rsid w:val="009F386B"/>
    <w:rsid w:val="009F49F7"/>
    <w:rsid w:val="009F576F"/>
    <w:rsid w:val="009F57C2"/>
    <w:rsid w:val="009F6661"/>
    <w:rsid w:val="009F6B7A"/>
    <w:rsid w:val="009F6CB5"/>
    <w:rsid w:val="009F6CC9"/>
    <w:rsid w:val="009F725B"/>
    <w:rsid w:val="00A001A2"/>
    <w:rsid w:val="00A0043C"/>
    <w:rsid w:val="00A0085E"/>
    <w:rsid w:val="00A00A31"/>
    <w:rsid w:val="00A011CC"/>
    <w:rsid w:val="00A01400"/>
    <w:rsid w:val="00A01B84"/>
    <w:rsid w:val="00A03950"/>
    <w:rsid w:val="00A03BDD"/>
    <w:rsid w:val="00A03F00"/>
    <w:rsid w:val="00A05696"/>
    <w:rsid w:val="00A05A2E"/>
    <w:rsid w:val="00A077AE"/>
    <w:rsid w:val="00A07980"/>
    <w:rsid w:val="00A07E98"/>
    <w:rsid w:val="00A07F78"/>
    <w:rsid w:val="00A106AB"/>
    <w:rsid w:val="00A10A70"/>
    <w:rsid w:val="00A117B7"/>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2646"/>
    <w:rsid w:val="00A32939"/>
    <w:rsid w:val="00A33390"/>
    <w:rsid w:val="00A3363E"/>
    <w:rsid w:val="00A3376F"/>
    <w:rsid w:val="00A340F3"/>
    <w:rsid w:val="00A34676"/>
    <w:rsid w:val="00A35A79"/>
    <w:rsid w:val="00A36117"/>
    <w:rsid w:val="00A3735D"/>
    <w:rsid w:val="00A374A7"/>
    <w:rsid w:val="00A37736"/>
    <w:rsid w:val="00A40959"/>
    <w:rsid w:val="00A40B9A"/>
    <w:rsid w:val="00A415E5"/>
    <w:rsid w:val="00A4164E"/>
    <w:rsid w:val="00A4182D"/>
    <w:rsid w:val="00A418D8"/>
    <w:rsid w:val="00A41945"/>
    <w:rsid w:val="00A430A6"/>
    <w:rsid w:val="00A43E0D"/>
    <w:rsid w:val="00A443D2"/>
    <w:rsid w:val="00A444A2"/>
    <w:rsid w:val="00A457DE"/>
    <w:rsid w:val="00A46636"/>
    <w:rsid w:val="00A46E02"/>
    <w:rsid w:val="00A47560"/>
    <w:rsid w:val="00A50A44"/>
    <w:rsid w:val="00A50DA6"/>
    <w:rsid w:val="00A50ED2"/>
    <w:rsid w:val="00A51BFF"/>
    <w:rsid w:val="00A52D70"/>
    <w:rsid w:val="00A531CA"/>
    <w:rsid w:val="00A5413B"/>
    <w:rsid w:val="00A541B0"/>
    <w:rsid w:val="00A54411"/>
    <w:rsid w:val="00A5497D"/>
    <w:rsid w:val="00A56019"/>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FF1"/>
    <w:rsid w:val="00A72CC1"/>
    <w:rsid w:val="00A738D2"/>
    <w:rsid w:val="00A73AE2"/>
    <w:rsid w:val="00A73B2B"/>
    <w:rsid w:val="00A73BC0"/>
    <w:rsid w:val="00A74694"/>
    <w:rsid w:val="00A74E48"/>
    <w:rsid w:val="00A75786"/>
    <w:rsid w:val="00A759C2"/>
    <w:rsid w:val="00A769F7"/>
    <w:rsid w:val="00A7762B"/>
    <w:rsid w:val="00A776BD"/>
    <w:rsid w:val="00A776D2"/>
    <w:rsid w:val="00A77C9F"/>
    <w:rsid w:val="00A80313"/>
    <w:rsid w:val="00A803ED"/>
    <w:rsid w:val="00A80A0E"/>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B65"/>
    <w:rsid w:val="00AB7E8C"/>
    <w:rsid w:val="00AC00C2"/>
    <w:rsid w:val="00AC1482"/>
    <w:rsid w:val="00AC19CF"/>
    <w:rsid w:val="00AC1EEA"/>
    <w:rsid w:val="00AC36EF"/>
    <w:rsid w:val="00AC49F5"/>
    <w:rsid w:val="00AC4A63"/>
    <w:rsid w:val="00AC5DD8"/>
    <w:rsid w:val="00AC5F10"/>
    <w:rsid w:val="00AC6173"/>
    <w:rsid w:val="00AC6342"/>
    <w:rsid w:val="00AC691A"/>
    <w:rsid w:val="00AC6A95"/>
    <w:rsid w:val="00AC709B"/>
    <w:rsid w:val="00AC726A"/>
    <w:rsid w:val="00AC7365"/>
    <w:rsid w:val="00AC7534"/>
    <w:rsid w:val="00AC784E"/>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D7A12"/>
    <w:rsid w:val="00AE0A32"/>
    <w:rsid w:val="00AE0A5D"/>
    <w:rsid w:val="00AE0B8E"/>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4C"/>
    <w:rsid w:val="00B05484"/>
    <w:rsid w:val="00B05B2D"/>
    <w:rsid w:val="00B070B5"/>
    <w:rsid w:val="00B07D7E"/>
    <w:rsid w:val="00B10FCC"/>
    <w:rsid w:val="00B11009"/>
    <w:rsid w:val="00B11C33"/>
    <w:rsid w:val="00B1240A"/>
    <w:rsid w:val="00B16492"/>
    <w:rsid w:val="00B1768F"/>
    <w:rsid w:val="00B17954"/>
    <w:rsid w:val="00B2030D"/>
    <w:rsid w:val="00B2171D"/>
    <w:rsid w:val="00B21A81"/>
    <w:rsid w:val="00B2254B"/>
    <w:rsid w:val="00B22950"/>
    <w:rsid w:val="00B257A8"/>
    <w:rsid w:val="00B2593F"/>
    <w:rsid w:val="00B25CFC"/>
    <w:rsid w:val="00B26072"/>
    <w:rsid w:val="00B260E7"/>
    <w:rsid w:val="00B27B3D"/>
    <w:rsid w:val="00B30BC9"/>
    <w:rsid w:val="00B310DE"/>
    <w:rsid w:val="00B310DF"/>
    <w:rsid w:val="00B3152C"/>
    <w:rsid w:val="00B3232B"/>
    <w:rsid w:val="00B32724"/>
    <w:rsid w:val="00B32F1E"/>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C3B"/>
    <w:rsid w:val="00B61037"/>
    <w:rsid w:val="00B613F8"/>
    <w:rsid w:val="00B618EC"/>
    <w:rsid w:val="00B61DF5"/>
    <w:rsid w:val="00B622F9"/>
    <w:rsid w:val="00B62AC4"/>
    <w:rsid w:val="00B63006"/>
    <w:rsid w:val="00B63143"/>
    <w:rsid w:val="00B63506"/>
    <w:rsid w:val="00B636B6"/>
    <w:rsid w:val="00B63DD2"/>
    <w:rsid w:val="00B654BA"/>
    <w:rsid w:val="00B6590F"/>
    <w:rsid w:val="00B66B1E"/>
    <w:rsid w:val="00B66CC5"/>
    <w:rsid w:val="00B672B4"/>
    <w:rsid w:val="00B71095"/>
    <w:rsid w:val="00B71818"/>
    <w:rsid w:val="00B71E9E"/>
    <w:rsid w:val="00B72A87"/>
    <w:rsid w:val="00B72BA3"/>
    <w:rsid w:val="00B739EA"/>
    <w:rsid w:val="00B73B70"/>
    <w:rsid w:val="00B740AC"/>
    <w:rsid w:val="00B74724"/>
    <w:rsid w:val="00B765EB"/>
    <w:rsid w:val="00B76E89"/>
    <w:rsid w:val="00B80432"/>
    <w:rsid w:val="00B8053C"/>
    <w:rsid w:val="00B816D9"/>
    <w:rsid w:val="00B81AEA"/>
    <w:rsid w:val="00B81C01"/>
    <w:rsid w:val="00B81C5D"/>
    <w:rsid w:val="00B81D53"/>
    <w:rsid w:val="00B828CD"/>
    <w:rsid w:val="00B82DA2"/>
    <w:rsid w:val="00B8383D"/>
    <w:rsid w:val="00B84ABD"/>
    <w:rsid w:val="00B850A8"/>
    <w:rsid w:val="00B85661"/>
    <w:rsid w:val="00B8691E"/>
    <w:rsid w:val="00B869E4"/>
    <w:rsid w:val="00B86F7A"/>
    <w:rsid w:val="00B87104"/>
    <w:rsid w:val="00B904CE"/>
    <w:rsid w:val="00B92252"/>
    <w:rsid w:val="00B924F4"/>
    <w:rsid w:val="00B927CD"/>
    <w:rsid w:val="00B92A22"/>
    <w:rsid w:val="00B93062"/>
    <w:rsid w:val="00B93537"/>
    <w:rsid w:val="00B9415E"/>
    <w:rsid w:val="00B9429C"/>
    <w:rsid w:val="00B96313"/>
    <w:rsid w:val="00B96406"/>
    <w:rsid w:val="00B9642A"/>
    <w:rsid w:val="00B96FD2"/>
    <w:rsid w:val="00BA005B"/>
    <w:rsid w:val="00BA0BBB"/>
    <w:rsid w:val="00BA1B45"/>
    <w:rsid w:val="00BA2DA8"/>
    <w:rsid w:val="00BA3AC5"/>
    <w:rsid w:val="00BA3B02"/>
    <w:rsid w:val="00BA476B"/>
    <w:rsid w:val="00BA47EC"/>
    <w:rsid w:val="00BA4E76"/>
    <w:rsid w:val="00BA51D1"/>
    <w:rsid w:val="00BA51D2"/>
    <w:rsid w:val="00BA533D"/>
    <w:rsid w:val="00BA5D72"/>
    <w:rsid w:val="00BA6F61"/>
    <w:rsid w:val="00BA7243"/>
    <w:rsid w:val="00BA7C19"/>
    <w:rsid w:val="00BA7E75"/>
    <w:rsid w:val="00BA7FB2"/>
    <w:rsid w:val="00BB0554"/>
    <w:rsid w:val="00BB05E1"/>
    <w:rsid w:val="00BB0C67"/>
    <w:rsid w:val="00BB0DBB"/>
    <w:rsid w:val="00BB18B4"/>
    <w:rsid w:val="00BB2508"/>
    <w:rsid w:val="00BB2910"/>
    <w:rsid w:val="00BB3782"/>
    <w:rsid w:val="00BB46BE"/>
    <w:rsid w:val="00BB4C81"/>
    <w:rsid w:val="00BB5262"/>
    <w:rsid w:val="00BB549D"/>
    <w:rsid w:val="00BB551B"/>
    <w:rsid w:val="00BB563D"/>
    <w:rsid w:val="00BB5E4A"/>
    <w:rsid w:val="00BB5EBB"/>
    <w:rsid w:val="00BB6205"/>
    <w:rsid w:val="00BB6DB3"/>
    <w:rsid w:val="00BC0313"/>
    <w:rsid w:val="00BC0D81"/>
    <w:rsid w:val="00BC18A3"/>
    <w:rsid w:val="00BC273C"/>
    <w:rsid w:val="00BC2DF1"/>
    <w:rsid w:val="00BC2EB4"/>
    <w:rsid w:val="00BC3105"/>
    <w:rsid w:val="00BC3EB6"/>
    <w:rsid w:val="00BC45E7"/>
    <w:rsid w:val="00BC510F"/>
    <w:rsid w:val="00BC5725"/>
    <w:rsid w:val="00BC5EB2"/>
    <w:rsid w:val="00BD075E"/>
    <w:rsid w:val="00BD15C9"/>
    <w:rsid w:val="00BD262C"/>
    <w:rsid w:val="00BD30B9"/>
    <w:rsid w:val="00BD499D"/>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1BA7"/>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6142"/>
    <w:rsid w:val="00C163FF"/>
    <w:rsid w:val="00C170D2"/>
    <w:rsid w:val="00C201D0"/>
    <w:rsid w:val="00C20C93"/>
    <w:rsid w:val="00C2152B"/>
    <w:rsid w:val="00C2454A"/>
    <w:rsid w:val="00C2603C"/>
    <w:rsid w:val="00C26263"/>
    <w:rsid w:val="00C26CA7"/>
    <w:rsid w:val="00C2741C"/>
    <w:rsid w:val="00C27CE5"/>
    <w:rsid w:val="00C300ED"/>
    <w:rsid w:val="00C309CC"/>
    <w:rsid w:val="00C30AB6"/>
    <w:rsid w:val="00C30BD7"/>
    <w:rsid w:val="00C31728"/>
    <w:rsid w:val="00C330AA"/>
    <w:rsid w:val="00C3495D"/>
    <w:rsid w:val="00C34E95"/>
    <w:rsid w:val="00C3537A"/>
    <w:rsid w:val="00C35750"/>
    <w:rsid w:val="00C36719"/>
    <w:rsid w:val="00C367F4"/>
    <w:rsid w:val="00C368D8"/>
    <w:rsid w:val="00C36DBC"/>
    <w:rsid w:val="00C378AC"/>
    <w:rsid w:val="00C41406"/>
    <w:rsid w:val="00C41F69"/>
    <w:rsid w:val="00C425C4"/>
    <w:rsid w:val="00C44B40"/>
    <w:rsid w:val="00C46293"/>
    <w:rsid w:val="00C466D5"/>
    <w:rsid w:val="00C4774F"/>
    <w:rsid w:val="00C47B3A"/>
    <w:rsid w:val="00C50B94"/>
    <w:rsid w:val="00C51676"/>
    <w:rsid w:val="00C51CC4"/>
    <w:rsid w:val="00C53C97"/>
    <w:rsid w:val="00C53DD7"/>
    <w:rsid w:val="00C6172D"/>
    <w:rsid w:val="00C61B5D"/>
    <w:rsid w:val="00C635C9"/>
    <w:rsid w:val="00C652C9"/>
    <w:rsid w:val="00C66823"/>
    <w:rsid w:val="00C66CE3"/>
    <w:rsid w:val="00C67D93"/>
    <w:rsid w:val="00C70CFC"/>
    <w:rsid w:val="00C718CE"/>
    <w:rsid w:val="00C72354"/>
    <w:rsid w:val="00C7274D"/>
    <w:rsid w:val="00C72A1A"/>
    <w:rsid w:val="00C7322C"/>
    <w:rsid w:val="00C742F4"/>
    <w:rsid w:val="00C74F7E"/>
    <w:rsid w:val="00C750D4"/>
    <w:rsid w:val="00C76689"/>
    <w:rsid w:val="00C778C4"/>
    <w:rsid w:val="00C80D9B"/>
    <w:rsid w:val="00C8169B"/>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4822"/>
    <w:rsid w:val="00C9496D"/>
    <w:rsid w:val="00C9582C"/>
    <w:rsid w:val="00C958D4"/>
    <w:rsid w:val="00C9674D"/>
    <w:rsid w:val="00C96EF0"/>
    <w:rsid w:val="00C975C8"/>
    <w:rsid w:val="00C9769A"/>
    <w:rsid w:val="00CA17AB"/>
    <w:rsid w:val="00CA1B1F"/>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71B4"/>
    <w:rsid w:val="00CD776F"/>
    <w:rsid w:val="00CE0828"/>
    <w:rsid w:val="00CE0DA6"/>
    <w:rsid w:val="00CE13A5"/>
    <w:rsid w:val="00CE1EEA"/>
    <w:rsid w:val="00CE222C"/>
    <w:rsid w:val="00CE2634"/>
    <w:rsid w:val="00CE3154"/>
    <w:rsid w:val="00CE4FB5"/>
    <w:rsid w:val="00CE5BE4"/>
    <w:rsid w:val="00CE6863"/>
    <w:rsid w:val="00CE6A2B"/>
    <w:rsid w:val="00CE7784"/>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6BDA"/>
    <w:rsid w:val="00D17EC8"/>
    <w:rsid w:val="00D20322"/>
    <w:rsid w:val="00D20893"/>
    <w:rsid w:val="00D21958"/>
    <w:rsid w:val="00D232AF"/>
    <w:rsid w:val="00D245A2"/>
    <w:rsid w:val="00D25B78"/>
    <w:rsid w:val="00D26B07"/>
    <w:rsid w:val="00D272B6"/>
    <w:rsid w:val="00D27CE4"/>
    <w:rsid w:val="00D30131"/>
    <w:rsid w:val="00D30D6E"/>
    <w:rsid w:val="00D31D7F"/>
    <w:rsid w:val="00D32511"/>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3CC9"/>
    <w:rsid w:val="00D653A5"/>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1D97"/>
    <w:rsid w:val="00D9389D"/>
    <w:rsid w:val="00D93E3E"/>
    <w:rsid w:val="00D94FAD"/>
    <w:rsid w:val="00D9553C"/>
    <w:rsid w:val="00D95A03"/>
    <w:rsid w:val="00D96436"/>
    <w:rsid w:val="00D96FFE"/>
    <w:rsid w:val="00D97101"/>
    <w:rsid w:val="00D97D78"/>
    <w:rsid w:val="00D97EFF"/>
    <w:rsid w:val="00DA01A3"/>
    <w:rsid w:val="00DA0981"/>
    <w:rsid w:val="00DA1AD2"/>
    <w:rsid w:val="00DA263D"/>
    <w:rsid w:val="00DA2965"/>
    <w:rsid w:val="00DA3127"/>
    <w:rsid w:val="00DA55CB"/>
    <w:rsid w:val="00DA5856"/>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D9E"/>
    <w:rsid w:val="00DE0519"/>
    <w:rsid w:val="00DE10B1"/>
    <w:rsid w:val="00DE1196"/>
    <w:rsid w:val="00DE14B6"/>
    <w:rsid w:val="00DE1CFB"/>
    <w:rsid w:val="00DE2340"/>
    <w:rsid w:val="00DE2BF4"/>
    <w:rsid w:val="00DE316F"/>
    <w:rsid w:val="00DE49E6"/>
    <w:rsid w:val="00DE4A5F"/>
    <w:rsid w:val="00DE5906"/>
    <w:rsid w:val="00DE5DF5"/>
    <w:rsid w:val="00DE6328"/>
    <w:rsid w:val="00DE63A5"/>
    <w:rsid w:val="00DE6E3B"/>
    <w:rsid w:val="00DF0437"/>
    <w:rsid w:val="00DF071B"/>
    <w:rsid w:val="00DF0FC6"/>
    <w:rsid w:val="00DF216C"/>
    <w:rsid w:val="00DF2DD6"/>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0ADA"/>
    <w:rsid w:val="00E11DC9"/>
    <w:rsid w:val="00E122BB"/>
    <w:rsid w:val="00E127D0"/>
    <w:rsid w:val="00E127DB"/>
    <w:rsid w:val="00E1327A"/>
    <w:rsid w:val="00E15C09"/>
    <w:rsid w:val="00E165C2"/>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48F9"/>
    <w:rsid w:val="00E34F8E"/>
    <w:rsid w:val="00E3699B"/>
    <w:rsid w:val="00E3747B"/>
    <w:rsid w:val="00E40C48"/>
    <w:rsid w:val="00E416D4"/>
    <w:rsid w:val="00E437E0"/>
    <w:rsid w:val="00E43881"/>
    <w:rsid w:val="00E44712"/>
    <w:rsid w:val="00E46225"/>
    <w:rsid w:val="00E469D5"/>
    <w:rsid w:val="00E475C6"/>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2530"/>
    <w:rsid w:val="00E62A66"/>
    <w:rsid w:val="00E62BDC"/>
    <w:rsid w:val="00E639F4"/>
    <w:rsid w:val="00E63E3C"/>
    <w:rsid w:val="00E64430"/>
    <w:rsid w:val="00E64531"/>
    <w:rsid w:val="00E64822"/>
    <w:rsid w:val="00E64967"/>
    <w:rsid w:val="00E65E83"/>
    <w:rsid w:val="00E66F42"/>
    <w:rsid w:val="00E67793"/>
    <w:rsid w:val="00E70086"/>
    <w:rsid w:val="00E71B49"/>
    <w:rsid w:val="00E71D7E"/>
    <w:rsid w:val="00E72A0B"/>
    <w:rsid w:val="00E72DC6"/>
    <w:rsid w:val="00E73463"/>
    <w:rsid w:val="00E738AE"/>
    <w:rsid w:val="00E741EA"/>
    <w:rsid w:val="00E75EE2"/>
    <w:rsid w:val="00E761A3"/>
    <w:rsid w:val="00E762C7"/>
    <w:rsid w:val="00E76A02"/>
    <w:rsid w:val="00E7789D"/>
    <w:rsid w:val="00E778B8"/>
    <w:rsid w:val="00E80466"/>
    <w:rsid w:val="00E808FF"/>
    <w:rsid w:val="00E816B4"/>
    <w:rsid w:val="00E81805"/>
    <w:rsid w:val="00E82AE1"/>
    <w:rsid w:val="00E837D1"/>
    <w:rsid w:val="00E83A7B"/>
    <w:rsid w:val="00E850C9"/>
    <w:rsid w:val="00E85866"/>
    <w:rsid w:val="00E85994"/>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608C"/>
    <w:rsid w:val="00E96EC1"/>
    <w:rsid w:val="00EA0E4A"/>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6F0"/>
    <w:rsid w:val="00EB484F"/>
    <w:rsid w:val="00EB4B7F"/>
    <w:rsid w:val="00EB4B8A"/>
    <w:rsid w:val="00EB67A4"/>
    <w:rsid w:val="00EB6B93"/>
    <w:rsid w:val="00EB6C0A"/>
    <w:rsid w:val="00EB6C52"/>
    <w:rsid w:val="00EC02A2"/>
    <w:rsid w:val="00EC0843"/>
    <w:rsid w:val="00EC0B19"/>
    <w:rsid w:val="00EC138C"/>
    <w:rsid w:val="00EC3088"/>
    <w:rsid w:val="00EC35D1"/>
    <w:rsid w:val="00EC54EC"/>
    <w:rsid w:val="00EC601E"/>
    <w:rsid w:val="00EC6140"/>
    <w:rsid w:val="00EC6EE5"/>
    <w:rsid w:val="00ED016A"/>
    <w:rsid w:val="00ED1358"/>
    <w:rsid w:val="00ED1979"/>
    <w:rsid w:val="00ED2A84"/>
    <w:rsid w:val="00ED2DB6"/>
    <w:rsid w:val="00ED2E8C"/>
    <w:rsid w:val="00ED431C"/>
    <w:rsid w:val="00ED4B6A"/>
    <w:rsid w:val="00ED501F"/>
    <w:rsid w:val="00ED6017"/>
    <w:rsid w:val="00ED616B"/>
    <w:rsid w:val="00ED7192"/>
    <w:rsid w:val="00EE0CF7"/>
    <w:rsid w:val="00EE13F4"/>
    <w:rsid w:val="00EE1400"/>
    <w:rsid w:val="00EE1533"/>
    <w:rsid w:val="00EE1610"/>
    <w:rsid w:val="00EE1D14"/>
    <w:rsid w:val="00EE23AE"/>
    <w:rsid w:val="00EE2B65"/>
    <w:rsid w:val="00EE2F10"/>
    <w:rsid w:val="00EE3ECA"/>
    <w:rsid w:val="00EE508B"/>
    <w:rsid w:val="00EE6603"/>
    <w:rsid w:val="00EE714F"/>
    <w:rsid w:val="00EE7E0D"/>
    <w:rsid w:val="00EF0698"/>
    <w:rsid w:val="00EF07DA"/>
    <w:rsid w:val="00EF1743"/>
    <w:rsid w:val="00EF1EB2"/>
    <w:rsid w:val="00EF28A0"/>
    <w:rsid w:val="00EF2963"/>
    <w:rsid w:val="00EF2976"/>
    <w:rsid w:val="00EF374E"/>
    <w:rsid w:val="00EF3EF6"/>
    <w:rsid w:val="00EF49BF"/>
    <w:rsid w:val="00EF4CA6"/>
    <w:rsid w:val="00EF60D4"/>
    <w:rsid w:val="00EF69D3"/>
    <w:rsid w:val="00EF6ACB"/>
    <w:rsid w:val="00EF6DEB"/>
    <w:rsid w:val="00EF7DC6"/>
    <w:rsid w:val="00F00909"/>
    <w:rsid w:val="00F00B0D"/>
    <w:rsid w:val="00F012F1"/>
    <w:rsid w:val="00F01A61"/>
    <w:rsid w:val="00F01D5A"/>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93E"/>
    <w:rsid w:val="00F2701F"/>
    <w:rsid w:val="00F27D10"/>
    <w:rsid w:val="00F27EA6"/>
    <w:rsid w:val="00F30328"/>
    <w:rsid w:val="00F30C67"/>
    <w:rsid w:val="00F30D69"/>
    <w:rsid w:val="00F313B1"/>
    <w:rsid w:val="00F317DD"/>
    <w:rsid w:val="00F32B60"/>
    <w:rsid w:val="00F340D6"/>
    <w:rsid w:val="00F3466F"/>
    <w:rsid w:val="00F350ED"/>
    <w:rsid w:val="00F36B60"/>
    <w:rsid w:val="00F36BCF"/>
    <w:rsid w:val="00F36E63"/>
    <w:rsid w:val="00F376A5"/>
    <w:rsid w:val="00F378BE"/>
    <w:rsid w:val="00F40C1E"/>
    <w:rsid w:val="00F4224A"/>
    <w:rsid w:val="00F4251F"/>
    <w:rsid w:val="00F43E71"/>
    <w:rsid w:val="00F44BCE"/>
    <w:rsid w:val="00F44F92"/>
    <w:rsid w:val="00F45291"/>
    <w:rsid w:val="00F45C3C"/>
    <w:rsid w:val="00F45DEE"/>
    <w:rsid w:val="00F46E64"/>
    <w:rsid w:val="00F478F4"/>
    <w:rsid w:val="00F47C3C"/>
    <w:rsid w:val="00F47D74"/>
    <w:rsid w:val="00F50C60"/>
    <w:rsid w:val="00F5156F"/>
    <w:rsid w:val="00F52C78"/>
    <w:rsid w:val="00F52FDD"/>
    <w:rsid w:val="00F53998"/>
    <w:rsid w:val="00F55E53"/>
    <w:rsid w:val="00F564B1"/>
    <w:rsid w:val="00F56F00"/>
    <w:rsid w:val="00F57125"/>
    <w:rsid w:val="00F5745C"/>
    <w:rsid w:val="00F575FC"/>
    <w:rsid w:val="00F57650"/>
    <w:rsid w:val="00F57892"/>
    <w:rsid w:val="00F60DB5"/>
    <w:rsid w:val="00F61205"/>
    <w:rsid w:val="00F621B9"/>
    <w:rsid w:val="00F6224C"/>
    <w:rsid w:val="00F62E44"/>
    <w:rsid w:val="00F63271"/>
    <w:rsid w:val="00F63EF2"/>
    <w:rsid w:val="00F64477"/>
    <w:rsid w:val="00F6449C"/>
    <w:rsid w:val="00F64DE3"/>
    <w:rsid w:val="00F6564F"/>
    <w:rsid w:val="00F65D90"/>
    <w:rsid w:val="00F663AE"/>
    <w:rsid w:val="00F6744D"/>
    <w:rsid w:val="00F67CDC"/>
    <w:rsid w:val="00F70094"/>
    <w:rsid w:val="00F70D85"/>
    <w:rsid w:val="00F71EA1"/>
    <w:rsid w:val="00F722C2"/>
    <w:rsid w:val="00F72C37"/>
    <w:rsid w:val="00F7509E"/>
    <w:rsid w:val="00F75F9F"/>
    <w:rsid w:val="00F76A51"/>
    <w:rsid w:val="00F772C9"/>
    <w:rsid w:val="00F8102E"/>
    <w:rsid w:val="00F814C6"/>
    <w:rsid w:val="00F817A2"/>
    <w:rsid w:val="00F82AE7"/>
    <w:rsid w:val="00F83291"/>
    <w:rsid w:val="00F833D1"/>
    <w:rsid w:val="00F836A5"/>
    <w:rsid w:val="00F84023"/>
    <w:rsid w:val="00F84266"/>
    <w:rsid w:val="00F856E4"/>
    <w:rsid w:val="00F857C8"/>
    <w:rsid w:val="00F86B00"/>
    <w:rsid w:val="00F876F3"/>
    <w:rsid w:val="00F87A60"/>
    <w:rsid w:val="00F87F33"/>
    <w:rsid w:val="00F9014E"/>
    <w:rsid w:val="00F90E9C"/>
    <w:rsid w:val="00F91785"/>
    <w:rsid w:val="00F92105"/>
    <w:rsid w:val="00F9214F"/>
    <w:rsid w:val="00F936ED"/>
    <w:rsid w:val="00F93767"/>
    <w:rsid w:val="00F948B6"/>
    <w:rsid w:val="00F95C15"/>
    <w:rsid w:val="00F962D6"/>
    <w:rsid w:val="00FA0FE5"/>
    <w:rsid w:val="00FA1D21"/>
    <w:rsid w:val="00FA227B"/>
    <w:rsid w:val="00FA26C7"/>
    <w:rsid w:val="00FA28DB"/>
    <w:rsid w:val="00FA2B1C"/>
    <w:rsid w:val="00FA3EA5"/>
    <w:rsid w:val="00FA45E6"/>
    <w:rsid w:val="00FA496B"/>
    <w:rsid w:val="00FA4CA2"/>
    <w:rsid w:val="00FA4CD7"/>
    <w:rsid w:val="00FA5EF9"/>
    <w:rsid w:val="00FA6849"/>
    <w:rsid w:val="00FA698B"/>
    <w:rsid w:val="00FA712D"/>
    <w:rsid w:val="00FA73BC"/>
    <w:rsid w:val="00FB0185"/>
    <w:rsid w:val="00FB08B4"/>
    <w:rsid w:val="00FB1422"/>
    <w:rsid w:val="00FB1A92"/>
    <w:rsid w:val="00FB48DC"/>
    <w:rsid w:val="00FB4A5D"/>
    <w:rsid w:val="00FB5F36"/>
    <w:rsid w:val="00FB7ED8"/>
    <w:rsid w:val="00FC14D5"/>
    <w:rsid w:val="00FC22C4"/>
    <w:rsid w:val="00FC2DEB"/>
    <w:rsid w:val="00FC3264"/>
    <w:rsid w:val="00FC349C"/>
    <w:rsid w:val="00FC3A15"/>
    <w:rsid w:val="00FC3B3B"/>
    <w:rsid w:val="00FC442B"/>
    <w:rsid w:val="00FC4923"/>
    <w:rsid w:val="00FC4995"/>
    <w:rsid w:val="00FC52F9"/>
    <w:rsid w:val="00FC5A44"/>
    <w:rsid w:val="00FC5D9A"/>
    <w:rsid w:val="00FC7465"/>
    <w:rsid w:val="00FC7922"/>
    <w:rsid w:val="00FD075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E7D1D"/>
    <w:rsid w:val="00FF05B6"/>
    <w:rsid w:val="00FF08E4"/>
    <w:rsid w:val="00FF0B39"/>
    <w:rsid w:val="00FF12C3"/>
    <w:rsid w:val="00FF18D4"/>
    <w:rsid w:val="00FF2DFA"/>
    <w:rsid w:val="00FF32C7"/>
    <w:rsid w:val="00FF3A7F"/>
    <w:rsid w:val="00FF576B"/>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B7F4"/>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0638532">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8.png"/><Relationship Id="rId42" Type="http://schemas.openxmlformats.org/officeDocument/2006/relationships/image" Target="media/image27.png"/><Relationship Id="rId47" Type="http://schemas.openxmlformats.org/officeDocument/2006/relationships/image" Target="media/image31.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56.png"/><Relationship Id="rId89" Type="http://schemas.openxmlformats.org/officeDocument/2006/relationships/image" Target="media/image60.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8.png"/><Relationship Id="rId37" Type="http://schemas.openxmlformats.org/officeDocument/2006/relationships/chart" Target="charts/chart2.xml"/><Relationship Id="rId53" Type="http://schemas.openxmlformats.org/officeDocument/2006/relationships/image" Target="media/image37.png"/><Relationship Id="rId58" Type="http://schemas.openxmlformats.org/officeDocument/2006/relationships/chart" Target="charts/chart4.xml"/><Relationship Id="rId74" Type="http://schemas.openxmlformats.org/officeDocument/2006/relationships/chart" Target="charts/chart11.xml"/><Relationship Id="rId79" Type="http://schemas.openxmlformats.org/officeDocument/2006/relationships/chart" Target="charts/chart15.xml"/><Relationship Id="rId5" Type="http://schemas.openxmlformats.org/officeDocument/2006/relationships/settings" Target="settings.xml"/><Relationship Id="rId90" Type="http://schemas.openxmlformats.org/officeDocument/2006/relationships/image" Target="media/image61.png"/><Relationship Id="rId95" Type="http://schemas.openxmlformats.org/officeDocument/2006/relationships/image" Target="media/image66.png"/><Relationship Id="rId22" Type="http://schemas.openxmlformats.org/officeDocument/2006/relationships/image" Target="media/image9.png"/><Relationship Id="rId27" Type="http://schemas.openxmlformats.org/officeDocument/2006/relationships/image" Target="media/image13.png"/><Relationship Id="rId43" Type="http://schemas.openxmlformats.org/officeDocument/2006/relationships/image" Target="media/image28.png"/><Relationship Id="rId48" Type="http://schemas.openxmlformats.org/officeDocument/2006/relationships/image" Target="media/image32.png"/><Relationship Id="rId64" Type="http://schemas.openxmlformats.org/officeDocument/2006/relationships/image" Target="media/image46.png"/><Relationship Id="rId69" Type="http://schemas.openxmlformats.org/officeDocument/2006/relationships/chart" Target="charts/chart6.xml"/><Relationship Id="rId80" Type="http://schemas.openxmlformats.org/officeDocument/2006/relationships/image" Target="media/image52.png"/><Relationship Id="rId85" Type="http://schemas.openxmlformats.org/officeDocument/2006/relationships/chart" Target="charts/chart16.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image" Target="media/image42.png"/><Relationship Id="rId67" Type="http://schemas.openxmlformats.org/officeDocument/2006/relationships/image" Target="media/image49.png"/><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8.png"/><Relationship Id="rId62" Type="http://schemas.openxmlformats.org/officeDocument/2006/relationships/chart" Target="charts/chart5.xml"/><Relationship Id="rId70" Type="http://schemas.openxmlformats.org/officeDocument/2006/relationships/chart" Target="charts/chart7.xml"/><Relationship Id="rId75" Type="http://schemas.openxmlformats.org/officeDocument/2006/relationships/chart" Target="charts/chart12.xml"/><Relationship Id="rId83" Type="http://schemas.openxmlformats.org/officeDocument/2006/relationships/image" Target="media/image55.png"/><Relationship Id="rId88" Type="http://schemas.openxmlformats.org/officeDocument/2006/relationships/image" Target="media/image59.png"/><Relationship Id="rId91" Type="http://schemas.openxmlformats.org/officeDocument/2006/relationships/image" Target="media/image62.png"/><Relationship Id="rId96"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hart" Target="charts/chart1.xm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1.png"/><Relationship Id="rId31" Type="http://schemas.openxmlformats.org/officeDocument/2006/relationships/image" Target="media/image17.png"/><Relationship Id="rId44" Type="http://schemas.openxmlformats.org/officeDocument/2006/relationships/chart" Target="charts/chart3.xml"/><Relationship Id="rId52" Type="http://schemas.openxmlformats.org/officeDocument/2006/relationships/image" Target="media/image36.emf"/><Relationship Id="rId60" Type="http://schemas.openxmlformats.org/officeDocument/2006/relationships/image" Target="media/image43.png"/><Relationship Id="rId65" Type="http://schemas.openxmlformats.org/officeDocument/2006/relationships/image" Target="media/image47.png"/><Relationship Id="rId73" Type="http://schemas.openxmlformats.org/officeDocument/2006/relationships/chart" Target="charts/chart10.xml"/><Relationship Id="rId78" Type="http://schemas.openxmlformats.org/officeDocument/2006/relationships/image" Target="media/image51.png"/><Relationship Id="rId81" Type="http://schemas.openxmlformats.org/officeDocument/2006/relationships/image" Target="media/image53.png"/><Relationship Id="rId86" Type="http://schemas.openxmlformats.org/officeDocument/2006/relationships/image" Target="media/image57.png"/><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4.png"/><Relationship Id="rId34" Type="http://schemas.openxmlformats.org/officeDocument/2006/relationships/image" Target="media/image20.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chart" Target="charts/chart13.xml"/><Relationship Id="rId97"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chart" Target="charts/chart8.xml"/><Relationship Id="rId92"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5.png"/><Relationship Id="rId45" Type="http://schemas.openxmlformats.org/officeDocument/2006/relationships/image" Target="media/image29.png"/><Relationship Id="rId66" Type="http://schemas.openxmlformats.org/officeDocument/2006/relationships/image" Target="media/image48.png"/><Relationship Id="rId87" Type="http://schemas.openxmlformats.org/officeDocument/2006/relationships/image" Target="media/image58.png"/><Relationship Id="rId61" Type="http://schemas.openxmlformats.org/officeDocument/2006/relationships/image" Target="media/image44.png"/><Relationship Id="rId82" Type="http://schemas.openxmlformats.org/officeDocument/2006/relationships/image" Target="media/image54.png"/><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0.png"/><Relationship Id="rId77" Type="http://schemas.openxmlformats.org/officeDocument/2006/relationships/chart" Target="charts/chart14.xm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5.png"/><Relationship Id="rId72" Type="http://schemas.openxmlformats.org/officeDocument/2006/relationships/chart" Target="charts/chart9.xml"/><Relationship Id="rId93" Type="http://schemas.openxmlformats.org/officeDocument/2006/relationships/image" Target="media/image64.png"/><Relationship Id="rId98" Type="http://schemas.openxmlformats.org/officeDocument/2006/relationships/image" Target="media/image69.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al__ma_Sayfas_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demir\AppData\Local\Microsoft\Windows\INetCache\Content.Outlook\W0STY9WM\2.2.Dengeleme%20G&#252;&#231;%20Piyasas&#30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ubrayilmaz\Desktop\y&#305;ll&#305;k%20rapor\&#199;al&#305;&#351;ma%20dosyas&#305;\2.Toptan%20Sat&#305;&#351;%20Piyasas&#305;\2.4.&#304;kili%20Anla&#351;mala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demir\Desktop\2021%20YILLIK%20RAPOR\2021%20&#350;EK&#304;LLER-TABLOLAR%20L&#304;STES&#304;%20ELEKTR&#304;K%20P&#304;YASASI%20RAPORU-N&#304;HA&#304;-DEVAM%20ED&#304;LECEK%20OLA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_al__ma_Sayfas_2.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erdogan.erbas\Desktop\VEP%20Y&#305;ll&#305;k%20Rapor.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erdogan.erbas\Desktop\VEP%20Y&#305;ll&#305;k%20Rapor.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erdogan.erbas\Desktop\VEP%20Y&#305;ll&#305;k%20Rapor.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_al__ma_Sayfas_3.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Users\betul.ozturk\Downloads\2021%20Faaliyet%20Raporu%2005.01.2021.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betul.ozturk\Downloads\2021%20Faaliyet%20Raporu%2005.01.2021.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Users\betul.ozturk\Downloads\2021%20Faaliyet%20Raporu.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Users\betul.ozturk\Downloads\2021%20Faaliyet%20Raporu%2005.01.2021.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C:\Users\betul.ozturk\Desktop\Faaliyet%20Raporu\2021%20Faaliyet%20Raporu%2007.01.202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sdemir\Desktop\2021%20YILLIK%20RAPOR\2021%20&#350;EK&#304;LLER-TABLOLAR%20L&#304;STES&#304;%20ELEKTR&#304;K%20P&#304;YASASI%20RAPORU-N&#304;HA&#304;-DEVAM%20ED&#304;LECEK%20OL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1.9 gün bazında üretim'!$B$1</c:f>
              <c:strCache>
                <c:ptCount val="1"/>
                <c:pt idx="0">
                  <c:v>TEİAŞ ÜRETİM</c:v>
                </c:pt>
              </c:strCache>
            </c:strRef>
          </c:tx>
          <c:spPr>
            <a:ln w="28575" cap="rnd">
              <a:solidFill>
                <a:schemeClr val="accent1"/>
              </a:solidFill>
              <a:round/>
            </a:ln>
            <a:effectLst/>
          </c:spPr>
          <c:marker>
            <c:symbol val="none"/>
          </c:marker>
          <c:cat>
            <c:strRef>
              <c:f>'şekil 1.9 gün bazında üretim'!$A$2:$A$366</c:f>
              <c:strCache>
                <c:ptCount val="365"/>
                <c:pt idx="0">
                  <c:v>01/01/2021</c:v>
                </c:pt>
                <c:pt idx="1">
                  <c:v>02/01/2021</c:v>
                </c:pt>
                <c:pt idx="2">
                  <c:v>03/01/2021</c:v>
                </c:pt>
                <c:pt idx="3">
                  <c:v>04/01/2021</c:v>
                </c:pt>
                <c:pt idx="4">
                  <c:v>05/01/2021</c:v>
                </c:pt>
                <c:pt idx="5">
                  <c:v>06/01/2021</c:v>
                </c:pt>
                <c:pt idx="6">
                  <c:v>07/01/2021</c:v>
                </c:pt>
                <c:pt idx="7">
                  <c:v>08/01/2021</c:v>
                </c:pt>
                <c:pt idx="8">
                  <c:v>09/01/2021</c:v>
                </c:pt>
                <c:pt idx="9">
                  <c:v>10/01/2021</c:v>
                </c:pt>
                <c:pt idx="10">
                  <c:v>11/01/2021</c:v>
                </c:pt>
                <c:pt idx="11">
                  <c:v>12/01/2021</c:v>
                </c:pt>
                <c:pt idx="12">
                  <c:v>13/01/2021</c:v>
                </c:pt>
                <c:pt idx="13">
                  <c:v>14/01/2021</c:v>
                </c:pt>
                <c:pt idx="14">
                  <c:v>15/01/2021</c:v>
                </c:pt>
                <c:pt idx="15">
                  <c:v>16/01/2021</c:v>
                </c:pt>
                <c:pt idx="16">
                  <c:v>17/01/2021</c:v>
                </c:pt>
                <c:pt idx="17">
                  <c:v>18/01/2021</c:v>
                </c:pt>
                <c:pt idx="18">
                  <c:v>19/01/2021</c:v>
                </c:pt>
                <c:pt idx="19">
                  <c:v>20/01/2021</c:v>
                </c:pt>
                <c:pt idx="20">
                  <c:v>21/01/2021</c:v>
                </c:pt>
                <c:pt idx="21">
                  <c:v>22/01/2021</c:v>
                </c:pt>
                <c:pt idx="22">
                  <c:v>23/01/2021</c:v>
                </c:pt>
                <c:pt idx="23">
                  <c:v>24/01/2021</c:v>
                </c:pt>
                <c:pt idx="24">
                  <c:v>25/01/2021</c:v>
                </c:pt>
                <c:pt idx="25">
                  <c:v>26/01/2021</c:v>
                </c:pt>
                <c:pt idx="26">
                  <c:v>27/01/2021</c:v>
                </c:pt>
                <c:pt idx="27">
                  <c:v>28/01/2021</c:v>
                </c:pt>
                <c:pt idx="28">
                  <c:v>29/01/2021</c:v>
                </c:pt>
                <c:pt idx="29">
                  <c:v>30/01/2021</c:v>
                </c:pt>
                <c:pt idx="30">
                  <c:v>31/01/2021</c:v>
                </c:pt>
                <c:pt idx="31">
                  <c:v>01/02/2021</c:v>
                </c:pt>
                <c:pt idx="32">
                  <c:v>02/02/2021</c:v>
                </c:pt>
                <c:pt idx="33">
                  <c:v>03/02/2021</c:v>
                </c:pt>
                <c:pt idx="34">
                  <c:v>04/02/2021</c:v>
                </c:pt>
                <c:pt idx="35">
                  <c:v>05/02/2021</c:v>
                </c:pt>
                <c:pt idx="36">
                  <c:v>06/02/2021</c:v>
                </c:pt>
                <c:pt idx="37">
                  <c:v>07/02/2021</c:v>
                </c:pt>
                <c:pt idx="38">
                  <c:v>08/02/2021</c:v>
                </c:pt>
                <c:pt idx="39">
                  <c:v>09/02/2021</c:v>
                </c:pt>
                <c:pt idx="40">
                  <c:v>10/02/2021</c:v>
                </c:pt>
                <c:pt idx="41">
                  <c:v>11/02/2021</c:v>
                </c:pt>
                <c:pt idx="42">
                  <c:v>12/02/2021</c:v>
                </c:pt>
                <c:pt idx="43">
                  <c:v>13/02/2021</c:v>
                </c:pt>
                <c:pt idx="44">
                  <c:v>14/02/2021</c:v>
                </c:pt>
                <c:pt idx="45">
                  <c:v>15/02/2021</c:v>
                </c:pt>
                <c:pt idx="46">
                  <c:v>16/02/2021</c:v>
                </c:pt>
                <c:pt idx="47">
                  <c:v>17/02/2021</c:v>
                </c:pt>
                <c:pt idx="48">
                  <c:v>18/02/2021</c:v>
                </c:pt>
                <c:pt idx="49">
                  <c:v>19/02/2021</c:v>
                </c:pt>
                <c:pt idx="50">
                  <c:v>20/02/2021</c:v>
                </c:pt>
                <c:pt idx="51">
                  <c:v>21/02/2021</c:v>
                </c:pt>
                <c:pt idx="52">
                  <c:v>22/02/2021</c:v>
                </c:pt>
                <c:pt idx="53">
                  <c:v>23/02/2021</c:v>
                </c:pt>
                <c:pt idx="54">
                  <c:v>24/02/2021</c:v>
                </c:pt>
                <c:pt idx="55">
                  <c:v>25/02/2021</c:v>
                </c:pt>
                <c:pt idx="56">
                  <c:v>26/02/2021</c:v>
                </c:pt>
                <c:pt idx="57">
                  <c:v>27/02/2021</c:v>
                </c:pt>
                <c:pt idx="58">
                  <c:v>28/02/2021</c:v>
                </c:pt>
                <c:pt idx="59">
                  <c:v>01/03/2021</c:v>
                </c:pt>
                <c:pt idx="60">
                  <c:v>02/03/2021</c:v>
                </c:pt>
                <c:pt idx="61">
                  <c:v>03/03/2021</c:v>
                </c:pt>
                <c:pt idx="62">
                  <c:v>04/03/2021</c:v>
                </c:pt>
                <c:pt idx="63">
                  <c:v>05/03/2021</c:v>
                </c:pt>
                <c:pt idx="64">
                  <c:v>06/03/2021</c:v>
                </c:pt>
                <c:pt idx="65">
                  <c:v>07/03/2021</c:v>
                </c:pt>
                <c:pt idx="66">
                  <c:v>08/03/2021</c:v>
                </c:pt>
                <c:pt idx="67">
                  <c:v>09/03/2021</c:v>
                </c:pt>
                <c:pt idx="68">
                  <c:v>10/03/2021</c:v>
                </c:pt>
                <c:pt idx="69">
                  <c:v>11/03/2021</c:v>
                </c:pt>
                <c:pt idx="70">
                  <c:v>12/03/2021</c:v>
                </c:pt>
                <c:pt idx="71">
                  <c:v>13/03/2021</c:v>
                </c:pt>
                <c:pt idx="72">
                  <c:v>14/03/2021</c:v>
                </c:pt>
                <c:pt idx="73">
                  <c:v>15/03/2021</c:v>
                </c:pt>
                <c:pt idx="74">
                  <c:v>16/03/2021</c:v>
                </c:pt>
                <c:pt idx="75">
                  <c:v>17/03/2021</c:v>
                </c:pt>
                <c:pt idx="76">
                  <c:v>18/03/2021</c:v>
                </c:pt>
                <c:pt idx="77">
                  <c:v>19/03/2021</c:v>
                </c:pt>
                <c:pt idx="78">
                  <c:v>20/03/2021</c:v>
                </c:pt>
                <c:pt idx="79">
                  <c:v>21/03/2021</c:v>
                </c:pt>
                <c:pt idx="80">
                  <c:v>22/03/2021</c:v>
                </c:pt>
                <c:pt idx="81">
                  <c:v>23/03/2021</c:v>
                </c:pt>
                <c:pt idx="82">
                  <c:v>24/03/2021</c:v>
                </c:pt>
                <c:pt idx="83">
                  <c:v>25/03/2021</c:v>
                </c:pt>
                <c:pt idx="84">
                  <c:v>26/03/2021</c:v>
                </c:pt>
                <c:pt idx="85">
                  <c:v>27/03/2021</c:v>
                </c:pt>
                <c:pt idx="86">
                  <c:v>28/03/2021</c:v>
                </c:pt>
                <c:pt idx="87">
                  <c:v>29/03/2021</c:v>
                </c:pt>
                <c:pt idx="88">
                  <c:v>30/03/2021</c:v>
                </c:pt>
                <c:pt idx="89">
                  <c:v>31/03/2021</c:v>
                </c:pt>
                <c:pt idx="90">
                  <c:v>01/04/2021</c:v>
                </c:pt>
                <c:pt idx="91">
                  <c:v>02/04/2021</c:v>
                </c:pt>
                <c:pt idx="92">
                  <c:v>03/04/2021</c:v>
                </c:pt>
                <c:pt idx="93">
                  <c:v>04/04/2021</c:v>
                </c:pt>
                <c:pt idx="94">
                  <c:v>05/04/2021</c:v>
                </c:pt>
                <c:pt idx="95">
                  <c:v>06/04/2021</c:v>
                </c:pt>
                <c:pt idx="96">
                  <c:v>07/04/2021</c:v>
                </c:pt>
                <c:pt idx="97">
                  <c:v>08/04/2021</c:v>
                </c:pt>
                <c:pt idx="98">
                  <c:v>09/04/2021</c:v>
                </c:pt>
                <c:pt idx="99">
                  <c:v>10/04/2021</c:v>
                </c:pt>
                <c:pt idx="100">
                  <c:v>11/04/2021</c:v>
                </c:pt>
                <c:pt idx="101">
                  <c:v>12/04/2021</c:v>
                </c:pt>
                <c:pt idx="102">
                  <c:v>13/04/2021</c:v>
                </c:pt>
                <c:pt idx="103">
                  <c:v>14/04/2021</c:v>
                </c:pt>
                <c:pt idx="104">
                  <c:v>15/04/2021</c:v>
                </c:pt>
                <c:pt idx="105">
                  <c:v>16/04/2021</c:v>
                </c:pt>
                <c:pt idx="106">
                  <c:v>17/04/2021</c:v>
                </c:pt>
                <c:pt idx="107">
                  <c:v>18/04/2021</c:v>
                </c:pt>
                <c:pt idx="108">
                  <c:v>19/04/2021</c:v>
                </c:pt>
                <c:pt idx="109">
                  <c:v>20/04/2021</c:v>
                </c:pt>
                <c:pt idx="110">
                  <c:v>21/04/2021</c:v>
                </c:pt>
                <c:pt idx="111">
                  <c:v>22/04/2021</c:v>
                </c:pt>
                <c:pt idx="112">
                  <c:v>23/04/2021</c:v>
                </c:pt>
                <c:pt idx="113">
                  <c:v>24/04/2021</c:v>
                </c:pt>
                <c:pt idx="114">
                  <c:v>25/04/2021</c:v>
                </c:pt>
                <c:pt idx="115">
                  <c:v>26/04/2021</c:v>
                </c:pt>
                <c:pt idx="116">
                  <c:v>27/04/2021</c:v>
                </c:pt>
                <c:pt idx="117">
                  <c:v>28/04/2021</c:v>
                </c:pt>
                <c:pt idx="118">
                  <c:v>29/04/2021</c:v>
                </c:pt>
                <c:pt idx="119">
                  <c:v>30/04/2021</c:v>
                </c:pt>
                <c:pt idx="120">
                  <c:v>01/05/2021</c:v>
                </c:pt>
                <c:pt idx="121">
                  <c:v>02/05/2021</c:v>
                </c:pt>
                <c:pt idx="122">
                  <c:v>03/05/2021</c:v>
                </c:pt>
                <c:pt idx="123">
                  <c:v>04/05/2021</c:v>
                </c:pt>
                <c:pt idx="124">
                  <c:v>05/05/2021</c:v>
                </c:pt>
                <c:pt idx="125">
                  <c:v>06/05/2021</c:v>
                </c:pt>
                <c:pt idx="126">
                  <c:v>07/05/2021</c:v>
                </c:pt>
                <c:pt idx="127">
                  <c:v>08/05/2021</c:v>
                </c:pt>
                <c:pt idx="128">
                  <c:v>09/05/2021</c:v>
                </c:pt>
                <c:pt idx="129">
                  <c:v>10/05/2021</c:v>
                </c:pt>
                <c:pt idx="130">
                  <c:v>11/05/2021</c:v>
                </c:pt>
                <c:pt idx="131">
                  <c:v>12/05/2021</c:v>
                </c:pt>
                <c:pt idx="132">
                  <c:v>13/05/2021</c:v>
                </c:pt>
                <c:pt idx="133">
                  <c:v>14/05/2021</c:v>
                </c:pt>
                <c:pt idx="134">
                  <c:v>15/05/2021</c:v>
                </c:pt>
                <c:pt idx="135">
                  <c:v>16/05/2021</c:v>
                </c:pt>
                <c:pt idx="136">
                  <c:v>17/05/2021</c:v>
                </c:pt>
                <c:pt idx="137">
                  <c:v>18/05/2021</c:v>
                </c:pt>
                <c:pt idx="138">
                  <c:v>19/05/2021</c:v>
                </c:pt>
                <c:pt idx="139">
                  <c:v>20/05/2021</c:v>
                </c:pt>
                <c:pt idx="140">
                  <c:v>21/05/2021</c:v>
                </c:pt>
                <c:pt idx="141">
                  <c:v>22/05/2021</c:v>
                </c:pt>
                <c:pt idx="142">
                  <c:v>23/05/2021</c:v>
                </c:pt>
                <c:pt idx="143">
                  <c:v>24/05/2021</c:v>
                </c:pt>
                <c:pt idx="144">
                  <c:v>25/05/2021</c:v>
                </c:pt>
                <c:pt idx="145">
                  <c:v>26/05/2021</c:v>
                </c:pt>
                <c:pt idx="146">
                  <c:v>27/05/2021</c:v>
                </c:pt>
                <c:pt idx="147">
                  <c:v>28/05/2021</c:v>
                </c:pt>
                <c:pt idx="148">
                  <c:v>29/05/2021</c:v>
                </c:pt>
                <c:pt idx="149">
                  <c:v>30/05/2021</c:v>
                </c:pt>
                <c:pt idx="150">
                  <c:v>31/05/2021</c:v>
                </c:pt>
                <c:pt idx="151">
                  <c:v>01/06/2021</c:v>
                </c:pt>
                <c:pt idx="152">
                  <c:v>02/06/2021</c:v>
                </c:pt>
                <c:pt idx="153">
                  <c:v>03/06/2021</c:v>
                </c:pt>
                <c:pt idx="154">
                  <c:v>04/06/2021</c:v>
                </c:pt>
                <c:pt idx="155">
                  <c:v>05/06/2021</c:v>
                </c:pt>
                <c:pt idx="156">
                  <c:v>06/06/2021</c:v>
                </c:pt>
                <c:pt idx="157">
                  <c:v>07/06/2021</c:v>
                </c:pt>
                <c:pt idx="158">
                  <c:v>08/06/2021</c:v>
                </c:pt>
                <c:pt idx="159">
                  <c:v>09/06/2021</c:v>
                </c:pt>
                <c:pt idx="160">
                  <c:v>10/06/2021</c:v>
                </c:pt>
                <c:pt idx="161">
                  <c:v>11/06/2021</c:v>
                </c:pt>
                <c:pt idx="162">
                  <c:v>12/06/2021</c:v>
                </c:pt>
                <c:pt idx="163">
                  <c:v>13/06/2021</c:v>
                </c:pt>
                <c:pt idx="164">
                  <c:v>14/06/2021</c:v>
                </c:pt>
                <c:pt idx="165">
                  <c:v>15/06/2021</c:v>
                </c:pt>
                <c:pt idx="166">
                  <c:v>16/06/2021</c:v>
                </c:pt>
                <c:pt idx="167">
                  <c:v>17/06/2021</c:v>
                </c:pt>
                <c:pt idx="168">
                  <c:v>18/06/2021</c:v>
                </c:pt>
                <c:pt idx="169">
                  <c:v>19/06/2021</c:v>
                </c:pt>
                <c:pt idx="170">
                  <c:v>20/06/2021</c:v>
                </c:pt>
                <c:pt idx="171">
                  <c:v>21/06/2021</c:v>
                </c:pt>
                <c:pt idx="172">
                  <c:v>22/06/2021</c:v>
                </c:pt>
                <c:pt idx="173">
                  <c:v>23/06/2021</c:v>
                </c:pt>
                <c:pt idx="174">
                  <c:v>24/06/2021</c:v>
                </c:pt>
                <c:pt idx="175">
                  <c:v>25/06/2021</c:v>
                </c:pt>
                <c:pt idx="176">
                  <c:v>26/06/2021</c:v>
                </c:pt>
                <c:pt idx="177">
                  <c:v>27/06/2021</c:v>
                </c:pt>
                <c:pt idx="178">
                  <c:v>28/06/2021</c:v>
                </c:pt>
                <c:pt idx="179">
                  <c:v>29/06/2021</c:v>
                </c:pt>
                <c:pt idx="180">
                  <c:v>30/06/2021</c:v>
                </c:pt>
                <c:pt idx="181">
                  <c:v>01/07/2021</c:v>
                </c:pt>
                <c:pt idx="182">
                  <c:v>02/07/2021</c:v>
                </c:pt>
                <c:pt idx="183">
                  <c:v>03/07/2021</c:v>
                </c:pt>
                <c:pt idx="184">
                  <c:v>04/07/2021</c:v>
                </c:pt>
                <c:pt idx="185">
                  <c:v>05/07/2021</c:v>
                </c:pt>
                <c:pt idx="186">
                  <c:v>06/07/2021</c:v>
                </c:pt>
                <c:pt idx="187">
                  <c:v>07/07/2021</c:v>
                </c:pt>
                <c:pt idx="188">
                  <c:v>08/07/2021</c:v>
                </c:pt>
                <c:pt idx="189">
                  <c:v>09/07/2021</c:v>
                </c:pt>
                <c:pt idx="190">
                  <c:v>10/07/2021</c:v>
                </c:pt>
                <c:pt idx="191">
                  <c:v>11/07/2021</c:v>
                </c:pt>
                <c:pt idx="192">
                  <c:v>12/07/2021</c:v>
                </c:pt>
                <c:pt idx="193">
                  <c:v>13/07/2021</c:v>
                </c:pt>
                <c:pt idx="194">
                  <c:v>14/07/2021</c:v>
                </c:pt>
                <c:pt idx="195">
                  <c:v>15/07/2021</c:v>
                </c:pt>
                <c:pt idx="196">
                  <c:v>16/07/2021</c:v>
                </c:pt>
                <c:pt idx="197">
                  <c:v>17/07/2021</c:v>
                </c:pt>
                <c:pt idx="198">
                  <c:v>18/07/2021</c:v>
                </c:pt>
                <c:pt idx="199">
                  <c:v>19/07/2021</c:v>
                </c:pt>
                <c:pt idx="200">
                  <c:v>20/07/2021</c:v>
                </c:pt>
                <c:pt idx="201">
                  <c:v>21/07/2021</c:v>
                </c:pt>
                <c:pt idx="202">
                  <c:v>22/07/2021</c:v>
                </c:pt>
                <c:pt idx="203">
                  <c:v>23/07/2021</c:v>
                </c:pt>
                <c:pt idx="204">
                  <c:v>24/07/2021</c:v>
                </c:pt>
                <c:pt idx="205">
                  <c:v>25/07/2021</c:v>
                </c:pt>
                <c:pt idx="206">
                  <c:v>26/07/2021</c:v>
                </c:pt>
                <c:pt idx="207">
                  <c:v>27/07/2021</c:v>
                </c:pt>
                <c:pt idx="208">
                  <c:v>28/07/2021</c:v>
                </c:pt>
                <c:pt idx="209">
                  <c:v>29/07/2021</c:v>
                </c:pt>
                <c:pt idx="210">
                  <c:v>30/07/2021</c:v>
                </c:pt>
                <c:pt idx="211">
                  <c:v>31/07/2021</c:v>
                </c:pt>
                <c:pt idx="212">
                  <c:v>01/08/2021</c:v>
                </c:pt>
                <c:pt idx="213">
                  <c:v>02/08/2021</c:v>
                </c:pt>
                <c:pt idx="214">
                  <c:v>03/08/2021</c:v>
                </c:pt>
                <c:pt idx="215">
                  <c:v>04/08/2021</c:v>
                </c:pt>
                <c:pt idx="216">
                  <c:v>05/08/2021</c:v>
                </c:pt>
                <c:pt idx="217">
                  <c:v>06/08/2021</c:v>
                </c:pt>
                <c:pt idx="218">
                  <c:v>07/08/2021</c:v>
                </c:pt>
                <c:pt idx="219">
                  <c:v>08/08/2021</c:v>
                </c:pt>
                <c:pt idx="220">
                  <c:v>09/08/2021</c:v>
                </c:pt>
                <c:pt idx="221">
                  <c:v>10/08/2021</c:v>
                </c:pt>
                <c:pt idx="222">
                  <c:v>11/08/2021</c:v>
                </c:pt>
                <c:pt idx="223">
                  <c:v>12/08/2021</c:v>
                </c:pt>
                <c:pt idx="224">
                  <c:v>13/08/2021</c:v>
                </c:pt>
                <c:pt idx="225">
                  <c:v>14/08/2021</c:v>
                </c:pt>
                <c:pt idx="226">
                  <c:v>15/08/2021</c:v>
                </c:pt>
                <c:pt idx="227">
                  <c:v>16/08/2021</c:v>
                </c:pt>
                <c:pt idx="228">
                  <c:v>17/08/2021</c:v>
                </c:pt>
                <c:pt idx="229">
                  <c:v>18/08/2021</c:v>
                </c:pt>
                <c:pt idx="230">
                  <c:v>19/08/2021</c:v>
                </c:pt>
                <c:pt idx="231">
                  <c:v>20/08/2021</c:v>
                </c:pt>
                <c:pt idx="232">
                  <c:v>21/08/2021</c:v>
                </c:pt>
                <c:pt idx="233">
                  <c:v>22/08/2021</c:v>
                </c:pt>
                <c:pt idx="234">
                  <c:v>23/08/2021</c:v>
                </c:pt>
                <c:pt idx="235">
                  <c:v>24/08/2021</c:v>
                </c:pt>
                <c:pt idx="236">
                  <c:v>25/08/2021</c:v>
                </c:pt>
                <c:pt idx="237">
                  <c:v>26/08/2021</c:v>
                </c:pt>
                <c:pt idx="238">
                  <c:v>27/08/2021</c:v>
                </c:pt>
                <c:pt idx="239">
                  <c:v>28/08/2021</c:v>
                </c:pt>
                <c:pt idx="240">
                  <c:v>29/08/2021</c:v>
                </c:pt>
                <c:pt idx="241">
                  <c:v>30/08/2021</c:v>
                </c:pt>
                <c:pt idx="242">
                  <c:v>31/08/2021</c:v>
                </c:pt>
                <c:pt idx="243">
                  <c:v>01/09/2021</c:v>
                </c:pt>
                <c:pt idx="244">
                  <c:v>02/09/2021</c:v>
                </c:pt>
                <c:pt idx="245">
                  <c:v>03/09/2021</c:v>
                </c:pt>
                <c:pt idx="246">
                  <c:v>04/09/2021</c:v>
                </c:pt>
                <c:pt idx="247">
                  <c:v>05/09/2021</c:v>
                </c:pt>
                <c:pt idx="248">
                  <c:v>06/09/2021</c:v>
                </c:pt>
                <c:pt idx="249">
                  <c:v>07/09/2021</c:v>
                </c:pt>
                <c:pt idx="250">
                  <c:v>08/09/2021</c:v>
                </c:pt>
                <c:pt idx="251">
                  <c:v>09/09/2021</c:v>
                </c:pt>
                <c:pt idx="252">
                  <c:v>10/09/2021</c:v>
                </c:pt>
                <c:pt idx="253">
                  <c:v>11/09/2021</c:v>
                </c:pt>
                <c:pt idx="254">
                  <c:v>12/09/2021</c:v>
                </c:pt>
                <c:pt idx="255">
                  <c:v>13/09/2021</c:v>
                </c:pt>
                <c:pt idx="256">
                  <c:v>14/09/2021</c:v>
                </c:pt>
                <c:pt idx="257">
                  <c:v>15/09/2021</c:v>
                </c:pt>
                <c:pt idx="258">
                  <c:v>16/09/2021</c:v>
                </c:pt>
                <c:pt idx="259">
                  <c:v>17/09/2021</c:v>
                </c:pt>
                <c:pt idx="260">
                  <c:v>18/09/2021</c:v>
                </c:pt>
                <c:pt idx="261">
                  <c:v>19/09/2021</c:v>
                </c:pt>
                <c:pt idx="262">
                  <c:v>20/09/2021</c:v>
                </c:pt>
                <c:pt idx="263">
                  <c:v>21/09/2021</c:v>
                </c:pt>
                <c:pt idx="264">
                  <c:v>22/09/2021</c:v>
                </c:pt>
                <c:pt idx="265">
                  <c:v>23/09/2021</c:v>
                </c:pt>
                <c:pt idx="266">
                  <c:v>24/09/2021</c:v>
                </c:pt>
                <c:pt idx="267">
                  <c:v>25/09/2021</c:v>
                </c:pt>
                <c:pt idx="268">
                  <c:v>26/09/2021</c:v>
                </c:pt>
                <c:pt idx="269">
                  <c:v>27/09/2021</c:v>
                </c:pt>
                <c:pt idx="270">
                  <c:v>28/09/2021</c:v>
                </c:pt>
                <c:pt idx="271">
                  <c:v>29/09/2021</c:v>
                </c:pt>
                <c:pt idx="272">
                  <c:v>30/09/2021</c:v>
                </c:pt>
                <c:pt idx="273">
                  <c:v>01/10/2021</c:v>
                </c:pt>
                <c:pt idx="274">
                  <c:v>02/10/2021</c:v>
                </c:pt>
                <c:pt idx="275">
                  <c:v>03/10/2021</c:v>
                </c:pt>
                <c:pt idx="276">
                  <c:v>04/10/2021</c:v>
                </c:pt>
                <c:pt idx="277">
                  <c:v>05/10/2021</c:v>
                </c:pt>
                <c:pt idx="278">
                  <c:v>06/10/2021</c:v>
                </c:pt>
                <c:pt idx="279">
                  <c:v>07/10/2021</c:v>
                </c:pt>
                <c:pt idx="280">
                  <c:v>08/10/2021</c:v>
                </c:pt>
                <c:pt idx="281">
                  <c:v>09/10/2021</c:v>
                </c:pt>
                <c:pt idx="282">
                  <c:v>10/10/2021</c:v>
                </c:pt>
                <c:pt idx="283">
                  <c:v>11/10/2021</c:v>
                </c:pt>
                <c:pt idx="284">
                  <c:v>12/10/2021</c:v>
                </c:pt>
                <c:pt idx="285">
                  <c:v>13/10/2021</c:v>
                </c:pt>
                <c:pt idx="286">
                  <c:v>14/10/2021</c:v>
                </c:pt>
                <c:pt idx="287">
                  <c:v>15/10/2021</c:v>
                </c:pt>
                <c:pt idx="288">
                  <c:v>16/10/2021</c:v>
                </c:pt>
                <c:pt idx="289">
                  <c:v>17/10/2021</c:v>
                </c:pt>
                <c:pt idx="290">
                  <c:v>18/10/2021</c:v>
                </c:pt>
                <c:pt idx="291">
                  <c:v>19/10/2021</c:v>
                </c:pt>
                <c:pt idx="292">
                  <c:v>20/10/2021</c:v>
                </c:pt>
                <c:pt idx="293">
                  <c:v>21/10/2021</c:v>
                </c:pt>
                <c:pt idx="294">
                  <c:v>22/10/2021</c:v>
                </c:pt>
                <c:pt idx="295">
                  <c:v>23/10/2021</c:v>
                </c:pt>
                <c:pt idx="296">
                  <c:v>24/10/2021</c:v>
                </c:pt>
                <c:pt idx="297">
                  <c:v>25/10/2021</c:v>
                </c:pt>
                <c:pt idx="298">
                  <c:v>26/10/2021</c:v>
                </c:pt>
                <c:pt idx="299">
                  <c:v>27/10/2021</c:v>
                </c:pt>
                <c:pt idx="300">
                  <c:v>28/10/2021</c:v>
                </c:pt>
                <c:pt idx="301">
                  <c:v>29/10/2021</c:v>
                </c:pt>
                <c:pt idx="302">
                  <c:v>30/10/2021</c:v>
                </c:pt>
                <c:pt idx="303">
                  <c:v>31/10/2021</c:v>
                </c:pt>
                <c:pt idx="304">
                  <c:v>01/11/2021</c:v>
                </c:pt>
                <c:pt idx="305">
                  <c:v>02/11/2021</c:v>
                </c:pt>
                <c:pt idx="306">
                  <c:v>03/11/2021</c:v>
                </c:pt>
                <c:pt idx="307">
                  <c:v>04/11/2021</c:v>
                </c:pt>
                <c:pt idx="308">
                  <c:v>05/11/2021</c:v>
                </c:pt>
                <c:pt idx="309">
                  <c:v>06/11/2021</c:v>
                </c:pt>
                <c:pt idx="310">
                  <c:v>07/11/2021</c:v>
                </c:pt>
                <c:pt idx="311">
                  <c:v>08/11/2021</c:v>
                </c:pt>
                <c:pt idx="312">
                  <c:v>09/11/2021</c:v>
                </c:pt>
                <c:pt idx="313">
                  <c:v>10/11/2021</c:v>
                </c:pt>
                <c:pt idx="314">
                  <c:v>11/11/2021</c:v>
                </c:pt>
                <c:pt idx="315">
                  <c:v>12/11/2021</c:v>
                </c:pt>
                <c:pt idx="316">
                  <c:v>13/11/2021</c:v>
                </c:pt>
                <c:pt idx="317">
                  <c:v>14/11/2021</c:v>
                </c:pt>
                <c:pt idx="318">
                  <c:v>15/11/2021</c:v>
                </c:pt>
                <c:pt idx="319">
                  <c:v>16/11/2021</c:v>
                </c:pt>
                <c:pt idx="320">
                  <c:v>17/11/2021</c:v>
                </c:pt>
                <c:pt idx="321">
                  <c:v>18/11/2021</c:v>
                </c:pt>
                <c:pt idx="322">
                  <c:v>19/11/2021</c:v>
                </c:pt>
                <c:pt idx="323">
                  <c:v>20/11/2021</c:v>
                </c:pt>
                <c:pt idx="324">
                  <c:v>21/11/2021</c:v>
                </c:pt>
                <c:pt idx="325">
                  <c:v>22/11/2021</c:v>
                </c:pt>
                <c:pt idx="326">
                  <c:v>23/11/2021</c:v>
                </c:pt>
                <c:pt idx="327">
                  <c:v>24/11/2021</c:v>
                </c:pt>
                <c:pt idx="328">
                  <c:v>25/11/2021</c:v>
                </c:pt>
                <c:pt idx="329">
                  <c:v>26/11/2021</c:v>
                </c:pt>
                <c:pt idx="330">
                  <c:v>27/11/2021</c:v>
                </c:pt>
                <c:pt idx="331">
                  <c:v>28/11/2021</c:v>
                </c:pt>
                <c:pt idx="332">
                  <c:v>29/11/2021</c:v>
                </c:pt>
                <c:pt idx="333">
                  <c:v>30/11/2021</c:v>
                </c:pt>
                <c:pt idx="334">
                  <c:v>01/12/2021</c:v>
                </c:pt>
                <c:pt idx="335">
                  <c:v>02/12/2021</c:v>
                </c:pt>
                <c:pt idx="336">
                  <c:v>03/12/2021</c:v>
                </c:pt>
                <c:pt idx="337">
                  <c:v>04/12/2021</c:v>
                </c:pt>
                <c:pt idx="338">
                  <c:v>05/12/2021</c:v>
                </c:pt>
                <c:pt idx="339">
                  <c:v>06/12/2021</c:v>
                </c:pt>
                <c:pt idx="340">
                  <c:v>07/12/2021</c:v>
                </c:pt>
                <c:pt idx="341">
                  <c:v>08/12/2021</c:v>
                </c:pt>
                <c:pt idx="342">
                  <c:v>09/12/2021</c:v>
                </c:pt>
                <c:pt idx="343">
                  <c:v>10/12/2021</c:v>
                </c:pt>
                <c:pt idx="344">
                  <c:v>11/12/2021</c:v>
                </c:pt>
                <c:pt idx="345">
                  <c:v>12/12/2021</c:v>
                </c:pt>
                <c:pt idx="346">
                  <c:v>13/12/2021</c:v>
                </c:pt>
                <c:pt idx="347">
                  <c:v>14/12/2021</c:v>
                </c:pt>
                <c:pt idx="348">
                  <c:v>15/12/2021</c:v>
                </c:pt>
                <c:pt idx="349">
                  <c:v>16/12/2021</c:v>
                </c:pt>
                <c:pt idx="350">
                  <c:v>17/12/2021</c:v>
                </c:pt>
                <c:pt idx="351">
                  <c:v>18/12/2021</c:v>
                </c:pt>
                <c:pt idx="352">
                  <c:v>19/12/2021</c:v>
                </c:pt>
                <c:pt idx="353">
                  <c:v>20/12/2021</c:v>
                </c:pt>
                <c:pt idx="354">
                  <c:v>21/12/2021</c:v>
                </c:pt>
                <c:pt idx="355">
                  <c:v>22/12/2021</c:v>
                </c:pt>
                <c:pt idx="356">
                  <c:v>23/12/2021</c:v>
                </c:pt>
                <c:pt idx="357">
                  <c:v>24/12/2021</c:v>
                </c:pt>
                <c:pt idx="358">
                  <c:v>25/12/2021</c:v>
                </c:pt>
                <c:pt idx="359">
                  <c:v>26/12/2021</c:v>
                </c:pt>
                <c:pt idx="360">
                  <c:v>27/12/2021</c:v>
                </c:pt>
                <c:pt idx="361">
                  <c:v>28/12/2021</c:v>
                </c:pt>
                <c:pt idx="362">
                  <c:v>29/12/2021</c:v>
                </c:pt>
                <c:pt idx="363">
                  <c:v>30/12/2021</c:v>
                </c:pt>
                <c:pt idx="364">
                  <c:v>31/12/2021</c:v>
                </c:pt>
              </c:strCache>
            </c:strRef>
          </c:cat>
          <c:val>
            <c:numRef>
              <c:f>'şekil 1.9 gün bazında üretim'!$B$2:$B$366</c:f>
              <c:numCache>
                <c:formatCode>#,##0.00</c:formatCode>
                <c:ptCount val="365"/>
                <c:pt idx="0">
                  <c:v>676195.75874210906</c:v>
                </c:pt>
                <c:pt idx="1">
                  <c:v>706760.79020382499</c:v>
                </c:pt>
                <c:pt idx="2">
                  <c:v>699214.47183814598</c:v>
                </c:pt>
                <c:pt idx="3">
                  <c:v>829271.13106573396</c:v>
                </c:pt>
                <c:pt idx="4">
                  <c:v>865102.57169747201</c:v>
                </c:pt>
                <c:pt idx="5">
                  <c:v>871354.94653964601</c:v>
                </c:pt>
                <c:pt idx="6">
                  <c:v>869747.29069378204</c:v>
                </c:pt>
                <c:pt idx="7">
                  <c:v>864440.43073884398</c:v>
                </c:pt>
                <c:pt idx="8">
                  <c:v>814369.21997806395</c:v>
                </c:pt>
                <c:pt idx="9">
                  <c:v>748651.63024778699</c:v>
                </c:pt>
                <c:pt idx="10">
                  <c:v>857141.42607972003</c:v>
                </c:pt>
                <c:pt idx="11">
                  <c:v>864645.99282261694</c:v>
                </c:pt>
                <c:pt idx="12">
                  <c:v>886291.18616198003</c:v>
                </c:pt>
                <c:pt idx="13">
                  <c:v>897095.24018774903</c:v>
                </c:pt>
                <c:pt idx="14">
                  <c:v>897282.51150381204</c:v>
                </c:pt>
                <c:pt idx="15">
                  <c:v>843487.89910144196</c:v>
                </c:pt>
                <c:pt idx="16">
                  <c:v>768260.37968472403</c:v>
                </c:pt>
                <c:pt idx="17">
                  <c:v>901178.22787764994</c:v>
                </c:pt>
                <c:pt idx="18">
                  <c:v>927449.84711293096</c:v>
                </c:pt>
                <c:pt idx="19">
                  <c:v>931828.76928067196</c:v>
                </c:pt>
                <c:pt idx="20">
                  <c:v>926215.85048876703</c:v>
                </c:pt>
                <c:pt idx="21">
                  <c:v>906461.03919279599</c:v>
                </c:pt>
                <c:pt idx="22">
                  <c:v>829011.31799253798</c:v>
                </c:pt>
                <c:pt idx="23">
                  <c:v>757439.15133068</c:v>
                </c:pt>
                <c:pt idx="24">
                  <c:v>880089.84748981905</c:v>
                </c:pt>
                <c:pt idx="25">
                  <c:v>899195.13190606202</c:v>
                </c:pt>
                <c:pt idx="26">
                  <c:v>911465.16832797194</c:v>
                </c:pt>
                <c:pt idx="27">
                  <c:v>927089.07268857199</c:v>
                </c:pt>
                <c:pt idx="28">
                  <c:v>919397.84943546401</c:v>
                </c:pt>
                <c:pt idx="29">
                  <c:v>850453.40990651399</c:v>
                </c:pt>
                <c:pt idx="30">
                  <c:v>751519.11059164302</c:v>
                </c:pt>
                <c:pt idx="31">
                  <c:v>851127.08170497406</c:v>
                </c:pt>
                <c:pt idx="32">
                  <c:v>859443.42827191902</c:v>
                </c:pt>
                <c:pt idx="33">
                  <c:v>857140.65908056498</c:v>
                </c:pt>
                <c:pt idx="34">
                  <c:v>844282.86249388405</c:v>
                </c:pt>
                <c:pt idx="35">
                  <c:v>834028.28942307795</c:v>
                </c:pt>
                <c:pt idx="36">
                  <c:v>775633.41049043101</c:v>
                </c:pt>
                <c:pt idx="37">
                  <c:v>697090.21162287903</c:v>
                </c:pt>
                <c:pt idx="38">
                  <c:v>819655.43043315399</c:v>
                </c:pt>
                <c:pt idx="39">
                  <c:v>818745.79176780197</c:v>
                </c:pt>
                <c:pt idx="40">
                  <c:v>828788.73023179197</c:v>
                </c:pt>
                <c:pt idx="41">
                  <c:v>825455.149517357</c:v>
                </c:pt>
                <c:pt idx="42">
                  <c:v>845038.49173065997</c:v>
                </c:pt>
                <c:pt idx="43">
                  <c:v>796986.099620044</c:v>
                </c:pt>
                <c:pt idx="44">
                  <c:v>737520.86972242605</c:v>
                </c:pt>
                <c:pt idx="45">
                  <c:v>868728.15945424896</c:v>
                </c:pt>
                <c:pt idx="46">
                  <c:v>917505.61289485695</c:v>
                </c:pt>
                <c:pt idx="47">
                  <c:v>923227.39910357597</c:v>
                </c:pt>
                <c:pt idx="48">
                  <c:v>932047.21787882596</c:v>
                </c:pt>
                <c:pt idx="49">
                  <c:v>918814.63174133701</c:v>
                </c:pt>
                <c:pt idx="50">
                  <c:v>837133.43058889697</c:v>
                </c:pt>
                <c:pt idx="51">
                  <c:v>750367.68054465402</c:v>
                </c:pt>
                <c:pt idx="52">
                  <c:v>869110.54071539105</c:v>
                </c:pt>
                <c:pt idx="53">
                  <c:v>877668.54387997102</c:v>
                </c:pt>
                <c:pt idx="54">
                  <c:v>871513.90746909403</c:v>
                </c:pt>
                <c:pt idx="55">
                  <c:v>876517.67082691204</c:v>
                </c:pt>
                <c:pt idx="56">
                  <c:v>859720.32680468296</c:v>
                </c:pt>
                <c:pt idx="57">
                  <c:v>786931.61822436901</c:v>
                </c:pt>
                <c:pt idx="58">
                  <c:v>727049.27106727695</c:v>
                </c:pt>
                <c:pt idx="59">
                  <c:v>865249.62037976098</c:v>
                </c:pt>
                <c:pt idx="60">
                  <c:v>900935.22116410395</c:v>
                </c:pt>
                <c:pt idx="61">
                  <c:v>894959.80003041006</c:v>
                </c:pt>
                <c:pt idx="62">
                  <c:v>885591.54658370104</c:v>
                </c:pt>
                <c:pt idx="63">
                  <c:v>852880.24128201196</c:v>
                </c:pt>
                <c:pt idx="64">
                  <c:v>836367.41961345798</c:v>
                </c:pt>
                <c:pt idx="65">
                  <c:v>757106.30855698104</c:v>
                </c:pt>
                <c:pt idx="66">
                  <c:v>859771.49007521803</c:v>
                </c:pt>
                <c:pt idx="67">
                  <c:v>881755.77841923398</c:v>
                </c:pt>
                <c:pt idx="68">
                  <c:v>884272.30887378799</c:v>
                </c:pt>
                <c:pt idx="69">
                  <c:v>908101.14927694201</c:v>
                </c:pt>
                <c:pt idx="70">
                  <c:v>871046.58854836202</c:v>
                </c:pt>
                <c:pt idx="71">
                  <c:v>825269.27209105005</c:v>
                </c:pt>
                <c:pt idx="72">
                  <c:v>762049.51833888004</c:v>
                </c:pt>
                <c:pt idx="73">
                  <c:v>877873.21052319603</c:v>
                </c:pt>
                <c:pt idx="74">
                  <c:v>901670.46006804705</c:v>
                </c:pt>
                <c:pt idx="75">
                  <c:v>917173.32665750396</c:v>
                </c:pt>
                <c:pt idx="76">
                  <c:v>914224.82019181899</c:v>
                </c:pt>
                <c:pt idx="77">
                  <c:v>903081.22124883498</c:v>
                </c:pt>
                <c:pt idx="78">
                  <c:v>868556.58913379896</c:v>
                </c:pt>
                <c:pt idx="79">
                  <c:v>754526.41013064201</c:v>
                </c:pt>
                <c:pt idx="80">
                  <c:v>867036.37992629397</c:v>
                </c:pt>
                <c:pt idx="81">
                  <c:v>918182.82007956505</c:v>
                </c:pt>
                <c:pt idx="82">
                  <c:v>908653.37742446398</c:v>
                </c:pt>
                <c:pt idx="83">
                  <c:v>913521.37052426499</c:v>
                </c:pt>
                <c:pt idx="84">
                  <c:v>918866.23074042797</c:v>
                </c:pt>
                <c:pt idx="85">
                  <c:v>848219.83055548696</c:v>
                </c:pt>
                <c:pt idx="86">
                  <c:v>726609.90215306496</c:v>
                </c:pt>
                <c:pt idx="87">
                  <c:v>841048.43973088299</c:v>
                </c:pt>
                <c:pt idx="88">
                  <c:v>881845.54055222904</c:v>
                </c:pt>
                <c:pt idx="89">
                  <c:v>892864.359037727</c:v>
                </c:pt>
                <c:pt idx="90">
                  <c:v>896423.46865022206</c:v>
                </c:pt>
                <c:pt idx="91">
                  <c:v>884736.34103497898</c:v>
                </c:pt>
                <c:pt idx="92">
                  <c:v>800074.18018314196</c:v>
                </c:pt>
                <c:pt idx="93">
                  <c:v>726619.91151902103</c:v>
                </c:pt>
                <c:pt idx="94">
                  <c:v>872468.21973860299</c:v>
                </c:pt>
                <c:pt idx="95">
                  <c:v>868900.39153216803</c:v>
                </c:pt>
                <c:pt idx="96">
                  <c:v>830689.78938170895</c:v>
                </c:pt>
                <c:pt idx="97">
                  <c:v>863871.67180770601</c:v>
                </c:pt>
                <c:pt idx="98">
                  <c:v>877495.73967653501</c:v>
                </c:pt>
                <c:pt idx="99">
                  <c:v>831778.97830798104</c:v>
                </c:pt>
                <c:pt idx="100">
                  <c:v>764377.93253788399</c:v>
                </c:pt>
                <c:pt idx="101">
                  <c:v>881550.50998630002</c:v>
                </c:pt>
                <c:pt idx="102">
                  <c:v>883120.28054237203</c:v>
                </c:pt>
                <c:pt idx="103">
                  <c:v>858427.288864434</c:v>
                </c:pt>
                <c:pt idx="104">
                  <c:v>850058.44653153396</c:v>
                </c:pt>
                <c:pt idx="105">
                  <c:v>850240.01706677699</c:v>
                </c:pt>
                <c:pt idx="106">
                  <c:v>805787.04004985106</c:v>
                </c:pt>
                <c:pt idx="107">
                  <c:v>738724.68965274096</c:v>
                </c:pt>
                <c:pt idx="108">
                  <c:v>843827.49856466101</c:v>
                </c:pt>
                <c:pt idx="109">
                  <c:v>840077.01771346503</c:v>
                </c:pt>
                <c:pt idx="110">
                  <c:v>829101.56774373399</c:v>
                </c:pt>
                <c:pt idx="111">
                  <c:v>825116.32677293895</c:v>
                </c:pt>
                <c:pt idx="112">
                  <c:v>756513.56797516299</c:v>
                </c:pt>
                <c:pt idx="113">
                  <c:v>753901.61141997599</c:v>
                </c:pt>
                <c:pt idx="114">
                  <c:v>724396.15241731703</c:v>
                </c:pt>
                <c:pt idx="115">
                  <c:v>822606.66023012996</c:v>
                </c:pt>
                <c:pt idx="116">
                  <c:v>830418.54202035104</c:v>
                </c:pt>
                <c:pt idx="117">
                  <c:v>838252.06104049098</c:v>
                </c:pt>
                <c:pt idx="118">
                  <c:v>833493.61096650397</c:v>
                </c:pt>
                <c:pt idx="119">
                  <c:v>814035.93055370497</c:v>
                </c:pt>
                <c:pt idx="120">
                  <c:v>729868.80093908298</c:v>
                </c:pt>
                <c:pt idx="121">
                  <c:v>704422.29958578898</c:v>
                </c:pt>
                <c:pt idx="122">
                  <c:v>802240.52149045502</c:v>
                </c:pt>
                <c:pt idx="123">
                  <c:v>827817.81006013602</c:v>
                </c:pt>
                <c:pt idx="124">
                  <c:v>825952.391020276</c:v>
                </c:pt>
                <c:pt idx="125">
                  <c:v>837169.54175010102</c:v>
                </c:pt>
                <c:pt idx="126">
                  <c:v>811658.98803169304</c:v>
                </c:pt>
                <c:pt idx="127">
                  <c:v>799176.26099459804</c:v>
                </c:pt>
                <c:pt idx="128">
                  <c:v>712677.449463189</c:v>
                </c:pt>
                <c:pt idx="129">
                  <c:v>763021.74854887999</c:v>
                </c:pt>
                <c:pt idx="130">
                  <c:v>768503.30812920595</c:v>
                </c:pt>
                <c:pt idx="131">
                  <c:v>666806.90949375695</c:v>
                </c:pt>
                <c:pt idx="132">
                  <c:v>565882.500842929</c:v>
                </c:pt>
                <c:pt idx="133">
                  <c:v>587867.08885362698</c:v>
                </c:pt>
                <c:pt idx="134">
                  <c:v>616701.94971782004</c:v>
                </c:pt>
                <c:pt idx="135">
                  <c:v>644718.118663728</c:v>
                </c:pt>
                <c:pt idx="136">
                  <c:v>777977.76874059404</c:v>
                </c:pt>
                <c:pt idx="137">
                  <c:v>817725.84923031903</c:v>
                </c:pt>
                <c:pt idx="138">
                  <c:v>790710.73058696103</c:v>
                </c:pt>
                <c:pt idx="139">
                  <c:v>831278.04962819105</c:v>
                </c:pt>
                <c:pt idx="140">
                  <c:v>823022.63200755406</c:v>
                </c:pt>
                <c:pt idx="141">
                  <c:v>781845.372387007</c:v>
                </c:pt>
                <c:pt idx="142">
                  <c:v>705334.83855823404</c:v>
                </c:pt>
                <c:pt idx="143">
                  <c:v>811517.39238604903</c:v>
                </c:pt>
                <c:pt idx="144">
                  <c:v>843389.05912877596</c:v>
                </c:pt>
                <c:pt idx="145">
                  <c:v>846267.74046770495</c:v>
                </c:pt>
                <c:pt idx="146">
                  <c:v>851068.09815397102</c:v>
                </c:pt>
                <c:pt idx="147">
                  <c:v>835065.86919486499</c:v>
                </c:pt>
                <c:pt idx="148">
                  <c:v>792571.31935614301</c:v>
                </c:pt>
                <c:pt idx="149">
                  <c:v>709191.19788707001</c:v>
                </c:pt>
                <c:pt idx="150">
                  <c:v>816073.30055528902</c:v>
                </c:pt>
                <c:pt idx="151">
                  <c:v>823486.04941961204</c:v>
                </c:pt>
                <c:pt idx="152">
                  <c:v>823292.56858081603</c:v>
                </c:pt>
                <c:pt idx="153">
                  <c:v>827060.70969313395</c:v>
                </c:pt>
                <c:pt idx="154">
                  <c:v>827825.11036583805</c:v>
                </c:pt>
                <c:pt idx="155">
                  <c:v>789079.95959022595</c:v>
                </c:pt>
                <c:pt idx="156">
                  <c:v>696684.74964612699</c:v>
                </c:pt>
                <c:pt idx="157">
                  <c:v>812912.34021566098</c:v>
                </c:pt>
                <c:pt idx="158">
                  <c:v>845477.88982652104</c:v>
                </c:pt>
                <c:pt idx="159">
                  <c:v>845483.41991522897</c:v>
                </c:pt>
                <c:pt idx="160">
                  <c:v>849232.64264063502</c:v>
                </c:pt>
                <c:pt idx="161">
                  <c:v>838843.20857770694</c:v>
                </c:pt>
                <c:pt idx="162">
                  <c:v>801406.37138281798</c:v>
                </c:pt>
                <c:pt idx="163">
                  <c:v>703902.76968640101</c:v>
                </c:pt>
                <c:pt idx="164">
                  <c:v>819637.32074217498</c:v>
                </c:pt>
                <c:pt idx="165">
                  <c:v>831765.54094898701</c:v>
                </c:pt>
                <c:pt idx="166">
                  <c:v>844767.719469756</c:v>
                </c:pt>
                <c:pt idx="167">
                  <c:v>848810.25983682997</c:v>
                </c:pt>
                <c:pt idx="168">
                  <c:v>854557.28941752401</c:v>
                </c:pt>
                <c:pt idx="169">
                  <c:v>824947.27990578103</c:v>
                </c:pt>
                <c:pt idx="170">
                  <c:v>744935.35795167496</c:v>
                </c:pt>
                <c:pt idx="171">
                  <c:v>857830.60733263195</c:v>
                </c:pt>
                <c:pt idx="172">
                  <c:v>887414.20681206696</c:v>
                </c:pt>
                <c:pt idx="173">
                  <c:v>893001.82154929603</c:v>
                </c:pt>
                <c:pt idx="174">
                  <c:v>915620.89113316301</c:v>
                </c:pt>
                <c:pt idx="175">
                  <c:v>932047.50171244098</c:v>
                </c:pt>
                <c:pt idx="176">
                  <c:v>902376.03953640198</c:v>
                </c:pt>
                <c:pt idx="177">
                  <c:v>819834.30308823299</c:v>
                </c:pt>
                <c:pt idx="178">
                  <c:v>958165.37296045397</c:v>
                </c:pt>
                <c:pt idx="179">
                  <c:v>988167.30411148095</c:v>
                </c:pt>
                <c:pt idx="180">
                  <c:v>1003394.71936052</c:v>
                </c:pt>
                <c:pt idx="181">
                  <c:v>1022698.17278442</c:v>
                </c:pt>
                <c:pt idx="182">
                  <c:v>1027128.05996504</c:v>
                </c:pt>
                <c:pt idx="183">
                  <c:v>964473.92955767398</c:v>
                </c:pt>
                <c:pt idx="184">
                  <c:v>841065.67050308001</c:v>
                </c:pt>
                <c:pt idx="185">
                  <c:v>957384.31844911899</c:v>
                </c:pt>
                <c:pt idx="186">
                  <c:v>976710.47048044903</c:v>
                </c:pt>
                <c:pt idx="187">
                  <c:v>994621.78713547299</c:v>
                </c:pt>
                <c:pt idx="188">
                  <c:v>1009140.00363062</c:v>
                </c:pt>
                <c:pt idx="189">
                  <c:v>1009811.23853667</c:v>
                </c:pt>
                <c:pt idx="190">
                  <c:v>973197.04585924698</c:v>
                </c:pt>
                <c:pt idx="191">
                  <c:v>893394.79987967003</c:v>
                </c:pt>
                <c:pt idx="192">
                  <c:v>1008746.2434729</c:v>
                </c:pt>
                <c:pt idx="193">
                  <c:v>1034058.46832044</c:v>
                </c:pt>
                <c:pt idx="194">
                  <c:v>1030335.77747649</c:v>
                </c:pt>
                <c:pt idx="195">
                  <c:v>992913.74797695898</c:v>
                </c:pt>
                <c:pt idx="196">
                  <c:v>1016206.9505692699</c:v>
                </c:pt>
                <c:pt idx="197">
                  <c:v>982782.78485187097</c:v>
                </c:pt>
                <c:pt idx="198">
                  <c:v>910101.62875622499</c:v>
                </c:pt>
                <c:pt idx="199">
                  <c:v>843723.87244300498</c:v>
                </c:pt>
                <c:pt idx="200">
                  <c:v>725122.11807006598</c:v>
                </c:pt>
                <c:pt idx="201">
                  <c:v>749908.17936998606</c:v>
                </c:pt>
                <c:pt idx="202">
                  <c:v>771695.45010832697</c:v>
                </c:pt>
                <c:pt idx="203">
                  <c:v>785979.01239263604</c:v>
                </c:pt>
                <c:pt idx="204">
                  <c:v>826365.00073496299</c:v>
                </c:pt>
                <c:pt idx="205">
                  <c:v>839770.65186119103</c:v>
                </c:pt>
                <c:pt idx="206">
                  <c:v>984227.27942064404</c:v>
                </c:pt>
                <c:pt idx="207">
                  <c:v>1031148.12280285</c:v>
                </c:pt>
                <c:pt idx="208">
                  <c:v>1039050.5637360699</c:v>
                </c:pt>
                <c:pt idx="209">
                  <c:v>1049246.9525261701</c:v>
                </c:pt>
                <c:pt idx="210">
                  <c:v>1059385.47927321</c:v>
                </c:pt>
                <c:pt idx="211">
                  <c:v>1027043.16991117</c:v>
                </c:pt>
                <c:pt idx="212">
                  <c:v>940681.30288128601</c:v>
                </c:pt>
                <c:pt idx="213">
                  <c:v>1052981.2905882101</c:v>
                </c:pt>
                <c:pt idx="214">
                  <c:v>1106258.66593071</c:v>
                </c:pt>
                <c:pt idx="215">
                  <c:v>1118158.3891298899</c:v>
                </c:pt>
                <c:pt idx="216">
                  <c:v>1115220.01081423</c:v>
                </c:pt>
                <c:pt idx="217">
                  <c:v>1101106.53598562</c:v>
                </c:pt>
                <c:pt idx="218">
                  <c:v>1018427.74745714</c:v>
                </c:pt>
                <c:pt idx="219">
                  <c:v>890615.66182064102</c:v>
                </c:pt>
                <c:pt idx="220">
                  <c:v>1010974.70857002</c:v>
                </c:pt>
                <c:pt idx="221">
                  <c:v>1036807.77321756</c:v>
                </c:pt>
                <c:pt idx="222">
                  <c:v>1051676.3293520899</c:v>
                </c:pt>
                <c:pt idx="223">
                  <c:v>1044487.29875061</c:v>
                </c:pt>
                <c:pt idx="224">
                  <c:v>1025369.7028309799</c:v>
                </c:pt>
                <c:pt idx="225">
                  <c:v>963877.01233641803</c:v>
                </c:pt>
                <c:pt idx="226">
                  <c:v>868980.53179380298</c:v>
                </c:pt>
                <c:pt idx="227">
                  <c:v>990223.20051090803</c:v>
                </c:pt>
                <c:pt idx="228">
                  <c:v>1017458.4726881901</c:v>
                </c:pt>
                <c:pt idx="229">
                  <c:v>1026068.29308501</c:v>
                </c:pt>
                <c:pt idx="230">
                  <c:v>1030218.58863068</c:v>
                </c:pt>
                <c:pt idx="231">
                  <c:v>1012747.87886708</c:v>
                </c:pt>
                <c:pt idx="232">
                  <c:v>968641.98049161595</c:v>
                </c:pt>
                <c:pt idx="233">
                  <c:v>875115.16853567201</c:v>
                </c:pt>
                <c:pt idx="234">
                  <c:v>999501.44261655002</c:v>
                </c:pt>
                <c:pt idx="235">
                  <c:v>1021203.44826379</c:v>
                </c:pt>
                <c:pt idx="236">
                  <c:v>1027958.28973347</c:v>
                </c:pt>
                <c:pt idx="237">
                  <c:v>1029071.28276841</c:v>
                </c:pt>
                <c:pt idx="238">
                  <c:v>1027745.3822075</c:v>
                </c:pt>
                <c:pt idx="239">
                  <c:v>985715.039906953</c:v>
                </c:pt>
                <c:pt idx="240">
                  <c:v>884892.99054929602</c:v>
                </c:pt>
                <c:pt idx="241">
                  <c:v>929860.67014592898</c:v>
                </c:pt>
                <c:pt idx="242">
                  <c:v>1003085.5730277</c:v>
                </c:pt>
                <c:pt idx="243">
                  <c:v>1011178.6899087999</c:v>
                </c:pt>
                <c:pt idx="244">
                  <c:v>987602.31819423998</c:v>
                </c:pt>
                <c:pt idx="245">
                  <c:v>956157.46175597201</c:v>
                </c:pt>
                <c:pt idx="246">
                  <c:v>906079.93570854701</c:v>
                </c:pt>
                <c:pt idx="247">
                  <c:v>819003.72908210801</c:v>
                </c:pt>
                <c:pt idx="248">
                  <c:v>929563.27992782195</c:v>
                </c:pt>
                <c:pt idx="249">
                  <c:v>943938.89059404796</c:v>
                </c:pt>
                <c:pt idx="250">
                  <c:v>946486.73181260005</c:v>
                </c:pt>
                <c:pt idx="251">
                  <c:v>949074.16101170098</c:v>
                </c:pt>
                <c:pt idx="252">
                  <c:v>931818.07959439605</c:v>
                </c:pt>
                <c:pt idx="253">
                  <c:v>889262.34989088797</c:v>
                </c:pt>
                <c:pt idx="254">
                  <c:v>798151.55261880194</c:v>
                </c:pt>
                <c:pt idx="255">
                  <c:v>901481.89205408096</c:v>
                </c:pt>
                <c:pt idx="256">
                  <c:v>915738.82117318397</c:v>
                </c:pt>
                <c:pt idx="257">
                  <c:v>911994.91169346496</c:v>
                </c:pt>
                <c:pt idx="258">
                  <c:v>902934.04472035205</c:v>
                </c:pt>
                <c:pt idx="259">
                  <c:v>874038.44964768901</c:v>
                </c:pt>
                <c:pt idx="260">
                  <c:v>842915.70255671395</c:v>
                </c:pt>
                <c:pt idx="261">
                  <c:v>766518.77093561203</c:v>
                </c:pt>
                <c:pt idx="262">
                  <c:v>879606.01859131502</c:v>
                </c:pt>
                <c:pt idx="263">
                  <c:v>893428.33034366404</c:v>
                </c:pt>
                <c:pt idx="264">
                  <c:v>885195.53188678203</c:v>
                </c:pt>
                <c:pt idx="265">
                  <c:v>874868.618259907</c:v>
                </c:pt>
                <c:pt idx="266">
                  <c:v>848807.301945835</c:v>
                </c:pt>
                <c:pt idx="267">
                  <c:v>807823.566373765</c:v>
                </c:pt>
                <c:pt idx="268">
                  <c:v>719001.94055473804</c:v>
                </c:pt>
                <c:pt idx="269">
                  <c:v>828103.69032439601</c:v>
                </c:pt>
                <c:pt idx="270">
                  <c:v>854118.45905417902</c:v>
                </c:pt>
                <c:pt idx="271">
                  <c:v>859501.81007606501</c:v>
                </c:pt>
                <c:pt idx="272">
                  <c:v>859676.61127270805</c:v>
                </c:pt>
                <c:pt idx="273">
                  <c:v>841060.90077005303</c:v>
                </c:pt>
                <c:pt idx="274">
                  <c:v>804108.60843633104</c:v>
                </c:pt>
                <c:pt idx="275">
                  <c:v>715313.55983389902</c:v>
                </c:pt>
                <c:pt idx="276">
                  <c:v>816164.74058406102</c:v>
                </c:pt>
                <c:pt idx="277">
                  <c:v>845212.79243974399</c:v>
                </c:pt>
                <c:pt idx="278">
                  <c:v>841133.030038998</c:v>
                </c:pt>
                <c:pt idx="279">
                  <c:v>833753.62264689803</c:v>
                </c:pt>
                <c:pt idx="280">
                  <c:v>828118.11997595802</c:v>
                </c:pt>
                <c:pt idx="281">
                  <c:v>792715.27571256505</c:v>
                </c:pt>
                <c:pt idx="282">
                  <c:v>712547.77028737997</c:v>
                </c:pt>
                <c:pt idx="283">
                  <c:v>816044.85803857399</c:v>
                </c:pt>
                <c:pt idx="284">
                  <c:v>840464.49834211206</c:v>
                </c:pt>
                <c:pt idx="285">
                  <c:v>838390.56919739</c:v>
                </c:pt>
                <c:pt idx="286">
                  <c:v>838207.36368757905</c:v>
                </c:pt>
                <c:pt idx="287">
                  <c:v>839820.73071509402</c:v>
                </c:pt>
                <c:pt idx="288">
                  <c:v>798550.040939286</c:v>
                </c:pt>
                <c:pt idx="289">
                  <c:v>723576.44149333204</c:v>
                </c:pt>
                <c:pt idx="290">
                  <c:v>823831.68199225503</c:v>
                </c:pt>
                <c:pt idx="291">
                  <c:v>848075.16963315802</c:v>
                </c:pt>
                <c:pt idx="292">
                  <c:v>842572.14308263396</c:v>
                </c:pt>
                <c:pt idx="293">
                  <c:v>837773.33871381695</c:v>
                </c:pt>
                <c:pt idx="294">
                  <c:v>829966.71765228396</c:v>
                </c:pt>
                <c:pt idx="295">
                  <c:v>796042.103284318</c:v>
                </c:pt>
                <c:pt idx="296">
                  <c:v>721170.34844267403</c:v>
                </c:pt>
                <c:pt idx="297">
                  <c:v>835840.62022938603</c:v>
                </c:pt>
                <c:pt idx="298">
                  <c:v>851867.01801846898</c:v>
                </c:pt>
                <c:pt idx="299">
                  <c:v>848993.35137233301</c:v>
                </c:pt>
                <c:pt idx="300">
                  <c:v>831834.57730449003</c:v>
                </c:pt>
                <c:pt idx="301">
                  <c:v>778314.98038544494</c:v>
                </c:pt>
                <c:pt idx="302">
                  <c:v>770068.56984858995</c:v>
                </c:pt>
                <c:pt idx="303">
                  <c:v>723771.49177037901</c:v>
                </c:pt>
                <c:pt idx="304">
                  <c:v>853675.68923457002</c:v>
                </c:pt>
                <c:pt idx="305">
                  <c:v>871948.07855221804</c:v>
                </c:pt>
                <c:pt idx="306">
                  <c:v>857711.62016886799</c:v>
                </c:pt>
                <c:pt idx="307">
                  <c:v>851053.43902966799</c:v>
                </c:pt>
                <c:pt idx="308">
                  <c:v>838867.34796176502</c:v>
                </c:pt>
                <c:pt idx="309">
                  <c:v>809198.67992140003</c:v>
                </c:pt>
                <c:pt idx="310">
                  <c:v>725921.62044489</c:v>
                </c:pt>
                <c:pt idx="311">
                  <c:v>825549.25867220399</c:v>
                </c:pt>
                <c:pt idx="312">
                  <c:v>847899.63064787502</c:v>
                </c:pt>
                <c:pt idx="313">
                  <c:v>877511.61986757803</c:v>
                </c:pt>
                <c:pt idx="314">
                  <c:v>876540.47106953699</c:v>
                </c:pt>
                <c:pt idx="315">
                  <c:v>869802.51913374697</c:v>
                </c:pt>
                <c:pt idx="316">
                  <c:v>839489.05593631999</c:v>
                </c:pt>
                <c:pt idx="317">
                  <c:v>754220.51213955705</c:v>
                </c:pt>
                <c:pt idx="318">
                  <c:v>867384.95289406902</c:v>
                </c:pt>
                <c:pt idx="319">
                  <c:v>890552.341976978</c:v>
                </c:pt>
                <c:pt idx="320">
                  <c:v>896846.08072663099</c:v>
                </c:pt>
                <c:pt idx="321">
                  <c:v>901792.463116311</c:v>
                </c:pt>
                <c:pt idx="322">
                  <c:v>910526.44213757501</c:v>
                </c:pt>
                <c:pt idx="323">
                  <c:v>878297.261750162</c:v>
                </c:pt>
                <c:pt idx="324">
                  <c:v>772334.04108623404</c:v>
                </c:pt>
                <c:pt idx="325">
                  <c:v>872552.75282988301</c:v>
                </c:pt>
                <c:pt idx="326">
                  <c:v>908517.45955638995</c:v>
                </c:pt>
                <c:pt idx="327">
                  <c:v>933926.07110844704</c:v>
                </c:pt>
                <c:pt idx="328">
                  <c:v>932306.56867372198</c:v>
                </c:pt>
                <c:pt idx="329">
                  <c:v>910882.881032167</c:v>
                </c:pt>
                <c:pt idx="330">
                  <c:v>872300.56056667701</c:v>
                </c:pt>
                <c:pt idx="331">
                  <c:v>773395.22035294794</c:v>
                </c:pt>
                <c:pt idx="332">
                  <c:v>867002.08210753999</c:v>
                </c:pt>
                <c:pt idx="333">
                  <c:v>894279.20868150005</c:v>
                </c:pt>
                <c:pt idx="334">
                  <c:v>906147.63960530597</c:v>
                </c:pt>
                <c:pt idx="335">
                  <c:v>899889.12943611899</c:v>
                </c:pt>
                <c:pt idx="336">
                  <c:v>899487.33811429003</c:v>
                </c:pt>
                <c:pt idx="337">
                  <c:v>882567.83044850803</c:v>
                </c:pt>
                <c:pt idx="338">
                  <c:v>783190.149731435</c:v>
                </c:pt>
                <c:pt idx="339">
                  <c:v>884315.25992140395</c:v>
                </c:pt>
                <c:pt idx="340">
                  <c:v>914069.94919242</c:v>
                </c:pt>
                <c:pt idx="341">
                  <c:v>931294.05026936904</c:v>
                </c:pt>
                <c:pt idx="342">
                  <c:v>920685.12891714298</c:v>
                </c:pt>
                <c:pt idx="343">
                  <c:v>914554.270045407</c:v>
                </c:pt>
                <c:pt idx="344">
                  <c:v>873091.97079899302</c:v>
                </c:pt>
                <c:pt idx="345">
                  <c:v>774956.36032074702</c:v>
                </c:pt>
                <c:pt idx="346">
                  <c:v>904712.30873167503</c:v>
                </c:pt>
                <c:pt idx="347">
                  <c:v>940917.18872031604</c:v>
                </c:pt>
                <c:pt idx="348">
                  <c:v>954673.03188095998</c:v>
                </c:pt>
                <c:pt idx="349">
                  <c:v>965418.96041725902</c:v>
                </c:pt>
                <c:pt idx="350">
                  <c:v>964538.29277060402</c:v>
                </c:pt>
                <c:pt idx="351">
                  <c:v>933436.73819927895</c:v>
                </c:pt>
                <c:pt idx="352">
                  <c:v>838966.49141818099</c:v>
                </c:pt>
                <c:pt idx="353">
                  <c:v>956790.54761468095</c:v>
                </c:pt>
                <c:pt idx="354">
                  <c:v>976334.02099066996</c:v>
                </c:pt>
                <c:pt idx="355">
                  <c:v>957150.47046422202</c:v>
                </c:pt>
                <c:pt idx="356">
                  <c:v>973843.36988854397</c:v>
                </c:pt>
                <c:pt idx="357">
                  <c:v>960051.74155148095</c:v>
                </c:pt>
                <c:pt idx="358">
                  <c:v>917198.17034082999</c:v>
                </c:pt>
                <c:pt idx="359">
                  <c:v>823993.42803991598</c:v>
                </c:pt>
                <c:pt idx="360">
                  <c:v>918807.42938498606</c:v>
                </c:pt>
                <c:pt idx="361">
                  <c:v>930539.25029871601</c:v>
                </c:pt>
                <c:pt idx="362">
                  <c:v>930669.80886475404</c:v>
                </c:pt>
                <c:pt idx="363">
                  <c:v>924622.86105400301</c:v>
                </c:pt>
                <c:pt idx="364">
                  <c:v>861031.53162974096</c:v>
                </c:pt>
              </c:numCache>
            </c:numRef>
          </c:val>
          <c:smooth val="0"/>
          <c:extLst>
            <c:ext xmlns:c16="http://schemas.microsoft.com/office/drawing/2014/chart" uri="{C3380CC4-5D6E-409C-BE32-E72D297353CC}">
              <c16:uniqueId val="{00000000-8F46-4480-AA13-9407609B4362}"/>
            </c:ext>
          </c:extLst>
        </c:ser>
        <c:dLbls>
          <c:showLegendKey val="0"/>
          <c:showVal val="0"/>
          <c:showCatName val="0"/>
          <c:showSerName val="0"/>
          <c:showPercent val="0"/>
          <c:showBubbleSize val="0"/>
        </c:dLbls>
        <c:smooth val="0"/>
        <c:axId val="1356276272"/>
        <c:axId val="1356278768"/>
      </c:lineChart>
      <c:catAx>
        <c:axId val="13562762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6278768"/>
        <c:crosses val="autoZero"/>
        <c:auto val="0"/>
        <c:lblAlgn val="ctr"/>
        <c:lblOffset val="100"/>
        <c:noMultiLvlLbl val="0"/>
      </c:catAx>
      <c:valAx>
        <c:axId val="1356278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627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'Şekil 2.1.1'!$B$1</c:f>
              <c:strCache>
                <c:ptCount val="1"/>
                <c:pt idx="0">
                  <c:v>PTF</c:v>
                </c:pt>
              </c:strCache>
            </c:strRef>
          </c:tx>
          <c:spPr>
            <a:ln w="28575" cap="rnd">
              <a:solidFill>
                <a:schemeClr val="accent1"/>
              </a:solidFill>
              <a:round/>
            </a:ln>
            <a:effectLst/>
          </c:spPr>
          <c:marker>
            <c:symbol val="none"/>
          </c:marker>
          <c:cat>
            <c:numRef>
              <c:f>'Şekil 2.1.1'!$A$2:$A$8761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44230.041666666664</c:v>
                </c:pt>
                <c:pt idx="794">
                  <c:v>44230.083333333336</c:v>
                </c:pt>
                <c:pt idx="795">
                  <c:v>44230.125</c:v>
                </c:pt>
                <c:pt idx="796">
                  <c:v>44230.166666666664</c:v>
                </c:pt>
                <c:pt idx="797">
                  <c:v>44230.208333333336</c:v>
                </c:pt>
                <c:pt idx="798">
                  <c:v>44230.25</c:v>
                </c:pt>
                <c:pt idx="799">
                  <c:v>44230.291666666664</c:v>
                </c:pt>
                <c:pt idx="800">
                  <c:v>44230.333333333336</c:v>
                </c:pt>
                <c:pt idx="801">
                  <c:v>44230.375</c:v>
                </c:pt>
                <c:pt idx="802">
                  <c:v>44230.416666666664</c:v>
                </c:pt>
                <c:pt idx="803">
                  <c:v>44230.458333333336</c:v>
                </c:pt>
                <c:pt idx="804">
                  <c:v>44230.5</c:v>
                </c:pt>
                <c:pt idx="805">
                  <c:v>44230.541666666664</c:v>
                </c:pt>
                <c:pt idx="806">
                  <c:v>44230.583333333336</c:v>
                </c:pt>
                <c:pt idx="807">
                  <c:v>44230.625</c:v>
                </c:pt>
                <c:pt idx="808">
                  <c:v>44230.666666666664</c:v>
                </c:pt>
                <c:pt idx="809">
                  <c:v>44230.708333333336</c:v>
                </c:pt>
                <c:pt idx="810">
                  <c:v>44230.75</c:v>
                </c:pt>
                <c:pt idx="811">
                  <c:v>44230.791666666664</c:v>
                </c:pt>
                <c:pt idx="812">
                  <c:v>44230.833333333336</c:v>
                </c:pt>
                <c:pt idx="813">
                  <c:v>44230.875</c:v>
                </c:pt>
                <c:pt idx="814">
                  <c:v>44230.916666666664</c:v>
                </c:pt>
                <c:pt idx="815">
                  <c:v>44230.958333333336</c:v>
                </c:pt>
                <c:pt idx="816">
                  <c:v>44230</c:v>
                </c:pt>
                <c:pt idx="817">
                  <c:v>44231.041666666664</c:v>
                </c:pt>
                <c:pt idx="818">
                  <c:v>44231.083333333336</c:v>
                </c:pt>
                <c:pt idx="819">
                  <c:v>44231.125</c:v>
                </c:pt>
                <c:pt idx="820">
                  <c:v>44231.166666666664</c:v>
                </c:pt>
                <c:pt idx="821">
                  <c:v>44231.208333333336</c:v>
                </c:pt>
                <c:pt idx="822">
                  <c:v>44231.25</c:v>
                </c:pt>
                <c:pt idx="823">
                  <c:v>44231.291666666664</c:v>
                </c:pt>
                <c:pt idx="824">
                  <c:v>44231.333333333336</c:v>
                </c:pt>
                <c:pt idx="825">
                  <c:v>44231.375</c:v>
                </c:pt>
                <c:pt idx="826">
                  <c:v>44231.416666666664</c:v>
                </c:pt>
                <c:pt idx="827">
                  <c:v>44231.458333333336</c:v>
                </c:pt>
                <c:pt idx="828">
                  <c:v>44231.5</c:v>
                </c:pt>
                <c:pt idx="829">
                  <c:v>44231.541666666664</c:v>
                </c:pt>
                <c:pt idx="830">
                  <c:v>44231.583333333336</c:v>
                </c:pt>
                <c:pt idx="831">
                  <c:v>44231.625</c:v>
                </c:pt>
                <c:pt idx="832">
                  <c:v>44231.666666666664</c:v>
                </c:pt>
                <c:pt idx="833">
                  <c:v>44231.708333333336</c:v>
                </c:pt>
                <c:pt idx="834">
                  <c:v>44231.75</c:v>
                </c:pt>
                <c:pt idx="835">
                  <c:v>44231.791666666664</c:v>
                </c:pt>
                <c:pt idx="836">
                  <c:v>44231.833333333336</c:v>
                </c:pt>
                <c:pt idx="837">
                  <c:v>44231.875</c:v>
                </c:pt>
                <c:pt idx="838">
                  <c:v>44231.916666666664</c:v>
                </c:pt>
                <c:pt idx="839">
                  <c:v>44231.958333333336</c:v>
                </c:pt>
                <c:pt idx="840">
                  <c:v>44231</c:v>
                </c:pt>
                <c:pt idx="841">
                  <c:v>44232.041666666664</c:v>
                </c:pt>
                <c:pt idx="842">
                  <c:v>44232.083333333336</c:v>
                </c:pt>
                <c:pt idx="843">
                  <c:v>44232.125</c:v>
                </c:pt>
                <c:pt idx="844">
                  <c:v>44232.166666666664</c:v>
                </c:pt>
                <c:pt idx="845">
                  <c:v>44232.208333333336</c:v>
                </c:pt>
                <c:pt idx="846">
                  <c:v>44232.25</c:v>
                </c:pt>
                <c:pt idx="847">
                  <c:v>44232.291666666664</c:v>
                </c:pt>
                <c:pt idx="848">
                  <c:v>44232.333333333336</c:v>
                </c:pt>
                <c:pt idx="849">
                  <c:v>44232.375</c:v>
                </c:pt>
                <c:pt idx="850">
                  <c:v>44232.416666666664</c:v>
                </c:pt>
                <c:pt idx="851">
                  <c:v>44232.458333333336</c:v>
                </c:pt>
                <c:pt idx="852">
                  <c:v>44232.5</c:v>
                </c:pt>
                <c:pt idx="853">
                  <c:v>44232.541666666664</c:v>
                </c:pt>
                <c:pt idx="854">
                  <c:v>44232.583333333336</c:v>
                </c:pt>
                <c:pt idx="855">
                  <c:v>44232.625</c:v>
                </c:pt>
                <c:pt idx="856">
                  <c:v>44232.666666666664</c:v>
                </c:pt>
                <c:pt idx="857">
                  <c:v>44232.708333333336</c:v>
                </c:pt>
                <c:pt idx="858">
                  <c:v>44232.75</c:v>
                </c:pt>
                <c:pt idx="859">
                  <c:v>44232.791666666664</c:v>
                </c:pt>
                <c:pt idx="860">
                  <c:v>44232.833333333336</c:v>
                </c:pt>
                <c:pt idx="861">
                  <c:v>44232.875</c:v>
                </c:pt>
                <c:pt idx="862">
                  <c:v>44232.916666666664</c:v>
                </c:pt>
                <c:pt idx="863">
                  <c:v>44232.958333333336</c:v>
                </c:pt>
                <c:pt idx="864">
                  <c:v>44232</c:v>
                </c:pt>
                <c:pt idx="865">
                  <c:v>44233.041666666664</c:v>
                </c:pt>
                <c:pt idx="866">
                  <c:v>44233.083333333336</c:v>
                </c:pt>
                <c:pt idx="867">
                  <c:v>44233.125</c:v>
                </c:pt>
                <c:pt idx="868">
                  <c:v>44233.166666666664</c:v>
                </c:pt>
                <c:pt idx="869">
                  <c:v>44233.208333333336</c:v>
                </c:pt>
                <c:pt idx="870">
                  <c:v>44233.25</c:v>
                </c:pt>
                <c:pt idx="871">
                  <c:v>44233.291666666664</c:v>
                </c:pt>
                <c:pt idx="872">
                  <c:v>44233.333333333336</c:v>
                </c:pt>
                <c:pt idx="873">
                  <c:v>44233.375</c:v>
                </c:pt>
                <c:pt idx="874">
                  <c:v>44233.416666666664</c:v>
                </c:pt>
                <c:pt idx="875">
                  <c:v>44233.458333333336</c:v>
                </c:pt>
                <c:pt idx="876">
                  <c:v>44233.5</c:v>
                </c:pt>
                <c:pt idx="877">
                  <c:v>44233.541666666664</c:v>
                </c:pt>
                <c:pt idx="878">
                  <c:v>44233.583333333336</c:v>
                </c:pt>
                <c:pt idx="879">
                  <c:v>44233.625</c:v>
                </c:pt>
                <c:pt idx="880">
                  <c:v>44233.666666666664</c:v>
                </c:pt>
                <c:pt idx="881">
                  <c:v>44233.708333333336</c:v>
                </c:pt>
                <c:pt idx="882">
                  <c:v>44233.75</c:v>
                </c:pt>
                <c:pt idx="883">
                  <c:v>44233.791666666664</c:v>
                </c:pt>
                <c:pt idx="884">
                  <c:v>44233.833333333336</c:v>
                </c:pt>
                <c:pt idx="885">
                  <c:v>44233.875</c:v>
                </c:pt>
                <c:pt idx="886">
                  <c:v>44233.916666666664</c:v>
                </c:pt>
                <c:pt idx="887">
                  <c:v>44233.958333333336</c:v>
                </c:pt>
                <c:pt idx="888">
                  <c:v>44233</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2.1.1'!$B$2:$B$8761</c:f>
              <c:numCache>
                <c:formatCode>#,##0.0#####</c:formatCode>
                <c:ptCount val="8760"/>
                <c:pt idx="0">
                  <c:v>263.99</c:v>
                </c:pt>
                <c:pt idx="1">
                  <c:v>236.99</c:v>
                </c:pt>
                <c:pt idx="2">
                  <c:v>216.7</c:v>
                </c:pt>
                <c:pt idx="3">
                  <c:v>218.07</c:v>
                </c:pt>
                <c:pt idx="4">
                  <c:v>208.99</c:v>
                </c:pt>
                <c:pt idx="5">
                  <c:v>209</c:v>
                </c:pt>
                <c:pt idx="6">
                  <c:v>236.98</c:v>
                </c:pt>
                <c:pt idx="7">
                  <c:v>225</c:v>
                </c:pt>
                <c:pt idx="8">
                  <c:v>236.98</c:v>
                </c:pt>
                <c:pt idx="9">
                  <c:v>216.51</c:v>
                </c:pt>
                <c:pt idx="10">
                  <c:v>236.99</c:v>
                </c:pt>
                <c:pt idx="11">
                  <c:v>220.57</c:v>
                </c:pt>
                <c:pt idx="12">
                  <c:v>218.18</c:v>
                </c:pt>
                <c:pt idx="13">
                  <c:v>236.98</c:v>
                </c:pt>
                <c:pt idx="14">
                  <c:v>236.98</c:v>
                </c:pt>
                <c:pt idx="15">
                  <c:v>218.32</c:v>
                </c:pt>
                <c:pt idx="16">
                  <c:v>284.99</c:v>
                </c:pt>
                <c:pt idx="17">
                  <c:v>317.37</c:v>
                </c:pt>
                <c:pt idx="18">
                  <c:v>323.06</c:v>
                </c:pt>
                <c:pt idx="19">
                  <c:v>320.52</c:v>
                </c:pt>
                <c:pt idx="20">
                  <c:v>319.17</c:v>
                </c:pt>
                <c:pt idx="21">
                  <c:v>315.97000000000003</c:v>
                </c:pt>
                <c:pt idx="22">
                  <c:v>313.56</c:v>
                </c:pt>
                <c:pt idx="23">
                  <c:v>310.77999999999997</c:v>
                </c:pt>
                <c:pt idx="24">
                  <c:v>310</c:v>
                </c:pt>
                <c:pt idx="25">
                  <c:v>300</c:v>
                </c:pt>
                <c:pt idx="26">
                  <c:v>256.33</c:v>
                </c:pt>
                <c:pt idx="27">
                  <c:v>248.02</c:v>
                </c:pt>
                <c:pt idx="28">
                  <c:v>236.99</c:v>
                </c:pt>
                <c:pt idx="29">
                  <c:v>248.02</c:v>
                </c:pt>
                <c:pt idx="30">
                  <c:v>259</c:v>
                </c:pt>
                <c:pt idx="31">
                  <c:v>269.99</c:v>
                </c:pt>
                <c:pt idx="32">
                  <c:v>285</c:v>
                </c:pt>
                <c:pt idx="33">
                  <c:v>284.99</c:v>
                </c:pt>
                <c:pt idx="34">
                  <c:v>278.41000000000003</c:v>
                </c:pt>
                <c:pt idx="35">
                  <c:v>269.99</c:v>
                </c:pt>
                <c:pt idx="36">
                  <c:v>263</c:v>
                </c:pt>
                <c:pt idx="37">
                  <c:v>297.62</c:v>
                </c:pt>
                <c:pt idx="38">
                  <c:v>311.95</c:v>
                </c:pt>
                <c:pt idx="39">
                  <c:v>315.26</c:v>
                </c:pt>
                <c:pt idx="40">
                  <c:v>319.54000000000002</c:v>
                </c:pt>
                <c:pt idx="41">
                  <c:v>329.2</c:v>
                </c:pt>
                <c:pt idx="42">
                  <c:v>334.03</c:v>
                </c:pt>
                <c:pt idx="43">
                  <c:v>330</c:v>
                </c:pt>
                <c:pt idx="44">
                  <c:v>325.17</c:v>
                </c:pt>
                <c:pt idx="45">
                  <c:v>320.95</c:v>
                </c:pt>
                <c:pt idx="46">
                  <c:v>317.29000000000002</c:v>
                </c:pt>
                <c:pt idx="47">
                  <c:v>311.88</c:v>
                </c:pt>
                <c:pt idx="48">
                  <c:v>310.95999999999998</c:v>
                </c:pt>
                <c:pt idx="49">
                  <c:v>312.06</c:v>
                </c:pt>
                <c:pt idx="50">
                  <c:v>310.10000000000002</c:v>
                </c:pt>
                <c:pt idx="51">
                  <c:v>269.99</c:v>
                </c:pt>
                <c:pt idx="52">
                  <c:v>248.02</c:v>
                </c:pt>
                <c:pt idx="53">
                  <c:v>236.99</c:v>
                </c:pt>
                <c:pt idx="54">
                  <c:v>237.99</c:v>
                </c:pt>
                <c:pt idx="55">
                  <c:v>246.32</c:v>
                </c:pt>
                <c:pt idx="56">
                  <c:v>264.58</c:v>
                </c:pt>
                <c:pt idx="57">
                  <c:v>247.76</c:v>
                </c:pt>
                <c:pt idx="58">
                  <c:v>267.42</c:v>
                </c:pt>
                <c:pt idx="59">
                  <c:v>269.98</c:v>
                </c:pt>
                <c:pt idx="60">
                  <c:v>283.48</c:v>
                </c:pt>
                <c:pt idx="61">
                  <c:v>269.99</c:v>
                </c:pt>
                <c:pt idx="62">
                  <c:v>260</c:v>
                </c:pt>
                <c:pt idx="63">
                  <c:v>308.32</c:v>
                </c:pt>
                <c:pt idx="64">
                  <c:v>313.45999999999998</c:v>
                </c:pt>
                <c:pt idx="65">
                  <c:v>324.37</c:v>
                </c:pt>
                <c:pt idx="66">
                  <c:v>333.1</c:v>
                </c:pt>
                <c:pt idx="67">
                  <c:v>331.01</c:v>
                </c:pt>
                <c:pt idx="68">
                  <c:v>328.43</c:v>
                </c:pt>
                <c:pt idx="69">
                  <c:v>325.01</c:v>
                </c:pt>
                <c:pt idx="70">
                  <c:v>321.72000000000003</c:v>
                </c:pt>
                <c:pt idx="71">
                  <c:v>315.87</c:v>
                </c:pt>
                <c:pt idx="72">
                  <c:v>300</c:v>
                </c:pt>
                <c:pt idx="73">
                  <c:v>269.98</c:v>
                </c:pt>
                <c:pt idx="74">
                  <c:v>256.33</c:v>
                </c:pt>
                <c:pt idx="75">
                  <c:v>248.03</c:v>
                </c:pt>
                <c:pt idx="76">
                  <c:v>236.98</c:v>
                </c:pt>
                <c:pt idx="77">
                  <c:v>236.98</c:v>
                </c:pt>
                <c:pt idx="78">
                  <c:v>269.98</c:v>
                </c:pt>
                <c:pt idx="79">
                  <c:v>311.52</c:v>
                </c:pt>
                <c:pt idx="80">
                  <c:v>320.23</c:v>
                </c:pt>
                <c:pt idx="81">
                  <c:v>323.77</c:v>
                </c:pt>
                <c:pt idx="82">
                  <c:v>321.89</c:v>
                </c:pt>
                <c:pt idx="83">
                  <c:v>318.20999999999998</c:v>
                </c:pt>
                <c:pt idx="84">
                  <c:v>299.99</c:v>
                </c:pt>
                <c:pt idx="85">
                  <c:v>311.08</c:v>
                </c:pt>
                <c:pt idx="86">
                  <c:v>315.01</c:v>
                </c:pt>
                <c:pt idx="87">
                  <c:v>315.76</c:v>
                </c:pt>
                <c:pt idx="88">
                  <c:v>320.26</c:v>
                </c:pt>
                <c:pt idx="89">
                  <c:v>327.10000000000002</c:v>
                </c:pt>
                <c:pt idx="90">
                  <c:v>323.42</c:v>
                </c:pt>
                <c:pt idx="91">
                  <c:v>315.38</c:v>
                </c:pt>
                <c:pt idx="92">
                  <c:v>317.12</c:v>
                </c:pt>
                <c:pt idx="93">
                  <c:v>311.5</c:v>
                </c:pt>
                <c:pt idx="94">
                  <c:v>269.99</c:v>
                </c:pt>
                <c:pt idx="95">
                  <c:v>256.32</c:v>
                </c:pt>
                <c:pt idx="96">
                  <c:v>299.99</c:v>
                </c:pt>
                <c:pt idx="97">
                  <c:v>236.99</c:v>
                </c:pt>
                <c:pt idx="98">
                  <c:v>236.99</c:v>
                </c:pt>
                <c:pt idx="99">
                  <c:v>236.99</c:v>
                </c:pt>
                <c:pt idx="100">
                  <c:v>236.98</c:v>
                </c:pt>
                <c:pt idx="101">
                  <c:v>236.99</c:v>
                </c:pt>
                <c:pt idx="102">
                  <c:v>238.02</c:v>
                </c:pt>
                <c:pt idx="103">
                  <c:v>269.25</c:v>
                </c:pt>
                <c:pt idx="104">
                  <c:v>312.98</c:v>
                </c:pt>
                <c:pt idx="105">
                  <c:v>315</c:v>
                </c:pt>
                <c:pt idx="106">
                  <c:v>313.95999999999998</c:v>
                </c:pt>
                <c:pt idx="107">
                  <c:v>310.52999999999997</c:v>
                </c:pt>
                <c:pt idx="108">
                  <c:v>268.01</c:v>
                </c:pt>
                <c:pt idx="109">
                  <c:v>283.49</c:v>
                </c:pt>
                <c:pt idx="110">
                  <c:v>312.37</c:v>
                </c:pt>
                <c:pt idx="111">
                  <c:v>314.99</c:v>
                </c:pt>
                <c:pt idx="112">
                  <c:v>319.06</c:v>
                </c:pt>
                <c:pt idx="113">
                  <c:v>324.72000000000003</c:v>
                </c:pt>
                <c:pt idx="114">
                  <c:v>324.07</c:v>
                </c:pt>
                <c:pt idx="115">
                  <c:v>318.24</c:v>
                </c:pt>
                <c:pt idx="116">
                  <c:v>315</c:v>
                </c:pt>
                <c:pt idx="117">
                  <c:v>313.52999999999997</c:v>
                </c:pt>
                <c:pt idx="118">
                  <c:v>300.57</c:v>
                </c:pt>
                <c:pt idx="119">
                  <c:v>275</c:v>
                </c:pt>
                <c:pt idx="120">
                  <c:v>300</c:v>
                </c:pt>
                <c:pt idx="121">
                  <c:v>310.39</c:v>
                </c:pt>
                <c:pt idx="122">
                  <c:v>269.98</c:v>
                </c:pt>
                <c:pt idx="123">
                  <c:v>256.32</c:v>
                </c:pt>
                <c:pt idx="124">
                  <c:v>247.02</c:v>
                </c:pt>
                <c:pt idx="125">
                  <c:v>256.33</c:v>
                </c:pt>
                <c:pt idx="126">
                  <c:v>269.98</c:v>
                </c:pt>
                <c:pt idx="127">
                  <c:v>312.02</c:v>
                </c:pt>
                <c:pt idx="128">
                  <c:v>319.51</c:v>
                </c:pt>
                <c:pt idx="129">
                  <c:v>321.58999999999997</c:v>
                </c:pt>
                <c:pt idx="130">
                  <c:v>319.67</c:v>
                </c:pt>
                <c:pt idx="131">
                  <c:v>318.32</c:v>
                </c:pt>
                <c:pt idx="132">
                  <c:v>310.29000000000002</c:v>
                </c:pt>
                <c:pt idx="133">
                  <c:v>311.99</c:v>
                </c:pt>
                <c:pt idx="134">
                  <c:v>316.04000000000002</c:v>
                </c:pt>
                <c:pt idx="135">
                  <c:v>318.08999999999997</c:v>
                </c:pt>
                <c:pt idx="136">
                  <c:v>318.77999999999997</c:v>
                </c:pt>
                <c:pt idx="137">
                  <c:v>323.87</c:v>
                </c:pt>
                <c:pt idx="138">
                  <c:v>323.18</c:v>
                </c:pt>
                <c:pt idx="139">
                  <c:v>318.33</c:v>
                </c:pt>
                <c:pt idx="140">
                  <c:v>315.64999999999998</c:v>
                </c:pt>
                <c:pt idx="141">
                  <c:v>314.83</c:v>
                </c:pt>
                <c:pt idx="142">
                  <c:v>310.2</c:v>
                </c:pt>
                <c:pt idx="143">
                  <c:v>269.98</c:v>
                </c:pt>
                <c:pt idx="144">
                  <c:v>300</c:v>
                </c:pt>
                <c:pt idx="145">
                  <c:v>309.99</c:v>
                </c:pt>
                <c:pt idx="146">
                  <c:v>269.24</c:v>
                </c:pt>
                <c:pt idx="147">
                  <c:v>264.99</c:v>
                </c:pt>
                <c:pt idx="148">
                  <c:v>247.03</c:v>
                </c:pt>
                <c:pt idx="149">
                  <c:v>247.03</c:v>
                </c:pt>
                <c:pt idx="150">
                  <c:v>256.32</c:v>
                </c:pt>
                <c:pt idx="151">
                  <c:v>269.24</c:v>
                </c:pt>
                <c:pt idx="152">
                  <c:v>315.94</c:v>
                </c:pt>
                <c:pt idx="153">
                  <c:v>318.02999999999997</c:v>
                </c:pt>
                <c:pt idx="154">
                  <c:v>317.60000000000002</c:v>
                </c:pt>
                <c:pt idx="155">
                  <c:v>313.97000000000003</c:v>
                </c:pt>
                <c:pt idx="156">
                  <c:v>269.24</c:v>
                </c:pt>
                <c:pt idx="157">
                  <c:v>274.41000000000003</c:v>
                </c:pt>
                <c:pt idx="158">
                  <c:v>310.39</c:v>
                </c:pt>
                <c:pt idx="159">
                  <c:v>313.39999999999998</c:v>
                </c:pt>
                <c:pt idx="160">
                  <c:v>313.69</c:v>
                </c:pt>
                <c:pt idx="161">
                  <c:v>320.08999999999997</c:v>
                </c:pt>
                <c:pt idx="162">
                  <c:v>321.01</c:v>
                </c:pt>
                <c:pt idx="163">
                  <c:v>316.33</c:v>
                </c:pt>
                <c:pt idx="164">
                  <c:v>316.22000000000003</c:v>
                </c:pt>
                <c:pt idx="165">
                  <c:v>313.2</c:v>
                </c:pt>
                <c:pt idx="166">
                  <c:v>310.26</c:v>
                </c:pt>
                <c:pt idx="167">
                  <c:v>269.24</c:v>
                </c:pt>
                <c:pt idx="168">
                  <c:v>308.99</c:v>
                </c:pt>
                <c:pt idx="169">
                  <c:v>256.33</c:v>
                </c:pt>
                <c:pt idx="170">
                  <c:v>258.48</c:v>
                </c:pt>
                <c:pt idx="171">
                  <c:v>243.99</c:v>
                </c:pt>
                <c:pt idx="172">
                  <c:v>233.99</c:v>
                </c:pt>
                <c:pt idx="173">
                  <c:v>235.98</c:v>
                </c:pt>
                <c:pt idx="174">
                  <c:v>235.99</c:v>
                </c:pt>
                <c:pt idx="175">
                  <c:v>256.32</c:v>
                </c:pt>
                <c:pt idx="176">
                  <c:v>312.51</c:v>
                </c:pt>
                <c:pt idx="177">
                  <c:v>320.51</c:v>
                </c:pt>
                <c:pt idx="178">
                  <c:v>320.51</c:v>
                </c:pt>
                <c:pt idx="179">
                  <c:v>318.11</c:v>
                </c:pt>
                <c:pt idx="180">
                  <c:v>310</c:v>
                </c:pt>
                <c:pt idx="181">
                  <c:v>300.57</c:v>
                </c:pt>
                <c:pt idx="182">
                  <c:v>313.39999999999998</c:v>
                </c:pt>
                <c:pt idx="183">
                  <c:v>314.57</c:v>
                </c:pt>
                <c:pt idx="184">
                  <c:v>310.70999999999998</c:v>
                </c:pt>
                <c:pt idx="185">
                  <c:v>318.45</c:v>
                </c:pt>
                <c:pt idx="186">
                  <c:v>319.23</c:v>
                </c:pt>
                <c:pt idx="187">
                  <c:v>315.11</c:v>
                </c:pt>
                <c:pt idx="188">
                  <c:v>313.55</c:v>
                </c:pt>
                <c:pt idx="189">
                  <c:v>311.02</c:v>
                </c:pt>
                <c:pt idx="190">
                  <c:v>288.47000000000003</c:v>
                </c:pt>
                <c:pt idx="191">
                  <c:v>248.48</c:v>
                </c:pt>
                <c:pt idx="192">
                  <c:v>308.99</c:v>
                </c:pt>
                <c:pt idx="193">
                  <c:v>256.33</c:v>
                </c:pt>
                <c:pt idx="194">
                  <c:v>269.99</c:v>
                </c:pt>
                <c:pt idx="195">
                  <c:v>249.99</c:v>
                </c:pt>
                <c:pt idx="196">
                  <c:v>242.98</c:v>
                </c:pt>
                <c:pt idx="197">
                  <c:v>242.99</c:v>
                </c:pt>
                <c:pt idx="198">
                  <c:v>243.99</c:v>
                </c:pt>
                <c:pt idx="199">
                  <c:v>237.99</c:v>
                </c:pt>
                <c:pt idx="200">
                  <c:v>250</c:v>
                </c:pt>
                <c:pt idx="201">
                  <c:v>256.33</c:v>
                </c:pt>
                <c:pt idx="202">
                  <c:v>262.99</c:v>
                </c:pt>
                <c:pt idx="203">
                  <c:v>255</c:v>
                </c:pt>
                <c:pt idx="204">
                  <c:v>236.99</c:v>
                </c:pt>
                <c:pt idx="205">
                  <c:v>269.98</c:v>
                </c:pt>
                <c:pt idx="206">
                  <c:v>236.99</c:v>
                </c:pt>
                <c:pt idx="207">
                  <c:v>269.01</c:v>
                </c:pt>
                <c:pt idx="208">
                  <c:v>309.99</c:v>
                </c:pt>
                <c:pt idx="209">
                  <c:v>317.99</c:v>
                </c:pt>
                <c:pt idx="210">
                  <c:v>320.57</c:v>
                </c:pt>
                <c:pt idx="211">
                  <c:v>317.04000000000002</c:v>
                </c:pt>
                <c:pt idx="212">
                  <c:v>317.29000000000002</c:v>
                </c:pt>
                <c:pt idx="213">
                  <c:v>314.24</c:v>
                </c:pt>
                <c:pt idx="214">
                  <c:v>311.39</c:v>
                </c:pt>
                <c:pt idx="215">
                  <c:v>269.99</c:v>
                </c:pt>
                <c:pt idx="216">
                  <c:v>308.99</c:v>
                </c:pt>
                <c:pt idx="217">
                  <c:v>245</c:v>
                </c:pt>
                <c:pt idx="218">
                  <c:v>249.99</c:v>
                </c:pt>
                <c:pt idx="219">
                  <c:v>242.23</c:v>
                </c:pt>
                <c:pt idx="220">
                  <c:v>233.99</c:v>
                </c:pt>
                <c:pt idx="221">
                  <c:v>233.99</c:v>
                </c:pt>
                <c:pt idx="222">
                  <c:v>242.22</c:v>
                </c:pt>
                <c:pt idx="223">
                  <c:v>233.99</c:v>
                </c:pt>
                <c:pt idx="224">
                  <c:v>200</c:v>
                </c:pt>
                <c:pt idx="225">
                  <c:v>236.97</c:v>
                </c:pt>
                <c:pt idx="226">
                  <c:v>309.99</c:v>
                </c:pt>
                <c:pt idx="227">
                  <c:v>310.47000000000003</c:v>
                </c:pt>
                <c:pt idx="228">
                  <c:v>310.43</c:v>
                </c:pt>
                <c:pt idx="229">
                  <c:v>236.98</c:v>
                </c:pt>
                <c:pt idx="230">
                  <c:v>236.97</c:v>
                </c:pt>
                <c:pt idx="231">
                  <c:v>237.99</c:v>
                </c:pt>
                <c:pt idx="232">
                  <c:v>311.42</c:v>
                </c:pt>
                <c:pt idx="233">
                  <c:v>319.99</c:v>
                </c:pt>
                <c:pt idx="234">
                  <c:v>324.76</c:v>
                </c:pt>
                <c:pt idx="235">
                  <c:v>322.7</c:v>
                </c:pt>
                <c:pt idx="236">
                  <c:v>319.83999999999997</c:v>
                </c:pt>
                <c:pt idx="237">
                  <c:v>316.19</c:v>
                </c:pt>
                <c:pt idx="238">
                  <c:v>312.91000000000003</c:v>
                </c:pt>
                <c:pt idx="239">
                  <c:v>272.13</c:v>
                </c:pt>
                <c:pt idx="240">
                  <c:v>309</c:v>
                </c:pt>
                <c:pt idx="241">
                  <c:v>250</c:v>
                </c:pt>
                <c:pt idx="242">
                  <c:v>255.01</c:v>
                </c:pt>
                <c:pt idx="243">
                  <c:v>242.01</c:v>
                </c:pt>
                <c:pt idx="244">
                  <c:v>233.99</c:v>
                </c:pt>
                <c:pt idx="245">
                  <c:v>233.99</c:v>
                </c:pt>
                <c:pt idx="246">
                  <c:v>233.99</c:v>
                </c:pt>
                <c:pt idx="247">
                  <c:v>233.99</c:v>
                </c:pt>
                <c:pt idx="248">
                  <c:v>313.85000000000002</c:v>
                </c:pt>
                <c:pt idx="249">
                  <c:v>318.86</c:v>
                </c:pt>
                <c:pt idx="250">
                  <c:v>318.58999999999997</c:v>
                </c:pt>
                <c:pt idx="251">
                  <c:v>314.33999999999997</c:v>
                </c:pt>
                <c:pt idx="252">
                  <c:v>279.48</c:v>
                </c:pt>
                <c:pt idx="253">
                  <c:v>310</c:v>
                </c:pt>
                <c:pt idx="254">
                  <c:v>313.13</c:v>
                </c:pt>
                <c:pt idx="255">
                  <c:v>314.83999999999997</c:v>
                </c:pt>
                <c:pt idx="256">
                  <c:v>318.99</c:v>
                </c:pt>
                <c:pt idx="257">
                  <c:v>324.33999999999997</c:v>
                </c:pt>
                <c:pt idx="258">
                  <c:v>324.42</c:v>
                </c:pt>
                <c:pt idx="259">
                  <c:v>319.39</c:v>
                </c:pt>
                <c:pt idx="260">
                  <c:v>317.54000000000002</c:v>
                </c:pt>
                <c:pt idx="261">
                  <c:v>314.05</c:v>
                </c:pt>
                <c:pt idx="262">
                  <c:v>310.35000000000002</c:v>
                </c:pt>
                <c:pt idx="263">
                  <c:v>265</c:v>
                </c:pt>
                <c:pt idx="264">
                  <c:v>309</c:v>
                </c:pt>
                <c:pt idx="265">
                  <c:v>289</c:v>
                </c:pt>
                <c:pt idx="266">
                  <c:v>310</c:v>
                </c:pt>
                <c:pt idx="267">
                  <c:v>254.89</c:v>
                </c:pt>
                <c:pt idx="268">
                  <c:v>240.01</c:v>
                </c:pt>
                <c:pt idx="269">
                  <c:v>250</c:v>
                </c:pt>
                <c:pt idx="270">
                  <c:v>254.89</c:v>
                </c:pt>
                <c:pt idx="271">
                  <c:v>269</c:v>
                </c:pt>
                <c:pt idx="272">
                  <c:v>314.36</c:v>
                </c:pt>
                <c:pt idx="273">
                  <c:v>318.99</c:v>
                </c:pt>
                <c:pt idx="274">
                  <c:v>317.27999999999997</c:v>
                </c:pt>
                <c:pt idx="275">
                  <c:v>317.76</c:v>
                </c:pt>
                <c:pt idx="276">
                  <c:v>311.44</c:v>
                </c:pt>
                <c:pt idx="277">
                  <c:v>312.97000000000003</c:v>
                </c:pt>
                <c:pt idx="278">
                  <c:v>315.64999999999998</c:v>
                </c:pt>
                <c:pt idx="279">
                  <c:v>316.39999999999998</c:v>
                </c:pt>
                <c:pt idx="280">
                  <c:v>317.79000000000002</c:v>
                </c:pt>
                <c:pt idx="281">
                  <c:v>321.75</c:v>
                </c:pt>
                <c:pt idx="282">
                  <c:v>320.58999999999997</c:v>
                </c:pt>
                <c:pt idx="283">
                  <c:v>316.3</c:v>
                </c:pt>
                <c:pt idx="284">
                  <c:v>314.33</c:v>
                </c:pt>
                <c:pt idx="285">
                  <c:v>311.63</c:v>
                </c:pt>
                <c:pt idx="286">
                  <c:v>300.57</c:v>
                </c:pt>
                <c:pt idx="287">
                  <c:v>249.03</c:v>
                </c:pt>
                <c:pt idx="288">
                  <c:v>309</c:v>
                </c:pt>
                <c:pt idx="289">
                  <c:v>275.01</c:v>
                </c:pt>
                <c:pt idx="290">
                  <c:v>294.99</c:v>
                </c:pt>
                <c:pt idx="291">
                  <c:v>243.99</c:v>
                </c:pt>
                <c:pt idx="292">
                  <c:v>254.88</c:v>
                </c:pt>
                <c:pt idx="293">
                  <c:v>310.07</c:v>
                </c:pt>
                <c:pt idx="294">
                  <c:v>312.18</c:v>
                </c:pt>
                <c:pt idx="295">
                  <c:v>315.45</c:v>
                </c:pt>
                <c:pt idx="296">
                  <c:v>324.5</c:v>
                </c:pt>
                <c:pt idx="297">
                  <c:v>330.95</c:v>
                </c:pt>
                <c:pt idx="298">
                  <c:v>331.35</c:v>
                </c:pt>
                <c:pt idx="299">
                  <c:v>332.58</c:v>
                </c:pt>
                <c:pt idx="300">
                  <c:v>328.89</c:v>
                </c:pt>
                <c:pt idx="301">
                  <c:v>329.89</c:v>
                </c:pt>
                <c:pt idx="302">
                  <c:v>332.68</c:v>
                </c:pt>
                <c:pt idx="303">
                  <c:v>333.58</c:v>
                </c:pt>
                <c:pt idx="304">
                  <c:v>336.46</c:v>
                </c:pt>
                <c:pt idx="305">
                  <c:v>343.22</c:v>
                </c:pt>
                <c:pt idx="306">
                  <c:v>344.96</c:v>
                </c:pt>
                <c:pt idx="307">
                  <c:v>335.57</c:v>
                </c:pt>
                <c:pt idx="308">
                  <c:v>328.74</c:v>
                </c:pt>
                <c:pt idx="309">
                  <c:v>325.87</c:v>
                </c:pt>
                <c:pt idx="310">
                  <c:v>322.57</c:v>
                </c:pt>
                <c:pt idx="311">
                  <c:v>318.82</c:v>
                </c:pt>
                <c:pt idx="312">
                  <c:v>319.81</c:v>
                </c:pt>
                <c:pt idx="313">
                  <c:v>318.60000000000002</c:v>
                </c:pt>
                <c:pt idx="314">
                  <c:v>316.20999999999998</c:v>
                </c:pt>
                <c:pt idx="315">
                  <c:v>313.66000000000003</c:v>
                </c:pt>
                <c:pt idx="316">
                  <c:v>313.5</c:v>
                </c:pt>
                <c:pt idx="317">
                  <c:v>313.13</c:v>
                </c:pt>
                <c:pt idx="318">
                  <c:v>314.64999999999998</c:v>
                </c:pt>
                <c:pt idx="319">
                  <c:v>317.01</c:v>
                </c:pt>
                <c:pt idx="320">
                  <c:v>325</c:v>
                </c:pt>
                <c:pt idx="321">
                  <c:v>332.93</c:v>
                </c:pt>
                <c:pt idx="322">
                  <c:v>334.77</c:v>
                </c:pt>
                <c:pt idx="323">
                  <c:v>334.78</c:v>
                </c:pt>
                <c:pt idx="324">
                  <c:v>330.13</c:v>
                </c:pt>
                <c:pt idx="325">
                  <c:v>333.34</c:v>
                </c:pt>
                <c:pt idx="326">
                  <c:v>336.04</c:v>
                </c:pt>
                <c:pt idx="327">
                  <c:v>336.02</c:v>
                </c:pt>
                <c:pt idx="328">
                  <c:v>338.6</c:v>
                </c:pt>
                <c:pt idx="329">
                  <c:v>356.23</c:v>
                </c:pt>
                <c:pt idx="330">
                  <c:v>349</c:v>
                </c:pt>
                <c:pt idx="331">
                  <c:v>334.81</c:v>
                </c:pt>
                <c:pt idx="332">
                  <c:v>328.51</c:v>
                </c:pt>
                <c:pt idx="333">
                  <c:v>324.99</c:v>
                </c:pt>
                <c:pt idx="334">
                  <c:v>320.39999999999998</c:v>
                </c:pt>
                <c:pt idx="335">
                  <c:v>314.99</c:v>
                </c:pt>
                <c:pt idx="336">
                  <c:v>313.77999999999997</c:v>
                </c:pt>
                <c:pt idx="337">
                  <c:v>313.08</c:v>
                </c:pt>
                <c:pt idx="338">
                  <c:v>309.99</c:v>
                </c:pt>
                <c:pt idx="339">
                  <c:v>250.01</c:v>
                </c:pt>
                <c:pt idx="340">
                  <c:v>239.99</c:v>
                </c:pt>
                <c:pt idx="341">
                  <c:v>239.99</c:v>
                </c:pt>
                <c:pt idx="342">
                  <c:v>275</c:v>
                </c:pt>
                <c:pt idx="343">
                  <c:v>310</c:v>
                </c:pt>
                <c:pt idx="344">
                  <c:v>318.89999999999998</c:v>
                </c:pt>
                <c:pt idx="345">
                  <c:v>323.11</c:v>
                </c:pt>
                <c:pt idx="346">
                  <c:v>323.57</c:v>
                </c:pt>
                <c:pt idx="347">
                  <c:v>323.66000000000003</c:v>
                </c:pt>
                <c:pt idx="348">
                  <c:v>318.68</c:v>
                </c:pt>
                <c:pt idx="349">
                  <c:v>319</c:v>
                </c:pt>
                <c:pt idx="350">
                  <c:v>325.31</c:v>
                </c:pt>
                <c:pt idx="351">
                  <c:v>326.83</c:v>
                </c:pt>
                <c:pt idx="352">
                  <c:v>326.2</c:v>
                </c:pt>
                <c:pt idx="353">
                  <c:v>328.91</c:v>
                </c:pt>
                <c:pt idx="354">
                  <c:v>329</c:v>
                </c:pt>
                <c:pt idx="355">
                  <c:v>325.7</c:v>
                </c:pt>
                <c:pt idx="356">
                  <c:v>323.57</c:v>
                </c:pt>
                <c:pt idx="357">
                  <c:v>320.85000000000002</c:v>
                </c:pt>
                <c:pt idx="358">
                  <c:v>319.02999999999997</c:v>
                </c:pt>
                <c:pt idx="359">
                  <c:v>315.61</c:v>
                </c:pt>
                <c:pt idx="360">
                  <c:v>319.02</c:v>
                </c:pt>
                <c:pt idx="361">
                  <c:v>318.33</c:v>
                </c:pt>
                <c:pt idx="362">
                  <c:v>314.98</c:v>
                </c:pt>
                <c:pt idx="363">
                  <c:v>311.68</c:v>
                </c:pt>
                <c:pt idx="364">
                  <c:v>310.83</c:v>
                </c:pt>
                <c:pt idx="365">
                  <c:v>310.8</c:v>
                </c:pt>
                <c:pt idx="366">
                  <c:v>311.24</c:v>
                </c:pt>
                <c:pt idx="367">
                  <c:v>310.74</c:v>
                </c:pt>
                <c:pt idx="368">
                  <c:v>313.22000000000003</c:v>
                </c:pt>
                <c:pt idx="369">
                  <c:v>317.43</c:v>
                </c:pt>
                <c:pt idx="370">
                  <c:v>319</c:v>
                </c:pt>
                <c:pt idx="371">
                  <c:v>322.31</c:v>
                </c:pt>
                <c:pt idx="372">
                  <c:v>319.42</c:v>
                </c:pt>
                <c:pt idx="373">
                  <c:v>320.67</c:v>
                </c:pt>
                <c:pt idx="374">
                  <c:v>320</c:v>
                </c:pt>
                <c:pt idx="375">
                  <c:v>319</c:v>
                </c:pt>
                <c:pt idx="376">
                  <c:v>317.45</c:v>
                </c:pt>
                <c:pt idx="377">
                  <c:v>318.77999999999997</c:v>
                </c:pt>
                <c:pt idx="378">
                  <c:v>320.61</c:v>
                </c:pt>
                <c:pt idx="379">
                  <c:v>318.61</c:v>
                </c:pt>
                <c:pt idx="380">
                  <c:v>315.19</c:v>
                </c:pt>
                <c:pt idx="381">
                  <c:v>310.07</c:v>
                </c:pt>
                <c:pt idx="382">
                  <c:v>275</c:v>
                </c:pt>
                <c:pt idx="383">
                  <c:v>272.12</c:v>
                </c:pt>
                <c:pt idx="384">
                  <c:v>308.99</c:v>
                </c:pt>
                <c:pt idx="385">
                  <c:v>300</c:v>
                </c:pt>
                <c:pt idx="386">
                  <c:v>268.99</c:v>
                </c:pt>
                <c:pt idx="387">
                  <c:v>254.88</c:v>
                </c:pt>
                <c:pt idx="388">
                  <c:v>262.99</c:v>
                </c:pt>
                <c:pt idx="389">
                  <c:v>254.89</c:v>
                </c:pt>
                <c:pt idx="390">
                  <c:v>254.89</c:v>
                </c:pt>
                <c:pt idx="391">
                  <c:v>236.98</c:v>
                </c:pt>
                <c:pt idx="392">
                  <c:v>186.99</c:v>
                </c:pt>
                <c:pt idx="393">
                  <c:v>231.31</c:v>
                </c:pt>
                <c:pt idx="394">
                  <c:v>270.91000000000003</c:v>
                </c:pt>
                <c:pt idx="395">
                  <c:v>270.91000000000003</c:v>
                </c:pt>
                <c:pt idx="396">
                  <c:v>290</c:v>
                </c:pt>
                <c:pt idx="397">
                  <c:v>304.33</c:v>
                </c:pt>
                <c:pt idx="398">
                  <c:v>311.98</c:v>
                </c:pt>
                <c:pt idx="399">
                  <c:v>312.89</c:v>
                </c:pt>
                <c:pt idx="400">
                  <c:v>313.77999999999997</c:v>
                </c:pt>
                <c:pt idx="401">
                  <c:v>317.87</c:v>
                </c:pt>
                <c:pt idx="402">
                  <c:v>322.99</c:v>
                </c:pt>
                <c:pt idx="403">
                  <c:v>322.14</c:v>
                </c:pt>
                <c:pt idx="404">
                  <c:v>321.52999999999997</c:v>
                </c:pt>
                <c:pt idx="405">
                  <c:v>319.97000000000003</c:v>
                </c:pt>
                <c:pt idx="406">
                  <c:v>317.39</c:v>
                </c:pt>
                <c:pt idx="407">
                  <c:v>314.99</c:v>
                </c:pt>
                <c:pt idx="408">
                  <c:v>296.62</c:v>
                </c:pt>
                <c:pt idx="409">
                  <c:v>310.55</c:v>
                </c:pt>
                <c:pt idx="410">
                  <c:v>240.01</c:v>
                </c:pt>
                <c:pt idx="411">
                  <c:v>239.98</c:v>
                </c:pt>
                <c:pt idx="412">
                  <c:v>239.98</c:v>
                </c:pt>
                <c:pt idx="413">
                  <c:v>239.99</c:v>
                </c:pt>
                <c:pt idx="414">
                  <c:v>300</c:v>
                </c:pt>
                <c:pt idx="415">
                  <c:v>314.02999999999997</c:v>
                </c:pt>
                <c:pt idx="416">
                  <c:v>323.25</c:v>
                </c:pt>
                <c:pt idx="417">
                  <c:v>329.22</c:v>
                </c:pt>
                <c:pt idx="418">
                  <c:v>328.44</c:v>
                </c:pt>
                <c:pt idx="419">
                  <c:v>326.89</c:v>
                </c:pt>
                <c:pt idx="420">
                  <c:v>323</c:v>
                </c:pt>
                <c:pt idx="421">
                  <c:v>324.79000000000002</c:v>
                </c:pt>
                <c:pt idx="422">
                  <c:v>327.45</c:v>
                </c:pt>
                <c:pt idx="423">
                  <c:v>328.2</c:v>
                </c:pt>
                <c:pt idx="424">
                  <c:v>330.64</c:v>
                </c:pt>
                <c:pt idx="425">
                  <c:v>332.57</c:v>
                </c:pt>
                <c:pt idx="426">
                  <c:v>330.82</c:v>
                </c:pt>
                <c:pt idx="427">
                  <c:v>325.93</c:v>
                </c:pt>
                <c:pt idx="428">
                  <c:v>322.68</c:v>
                </c:pt>
                <c:pt idx="429">
                  <c:v>319.82</c:v>
                </c:pt>
                <c:pt idx="430">
                  <c:v>317.12</c:v>
                </c:pt>
                <c:pt idx="431">
                  <c:v>314.27999999999997</c:v>
                </c:pt>
                <c:pt idx="432">
                  <c:v>315.32</c:v>
                </c:pt>
                <c:pt idx="433">
                  <c:v>314.74</c:v>
                </c:pt>
                <c:pt idx="434">
                  <c:v>311.89999999999998</c:v>
                </c:pt>
                <c:pt idx="435">
                  <c:v>273.24</c:v>
                </c:pt>
                <c:pt idx="436">
                  <c:v>272.01</c:v>
                </c:pt>
                <c:pt idx="437">
                  <c:v>273.24</c:v>
                </c:pt>
                <c:pt idx="438">
                  <c:v>296.62</c:v>
                </c:pt>
                <c:pt idx="439">
                  <c:v>314.2</c:v>
                </c:pt>
                <c:pt idx="440">
                  <c:v>321.81</c:v>
                </c:pt>
                <c:pt idx="441">
                  <c:v>327.08</c:v>
                </c:pt>
                <c:pt idx="442">
                  <c:v>328.98</c:v>
                </c:pt>
                <c:pt idx="443">
                  <c:v>329</c:v>
                </c:pt>
                <c:pt idx="444">
                  <c:v>325.43</c:v>
                </c:pt>
                <c:pt idx="445">
                  <c:v>327.26</c:v>
                </c:pt>
                <c:pt idx="446">
                  <c:v>330.7</c:v>
                </c:pt>
                <c:pt idx="447">
                  <c:v>331.54</c:v>
                </c:pt>
                <c:pt idx="448">
                  <c:v>334.06</c:v>
                </c:pt>
                <c:pt idx="449">
                  <c:v>337</c:v>
                </c:pt>
                <c:pt idx="450">
                  <c:v>337.34</c:v>
                </c:pt>
                <c:pt idx="451">
                  <c:v>329.95</c:v>
                </c:pt>
                <c:pt idx="452">
                  <c:v>328.14</c:v>
                </c:pt>
                <c:pt idx="453">
                  <c:v>324.13</c:v>
                </c:pt>
                <c:pt idx="454">
                  <c:v>320</c:v>
                </c:pt>
                <c:pt idx="455">
                  <c:v>315.91000000000003</c:v>
                </c:pt>
                <c:pt idx="456">
                  <c:v>321.32</c:v>
                </c:pt>
                <c:pt idx="457">
                  <c:v>319.38</c:v>
                </c:pt>
                <c:pt idx="458">
                  <c:v>316.49</c:v>
                </c:pt>
                <c:pt idx="459">
                  <c:v>315.13</c:v>
                </c:pt>
                <c:pt idx="460">
                  <c:v>314.12</c:v>
                </c:pt>
                <c:pt idx="461">
                  <c:v>314.56</c:v>
                </c:pt>
                <c:pt idx="462">
                  <c:v>317.26</c:v>
                </c:pt>
                <c:pt idx="463">
                  <c:v>317.18</c:v>
                </c:pt>
                <c:pt idx="464">
                  <c:v>325.06</c:v>
                </c:pt>
                <c:pt idx="465">
                  <c:v>333.57</c:v>
                </c:pt>
                <c:pt idx="466">
                  <c:v>333.94</c:v>
                </c:pt>
                <c:pt idx="467">
                  <c:v>335.13</c:v>
                </c:pt>
                <c:pt idx="468">
                  <c:v>331.04</c:v>
                </c:pt>
                <c:pt idx="469">
                  <c:v>332.21</c:v>
                </c:pt>
                <c:pt idx="470">
                  <c:v>333.96</c:v>
                </c:pt>
                <c:pt idx="471">
                  <c:v>335.13</c:v>
                </c:pt>
                <c:pt idx="472">
                  <c:v>338.63</c:v>
                </c:pt>
                <c:pt idx="473">
                  <c:v>348.32</c:v>
                </c:pt>
                <c:pt idx="474">
                  <c:v>347.57</c:v>
                </c:pt>
                <c:pt idx="475">
                  <c:v>335.72</c:v>
                </c:pt>
                <c:pt idx="476">
                  <c:v>329.09</c:v>
                </c:pt>
                <c:pt idx="477">
                  <c:v>324.52</c:v>
                </c:pt>
                <c:pt idx="478">
                  <c:v>320</c:v>
                </c:pt>
                <c:pt idx="479">
                  <c:v>314.64</c:v>
                </c:pt>
                <c:pt idx="480">
                  <c:v>319.04000000000002</c:v>
                </c:pt>
                <c:pt idx="481">
                  <c:v>316.95999999999998</c:v>
                </c:pt>
                <c:pt idx="482">
                  <c:v>314.16000000000003</c:v>
                </c:pt>
                <c:pt idx="483">
                  <c:v>311.81</c:v>
                </c:pt>
                <c:pt idx="484">
                  <c:v>311.69</c:v>
                </c:pt>
                <c:pt idx="485">
                  <c:v>312.52</c:v>
                </c:pt>
                <c:pt idx="486">
                  <c:v>315.08</c:v>
                </c:pt>
                <c:pt idx="487">
                  <c:v>318.27999999999997</c:v>
                </c:pt>
                <c:pt idx="488">
                  <c:v>325.45999999999998</c:v>
                </c:pt>
                <c:pt idx="489">
                  <c:v>332.28</c:v>
                </c:pt>
                <c:pt idx="490">
                  <c:v>331.79</c:v>
                </c:pt>
                <c:pt idx="491">
                  <c:v>334.34</c:v>
                </c:pt>
                <c:pt idx="492">
                  <c:v>330.29</c:v>
                </c:pt>
                <c:pt idx="493">
                  <c:v>331.66</c:v>
                </c:pt>
                <c:pt idx="494">
                  <c:v>333.61</c:v>
                </c:pt>
                <c:pt idx="495">
                  <c:v>334.45</c:v>
                </c:pt>
                <c:pt idx="496">
                  <c:v>338.25</c:v>
                </c:pt>
                <c:pt idx="497">
                  <c:v>342.12</c:v>
                </c:pt>
                <c:pt idx="498">
                  <c:v>340</c:v>
                </c:pt>
                <c:pt idx="499">
                  <c:v>335.31</c:v>
                </c:pt>
                <c:pt idx="500">
                  <c:v>327.55</c:v>
                </c:pt>
                <c:pt idx="501">
                  <c:v>324.13</c:v>
                </c:pt>
                <c:pt idx="502">
                  <c:v>319.99</c:v>
                </c:pt>
                <c:pt idx="503">
                  <c:v>316.37</c:v>
                </c:pt>
                <c:pt idx="504">
                  <c:v>320</c:v>
                </c:pt>
                <c:pt idx="505">
                  <c:v>318.39</c:v>
                </c:pt>
                <c:pt idx="506">
                  <c:v>315</c:v>
                </c:pt>
                <c:pt idx="507">
                  <c:v>312.69</c:v>
                </c:pt>
                <c:pt idx="508">
                  <c:v>312.14999999999998</c:v>
                </c:pt>
                <c:pt idx="509">
                  <c:v>312.58</c:v>
                </c:pt>
                <c:pt idx="510">
                  <c:v>314.33</c:v>
                </c:pt>
                <c:pt idx="511">
                  <c:v>315.3</c:v>
                </c:pt>
                <c:pt idx="512">
                  <c:v>321.02999999999997</c:v>
                </c:pt>
                <c:pt idx="513">
                  <c:v>325.88</c:v>
                </c:pt>
                <c:pt idx="514">
                  <c:v>324.74</c:v>
                </c:pt>
                <c:pt idx="515">
                  <c:v>326.16000000000003</c:v>
                </c:pt>
                <c:pt idx="516">
                  <c:v>320</c:v>
                </c:pt>
                <c:pt idx="517">
                  <c:v>318.08</c:v>
                </c:pt>
                <c:pt idx="518">
                  <c:v>322.3</c:v>
                </c:pt>
                <c:pt idx="519">
                  <c:v>323.16000000000003</c:v>
                </c:pt>
                <c:pt idx="520">
                  <c:v>325.01</c:v>
                </c:pt>
                <c:pt idx="521">
                  <c:v>327.89</c:v>
                </c:pt>
                <c:pt idx="522">
                  <c:v>328.08</c:v>
                </c:pt>
                <c:pt idx="523">
                  <c:v>323.83999999999997</c:v>
                </c:pt>
                <c:pt idx="524">
                  <c:v>319.99</c:v>
                </c:pt>
                <c:pt idx="525">
                  <c:v>318.14999999999998</c:v>
                </c:pt>
                <c:pt idx="526">
                  <c:v>314.89</c:v>
                </c:pt>
                <c:pt idx="527">
                  <c:v>311.02</c:v>
                </c:pt>
                <c:pt idx="528">
                  <c:v>314.58999999999997</c:v>
                </c:pt>
                <c:pt idx="529">
                  <c:v>313.55</c:v>
                </c:pt>
                <c:pt idx="530">
                  <c:v>310.56</c:v>
                </c:pt>
                <c:pt idx="531">
                  <c:v>256.33</c:v>
                </c:pt>
                <c:pt idx="532">
                  <c:v>250.01</c:v>
                </c:pt>
                <c:pt idx="533">
                  <c:v>250.01</c:v>
                </c:pt>
                <c:pt idx="534">
                  <c:v>238.12</c:v>
                </c:pt>
                <c:pt idx="535">
                  <c:v>238.12</c:v>
                </c:pt>
                <c:pt idx="536">
                  <c:v>259.99</c:v>
                </c:pt>
                <c:pt idx="537">
                  <c:v>262.99</c:v>
                </c:pt>
                <c:pt idx="538">
                  <c:v>311.43</c:v>
                </c:pt>
                <c:pt idx="539">
                  <c:v>312.95</c:v>
                </c:pt>
                <c:pt idx="540">
                  <c:v>281.02999999999997</c:v>
                </c:pt>
                <c:pt idx="541">
                  <c:v>296.61</c:v>
                </c:pt>
                <c:pt idx="542">
                  <c:v>310.13</c:v>
                </c:pt>
                <c:pt idx="543">
                  <c:v>311.61</c:v>
                </c:pt>
                <c:pt idx="544">
                  <c:v>315</c:v>
                </c:pt>
                <c:pt idx="545">
                  <c:v>319.64999999999998</c:v>
                </c:pt>
                <c:pt idx="546">
                  <c:v>323</c:v>
                </c:pt>
                <c:pt idx="547">
                  <c:v>319.99</c:v>
                </c:pt>
                <c:pt idx="548">
                  <c:v>315.89</c:v>
                </c:pt>
                <c:pt idx="549">
                  <c:v>313.11</c:v>
                </c:pt>
                <c:pt idx="550">
                  <c:v>310</c:v>
                </c:pt>
                <c:pt idx="551">
                  <c:v>268.55</c:v>
                </c:pt>
                <c:pt idx="552">
                  <c:v>309</c:v>
                </c:pt>
                <c:pt idx="553">
                  <c:v>310.06</c:v>
                </c:pt>
                <c:pt idx="554">
                  <c:v>289.94</c:v>
                </c:pt>
                <c:pt idx="555">
                  <c:v>289.94</c:v>
                </c:pt>
                <c:pt idx="556">
                  <c:v>310.2</c:v>
                </c:pt>
                <c:pt idx="557">
                  <c:v>300.02</c:v>
                </c:pt>
                <c:pt idx="558">
                  <c:v>300.01</c:v>
                </c:pt>
                <c:pt idx="559">
                  <c:v>311.52</c:v>
                </c:pt>
                <c:pt idx="560">
                  <c:v>180.01</c:v>
                </c:pt>
                <c:pt idx="561">
                  <c:v>170.01</c:v>
                </c:pt>
                <c:pt idx="562">
                  <c:v>233.99</c:v>
                </c:pt>
                <c:pt idx="563">
                  <c:v>289.95</c:v>
                </c:pt>
                <c:pt idx="564">
                  <c:v>233.99</c:v>
                </c:pt>
                <c:pt idx="565">
                  <c:v>289.94</c:v>
                </c:pt>
                <c:pt idx="566">
                  <c:v>233.99</c:v>
                </c:pt>
                <c:pt idx="567">
                  <c:v>233.99</c:v>
                </c:pt>
                <c:pt idx="568">
                  <c:v>233.98</c:v>
                </c:pt>
                <c:pt idx="569">
                  <c:v>313.60000000000002</c:v>
                </c:pt>
                <c:pt idx="570">
                  <c:v>318.85000000000002</c:v>
                </c:pt>
                <c:pt idx="571">
                  <c:v>317.64</c:v>
                </c:pt>
                <c:pt idx="572">
                  <c:v>315.57</c:v>
                </c:pt>
                <c:pt idx="573">
                  <c:v>312.63</c:v>
                </c:pt>
                <c:pt idx="574">
                  <c:v>310.54000000000002</c:v>
                </c:pt>
                <c:pt idx="575">
                  <c:v>262.01</c:v>
                </c:pt>
                <c:pt idx="576">
                  <c:v>268.55</c:v>
                </c:pt>
                <c:pt idx="577">
                  <c:v>236.98</c:v>
                </c:pt>
                <c:pt idx="578">
                  <c:v>210</c:v>
                </c:pt>
                <c:pt idx="579">
                  <c:v>233.97</c:v>
                </c:pt>
                <c:pt idx="580">
                  <c:v>233.97</c:v>
                </c:pt>
                <c:pt idx="581">
                  <c:v>236.98</c:v>
                </c:pt>
                <c:pt idx="582">
                  <c:v>236.98</c:v>
                </c:pt>
                <c:pt idx="583">
                  <c:v>250</c:v>
                </c:pt>
                <c:pt idx="584">
                  <c:v>313.83999999999997</c:v>
                </c:pt>
                <c:pt idx="585">
                  <c:v>315.89999999999998</c:v>
                </c:pt>
                <c:pt idx="586">
                  <c:v>315.60000000000002</c:v>
                </c:pt>
                <c:pt idx="587">
                  <c:v>314.99</c:v>
                </c:pt>
                <c:pt idx="588">
                  <c:v>300.01</c:v>
                </c:pt>
                <c:pt idx="589">
                  <c:v>310.22000000000003</c:v>
                </c:pt>
                <c:pt idx="590">
                  <c:v>312.38</c:v>
                </c:pt>
                <c:pt idx="591">
                  <c:v>312.63</c:v>
                </c:pt>
                <c:pt idx="592">
                  <c:v>314.99</c:v>
                </c:pt>
                <c:pt idx="593">
                  <c:v>317.98</c:v>
                </c:pt>
                <c:pt idx="594">
                  <c:v>319.43</c:v>
                </c:pt>
                <c:pt idx="595">
                  <c:v>316.06</c:v>
                </c:pt>
                <c:pt idx="596">
                  <c:v>314.98</c:v>
                </c:pt>
                <c:pt idx="597">
                  <c:v>311.75</c:v>
                </c:pt>
                <c:pt idx="598">
                  <c:v>298.56</c:v>
                </c:pt>
                <c:pt idx="599">
                  <c:v>268.54000000000002</c:v>
                </c:pt>
                <c:pt idx="600">
                  <c:v>309</c:v>
                </c:pt>
                <c:pt idx="601">
                  <c:v>249.57</c:v>
                </c:pt>
                <c:pt idx="602">
                  <c:v>268.54000000000002</c:v>
                </c:pt>
                <c:pt idx="603">
                  <c:v>236.98</c:v>
                </c:pt>
                <c:pt idx="604">
                  <c:v>236.98</c:v>
                </c:pt>
                <c:pt idx="605">
                  <c:v>236.99</c:v>
                </c:pt>
                <c:pt idx="606">
                  <c:v>250.01</c:v>
                </c:pt>
                <c:pt idx="607">
                  <c:v>275.02</c:v>
                </c:pt>
                <c:pt idx="608">
                  <c:v>311.60000000000002</c:v>
                </c:pt>
                <c:pt idx="609">
                  <c:v>320.18</c:v>
                </c:pt>
                <c:pt idx="610">
                  <c:v>317.77</c:v>
                </c:pt>
                <c:pt idx="611">
                  <c:v>316.33</c:v>
                </c:pt>
                <c:pt idx="612">
                  <c:v>311.5</c:v>
                </c:pt>
                <c:pt idx="613">
                  <c:v>312.29000000000002</c:v>
                </c:pt>
                <c:pt idx="614">
                  <c:v>314.83</c:v>
                </c:pt>
                <c:pt idx="615">
                  <c:v>315.44</c:v>
                </c:pt>
                <c:pt idx="616">
                  <c:v>317.36</c:v>
                </c:pt>
                <c:pt idx="617">
                  <c:v>319.82</c:v>
                </c:pt>
                <c:pt idx="618">
                  <c:v>320.33</c:v>
                </c:pt>
                <c:pt idx="619">
                  <c:v>315.97000000000003</c:v>
                </c:pt>
                <c:pt idx="620">
                  <c:v>313.33999999999997</c:v>
                </c:pt>
                <c:pt idx="621">
                  <c:v>310.29000000000002</c:v>
                </c:pt>
                <c:pt idx="622">
                  <c:v>299.98</c:v>
                </c:pt>
                <c:pt idx="623">
                  <c:v>265.01</c:v>
                </c:pt>
                <c:pt idx="624">
                  <c:v>309</c:v>
                </c:pt>
                <c:pt idx="625">
                  <c:v>259.32</c:v>
                </c:pt>
                <c:pt idx="626">
                  <c:v>233.99</c:v>
                </c:pt>
                <c:pt idx="627">
                  <c:v>233.6</c:v>
                </c:pt>
                <c:pt idx="628">
                  <c:v>233.6</c:v>
                </c:pt>
                <c:pt idx="629">
                  <c:v>233.61</c:v>
                </c:pt>
                <c:pt idx="630">
                  <c:v>233.99</c:v>
                </c:pt>
                <c:pt idx="631">
                  <c:v>233.99</c:v>
                </c:pt>
                <c:pt idx="632">
                  <c:v>311.5</c:v>
                </c:pt>
                <c:pt idx="633">
                  <c:v>318.49</c:v>
                </c:pt>
                <c:pt idx="634">
                  <c:v>320</c:v>
                </c:pt>
                <c:pt idx="635">
                  <c:v>323.41000000000003</c:v>
                </c:pt>
                <c:pt idx="636">
                  <c:v>319.16000000000003</c:v>
                </c:pt>
                <c:pt idx="637">
                  <c:v>322.22000000000003</c:v>
                </c:pt>
                <c:pt idx="638">
                  <c:v>324.68</c:v>
                </c:pt>
                <c:pt idx="639">
                  <c:v>324.58</c:v>
                </c:pt>
                <c:pt idx="640">
                  <c:v>324.33</c:v>
                </c:pt>
                <c:pt idx="641">
                  <c:v>326.69</c:v>
                </c:pt>
                <c:pt idx="642">
                  <c:v>326.66000000000003</c:v>
                </c:pt>
                <c:pt idx="643">
                  <c:v>321.94</c:v>
                </c:pt>
                <c:pt idx="644">
                  <c:v>318.42</c:v>
                </c:pt>
                <c:pt idx="645">
                  <c:v>316.69</c:v>
                </c:pt>
                <c:pt idx="646">
                  <c:v>314.67</c:v>
                </c:pt>
                <c:pt idx="647">
                  <c:v>312.22000000000003</c:v>
                </c:pt>
                <c:pt idx="648">
                  <c:v>309</c:v>
                </c:pt>
                <c:pt idx="649">
                  <c:v>311.70999999999998</c:v>
                </c:pt>
                <c:pt idx="650">
                  <c:v>310.47000000000003</c:v>
                </c:pt>
                <c:pt idx="651">
                  <c:v>290.66000000000003</c:v>
                </c:pt>
                <c:pt idx="652">
                  <c:v>299.99</c:v>
                </c:pt>
                <c:pt idx="653">
                  <c:v>310</c:v>
                </c:pt>
                <c:pt idx="654">
                  <c:v>312.73</c:v>
                </c:pt>
                <c:pt idx="655">
                  <c:v>316.64999999999998</c:v>
                </c:pt>
                <c:pt idx="656">
                  <c:v>327.07</c:v>
                </c:pt>
                <c:pt idx="657">
                  <c:v>334.37</c:v>
                </c:pt>
                <c:pt idx="658">
                  <c:v>334.18</c:v>
                </c:pt>
                <c:pt idx="659">
                  <c:v>335.6</c:v>
                </c:pt>
                <c:pt idx="660">
                  <c:v>330.65</c:v>
                </c:pt>
                <c:pt idx="661">
                  <c:v>331.5</c:v>
                </c:pt>
                <c:pt idx="662">
                  <c:v>333.45</c:v>
                </c:pt>
                <c:pt idx="663">
                  <c:v>334.22</c:v>
                </c:pt>
                <c:pt idx="664">
                  <c:v>335.09</c:v>
                </c:pt>
                <c:pt idx="665">
                  <c:v>338.07</c:v>
                </c:pt>
                <c:pt idx="666">
                  <c:v>339.18</c:v>
                </c:pt>
                <c:pt idx="667">
                  <c:v>334.05</c:v>
                </c:pt>
                <c:pt idx="668">
                  <c:v>329.39</c:v>
                </c:pt>
                <c:pt idx="669">
                  <c:v>325.43</c:v>
                </c:pt>
                <c:pt idx="670">
                  <c:v>322.2</c:v>
                </c:pt>
                <c:pt idx="671">
                  <c:v>317.95</c:v>
                </c:pt>
                <c:pt idx="672">
                  <c:v>318.79000000000002</c:v>
                </c:pt>
                <c:pt idx="673">
                  <c:v>317.26</c:v>
                </c:pt>
                <c:pt idx="674">
                  <c:v>313.61</c:v>
                </c:pt>
                <c:pt idx="675">
                  <c:v>310.31</c:v>
                </c:pt>
                <c:pt idx="676">
                  <c:v>290</c:v>
                </c:pt>
                <c:pt idx="677">
                  <c:v>290</c:v>
                </c:pt>
                <c:pt idx="678">
                  <c:v>299.99</c:v>
                </c:pt>
                <c:pt idx="679">
                  <c:v>311.3</c:v>
                </c:pt>
                <c:pt idx="680">
                  <c:v>317.95999999999998</c:v>
                </c:pt>
                <c:pt idx="681">
                  <c:v>320</c:v>
                </c:pt>
                <c:pt idx="682">
                  <c:v>319.62</c:v>
                </c:pt>
                <c:pt idx="683">
                  <c:v>319.61</c:v>
                </c:pt>
                <c:pt idx="684">
                  <c:v>312.52999999999997</c:v>
                </c:pt>
                <c:pt idx="685">
                  <c:v>309.99</c:v>
                </c:pt>
                <c:pt idx="686">
                  <c:v>313.57</c:v>
                </c:pt>
                <c:pt idx="687">
                  <c:v>313.02</c:v>
                </c:pt>
                <c:pt idx="688">
                  <c:v>314.63</c:v>
                </c:pt>
                <c:pt idx="689">
                  <c:v>316.13</c:v>
                </c:pt>
                <c:pt idx="690">
                  <c:v>316.73</c:v>
                </c:pt>
                <c:pt idx="691">
                  <c:v>312.56</c:v>
                </c:pt>
                <c:pt idx="692">
                  <c:v>308.32</c:v>
                </c:pt>
                <c:pt idx="693">
                  <c:v>310</c:v>
                </c:pt>
                <c:pt idx="694">
                  <c:v>294.02</c:v>
                </c:pt>
                <c:pt idx="695">
                  <c:v>274.10000000000002</c:v>
                </c:pt>
                <c:pt idx="696">
                  <c:v>309</c:v>
                </c:pt>
                <c:pt idx="697">
                  <c:v>271.02</c:v>
                </c:pt>
                <c:pt idx="698">
                  <c:v>250</c:v>
                </c:pt>
                <c:pt idx="699">
                  <c:v>236.99</c:v>
                </c:pt>
                <c:pt idx="700">
                  <c:v>243</c:v>
                </c:pt>
                <c:pt idx="701">
                  <c:v>236.99</c:v>
                </c:pt>
                <c:pt idx="702">
                  <c:v>236.98</c:v>
                </c:pt>
                <c:pt idx="703">
                  <c:v>233.45</c:v>
                </c:pt>
                <c:pt idx="704">
                  <c:v>259.33</c:v>
                </c:pt>
                <c:pt idx="705">
                  <c:v>260</c:v>
                </c:pt>
                <c:pt idx="706">
                  <c:v>268.37</c:v>
                </c:pt>
                <c:pt idx="707">
                  <c:v>300</c:v>
                </c:pt>
                <c:pt idx="708">
                  <c:v>287.01</c:v>
                </c:pt>
                <c:pt idx="709">
                  <c:v>310.87</c:v>
                </c:pt>
                <c:pt idx="710">
                  <c:v>311.92</c:v>
                </c:pt>
                <c:pt idx="711">
                  <c:v>313.42</c:v>
                </c:pt>
                <c:pt idx="712">
                  <c:v>313.74</c:v>
                </c:pt>
                <c:pt idx="713">
                  <c:v>316.56</c:v>
                </c:pt>
                <c:pt idx="714">
                  <c:v>322.11</c:v>
                </c:pt>
                <c:pt idx="715">
                  <c:v>321.42</c:v>
                </c:pt>
                <c:pt idx="716">
                  <c:v>319.18</c:v>
                </c:pt>
                <c:pt idx="717">
                  <c:v>316.95</c:v>
                </c:pt>
                <c:pt idx="718">
                  <c:v>314.99</c:v>
                </c:pt>
                <c:pt idx="719">
                  <c:v>312.67</c:v>
                </c:pt>
                <c:pt idx="720">
                  <c:v>311</c:v>
                </c:pt>
                <c:pt idx="721">
                  <c:v>311.39</c:v>
                </c:pt>
                <c:pt idx="722">
                  <c:v>270</c:v>
                </c:pt>
                <c:pt idx="723">
                  <c:v>259.33</c:v>
                </c:pt>
                <c:pt idx="724">
                  <c:v>250</c:v>
                </c:pt>
                <c:pt idx="725">
                  <c:v>250.01</c:v>
                </c:pt>
                <c:pt idx="726">
                  <c:v>250</c:v>
                </c:pt>
                <c:pt idx="727">
                  <c:v>259.32</c:v>
                </c:pt>
                <c:pt idx="728">
                  <c:v>232.98</c:v>
                </c:pt>
                <c:pt idx="729">
                  <c:v>232.98</c:v>
                </c:pt>
                <c:pt idx="730">
                  <c:v>249</c:v>
                </c:pt>
                <c:pt idx="731">
                  <c:v>268.37</c:v>
                </c:pt>
                <c:pt idx="732">
                  <c:v>268.37</c:v>
                </c:pt>
                <c:pt idx="733">
                  <c:v>269.99</c:v>
                </c:pt>
                <c:pt idx="734">
                  <c:v>269.99</c:v>
                </c:pt>
                <c:pt idx="735">
                  <c:v>269.99</c:v>
                </c:pt>
                <c:pt idx="736">
                  <c:v>268.89999999999998</c:v>
                </c:pt>
                <c:pt idx="737">
                  <c:v>299.11</c:v>
                </c:pt>
                <c:pt idx="738">
                  <c:v>313.82</c:v>
                </c:pt>
                <c:pt idx="739">
                  <c:v>312.16000000000003</c:v>
                </c:pt>
                <c:pt idx="740">
                  <c:v>310.25</c:v>
                </c:pt>
                <c:pt idx="741">
                  <c:v>269.99</c:v>
                </c:pt>
                <c:pt idx="742">
                  <c:v>245.99</c:v>
                </c:pt>
                <c:pt idx="743">
                  <c:v>232.99</c:v>
                </c:pt>
                <c:pt idx="744">
                  <c:v>308.99</c:v>
                </c:pt>
                <c:pt idx="745">
                  <c:v>240</c:v>
                </c:pt>
                <c:pt idx="746">
                  <c:v>160.57</c:v>
                </c:pt>
                <c:pt idx="747">
                  <c:v>200</c:v>
                </c:pt>
                <c:pt idx="748">
                  <c:v>200</c:v>
                </c:pt>
                <c:pt idx="749">
                  <c:v>230</c:v>
                </c:pt>
                <c:pt idx="750">
                  <c:v>233.61</c:v>
                </c:pt>
                <c:pt idx="751">
                  <c:v>215.01</c:v>
                </c:pt>
                <c:pt idx="752">
                  <c:v>270</c:v>
                </c:pt>
                <c:pt idx="753">
                  <c:v>312.33999999999997</c:v>
                </c:pt>
                <c:pt idx="754">
                  <c:v>314.79000000000002</c:v>
                </c:pt>
                <c:pt idx="755">
                  <c:v>313.58</c:v>
                </c:pt>
                <c:pt idx="756">
                  <c:v>270</c:v>
                </c:pt>
                <c:pt idx="757">
                  <c:v>310.85000000000002</c:v>
                </c:pt>
                <c:pt idx="758">
                  <c:v>314.68</c:v>
                </c:pt>
                <c:pt idx="759">
                  <c:v>315.77</c:v>
                </c:pt>
                <c:pt idx="760">
                  <c:v>317.45999999999998</c:v>
                </c:pt>
                <c:pt idx="761">
                  <c:v>320.24</c:v>
                </c:pt>
                <c:pt idx="762">
                  <c:v>318.26</c:v>
                </c:pt>
                <c:pt idx="763">
                  <c:v>312.79000000000002</c:v>
                </c:pt>
                <c:pt idx="764">
                  <c:v>310</c:v>
                </c:pt>
                <c:pt idx="765">
                  <c:v>270</c:v>
                </c:pt>
                <c:pt idx="766">
                  <c:v>270</c:v>
                </c:pt>
                <c:pt idx="767">
                  <c:v>268.36</c:v>
                </c:pt>
                <c:pt idx="768">
                  <c:v>299.99</c:v>
                </c:pt>
                <c:pt idx="769">
                  <c:v>232.99</c:v>
                </c:pt>
                <c:pt idx="770">
                  <c:v>232.98</c:v>
                </c:pt>
                <c:pt idx="771">
                  <c:v>232.98</c:v>
                </c:pt>
                <c:pt idx="772">
                  <c:v>232.99</c:v>
                </c:pt>
                <c:pt idx="773">
                  <c:v>254.12</c:v>
                </c:pt>
                <c:pt idx="774">
                  <c:v>250</c:v>
                </c:pt>
                <c:pt idx="775">
                  <c:v>250.01</c:v>
                </c:pt>
                <c:pt idx="776">
                  <c:v>313.74</c:v>
                </c:pt>
                <c:pt idx="777">
                  <c:v>313.72000000000003</c:v>
                </c:pt>
                <c:pt idx="778">
                  <c:v>313.43</c:v>
                </c:pt>
                <c:pt idx="779">
                  <c:v>310.79000000000002</c:v>
                </c:pt>
                <c:pt idx="780">
                  <c:v>281.02</c:v>
                </c:pt>
                <c:pt idx="781">
                  <c:v>299.98</c:v>
                </c:pt>
                <c:pt idx="782">
                  <c:v>311.52</c:v>
                </c:pt>
                <c:pt idx="783">
                  <c:v>314.12</c:v>
                </c:pt>
                <c:pt idx="784">
                  <c:v>318.83999999999997</c:v>
                </c:pt>
                <c:pt idx="785">
                  <c:v>322.88</c:v>
                </c:pt>
                <c:pt idx="786">
                  <c:v>324.45</c:v>
                </c:pt>
                <c:pt idx="787">
                  <c:v>320.39</c:v>
                </c:pt>
                <c:pt idx="788">
                  <c:v>316.56</c:v>
                </c:pt>
                <c:pt idx="789">
                  <c:v>314.64</c:v>
                </c:pt>
                <c:pt idx="790">
                  <c:v>311.23</c:v>
                </c:pt>
                <c:pt idx="791">
                  <c:v>299.98</c:v>
                </c:pt>
                <c:pt idx="792">
                  <c:v>308.99</c:v>
                </c:pt>
                <c:pt idx="793">
                  <c:v>268.54000000000002</c:v>
                </c:pt>
                <c:pt idx="794">
                  <c:v>250.03</c:v>
                </c:pt>
                <c:pt idx="795">
                  <c:v>239.98</c:v>
                </c:pt>
                <c:pt idx="796">
                  <c:v>254.12</c:v>
                </c:pt>
                <c:pt idx="797">
                  <c:v>268.52999999999997</c:v>
                </c:pt>
                <c:pt idx="798">
                  <c:v>311.01</c:v>
                </c:pt>
                <c:pt idx="799">
                  <c:v>311.7</c:v>
                </c:pt>
                <c:pt idx="800">
                  <c:v>322.27</c:v>
                </c:pt>
                <c:pt idx="801">
                  <c:v>324.08</c:v>
                </c:pt>
                <c:pt idx="802">
                  <c:v>321.89999999999998</c:v>
                </c:pt>
                <c:pt idx="803">
                  <c:v>318.45</c:v>
                </c:pt>
                <c:pt idx="804">
                  <c:v>311.91000000000003</c:v>
                </c:pt>
                <c:pt idx="805">
                  <c:v>312.37</c:v>
                </c:pt>
                <c:pt idx="806">
                  <c:v>315.26</c:v>
                </c:pt>
                <c:pt idx="807">
                  <c:v>316.16000000000003</c:v>
                </c:pt>
                <c:pt idx="808">
                  <c:v>319.66000000000003</c:v>
                </c:pt>
                <c:pt idx="809">
                  <c:v>323.3</c:v>
                </c:pt>
                <c:pt idx="810">
                  <c:v>326.33</c:v>
                </c:pt>
                <c:pt idx="811">
                  <c:v>323.69</c:v>
                </c:pt>
                <c:pt idx="812">
                  <c:v>318.93</c:v>
                </c:pt>
                <c:pt idx="813">
                  <c:v>315.49</c:v>
                </c:pt>
                <c:pt idx="814">
                  <c:v>312.83999999999997</c:v>
                </c:pt>
                <c:pt idx="815">
                  <c:v>272.97000000000003</c:v>
                </c:pt>
                <c:pt idx="816">
                  <c:v>309</c:v>
                </c:pt>
                <c:pt idx="817">
                  <c:v>311.05</c:v>
                </c:pt>
                <c:pt idx="818">
                  <c:v>260</c:v>
                </c:pt>
                <c:pt idx="819">
                  <c:v>236.01</c:v>
                </c:pt>
                <c:pt idx="820">
                  <c:v>232.93</c:v>
                </c:pt>
                <c:pt idx="821">
                  <c:v>236.01</c:v>
                </c:pt>
                <c:pt idx="822">
                  <c:v>279.24</c:v>
                </c:pt>
                <c:pt idx="823">
                  <c:v>309.99</c:v>
                </c:pt>
                <c:pt idx="824">
                  <c:v>318.47000000000003</c:v>
                </c:pt>
                <c:pt idx="825">
                  <c:v>317.99</c:v>
                </c:pt>
                <c:pt idx="826">
                  <c:v>316.79000000000002</c:v>
                </c:pt>
                <c:pt idx="827">
                  <c:v>314.58</c:v>
                </c:pt>
                <c:pt idx="828">
                  <c:v>281.02999999999997</c:v>
                </c:pt>
                <c:pt idx="829">
                  <c:v>290.01</c:v>
                </c:pt>
                <c:pt idx="830">
                  <c:v>310.91000000000003</c:v>
                </c:pt>
                <c:pt idx="831">
                  <c:v>311.61</c:v>
                </c:pt>
                <c:pt idx="832">
                  <c:v>315</c:v>
                </c:pt>
                <c:pt idx="833">
                  <c:v>321.26</c:v>
                </c:pt>
                <c:pt idx="834">
                  <c:v>323.93</c:v>
                </c:pt>
                <c:pt idx="835">
                  <c:v>320.94</c:v>
                </c:pt>
                <c:pt idx="836">
                  <c:v>319.25</c:v>
                </c:pt>
                <c:pt idx="837">
                  <c:v>316.54000000000002</c:v>
                </c:pt>
                <c:pt idx="838">
                  <c:v>314.16000000000003</c:v>
                </c:pt>
                <c:pt idx="839">
                  <c:v>311.81</c:v>
                </c:pt>
                <c:pt idx="840">
                  <c:v>308.99</c:v>
                </c:pt>
                <c:pt idx="841">
                  <c:v>270</c:v>
                </c:pt>
                <c:pt idx="842">
                  <c:v>259.3</c:v>
                </c:pt>
                <c:pt idx="843">
                  <c:v>247.99</c:v>
                </c:pt>
                <c:pt idx="844">
                  <c:v>237.99</c:v>
                </c:pt>
                <c:pt idx="845">
                  <c:v>237.99</c:v>
                </c:pt>
                <c:pt idx="846">
                  <c:v>259.99</c:v>
                </c:pt>
                <c:pt idx="847">
                  <c:v>289.99</c:v>
                </c:pt>
                <c:pt idx="848">
                  <c:v>316.77</c:v>
                </c:pt>
                <c:pt idx="849">
                  <c:v>320.01</c:v>
                </c:pt>
                <c:pt idx="850">
                  <c:v>319.33999999999997</c:v>
                </c:pt>
                <c:pt idx="851">
                  <c:v>315.75</c:v>
                </c:pt>
                <c:pt idx="852">
                  <c:v>300</c:v>
                </c:pt>
                <c:pt idx="853">
                  <c:v>255.01</c:v>
                </c:pt>
                <c:pt idx="854">
                  <c:v>311.35000000000002</c:v>
                </c:pt>
                <c:pt idx="855">
                  <c:v>313.12</c:v>
                </c:pt>
                <c:pt idx="856">
                  <c:v>315.26</c:v>
                </c:pt>
                <c:pt idx="857">
                  <c:v>321.45999999999998</c:v>
                </c:pt>
                <c:pt idx="858">
                  <c:v>325.3</c:v>
                </c:pt>
                <c:pt idx="859">
                  <c:v>324.83999999999997</c:v>
                </c:pt>
                <c:pt idx="860">
                  <c:v>320.07</c:v>
                </c:pt>
                <c:pt idx="861">
                  <c:v>317.23</c:v>
                </c:pt>
                <c:pt idx="862">
                  <c:v>315</c:v>
                </c:pt>
                <c:pt idx="863">
                  <c:v>312.23</c:v>
                </c:pt>
                <c:pt idx="864">
                  <c:v>308.99</c:v>
                </c:pt>
                <c:pt idx="865">
                  <c:v>311.76</c:v>
                </c:pt>
                <c:pt idx="866">
                  <c:v>298.01</c:v>
                </c:pt>
                <c:pt idx="867">
                  <c:v>241</c:v>
                </c:pt>
                <c:pt idx="868">
                  <c:v>234.98</c:v>
                </c:pt>
                <c:pt idx="869">
                  <c:v>237.12</c:v>
                </c:pt>
                <c:pt idx="870">
                  <c:v>237.99</c:v>
                </c:pt>
                <c:pt idx="871">
                  <c:v>250</c:v>
                </c:pt>
                <c:pt idx="872">
                  <c:v>310</c:v>
                </c:pt>
                <c:pt idx="873">
                  <c:v>292</c:v>
                </c:pt>
                <c:pt idx="874">
                  <c:v>308.02999999999997</c:v>
                </c:pt>
                <c:pt idx="875">
                  <c:v>308.04000000000002</c:v>
                </c:pt>
                <c:pt idx="876">
                  <c:v>237.99</c:v>
                </c:pt>
                <c:pt idx="877">
                  <c:v>259.99</c:v>
                </c:pt>
                <c:pt idx="878">
                  <c:v>237.99</c:v>
                </c:pt>
                <c:pt idx="879">
                  <c:v>237.99</c:v>
                </c:pt>
                <c:pt idx="880">
                  <c:v>259.98</c:v>
                </c:pt>
                <c:pt idx="881">
                  <c:v>311.27999999999997</c:v>
                </c:pt>
                <c:pt idx="882">
                  <c:v>315.89999999999998</c:v>
                </c:pt>
                <c:pt idx="883">
                  <c:v>315.44</c:v>
                </c:pt>
                <c:pt idx="884">
                  <c:v>314</c:v>
                </c:pt>
                <c:pt idx="885">
                  <c:v>311.37</c:v>
                </c:pt>
                <c:pt idx="886">
                  <c:v>274.99</c:v>
                </c:pt>
                <c:pt idx="887">
                  <c:v>262.04000000000002</c:v>
                </c:pt>
                <c:pt idx="888">
                  <c:v>308.99</c:v>
                </c:pt>
                <c:pt idx="889">
                  <c:v>233.99</c:v>
                </c:pt>
                <c:pt idx="890">
                  <c:v>233.99</c:v>
                </c:pt>
                <c:pt idx="891">
                  <c:v>258.12</c:v>
                </c:pt>
                <c:pt idx="892">
                  <c:v>259.32</c:v>
                </c:pt>
                <c:pt idx="893">
                  <c:v>299</c:v>
                </c:pt>
                <c:pt idx="894">
                  <c:v>262.99</c:v>
                </c:pt>
                <c:pt idx="895">
                  <c:v>258.12</c:v>
                </c:pt>
                <c:pt idx="896">
                  <c:v>258.12</c:v>
                </c:pt>
                <c:pt idx="897">
                  <c:v>207.61</c:v>
                </c:pt>
                <c:pt idx="898">
                  <c:v>225.71</c:v>
                </c:pt>
                <c:pt idx="899">
                  <c:v>226.46</c:v>
                </c:pt>
                <c:pt idx="900">
                  <c:v>225.71</c:v>
                </c:pt>
                <c:pt idx="901">
                  <c:v>226.49</c:v>
                </c:pt>
                <c:pt idx="902">
                  <c:v>233.98</c:v>
                </c:pt>
                <c:pt idx="903">
                  <c:v>226.13</c:v>
                </c:pt>
                <c:pt idx="904">
                  <c:v>226.72</c:v>
                </c:pt>
                <c:pt idx="905">
                  <c:v>263</c:v>
                </c:pt>
                <c:pt idx="906">
                  <c:v>311.05</c:v>
                </c:pt>
                <c:pt idx="907">
                  <c:v>311.86</c:v>
                </c:pt>
                <c:pt idx="908">
                  <c:v>296.62</c:v>
                </c:pt>
                <c:pt idx="909">
                  <c:v>250</c:v>
                </c:pt>
                <c:pt idx="910">
                  <c:v>270.98</c:v>
                </c:pt>
                <c:pt idx="911">
                  <c:v>258.13</c:v>
                </c:pt>
                <c:pt idx="912">
                  <c:v>308.99</c:v>
                </c:pt>
                <c:pt idx="913">
                  <c:v>232.99</c:v>
                </c:pt>
                <c:pt idx="914">
                  <c:v>219.68</c:v>
                </c:pt>
                <c:pt idx="915">
                  <c:v>232.43</c:v>
                </c:pt>
                <c:pt idx="916">
                  <c:v>200</c:v>
                </c:pt>
                <c:pt idx="917">
                  <c:v>230.01</c:v>
                </c:pt>
                <c:pt idx="918">
                  <c:v>232.99</c:v>
                </c:pt>
                <c:pt idx="919">
                  <c:v>239.12</c:v>
                </c:pt>
                <c:pt idx="920">
                  <c:v>300</c:v>
                </c:pt>
                <c:pt idx="921">
                  <c:v>309.99</c:v>
                </c:pt>
                <c:pt idx="922">
                  <c:v>300</c:v>
                </c:pt>
                <c:pt idx="923">
                  <c:v>310.76</c:v>
                </c:pt>
                <c:pt idx="924">
                  <c:v>262.99</c:v>
                </c:pt>
                <c:pt idx="925">
                  <c:v>238.12</c:v>
                </c:pt>
                <c:pt idx="926">
                  <c:v>300</c:v>
                </c:pt>
                <c:pt idx="927">
                  <c:v>284.02999999999997</c:v>
                </c:pt>
                <c:pt idx="928">
                  <c:v>296.62</c:v>
                </c:pt>
                <c:pt idx="929">
                  <c:v>300.01</c:v>
                </c:pt>
                <c:pt idx="930">
                  <c:v>310.52999999999997</c:v>
                </c:pt>
                <c:pt idx="931">
                  <c:v>310.39</c:v>
                </c:pt>
                <c:pt idx="932">
                  <c:v>254.12</c:v>
                </c:pt>
                <c:pt idx="933">
                  <c:v>263.02999999999997</c:v>
                </c:pt>
                <c:pt idx="934">
                  <c:v>254.13</c:v>
                </c:pt>
                <c:pt idx="935">
                  <c:v>233.22</c:v>
                </c:pt>
                <c:pt idx="936">
                  <c:v>308.99</c:v>
                </c:pt>
                <c:pt idx="937">
                  <c:v>255.01</c:v>
                </c:pt>
                <c:pt idx="938">
                  <c:v>232.99</c:v>
                </c:pt>
                <c:pt idx="939">
                  <c:v>232.98</c:v>
                </c:pt>
                <c:pt idx="940">
                  <c:v>232.99</c:v>
                </c:pt>
                <c:pt idx="941">
                  <c:v>240.01</c:v>
                </c:pt>
                <c:pt idx="942">
                  <c:v>252.79</c:v>
                </c:pt>
                <c:pt idx="943">
                  <c:v>250</c:v>
                </c:pt>
                <c:pt idx="944">
                  <c:v>309</c:v>
                </c:pt>
                <c:pt idx="945">
                  <c:v>310.69</c:v>
                </c:pt>
                <c:pt idx="946">
                  <c:v>308</c:v>
                </c:pt>
                <c:pt idx="947">
                  <c:v>274.89999999999998</c:v>
                </c:pt>
                <c:pt idx="948">
                  <c:v>249.79</c:v>
                </c:pt>
                <c:pt idx="949">
                  <c:v>257</c:v>
                </c:pt>
                <c:pt idx="950">
                  <c:v>250</c:v>
                </c:pt>
                <c:pt idx="951">
                  <c:v>250</c:v>
                </c:pt>
                <c:pt idx="952">
                  <c:v>284.02999999999997</c:v>
                </c:pt>
                <c:pt idx="953">
                  <c:v>313.66000000000003</c:v>
                </c:pt>
                <c:pt idx="954">
                  <c:v>316.76</c:v>
                </c:pt>
                <c:pt idx="955">
                  <c:v>315.20999999999998</c:v>
                </c:pt>
                <c:pt idx="956">
                  <c:v>312.08999999999997</c:v>
                </c:pt>
                <c:pt idx="957">
                  <c:v>304</c:v>
                </c:pt>
                <c:pt idx="958">
                  <c:v>267.13</c:v>
                </c:pt>
                <c:pt idx="959">
                  <c:v>257.01</c:v>
                </c:pt>
                <c:pt idx="960">
                  <c:v>297.89</c:v>
                </c:pt>
                <c:pt idx="961">
                  <c:v>254.12</c:v>
                </c:pt>
                <c:pt idx="962">
                  <c:v>231.91</c:v>
                </c:pt>
                <c:pt idx="963">
                  <c:v>200</c:v>
                </c:pt>
                <c:pt idx="964">
                  <c:v>230.01</c:v>
                </c:pt>
                <c:pt idx="965">
                  <c:v>231.77</c:v>
                </c:pt>
                <c:pt idx="966">
                  <c:v>239.12</c:v>
                </c:pt>
                <c:pt idx="967">
                  <c:v>254</c:v>
                </c:pt>
                <c:pt idx="968">
                  <c:v>308.99</c:v>
                </c:pt>
                <c:pt idx="969">
                  <c:v>300.01</c:v>
                </c:pt>
                <c:pt idx="970">
                  <c:v>296.62</c:v>
                </c:pt>
                <c:pt idx="971">
                  <c:v>308</c:v>
                </c:pt>
                <c:pt idx="972">
                  <c:v>261.13</c:v>
                </c:pt>
                <c:pt idx="973">
                  <c:v>261.13</c:v>
                </c:pt>
                <c:pt idx="974">
                  <c:v>267.12</c:v>
                </c:pt>
                <c:pt idx="975">
                  <c:v>261.14</c:v>
                </c:pt>
                <c:pt idx="976">
                  <c:v>254.13</c:v>
                </c:pt>
                <c:pt idx="977">
                  <c:v>309.99</c:v>
                </c:pt>
                <c:pt idx="978">
                  <c:v>313.41000000000003</c:v>
                </c:pt>
                <c:pt idx="979">
                  <c:v>312.95</c:v>
                </c:pt>
                <c:pt idx="980">
                  <c:v>311.99</c:v>
                </c:pt>
                <c:pt idx="981">
                  <c:v>299.99</c:v>
                </c:pt>
                <c:pt idx="982">
                  <c:v>266.01</c:v>
                </c:pt>
                <c:pt idx="983">
                  <c:v>254.13</c:v>
                </c:pt>
                <c:pt idx="984">
                  <c:v>295.01</c:v>
                </c:pt>
                <c:pt idx="985">
                  <c:v>249.52</c:v>
                </c:pt>
                <c:pt idx="986">
                  <c:v>232.99</c:v>
                </c:pt>
                <c:pt idx="987">
                  <c:v>232.98</c:v>
                </c:pt>
                <c:pt idx="988">
                  <c:v>231.35</c:v>
                </c:pt>
                <c:pt idx="989">
                  <c:v>231.44</c:v>
                </c:pt>
                <c:pt idx="990">
                  <c:v>232.98</c:v>
                </c:pt>
                <c:pt idx="991">
                  <c:v>232.98</c:v>
                </c:pt>
                <c:pt idx="992">
                  <c:v>308.99</c:v>
                </c:pt>
                <c:pt idx="993">
                  <c:v>310.74</c:v>
                </c:pt>
                <c:pt idx="994">
                  <c:v>288.31</c:v>
                </c:pt>
                <c:pt idx="995">
                  <c:v>284.02999999999997</c:v>
                </c:pt>
                <c:pt idx="996">
                  <c:v>249.68</c:v>
                </c:pt>
                <c:pt idx="997">
                  <c:v>250</c:v>
                </c:pt>
                <c:pt idx="998">
                  <c:v>254.12</c:v>
                </c:pt>
                <c:pt idx="999">
                  <c:v>254.01</c:v>
                </c:pt>
                <c:pt idx="1000">
                  <c:v>254.13</c:v>
                </c:pt>
                <c:pt idx="1001">
                  <c:v>307.99</c:v>
                </c:pt>
                <c:pt idx="1002">
                  <c:v>313.36</c:v>
                </c:pt>
                <c:pt idx="1003">
                  <c:v>313.36</c:v>
                </c:pt>
                <c:pt idx="1004">
                  <c:v>312.45</c:v>
                </c:pt>
                <c:pt idx="1005">
                  <c:v>309.99</c:v>
                </c:pt>
                <c:pt idx="1006">
                  <c:v>288.98</c:v>
                </c:pt>
                <c:pt idx="1007">
                  <c:v>254.12</c:v>
                </c:pt>
                <c:pt idx="1008">
                  <c:v>267.12</c:v>
                </c:pt>
                <c:pt idx="1009">
                  <c:v>263</c:v>
                </c:pt>
                <c:pt idx="1010">
                  <c:v>249.51</c:v>
                </c:pt>
                <c:pt idx="1011">
                  <c:v>232.98</c:v>
                </c:pt>
                <c:pt idx="1012">
                  <c:v>231.67</c:v>
                </c:pt>
                <c:pt idx="1013">
                  <c:v>232.99</c:v>
                </c:pt>
                <c:pt idx="1014">
                  <c:v>249.52</c:v>
                </c:pt>
                <c:pt idx="1015">
                  <c:v>249.51</c:v>
                </c:pt>
                <c:pt idx="1016">
                  <c:v>310.70999999999998</c:v>
                </c:pt>
                <c:pt idx="1017">
                  <c:v>311.57</c:v>
                </c:pt>
                <c:pt idx="1018">
                  <c:v>311.07</c:v>
                </c:pt>
                <c:pt idx="1019">
                  <c:v>310.35000000000002</c:v>
                </c:pt>
                <c:pt idx="1020">
                  <c:v>296.61</c:v>
                </c:pt>
                <c:pt idx="1021">
                  <c:v>294.69</c:v>
                </c:pt>
                <c:pt idx="1022">
                  <c:v>313.02999999999997</c:v>
                </c:pt>
                <c:pt idx="1023">
                  <c:v>314.92</c:v>
                </c:pt>
                <c:pt idx="1024">
                  <c:v>317.64999999999998</c:v>
                </c:pt>
                <c:pt idx="1025">
                  <c:v>320.76</c:v>
                </c:pt>
                <c:pt idx="1026">
                  <c:v>322.73</c:v>
                </c:pt>
                <c:pt idx="1027">
                  <c:v>320.70999999999998</c:v>
                </c:pt>
                <c:pt idx="1028">
                  <c:v>317.63</c:v>
                </c:pt>
                <c:pt idx="1029">
                  <c:v>313.99</c:v>
                </c:pt>
                <c:pt idx="1030">
                  <c:v>310.95999999999998</c:v>
                </c:pt>
                <c:pt idx="1031">
                  <c:v>299</c:v>
                </c:pt>
                <c:pt idx="1032">
                  <c:v>308.99</c:v>
                </c:pt>
                <c:pt idx="1033">
                  <c:v>284.89</c:v>
                </c:pt>
                <c:pt idx="1034">
                  <c:v>232.99</c:v>
                </c:pt>
                <c:pt idx="1035">
                  <c:v>235.99</c:v>
                </c:pt>
                <c:pt idx="1036">
                  <c:v>232.14</c:v>
                </c:pt>
                <c:pt idx="1037">
                  <c:v>231.97</c:v>
                </c:pt>
                <c:pt idx="1038">
                  <c:v>232.14</c:v>
                </c:pt>
                <c:pt idx="1039">
                  <c:v>232.98</c:v>
                </c:pt>
                <c:pt idx="1040">
                  <c:v>239.12</c:v>
                </c:pt>
                <c:pt idx="1041">
                  <c:v>231.94</c:v>
                </c:pt>
                <c:pt idx="1042">
                  <c:v>249.5</c:v>
                </c:pt>
                <c:pt idx="1043">
                  <c:v>250</c:v>
                </c:pt>
                <c:pt idx="1044">
                  <c:v>267.13</c:v>
                </c:pt>
                <c:pt idx="1045">
                  <c:v>284.89999999999998</c:v>
                </c:pt>
                <c:pt idx="1046">
                  <c:v>264.89999999999998</c:v>
                </c:pt>
                <c:pt idx="1047">
                  <c:v>264.07</c:v>
                </c:pt>
                <c:pt idx="1048">
                  <c:v>299</c:v>
                </c:pt>
                <c:pt idx="1049">
                  <c:v>309.12</c:v>
                </c:pt>
                <c:pt idx="1050">
                  <c:v>316.7</c:v>
                </c:pt>
                <c:pt idx="1051">
                  <c:v>316.89999999999998</c:v>
                </c:pt>
                <c:pt idx="1052">
                  <c:v>313.75</c:v>
                </c:pt>
                <c:pt idx="1053">
                  <c:v>300</c:v>
                </c:pt>
                <c:pt idx="1054">
                  <c:v>277.02999999999997</c:v>
                </c:pt>
                <c:pt idx="1055">
                  <c:v>267.12</c:v>
                </c:pt>
                <c:pt idx="1056">
                  <c:v>308.99</c:v>
                </c:pt>
                <c:pt idx="1057">
                  <c:v>262.99</c:v>
                </c:pt>
                <c:pt idx="1058">
                  <c:v>230.99</c:v>
                </c:pt>
                <c:pt idx="1059">
                  <c:v>248.12</c:v>
                </c:pt>
                <c:pt idx="1060">
                  <c:v>228.91</c:v>
                </c:pt>
                <c:pt idx="1061">
                  <c:v>228.51</c:v>
                </c:pt>
                <c:pt idx="1062">
                  <c:v>228.58</c:v>
                </c:pt>
                <c:pt idx="1063">
                  <c:v>228.71</c:v>
                </c:pt>
                <c:pt idx="1064">
                  <c:v>200</c:v>
                </c:pt>
                <c:pt idx="1065">
                  <c:v>164.64</c:v>
                </c:pt>
                <c:pt idx="1066">
                  <c:v>228.39</c:v>
                </c:pt>
                <c:pt idx="1067">
                  <c:v>179.99</c:v>
                </c:pt>
                <c:pt idx="1068">
                  <c:v>228.06</c:v>
                </c:pt>
                <c:pt idx="1069">
                  <c:v>248.12</c:v>
                </c:pt>
                <c:pt idx="1070">
                  <c:v>230.98</c:v>
                </c:pt>
                <c:pt idx="1071">
                  <c:v>230.99</c:v>
                </c:pt>
                <c:pt idx="1072">
                  <c:v>230.99</c:v>
                </c:pt>
                <c:pt idx="1073">
                  <c:v>249.51</c:v>
                </c:pt>
                <c:pt idx="1074">
                  <c:v>299.99</c:v>
                </c:pt>
                <c:pt idx="1075">
                  <c:v>310.48</c:v>
                </c:pt>
                <c:pt idx="1076">
                  <c:v>307.99</c:v>
                </c:pt>
                <c:pt idx="1077">
                  <c:v>261.13</c:v>
                </c:pt>
                <c:pt idx="1078">
                  <c:v>248.13</c:v>
                </c:pt>
                <c:pt idx="1079">
                  <c:v>231.01</c:v>
                </c:pt>
                <c:pt idx="1080">
                  <c:v>294.58</c:v>
                </c:pt>
                <c:pt idx="1081">
                  <c:v>239.99</c:v>
                </c:pt>
                <c:pt idx="1082">
                  <c:v>148.26</c:v>
                </c:pt>
                <c:pt idx="1083">
                  <c:v>190</c:v>
                </c:pt>
                <c:pt idx="1084">
                  <c:v>180</c:v>
                </c:pt>
                <c:pt idx="1085">
                  <c:v>230.08</c:v>
                </c:pt>
                <c:pt idx="1086">
                  <c:v>232.98</c:v>
                </c:pt>
                <c:pt idx="1087">
                  <c:v>230.49</c:v>
                </c:pt>
                <c:pt idx="1088">
                  <c:v>313.06</c:v>
                </c:pt>
                <c:pt idx="1089">
                  <c:v>315.75</c:v>
                </c:pt>
                <c:pt idx="1090">
                  <c:v>317.88</c:v>
                </c:pt>
                <c:pt idx="1091">
                  <c:v>319.14999999999998</c:v>
                </c:pt>
                <c:pt idx="1092">
                  <c:v>315.05</c:v>
                </c:pt>
                <c:pt idx="1093">
                  <c:v>316.89</c:v>
                </c:pt>
                <c:pt idx="1094">
                  <c:v>317.32</c:v>
                </c:pt>
                <c:pt idx="1095">
                  <c:v>316.93</c:v>
                </c:pt>
                <c:pt idx="1096">
                  <c:v>318.8</c:v>
                </c:pt>
                <c:pt idx="1097">
                  <c:v>319.47000000000003</c:v>
                </c:pt>
                <c:pt idx="1098">
                  <c:v>320.64999999999998</c:v>
                </c:pt>
                <c:pt idx="1099">
                  <c:v>318.88</c:v>
                </c:pt>
                <c:pt idx="1100">
                  <c:v>314.66000000000003</c:v>
                </c:pt>
                <c:pt idx="1101">
                  <c:v>309.99</c:v>
                </c:pt>
                <c:pt idx="1102">
                  <c:v>285.12</c:v>
                </c:pt>
                <c:pt idx="1103">
                  <c:v>261.12</c:v>
                </c:pt>
                <c:pt idx="1104">
                  <c:v>308.99</c:v>
                </c:pt>
                <c:pt idx="1105">
                  <c:v>261.12</c:v>
                </c:pt>
                <c:pt idx="1106">
                  <c:v>235.01</c:v>
                </c:pt>
                <c:pt idx="1107">
                  <c:v>230.58</c:v>
                </c:pt>
                <c:pt idx="1108">
                  <c:v>239.99</c:v>
                </c:pt>
                <c:pt idx="1109">
                  <c:v>248.12</c:v>
                </c:pt>
                <c:pt idx="1110">
                  <c:v>261</c:v>
                </c:pt>
                <c:pt idx="1111">
                  <c:v>254.13</c:v>
                </c:pt>
                <c:pt idx="1112">
                  <c:v>315.92</c:v>
                </c:pt>
                <c:pt idx="1113">
                  <c:v>317.2</c:v>
                </c:pt>
                <c:pt idx="1114">
                  <c:v>319.51</c:v>
                </c:pt>
                <c:pt idx="1115">
                  <c:v>322.73</c:v>
                </c:pt>
                <c:pt idx="1116">
                  <c:v>319.45</c:v>
                </c:pt>
                <c:pt idx="1117">
                  <c:v>319.64</c:v>
                </c:pt>
                <c:pt idx="1118">
                  <c:v>322.13</c:v>
                </c:pt>
                <c:pt idx="1119">
                  <c:v>321.74</c:v>
                </c:pt>
                <c:pt idx="1120">
                  <c:v>320.32</c:v>
                </c:pt>
                <c:pt idx="1121">
                  <c:v>321.95999999999998</c:v>
                </c:pt>
                <c:pt idx="1122">
                  <c:v>321.8</c:v>
                </c:pt>
                <c:pt idx="1123">
                  <c:v>317.13</c:v>
                </c:pt>
                <c:pt idx="1124">
                  <c:v>312.55</c:v>
                </c:pt>
                <c:pt idx="1125">
                  <c:v>284.02999999999997</c:v>
                </c:pt>
                <c:pt idx="1126">
                  <c:v>283.57</c:v>
                </c:pt>
                <c:pt idx="1127">
                  <c:v>261.12</c:v>
                </c:pt>
                <c:pt idx="1128">
                  <c:v>304.89</c:v>
                </c:pt>
                <c:pt idx="1129">
                  <c:v>224.98</c:v>
                </c:pt>
                <c:pt idx="1130">
                  <c:v>225.01</c:v>
                </c:pt>
                <c:pt idx="1131">
                  <c:v>224.28</c:v>
                </c:pt>
                <c:pt idx="1132">
                  <c:v>224</c:v>
                </c:pt>
                <c:pt idx="1133">
                  <c:v>224.87</c:v>
                </c:pt>
                <c:pt idx="1134">
                  <c:v>292</c:v>
                </c:pt>
                <c:pt idx="1135">
                  <c:v>281.83999999999997</c:v>
                </c:pt>
                <c:pt idx="1136">
                  <c:v>313.83</c:v>
                </c:pt>
                <c:pt idx="1137">
                  <c:v>314.26</c:v>
                </c:pt>
                <c:pt idx="1138">
                  <c:v>318.14999999999998</c:v>
                </c:pt>
                <c:pt idx="1139">
                  <c:v>320.13</c:v>
                </c:pt>
                <c:pt idx="1140">
                  <c:v>318.58</c:v>
                </c:pt>
                <c:pt idx="1141">
                  <c:v>320</c:v>
                </c:pt>
                <c:pt idx="1142">
                  <c:v>322.08999999999997</c:v>
                </c:pt>
                <c:pt idx="1143">
                  <c:v>322.01</c:v>
                </c:pt>
                <c:pt idx="1144">
                  <c:v>323.06</c:v>
                </c:pt>
                <c:pt idx="1145">
                  <c:v>326.52</c:v>
                </c:pt>
                <c:pt idx="1146">
                  <c:v>328.84</c:v>
                </c:pt>
                <c:pt idx="1147">
                  <c:v>327.45</c:v>
                </c:pt>
                <c:pt idx="1148">
                  <c:v>321.45</c:v>
                </c:pt>
                <c:pt idx="1149">
                  <c:v>319.02999999999997</c:v>
                </c:pt>
                <c:pt idx="1150">
                  <c:v>314.45</c:v>
                </c:pt>
                <c:pt idx="1151">
                  <c:v>310.95999999999998</c:v>
                </c:pt>
                <c:pt idx="1152">
                  <c:v>284.02</c:v>
                </c:pt>
                <c:pt idx="1153">
                  <c:v>313</c:v>
                </c:pt>
                <c:pt idx="1154">
                  <c:v>310.05</c:v>
                </c:pt>
                <c:pt idx="1155">
                  <c:v>238</c:v>
                </c:pt>
                <c:pt idx="1156">
                  <c:v>239.12</c:v>
                </c:pt>
                <c:pt idx="1157">
                  <c:v>239.13</c:v>
                </c:pt>
                <c:pt idx="1158">
                  <c:v>310.01</c:v>
                </c:pt>
                <c:pt idx="1159">
                  <c:v>314.11</c:v>
                </c:pt>
                <c:pt idx="1160">
                  <c:v>320.39</c:v>
                </c:pt>
                <c:pt idx="1161">
                  <c:v>326.67</c:v>
                </c:pt>
                <c:pt idx="1162">
                  <c:v>327.26</c:v>
                </c:pt>
                <c:pt idx="1163">
                  <c:v>328.62</c:v>
                </c:pt>
                <c:pt idx="1164">
                  <c:v>323.75</c:v>
                </c:pt>
                <c:pt idx="1165">
                  <c:v>325.13</c:v>
                </c:pt>
                <c:pt idx="1166">
                  <c:v>327.68</c:v>
                </c:pt>
                <c:pt idx="1167">
                  <c:v>329.23</c:v>
                </c:pt>
                <c:pt idx="1168">
                  <c:v>331.04</c:v>
                </c:pt>
                <c:pt idx="1169">
                  <c:v>334.77</c:v>
                </c:pt>
                <c:pt idx="1170">
                  <c:v>335</c:v>
                </c:pt>
                <c:pt idx="1171">
                  <c:v>334.49</c:v>
                </c:pt>
                <c:pt idx="1172">
                  <c:v>328</c:v>
                </c:pt>
                <c:pt idx="1173">
                  <c:v>319.52</c:v>
                </c:pt>
                <c:pt idx="1174">
                  <c:v>315.39</c:v>
                </c:pt>
                <c:pt idx="1175">
                  <c:v>310.24</c:v>
                </c:pt>
                <c:pt idx="1176">
                  <c:v>312.17</c:v>
                </c:pt>
                <c:pt idx="1177">
                  <c:v>315.01</c:v>
                </c:pt>
                <c:pt idx="1178">
                  <c:v>311.91000000000003</c:v>
                </c:pt>
                <c:pt idx="1179">
                  <c:v>310</c:v>
                </c:pt>
                <c:pt idx="1180">
                  <c:v>309.99</c:v>
                </c:pt>
                <c:pt idx="1181">
                  <c:v>309.99</c:v>
                </c:pt>
                <c:pt idx="1182">
                  <c:v>311.14</c:v>
                </c:pt>
                <c:pt idx="1183">
                  <c:v>314.44</c:v>
                </c:pt>
                <c:pt idx="1184">
                  <c:v>321.44</c:v>
                </c:pt>
                <c:pt idx="1185">
                  <c:v>323.61</c:v>
                </c:pt>
                <c:pt idx="1186">
                  <c:v>322.08</c:v>
                </c:pt>
                <c:pt idx="1187">
                  <c:v>320</c:v>
                </c:pt>
                <c:pt idx="1188">
                  <c:v>312.43</c:v>
                </c:pt>
                <c:pt idx="1189">
                  <c:v>310.02999999999997</c:v>
                </c:pt>
                <c:pt idx="1190">
                  <c:v>316</c:v>
                </c:pt>
                <c:pt idx="1191">
                  <c:v>315.41000000000003</c:v>
                </c:pt>
                <c:pt idx="1192">
                  <c:v>316.39</c:v>
                </c:pt>
                <c:pt idx="1193">
                  <c:v>319.64</c:v>
                </c:pt>
                <c:pt idx="1194">
                  <c:v>320</c:v>
                </c:pt>
                <c:pt idx="1195">
                  <c:v>319.99</c:v>
                </c:pt>
                <c:pt idx="1196">
                  <c:v>316.95999999999998</c:v>
                </c:pt>
                <c:pt idx="1197">
                  <c:v>314.2</c:v>
                </c:pt>
                <c:pt idx="1198">
                  <c:v>310.70999999999998</c:v>
                </c:pt>
                <c:pt idx="1199">
                  <c:v>279.11</c:v>
                </c:pt>
                <c:pt idx="1200">
                  <c:v>317.02</c:v>
                </c:pt>
                <c:pt idx="1201">
                  <c:v>316.83</c:v>
                </c:pt>
                <c:pt idx="1202">
                  <c:v>312.85000000000002</c:v>
                </c:pt>
                <c:pt idx="1203">
                  <c:v>310.8</c:v>
                </c:pt>
                <c:pt idx="1204">
                  <c:v>310</c:v>
                </c:pt>
                <c:pt idx="1205">
                  <c:v>310</c:v>
                </c:pt>
                <c:pt idx="1206">
                  <c:v>310.44</c:v>
                </c:pt>
                <c:pt idx="1207">
                  <c:v>310.95999999999998</c:v>
                </c:pt>
                <c:pt idx="1208">
                  <c:v>312.3</c:v>
                </c:pt>
                <c:pt idx="1209">
                  <c:v>310</c:v>
                </c:pt>
                <c:pt idx="1210">
                  <c:v>310</c:v>
                </c:pt>
                <c:pt idx="1211">
                  <c:v>310</c:v>
                </c:pt>
                <c:pt idx="1212">
                  <c:v>289.68</c:v>
                </c:pt>
                <c:pt idx="1213">
                  <c:v>309.99</c:v>
                </c:pt>
                <c:pt idx="1214">
                  <c:v>310.79000000000002</c:v>
                </c:pt>
                <c:pt idx="1215">
                  <c:v>311.66000000000003</c:v>
                </c:pt>
                <c:pt idx="1216">
                  <c:v>314.02</c:v>
                </c:pt>
                <c:pt idx="1217">
                  <c:v>320</c:v>
                </c:pt>
                <c:pt idx="1218">
                  <c:v>326.44</c:v>
                </c:pt>
                <c:pt idx="1219">
                  <c:v>326.7</c:v>
                </c:pt>
                <c:pt idx="1220">
                  <c:v>325</c:v>
                </c:pt>
                <c:pt idx="1221">
                  <c:v>320</c:v>
                </c:pt>
                <c:pt idx="1222">
                  <c:v>317.64</c:v>
                </c:pt>
                <c:pt idx="1223">
                  <c:v>312.38</c:v>
                </c:pt>
                <c:pt idx="1224">
                  <c:v>309</c:v>
                </c:pt>
                <c:pt idx="1225">
                  <c:v>311.2</c:v>
                </c:pt>
                <c:pt idx="1226">
                  <c:v>309.99</c:v>
                </c:pt>
                <c:pt idx="1227">
                  <c:v>264.99</c:v>
                </c:pt>
                <c:pt idx="1228">
                  <c:v>275</c:v>
                </c:pt>
                <c:pt idx="1229">
                  <c:v>260.01</c:v>
                </c:pt>
                <c:pt idx="1230">
                  <c:v>254.11</c:v>
                </c:pt>
                <c:pt idx="1231">
                  <c:v>280.04000000000002</c:v>
                </c:pt>
                <c:pt idx="1232">
                  <c:v>237.82</c:v>
                </c:pt>
                <c:pt idx="1233">
                  <c:v>150</c:v>
                </c:pt>
                <c:pt idx="1234">
                  <c:v>177</c:v>
                </c:pt>
                <c:pt idx="1235">
                  <c:v>237.34</c:v>
                </c:pt>
                <c:pt idx="1236">
                  <c:v>200.01</c:v>
                </c:pt>
                <c:pt idx="1237">
                  <c:v>237.68</c:v>
                </c:pt>
                <c:pt idx="1238">
                  <c:v>261.13</c:v>
                </c:pt>
                <c:pt idx="1239">
                  <c:v>237.7</c:v>
                </c:pt>
                <c:pt idx="1240">
                  <c:v>237.26</c:v>
                </c:pt>
                <c:pt idx="1241">
                  <c:v>309</c:v>
                </c:pt>
                <c:pt idx="1242">
                  <c:v>318.69</c:v>
                </c:pt>
                <c:pt idx="1243">
                  <c:v>320.55</c:v>
                </c:pt>
                <c:pt idx="1244">
                  <c:v>319.51</c:v>
                </c:pt>
                <c:pt idx="1245">
                  <c:v>317.19</c:v>
                </c:pt>
                <c:pt idx="1246">
                  <c:v>316.73</c:v>
                </c:pt>
                <c:pt idx="1247">
                  <c:v>314.31</c:v>
                </c:pt>
                <c:pt idx="1248">
                  <c:v>309</c:v>
                </c:pt>
                <c:pt idx="1249">
                  <c:v>297.99</c:v>
                </c:pt>
                <c:pt idx="1250">
                  <c:v>255.01</c:v>
                </c:pt>
                <c:pt idx="1251">
                  <c:v>237.64</c:v>
                </c:pt>
                <c:pt idx="1252">
                  <c:v>240</c:v>
                </c:pt>
                <c:pt idx="1253">
                  <c:v>254.11</c:v>
                </c:pt>
                <c:pt idx="1254">
                  <c:v>311.45</c:v>
                </c:pt>
                <c:pt idx="1255">
                  <c:v>311.39</c:v>
                </c:pt>
                <c:pt idx="1256">
                  <c:v>317.08</c:v>
                </c:pt>
                <c:pt idx="1257">
                  <c:v>315</c:v>
                </c:pt>
                <c:pt idx="1258">
                  <c:v>313.52</c:v>
                </c:pt>
                <c:pt idx="1259">
                  <c:v>313.25</c:v>
                </c:pt>
                <c:pt idx="1260">
                  <c:v>280</c:v>
                </c:pt>
                <c:pt idx="1261">
                  <c:v>289.67</c:v>
                </c:pt>
                <c:pt idx="1262">
                  <c:v>310.83999999999997</c:v>
                </c:pt>
                <c:pt idx="1263">
                  <c:v>312.49</c:v>
                </c:pt>
                <c:pt idx="1264">
                  <c:v>315.45</c:v>
                </c:pt>
                <c:pt idx="1265">
                  <c:v>319.86</c:v>
                </c:pt>
                <c:pt idx="1266">
                  <c:v>322.11</c:v>
                </c:pt>
                <c:pt idx="1267">
                  <c:v>321.38</c:v>
                </c:pt>
                <c:pt idx="1268">
                  <c:v>320.11</c:v>
                </c:pt>
                <c:pt idx="1269">
                  <c:v>314.99</c:v>
                </c:pt>
                <c:pt idx="1270">
                  <c:v>312.41000000000003</c:v>
                </c:pt>
                <c:pt idx="1271">
                  <c:v>290.01</c:v>
                </c:pt>
                <c:pt idx="1272">
                  <c:v>313.43</c:v>
                </c:pt>
                <c:pt idx="1273">
                  <c:v>315.77999999999997</c:v>
                </c:pt>
                <c:pt idx="1274">
                  <c:v>313.83</c:v>
                </c:pt>
                <c:pt idx="1275">
                  <c:v>311.56</c:v>
                </c:pt>
                <c:pt idx="1276">
                  <c:v>311.8</c:v>
                </c:pt>
                <c:pt idx="1277">
                  <c:v>312.45</c:v>
                </c:pt>
                <c:pt idx="1278">
                  <c:v>314.44</c:v>
                </c:pt>
                <c:pt idx="1279">
                  <c:v>315.2</c:v>
                </c:pt>
                <c:pt idx="1280">
                  <c:v>322.39</c:v>
                </c:pt>
                <c:pt idx="1281">
                  <c:v>324.79000000000002</c:v>
                </c:pt>
                <c:pt idx="1282">
                  <c:v>320.95999999999998</c:v>
                </c:pt>
                <c:pt idx="1283">
                  <c:v>322.05</c:v>
                </c:pt>
                <c:pt idx="1284">
                  <c:v>315.43</c:v>
                </c:pt>
                <c:pt idx="1285">
                  <c:v>314.24</c:v>
                </c:pt>
                <c:pt idx="1286">
                  <c:v>316.06</c:v>
                </c:pt>
                <c:pt idx="1287">
                  <c:v>317.08999999999997</c:v>
                </c:pt>
                <c:pt idx="1288">
                  <c:v>317.83</c:v>
                </c:pt>
                <c:pt idx="1289">
                  <c:v>322.27</c:v>
                </c:pt>
                <c:pt idx="1290">
                  <c:v>324.86</c:v>
                </c:pt>
                <c:pt idx="1291">
                  <c:v>324.7</c:v>
                </c:pt>
                <c:pt idx="1292">
                  <c:v>319.56</c:v>
                </c:pt>
                <c:pt idx="1293">
                  <c:v>315.38</c:v>
                </c:pt>
                <c:pt idx="1294">
                  <c:v>313.27999999999997</c:v>
                </c:pt>
                <c:pt idx="1295">
                  <c:v>309</c:v>
                </c:pt>
                <c:pt idx="1296">
                  <c:v>310.20999999999998</c:v>
                </c:pt>
                <c:pt idx="1297">
                  <c:v>313.93</c:v>
                </c:pt>
                <c:pt idx="1298">
                  <c:v>310.57</c:v>
                </c:pt>
                <c:pt idx="1299">
                  <c:v>249.98</c:v>
                </c:pt>
                <c:pt idx="1300">
                  <c:v>238.08</c:v>
                </c:pt>
                <c:pt idx="1301">
                  <c:v>238.08</c:v>
                </c:pt>
                <c:pt idx="1302">
                  <c:v>310.54000000000002</c:v>
                </c:pt>
                <c:pt idx="1303">
                  <c:v>311.43</c:v>
                </c:pt>
                <c:pt idx="1304">
                  <c:v>319.01</c:v>
                </c:pt>
                <c:pt idx="1305">
                  <c:v>319.99</c:v>
                </c:pt>
                <c:pt idx="1306">
                  <c:v>319.36</c:v>
                </c:pt>
                <c:pt idx="1307">
                  <c:v>319.08</c:v>
                </c:pt>
                <c:pt idx="1308">
                  <c:v>310.39</c:v>
                </c:pt>
                <c:pt idx="1309">
                  <c:v>307.01</c:v>
                </c:pt>
                <c:pt idx="1310">
                  <c:v>307.01</c:v>
                </c:pt>
                <c:pt idx="1311">
                  <c:v>307</c:v>
                </c:pt>
                <c:pt idx="1312">
                  <c:v>310.57</c:v>
                </c:pt>
                <c:pt idx="1313">
                  <c:v>316.35000000000002</c:v>
                </c:pt>
                <c:pt idx="1314">
                  <c:v>320.66000000000003</c:v>
                </c:pt>
                <c:pt idx="1315">
                  <c:v>322.32</c:v>
                </c:pt>
                <c:pt idx="1316">
                  <c:v>317.19</c:v>
                </c:pt>
                <c:pt idx="1317">
                  <c:v>313.8</c:v>
                </c:pt>
                <c:pt idx="1318">
                  <c:v>311.05</c:v>
                </c:pt>
                <c:pt idx="1319">
                  <c:v>279.99</c:v>
                </c:pt>
                <c:pt idx="1320">
                  <c:v>308.99</c:v>
                </c:pt>
                <c:pt idx="1321">
                  <c:v>233.22</c:v>
                </c:pt>
                <c:pt idx="1322">
                  <c:v>232.04</c:v>
                </c:pt>
                <c:pt idx="1323">
                  <c:v>232.04</c:v>
                </c:pt>
                <c:pt idx="1324">
                  <c:v>219</c:v>
                </c:pt>
                <c:pt idx="1325">
                  <c:v>232.05</c:v>
                </c:pt>
                <c:pt idx="1326">
                  <c:v>249</c:v>
                </c:pt>
                <c:pt idx="1327">
                  <c:v>245.03</c:v>
                </c:pt>
                <c:pt idx="1328">
                  <c:v>314.52999999999997</c:v>
                </c:pt>
                <c:pt idx="1329">
                  <c:v>313.31</c:v>
                </c:pt>
                <c:pt idx="1330">
                  <c:v>311.97000000000003</c:v>
                </c:pt>
                <c:pt idx="1331">
                  <c:v>310.97000000000003</c:v>
                </c:pt>
                <c:pt idx="1332">
                  <c:v>254.12</c:v>
                </c:pt>
                <c:pt idx="1333">
                  <c:v>254.12</c:v>
                </c:pt>
                <c:pt idx="1334">
                  <c:v>274.07</c:v>
                </c:pt>
                <c:pt idx="1335">
                  <c:v>259.99</c:v>
                </c:pt>
                <c:pt idx="1336">
                  <c:v>259.99</c:v>
                </c:pt>
                <c:pt idx="1337">
                  <c:v>313.58999999999997</c:v>
                </c:pt>
                <c:pt idx="1338">
                  <c:v>316.45</c:v>
                </c:pt>
                <c:pt idx="1339">
                  <c:v>319.61</c:v>
                </c:pt>
                <c:pt idx="1340">
                  <c:v>317.49</c:v>
                </c:pt>
                <c:pt idx="1341">
                  <c:v>315.62</c:v>
                </c:pt>
                <c:pt idx="1342">
                  <c:v>314.60000000000002</c:v>
                </c:pt>
                <c:pt idx="1343">
                  <c:v>311.85000000000002</c:v>
                </c:pt>
                <c:pt idx="1344">
                  <c:v>309</c:v>
                </c:pt>
                <c:pt idx="1345">
                  <c:v>314.08999999999997</c:v>
                </c:pt>
                <c:pt idx="1346">
                  <c:v>311.45</c:v>
                </c:pt>
                <c:pt idx="1347">
                  <c:v>275.01</c:v>
                </c:pt>
                <c:pt idx="1348">
                  <c:v>305.99</c:v>
                </c:pt>
                <c:pt idx="1349">
                  <c:v>310.55</c:v>
                </c:pt>
                <c:pt idx="1350">
                  <c:v>313.38</c:v>
                </c:pt>
                <c:pt idx="1351">
                  <c:v>314.39999999999998</c:v>
                </c:pt>
                <c:pt idx="1352">
                  <c:v>320.74</c:v>
                </c:pt>
                <c:pt idx="1353">
                  <c:v>319.33999999999997</c:v>
                </c:pt>
                <c:pt idx="1354">
                  <c:v>316.39999999999998</c:v>
                </c:pt>
                <c:pt idx="1355">
                  <c:v>316.95</c:v>
                </c:pt>
                <c:pt idx="1356">
                  <c:v>279.91000000000003</c:v>
                </c:pt>
                <c:pt idx="1357">
                  <c:v>254.12</c:v>
                </c:pt>
                <c:pt idx="1358">
                  <c:v>311.31</c:v>
                </c:pt>
                <c:pt idx="1359">
                  <c:v>312.10000000000002</c:v>
                </c:pt>
                <c:pt idx="1360">
                  <c:v>313.57</c:v>
                </c:pt>
                <c:pt idx="1361">
                  <c:v>320.04000000000002</c:v>
                </c:pt>
                <c:pt idx="1362">
                  <c:v>324.10000000000002</c:v>
                </c:pt>
                <c:pt idx="1363">
                  <c:v>325.73</c:v>
                </c:pt>
                <c:pt idx="1364">
                  <c:v>322.45999999999998</c:v>
                </c:pt>
                <c:pt idx="1365">
                  <c:v>320.16000000000003</c:v>
                </c:pt>
                <c:pt idx="1366">
                  <c:v>317.69</c:v>
                </c:pt>
                <c:pt idx="1367">
                  <c:v>314.77999999999997</c:v>
                </c:pt>
                <c:pt idx="1368">
                  <c:v>313.85000000000002</c:v>
                </c:pt>
                <c:pt idx="1369">
                  <c:v>316.72000000000003</c:v>
                </c:pt>
                <c:pt idx="1370">
                  <c:v>314.02999999999997</c:v>
                </c:pt>
                <c:pt idx="1371">
                  <c:v>311.73</c:v>
                </c:pt>
                <c:pt idx="1372">
                  <c:v>311.58</c:v>
                </c:pt>
                <c:pt idx="1373">
                  <c:v>311.95999999999998</c:v>
                </c:pt>
                <c:pt idx="1374">
                  <c:v>313.17</c:v>
                </c:pt>
                <c:pt idx="1375">
                  <c:v>313.14</c:v>
                </c:pt>
                <c:pt idx="1376">
                  <c:v>314.99</c:v>
                </c:pt>
                <c:pt idx="1377">
                  <c:v>259.98</c:v>
                </c:pt>
                <c:pt idx="1378">
                  <c:v>259.98</c:v>
                </c:pt>
                <c:pt idx="1379">
                  <c:v>259.99</c:v>
                </c:pt>
                <c:pt idx="1380">
                  <c:v>259.98</c:v>
                </c:pt>
                <c:pt idx="1381">
                  <c:v>254.12</c:v>
                </c:pt>
                <c:pt idx="1382">
                  <c:v>249.99</c:v>
                </c:pt>
                <c:pt idx="1383">
                  <c:v>254.12</c:v>
                </c:pt>
                <c:pt idx="1384">
                  <c:v>259.99</c:v>
                </c:pt>
                <c:pt idx="1385">
                  <c:v>314.95</c:v>
                </c:pt>
                <c:pt idx="1386">
                  <c:v>324.13</c:v>
                </c:pt>
                <c:pt idx="1387">
                  <c:v>329.32</c:v>
                </c:pt>
                <c:pt idx="1388">
                  <c:v>327.97</c:v>
                </c:pt>
                <c:pt idx="1389">
                  <c:v>323.89999999999998</c:v>
                </c:pt>
                <c:pt idx="1390">
                  <c:v>320</c:v>
                </c:pt>
                <c:pt idx="1391">
                  <c:v>314.62</c:v>
                </c:pt>
                <c:pt idx="1392">
                  <c:v>317.39999999999998</c:v>
                </c:pt>
                <c:pt idx="1393">
                  <c:v>315.02999999999997</c:v>
                </c:pt>
                <c:pt idx="1394">
                  <c:v>316.12</c:v>
                </c:pt>
                <c:pt idx="1395">
                  <c:v>313.31</c:v>
                </c:pt>
                <c:pt idx="1396">
                  <c:v>243.44</c:v>
                </c:pt>
                <c:pt idx="1397">
                  <c:v>310.7</c:v>
                </c:pt>
                <c:pt idx="1398">
                  <c:v>310.45999999999998</c:v>
                </c:pt>
                <c:pt idx="1399">
                  <c:v>243.43</c:v>
                </c:pt>
                <c:pt idx="1400">
                  <c:v>243.43</c:v>
                </c:pt>
                <c:pt idx="1401">
                  <c:v>50.01</c:v>
                </c:pt>
                <c:pt idx="1402">
                  <c:v>148.26</c:v>
                </c:pt>
                <c:pt idx="1403">
                  <c:v>219</c:v>
                </c:pt>
                <c:pt idx="1404">
                  <c:v>205.01</c:v>
                </c:pt>
                <c:pt idx="1405">
                  <c:v>230.47</c:v>
                </c:pt>
                <c:pt idx="1406">
                  <c:v>230.86</c:v>
                </c:pt>
                <c:pt idx="1407">
                  <c:v>230.47</c:v>
                </c:pt>
                <c:pt idx="1408">
                  <c:v>229.29</c:v>
                </c:pt>
                <c:pt idx="1409">
                  <c:v>311.69</c:v>
                </c:pt>
                <c:pt idx="1410">
                  <c:v>315.06</c:v>
                </c:pt>
                <c:pt idx="1411">
                  <c:v>322.58</c:v>
                </c:pt>
                <c:pt idx="1412">
                  <c:v>322.16000000000003</c:v>
                </c:pt>
                <c:pt idx="1413">
                  <c:v>319.27</c:v>
                </c:pt>
                <c:pt idx="1414">
                  <c:v>316.86</c:v>
                </c:pt>
                <c:pt idx="1415">
                  <c:v>313.31</c:v>
                </c:pt>
                <c:pt idx="1416">
                  <c:v>308.99</c:v>
                </c:pt>
                <c:pt idx="1417">
                  <c:v>242.12</c:v>
                </c:pt>
                <c:pt idx="1418">
                  <c:v>230.1</c:v>
                </c:pt>
                <c:pt idx="1419">
                  <c:v>229.95</c:v>
                </c:pt>
                <c:pt idx="1420">
                  <c:v>229.99</c:v>
                </c:pt>
                <c:pt idx="1421">
                  <c:v>242.12</c:v>
                </c:pt>
                <c:pt idx="1422">
                  <c:v>311.08</c:v>
                </c:pt>
                <c:pt idx="1423">
                  <c:v>311.49</c:v>
                </c:pt>
                <c:pt idx="1424">
                  <c:v>322.14</c:v>
                </c:pt>
                <c:pt idx="1425">
                  <c:v>326.27</c:v>
                </c:pt>
                <c:pt idx="1426">
                  <c:v>326.67</c:v>
                </c:pt>
                <c:pt idx="1427">
                  <c:v>327.39999999999998</c:v>
                </c:pt>
                <c:pt idx="1428">
                  <c:v>321.05</c:v>
                </c:pt>
                <c:pt idx="1429">
                  <c:v>321.17</c:v>
                </c:pt>
                <c:pt idx="1430">
                  <c:v>322.32</c:v>
                </c:pt>
                <c:pt idx="1431">
                  <c:v>320.05</c:v>
                </c:pt>
                <c:pt idx="1432">
                  <c:v>318.72000000000003</c:v>
                </c:pt>
                <c:pt idx="1433">
                  <c:v>322.51</c:v>
                </c:pt>
                <c:pt idx="1434">
                  <c:v>324.81</c:v>
                </c:pt>
                <c:pt idx="1435">
                  <c:v>324.33</c:v>
                </c:pt>
                <c:pt idx="1436">
                  <c:v>319.38</c:v>
                </c:pt>
                <c:pt idx="1437">
                  <c:v>317.83</c:v>
                </c:pt>
                <c:pt idx="1438">
                  <c:v>313.54000000000002</c:v>
                </c:pt>
                <c:pt idx="1439">
                  <c:v>291.18</c:v>
                </c:pt>
                <c:pt idx="1440">
                  <c:v>308.99</c:v>
                </c:pt>
                <c:pt idx="1441">
                  <c:v>310.83</c:v>
                </c:pt>
                <c:pt idx="1442">
                  <c:v>264.99</c:v>
                </c:pt>
                <c:pt idx="1443">
                  <c:v>242.12</c:v>
                </c:pt>
                <c:pt idx="1444">
                  <c:v>229.99</c:v>
                </c:pt>
                <c:pt idx="1445">
                  <c:v>242.12</c:v>
                </c:pt>
                <c:pt idx="1446">
                  <c:v>265</c:v>
                </c:pt>
                <c:pt idx="1447">
                  <c:v>272.99</c:v>
                </c:pt>
                <c:pt idx="1448">
                  <c:v>318.70999999999998</c:v>
                </c:pt>
                <c:pt idx="1449">
                  <c:v>318.92</c:v>
                </c:pt>
                <c:pt idx="1450">
                  <c:v>317.33</c:v>
                </c:pt>
                <c:pt idx="1451">
                  <c:v>317.49</c:v>
                </c:pt>
                <c:pt idx="1452">
                  <c:v>313.19</c:v>
                </c:pt>
                <c:pt idx="1453">
                  <c:v>315.02999999999997</c:v>
                </c:pt>
                <c:pt idx="1454">
                  <c:v>317.39999999999998</c:v>
                </c:pt>
                <c:pt idx="1455">
                  <c:v>316.88</c:v>
                </c:pt>
                <c:pt idx="1456">
                  <c:v>317.39999999999998</c:v>
                </c:pt>
                <c:pt idx="1457">
                  <c:v>319.99</c:v>
                </c:pt>
                <c:pt idx="1458">
                  <c:v>320.70999999999998</c:v>
                </c:pt>
                <c:pt idx="1459">
                  <c:v>322.93</c:v>
                </c:pt>
                <c:pt idx="1460">
                  <c:v>317.48</c:v>
                </c:pt>
                <c:pt idx="1461">
                  <c:v>314.89999999999998</c:v>
                </c:pt>
                <c:pt idx="1462">
                  <c:v>314.87</c:v>
                </c:pt>
                <c:pt idx="1463">
                  <c:v>311.27</c:v>
                </c:pt>
                <c:pt idx="1464">
                  <c:v>308.99</c:v>
                </c:pt>
                <c:pt idx="1465">
                  <c:v>275</c:v>
                </c:pt>
                <c:pt idx="1466">
                  <c:v>269.10000000000002</c:v>
                </c:pt>
                <c:pt idx="1467">
                  <c:v>264.10000000000002</c:v>
                </c:pt>
                <c:pt idx="1468">
                  <c:v>262</c:v>
                </c:pt>
                <c:pt idx="1469">
                  <c:v>264.10000000000002</c:v>
                </c:pt>
                <c:pt idx="1470">
                  <c:v>310.66000000000003</c:v>
                </c:pt>
                <c:pt idx="1471">
                  <c:v>311.25</c:v>
                </c:pt>
                <c:pt idx="1472">
                  <c:v>320.10000000000002</c:v>
                </c:pt>
                <c:pt idx="1473">
                  <c:v>320.70999999999998</c:v>
                </c:pt>
                <c:pt idx="1474">
                  <c:v>319.7</c:v>
                </c:pt>
                <c:pt idx="1475">
                  <c:v>318.11</c:v>
                </c:pt>
                <c:pt idx="1476">
                  <c:v>305</c:v>
                </c:pt>
                <c:pt idx="1477">
                  <c:v>296.62</c:v>
                </c:pt>
                <c:pt idx="1478">
                  <c:v>310.91000000000003</c:v>
                </c:pt>
                <c:pt idx="1479">
                  <c:v>310.55</c:v>
                </c:pt>
                <c:pt idx="1480">
                  <c:v>312.12</c:v>
                </c:pt>
                <c:pt idx="1481">
                  <c:v>316.48</c:v>
                </c:pt>
                <c:pt idx="1482">
                  <c:v>320</c:v>
                </c:pt>
                <c:pt idx="1483">
                  <c:v>322.23</c:v>
                </c:pt>
                <c:pt idx="1484">
                  <c:v>318.44</c:v>
                </c:pt>
                <c:pt idx="1485">
                  <c:v>315.05</c:v>
                </c:pt>
                <c:pt idx="1486">
                  <c:v>313.87</c:v>
                </c:pt>
                <c:pt idx="1487">
                  <c:v>310.08</c:v>
                </c:pt>
                <c:pt idx="1488">
                  <c:v>309</c:v>
                </c:pt>
                <c:pt idx="1489">
                  <c:v>312.69</c:v>
                </c:pt>
                <c:pt idx="1490">
                  <c:v>311.47000000000003</c:v>
                </c:pt>
                <c:pt idx="1491">
                  <c:v>310.3</c:v>
                </c:pt>
                <c:pt idx="1492">
                  <c:v>299.98</c:v>
                </c:pt>
                <c:pt idx="1493">
                  <c:v>310.93</c:v>
                </c:pt>
                <c:pt idx="1494">
                  <c:v>314.02999999999997</c:v>
                </c:pt>
                <c:pt idx="1495">
                  <c:v>316.94</c:v>
                </c:pt>
                <c:pt idx="1496">
                  <c:v>325.62</c:v>
                </c:pt>
                <c:pt idx="1497">
                  <c:v>328.08</c:v>
                </c:pt>
                <c:pt idx="1498">
                  <c:v>327.64</c:v>
                </c:pt>
                <c:pt idx="1499">
                  <c:v>329.22</c:v>
                </c:pt>
                <c:pt idx="1500">
                  <c:v>322.64</c:v>
                </c:pt>
                <c:pt idx="1501">
                  <c:v>324.13</c:v>
                </c:pt>
                <c:pt idx="1502">
                  <c:v>325.58</c:v>
                </c:pt>
                <c:pt idx="1503">
                  <c:v>325.49</c:v>
                </c:pt>
                <c:pt idx="1504">
                  <c:v>328.66</c:v>
                </c:pt>
                <c:pt idx="1505">
                  <c:v>334.29</c:v>
                </c:pt>
                <c:pt idx="1506">
                  <c:v>336.09</c:v>
                </c:pt>
                <c:pt idx="1507">
                  <c:v>338.23</c:v>
                </c:pt>
                <c:pt idx="1508">
                  <c:v>333.22</c:v>
                </c:pt>
                <c:pt idx="1509">
                  <c:v>327.86</c:v>
                </c:pt>
                <c:pt idx="1510">
                  <c:v>323.14999999999998</c:v>
                </c:pt>
                <c:pt idx="1511">
                  <c:v>319.67</c:v>
                </c:pt>
                <c:pt idx="1512">
                  <c:v>316.72000000000003</c:v>
                </c:pt>
                <c:pt idx="1513">
                  <c:v>317.74</c:v>
                </c:pt>
                <c:pt idx="1514">
                  <c:v>314.72000000000003</c:v>
                </c:pt>
                <c:pt idx="1515">
                  <c:v>313.51</c:v>
                </c:pt>
                <c:pt idx="1516">
                  <c:v>314.01</c:v>
                </c:pt>
                <c:pt idx="1517">
                  <c:v>314.72000000000003</c:v>
                </c:pt>
                <c:pt idx="1518">
                  <c:v>316.7</c:v>
                </c:pt>
                <c:pt idx="1519">
                  <c:v>318.04000000000002</c:v>
                </c:pt>
                <c:pt idx="1520">
                  <c:v>323.54000000000002</c:v>
                </c:pt>
                <c:pt idx="1521">
                  <c:v>323.44</c:v>
                </c:pt>
                <c:pt idx="1522">
                  <c:v>322.27999999999997</c:v>
                </c:pt>
                <c:pt idx="1523">
                  <c:v>321.23</c:v>
                </c:pt>
                <c:pt idx="1524">
                  <c:v>312.61</c:v>
                </c:pt>
                <c:pt idx="1525">
                  <c:v>266.10000000000002</c:v>
                </c:pt>
                <c:pt idx="1526">
                  <c:v>311.77</c:v>
                </c:pt>
                <c:pt idx="1527">
                  <c:v>311.41000000000003</c:v>
                </c:pt>
                <c:pt idx="1528">
                  <c:v>312.45999999999998</c:v>
                </c:pt>
                <c:pt idx="1529">
                  <c:v>318.14999999999998</c:v>
                </c:pt>
                <c:pt idx="1530">
                  <c:v>320.45999999999998</c:v>
                </c:pt>
                <c:pt idx="1531">
                  <c:v>323.44</c:v>
                </c:pt>
                <c:pt idx="1532">
                  <c:v>320.02999999999997</c:v>
                </c:pt>
                <c:pt idx="1533">
                  <c:v>316.74</c:v>
                </c:pt>
                <c:pt idx="1534">
                  <c:v>313.32</c:v>
                </c:pt>
                <c:pt idx="1535">
                  <c:v>290.01</c:v>
                </c:pt>
                <c:pt idx="1536">
                  <c:v>309</c:v>
                </c:pt>
                <c:pt idx="1537">
                  <c:v>311.58999999999997</c:v>
                </c:pt>
                <c:pt idx="1538">
                  <c:v>262</c:v>
                </c:pt>
                <c:pt idx="1539">
                  <c:v>250.01</c:v>
                </c:pt>
                <c:pt idx="1540">
                  <c:v>235.22</c:v>
                </c:pt>
                <c:pt idx="1541">
                  <c:v>250.99</c:v>
                </c:pt>
                <c:pt idx="1542">
                  <c:v>310.55</c:v>
                </c:pt>
                <c:pt idx="1543">
                  <c:v>254.11</c:v>
                </c:pt>
                <c:pt idx="1544">
                  <c:v>313.01</c:v>
                </c:pt>
                <c:pt idx="1545">
                  <c:v>312.64999999999998</c:v>
                </c:pt>
                <c:pt idx="1546">
                  <c:v>313.5</c:v>
                </c:pt>
                <c:pt idx="1547">
                  <c:v>314.61</c:v>
                </c:pt>
                <c:pt idx="1548">
                  <c:v>311.17</c:v>
                </c:pt>
                <c:pt idx="1549">
                  <c:v>312.41000000000003</c:v>
                </c:pt>
                <c:pt idx="1550">
                  <c:v>313.64999999999998</c:v>
                </c:pt>
                <c:pt idx="1551">
                  <c:v>312.60000000000002</c:v>
                </c:pt>
                <c:pt idx="1552">
                  <c:v>312.44</c:v>
                </c:pt>
                <c:pt idx="1553">
                  <c:v>316.68</c:v>
                </c:pt>
                <c:pt idx="1554">
                  <c:v>320.26</c:v>
                </c:pt>
                <c:pt idx="1555">
                  <c:v>324.5</c:v>
                </c:pt>
                <c:pt idx="1556">
                  <c:v>323.72000000000003</c:v>
                </c:pt>
                <c:pt idx="1557">
                  <c:v>320</c:v>
                </c:pt>
                <c:pt idx="1558">
                  <c:v>317.32</c:v>
                </c:pt>
                <c:pt idx="1559">
                  <c:v>312.5</c:v>
                </c:pt>
                <c:pt idx="1560">
                  <c:v>309</c:v>
                </c:pt>
                <c:pt idx="1561">
                  <c:v>313.37</c:v>
                </c:pt>
                <c:pt idx="1562">
                  <c:v>310.41000000000003</c:v>
                </c:pt>
                <c:pt idx="1563">
                  <c:v>242.13</c:v>
                </c:pt>
                <c:pt idx="1564">
                  <c:v>261.99</c:v>
                </c:pt>
                <c:pt idx="1565">
                  <c:v>254.13</c:v>
                </c:pt>
                <c:pt idx="1566">
                  <c:v>310.01</c:v>
                </c:pt>
                <c:pt idx="1567">
                  <c:v>300</c:v>
                </c:pt>
                <c:pt idx="1568">
                  <c:v>310.02</c:v>
                </c:pt>
                <c:pt idx="1569">
                  <c:v>229.52</c:v>
                </c:pt>
                <c:pt idx="1570">
                  <c:v>238.13</c:v>
                </c:pt>
                <c:pt idx="1571">
                  <c:v>242.13</c:v>
                </c:pt>
                <c:pt idx="1572">
                  <c:v>289.13</c:v>
                </c:pt>
                <c:pt idx="1573">
                  <c:v>247</c:v>
                </c:pt>
                <c:pt idx="1574">
                  <c:v>310.77999999999997</c:v>
                </c:pt>
                <c:pt idx="1575">
                  <c:v>270</c:v>
                </c:pt>
                <c:pt idx="1576">
                  <c:v>311.06</c:v>
                </c:pt>
                <c:pt idx="1577">
                  <c:v>316.93</c:v>
                </c:pt>
                <c:pt idx="1578">
                  <c:v>323.16000000000003</c:v>
                </c:pt>
                <c:pt idx="1579">
                  <c:v>330.08</c:v>
                </c:pt>
                <c:pt idx="1580">
                  <c:v>329.87</c:v>
                </c:pt>
                <c:pt idx="1581">
                  <c:v>327.20999999999998</c:v>
                </c:pt>
                <c:pt idx="1582">
                  <c:v>325.49</c:v>
                </c:pt>
                <c:pt idx="1583">
                  <c:v>322.29000000000002</c:v>
                </c:pt>
                <c:pt idx="1584">
                  <c:v>312.08999999999997</c:v>
                </c:pt>
                <c:pt idx="1585">
                  <c:v>314.66000000000003</c:v>
                </c:pt>
                <c:pt idx="1586">
                  <c:v>311.20999999999998</c:v>
                </c:pt>
                <c:pt idx="1587">
                  <c:v>309.13</c:v>
                </c:pt>
                <c:pt idx="1588">
                  <c:v>300.24</c:v>
                </c:pt>
                <c:pt idx="1589">
                  <c:v>310.97000000000003</c:v>
                </c:pt>
                <c:pt idx="1590">
                  <c:v>314.32</c:v>
                </c:pt>
                <c:pt idx="1591">
                  <c:v>317.74</c:v>
                </c:pt>
                <c:pt idx="1592">
                  <c:v>330.44</c:v>
                </c:pt>
                <c:pt idx="1593">
                  <c:v>336.41</c:v>
                </c:pt>
                <c:pt idx="1594">
                  <c:v>334.96</c:v>
                </c:pt>
                <c:pt idx="1595">
                  <c:v>334.7</c:v>
                </c:pt>
                <c:pt idx="1596">
                  <c:v>326.14999999999998</c:v>
                </c:pt>
                <c:pt idx="1597">
                  <c:v>325.83</c:v>
                </c:pt>
                <c:pt idx="1598">
                  <c:v>327.16000000000003</c:v>
                </c:pt>
                <c:pt idx="1599">
                  <c:v>327.56</c:v>
                </c:pt>
                <c:pt idx="1600">
                  <c:v>330</c:v>
                </c:pt>
                <c:pt idx="1601">
                  <c:v>336.23</c:v>
                </c:pt>
                <c:pt idx="1602">
                  <c:v>339.78</c:v>
                </c:pt>
                <c:pt idx="1603">
                  <c:v>361.73</c:v>
                </c:pt>
                <c:pt idx="1604">
                  <c:v>341.56</c:v>
                </c:pt>
                <c:pt idx="1605">
                  <c:v>335.66</c:v>
                </c:pt>
                <c:pt idx="1606">
                  <c:v>332.28</c:v>
                </c:pt>
                <c:pt idx="1607">
                  <c:v>327.27</c:v>
                </c:pt>
                <c:pt idx="1608">
                  <c:v>320.64999999999998</c:v>
                </c:pt>
                <c:pt idx="1609">
                  <c:v>320.14999999999998</c:v>
                </c:pt>
                <c:pt idx="1610">
                  <c:v>317.95</c:v>
                </c:pt>
                <c:pt idx="1611">
                  <c:v>316.25</c:v>
                </c:pt>
                <c:pt idx="1612">
                  <c:v>315.14</c:v>
                </c:pt>
                <c:pt idx="1613">
                  <c:v>316.02</c:v>
                </c:pt>
                <c:pt idx="1614">
                  <c:v>318.19</c:v>
                </c:pt>
                <c:pt idx="1615">
                  <c:v>319.95</c:v>
                </c:pt>
                <c:pt idx="1616">
                  <c:v>329.73</c:v>
                </c:pt>
                <c:pt idx="1617">
                  <c:v>334.49</c:v>
                </c:pt>
                <c:pt idx="1618">
                  <c:v>333.96</c:v>
                </c:pt>
                <c:pt idx="1619">
                  <c:v>335.49</c:v>
                </c:pt>
                <c:pt idx="1620">
                  <c:v>327.58</c:v>
                </c:pt>
                <c:pt idx="1621">
                  <c:v>328.11</c:v>
                </c:pt>
                <c:pt idx="1622">
                  <c:v>329.72</c:v>
                </c:pt>
                <c:pt idx="1623">
                  <c:v>328.51</c:v>
                </c:pt>
                <c:pt idx="1624">
                  <c:v>327.92</c:v>
                </c:pt>
                <c:pt idx="1625">
                  <c:v>330.68</c:v>
                </c:pt>
                <c:pt idx="1626">
                  <c:v>331.38</c:v>
                </c:pt>
                <c:pt idx="1627">
                  <c:v>333.13</c:v>
                </c:pt>
                <c:pt idx="1628">
                  <c:v>330.71</c:v>
                </c:pt>
                <c:pt idx="1629">
                  <c:v>326.54000000000002</c:v>
                </c:pt>
                <c:pt idx="1630">
                  <c:v>324.72000000000003</c:v>
                </c:pt>
                <c:pt idx="1631">
                  <c:v>320</c:v>
                </c:pt>
                <c:pt idx="1632">
                  <c:v>318.48</c:v>
                </c:pt>
                <c:pt idx="1633">
                  <c:v>319.47000000000003</c:v>
                </c:pt>
                <c:pt idx="1634">
                  <c:v>317.17</c:v>
                </c:pt>
                <c:pt idx="1635">
                  <c:v>317.98</c:v>
                </c:pt>
                <c:pt idx="1636">
                  <c:v>317.86</c:v>
                </c:pt>
                <c:pt idx="1637">
                  <c:v>318.33999999999997</c:v>
                </c:pt>
                <c:pt idx="1638">
                  <c:v>320.75</c:v>
                </c:pt>
                <c:pt idx="1639">
                  <c:v>323.3</c:v>
                </c:pt>
                <c:pt idx="1640">
                  <c:v>332.46</c:v>
                </c:pt>
                <c:pt idx="1641">
                  <c:v>337.82</c:v>
                </c:pt>
                <c:pt idx="1642">
                  <c:v>338.08</c:v>
                </c:pt>
                <c:pt idx="1643">
                  <c:v>337.71</c:v>
                </c:pt>
                <c:pt idx="1644">
                  <c:v>331.85</c:v>
                </c:pt>
                <c:pt idx="1645">
                  <c:v>332.28</c:v>
                </c:pt>
                <c:pt idx="1646">
                  <c:v>335</c:v>
                </c:pt>
                <c:pt idx="1647">
                  <c:v>334.85</c:v>
                </c:pt>
                <c:pt idx="1648">
                  <c:v>335.45</c:v>
                </c:pt>
                <c:pt idx="1649">
                  <c:v>337.36</c:v>
                </c:pt>
                <c:pt idx="1650">
                  <c:v>337.24</c:v>
                </c:pt>
                <c:pt idx="1651">
                  <c:v>350</c:v>
                </c:pt>
                <c:pt idx="1652">
                  <c:v>337.27</c:v>
                </c:pt>
                <c:pt idx="1653">
                  <c:v>333.14</c:v>
                </c:pt>
                <c:pt idx="1654">
                  <c:v>329.13</c:v>
                </c:pt>
                <c:pt idx="1655">
                  <c:v>323.10000000000002</c:v>
                </c:pt>
                <c:pt idx="1656">
                  <c:v>325.44</c:v>
                </c:pt>
                <c:pt idx="1657">
                  <c:v>323.95999999999998</c:v>
                </c:pt>
                <c:pt idx="1658">
                  <c:v>320.77999999999997</c:v>
                </c:pt>
                <c:pt idx="1659">
                  <c:v>319.06</c:v>
                </c:pt>
                <c:pt idx="1660">
                  <c:v>317.81</c:v>
                </c:pt>
                <c:pt idx="1661">
                  <c:v>317.95</c:v>
                </c:pt>
                <c:pt idx="1662">
                  <c:v>318.23</c:v>
                </c:pt>
                <c:pt idx="1663">
                  <c:v>320.33999999999997</c:v>
                </c:pt>
                <c:pt idx="1664">
                  <c:v>331.6</c:v>
                </c:pt>
                <c:pt idx="1665">
                  <c:v>337.3</c:v>
                </c:pt>
                <c:pt idx="1666">
                  <c:v>337.25</c:v>
                </c:pt>
                <c:pt idx="1667">
                  <c:v>338.53</c:v>
                </c:pt>
                <c:pt idx="1668">
                  <c:v>328.77</c:v>
                </c:pt>
                <c:pt idx="1669">
                  <c:v>329.8</c:v>
                </c:pt>
                <c:pt idx="1670">
                  <c:v>332.53</c:v>
                </c:pt>
                <c:pt idx="1671">
                  <c:v>330.92</c:v>
                </c:pt>
                <c:pt idx="1672">
                  <c:v>330.02</c:v>
                </c:pt>
                <c:pt idx="1673">
                  <c:v>328.31</c:v>
                </c:pt>
                <c:pt idx="1674">
                  <c:v>325.88</c:v>
                </c:pt>
                <c:pt idx="1675">
                  <c:v>328.48</c:v>
                </c:pt>
                <c:pt idx="1676">
                  <c:v>325.81</c:v>
                </c:pt>
                <c:pt idx="1677">
                  <c:v>320.77999999999997</c:v>
                </c:pt>
                <c:pt idx="1678">
                  <c:v>317.70999999999998</c:v>
                </c:pt>
                <c:pt idx="1679">
                  <c:v>313.36</c:v>
                </c:pt>
                <c:pt idx="1680">
                  <c:v>309</c:v>
                </c:pt>
                <c:pt idx="1681">
                  <c:v>311.02</c:v>
                </c:pt>
                <c:pt idx="1682">
                  <c:v>300</c:v>
                </c:pt>
                <c:pt idx="1683">
                  <c:v>287</c:v>
                </c:pt>
                <c:pt idx="1684">
                  <c:v>287</c:v>
                </c:pt>
                <c:pt idx="1685">
                  <c:v>311.51</c:v>
                </c:pt>
                <c:pt idx="1686">
                  <c:v>314.85000000000002</c:v>
                </c:pt>
                <c:pt idx="1687">
                  <c:v>317.33999999999997</c:v>
                </c:pt>
                <c:pt idx="1688">
                  <c:v>328.22</c:v>
                </c:pt>
                <c:pt idx="1689">
                  <c:v>334.76</c:v>
                </c:pt>
                <c:pt idx="1690">
                  <c:v>334.81</c:v>
                </c:pt>
                <c:pt idx="1691">
                  <c:v>336.23</c:v>
                </c:pt>
                <c:pt idx="1692">
                  <c:v>327.72</c:v>
                </c:pt>
                <c:pt idx="1693">
                  <c:v>324.82</c:v>
                </c:pt>
                <c:pt idx="1694">
                  <c:v>332</c:v>
                </c:pt>
                <c:pt idx="1695">
                  <c:v>333.12</c:v>
                </c:pt>
                <c:pt idx="1696">
                  <c:v>334.41</c:v>
                </c:pt>
                <c:pt idx="1697">
                  <c:v>339.2</c:v>
                </c:pt>
                <c:pt idx="1698">
                  <c:v>387.77</c:v>
                </c:pt>
                <c:pt idx="1699">
                  <c:v>500</c:v>
                </c:pt>
                <c:pt idx="1700">
                  <c:v>415.63</c:v>
                </c:pt>
                <c:pt idx="1701">
                  <c:v>341.24</c:v>
                </c:pt>
                <c:pt idx="1702">
                  <c:v>337.99</c:v>
                </c:pt>
                <c:pt idx="1703">
                  <c:v>333.75</c:v>
                </c:pt>
                <c:pt idx="1704">
                  <c:v>330.3</c:v>
                </c:pt>
                <c:pt idx="1705">
                  <c:v>327.89</c:v>
                </c:pt>
                <c:pt idx="1706">
                  <c:v>325.39999999999998</c:v>
                </c:pt>
                <c:pt idx="1707">
                  <c:v>323.62</c:v>
                </c:pt>
                <c:pt idx="1708">
                  <c:v>323.14999999999998</c:v>
                </c:pt>
                <c:pt idx="1709">
                  <c:v>324.08999999999997</c:v>
                </c:pt>
                <c:pt idx="1710">
                  <c:v>325.07</c:v>
                </c:pt>
                <c:pt idx="1711">
                  <c:v>325.48</c:v>
                </c:pt>
                <c:pt idx="1712">
                  <c:v>328.47</c:v>
                </c:pt>
                <c:pt idx="1713">
                  <c:v>329.33</c:v>
                </c:pt>
                <c:pt idx="1714">
                  <c:v>326.39</c:v>
                </c:pt>
                <c:pt idx="1715">
                  <c:v>325.79000000000002</c:v>
                </c:pt>
                <c:pt idx="1716">
                  <c:v>319.98</c:v>
                </c:pt>
                <c:pt idx="1717">
                  <c:v>319.89999999999998</c:v>
                </c:pt>
                <c:pt idx="1718">
                  <c:v>319.79000000000002</c:v>
                </c:pt>
                <c:pt idx="1719">
                  <c:v>319.89</c:v>
                </c:pt>
                <c:pt idx="1720">
                  <c:v>323.26</c:v>
                </c:pt>
                <c:pt idx="1721">
                  <c:v>330.56</c:v>
                </c:pt>
                <c:pt idx="1722">
                  <c:v>337.34</c:v>
                </c:pt>
                <c:pt idx="1723">
                  <c:v>360</c:v>
                </c:pt>
                <c:pt idx="1724">
                  <c:v>339.12</c:v>
                </c:pt>
                <c:pt idx="1725">
                  <c:v>335.47</c:v>
                </c:pt>
                <c:pt idx="1726">
                  <c:v>332.53</c:v>
                </c:pt>
                <c:pt idx="1727">
                  <c:v>329.28</c:v>
                </c:pt>
                <c:pt idx="1728">
                  <c:v>326.89999999999998</c:v>
                </c:pt>
                <c:pt idx="1729">
                  <c:v>325.56</c:v>
                </c:pt>
                <c:pt idx="1730">
                  <c:v>322.67</c:v>
                </c:pt>
                <c:pt idx="1731">
                  <c:v>320.67</c:v>
                </c:pt>
                <c:pt idx="1732">
                  <c:v>320</c:v>
                </c:pt>
                <c:pt idx="1733">
                  <c:v>319.75</c:v>
                </c:pt>
                <c:pt idx="1734">
                  <c:v>319.64</c:v>
                </c:pt>
                <c:pt idx="1735">
                  <c:v>317.54000000000002</c:v>
                </c:pt>
                <c:pt idx="1736">
                  <c:v>313.42</c:v>
                </c:pt>
                <c:pt idx="1737">
                  <c:v>266.10000000000002</c:v>
                </c:pt>
                <c:pt idx="1738">
                  <c:v>293.01</c:v>
                </c:pt>
                <c:pt idx="1739">
                  <c:v>274.02999999999997</c:v>
                </c:pt>
                <c:pt idx="1740">
                  <c:v>284.02999999999997</c:v>
                </c:pt>
                <c:pt idx="1741">
                  <c:v>310.04000000000002</c:v>
                </c:pt>
                <c:pt idx="1742">
                  <c:v>311.26</c:v>
                </c:pt>
                <c:pt idx="1743">
                  <c:v>312.98</c:v>
                </c:pt>
                <c:pt idx="1744">
                  <c:v>317.05</c:v>
                </c:pt>
                <c:pt idx="1745">
                  <c:v>323.91000000000003</c:v>
                </c:pt>
                <c:pt idx="1746">
                  <c:v>329.29</c:v>
                </c:pt>
                <c:pt idx="1747">
                  <c:v>336.25</c:v>
                </c:pt>
                <c:pt idx="1748">
                  <c:v>334.39</c:v>
                </c:pt>
                <c:pt idx="1749">
                  <c:v>330.58</c:v>
                </c:pt>
                <c:pt idx="1750">
                  <c:v>326.54000000000002</c:v>
                </c:pt>
                <c:pt idx="1751">
                  <c:v>321.02</c:v>
                </c:pt>
                <c:pt idx="1752">
                  <c:v>312.76</c:v>
                </c:pt>
                <c:pt idx="1753">
                  <c:v>314.39</c:v>
                </c:pt>
                <c:pt idx="1754">
                  <c:v>311.58999999999997</c:v>
                </c:pt>
                <c:pt idx="1755">
                  <c:v>274.98</c:v>
                </c:pt>
                <c:pt idx="1756">
                  <c:v>254.13</c:v>
                </c:pt>
                <c:pt idx="1757">
                  <c:v>290</c:v>
                </c:pt>
                <c:pt idx="1758">
                  <c:v>312.16000000000003</c:v>
                </c:pt>
                <c:pt idx="1759">
                  <c:v>316.22000000000003</c:v>
                </c:pt>
                <c:pt idx="1760">
                  <c:v>333.38</c:v>
                </c:pt>
                <c:pt idx="1761">
                  <c:v>358.52</c:v>
                </c:pt>
                <c:pt idx="1762">
                  <c:v>339.09</c:v>
                </c:pt>
                <c:pt idx="1763">
                  <c:v>336.42</c:v>
                </c:pt>
                <c:pt idx="1764">
                  <c:v>323.67</c:v>
                </c:pt>
                <c:pt idx="1765">
                  <c:v>323.88</c:v>
                </c:pt>
                <c:pt idx="1766">
                  <c:v>325.95</c:v>
                </c:pt>
                <c:pt idx="1767">
                  <c:v>324.55</c:v>
                </c:pt>
                <c:pt idx="1768">
                  <c:v>324.08</c:v>
                </c:pt>
                <c:pt idx="1769">
                  <c:v>324.26</c:v>
                </c:pt>
                <c:pt idx="1770">
                  <c:v>323.33</c:v>
                </c:pt>
                <c:pt idx="1771">
                  <c:v>326.70999999999998</c:v>
                </c:pt>
                <c:pt idx="1772">
                  <c:v>325.14</c:v>
                </c:pt>
                <c:pt idx="1773">
                  <c:v>321.5</c:v>
                </c:pt>
                <c:pt idx="1774">
                  <c:v>317.32</c:v>
                </c:pt>
                <c:pt idx="1775">
                  <c:v>313.19</c:v>
                </c:pt>
                <c:pt idx="1776">
                  <c:v>309</c:v>
                </c:pt>
                <c:pt idx="1777">
                  <c:v>311.33999999999997</c:v>
                </c:pt>
                <c:pt idx="1778">
                  <c:v>250</c:v>
                </c:pt>
                <c:pt idx="1779">
                  <c:v>241.11</c:v>
                </c:pt>
                <c:pt idx="1780">
                  <c:v>241.11</c:v>
                </c:pt>
                <c:pt idx="1781">
                  <c:v>241.13</c:v>
                </c:pt>
                <c:pt idx="1782">
                  <c:v>311.18</c:v>
                </c:pt>
                <c:pt idx="1783">
                  <c:v>315.17</c:v>
                </c:pt>
                <c:pt idx="1784">
                  <c:v>325.93</c:v>
                </c:pt>
                <c:pt idx="1785">
                  <c:v>331.82</c:v>
                </c:pt>
                <c:pt idx="1786">
                  <c:v>332.44</c:v>
                </c:pt>
                <c:pt idx="1787">
                  <c:v>330.79</c:v>
                </c:pt>
                <c:pt idx="1788">
                  <c:v>320.79000000000002</c:v>
                </c:pt>
                <c:pt idx="1789">
                  <c:v>320.63</c:v>
                </c:pt>
                <c:pt idx="1790">
                  <c:v>321.73</c:v>
                </c:pt>
                <c:pt idx="1791">
                  <c:v>320.76</c:v>
                </c:pt>
                <c:pt idx="1792">
                  <c:v>323.17</c:v>
                </c:pt>
                <c:pt idx="1793">
                  <c:v>326.83999999999997</c:v>
                </c:pt>
                <c:pt idx="1794">
                  <c:v>328.31</c:v>
                </c:pt>
                <c:pt idx="1795">
                  <c:v>334.14</c:v>
                </c:pt>
                <c:pt idx="1796">
                  <c:v>331.64</c:v>
                </c:pt>
                <c:pt idx="1797">
                  <c:v>328.15</c:v>
                </c:pt>
                <c:pt idx="1798">
                  <c:v>323.81</c:v>
                </c:pt>
                <c:pt idx="1799">
                  <c:v>318.74</c:v>
                </c:pt>
                <c:pt idx="1800">
                  <c:v>301.61</c:v>
                </c:pt>
                <c:pt idx="1801">
                  <c:v>314.81</c:v>
                </c:pt>
                <c:pt idx="1802">
                  <c:v>312.89</c:v>
                </c:pt>
                <c:pt idx="1803">
                  <c:v>310.42</c:v>
                </c:pt>
                <c:pt idx="1804">
                  <c:v>310.89</c:v>
                </c:pt>
                <c:pt idx="1805">
                  <c:v>312.57</c:v>
                </c:pt>
                <c:pt idx="1806">
                  <c:v>314.95</c:v>
                </c:pt>
                <c:pt idx="1807">
                  <c:v>317.45</c:v>
                </c:pt>
                <c:pt idx="1808">
                  <c:v>333.99</c:v>
                </c:pt>
                <c:pt idx="1809">
                  <c:v>360</c:v>
                </c:pt>
                <c:pt idx="1810">
                  <c:v>360</c:v>
                </c:pt>
                <c:pt idx="1811">
                  <c:v>360</c:v>
                </c:pt>
                <c:pt idx="1812">
                  <c:v>327.35000000000002</c:v>
                </c:pt>
                <c:pt idx="1813">
                  <c:v>327.56</c:v>
                </c:pt>
                <c:pt idx="1814">
                  <c:v>330.85</c:v>
                </c:pt>
                <c:pt idx="1815">
                  <c:v>329.99</c:v>
                </c:pt>
                <c:pt idx="1816">
                  <c:v>329.68</c:v>
                </c:pt>
                <c:pt idx="1817">
                  <c:v>334.69</c:v>
                </c:pt>
                <c:pt idx="1818">
                  <c:v>336.29</c:v>
                </c:pt>
                <c:pt idx="1819">
                  <c:v>449.99</c:v>
                </c:pt>
                <c:pt idx="1820">
                  <c:v>360</c:v>
                </c:pt>
                <c:pt idx="1821">
                  <c:v>336.23</c:v>
                </c:pt>
                <c:pt idx="1822">
                  <c:v>330</c:v>
                </c:pt>
                <c:pt idx="1823">
                  <c:v>323.33</c:v>
                </c:pt>
                <c:pt idx="1824">
                  <c:v>284.02</c:v>
                </c:pt>
                <c:pt idx="1825">
                  <c:v>313.60000000000002</c:v>
                </c:pt>
                <c:pt idx="1826">
                  <c:v>311.27999999999997</c:v>
                </c:pt>
                <c:pt idx="1827">
                  <c:v>284</c:v>
                </c:pt>
                <c:pt idx="1828">
                  <c:v>265</c:v>
                </c:pt>
                <c:pt idx="1829">
                  <c:v>310.10000000000002</c:v>
                </c:pt>
                <c:pt idx="1830">
                  <c:v>312.72000000000003</c:v>
                </c:pt>
                <c:pt idx="1831">
                  <c:v>313.8</c:v>
                </c:pt>
                <c:pt idx="1832">
                  <c:v>330.55</c:v>
                </c:pt>
                <c:pt idx="1833">
                  <c:v>339.66</c:v>
                </c:pt>
                <c:pt idx="1834">
                  <c:v>360</c:v>
                </c:pt>
                <c:pt idx="1835">
                  <c:v>400</c:v>
                </c:pt>
                <c:pt idx="1836">
                  <c:v>329.18</c:v>
                </c:pt>
                <c:pt idx="1837">
                  <c:v>330</c:v>
                </c:pt>
                <c:pt idx="1838">
                  <c:v>332.73</c:v>
                </c:pt>
                <c:pt idx="1839">
                  <c:v>330</c:v>
                </c:pt>
                <c:pt idx="1840">
                  <c:v>332.26</c:v>
                </c:pt>
                <c:pt idx="1841">
                  <c:v>349.99</c:v>
                </c:pt>
                <c:pt idx="1842">
                  <c:v>338.38</c:v>
                </c:pt>
                <c:pt idx="1843">
                  <c:v>469.49</c:v>
                </c:pt>
                <c:pt idx="1844">
                  <c:v>360</c:v>
                </c:pt>
                <c:pt idx="1845">
                  <c:v>335.82</c:v>
                </c:pt>
                <c:pt idx="1846">
                  <c:v>328.65</c:v>
                </c:pt>
                <c:pt idx="1847">
                  <c:v>319.13</c:v>
                </c:pt>
                <c:pt idx="1848">
                  <c:v>324.94</c:v>
                </c:pt>
                <c:pt idx="1849">
                  <c:v>322.12</c:v>
                </c:pt>
                <c:pt idx="1850">
                  <c:v>317.33</c:v>
                </c:pt>
                <c:pt idx="1851">
                  <c:v>313.83999999999997</c:v>
                </c:pt>
                <c:pt idx="1852">
                  <c:v>313.51</c:v>
                </c:pt>
                <c:pt idx="1853">
                  <c:v>315.02999999999997</c:v>
                </c:pt>
                <c:pt idx="1854">
                  <c:v>316.95999999999998</c:v>
                </c:pt>
                <c:pt idx="1855">
                  <c:v>317.27999999999997</c:v>
                </c:pt>
                <c:pt idx="1856">
                  <c:v>333.18</c:v>
                </c:pt>
                <c:pt idx="1857">
                  <c:v>449.99</c:v>
                </c:pt>
                <c:pt idx="1858">
                  <c:v>400</c:v>
                </c:pt>
                <c:pt idx="1859">
                  <c:v>492.14</c:v>
                </c:pt>
                <c:pt idx="1860">
                  <c:v>333.91</c:v>
                </c:pt>
                <c:pt idx="1861">
                  <c:v>327.20999999999998</c:v>
                </c:pt>
                <c:pt idx="1862">
                  <c:v>400</c:v>
                </c:pt>
                <c:pt idx="1863">
                  <c:v>400</c:v>
                </c:pt>
                <c:pt idx="1864">
                  <c:v>379.99</c:v>
                </c:pt>
                <c:pt idx="1865">
                  <c:v>450</c:v>
                </c:pt>
                <c:pt idx="1866">
                  <c:v>400.01</c:v>
                </c:pt>
                <c:pt idx="1867">
                  <c:v>569</c:v>
                </c:pt>
                <c:pt idx="1868">
                  <c:v>400.01</c:v>
                </c:pt>
                <c:pt idx="1869">
                  <c:v>338.84</c:v>
                </c:pt>
                <c:pt idx="1870">
                  <c:v>332.17</c:v>
                </c:pt>
                <c:pt idx="1871">
                  <c:v>325.35000000000002</c:v>
                </c:pt>
                <c:pt idx="1872">
                  <c:v>300.01</c:v>
                </c:pt>
                <c:pt idx="1873">
                  <c:v>314.12</c:v>
                </c:pt>
                <c:pt idx="1874">
                  <c:v>311.39999999999998</c:v>
                </c:pt>
                <c:pt idx="1875">
                  <c:v>254.13</c:v>
                </c:pt>
                <c:pt idx="1876">
                  <c:v>300</c:v>
                </c:pt>
                <c:pt idx="1877">
                  <c:v>312.16000000000003</c:v>
                </c:pt>
                <c:pt idx="1878">
                  <c:v>314.32</c:v>
                </c:pt>
                <c:pt idx="1879">
                  <c:v>314.77</c:v>
                </c:pt>
                <c:pt idx="1880">
                  <c:v>324.95</c:v>
                </c:pt>
                <c:pt idx="1881">
                  <c:v>328.58</c:v>
                </c:pt>
                <c:pt idx="1882">
                  <c:v>334.59</c:v>
                </c:pt>
                <c:pt idx="1883">
                  <c:v>334.96</c:v>
                </c:pt>
                <c:pt idx="1884">
                  <c:v>325.33999999999997</c:v>
                </c:pt>
                <c:pt idx="1885">
                  <c:v>326.02</c:v>
                </c:pt>
                <c:pt idx="1886">
                  <c:v>325.32</c:v>
                </c:pt>
                <c:pt idx="1887">
                  <c:v>322.63</c:v>
                </c:pt>
                <c:pt idx="1888">
                  <c:v>318.70999999999998</c:v>
                </c:pt>
                <c:pt idx="1889">
                  <c:v>321.01</c:v>
                </c:pt>
                <c:pt idx="1890">
                  <c:v>324.98</c:v>
                </c:pt>
                <c:pt idx="1891">
                  <c:v>331.72</c:v>
                </c:pt>
                <c:pt idx="1892">
                  <c:v>328.66</c:v>
                </c:pt>
                <c:pt idx="1893">
                  <c:v>320.42</c:v>
                </c:pt>
                <c:pt idx="1894">
                  <c:v>313.87</c:v>
                </c:pt>
                <c:pt idx="1895">
                  <c:v>269.99</c:v>
                </c:pt>
                <c:pt idx="1896">
                  <c:v>309</c:v>
                </c:pt>
                <c:pt idx="1897">
                  <c:v>312.81</c:v>
                </c:pt>
                <c:pt idx="1898">
                  <c:v>296.62</c:v>
                </c:pt>
                <c:pt idx="1899">
                  <c:v>262.01</c:v>
                </c:pt>
                <c:pt idx="1900">
                  <c:v>254.12</c:v>
                </c:pt>
                <c:pt idx="1901">
                  <c:v>280</c:v>
                </c:pt>
                <c:pt idx="1902">
                  <c:v>300.01</c:v>
                </c:pt>
                <c:pt idx="1903">
                  <c:v>238.74</c:v>
                </c:pt>
                <c:pt idx="1904">
                  <c:v>237.21</c:v>
                </c:pt>
                <c:pt idx="1905">
                  <c:v>237.23</c:v>
                </c:pt>
                <c:pt idx="1906">
                  <c:v>249.98</c:v>
                </c:pt>
                <c:pt idx="1907">
                  <c:v>274.02999999999997</c:v>
                </c:pt>
                <c:pt idx="1908">
                  <c:v>250</c:v>
                </c:pt>
                <c:pt idx="1909">
                  <c:v>249.97</c:v>
                </c:pt>
                <c:pt idx="1910">
                  <c:v>275</c:v>
                </c:pt>
                <c:pt idx="1911">
                  <c:v>246.99</c:v>
                </c:pt>
                <c:pt idx="1912">
                  <c:v>238.99</c:v>
                </c:pt>
                <c:pt idx="1913">
                  <c:v>313.20999999999998</c:v>
                </c:pt>
                <c:pt idx="1914">
                  <c:v>325.39</c:v>
                </c:pt>
                <c:pt idx="1915">
                  <c:v>334.4</c:v>
                </c:pt>
                <c:pt idx="1916">
                  <c:v>329.27</c:v>
                </c:pt>
                <c:pt idx="1917">
                  <c:v>322.62</c:v>
                </c:pt>
                <c:pt idx="1918">
                  <c:v>316.14999999999998</c:v>
                </c:pt>
                <c:pt idx="1919">
                  <c:v>310.29000000000002</c:v>
                </c:pt>
                <c:pt idx="1920">
                  <c:v>308.99</c:v>
                </c:pt>
                <c:pt idx="1921">
                  <c:v>250</c:v>
                </c:pt>
                <c:pt idx="1922">
                  <c:v>237.8</c:v>
                </c:pt>
                <c:pt idx="1923">
                  <c:v>237.79</c:v>
                </c:pt>
                <c:pt idx="1924">
                  <c:v>237.7</c:v>
                </c:pt>
                <c:pt idx="1925">
                  <c:v>238.8</c:v>
                </c:pt>
                <c:pt idx="1926">
                  <c:v>269.13</c:v>
                </c:pt>
                <c:pt idx="1927">
                  <c:v>284.02999999999997</c:v>
                </c:pt>
                <c:pt idx="1928">
                  <c:v>322.26</c:v>
                </c:pt>
                <c:pt idx="1929">
                  <c:v>326.41000000000003</c:v>
                </c:pt>
                <c:pt idx="1930">
                  <c:v>325.68</c:v>
                </c:pt>
                <c:pt idx="1931">
                  <c:v>319.72000000000003</c:v>
                </c:pt>
                <c:pt idx="1932">
                  <c:v>284.02999999999997</c:v>
                </c:pt>
                <c:pt idx="1933">
                  <c:v>284.02999999999997</c:v>
                </c:pt>
                <c:pt idx="1934">
                  <c:v>311.19</c:v>
                </c:pt>
                <c:pt idx="1935">
                  <c:v>311.17</c:v>
                </c:pt>
                <c:pt idx="1936">
                  <c:v>312.69</c:v>
                </c:pt>
                <c:pt idx="1937">
                  <c:v>317.73</c:v>
                </c:pt>
                <c:pt idx="1938">
                  <c:v>318.63</c:v>
                </c:pt>
                <c:pt idx="1939">
                  <c:v>326.02</c:v>
                </c:pt>
                <c:pt idx="1940">
                  <c:v>323.02</c:v>
                </c:pt>
                <c:pt idx="1941">
                  <c:v>317.83999999999997</c:v>
                </c:pt>
                <c:pt idx="1942">
                  <c:v>311.95</c:v>
                </c:pt>
                <c:pt idx="1943">
                  <c:v>274.02999999999997</c:v>
                </c:pt>
                <c:pt idx="1944">
                  <c:v>308.99</c:v>
                </c:pt>
                <c:pt idx="1945">
                  <c:v>310.94</c:v>
                </c:pt>
                <c:pt idx="1946">
                  <c:v>239.13</c:v>
                </c:pt>
                <c:pt idx="1947">
                  <c:v>239.12</c:v>
                </c:pt>
                <c:pt idx="1948">
                  <c:v>238.53</c:v>
                </c:pt>
                <c:pt idx="1949">
                  <c:v>249.98</c:v>
                </c:pt>
                <c:pt idx="1950">
                  <c:v>269.12</c:v>
                </c:pt>
                <c:pt idx="1951">
                  <c:v>238.79</c:v>
                </c:pt>
                <c:pt idx="1952">
                  <c:v>320.3</c:v>
                </c:pt>
                <c:pt idx="1953">
                  <c:v>327.92</c:v>
                </c:pt>
                <c:pt idx="1954">
                  <c:v>330.68</c:v>
                </c:pt>
                <c:pt idx="1955">
                  <c:v>334.44</c:v>
                </c:pt>
                <c:pt idx="1956">
                  <c:v>326.8</c:v>
                </c:pt>
                <c:pt idx="1957">
                  <c:v>328.1</c:v>
                </c:pt>
                <c:pt idx="1958">
                  <c:v>329.54</c:v>
                </c:pt>
                <c:pt idx="1959">
                  <c:v>324.51</c:v>
                </c:pt>
                <c:pt idx="1960">
                  <c:v>320.57</c:v>
                </c:pt>
                <c:pt idx="1961">
                  <c:v>318.63</c:v>
                </c:pt>
                <c:pt idx="1962">
                  <c:v>314.29000000000002</c:v>
                </c:pt>
                <c:pt idx="1963">
                  <c:v>318.13</c:v>
                </c:pt>
                <c:pt idx="1964">
                  <c:v>312.74</c:v>
                </c:pt>
                <c:pt idx="1965">
                  <c:v>310.16000000000003</c:v>
                </c:pt>
                <c:pt idx="1966">
                  <c:v>218.24</c:v>
                </c:pt>
                <c:pt idx="1967">
                  <c:v>218.24</c:v>
                </c:pt>
                <c:pt idx="1968">
                  <c:v>308.99</c:v>
                </c:pt>
                <c:pt idx="1969">
                  <c:v>243.99</c:v>
                </c:pt>
                <c:pt idx="1970">
                  <c:v>237.79</c:v>
                </c:pt>
                <c:pt idx="1971">
                  <c:v>238.25</c:v>
                </c:pt>
                <c:pt idx="1972">
                  <c:v>238.52</c:v>
                </c:pt>
                <c:pt idx="1973">
                  <c:v>249.97</c:v>
                </c:pt>
                <c:pt idx="1974">
                  <c:v>264.89</c:v>
                </c:pt>
                <c:pt idx="1975">
                  <c:v>249.99</c:v>
                </c:pt>
                <c:pt idx="1976">
                  <c:v>318.60000000000002</c:v>
                </c:pt>
                <c:pt idx="1977">
                  <c:v>326.51</c:v>
                </c:pt>
                <c:pt idx="1978">
                  <c:v>331.97</c:v>
                </c:pt>
                <c:pt idx="1979">
                  <c:v>335.65</c:v>
                </c:pt>
                <c:pt idx="1980">
                  <c:v>327.33999999999997</c:v>
                </c:pt>
                <c:pt idx="1981">
                  <c:v>330.57</c:v>
                </c:pt>
                <c:pt idx="1982">
                  <c:v>333.87</c:v>
                </c:pt>
                <c:pt idx="1983">
                  <c:v>329.37</c:v>
                </c:pt>
                <c:pt idx="1984">
                  <c:v>328.27</c:v>
                </c:pt>
                <c:pt idx="1985">
                  <c:v>327.75</c:v>
                </c:pt>
                <c:pt idx="1986">
                  <c:v>321.67</c:v>
                </c:pt>
                <c:pt idx="1987">
                  <c:v>326.13</c:v>
                </c:pt>
                <c:pt idx="1988">
                  <c:v>320.77</c:v>
                </c:pt>
                <c:pt idx="1989">
                  <c:v>319.99</c:v>
                </c:pt>
                <c:pt idx="1990">
                  <c:v>313.77999999999997</c:v>
                </c:pt>
                <c:pt idx="1991">
                  <c:v>280.54000000000002</c:v>
                </c:pt>
                <c:pt idx="1992">
                  <c:v>297.98</c:v>
                </c:pt>
                <c:pt idx="1993">
                  <c:v>254.12</c:v>
                </c:pt>
                <c:pt idx="1994">
                  <c:v>237.61</c:v>
                </c:pt>
                <c:pt idx="1995">
                  <c:v>237.12</c:v>
                </c:pt>
                <c:pt idx="1996">
                  <c:v>237.12</c:v>
                </c:pt>
                <c:pt idx="1997">
                  <c:v>237.94</c:v>
                </c:pt>
                <c:pt idx="1998">
                  <c:v>254.13</c:v>
                </c:pt>
                <c:pt idx="1999">
                  <c:v>238.22</c:v>
                </c:pt>
                <c:pt idx="2000">
                  <c:v>301.62</c:v>
                </c:pt>
                <c:pt idx="2001">
                  <c:v>308.12</c:v>
                </c:pt>
                <c:pt idx="2002">
                  <c:v>312.13</c:v>
                </c:pt>
                <c:pt idx="2003">
                  <c:v>314.86</c:v>
                </c:pt>
                <c:pt idx="2004">
                  <c:v>311.04000000000002</c:v>
                </c:pt>
                <c:pt idx="2005">
                  <c:v>314.11</c:v>
                </c:pt>
                <c:pt idx="2006">
                  <c:v>318.12</c:v>
                </c:pt>
                <c:pt idx="2007">
                  <c:v>317.67</c:v>
                </c:pt>
                <c:pt idx="2008">
                  <c:v>319.45</c:v>
                </c:pt>
                <c:pt idx="2009">
                  <c:v>320.22000000000003</c:v>
                </c:pt>
                <c:pt idx="2010">
                  <c:v>320</c:v>
                </c:pt>
                <c:pt idx="2011">
                  <c:v>322.8</c:v>
                </c:pt>
                <c:pt idx="2012">
                  <c:v>319.3</c:v>
                </c:pt>
                <c:pt idx="2013">
                  <c:v>314.64999999999998</c:v>
                </c:pt>
                <c:pt idx="2014">
                  <c:v>310.07</c:v>
                </c:pt>
                <c:pt idx="2015">
                  <c:v>280</c:v>
                </c:pt>
                <c:pt idx="2016">
                  <c:v>284.02</c:v>
                </c:pt>
                <c:pt idx="2017">
                  <c:v>311.57</c:v>
                </c:pt>
                <c:pt idx="2018">
                  <c:v>255.01</c:v>
                </c:pt>
                <c:pt idx="2019">
                  <c:v>243.21</c:v>
                </c:pt>
                <c:pt idx="2020">
                  <c:v>224.85</c:v>
                </c:pt>
                <c:pt idx="2021">
                  <c:v>249.01</c:v>
                </c:pt>
                <c:pt idx="2022">
                  <c:v>254.12</c:v>
                </c:pt>
                <c:pt idx="2023">
                  <c:v>293.99</c:v>
                </c:pt>
                <c:pt idx="2024">
                  <c:v>320.36</c:v>
                </c:pt>
                <c:pt idx="2025">
                  <c:v>326.83999999999997</c:v>
                </c:pt>
                <c:pt idx="2026">
                  <c:v>330.68</c:v>
                </c:pt>
                <c:pt idx="2027">
                  <c:v>331.66</c:v>
                </c:pt>
                <c:pt idx="2028">
                  <c:v>320.74</c:v>
                </c:pt>
                <c:pt idx="2029">
                  <c:v>315.92</c:v>
                </c:pt>
                <c:pt idx="2030">
                  <c:v>321.51</c:v>
                </c:pt>
                <c:pt idx="2031">
                  <c:v>320.27999999999997</c:v>
                </c:pt>
                <c:pt idx="2032">
                  <c:v>321.13</c:v>
                </c:pt>
                <c:pt idx="2033">
                  <c:v>321.56</c:v>
                </c:pt>
                <c:pt idx="2034">
                  <c:v>319.02999999999997</c:v>
                </c:pt>
                <c:pt idx="2035">
                  <c:v>324.33</c:v>
                </c:pt>
                <c:pt idx="2036">
                  <c:v>319.36</c:v>
                </c:pt>
                <c:pt idx="2037">
                  <c:v>318.23</c:v>
                </c:pt>
                <c:pt idx="2038">
                  <c:v>312.33999999999997</c:v>
                </c:pt>
                <c:pt idx="2039">
                  <c:v>293.99</c:v>
                </c:pt>
                <c:pt idx="2040">
                  <c:v>310.77999999999997</c:v>
                </c:pt>
                <c:pt idx="2041">
                  <c:v>314.14999999999998</c:v>
                </c:pt>
                <c:pt idx="2042">
                  <c:v>312.26</c:v>
                </c:pt>
                <c:pt idx="2043">
                  <c:v>300</c:v>
                </c:pt>
                <c:pt idx="2044">
                  <c:v>299.99</c:v>
                </c:pt>
                <c:pt idx="2045">
                  <c:v>310.27999999999997</c:v>
                </c:pt>
                <c:pt idx="2046">
                  <c:v>311.16000000000003</c:v>
                </c:pt>
                <c:pt idx="2047">
                  <c:v>274.57</c:v>
                </c:pt>
                <c:pt idx="2048">
                  <c:v>316.72000000000003</c:v>
                </c:pt>
                <c:pt idx="2049">
                  <c:v>317.45</c:v>
                </c:pt>
                <c:pt idx="2050">
                  <c:v>320.02</c:v>
                </c:pt>
                <c:pt idx="2051">
                  <c:v>317.58</c:v>
                </c:pt>
                <c:pt idx="2052">
                  <c:v>311.05</c:v>
                </c:pt>
                <c:pt idx="2053">
                  <c:v>310.89</c:v>
                </c:pt>
                <c:pt idx="2054">
                  <c:v>310.3</c:v>
                </c:pt>
                <c:pt idx="2055">
                  <c:v>224.92</c:v>
                </c:pt>
                <c:pt idx="2056">
                  <c:v>288.99</c:v>
                </c:pt>
                <c:pt idx="2057">
                  <c:v>313.70999999999998</c:v>
                </c:pt>
                <c:pt idx="2058">
                  <c:v>320.3</c:v>
                </c:pt>
                <c:pt idx="2059">
                  <c:v>329.91</c:v>
                </c:pt>
                <c:pt idx="2060">
                  <c:v>327.71</c:v>
                </c:pt>
                <c:pt idx="2061">
                  <c:v>322.7</c:v>
                </c:pt>
                <c:pt idx="2062">
                  <c:v>317.85000000000002</c:v>
                </c:pt>
                <c:pt idx="2063">
                  <c:v>311.01</c:v>
                </c:pt>
                <c:pt idx="2064">
                  <c:v>314.31</c:v>
                </c:pt>
                <c:pt idx="2065">
                  <c:v>315.32</c:v>
                </c:pt>
                <c:pt idx="2066">
                  <c:v>311.19</c:v>
                </c:pt>
                <c:pt idx="2067">
                  <c:v>250.01</c:v>
                </c:pt>
                <c:pt idx="2068">
                  <c:v>311.14</c:v>
                </c:pt>
                <c:pt idx="2069">
                  <c:v>311.76</c:v>
                </c:pt>
                <c:pt idx="2070">
                  <c:v>313.05</c:v>
                </c:pt>
                <c:pt idx="2071">
                  <c:v>311.01</c:v>
                </c:pt>
                <c:pt idx="2072">
                  <c:v>248.99</c:v>
                </c:pt>
                <c:pt idx="2073">
                  <c:v>150.01</c:v>
                </c:pt>
                <c:pt idx="2074">
                  <c:v>223.98</c:v>
                </c:pt>
                <c:pt idx="2075">
                  <c:v>224.47</c:v>
                </c:pt>
                <c:pt idx="2076">
                  <c:v>224.97</c:v>
                </c:pt>
                <c:pt idx="2077">
                  <c:v>255.01</c:v>
                </c:pt>
                <c:pt idx="2078">
                  <c:v>240.01</c:v>
                </c:pt>
                <c:pt idx="2079">
                  <c:v>225.5</c:v>
                </c:pt>
                <c:pt idx="2080">
                  <c:v>224.54</c:v>
                </c:pt>
                <c:pt idx="2081">
                  <c:v>225.4</c:v>
                </c:pt>
                <c:pt idx="2082">
                  <c:v>314.48</c:v>
                </c:pt>
                <c:pt idx="2083">
                  <c:v>321.83</c:v>
                </c:pt>
                <c:pt idx="2084">
                  <c:v>320.13</c:v>
                </c:pt>
                <c:pt idx="2085">
                  <c:v>316.5</c:v>
                </c:pt>
                <c:pt idx="2086">
                  <c:v>313.01</c:v>
                </c:pt>
                <c:pt idx="2087">
                  <c:v>248.98</c:v>
                </c:pt>
                <c:pt idx="2088">
                  <c:v>275.01</c:v>
                </c:pt>
                <c:pt idx="2089">
                  <c:v>311.37</c:v>
                </c:pt>
                <c:pt idx="2090">
                  <c:v>274.58</c:v>
                </c:pt>
                <c:pt idx="2091">
                  <c:v>238.88</c:v>
                </c:pt>
                <c:pt idx="2092">
                  <c:v>225.3</c:v>
                </c:pt>
                <c:pt idx="2093">
                  <c:v>250</c:v>
                </c:pt>
                <c:pt idx="2094">
                  <c:v>262.99</c:v>
                </c:pt>
                <c:pt idx="2095">
                  <c:v>224.78</c:v>
                </c:pt>
                <c:pt idx="2096">
                  <c:v>320.97000000000003</c:v>
                </c:pt>
                <c:pt idx="2097">
                  <c:v>323.57</c:v>
                </c:pt>
                <c:pt idx="2098">
                  <c:v>324.33999999999997</c:v>
                </c:pt>
                <c:pt idx="2099">
                  <c:v>323.54000000000002</c:v>
                </c:pt>
                <c:pt idx="2100">
                  <c:v>316.51</c:v>
                </c:pt>
                <c:pt idx="2101">
                  <c:v>317.14999999999998</c:v>
                </c:pt>
                <c:pt idx="2102">
                  <c:v>320.07</c:v>
                </c:pt>
                <c:pt idx="2103">
                  <c:v>320</c:v>
                </c:pt>
                <c:pt idx="2104">
                  <c:v>321.95999999999998</c:v>
                </c:pt>
                <c:pt idx="2105">
                  <c:v>324.82</c:v>
                </c:pt>
                <c:pt idx="2106">
                  <c:v>325.04000000000002</c:v>
                </c:pt>
                <c:pt idx="2107">
                  <c:v>328.64</c:v>
                </c:pt>
                <c:pt idx="2108">
                  <c:v>323.86</c:v>
                </c:pt>
                <c:pt idx="2109">
                  <c:v>319.99</c:v>
                </c:pt>
                <c:pt idx="2110">
                  <c:v>316.35000000000002</c:v>
                </c:pt>
                <c:pt idx="2111">
                  <c:v>311.14999999999998</c:v>
                </c:pt>
                <c:pt idx="2112">
                  <c:v>315.95</c:v>
                </c:pt>
                <c:pt idx="2113">
                  <c:v>316.39</c:v>
                </c:pt>
                <c:pt idx="2114">
                  <c:v>312.41000000000003</c:v>
                </c:pt>
                <c:pt idx="2115">
                  <c:v>310.25</c:v>
                </c:pt>
                <c:pt idx="2116">
                  <c:v>310</c:v>
                </c:pt>
                <c:pt idx="2117">
                  <c:v>310.35000000000002</c:v>
                </c:pt>
                <c:pt idx="2118">
                  <c:v>311.19</c:v>
                </c:pt>
                <c:pt idx="2119">
                  <c:v>313.18</c:v>
                </c:pt>
                <c:pt idx="2120">
                  <c:v>323.5</c:v>
                </c:pt>
                <c:pt idx="2121">
                  <c:v>325.33</c:v>
                </c:pt>
                <c:pt idx="2122">
                  <c:v>324.01</c:v>
                </c:pt>
                <c:pt idx="2123">
                  <c:v>322.37</c:v>
                </c:pt>
                <c:pt idx="2124">
                  <c:v>315.95999999999998</c:v>
                </c:pt>
                <c:pt idx="2125">
                  <c:v>316.27</c:v>
                </c:pt>
                <c:pt idx="2126">
                  <c:v>318.86</c:v>
                </c:pt>
                <c:pt idx="2127">
                  <c:v>317</c:v>
                </c:pt>
                <c:pt idx="2128">
                  <c:v>316.94</c:v>
                </c:pt>
                <c:pt idx="2129">
                  <c:v>318.89</c:v>
                </c:pt>
                <c:pt idx="2130">
                  <c:v>317.97000000000003</c:v>
                </c:pt>
                <c:pt idx="2131">
                  <c:v>320</c:v>
                </c:pt>
                <c:pt idx="2132">
                  <c:v>318.20999999999998</c:v>
                </c:pt>
                <c:pt idx="2133">
                  <c:v>313.27999999999997</c:v>
                </c:pt>
                <c:pt idx="2134">
                  <c:v>310.67</c:v>
                </c:pt>
                <c:pt idx="2135">
                  <c:v>269.36</c:v>
                </c:pt>
                <c:pt idx="2136">
                  <c:v>247</c:v>
                </c:pt>
                <c:pt idx="2137">
                  <c:v>250</c:v>
                </c:pt>
                <c:pt idx="2138">
                  <c:v>275.01</c:v>
                </c:pt>
                <c:pt idx="2139">
                  <c:v>249.99</c:v>
                </c:pt>
                <c:pt idx="2140">
                  <c:v>238.87</c:v>
                </c:pt>
                <c:pt idx="2141">
                  <c:v>249.98</c:v>
                </c:pt>
                <c:pt idx="2142">
                  <c:v>249.56</c:v>
                </c:pt>
                <c:pt idx="2143">
                  <c:v>249.55</c:v>
                </c:pt>
                <c:pt idx="2144">
                  <c:v>316.48</c:v>
                </c:pt>
                <c:pt idx="2145">
                  <c:v>318.41000000000003</c:v>
                </c:pt>
                <c:pt idx="2146">
                  <c:v>320.05</c:v>
                </c:pt>
                <c:pt idx="2147">
                  <c:v>318.58999999999997</c:v>
                </c:pt>
                <c:pt idx="2148">
                  <c:v>312.54000000000002</c:v>
                </c:pt>
                <c:pt idx="2149">
                  <c:v>313.17</c:v>
                </c:pt>
                <c:pt idx="2150">
                  <c:v>316.07</c:v>
                </c:pt>
                <c:pt idx="2151">
                  <c:v>315.83</c:v>
                </c:pt>
                <c:pt idx="2152">
                  <c:v>316.62</c:v>
                </c:pt>
                <c:pt idx="2153">
                  <c:v>318.25</c:v>
                </c:pt>
                <c:pt idx="2154">
                  <c:v>316.7</c:v>
                </c:pt>
                <c:pt idx="2155">
                  <c:v>320.5</c:v>
                </c:pt>
                <c:pt idx="2156">
                  <c:v>320.94</c:v>
                </c:pt>
                <c:pt idx="2157">
                  <c:v>317.17</c:v>
                </c:pt>
                <c:pt idx="2158">
                  <c:v>312.08999999999997</c:v>
                </c:pt>
                <c:pt idx="2159">
                  <c:v>279.99</c:v>
                </c:pt>
                <c:pt idx="2160">
                  <c:v>234.43</c:v>
                </c:pt>
                <c:pt idx="2161">
                  <c:v>310.02</c:v>
                </c:pt>
                <c:pt idx="2162">
                  <c:v>256.99</c:v>
                </c:pt>
                <c:pt idx="2163">
                  <c:v>238.88</c:v>
                </c:pt>
                <c:pt idx="2164">
                  <c:v>234.87</c:v>
                </c:pt>
                <c:pt idx="2165">
                  <c:v>238.88</c:v>
                </c:pt>
                <c:pt idx="2166">
                  <c:v>249.99</c:v>
                </c:pt>
                <c:pt idx="2167">
                  <c:v>311.39999999999998</c:v>
                </c:pt>
                <c:pt idx="2168">
                  <c:v>324.14999999999998</c:v>
                </c:pt>
                <c:pt idx="2169">
                  <c:v>325.97000000000003</c:v>
                </c:pt>
                <c:pt idx="2170">
                  <c:v>328.73</c:v>
                </c:pt>
                <c:pt idx="2171">
                  <c:v>324.08</c:v>
                </c:pt>
                <c:pt idx="2172">
                  <c:v>315.60000000000002</c:v>
                </c:pt>
                <c:pt idx="2173">
                  <c:v>318.35000000000002</c:v>
                </c:pt>
                <c:pt idx="2174">
                  <c:v>321.89</c:v>
                </c:pt>
                <c:pt idx="2175">
                  <c:v>320</c:v>
                </c:pt>
                <c:pt idx="2176">
                  <c:v>320.64</c:v>
                </c:pt>
                <c:pt idx="2177">
                  <c:v>325.01</c:v>
                </c:pt>
                <c:pt idx="2178">
                  <c:v>326.16000000000003</c:v>
                </c:pt>
                <c:pt idx="2179">
                  <c:v>334.08</c:v>
                </c:pt>
                <c:pt idx="2180">
                  <c:v>334.69</c:v>
                </c:pt>
                <c:pt idx="2181">
                  <c:v>330.18</c:v>
                </c:pt>
                <c:pt idx="2182">
                  <c:v>329.45</c:v>
                </c:pt>
                <c:pt idx="2183">
                  <c:v>323.7</c:v>
                </c:pt>
                <c:pt idx="2184">
                  <c:v>324.52999999999997</c:v>
                </c:pt>
                <c:pt idx="2185">
                  <c:v>324.74</c:v>
                </c:pt>
                <c:pt idx="2186">
                  <c:v>321.55</c:v>
                </c:pt>
                <c:pt idx="2187">
                  <c:v>319.92</c:v>
                </c:pt>
                <c:pt idx="2188">
                  <c:v>319.33</c:v>
                </c:pt>
                <c:pt idx="2189">
                  <c:v>320.68</c:v>
                </c:pt>
                <c:pt idx="2190">
                  <c:v>321.44</c:v>
                </c:pt>
                <c:pt idx="2191">
                  <c:v>323.27999999999997</c:v>
                </c:pt>
                <c:pt idx="2192">
                  <c:v>332.41</c:v>
                </c:pt>
                <c:pt idx="2193">
                  <c:v>337.18</c:v>
                </c:pt>
                <c:pt idx="2194">
                  <c:v>338.61</c:v>
                </c:pt>
                <c:pt idx="2195">
                  <c:v>336.05</c:v>
                </c:pt>
                <c:pt idx="2196">
                  <c:v>327.33999999999997</c:v>
                </c:pt>
                <c:pt idx="2197">
                  <c:v>324.43</c:v>
                </c:pt>
                <c:pt idx="2198">
                  <c:v>329.84</c:v>
                </c:pt>
                <c:pt idx="2199">
                  <c:v>328.02</c:v>
                </c:pt>
                <c:pt idx="2200">
                  <c:v>326.5</c:v>
                </c:pt>
                <c:pt idx="2201">
                  <c:v>326.77</c:v>
                </c:pt>
                <c:pt idx="2202">
                  <c:v>324.45</c:v>
                </c:pt>
                <c:pt idx="2203">
                  <c:v>326.52</c:v>
                </c:pt>
                <c:pt idx="2204">
                  <c:v>324.64</c:v>
                </c:pt>
                <c:pt idx="2205">
                  <c:v>318.76</c:v>
                </c:pt>
                <c:pt idx="2206">
                  <c:v>314.19</c:v>
                </c:pt>
                <c:pt idx="2207">
                  <c:v>288.56</c:v>
                </c:pt>
                <c:pt idx="2208">
                  <c:v>315.06</c:v>
                </c:pt>
                <c:pt idx="2209">
                  <c:v>319.64999999999998</c:v>
                </c:pt>
                <c:pt idx="2210">
                  <c:v>317.14999999999998</c:v>
                </c:pt>
                <c:pt idx="2211">
                  <c:v>315.05</c:v>
                </c:pt>
                <c:pt idx="2212">
                  <c:v>314.52</c:v>
                </c:pt>
                <c:pt idx="2213">
                  <c:v>315.23</c:v>
                </c:pt>
                <c:pt idx="2214">
                  <c:v>314.62</c:v>
                </c:pt>
                <c:pt idx="2215">
                  <c:v>313.19</c:v>
                </c:pt>
                <c:pt idx="2216">
                  <c:v>313.79000000000002</c:v>
                </c:pt>
                <c:pt idx="2217">
                  <c:v>250</c:v>
                </c:pt>
                <c:pt idx="2218">
                  <c:v>234.85</c:v>
                </c:pt>
                <c:pt idx="2219">
                  <c:v>235.38</c:v>
                </c:pt>
                <c:pt idx="2220">
                  <c:v>230</c:v>
                </c:pt>
                <c:pt idx="2221">
                  <c:v>234.16</c:v>
                </c:pt>
                <c:pt idx="2222">
                  <c:v>233.92</c:v>
                </c:pt>
                <c:pt idx="2223">
                  <c:v>150</c:v>
                </c:pt>
                <c:pt idx="2224">
                  <c:v>233.81</c:v>
                </c:pt>
                <c:pt idx="2225">
                  <c:v>300.01</c:v>
                </c:pt>
                <c:pt idx="2226">
                  <c:v>315.57</c:v>
                </c:pt>
                <c:pt idx="2227">
                  <c:v>322.52999999999997</c:v>
                </c:pt>
                <c:pt idx="2228">
                  <c:v>320.33999999999997</c:v>
                </c:pt>
                <c:pt idx="2229">
                  <c:v>315.68</c:v>
                </c:pt>
                <c:pt idx="2230">
                  <c:v>312.86</c:v>
                </c:pt>
                <c:pt idx="2231">
                  <c:v>258</c:v>
                </c:pt>
                <c:pt idx="2232">
                  <c:v>309</c:v>
                </c:pt>
                <c:pt idx="2233">
                  <c:v>314.41000000000003</c:v>
                </c:pt>
                <c:pt idx="2234">
                  <c:v>312.39999999999998</c:v>
                </c:pt>
                <c:pt idx="2235">
                  <c:v>311.12</c:v>
                </c:pt>
                <c:pt idx="2236">
                  <c:v>310.11</c:v>
                </c:pt>
                <c:pt idx="2237">
                  <c:v>310.33999999999997</c:v>
                </c:pt>
                <c:pt idx="2238">
                  <c:v>241.09</c:v>
                </c:pt>
                <c:pt idx="2239">
                  <c:v>228.03</c:v>
                </c:pt>
                <c:pt idx="2240">
                  <c:v>149.59</c:v>
                </c:pt>
                <c:pt idx="2241">
                  <c:v>15.4</c:v>
                </c:pt>
                <c:pt idx="2242">
                  <c:v>25.01</c:v>
                </c:pt>
                <c:pt idx="2243">
                  <c:v>50.01</c:v>
                </c:pt>
                <c:pt idx="2244">
                  <c:v>99.99</c:v>
                </c:pt>
                <c:pt idx="2245">
                  <c:v>149.57</c:v>
                </c:pt>
                <c:pt idx="2246">
                  <c:v>180.01</c:v>
                </c:pt>
                <c:pt idx="2247">
                  <c:v>159.37</c:v>
                </c:pt>
                <c:pt idx="2248">
                  <c:v>229.43</c:v>
                </c:pt>
                <c:pt idx="2249">
                  <c:v>280</c:v>
                </c:pt>
                <c:pt idx="2250">
                  <c:v>300.01</c:v>
                </c:pt>
                <c:pt idx="2251">
                  <c:v>316.56</c:v>
                </c:pt>
                <c:pt idx="2252">
                  <c:v>317.60000000000002</c:v>
                </c:pt>
                <c:pt idx="2253">
                  <c:v>314.29000000000002</c:v>
                </c:pt>
                <c:pt idx="2254">
                  <c:v>311.45</c:v>
                </c:pt>
                <c:pt idx="2255">
                  <c:v>284.12</c:v>
                </c:pt>
                <c:pt idx="2256">
                  <c:v>240</c:v>
                </c:pt>
                <c:pt idx="2257">
                  <c:v>284.99</c:v>
                </c:pt>
                <c:pt idx="2258">
                  <c:v>228.38</c:v>
                </c:pt>
                <c:pt idx="2259">
                  <c:v>200</c:v>
                </c:pt>
                <c:pt idx="2260">
                  <c:v>228.87</c:v>
                </c:pt>
                <c:pt idx="2261">
                  <c:v>250.01</c:v>
                </c:pt>
                <c:pt idx="2262">
                  <c:v>300.01</c:v>
                </c:pt>
                <c:pt idx="2263">
                  <c:v>311.02999999999997</c:v>
                </c:pt>
                <c:pt idx="2264">
                  <c:v>319.37</c:v>
                </c:pt>
                <c:pt idx="2265">
                  <c:v>321.88</c:v>
                </c:pt>
                <c:pt idx="2266">
                  <c:v>323.98</c:v>
                </c:pt>
                <c:pt idx="2267">
                  <c:v>323.45</c:v>
                </c:pt>
                <c:pt idx="2268">
                  <c:v>318.86</c:v>
                </c:pt>
                <c:pt idx="2269">
                  <c:v>320.8</c:v>
                </c:pt>
                <c:pt idx="2270">
                  <c:v>323.70999999999998</c:v>
                </c:pt>
                <c:pt idx="2271">
                  <c:v>323.14999999999998</c:v>
                </c:pt>
                <c:pt idx="2272">
                  <c:v>327.36</c:v>
                </c:pt>
                <c:pt idx="2273">
                  <c:v>330.65</c:v>
                </c:pt>
                <c:pt idx="2274">
                  <c:v>330.9</c:v>
                </c:pt>
                <c:pt idx="2275">
                  <c:v>334.99</c:v>
                </c:pt>
                <c:pt idx="2276">
                  <c:v>332.48</c:v>
                </c:pt>
                <c:pt idx="2277">
                  <c:v>327.81</c:v>
                </c:pt>
                <c:pt idx="2278">
                  <c:v>324.33</c:v>
                </c:pt>
                <c:pt idx="2279">
                  <c:v>319.2</c:v>
                </c:pt>
                <c:pt idx="2280">
                  <c:v>311.56</c:v>
                </c:pt>
                <c:pt idx="2281">
                  <c:v>315.94</c:v>
                </c:pt>
                <c:pt idx="2282">
                  <c:v>313.26</c:v>
                </c:pt>
                <c:pt idx="2283">
                  <c:v>310.77</c:v>
                </c:pt>
                <c:pt idx="2284">
                  <c:v>300.01</c:v>
                </c:pt>
                <c:pt idx="2285">
                  <c:v>300.02</c:v>
                </c:pt>
                <c:pt idx="2286">
                  <c:v>300</c:v>
                </c:pt>
                <c:pt idx="2287">
                  <c:v>310.08</c:v>
                </c:pt>
                <c:pt idx="2288">
                  <c:v>321.20999999999998</c:v>
                </c:pt>
                <c:pt idx="2289">
                  <c:v>323.05</c:v>
                </c:pt>
                <c:pt idx="2290">
                  <c:v>323.5</c:v>
                </c:pt>
                <c:pt idx="2291">
                  <c:v>322.85000000000002</c:v>
                </c:pt>
                <c:pt idx="2292">
                  <c:v>314.83</c:v>
                </c:pt>
                <c:pt idx="2293">
                  <c:v>314.67</c:v>
                </c:pt>
                <c:pt idx="2294">
                  <c:v>315.93</c:v>
                </c:pt>
                <c:pt idx="2295">
                  <c:v>314.95999999999998</c:v>
                </c:pt>
                <c:pt idx="2296">
                  <c:v>314.14</c:v>
                </c:pt>
                <c:pt idx="2297">
                  <c:v>316.13</c:v>
                </c:pt>
                <c:pt idx="2298">
                  <c:v>315.24</c:v>
                </c:pt>
                <c:pt idx="2299">
                  <c:v>318.56</c:v>
                </c:pt>
                <c:pt idx="2300">
                  <c:v>318.45999999999998</c:v>
                </c:pt>
                <c:pt idx="2301">
                  <c:v>313.39</c:v>
                </c:pt>
                <c:pt idx="2302">
                  <c:v>300.01</c:v>
                </c:pt>
                <c:pt idx="2303">
                  <c:v>249.98</c:v>
                </c:pt>
                <c:pt idx="2304">
                  <c:v>231.95</c:v>
                </c:pt>
                <c:pt idx="2305">
                  <c:v>312.14999999999998</c:v>
                </c:pt>
                <c:pt idx="2306">
                  <c:v>300.01</c:v>
                </c:pt>
                <c:pt idx="2307">
                  <c:v>231.7</c:v>
                </c:pt>
                <c:pt idx="2308">
                  <c:v>231.33</c:v>
                </c:pt>
                <c:pt idx="2309">
                  <c:v>258.01</c:v>
                </c:pt>
                <c:pt idx="2310">
                  <c:v>235.63</c:v>
                </c:pt>
                <c:pt idx="2311">
                  <c:v>300.01</c:v>
                </c:pt>
                <c:pt idx="2312">
                  <c:v>316.94</c:v>
                </c:pt>
                <c:pt idx="2313">
                  <c:v>313.38</c:v>
                </c:pt>
                <c:pt idx="2314">
                  <c:v>313.48</c:v>
                </c:pt>
                <c:pt idx="2315">
                  <c:v>311.05</c:v>
                </c:pt>
                <c:pt idx="2316">
                  <c:v>230.45</c:v>
                </c:pt>
                <c:pt idx="2317">
                  <c:v>231.3</c:v>
                </c:pt>
                <c:pt idx="2318">
                  <c:v>249.99</c:v>
                </c:pt>
                <c:pt idx="2319">
                  <c:v>249.99</c:v>
                </c:pt>
                <c:pt idx="2320">
                  <c:v>290</c:v>
                </c:pt>
                <c:pt idx="2321">
                  <c:v>315.60000000000002</c:v>
                </c:pt>
                <c:pt idx="2322">
                  <c:v>321.39999999999998</c:v>
                </c:pt>
                <c:pt idx="2323">
                  <c:v>328.05</c:v>
                </c:pt>
                <c:pt idx="2324">
                  <c:v>328.91</c:v>
                </c:pt>
                <c:pt idx="2325">
                  <c:v>325.22000000000003</c:v>
                </c:pt>
                <c:pt idx="2326">
                  <c:v>321.24</c:v>
                </c:pt>
                <c:pt idx="2327">
                  <c:v>314.3</c:v>
                </c:pt>
                <c:pt idx="2328">
                  <c:v>230.62</c:v>
                </c:pt>
                <c:pt idx="2329">
                  <c:v>312.68</c:v>
                </c:pt>
                <c:pt idx="2330">
                  <c:v>301.13</c:v>
                </c:pt>
                <c:pt idx="2331">
                  <c:v>269.42</c:v>
                </c:pt>
                <c:pt idx="2332">
                  <c:v>268</c:v>
                </c:pt>
                <c:pt idx="2333">
                  <c:v>300</c:v>
                </c:pt>
                <c:pt idx="2334">
                  <c:v>275.01</c:v>
                </c:pt>
                <c:pt idx="2335">
                  <c:v>280.01</c:v>
                </c:pt>
                <c:pt idx="2336">
                  <c:v>315.75</c:v>
                </c:pt>
                <c:pt idx="2337">
                  <c:v>311.58</c:v>
                </c:pt>
                <c:pt idx="2338">
                  <c:v>312.2</c:v>
                </c:pt>
                <c:pt idx="2339">
                  <c:v>313.26</c:v>
                </c:pt>
                <c:pt idx="2340">
                  <c:v>269.42</c:v>
                </c:pt>
                <c:pt idx="2341">
                  <c:v>299.99</c:v>
                </c:pt>
                <c:pt idx="2342">
                  <c:v>310.94</c:v>
                </c:pt>
                <c:pt idx="2343">
                  <c:v>304.99</c:v>
                </c:pt>
                <c:pt idx="2344">
                  <c:v>280</c:v>
                </c:pt>
                <c:pt idx="2345">
                  <c:v>310.27999999999997</c:v>
                </c:pt>
                <c:pt idx="2346">
                  <c:v>311.02999999999997</c:v>
                </c:pt>
                <c:pt idx="2347">
                  <c:v>314.51</c:v>
                </c:pt>
                <c:pt idx="2348">
                  <c:v>312.58</c:v>
                </c:pt>
                <c:pt idx="2349">
                  <c:v>280.01</c:v>
                </c:pt>
                <c:pt idx="2350">
                  <c:v>269.41000000000003</c:v>
                </c:pt>
                <c:pt idx="2351">
                  <c:v>231.16</c:v>
                </c:pt>
                <c:pt idx="2352">
                  <c:v>227.98</c:v>
                </c:pt>
                <c:pt idx="2353">
                  <c:v>310.29000000000002</c:v>
                </c:pt>
                <c:pt idx="2354">
                  <c:v>241.1</c:v>
                </c:pt>
                <c:pt idx="2355">
                  <c:v>227.99</c:v>
                </c:pt>
                <c:pt idx="2356">
                  <c:v>227.99</c:v>
                </c:pt>
                <c:pt idx="2357">
                  <c:v>250</c:v>
                </c:pt>
                <c:pt idx="2358">
                  <c:v>227.99</c:v>
                </c:pt>
                <c:pt idx="2359">
                  <c:v>200</c:v>
                </c:pt>
                <c:pt idx="2360">
                  <c:v>313.83</c:v>
                </c:pt>
                <c:pt idx="2361">
                  <c:v>315.36</c:v>
                </c:pt>
                <c:pt idx="2362">
                  <c:v>316.35000000000002</c:v>
                </c:pt>
                <c:pt idx="2363">
                  <c:v>316.29000000000002</c:v>
                </c:pt>
                <c:pt idx="2364">
                  <c:v>241.1</c:v>
                </c:pt>
                <c:pt idx="2365">
                  <c:v>227.98</c:v>
                </c:pt>
                <c:pt idx="2366">
                  <c:v>310.52</c:v>
                </c:pt>
                <c:pt idx="2367">
                  <c:v>310.42</c:v>
                </c:pt>
                <c:pt idx="2368">
                  <c:v>300</c:v>
                </c:pt>
                <c:pt idx="2369">
                  <c:v>310.5</c:v>
                </c:pt>
                <c:pt idx="2370">
                  <c:v>300</c:v>
                </c:pt>
                <c:pt idx="2371">
                  <c:v>314.66000000000003</c:v>
                </c:pt>
                <c:pt idx="2372">
                  <c:v>315.04000000000002</c:v>
                </c:pt>
                <c:pt idx="2373">
                  <c:v>312.08999999999997</c:v>
                </c:pt>
                <c:pt idx="2374">
                  <c:v>310.12</c:v>
                </c:pt>
                <c:pt idx="2375">
                  <c:v>261.99</c:v>
                </c:pt>
                <c:pt idx="2376">
                  <c:v>300.01</c:v>
                </c:pt>
                <c:pt idx="2377">
                  <c:v>313.13</c:v>
                </c:pt>
                <c:pt idx="2378">
                  <c:v>310.52999999999997</c:v>
                </c:pt>
                <c:pt idx="2379">
                  <c:v>227.99</c:v>
                </c:pt>
                <c:pt idx="2380">
                  <c:v>259</c:v>
                </c:pt>
                <c:pt idx="2381">
                  <c:v>310.57</c:v>
                </c:pt>
                <c:pt idx="2382">
                  <c:v>227.99</c:v>
                </c:pt>
                <c:pt idx="2383">
                  <c:v>200.01</c:v>
                </c:pt>
                <c:pt idx="2384">
                  <c:v>311.75</c:v>
                </c:pt>
                <c:pt idx="2385">
                  <c:v>240.01</c:v>
                </c:pt>
                <c:pt idx="2386">
                  <c:v>285</c:v>
                </c:pt>
                <c:pt idx="2387">
                  <c:v>311.33</c:v>
                </c:pt>
                <c:pt idx="2388">
                  <c:v>241.1</c:v>
                </c:pt>
                <c:pt idx="2389">
                  <c:v>279.99</c:v>
                </c:pt>
                <c:pt idx="2390">
                  <c:v>310.82</c:v>
                </c:pt>
                <c:pt idx="2391">
                  <c:v>290</c:v>
                </c:pt>
                <c:pt idx="2392">
                  <c:v>241.08</c:v>
                </c:pt>
                <c:pt idx="2393">
                  <c:v>241.09</c:v>
                </c:pt>
                <c:pt idx="2394">
                  <c:v>311.58</c:v>
                </c:pt>
                <c:pt idx="2395">
                  <c:v>317.95</c:v>
                </c:pt>
                <c:pt idx="2396">
                  <c:v>319.45</c:v>
                </c:pt>
                <c:pt idx="2397">
                  <c:v>315.57</c:v>
                </c:pt>
                <c:pt idx="2398">
                  <c:v>313</c:v>
                </c:pt>
                <c:pt idx="2399">
                  <c:v>270</c:v>
                </c:pt>
                <c:pt idx="2400">
                  <c:v>312.10000000000002</c:v>
                </c:pt>
                <c:pt idx="2401">
                  <c:v>317.95</c:v>
                </c:pt>
                <c:pt idx="2402">
                  <c:v>314.64999999999998</c:v>
                </c:pt>
                <c:pt idx="2403">
                  <c:v>312.04000000000002</c:v>
                </c:pt>
                <c:pt idx="2404">
                  <c:v>310.22000000000003</c:v>
                </c:pt>
                <c:pt idx="2405">
                  <c:v>310.36</c:v>
                </c:pt>
                <c:pt idx="2406">
                  <c:v>280.01</c:v>
                </c:pt>
                <c:pt idx="2407">
                  <c:v>180</c:v>
                </c:pt>
                <c:pt idx="2408">
                  <c:v>290</c:v>
                </c:pt>
                <c:pt idx="2409">
                  <c:v>101.01</c:v>
                </c:pt>
                <c:pt idx="2410">
                  <c:v>227.98</c:v>
                </c:pt>
                <c:pt idx="2411">
                  <c:v>250</c:v>
                </c:pt>
                <c:pt idx="2412">
                  <c:v>258.01</c:v>
                </c:pt>
                <c:pt idx="2413">
                  <c:v>232.01</c:v>
                </c:pt>
                <c:pt idx="2414">
                  <c:v>285</c:v>
                </c:pt>
                <c:pt idx="2415">
                  <c:v>290</c:v>
                </c:pt>
                <c:pt idx="2416">
                  <c:v>284.99</c:v>
                </c:pt>
                <c:pt idx="2417">
                  <c:v>311.51</c:v>
                </c:pt>
                <c:pt idx="2418">
                  <c:v>316.66000000000003</c:v>
                </c:pt>
                <c:pt idx="2419">
                  <c:v>325.56</c:v>
                </c:pt>
                <c:pt idx="2420">
                  <c:v>329.99</c:v>
                </c:pt>
                <c:pt idx="2421">
                  <c:v>326.39</c:v>
                </c:pt>
                <c:pt idx="2422">
                  <c:v>324.51</c:v>
                </c:pt>
                <c:pt idx="2423">
                  <c:v>320.58999999999997</c:v>
                </c:pt>
                <c:pt idx="2424">
                  <c:v>308.99</c:v>
                </c:pt>
                <c:pt idx="2425">
                  <c:v>313.72000000000003</c:v>
                </c:pt>
                <c:pt idx="2426">
                  <c:v>311.92</c:v>
                </c:pt>
                <c:pt idx="2427">
                  <c:v>310.39999999999998</c:v>
                </c:pt>
                <c:pt idx="2428">
                  <c:v>275.01</c:v>
                </c:pt>
                <c:pt idx="2429">
                  <c:v>311.08999999999997</c:v>
                </c:pt>
                <c:pt idx="2430">
                  <c:v>227.35</c:v>
                </c:pt>
                <c:pt idx="2431">
                  <c:v>313.95</c:v>
                </c:pt>
                <c:pt idx="2432">
                  <c:v>324.54000000000002</c:v>
                </c:pt>
                <c:pt idx="2433">
                  <c:v>329.4</c:v>
                </c:pt>
                <c:pt idx="2434">
                  <c:v>332.36</c:v>
                </c:pt>
                <c:pt idx="2435">
                  <c:v>330.58</c:v>
                </c:pt>
                <c:pt idx="2436">
                  <c:v>324.57</c:v>
                </c:pt>
                <c:pt idx="2437">
                  <c:v>325.31</c:v>
                </c:pt>
                <c:pt idx="2438">
                  <c:v>328.36</c:v>
                </c:pt>
                <c:pt idx="2439">
                  <c:v>327.02</c:v>
                </c:pt>
                <c:pt idx="2440">
                  <c:v>327.57</c:v>
                </c:pt>
                <c:pt idx="2441">
                  <c:v>329.97</c:v>
                </c:pt>
                <c:pt idx="2442">
                  <c:v>328.53</c:v>
                </c:pt>
                <c:pt idx="2443">
                  <c:v>333.07</c:v>
                </c:pt>
                <c:pt idx="2444">
                  <c:v>334.59</c:v>
                </c:pt>
                <c:pt idx="2445">
                  <c:v>329.93</c:v>
                </c:pt>
                <c:pt idx="2446">
                  <c:v>327.10000000000002</c:v>
                </c:pt>
                <c:pt idx="2447">
                  <c:v>323.74</c:v>
                </c:pt>
                <c:pt idx="2448">
                  <c:v>323.45</c:v>
                </c:pt>
                <c:pt idx="2449">
                  <c:v>325.52999999999997</c:v>
                </c:pt>
                <c:pt idx="2450">
                  <c:v>324.67</c:v>
                </c:pt>
                <c:pt idx="2451">
                  <c:v>323.62</c:v>
                </c:pt>
                <c:pt idx="2452">
                  <c:v>321.88</c:v>
                </c:pt>
                <c:pt idx="2453">
                  <c:v>319.27</c:v>
                </c:pt>
                <c:pt idx="2454">
                  <c:v>316.69</c:v>
                </c:pt>
                <c:pt idx="2455">
                  <c:v>317.73</c:v>
                </c:pt>
                <c:pt idx="2456">
                  <c:v>326.18</c:v>
                </c:pt>
                <c:pt idx="2457">
                  <c:v>328.78</c:v>
                </c:pt>
                <c:pt idx="2458">
                  <c:v>329.43</c:v>
                </c:pt>
                <c:pt idx="2459">
                  <c:v>329.87</c:v>
                </c:pt>
                <c:pt idx="2460">
                  <c:v>322.58999999999997</c:v>
                </c:pt>
                <c:pt idx="2461">
                  <c:v>322.66000000000003</c:v>
                </c:pt>
                <c:pt idx="2462">
                  <c:v>325.92</c:v>
                </c:pt>
                <c:pt idx="2463">
                  <c:v>326.2</c:v>
                </c:pt>
                <c:pt idx="2464">
                  <c:v>326.05</c:v>
                </c:pt>
                <c:pt idx="2465">
                  <c:v>330.18</c:v>
                </c:pt>
                <c:pt idx="2466">
                  <c:v>333.02</c:v>
                </c:pt>
                <c:pt idx="2467">
                  <c:v>334.74</c:v>
                </c:pt>
                <c:pt idx="2468">
                  <c:v>333.25</c:v>
                </c:pt>
                <c:pt idx="2469">
                  <c:v>329.18</c:v>
                </c:pt>
                <c:pt idx="2470">
                  <c:v>322.95</c:v>
                </c:pt>
                <c:pt idx="2471">
                  <c:v>315.07</c:v>
                </c:pt>
                <c:pt idx="2472">
                  <c:v>319.3</c:v>
                </c:pt>
                <c:pt idx="2473">
                  <c:v>320.73</c:v>
                </c:pt>
                <c:pt idx="2474">
                  <c:v>318.95999999999998</c:v>
                </c:pt>
                <c:pt idx="2475">
                  <c:v>318.68</c:v>
                </c:pt>
                <c:pt idx="2476">
                  <c:v>317.77999999999997</c:v>
                </c:pt>
                <c:pt idx="2477">
                  <c:v>314.68</c:v>
                </c:pt>
                <c:pt idx="2478">
                  <c:v>310.77999999999997</c:v>
                </c:pt>
                <c:pt idx="2479">
                  <c:v>310.38</c:v>
                </c:pt>
                <c:pt idx="2480">
                  <c:v>317.74</c:v>
                </c:pt>
                <c:pt idx="2481">
                  <c:v>312.52999999999997</c:v>
                </c:pt>
                <c:pt idx="2482">
                  <c:v>310.95999999999998</c:v>
                </c:pt>
                <c:pt idx="2483">
                  <c:v>310.04000000000002</c:v>
                </c:pt>
                <c:pt idx="2484">
                  <c:v>236.05</c:v>
                </c:pt>
                <c:pt idx="2485">
                  <c:v>229.99</c:v>
                </c:pt>
                <c:pt idx="2486">
                  <c:v>241.1</c:v>
                </c:pt>
                <c:pt idx="2487">
                  <c:v>235.42</c:v>
                </c:pt>
                <c:pt idx="2488">
                  <c:v>249</c:v>
                </c:pt>
                <c:pt idx="2489">
                  <c:v>311.08999999999997</c:v>
                </c:pt>
                <c:pt idx="2490">
                  <c:v>318</c:v>
                </c:pt>
                <c:pt idx="2491">
                  <c:v>325.05</c:v>
                </c:pt>
                <c:pt idx="2492">
                  <c:v>327.39</c:v>
                </c:pt>
                <c:pt idx="2493">
                  <c:v>326.98</c:v>
                </c:pt>
                <c:pt idx="2494">
                  <c:v>322.79000000000002</c:v>
                </c:pt>
                <c:pt idx="2495">
                  <c:v>318.27</c:v>
                </c:pt>
                <c:pt idx="2496">
                  <c:v>318.38</c:v>
                </c:pt>
                <c:pt idx="2497">
                  <c:v>322.39999999999998</c:v>
                </c:pt>
                <c:pt idx="2498">
                  <c:v>321.94</c:v>
                </c:pt>
                <c:pt idx="2499">
                  <c:v>323.54000000000002</c:v>
                </c:pt>
                <c:pt idx="2500">
                  <c:v>323.24</c:v>
                </c:pt>
                <c:pt idx="2501">
                  <c:v>320.92</c:v>
                </c:pt>
                <c:pt idx="2502">
                  <c:v>315.57</c:v>
                </c:pt>
                <c:pt idx="2503">
                  <c:v>316.24</c:v>
                </c:pt>
                <c:pt idx="2504">
                  <c:v>324.05</c:v>
                </c:pt>
                <c:pt idx="2505">
                  <c:v>324.27999999999997</c:v>
                </c:pt>
                <c:pt idx="2506">
                  <c:v>326.52</c:v>
                </c:pt>
                <c:pt idx="2507">
                  <c:v>326.2</c:v>
                </c:pt>
                <c:pt idx="2508">
                  <c:v>320.77</c:v>
                </c:pt>
                <c:pt idx="2509">
                  <c:v>322.05</c:v>
                </c:pt>
                <c:pt idx="2510">
                  <c:v>325.14999999999998</c:v>
                </c:pt>
                <c:pt idx="2511">
                  <c:v>326.52999999999997</c:v>
                </c:pt>
                <c:pt idx="2512">
                  <c:v>327.51</c:v>
                </c:pt>
                <c:pt idx="2513">
                  <c:v>330.61</c:v>
                </c:pt>
                <c:pt idx="2514">
                  <c:v>335.43</c:v>
                </c:pt>
                <c:pt idx="2515">
                  <c:v>337.84</c:v>
                </c:pt>
                <c:pt idx="2516">
                  <c:v>338.07</c:v>
                </c:pt>
                <c:pt idx="2517">
                  <c:v>337.05</c:v>
                </c:pt>
                <c:pt idx="2518">
                  <c:v>333.43</c:v>
                </c:pt>
                <c:pt idx="2519">
                  <c:v>327.27999999999997</c:v>
                </c:pt>
                <c:pt idx="2520">
                  <c:v>321.60000000000002</c:v>
                </c:pt>
                <c:pt idx="2521">
                  <c:v>323.63</c:v>
                </c:pt>
                <c:pt idx="2522">
                  <c:v>323.10000000000002</c:v>
                </c:pt>
                <c:pt idx="2523">
                  <c:v>324.62</c:v>
                </c:pt>
                <c:pt idx="2524">
                  <c:v>324.49</c:v>
                </c:pt>
                <c:pt idx="2525">
                  <c:v>321.66000000000003</c:v>
                </c:pt>
                <c:pt idx="2526">
                  <c:v>316.07</c:v>
                </c:pt>
                <c:pt idx="2527">
                  <c:v>315.99</c:v>
                </c:pt>
                <c:pt idx="2528">
                  <c:v>321.3</c:v>
                </c:pt>
                <c:pt idx="2529">
                  <c:v>319.72000000000003</c:v>
                </c:pt>
                <c:pt idx="2530">
                  <c:v>322.43</c:v>
                </c:pt>
                <c:pt idx="2531">
                  <c:v>322.92</c:v>
                </c:pt>
                <c:pt idx="2532">
                  <c:v>317.99</c:v>
                </c:pt>
                <c:pt idx="2533">
                  <c:v>316.98</c:v>
                </c:pt>
                <c:pt idx="2534">
                  <c:v>324.85000000000002</c:v>
                </c:pt>
                <c:pt idx="2535">
                  <c:v>325.89999999999998</c:v>
                </c:pt>
                <c:pt idx="2536">
                  <c:v>323.63</c:v>
                </c:pt>
                <c:pt idx="2537">
                  <c:v>325.60000000000002</c:v>
                </c:pt>
                <c:pt idx="2538">
                  <c:v>325.94</c:v>
                </c:pt>
                <c:pt idx="2539">
                  <c:v>328.44</c:v>
                </c:pt>
                <c:pt idx="2540">
                  <c:v>332.46</c:v>
                </c:pt>
                <c:pt idx="2541">
                  <c:v>331.31</c:v>
                </c:pt>
                <c:pt idx="2542">
                  <c:v>328.09</c:v>
                </c:pt>
                <c:pt idx="2543">
                  <c:v>322.69</c:v>
                </c:pt>
                <c:pt idx="2544">
                  <c:v>320.63</c:v>
                </c:pt>
                <c:pt idx="2545">
                  <c:v>324.94</c:v>
                </c:pt>
                <c:pt idx="2546">
                  <c:v>325.01</c:v>
                </c:pt>
                <c:pt idx="2547">
                  <c:v>326.23</c:v>
                </c:pt>
                <c:pt idx="2548">
                  <c:v>324.63</c:v>
                </c:pt>
                <c:pt idx="2549">
                  <c:v>320.35000000000002</c:v>
                </c:pt>
                <c:pt idx="2550">
                  <c:v>313.47000000000003</c:v>
                </c:pt>
                <c:pt idx="2551">
                  <c:v>311.70999999999998</c:v>
                </c:pt>
                <c:pt idx="2552">
                  <c:v>313</c:v>
                </c:pt>
                <c:pt idx="2553">
                  <c:v>232.27</c:v>
                </c:pt>
                <c:pt idx="2554">
                  <c:v>300</c:v>
                </c:pt>
                <c:pt idx="2555">
                  <c:v>312.85000000000002</c:v>
                </c:pt>
                <c:pt idx="2556">
                  <c:v>310.2</c:v>
                </c:pt>
                <c:pt idx="2557">
                  <c:v>311.16000000000003</c:v>
                </c:pt>
                <c:pt idx="2558">
                  <c:v>311.29000000000002</c:v>
                </c:pt>
                <c:pt idx="2559">
                  <c:v>311.42</c:v>
                </c:pt>
                <c:pt idx="2560">
                  <c:v>311.52999999999997</c:v>
                </c:pt>
                <c:pt idx="2561">
                  <c:v>312.86</c:v>
                </c:pt>
                <c:pt idx="2562">
                  <c:v>318.04000000000002</c:v>
                </c:pt>
                <c:pt idx="2563">
                  <c:v>322.16000000000003</c:v>
                </c:pt>
                <c:pt idx="2564">
                  <c:v>323.95</c:v>
                </c:pt>
                <c:pt idx="2565">
                  <c:v>323.11</c:v>
                </c:pt>
                <c:pt idx="2566">
                  <c:v>319.85000000000002</c:v>
                </c:pt>
                <c:pt idx="2567">
                  <c:v>315.98</c:v>
                </c:pt>
                <c:pt idx="2568">
                  <c:v>308.99</c:v>
                </c:pt>
                <c:pt idx="2569">
                  <c:v>313.77999999999997</c:v>
                </c:pt>
                <c:pt idx="2570">
                  <c:v>313.45999999999998</c:v>
                </c:pt>
                <c:pt idx="2571">
                  <c:v>314.52</c:v>
                </c:pt>
                <c:pt idx="2572">
                  <c:v>313.5</c:v>
                </c:pt>
                <c:pt idx="2573">
                  <c:v>310.23</c:v>
                </c:pt>
                <c:pt idx="2574">
                  <c:v>198.12</c:v>
                </c:pt>
                <c:pt idx="2575">
                  <c:v>241.09</c:v>
                </c:pt>
                <c:pt idx="2576">
                  <c:v>198.11</c:v>
                </c:pt>
                <c:pt idx="2577">
                  <c:v>133.93</c:v>
                </c:pt>
                <c:pt idx="2578">
                  <c:v>240.01</c:v>
                </c:pt>
                <c:pt idx="2579">
                  <c:v>310.19</c:v>
                </c:pt>
                <c:pt idx="2580">
                  <c:v>250</c:v>
                </c:pt>
                <c:pt idx="2581">
                  <c:v>294.99</c:v>
                </c:pt>
                <c:pt idx="2582">
                  <c:v>250.01</c:v>
                </c:pt>
                <c:pt idx="2583">
                  <c:v>238.93</c:v>
                </c:pt>
                <c:pt idx="2584">
                  <c:v>245.58</c:v>
                </c:pt>
                <c:pt idx="2585">
                  <c:v>313.23</c:v>
                </c:pt>
                <c:pt idx="2586">
                  <c:v>320.3</c:v>
                </c:pt>
                <c:pt idx="2587">
                  <c:v>326.17</c:v>
                </c:pt>
                <c:pt idx="2588">
                  <c:v>327.27</c:v>
                </c:pt>
                <c:pt idx="2589">
                  <c:v>325.86</c:v>
                </c:pt>
                <c:pt idx="2590">
                  <c:v>323.12</c:v>
                </c:pt>
                <c:pt idx="2591">
                  <c:v>319.45999999999998</c:v>
                </c:pt>
                <c:pt idx="2592">
                  <c:v>309</c:v>
                </c:pt>
                <c:pt idx="2593">
                  <c:v>314.8</c:v>
                </c:pt>
                <c:pt idx="2594">
                  <c:v>315.51</c:v>
                </c:pt>
                <c:pt idx="2595">
                  <c:v>316.8</c:v>
                </c:pt>
                <c:pt idx="2596">
                  <c:v>315.95999999999998</c:v>
                </c:pt>
                <c:pt idx="2597">
                  <c:v>312.89999999999998</c:v>
                </c:pt>
                <c:pt idx="2598">
                  <c:v>241.09</c:v>
                </c:pt>
                <c:pt idx="2599">
                  <c:v>310.99</c:v>
                </c:pt>
                <c:pt idx="2600">
                  <c:v>320.61</c:v>
                </c:pt>
                <c:pt idx="2601">
                  <c:v>322.01</c:v>
                </c:pt>
                <c:pt idx="2602">
                  <c:v>326.11</c:v>
                </c:pt>
                <c:pt idx="2603">
                  <c:v>328.39</c:v>
                </c:pt>
                <c:pt idx="2604">
                  <c:v>323.95</c:v>
                </c:pt>
                <c:pt idx="2605">
                  <c:v>325</c:v>
                </c:pt>
                <c:pt idx="2606">
                  <c:v>327.45999999999998</c:v>
                </c:pt>
                <c:pt idx="2607">
                  <c:v>326.05</c:v>
                </c:pt>
                <c:pt idx="2608">
                  <c:v>326.19</c:v>
                </c:pt>
                <c:pt idx="2609">
                  <c:v>327.19</c:v>
                </c:pt>
                <c:pt idx="2610">
                  <c:v>326.24</c:v>
                </c:pt>
                <c:pt idx="2611">
                  <c:v>325.33999999999997</c:v>
                </c:pt>
                <c:pt idx="2612">
                  <c:v>323.58999999999997</c:v>
                </c:pt>
                <c:pt idx="2613">
                  <c:v>322.05</c:v>
                </c:pt>
                <c:pt idx="2614">
                  <c:v>320.17</c:v>
                </c:pt>
                <c:pt idx="2615">
                  <c:v>317.04000000000002</c:v>
                </c:pt>
                <c:pt idx="2616">
                  <c:v>310.8</c:v>
                </c:pt>
                <c:pt idx="2617">
                  <c:v>316.14</c:v>
                </c:pt>
                <c:pt idx="2618">
                  <c:v>315.47000000000003</c:v>
                </c:pt>
                <c:pt idx="2619">
                  <c:v>316.61</c:v>
                </c:pt>
                <c:pt idx="2620">
                  <c:v>315.76</c:v>
                </c:pt>
                <c:pt idx="2621">
                  <c:v>313.29000000000002</c:v>
                </c:pt>
                <c:pt idx="2622">
                  <c:v>241.1</c:v>
                </c:pt>
                <c:pt idx="2623">
                  <c:v>310.31</c:v>
                </c:pt>
                <c:pt idx="2624">
                  <c:v>319.07</c:v>
                </c:pt>
                <c:pt idx="2625">
                  <c:v>318.60000000000002</c:v>
                </c:pt>
                <c:pt idx="2626">
                  <c:v>320.87</c:v>
                </c:pt>
                <c:pt idx="2627">
                  <c:v>321.41000000000003</c:v>
                </c:pt>
                <c:pt idx="2628">
                  <c:v>316.07</c:v>
                </c:pt>
                <c:pt idx="2629">
                  <c:v>317.32</c:v>
                </c:pt>
                <c:pt idx="2630">
                  <c:v>321.75</c:v>
                </c:pt>
                <c:pt idx="2631">
                  <c:v>320.83</c:v>
                </c:pt>
                <c:pt idx="2632">
                  <c:v>322.22000000000003</c:v>
                </c:pt>
                <c:pt idx="2633">
                  <c:v>324.39</c:v>
                </c:pt>
                <c:pt idx="2634">
                  <c:v>325.95</c:v>
                </c:pt>
                <c:pt idx="2635">
                  <c:v>327.98</c:v>
                </c:pt>
                <c:pt idx="2636">
                  <c:v>328.97</c:v>
                </c:pt>
                <c:pt idx="2637">
                  <c:v>328.04</c:v>
                </c:pt>
                <c:pt idx="2638">
                  <c:v>325.70999999999998</c:v>
                </c:pt>
                <c:pt idx="2639">
                  <c:v>321.91000000000003</c:v>
                </c:pt>
                <c:pt idx="2640">
                  <c:v>313.24</c:v>
                </c:pt>
                <c:pt idx="2641">
                  <c:v>318.39999999999998</c:v>
                </c:pt>
                <c:pt idx="2642">
                  <c:v>318.02</c:v>
                </c:pt>
                <c:pt idx="2643">
                  <c:v>318.72000000000003</c:v>
                </c:pt>
                <c:pt idx="2644">
                  <c:v>317.64999999999998</c:v>
                </c:pt>
                <c:pt idx="2645">
                  <c:v>314.95</c:v>
                </c:pt>
                <c:pt idx="2646">
                  <c:v>310.17</c:v>
                </c:pt>
                <c:pt idx="2647">
                  <c:v>311.70999999999998</c:v>
                </c:pt>
                <c:pt idx="2648">
                  <c:v>318.58</c:v>
                </c:pt>
                <c:pt idx="2649">
                  <c:v>315.82</c:v>
                </c:pt>
                <c:pt idx="2650">
                  <c:v>318.41000000000003</c:v>
                </c:pt>
                <c:pt idx="2651">
                  <c:v>317.42</c:v>
                </c:pt>
                <c:pt idx="2652">
                  <c:v>312.16000000000003</c:v>
                </c:pt>
                <c:pt idx="2653">
                  <c:v>313.68</c:v>
                </c:pt>
                <c:pt idx="2654">
                  <c:v>317.22000000000003</c:v>
                </c:pt>
                <c:pt idx="2655">
                  <c:v>317.73</c:v>
                </c:pt>
                <c:pt idx="2656">
                  <c:v>319.55</c:v>
                </c:pt>
                <c:pt idx="2657">
                  <c:v>321.48</c:v>
                </c:pt>
                <c:pt idx="2658">
                  <c:v>323.8</c:v>
                </c:pt>
                <c:pt idx="2659">
                  <c:v>324.63</c:v>
                </c:pt>
                <c:pt idx="2660">
                  <c:v>324.94</c:v>
                </c:pt>
                <c:pt idx="2661">
                  <c:v>325.26</c:v>
                </c:pt>
                <c:pt idx="2662">
                  <c:v>323.88</c:v>
                </c:pt>
                <c:pt idx="2663">
                  <c:v>320.04000000000002</c:v>
                </c:pt>
                <c:pt idx="2664">
                  <c:v>319.63</c:v>
                </c:pt>
                <c:pt idx="2665">
                  <c:v>322.48</c:v>
                </c:pt>
                <c:pt idx="2666">
                  <c:v>321.8</c:v>
                </c:pt>
                <c:pt idx="2667">
                  <c:v>321.88</c:v>
                </c:pt>
                <c:pt idx="2668">
                  <c:v>320.37</c:v>
                </c:pt>
                <c:pt idx="2669">
                  <c:v>317.25</c:v>
                </c:pt>
                <c:pt idx="2670">
                  <c:v>312.79000000000002</c:v>
                </c:pt>
                <c:pt idx="2671">
                  <c:v>314.64999999999998</c:v>
                </c:pt>
                <c:pt idx="2672">
                  <c:v>321.45</c:v>
                </c:pt>
                <c:pt idx="2673">
                  <c:v>318.47000000000003</c:v>
                </c:pt>
                <c:pt idx="2674">
                  <c:v>319.95</c:v>
                </c:pt>
                <c:pt idx="2675">
                  <c:v>320.08999999999997</c:v>
                </c:pt>
                <c:pt idx="2676">
                  <c:v>315.58999999999997</c:v>
                </c:pt>
                <c:pt idx="2677">
                  <c:v>317.63</c:v>
                </c:pt>
                <c:pt idx="2678">
                  <c:v>319.14</c:v>
                </c:pt>
                <c:pt idx="2679">
                  <c:v>320.05</c:v>
                </c:pt>
                <c:pt idx="2680">
                  <c:v>318.95999999999998</c:v>
                </c:pt>
                <c:pt idx="2681">
                  <c:v>320.67</c:v>
                </c:pt>
                <c:pt idx="2682">
                  <c:v>322.13</c:v>
                </c:pt>
                <c:pt idx="2683">
                  <c:v>324.41000000000003</c:v>
                </c:pt>
                <c:pt idx="2684">
                  <c:v>324.20999999999998</c:v>
                </c:pt>
                <c:pt idx="2685">
                  <c:v>325.75</c:v>
                </c:pt>
                <c:pt idx="2686">
                  <c:v>324</c:v>
                </c:pt>
                <c:pt idx="2687">
                  <c:v>320.44</c:v>
                </c:pt>
                <c:pt idx="2688">
                  <c:v>323.45</c:v>
                </c:pt>
                <c:pt idx="2689">
                  <c:v>326.45999999999998</c:v>
                </c:pt>
                <c:pt idx="2690">
                  <c:v>326.45</c:v>
                </c:pt>
                <c:pt idx="2691">
                  <c:v>326.73</c:v>
                </c:pt>
                <c:pt idx="2692">
                  <c:v>324.5</c:v>
                </c:pt>
                <c:pt idx="2693">
                  <c:v>320.77</c:v>
                </c:pt>
                <c:pt idx="2694">
                  <c:v>314.45999999999998</c:v>
                </c:pt>
                <c:pt idx="2695">
                  <c:v>312.02</c:v>
                </c:pt>
                <c:pt idx="2696">
                  <c:v>311.82</c:v>
                </c:pt>
                <c:pt idx="2697">
                  <c:v>259</c:v>
                </c:pt>
                <c:pt idx="2698">
                  <c:v>310.45</c:v>
                </c:pt>
                <c:pt idx="2699">
                  <c:v>312.52999999999997</c:v>
                </c:pt>
                <c:pt idx="2700">
                  <c:v>300.01</c:v>
                </c:pt>
                <c:pt idx="2701">
                  <c:v>305</c:v>
                </c:pt>
                <c:pt idx="2702">
                  <c:v>314.04000000000002</c:v>
                </c:pt>
                <c:pt idx="2703">
                  <c:v>314.76</c:v>
                </c:pt>
                <c:pt idx="2704">
                  <c:v>317.44</c:v>
                </c:pt>
                <c:pt idx="2705">
                  <c:v>322.75</c:v>
                </c:pt>
                <c:pt idx="2706">
                  <c:v>330.02</c:v>
                </c:pt>
                <c:pt idx="2707">
                  <c:v>333.81</c:v>
                </c:pt>
                <c:pt idx="2708">
                  <c:v>333.15</c:v>
                </c:pt>
                <c:pt idx="2709">
                  <c:v>331.63</c:v>
                </c:pt>
                <c:pt idx="2710">
                  <c:v>329.54</c:v>
                </c:pt>
                <c:pt idx="2711">
                  <c:v>325.14</c:v>
                </c:pt>
                <c:pt idx="2712">
                  <c:v>339.81</c:v>
                </c:pt>
                <c:pt idx="2713">
                  <c:v>333.68</c:v>
                </c:pt>
                <c:pt idx="2714">
                  <c:v>331.4</c:v>
                </c:pt>
                <c:pt idx="2715">
                  <c:v>330.31</c:v>
                </c:pt>
                <c:pt idx="2716">
                  <c:v>326.3</c:v>
                </c:pt>
                <c:pt idx="2717">
                  <c:v>319.48</c:v>
                </c:pt>
                <c:pt idx="2718">
                  <c:v>300.01</c:v>
                </c:pt>
                <c:pt idx="2719">
                  <c:v>200</c:v>
                </c:pt>
                <c:pt idx="2720">
                  <c:v>309.99</c:v>
                </c:pt>
                <c:pt idx="2721">
                  <c:v>120</c:v>
                </c:pt>
                <c:pt idx="2722">
                  <c:v>180</c:v>
                </c:pt>
                <c:pt idx="2723">
                  <c:v>299.99</c:v>
                </c:pt>
                <c:pt idx="2724">
                  <c:v>240.01</c:v>
                </c:pt>
                <c:pt idx="2725">
                  <c:v>309.99</c:v>
                </c:pt>
                <c:pt idx="2726">
                  <c:v>315.07</c:v>
                </c:pt>
                <c:pt idx="2727">
                  <c:v>314.52999999999997</c:v>
                </c:pt>
                <c:pt idx="2728">
                  <c:v>314.19</c:v>
                </c:pt>
                <c:pt idx="2729">
                  <c:v>325.16000000000003</c:v>
                </c:pt>
                <c:pt idx="2730">
                  <c:v>400.01</c:v>
                </c:pt>
                <c:pt idx="2731">
                  <c:v>450</c:v>
                </c:pt>
                <c:pt idx="2732">
                  <c:v>400.01</c:v>
                </c:pt>
                <c:pt idx="2733">
                  <c:v>335.42</c:v>
                </c:pt>
                <c:pt idx="2734">
                  <c:v>328.04</c:v>
                </c:pt>
                <c:pt idx="2735">
                  <c:v>317.47000000000003</c:v>
                </c:pt>
                <c:pt idx="2736">
                  <c:v>318.8</c:v>
                </c:pt>
                <c:pt idx="2737">
                  <c:v>323.52</c:v>
                </c:pt>
                <c:pt idx="2738">
                  <c:v>321.36</c:v>
                </c:pt>
                <c:pt idx="2739">
                  <c:v>319.88</c:v>
                </c:pt>
                <c:pt idx="2740">
                  <c:v>315.57</c:v>
                </c:pt>
                <c:pt idx="2741">
                  <c:v>311.95</c:v>
                </c:pt>
                <c:pt idx="2742">
                  <c:v>120.01</c:v>
                </c:pt>
                <c:pt idx="2743">
                  <c:v>100</c:v>
                </c:pt>
                <c:pt idx="2744">
                  <c:v>100</c:v>
                </c:pt>
                <c:pt idx="2745">
                  <c:v>150.01</c:v>
                </c:pt>
                <c:pt idx="2746">
                  <c:v>258</c:v>
                </c:pt>
                <c:pt idx="2747">
                  <c:v>300</c:v>
                </c:pt>
                <c:pt idx="2748">
                  <c:v>200</c:v>
                </c:pt>
                <c:pt idx="2749">
                  <c:v>274.99</c:v>
                </c:pt>
                <c:pt idx="2750">
                  <c:v>310.2</c:v>
                </c:pt>
                <c:pt idx="2751">
                  <c:v>310.5</c:v>
                </c:pt>
                <c:pt idx="2752">
                  <c:v>310.56</c:v>
                </c:pt>
                <c:pt idx="2753">
                  <c:v>314.01</c:v>
                </c:pt>
                <c:pt idx="2754">
                  <c:v>332.7</c:v>
                </c:pt>
                <c:pt idx="2755">
                  <c:v>395</c:v>
                </c:pt>
                <c:pt idx="2756">
                  <c:v>384.9</c:v>
                </c:pt>
                <c:pt idx="2757">
                  <c:v>336.89</c:v>
                </c:pt>
                <c:pt idx="2758">
                  <c:v>330.1</c:v>
                </c:pt>
                <c:pt idx="2759">
                  <c:v>321.16000000000003</c:v>
                </c:pt>
                <c:pt idx="2760">
                  <c:v>308.99</c:v>
                </c:pt>
                <c:pt idx="2761">
                  <c:v>314.87</c:v>
                </c:pt>
                <c:pt idx="2762">
                  <c:v>314.68</c:v>
                </c:pt>
                <c:pt idx="2763">
                  <c:v>315.35000000000002</c:v>
                </c:pt>
                <c:pt idx="2764">
                  <c:v>313.33999999999997</c:v>
                </c:pt>
                <c:pt idx="2765">
                  <c:v>263.01</c:v>
                </c:pt>
                <c:pt idx="2766">
                  <c:v>50.01</c:v>
                </c:pt>
                <c:pt idx="2767">
                  <c:v>225</c:v>
                </c:pt>
                <c:pt idx="2768">
                  <c:v>324.88</c:v>
                </c:pt>
                <c:pt idx="2769">
                  <c:v>330.73</c:v>
                </c:pt>
                <c:pt idx="2770">
                  <c:v>337.69</c:v>
                </c:pt>
                <c:pt idx="2771">
                  <c:v>338.93</c:v>
                </c:pt>
                <c:pt idx="2772">
                  <c:v>329.42</c:v>
                </c:pt>
                <c:pt idx="2773">
                  <c:v>334.75</c:v>
                </c:pt>
                <c:pt idx="2774">
                  <c:v>336.65</c:v>
                </c:pt>
                <c:pt idx="2775">
                  <c:v>336.29</c:v>
                </c:pt>
                <c:pt idx="2776">
                  <c:v>335.23</c:v>
                </c:pt>
                <c:pt idx="2777">
                  <c:v>336.73</c:v>
                </c:pt>
                <c:pt idx="2778">
                  <c:v>349.99</c:v>
                </c:pt>
                <c:pt idx="2779">
                  <c:v>379.67</c:v>
                </c:pt>
                <c:pt idx="2780">
                  <c:v>370</c:v>
                </c:pt>
                <c:pt idx="2781">
                  <c:v>369.99</c:v>
                </c:pt>
                <c:pt idx="2782">
                  <c:v>339.46</c:v>
                </c:pt>
                <c:pt idx="2783">
                  <c:v>332.05</c:v>
                </c:pt>
                <c:pt idx="2784">
                  <c:v>325.94</c:v>
                </c:pt>
                <c:pt idx="2785">
                  <c:v>331.03</c:v>
                </c:pt>
                <c:pt idx="2786">
                  <c:v>331.13</c:v>
                </c:pt>
                <c:pt idx="2787">
                  <c:v>331.2</c:v>
                </c:pt>
                <c:pt idx="2788">
                  <c:v>328.71</c:v>
                </c:pt>
                <c:pt idx="2789">
                  <c:v>325.01</c:v>
                </c:pt>
                <c:pt idx="2790">
                  <c:v>320.27999999999997</c:v>
                </c:pt>
                <c:pt idx="2791">
                  <c:v>322.23</c:v>
                </c:pt>
                <c:pt idx="2792">
                  <c:v>331.68</c:v>
                </c:pt>
                <c:pt idx="2793">
                  <c:v>334.99</c:v>
                </c:pt>
                <c:pt idx="2794">
                  <c:v>337.5</c:v>
                </c:pt>
                <c:pt idx="2795">
                  <c:v>338.72</c:v>
                </c:pt>
                <c:pt idx="2796">
                  <c:v>328.49</c:v>
                </c:pt>
                <c:pt idx="2797">
                  <c:v>331.62</c:v>
                </c:pt>
                <c:pt idx="2798">
                  <c:v>339.64</c:v>
                </c:pt>
                <c:pt idx="2799">
                  <c:v>339.3</c:v>
                </c:pt>
                <c:pt idx="2800">
                  <c:v>338.4</c:v>
                </c:pt>
                <c:pt idx="2801">
                  <c:v>449.99</c:v>
                </c:pt>
                <c:pt idx="2802">
                  <c:v>550</c:v>
                </c:pt>
                <c:pt idx="2803">
                  <c:v>567</c:v>
                </c:pt>
                <c:pt idx="2804">
                  <c:v>567</c:v>
                </c:pt>
                <c:pt idx="2805">
                  <c:v>565.98</c:v>
                </c:pt>
                <c:pt idx="2806">
                  <c:v>499.04</c:v>
                </c:pt>
                <c:pt idx="2807">
                  <c:v>338.42</c:v>
                </c:pt>
                <c:pt idx="2808">
                  <c:v>338.23</c:v>
                </c:pt>
                <c:pt idx="2809">
                  <c:v>332.87</c:v>
                </c:pt>
                <c:pt idx="2810">
                  <c:v>331.43</c:v>
                </c:pt>
                <c:pt idx="2811">
                  <c:v>330.73</c:v>
                </c:pt>
                <c:pt idx="2812">
                  <c:v>327.77</c:v>
                </c:pt>
                <c:pt idx="2813">
                  <c:v>322.10000000000002</c:v>
                </c:pt>
                <c:pt idx="2814">
                  <c:v>315.36</c:v>
                </c:pt>
                <c:pt idx="2815">
                  <c:v>317.66000000000003</c:v>
                </c:pt>
                <c:pt idx="2816">
                  <c:v>328.5</c:v>
                </c:pt>
                <c:pt idx="2817">
                  <c:v>335.75</c:v>
                </c:pt>
                <c:pt idx="2818">
                  <c:v>350.01</c:v>
                </c:pt>
                <c:pt idx="2819">
                  <c:v>350</c:v>
                </c:pt>
                <c:pt idx="2820">
                  <c:v>332.07</c:v>
                </c:pt>
                <c:pt idx="2821">
                  <c:v>333.33</c:v>
                </c:pt>
                <c:pt idx="2822">
                  <c:v>338.23</c:v>
                </c:pt>
                <c:pt idx="2823">
                  <c:v>338.57</c:v>
                </c:pt>
                <c:pt idx="2824">
                  <c:v>337.33</c:v>
                </c:pt>
                <c:pt idx="2825">
                  <c:v>339.71</c:v>
                </c:pt>
                <c:pt idx="2826">
                  <c:v>359.99</c:v>
                </c:pt>
                <c:pt idx="2827">
                  <c:v>400</c:v>
                </c:pt>
                <c:pt idx="2828">
                  <c:v>359.99</c:v>
                </c:pt>
                <c:pt idx="2829">
                  <c:v>350.01</c:v>
                </c:pt>
                <c:pt idx="2830">
                  <c:v>336.19</c:v>
                </c:pt>
                <c:pt idx="2831">
                  <c:v>328.28</c:v>
                </c:pt>
                <c:pt idx="2832">
                  <c:v>371.75</c:v>
                </c:pt>
                <c:pt idx="2833">
                  <c:v>371.17</c:v>
                </c:pt>
                <c:pt idx="2834">
                  <c:v>369.52</c:v>
                </c:pt>
                <c:pt idx="2835">
                  <c:v>369.44</c:v>
                </c:pt>
                <c:pt idx="2836">
                  <c:v>367.29</c:v>
                </c:pt>
                <c:pt idx="2837">
                  <c:v>361.88</c:v>
                </c:pt>
                <c:pt idx="2838">
                  <c:v>355.71</c:v>
                </c:pt>
                <c:pt idx="2839">
                  <c:v>359.45</c:v>
                </c:pt>
                <c:pt idx="2840">
                  <c:v>372.05</c:v>
                </c:pt>
                <c:pt idx="2841">
                  <c:v>400.01</c:v>
                </c:pt>
                <c:pt idx="2842">
                  <c:v>475</c:v>
                </c:pt>
                <c:pt idx="2843">
                  <c:v>390</c:v>
                </c:pt>
                <c:pt idx="2844">
                  <c:v>368.38</c:v>
                </c:pt>
                <c:pt idx="2845">
                  <c:v>370</c:v>
                </c:pt>
                <c:pt idx="2846">
                  <c:v>378.54</c:v>
                </c:pt>
                <c:pt idx="2847">
                  <c:v>379.83</c:v>
                </c:pt>
                <c:pt idx="2848">
                  <c:v>440</c:v>
                </c:pt>
                <c:pt idx="2849">
                  <c:v>525</c:v>
                </c:pt>
                <c:pt idx="2850">
                  <c:v>567</c:v>
                </c:pt>
                <c:pt idx="2851">
                  <c:v>567</c:v>
                </c:pt>
                <c:pt idx="2852">
                  <c:v>567</c:v>
                </c:pt>
                <c:pt idx="2853">
                  <c:v>567</c:v>
                </c:pt>
                <c:pt idx="2854">
                  <c:v>530.01</c:v>
                </c:pt>
                <c:pt idx="2855">
                  <c:v>409.99</c:v>
                </c:pt>
                <c:pt idx="2856">
                  <c:v>356.72</c:v>
                </c:pt>
                <c:pt idx="2857">
                  <c:v>356.72</c:v>
                </c:pt>
                <c:pt idx="2858">
                  <c:v>356.34</c:v>
                </c:pt>
                <c:pt idx="2859">
                  <c:v>356.11</c:v>
                </c:pt>
                <c:pt idx="2860">
                  <c:v>355.12</c:v>
                </c:pt>
                <c:pt idx="2861">
                  <c:v>353.51</c:v>
                </c:pt>
                <c:pt idx="2862">
                  <c:v>351.61</c:v>
                </c:pt>
                <c:pt idx="2863">
                  <c:v>352.03</c:v>
                </c:pt>
                <c:pt idx="2864">
                  <c:v>355.95</c:v>
                </c:pt>
                <c:pt idx="2865">
                  <c:v>355.76</c:v>
                </c:pt>
                <c:pt idx="2866">
                  <c:v>356.2</c:v>
                </c:pt>
                <c:pt idx="2867">
                  <c:v>357.21</c:v>
                </c:pt>
                <c:pt idx="2868">
                  <c:v>353.03</c:v>
                </c:pt>
                <c:pt idx="2869">
                  <c:v>352.43</c:v>
                </c:pt>
                <c:pt idx="2870">
                  <c:v>358.23</c:v>
                </c:pt>
                <c:pt idx="2871">
                  <c:v>358.76</c:v>
                </c:pt>
                <c:pt idx="2872">
                  <c:v>355.01</c:v>
                </c:pt>
                <c:pt idx="2873">
                  <c:v>356.01</c:v>
                </c:pt>
                <c:pt idx="2874">
                  <c:v>359.62</c:v>
                </c:pt>
                <c:pt idx="2875">
                  <c:v>376.71</c:v>
                </c:pt>
                <c:pt idx="2876">
                  <c:v>372.17</c:v>
                </c:pt>
                <c:pt idx="2877">
                  <c:v>369.02</c:v>
                </c:pt>
                <c:pt idx="2878">
                  <c:v>358.42</c:v>
                </c:pt>
                <c:pt idx="2879">
                  <c:v>355.04</c:v>
                </c:pt>
                <c:pt idx="2880">
                  <c:v>362.21</c:v>
                </c:pt>
                <c:pt idx="2881">
                  <c:v>363.93</c:v>
                </c:pt>
                <c:pt idx="2882">
                  <c:v>361.54</c:v>
                </c:pt>
                <c:pt idx="2883">
                  <c:v>360.22</c:v>
                </c:pt>
                <c:pt idx="2884">
                  <c:v>356.2</c:v>
                </c:pt>
                <c:pt idx="2885">
                  <c:v>349</c:v>
                </c:pt>
                <c:pt idx="2886">
                  <c:v>200.01</c:v>
                </c:pt>
                <c:pt idx="2887">
                  <c:v>250.01</c:v>
                </c:pt>
                <c:pt idx="2888">
                  <c:v>330</c:v>
                </c:pt>
                <c:pt idx="2889">
                  <c:v>205</c:v>
                </c:pt>
                <c:pt idx="2890">
                  <c:v>250</c:v>
                </c:pt>
                <c:pt idx="2891">
                  <c:v>284.99</c:v>
                </c:pt>
                <c:pt idx="2892">
                  <c:v>225.01</c:v>
                </c:pt>
                <c:pt idx="2893">
                  <c:v>285</c:v>
                </c:pt>
                <c:pt idx="2894">
                  <c:v>329.99</c:v>
                </c:pt>
                <c:pt idx="2895">
                  <c:v>350.51</c:v>
                </c:pt>
                <c:pt idx="2896">
                  <c:v>351.5</c:v>
                </c:pt>
                <c:pt idx="2897">
                  <c:v>358.49</c:v>
                </c:pt>
                <c:pt idx="2898">
                  <c:v>369.92</c:v>
                </c:pt>
                <c:pt idx="2899">
                  <c:v>376.37</c:v>
                </c:pt>
                <c:pt idx="2900">
                  <c:v>374.79</c:v>
                </c:pt>
                <c:pt idx="2901">
                  <c:v>372.36</c:v>
                </c:pt>
                <c:pt idx="2902">
                  <c:v>366.72</c:v>
                </c:pt>
                <c:pt idx="2903">
                  <c:v>363.78</c:v>
                </c:pt>
                <c:pt idx="2904">
                  <c:v>375.3</c:v>
                </c:pt>
                <c:pt idx="2905">
                  <c:v>371.6</c:v>
                </c:pt>
                <c:pt idx="2906">
                  <c:v>370.47</c:v>
                </c:pt>
                <c:pt idx="2907">
                  <c:v>370</c:v>
                </c:pt>
                <c:pt idx="2908">
                  <c:v>363.22</c:v>
                </c:pt>
                <c:pt idx="2909">
                  <c:v>357.29</c:v>
                </c:pt>
                <c:pt idx="2910">
                  <c:v>352.85</c:v>
                </c:pt>
                <c:pt idx="2911">
                  <c:v>352.52</c:v>
                </c:pt>
                <c:pt idx="2912">
                  <c:v>290</c:v>
                </c:pt>
                <c:pt idx="2913">
                  <c:v>114.58</c:v>
                </c:pt>
                <c:pt idx="2914">
                  <c:v>187.99</c:v>
                </c:pt>
                <c:pt idx="2915">
                  <c:v>209.99</c:v>
                </c:pt>
                <c:pt idx="2916">
                  <c:v>188</c:v>
                </c:pt>
                <c:pt idx="2917">
                  <c:v>310</c:v>
                </c:pt>
                <c:pt idx="2918">
                  <c:v>350</c:v>
                </c:pt>
                <c:pt idx="2919">
                  <c:v>284.87</c:v>
                </c:pt>
                <c:pt idx="2920">
                  <c:v>351.31</c:v>
                </c:pt>
                <c:pt idx="2921">
                  <c:v>359.99</c:v>
                </c:pt>
                <c:pt idx="2922">
                  <c:v>375</c:v>
                </c:pt>
                <c:pt idx="2923">
                  <c:v>450</c:v>
                </c:pt>
                <c:pt idx="2924">
                  <c:v>450</c:v>
                </c:pt>
                <c:pt idx="2925">
                  <c:v>470.01</c:v>
                </c:pt>
                <c:pt idx="2926">
                  <c:v>379.18</c:v>
                </c:pt>
                <c:pt idx="2927">
                  <c:v>373.58</c:v>
                </c:pt>
                <c:pt idx="2928">
                  <c:v>356.52</c:v>
                </c:pt>
                <c:pt idx="2929">
                  <c:v>357.51</c:v>
                </c:pt>
                <c:pt idx="2930">
                  <c:v>354.56</c:v>
                </c:pt>
                <c:pt idx="2931">
                  <c:v>352.8</c:v>
                </c:pt>
                <c:pt idx="2932">
                  <c:v>349.99</c:v>
                </c:pt>
                <c:pt idx="2933">
                  <c:v>337.34</c:v>
                </c:pt>
                <c:pt idx="2934">
                  <c:v>281.41000000000003</c:v>
                </c:pt>
                <c:pt idx="2935">
                  <c:v>338.61</c:v>
                </c:pt>
                <c:pt idx="2936">
                  <c:v>356.24</c:v>
                </c:pt>
                <c:pt idx="2937">
                  <c:v>365.55</c:v>
                </c:pt>
                <c:pt idx="2938">
                  <c:v>365.04</c:v>
                </c:pt>
                <c:pt idx="2939">
                  <c:v>365.04</c:v>
                </c:pt>
                <c:pt idx="2940">
                  <c:v>355.77</c:v>
                </c:pt>
                <c:pt idx="2941">
                  <c:v>362.13</c:v>
                </c:pt>
                <c:pt idx="2942">
                  <c:v>369.99</c:v>
                </c:pt>
                <c:pt idx="2943">
                  <c:v>369.99</c:v>
                </c:pt>
                <c:pt idx="2944">
                  <c:v>361.04</c:v>
                </c:pt>
                <c:pt idx="2945">
                  <c:v>369.11</c:v>
                </c:pt>
                <c:pt idx="2946">
                  <c:v>379.42</c:v>
                </c:pt>
                <c:pt idx="2947">
                  <c:v>500</c:v>
                </c:pt>
                <c:pt idx="2948">
                  <c:v>499.03</c:v>
                </c:pt>
                <c:pt idx="2949">
                  <c:v>490</c:v>
                </c:pt>
                <c:pt idx="2950">
                  <c:v>378.57</c:v>
                </c:pt>
                <c:pt idx="2951">
                  <c:v>365.52</c:v>
                </c:pt>
                <c:pt idx="2952">
                  <c:v>360.96</c:v>
                </c:pt>
                <c:pt idx="2953">
                  <c:v>356.31</c:v>
                </c:pt>
                <c:pt idx="2954">
                  <c:v>350.41</c:v>
                </c:pt>
                <c:pt idx="2955">
                  <c:v>349.99</c:v>
                </c:pt>
                <c:pt idx="2956">
                  <c:v>344.83</c:v>
                </c:pt>
                <c:pt idx="2957">
                  <c:v>333.38</c:v>
                </c:pt>
                <c:pt idx="2958">
                  <c:v>270.89</c:v>
                </c:pt>
                <c:pt idx="2959">
                  <c:v>292.99</c:v>
                </c:pt>
                <c:pt idx="2960">
                  <c:v>339.51</c:v>
                </c:pt>
                <c:pt idx="2961">
                  <c:v>346.7</c:v>
                </c:pt>
                <c:pt idx="2962">
                  <c:v>355.45</c:v>
                </c:pt>
                <c:pt idx="2963">
                  <c:v>364.78</c:v>
                </c:pt>
                <c:pt idx="2964">
                  <c:v>353.21</c:v>
                </c:pt>
                <c:pt idx="2965">
                  <c:v>358.79</c:v>
                </c:pt>
                <c:pt idx="2966">
                  <c:v>367.61</c:v>
                </c:pt>
                <c:pt idx="2967">
                  <c:v>364.16</c:v>
                </c:pt>
                <c:pt idx="2968">
                  <c:v>354.01</c:v>
                </c:pt>
                <c:pt idx="2969">
                  <c:v>355.71</c:v>
                </c:pt>
                <c:pt idx="2970">
                  <c:v>363.68</c:v>
                </c:pt>
                <c:pt idx="2971">
                  <c:v>370.75</c:v>
                </c:pt>
                <c:pt idx="2972">
                  <c:v>368.64</c:v>
                </c:pt>
                <c:pt idx="2973">
                  <c:v>370.37</c:v>
                </c:pt>
                <c:pt idx="2974">
                  <c:v>366.17</c:v>
                </c:pt>
                <c:pt idx="2975">
                  <c:v>360.91</c:v>
                </c:pt>
                <c:pt idx="2976">
                  <c:v>359.95</c:v>
                </c:pt>
                <c:pt idx="2977">
                  <c:v>363.01</c:v>
                </c:pt>
                <c:pt idx="2978">
                  <c:v>361.59</c:v>
                </c:pt>
                <c:pt idx="2979">
                  <c:v>360.16</c:v>
                </c:pt>
                <c:pt idx="2980">
                  <c:v>356.65</c:v>
                </c:pt>
                <c:pt idx="2981">
                  <c:v>344.11</c:v>
                </c:pt>
                <c:pt idx="2982">
                  <c:v>284.77</c:v>
                </c:pt>
                <c:pt idx="2983">
                  <c:v>308.58</c:v>
                </c:pt>
                <c:pt idx="2984">
                  <c:v>356.35</c:v>
                </c:pt>
                <c:pt idx="2985">
                  <c:v>362.68</c:v>
                </c:pt>
                <c:pt idx="2986">
                  <c:v>366.62</c:v>
                </c:pt>
                <c:pt idx="2987">
                  <c:v>364.99</c:v>
                </c:pt>
                <c:pt idx="2988">
                  <c:v>357.82</c:v>
                </c:pt>
                <c:pt idx="2989">
                  <c:v>366.59</c:v>
                </c:pt>
                <c:pt idx="2990">
                  <c:v>378.87</c:v>
                </c:pt>
                <c:pt idx="2991">
                  <c:v>389</c:v>
                </c:pt>
                <c:pt idx="2992">
                  <c:v>388.99</c:v>
                </c:pt>
                <c:pt idx="2993">
                  <c:v>400</c:v>
                </c:pt>
                <c:pt idx="2994">
                  <c:v>489.99</c:v>
                </c:pt>
                <c:pt idx="2995">
                  <c:v>529</c:v>
                </c:pt>
                <c:pt idx="2996">
                  <c:v>500</c:v>
                </c:pt>
                <c:pt idx="2997">
                  <c:v>499.58</c:v>
                </c:pt>
                <c:pt idx="2998">
                  <c:v>439.99</c:v>
                </c:pt>
                <c:pt idx="2999">
                  <c:v>373.3</c:v>
                </c:pt>
                <c:pt idx="3000">
                  <c:v>372.47</c:v>
                </c:pt>
                <c:pt idx="3001">
                  <c:v>367.72</c:v>
                </c:pt>
                <c:pt idx="3002">
                  <c:v>364.9</c:v>
                </c:pt>
                <c:pt idx="3003">
                  <c:v>361.9</c:v>
                </c:pt>
                <c:pt idx="3004">
                  <c:v>359.39</c:v>
                </c:pt>
                <c:pt idx="3005">
                  <c:v>348.39</c:v>
                </c:pt>
                <c:pt idx="3006">
                  <c:v>341.67</c:v>
                </c:pt>
                <c:pt idx="3007">
                  <c:v>345.52</c:v>
                </c:pt>
                <c:pt idx="3008">
                  <c:v>365.41</c:v>
                </c:pt>
                <c:pt idx="3009">
                  <c:v>376.42</c:v>
                </c:pt>
                <c:pt idx="3010">
                  <c:v>390</c:v>
                </c:pt>
                <c:pt idx="3011">
                  <c:v>399.99</c:v>
                </c:pt>
                <c:pt idx="3012">
                  <c:v>376.21</c:v>
                </c:pt>
                <c:pt idx="3013">
                  <c:v>400</c:v>
                </c:pt>
                <c:pt idx="3014">
                  <c:v>490</c:v>
                </c:pt>
                <c:pt idx="3015">
                  <c:v>489.99</c:v>
                </c:pt>
                <c:pt idx="3016">
                  <c:v>436.54</c:v>
                </c:pt>
                <c:pt idx="3017">
                  <c:v>429.99</c:v>
                </c:pt>
                <c:pt idx="3018">
                  <c:v>429.99</c:v>
                </c:pt>
                <c:pt idx="3019">
                  <c:v>490</c:v>
                </c:pt>
                <c:pt idx="3020">
                  <c:v>430</c:v>
                </c:pt>
                <c:pt idx="3021">
                  <c:v>439.99</c:v>
                </c:pt>
                <c:pt idx="3022">
                  <c:v>379.76</c:v>
                </c:pt>
                <c:pt idx="3023">
                  <c:v>367.92</c:v>
                </c:pt>
                <c:pt idx="3024">
                  <c:v>366.8</c:v>
                </c:pt>
                <c:pt idx="3025">
                  <c:v>365.16</c:v>
                </c:pt>
                <c:pt idx="3026">
                  <c:v>362.86</c:v>
                </c:pt>
                <c:pt idx="3027">
                  <c:v>359.89</c:v>
                </c:pt>
                <c:pt idx="3028">
                  <c:v>355.65</c:v>
                </c:pt>
                <c:pt idx="3029">
                  <c:v>344.71</c:v>
                </c:pt>
                <c:pt idx="3030">
                  <c:v>304.01</c:v>
                </c:pt>
                <c:pt idx="3031">
                  <c:v>341.7</c:v>
                </c:pt>
                <c:pt idx="3032">
                  <c:v>357.09</c:v>
                </c:pt>
                <c:pt idx="3033">
                  <c:v>359.74</c:v>
                </c:pt>
                <c:pt idx="3034">
                  <c:v>366.46</c:v>
                </c:pt>
                <c:pt idx="3035">
                  <c:v>373.21</c:v>
                </c:pt>
                <c:pt idx="3036">
                  <c:v>363.59</c:v>
                </c:pt>
                <c:pt idx="3037">
                  <c:v>362.59</c:v>
                </c:pt>
                <c:pt idx="3038">
                  <c:v>377.5</c:v>
                </c:pt>
                <c:pt idx="3039">
                  <c:v>394.99</c:v>
                </c:pt>
                <c:pt idx="3040">
                  <c:v>375</c:v>
                </c:pt>
                <c:pt idx="3041">
                  <c:v>395</c:v>
                </c:pt>
                <c:pt idx="3042">
                  <c:v>449.99</c:v>
                </c:pt>
                <c:pt idx="3043">
                  <c:v>505</c:v>
                </c:pt>
                <c:pt idx="3044">
                  <c:v>449.99</c:v>
                </c:pt>
                <c:pt idx="3045">
                  <c:v>449.99</c:v>
                </c:pt>
                <c:pt idx="3046">
                  <c:v>378.36</c:v>
                </c:pt>
                <c:pt idx="3047">
                  <c:v>365.98</c:v>
                </c:pt>
                <c:pt idx="3048">
                  <c:v>366.93</c:v>
                </c:pt>
                <c:pt idx="3049">
                  <c:v>367.79</c:v>
                </c:pt>
                <c:pt idx="3050">
                  <c:v>364.99</c:v>
                </c:pt>
                <c:pt idx="3051">
                  <c:v>362.54</c:v>
                </c:pt>
                <c:pt idx="3052">
                  <c:v>361.64</c:v>
                </c:pt>
                <c:pt idx="3053">
                  <c:v>349.57</c:v>
                </c:pt>
                <c:pt idx="3054">
                  <c:v>328</c:v>
                </c:pt>
                <c:pt idx="3055">
                  <c:v>340.9</c:v>
                </c:pt>
                <c:pt idx="3056">
                  <c:v>349.99</c:v>
                </c:pt>
                <c:pt idx="3057">
                  <c:v>349.99</c:v>
                </c:pt>
                <c:pt idx="3058">
                  <c:v>354.61</c:v>
                </c:pt>
                <c:pt idx="3059">
                  <c:v>360.58</c:v>
                </c:pt>
                <c:pt idx="3060">
                  <c:v>361.97</c:v>
                </c:pt>
                <c:pt idx="3061">
                  <c:v>365</c:v>
                </c:pt>
                <c:pt idx="3062">
                  <c:v>365.25</c:v>
                </c:pt>
                <c:pt idx="3063">
                  <c:v>363.23</c:v>
                </c:pt>
                <c:pt idx="3064">
                  <c:v>357.68</c:v>
                </c:pt>
                <c:pt idx="3065">
                  <c:v>358.75</c:v>
                </c:pt>
                <c:pt idx="3066">
                  <c:v>366.94</c:v>
                </c:pt>
                <c:pt idx="3067">
                  <c:v>374.7</c:v>
                </c:pt>
                <c:pt idx="3068">
                  <c:v>370.12</c:v>
                </c:pt>
                <c:pt idx="3069">
                  <c:v>367.03</c:v>
                </c:pt>
                <c:pt idx="3070">
                  <c:v>359.99</c:v>
                </c:pt>
                <c:pt idx="3071">
                  <c:v>350</c:v>
                </c:pt>
                <c:pt idx="3072">
                  <c:v>375.67</c:v>
                </c:pt>
                <c:pt idx="3073">
                  <c:v>363.61</c:v>
                </c:pt>
                <c:pt idx="3074">
                  <c:v>358.07</c:v>
                </c:pt>
                <c:pt idx="3075">
                  <c:v>353.72</c:v>
                </c:pt>
                <c:pt idx="3076">
                  <c:v>348.65</c:v>
                </c:pt>
                <c:pt idx="3077">
                  <c:v>340.54</c:v>
                </c:pt>
                <c:pt idx="3078">
                  <c:v>300.01</c:v>
                </c:pt>
                <c:pt idx="3079">
                  <c:v>299.99</c:v>
                </c:pt>
                <c:pt idx="3080">
                  <c:v>124.99</c:v>
                </c:pt>
                <c:pt idx="3081">
                  <c:v>150</c:v>
                </c:pt>
                <c:pt idx="3082">
                  <c:v>125</c:v>
                </c:pt>
                <c:pt idx="3083">
                  <c:v>200.01</c:v>
                </c:pt>
                <c:pt idx="3084">
                  <c:v>180</c:v>
                </c:pt>
                <c:pt idx="3085">
                  <c:v>229.37</c:v>
                </c:pt>
                <c:pt idx="3086">
                  <c:v>229.37</c:v>
                </c:pt>
                <c:pt idx="3087">
                  <c:v>120.01</c:v>
                </c:pt>
                <c:pt idx="3088">
                  <c:v>180.02</c:v>
                </c:pt>
                <c:pt idx="3089">
                  <c:v>300</c:v>
                </c:pt>
                <c:pt idx="3090">
                  <c:v>351.97</c:v>
                </c:pt>
                <c:pt idx="3091">
                  <c:v>370.23</c:v>
                </c:pt>
                <c:pt idx="3092">
                  <c:v>371.6</c:v>
                </c:pt>
                <c:pt idx="3093">
                  <c:v>372.7</c:v>
                </c:pt>
                <c:pt idx="3094">
                  <c:v>368.4</c:v>
                </c:pt>
                <c:pt idx="3095">
                  <c:v>363.77</c:v>
                </c:pt>
                <c:pt idx="3096">
                  <c:v>334.38</c:v>
                </c:pt>
                <c:pt idx="3097">
                  <c:v>350.58</c:v>
                </c:pt>
                <c:pt idx="3098">
                  <c:v>348.61</c:v>
                </c:pt>
                <c:pt idx="3099">
                  <c:v>344.91</c:v>
                </c:pt>
                <c:pt idx="3100">
                  <c:v>342.49</c:v>
                </c:pt>
                <c:pt idx="3101">
                  <c:v>340.59</c:v>
                </c:pt>
                <c:pt idx="3102">
                  <c:v>149.01</c:v>
                </c:pt>
                <c:pt idx="3103">
                  <c:v>156.18</c:v>
                </c:pt>
                <c:pt idx="3104">
                  <c:v>345.73</c:v>
                </c:pt>
                <c:pt idx="3105">
                  <c:v>325</c:v>
                </c:pt>
                <c:pt idx="3106">
                  <c:v>300</c:v>
                </c:pt>
                <c:pt idx="3107">
                  <c:v>350</c:v>
                </c:pt>
                <c:pt idx="3108">
                  <c:v>341.2</c:v>
                </c:pt>
                <c:pt idx="3109">
                  <c:v>350</c:v>
                </c:pt>
                <c:pt idx="3110">
                  <c:v>364.12</c:v>
                </c:pt>
                <c:pt idx="3111">
                  <c:v>365.99</c:v>
                </c:pt>
                <c:pt idx="3112">
                  <c:v>363.23</c:v>
                </c:pt>
                <c:pt idx="3113">
                  <c:v>374.34</c:v>
                </c:pt>
                <c:pt idx="3114">
                  <c:v>389.99</c:v>
                </c:pt>
                <c:pt idx="3115">
                  <c:v>499.99</c:v>
                </c:pt>
                <c:pt idx="3116">
                  <c:v>390</c:v>
                </c:pt>
                <c:pt idx="3117">
                  <c:v>440</c:v>
                </c:pt>
                <c:pt idx="3118">
                  <c:v>389.99</c:v>
                </c:pt>
                <c:pt idx="3119">
                  <c:v>371.31</c:v>
                </c:pt>
                <c:pt idx="3120">
                  <c:v>352.1</c:v>
                </c:pt>
                <c:pt idx="3121">
                  <c:v>357.2</c:v>
                </c:pt>
                <c:pt idx="3122">
                  <c:v>355.59</c:v>
                </c:pt>
                <c:pt idx="3123">
                  <c:v>354.3</c:v>
                </c:pt>
                <c:pt idx="3124">
                  <c:v>347.83</c:v>
                </c:pt>
                <c:pt idx="3125">
                  <c:v>342.05</c:v>
                </c:pt>
                <c:pt idx="3126">
                  <c:v>279.99</c:v>
                </c:pt>
                <c:pt idx="3127">
                  <c:v>288.91000000000003</c:v>
                </c:pt>
                <c:pt idx="3128">
                  <c:v>350.01</c:v>
                </c:pt>
                <c:pt idx="3129">
                  <c:v>340.18</c:v>
                </c:pt>
                <c:pt idx="3130">
                  <c:v>300.01</c:v>
                </c:pt>
                <c:pt idx="3131">
                  <c:v>340.33</c:v>
                </c:pt>
                <c:pt idx="3132">
                  <c:v>270.99</c:v>
                </c:pt>
                <c:pt idx="3133">
                  <c:v>288.7</c:v>
                </c:pt>
                <c:pt idx="3134">
                  <c:v>341.62</c:v>
                </c:pt>
                <c:pt idx="3135">
                  <c:v>342.54</c:v>
                </c:pt>
                <c:pt idx="3136">
                  <c:v>343.31</c:v>
                </c:pt>
                <c:pt idx="3137">
                  <c:v>350.63</c:v>
                </c:pt>
                <c:pt idx="3138">
                  <c:v>360</c:v>
                </c:pt>
                <c:pt idx="3139">
                  <c:v>370.35</c:v>
                </c:pt>
                <c:pt idx="3140">
                  <c:v>367.19</c:v>
                </c:pt>
                <c:pt idx="3141">
                  <c:v>374.05</c:v>
                </c:pt>
                <c:pt idx="3142">
                  <c:v>369.21</c:v>
                </c:pt>
                <c:pt idx="3143">
                  <c:v>364.21</c:v>
                </c:pt>
                <c:pt idx="3144">
                  <c:v>361.71</c:v>
                </c:pt>
                <c:pt idx="3145">
                  <c:v>365.83</c:v>
                </c:pt>
                <c:pt idx="3146">
                  <c:v>364.35</c:v>
                </c:pt>
                <c:pt idx="3147">
                  <c:v>364.48</c:v>
                </c:pt>
                <c:pt idx="3148">
                  <c:v>355.39</c:v>
                </c:pt>
                <c:pt idx="3149">
                  <c:v>351.36</c:v>
                </c:pt>
                <c:pt idx="3150">
                  <c:v>345.14</c:v>
                </c:pt>
                <c:pt idx="3151">
                  <c:v>297.26</c:v>
                </c:pt>
                <c:pt idx="3152">
                  <c:v>300</c:v>
                </c:pt>
                <c:pt idx="3153">
                  <c:v>250.01</c:v>
                </c:pt>
                <c:pt idx="3154">
                  <c:v>271</c:v>
                </c:pt>
                <c:pt idx="3155">
                  <c:v>341.03</c:v>
                </c:pt>
                <c:pt idx="3156">
                  <c:v>299.99</c:v>
                </c:pt>
                <c:pt idx="3157">
                  <c:v>300.01</c:v>
                </c:pt>
                <c:pt idx="3158">
                  <c:v>343.04</c:v>
                </c:pt>
                <c:pt idx="3159">
                  <c:v>342.54</c:v>
                </c:pt>
                <c:pt idx="3160">
                  <c:v>346.72</c:v>
                </c:pt>
                <c:pt idx="3161">
                  <c:v>356.1</c:v>
                </c:pt>
                <c:pt idx="3162">
                  <c:v>375.46</c:v>
                </c:pt>
                <c:pt idx="3163">
                  <c:v>450</c:v>
                </c:pt>
                <c:pt idx="3164">
                  <c:v>450</c:v>
                </c:pt>
                <c:pt idx="3165">
                  <c:v>449.99</c:v>
                </c:pt>
                <c:pt idx="3166">
                  <c:v>375.01</c:v>
                </c:pt>
                <c:pt idx="3167">
                  <c:v>362.17</c:v>
                </c:pt>
                <c:pt idx="3168">
                  <c:v>364.05</c:v>
                </c:pt>
                <c:pt idx="3169">
                  <c:v>363.77</c:v>
                </c:pt>
                <c:pt idx="3170">
                  <c:v>356.77</c:v>
                </c:pt>
                <c:pt idx="3171">
                  <c:v>348.84</c:v>
                </c:pt>
                <c:pt idx="3172">
                  <c:v>345.89</c:v>
                </c:pt>
                <c:pt idx="3173">
                  <c:v>342.04</c:v>
                </c:pt>
                <c:pt idx="3174">
                  <c:v>272.12</c:v>
                </c:pt>
                <c:pt idx="3175">
                  <c:v>285</c:v>
                </c:pt>
                <c:pt idx="3176">
                  <c:v>300.01</c:v>
                </c:pt>
                <c:pt idx="3177">
                  <c:v>200.01</c:v>
                </c:pt>
                <c:pt idx="3178">
                  <c:v>178.61</c:v>
                </c:pt>
                <c:pt idx="3179">
                  <c:v>180</c:v>
                </c:pt>
                <c:pt idx="3180">
                  <c:v>173.78</c:v>
                </c:pt>
                <c:pt idx="3181">
                  <c:v>180</c:v>
                </c:pt>
                <c:pt idx="3182">
                  <c:v>198.32</c:v>
                </c:pt>
                <c:pt idx="3183">
                  <c:v>180</c:v>
                </c:pt>
                <c:pt idx="3184">
                  <c:v>342.43</c:v>
                </c:pt>
                <c:pt idx="3185">
                  <c:v>346.45</c:v>
                </c:pt>
                <c:pt idx="3186">
                  <c:v>353.05</c:v>
                </c:pt>
                <c:pt idx="3187">
                  <c:v>362.11</c:v>
                </c:pt>
                <c:pt idx="3188">
                  <c:v>373.77</c:v>
                </c:pt>
                <c:pt idx="3189">
                  <c:v>372.78</c:v>
                </c:pt>
                <c:pt idx="3190">
                  <c:v>363.72</c:v>
                </c:pt>
                <c:pt idx="3191">
                  <c:v>355.66</c:v>
                </c:pt>
                <c:pt idx="3192">
                  <c:v>365.9</c:v>
                </c:pt>
                <c:pt idx="3193">
                  <c:v>356.41</c:v>
                </c:pt>
                <c:pt idx="3194">
                  <c:v>351.73</c:v>
                </c:pt>
                <c:pt idx="3195">
                  <c:v>346.69</c:v>
                </c:pt>
                <c:pt idx="3196">
                  <c:v>342.15</c:v>
                </c:pt>
                <c:pt idx="3197">
                  <c:v>341.71</c:v>
                </c:pt>
                <c:pt idx="3198">
                  <c:v>299.49</c:v>
                </c:pt>
                <c:pt idx="3199">
                  <c:v>199.99</c:v>
                </c:pt>
                <c:pt idx="3200">
                  <c:v>150.01</c:v>
                </c:pt>
                <c:pt idx="3201">
                  <c:v>179.99</c:v>
                </c:pt>
                <c:pt idx="3202">
                  <c:v>161.75</c:v>
                </c:pt>
                <c:pt idx="3203">
                  <c:v>179.99</c:v>
                </c:pt>
                <c:pt idx="3204">
                  <c:v>164.64</c:v>
                </c:pt>
                <c:pt idx="3205">
                  <c:v>200</c:v>
                </c:pt>
                <c:pt idx="3206">
                  <c:v>299.20999999999998</c:v>
                </c:pt>
                <c:pt idx="3207">
                  <c:v>299.77</c:v>
                </c:pt>
                <c:pt idx="3208">
                  <c:v>342.88</c:v>
                </c:pt>
                <c:pt idx="3209">
                  <c:v>351.4</c:v>
                </c:pt>
                <c:pt idx="3210">
                  <c:v>372.46</c:v>
                </c:pt>
                <c:pt idx="3211">
                  <c:v>449.99</c:v>
                </c:pt>
                <c:pt idx="3212">
                  <c:v>578</c:v>
                </c:pt>
                <c:pt idx="3213">
                  <c:v>578</c:v>
                </c:pt>
                <c:pt idx="3214">
                  <c:v>499.36</c:v>
                </c:pt>
                <c:pt idx="3215">
                  <c:v>398.99</c:v>
                </c:pt>
                <c:pt idx="3216">
                  <c:v>365.92</c:v>
                </c:pt>
                <c:pt idx="3217">
                  <c:v>358.97</c:v>
                </c:pt>
                <c:pt idx="3218">
                  <c:v>353.13</c:v>
                </c:pt>
                <c:pt idx="3219">
                  <c:v>349.58</c:v>
                </c:pt>
                <c:pt idx="3220">
                  <c:v>345.36</c:v>
                </c:pt>
                <c:pt idx="3221">
                  <c:v>343.57</c:v>
                </c:pt>
                <c:pt idx="3222">
                  <c:v>311.81</c:v>
                </c:pt>
                <c:pt idx="3223">
                  <c:v>250</c:v>
                </c:pt>
                <c:pt idx="3224">
                  <c:v>199.99</c:v>
                </c:pt>
                <c:pt idx="3225">
                  <c:v>235.63</c:v>
                </c:pt>
                <c:pt idx="3226">
                  <c:v>235.64</c:v>
                </c:pt>
                <c:pt idx="3227">
                  <c:v>299.98</c:v>
                </c:pt>
                <c:pt idx="3228">
                  <c:v>300</c:v>
                </c:pt>
                <c:pt idx="3229">
                  <c:v>275</c:v>
                </c:pt>
                <c:pt idx="3230">
                  <c:v>238.2</c:v>
                </c:pt>
                <c:pt idx="3231">
                  <c:v>164.52</c:v>
                </c:pt>
                <c:pt idx="3232">
                  <c:v>239.57</c:v>
                </c:pt>
                <c:pt idx="3233">
                  <c:v>349.99</c:v>
                </c:pt>
                <c:pt idx="3234">
                  <c:v>364.87</c:v>
                </c:pt>
                <c:pt idx="3235">
                  <c:v>377.4</c:v>
                </c:pt>
                <c:pt idx="3236">
                  <c:v>500</c:v>
                </c:pt>
                <c:pt idx="3237">
                  <c:v>499.64</c:v>
                </c:pt>
                <c:pt idx="3238">
                  <c:v>449.99</c:v>
                </c:pt>
                <c:pt idx="3239">
                  <c:v>378.25</c:v>
                </c:pt>
                <c:pt idx="3240">
                  <c:v>368.3</c:v>
                </c:pt>
                <c:pt idx="3241">
                  <c:v>366.19</c:v>
                </c:pt>
                <c:pt idx="3242">
                  <c:v>360.96</c:v>
                </c:pt>
                <c:pt idx="3243">
                  <c:v>352.97</c:v>
                </c:pt>
                <c:pt idx="3244">
                  <c:v>352.02</c:v>
                </c:pt>
                <c:pt idx="3245">
                  <c:v>346.36</c:v>
                </c:pt>
                <c:pt idx="3246">
                  <c:v>342.54</c:v>
                </c:pt>
                <c:pt idx="3247">
                  <c:v>298.48</c:v>
                </c:pt>
                <c:pt idx="3248">
                  <c:v>341.17</c:v>
                </c:pt>
                <c:pt idx="3249">
                  <c:v>179.99</c:v>
                </c:pt>
                <c:pt idx="3250">
                  <c:v>199.99</c:v>
                </c:pt>
                <c:pt idx="3251">
                  <c:v>298.95</c:v>
                </c:pt>
                <c:pt idx="3252">
                  <c:v>299.27</c:v>
                </c:pt>
                <c:pt idx="3253">
                  <c:v>340.62</c:v>
                </c:pt>
                <c:pt idx="3254">
                  <c:v>319.68</c:v>
                </c:pt>
                <c:pt idx="3255">
                  <c:v>325.01</c:v>
                </c:pt>
                <c:pt idx="3256">
                  <c:v>342.49</c:v>
                </c:pt>
                <c:pt idx="3257">
                  <c:v>350.8</c:v>
                </c:pt>
                <c:pt idx="3258">
                  <c:v>369.13</c:v>
                </c:pt>
                <c:pt idx="3259">
                  <c:v>399</c:v>
                </c:pt>
                <c:pt idx="3260">
                  <c:v>553.57000000000005</c:v>
                </c:pt>
                <c:pt idx="3261">
                  <c:v>556.55999999999995</c:v>
                </c:pt>
                <c:pt idx="3262">
                  <c:v>489.99</c:v>
                </c:pt>
                <c:pt idx="3263">
                  <c:v>400.01</c:v>
                </c:pt>
                <c:pt idx="3264">
                  <c:v>362.13</c:v>
                </c:pt>
                <c:pt idx="3265">
                  <c:v>363.05</c:v>
                </c:pt>
                <c:pt idx="3266">
                  <c:v>357.66</c:v>
                </c:pt>
                <c:pt idx="3267">
                  <c:v>352.91</c:v>
                </c:pt>
                <c:pt idx="3268">
                  <c:v>347.53</c:v>
                </c:pt>
                <c:pt idx="3269">
                  <c:v>344.6</c:v>
                </c:pt>
                <c:pt idx="3270">
                  <c:v>341.45</c:v>
                </c:pt>
                <c:pt idx="3271">
                  <c:v>348.69</c:v>
                </c:pt>
                <c:pt idx="3272">
                  <c:v>369.03</c:v>
                </c:pt>
                <c:pt idx="3273">
                  <c:v>399</c:v>
                </c:pt>
                <c:pt idx="3274">
                  <c:v>425</c:v>
                </c:pt>
                <c:pt idx="3275">
                  <c:v>500</c:v>
                </c:pt>
                <c:pt idx="3276">
                  <c:v>379.05</c:v>
                </c:pt>
                <c:pt idx="3277">
                  <c:v>398.99</c:v>
                </c:pt>
                <c:pt idx="3278">
                  <c:v>415</c:v>
                </c:pt>
                <c:pt idx="3279">
                  <c:v>399.99</c:v>
                </c:pt>
                <c:pt idx="3280">
                  <c:v>375.29</c:v>
                </c:pt>
                <c:pt idx="3281">
                  <c:v>374.87</c:v>
                </c:pt>
                <c:pt idx="3282">
                  <c:v>376.18</c:v>
                </c:pt>
                <c:pt idx="3283">
                  <c:v>379.67</c:v>
                </c:pt>
                <c:pt idx="3284">
                  <c:v>420</c:v>
                </c:pt>
                <c:pt idx="3285">
                  <c:v>399</c:v>
                </c:pt>
                <c:pt idx="3286">
                  <c:v>369.99</c:v>
                </c:pt>
                <c:pt idx="3287">
                  <c:v>358.36</c:v>
                </c:pt>
                <c:pt idx="3288">
                  <c:v>356.83</c:v>
                </c:pt>
                <c:pt idx="3289">
                  <c:v>358.68</c:v>
                </c:pt>
                <c:pt idx="3290">
                  <c:v>352.16</c:v>
                </c:pt>
                <c:pt idx="3291">
                  <c:v>344.05</c:v>
                </c:pt>
                <c:pt idx="3292">
                  <c:v>342.92</c:v>
                </c:pt>
                <c:pt idx="3293">
                  <c:v>340.21</c:v>
                </c:pt>
                <c:pt idx="3294">
                  <c:v>300</c:v>
                </c:pt>
                <c:pt idx="3295">
                  <c:v>343.68</c:v>
                </c:pt>
                <c:pt idx="3296">
                  <c:v>365.47</c:v>
                </c:pt>
                <c:pt idx="3297">
                  <c:v>377.31</c:v>
                </c:pt>
                <c:pt idx="3298">
                  <c:v>389.99</c:v>
                </c:pt>
                <c:pt idx="3299">
                  <c:v>424.99</c:v>
                </c:pt>
                <c:pt idx="3300">
                  <c:v>371.75</c:v>
                </c:pt>
                <c:pt idx="3301">
                  <c:v>369.63</c:v>
                </c:pt>
                <c:pt idx="3302">
                  <c:v>373.92</c:v>
                </c:pt>
                <c:pt idx="3303">
                  <c:v>375</c:v>
                </c:pt>
                <c:pt idx="3304">
                  <c:v>385</c:v>
                </c:pt>
                <c:pt idx="3305">
                  <c:v>500</c:v>
                </c:pt>
                <c:pt idx="3306">
                  <c:v>570</c:v>
                </c:pt>
                <c:pt idx="3307">
                  <c:v>578</c:v>
                </c:pt>
                <c:pt idx="3308">
                  <c:v>578</c:v>
                </c:pt>
                <c:pt idx="3309">
                  <c:v>578</c:v>
                </c:pt>
                <c:pt idx="3310">
                  <c:v>565.07000000000005</c:v>
                </c:pt>
                <c:pt idx="3311">
                  <c:v>425</c:v>
                </c:pt>
                <c:pt idx="3312">
                  <c:v>369.08</c:v>
                </c:pt>
                <c:pt idx="3313">
                  <c:v>365.71</c:v>
                </c:pt>
                <c:pt idx="3314">
                  <c:v>360.11</c:v>
                </c:pt>
                <c:pt idx="3315">
                  <c:v>354.07</c:v>
                </c:pt>
                <c:pt idx="3316">
                  <c:v>348</c:v>
                </c:pt>
                <c:pt idx="3317">
                  <c:v>343.85</c:v>
                </c:pt>
                <c:pt idx="3318">
                  <c:v>325</c:v>
                </c:pt>
                <c:pt idx="3319">
                  <c:v>347.55</c:v>
                </c:pt>
                <c:pt idx="3320">
                  <c:v>356.1</c:v>
                </c:pt>
                <c:pt idx="3321">
                  <c:v>360.23</c:v>
                </c:pt>
                <c:pt idx="3322">
                  <c:v>365.98</c:v>
                </c:pt>
                <c:pt idx="3323">
                  <c:v>366.32</c:v>
                </c:pt>
                <c:pt idx="3324">
                  <c:v>359.03</c:v>
                </c:pt>
                <c:pt idx="3325">
                  <c:v>362.07</c:v>
                </c:pt>
                <c:pt idx="3326">
                  <c:v>369.13</c:v>
                </c:pt>
                <c:pt idx="3327">
                  <c:v>370.9</c:v>
                </c:pt>
                <c:pt idx="3328">
                  <c:v>367.31</c:v>
                </c:pt>
                <c:pt idx="3329">
                  <c:v>375.25</c:v>
                </c:pt>
                <c:pt idx="3330">
                  <c:v>400.01</c:v>
                </c:pt>
                <c:pt idx="3331">
                  <c:v>449.99</c:v>
                </c:pt>
                <c:pt idx="3332">
                  <c:v>550</c:v>
                </c:pt>
                <c:pt idx="3333">
                  <c:v>500</c:v>
                </c:pt>
                <c:pt idx="3334">
                  <c:v>425</c:v>
                </c:pt>
                <c:pt idx="3335">
                  <c:v>375.12</c:v>
                </c:pt>
                <c:pt idx="3336">
                  <c:v>371.66</c:v>
                </c:pt>
                <c:pt idx="3337">
                  <c:v>365.22</c:v>
                </c:pt>
                <c:pt idx="3338">
                  <c:v>357.07</c:v>
                </c:pt>
                <c:pt idx="3339">
                  <c:v>350.58</c:v>
                </c:pt>
                <c:pt idx="3340">
                  <c:v>344.97</c:v>
                </c:pt>
                <c:pt idx="3341">
                  <c:v>340.15</c:v>
                </c:pt>
                <c:pt idx="3342">
                  <c:v>270.89</c:v>
                </c:pt>
                <c:pt idx="3343">
                  <c:v>345.07</c:v>
                </c:pt>
                <c:pt idx="3344">
                  <c:v>370.57</c:v>
                </c:pt>
                <c:pt idx="3345">
                  <c:v>398.99</c:v>
                </c:pt>
                <c:pt idx="3346">
                  <c:v>379.56</c:v>
                </c:pt>
                <c:pt idx="3347">
                  <c:v>377</c:v>
                </c:pt>
                <c:pt idx="3348">
                  <c:v>360.25</c:v>
                </c:pt>
                <c:pt idx="3349">
                  <c:v>365.22</c:v>
                </c:pt>
                <c:pt idx="3350">
                  <c:v>375.48</c:v>
                </c:pt>
                <c:pt idx="3351">
                  <c:v>377.04</c:v>
                </c:pt>
                <c:pt idx="3352">
                  <c:v>377.72</c:v>
                </c:pt>
                <c:pt idx="3353">
                  <c:v>399.99</c:v>
                </c:pt>
                <c:pt idx="3354">
                  <c:v>450</c:v>
                </c:pt>
                <c:pt idx="3355">
                  <c:v>549.01</c:v>
                </c:pt>
                <c:pt idx="3356">
                  <c:v>565.82000000000005</c:v>
                </c:pt>
                <c:pt idx="3357">
                  <c:v>549.97</c:v>
                </c:pt>
                <c:pt idx="3358">
                  <c:v>549</c:v>
                </c:pt>
                <c:pt idx="3359">
                  <c:v>414.99</c:v>
                </c:pt>
                <c:pt idx="3360">
                  <c:v>377.81</c:v>
                </c:pt>
                <c:pt idx="3361">
                  <c:v>369.99</c:v>
                </c:pt>
                <c:pt idx="3362">
                  <c:v>361.71</c:v>
                </c:pt>
                <c:pt idx="3363">
                  <c:v>355.08</c:v>
                </c:pt>
                <c:pt idx="3364">
                  <c:v>349.14</c:v>
                </c:pt>
                <c:pt idx="3365">
                  <c:v>343.86</c:v>
                </c:pt>
                <c:pt idx="3366">
                  <c:v>298.52999999999997</c:v>
                </c:pt>
                <c:pt idx="3367">
                  <c:v>344.29</c:v>
                </c:pt>
                <c:pt idx="3368">
                  <c:v>364.47</c:v>
                </c:pt>
                <c:pt idx="3369">
                  <c:v>370</c:v>
                </c:pt>
                <c:pt idx="3370">
                  <c:v>370.46</c:v>
                </c:pt>
                <c:pt idx="3371">
                  <c:v>369.99</c:v>
                </c:pt>
                <c:pt idx="3372">
                  <c:v>352.41</c:v>
                </c:pt>
                <c:pt idx="3373">
                  <c:v>349.23</c:v>
                </c:pt>
                <c:pt idx="3374">
                  <c:v>365.72</c:v>
                </c:pt>
                <c:pt idx="3375">
                  <c:v>368.12</c:v>
                </c:pt>
                <c:pt idx="3376">
                  <c:v>368.83</c:v>
                </c:pt>
                <c:pt idx="3377">
                  <c:v>369.55</c:v>
                </c:pt>
                <c:pt idx="3378">
                  <c:v>369.99</c:v>
                </c:pt>
                <c:pt idx="3379">
                  <c:v>375.77</c:v>
                </c:pt>
                <c:pt idx="3380">
                  <c:v>378.13</c:v>
                </c:pt>
                <c:pt idx="3381">
                  <c:v>376.78</c:v>
                </c:pt>
                <c:pt idx="3382">
                  <c:v>376.86</c:v>
                </c:pt>
                <c:pt idx="3383">
                  <c:v>368.65</c:v>
                </c:pt>
                <c:pt idx="3384">
                  <c:v>376.06</c:v>
                </c:pt>
                <c:pt idx="3385">
                  <c:v>370.34</c:v>
                </c:pt>
                <c:pt idx="3386">
                  <c:v>363.17</c:v>
                </c:pt>
                <c:pt idx="3387">
                  <c:v>359.27</c:v>
                </c:pt>
                <c:pt idx="3388">
                  <c:v>354.37</c:v>
                </c:pt>
                <c:pt idx="3389">
                  <c:v>350.34</c:v>
                </c:pt>
                <c:pt idx="3390">
                  <c:v>345.58</c:v>
                </c:pt>
                <c:pt idx="3391">
                  <c:v>346.74</c:v>
                </c:pt>
                <c:pt idx="3392">
                  <c:v>357.97</c:v>
                </c:pt>
                <c:pt idx="3393">
                  <c:v>358.59</c:v>
                </c:pt>
                <c:pt idx="3394">
                  <c:v>361.16</c:v>
                </c:pt>
                <c:pt idx="3395">
                  <c:v>367.26</c:v>
                </c:pt>
                <c:pt idx="3396">
                  <c:v>358.74</c:v>
                </c:pt>
                <c:pt idx="3397">
                  <c:v>362.66</c:v>
                </c:pt>
                <c:pt idx="3398">
                  <c:v>364.71</c:v>
                </c:pt>
                <c:pt idx="3399">
                  <c:v>360</c:v>
                </c:pt>
                <c:pt idx="3400">
                  <c:v>359.31</c:v>
                </c:pt>
                <c:pt idx="3401">
                  <c:v>361.18</c:v>
                </c:pt>
                <c:pt idx="3402">
                  <c:v>370.09</c:v>
                </c:pt>
                <c:pt idx="3403">
                  <c:v>377.57</c:v>
                </c:pt>
                <c:pt idx="3404">
                  <c:v>424.99</c:v>
                </c:pt>
                <c:pt idx="3405">
                  <c:v>399.99</c:v>
                </c:pt>
                <c:pt idx="3406">
                  <c:v>389.99</c:v>
                </c:pt>
                <c:pt idx="3407">
                  <c:v>369.42</c:v>
                </c:pt>
                <c:pt idx="3408">
                  <c:v>360.02</c:v>
                </c:pt>
                <c:pt idx="3409">
                  <c:v>359.99</c:v>
                </c:pt>
                <c:pt idx="3410">
                  <c:v>353.48</c:v>
                </c:pt>
                <c:pt idx="3411">
                  <c:v>349.24</c:v>
                </c:pt>
                <c:pt idx="3412">
                  <c:v>348</c:v>
                </c:pt>
                <c:pt idx="3413">
                  <c:v>343.88</c:v>
                </c:pt>
                <c:pt idx="3414">
                  <c:v>324.99</c:v>
                </c:pt>
                <c:pt idx="3415">
                  <c:v>225</c:v>
                </c:pt>
                <c:pt idx="3416">
                  <c:v>300.01</c:v>
                </c:pt>
                <c:pt idx="3417">
                  <c:v>299.99</c:v>
                </c:pt>
                <c:pt idx="3418">
                  <c:v>330</c:v>
                </c:pt>
                <c:pt idx="3419">
                  <c:v>330</c:v>
                </c:pt>
                <c:pt idx="3420">
                  <c:v>310</c:v>
                </c:pt>
                <c:pt idx="3421">
                  <c:v>330</c:v>
                </c:pt>
                <c:pt idx="3422">
                  <c:v>330.01</c:v>
                </c:pt>
                <c:pt idx="3423">
                  <c:v>330</c:v>
                </c:pt>
                <c:pt idx="3424">
                  <c:v>330.01</c:v>
                </c:pt>
                <c:pt idx="3425">
                  <c:v>344.01</c:v>
                </c:pt>
                <c:pt idx="3426">
                  <c:v>354.1</c:v>
                </c:pt>
                <c:pt idx="3427">
                  <c:v>362.22</c:v>
                </c:pt>
                <c:pt idx="3428">
                  <c:v>370.33</c:v>
                </c:pt>
                <c:pt idx="3429">
                  <c:v>367.98</c:v>
                </c:pt>
                <c:pt idx="3430">
                  <c:v>364.46</c:v>
                </c:pt>
                <c:pt idx="3431">
                  <c:v>357.53</c:v>
                </c:pt>
                <c:pt idx="3432">
                  <c:v>351.81</c:v>
                </c:pt>
                <c:pt idx="3433">
                  <c:v>356.52</c:v>
                </c:pt>
                <c:pt idx="3434">
                  <c:v>351.95</c:v>
                </c:pt>
                <c:pt idx="3435">
                  <c:v>346.9</c:v>
                </c:pt>
                <c:pt idx="3436">
                  <c:v>343.36</c:v>
                </c:pt>
                <c:pt idx="3437">
                  <c:v>325</c:v>
                </c:pt>
                <c:pt idx="3438">
                  <c:v>324.62</c:v>
                </c:pt>
                <c:pt idx="3439">
                  <c:v>347.24</c:v>
                </c:pt>
                <c:pt idx="3440">
                  <c:v>370.92</c:v>
                </c:pt>
                <c:pt idx="3441">
                  <c:v>379.99</c:v>
                </c:pt>
                <c:pt idx="3442">
                  <c:v>415</c:v>
                </c:pt>
                <c:pt idx="3443">
                  <c:v>470</c:v>
                </c:pt>
                <c:pt idx="3444">
                  <c:v>375.02</c:v>
                </c:pt>
                <c:pt idx="3445">
                  <c:v>379.99</c:v>
                </c:pt>
                <c:pt idx="3446">
                  <c:v>422.61</c:v>
                </c:pt>
                <c:pt idx="3447">
                  <c:v>399</c:v>
                </c:pt>
                <c:pt idx="3448">
                  <c:v>399.57</c:v>
                </c:pt>
                <c:pt idx="3449">
                  <c:v>378.67</c:v>
                </c:pt>
                <c:pt idx="3450">
                  <c:v>374.95</c:v>
                </c:pt>
                <c:pt idx="3451">
                  <c:v>373.24</c:v>
                </c:pt>
                <c:pt idx="3452">
                  <c:v>376.76</c:v>
                </c:pt>
                <c:pt idx="3453">
                  <c:v>371.27</c:v>
                </c:pt>
                <c:pt idx="3454">
                  <c:v>366.9</c:v>
                </c:pt>
                <c:pt idx="3455">
                  <c:v>357.7</c:v>
                </c:pt>
                <c:pt idx="3456">
                  <c:v>340.48</c:v>
                </c:pt>
                <c:pt idx="3457">
                  <c:v>349.15</c:v>
                </c:pt>
                <c:pt idx="3458">
                  <c:v>344.2</c:v>
                </c:pt>
                <c:pt idx="3459">
                  <c:v>325.7</c:v>
                </c:pt>
                <c:pt idx="3460">
                  <c:v>340.34</c:v>
                </c:pt>
                <c:pt idx="3461">
                  <c:v>319.08999999999997</c:v>
                </c:pt>
                <c:pt idx="3462">
                  <c:v>303.51</c:v>
                </c:pt>
                <c:pt idx="3463">
                  <c:v>342.23</c:v>
                </c:pt>
                <c:pt idx="3464">
                  <c:v>364.36</c:v>
                </c:pt>
                <c:pt idx="3465">
                  <c:v>379.22</c:v>
                </c:pt>
                <c:pt idx="3466">
                  <c:v>414.99</c:v>
                </c:pt>
                <c:pt idx="3467">
                  <c:v>414.99</c:v>
                </c:pt>
                <c:pt idx="3468">
                  <c:v>370.08</c:v>
                </c:pt>
                <c:pt idx="3469">
                  <c:v>375.79</c:v>
                </c:pt>
                <c:pt idx="3470">
                  <c:v>398.99</c:v>
                </c:pt>
                <c:pt idx="3471">
                  <c:v>379.99</c:v>
                </c:pt>
                <c:pt idx="3472">
                  <c:v>398.99</c:v>
                </c:pt>
                <c:pt idx="3473">
                  <c:v>376.08</c:v>
                </c:pt>
                <c:pt idx="3474">
                  <c:v>374.06</c:v>
                </c:pt>
                <c:pt idx="3475">
                  <c:v>376.91</c:v>
                </c:pt>
                <c:pt idx="3476">
                  <c:v>399</c:v>
                </c:pt>
                <c:pt idx="3477">
                  <c:v>379.99</c:v>
                </c:pt>
                <c:pt idx="3478">
                  <c:v>379.99</c:v>
                </c:pt>
                <c:pt idx="3479">
                  <c:v>369.09</c:v>
                </c:pt>
                <c:pt idx="3480">
                  <c:v>354.95</c:v>
                </c:pt>
                <c:pt idx="3481">
                  <c:v>357.83</c:v>
                </c:pt>
                <c:pt idx="3482">
                  <c:v>352.03</c:v>
                </c:pt>
                <c:pt idx="3483">
                  <c:v>345.57</c:v>
                </c:pt>
                <c:pt idx="3484">
                  <c:v>340.59</c:v>
                </c:pt>
                <c:pt idx="3485">
                  <c:v>318.08999999999997</c:v>
                </c:pt>
                <c:pt idx="3486">
                  <c:v>300</c:v>
                </c:pt>
                <c:pt idx="3487">
                  <c:v>330</c:v>
                </c:pt>
                <c:pt idx="3488">
                  <c:v>366.72</c:v>
                </c:pt>
                <c:pt idx="3489">
                  <c:v>378.33</c:v>
                </c:pt>
                <c:pt idx="3490">
                  <c:v>400</c:v>
                </c:pt>
                <c:pt idx="3491">
                  <c:v>404.9</c:v>
                </c:pt>
                <c:pt idx="3492">
                  <c:v>368.58</c:v>
                </c:pt>
                <c:pt idx="3493">
                  <c:v>369.01</c:v>
                </c:pt>
                <c:pt idx="3494">
                  <c:v>372.37</c:v>
                </c:pt>
                <c:pt idx="3495">
                  <c:v>367.37</c:v>
                </c:pt>
                <c:pt idx="3496">
                  <c:v>368.21</c:v>
                </c:pt>
                <c:pt idx="3497">
                  <c:v>370.83</c:v>
                </c:pt>
                <c:pt idx="3498">
                  <c:v>373.33</c:v>
                </c:pt>
                <c:pt idx="3499">
                  <c:v>375.27</c:v>
                </c:pt>
                <c:pt idx="3500">
                  <c:v>399</c:v>
                </c:pt>
                <c:pt idx="3501">
                  <c:v>377.91</c:v>
                </c:pt>
                <c:pt idx="3502">
                  <c:v>374.99</c:v>
                </c:pt>
                <c:pt idx="3503">
                  <c:v>363.37</c:v>
                </c:pt>
                <c:pt idx="3504">
                  <c:v>358.62</c:v>
                </c:pt>
                <c:pt idx="3505">
                  <c:v>360</c:v>
                </c:pt>
                <c:pt idx="3506">
                  <c:v>354.78</c:v>
                </c:pt>
                <c:pt idx="3507">
                  <c:v>346.31</c:v>
                </c:pt>
                <c:pt idx="3508">
                  <c:v>344.33</c:v>
                </c:pt>
                <c:pt idx="3509">
                  <c:v>319.10000000000002</c:v>
                </c:pt>
                <c:pt idx="3510">
                  <c:v>275</c:v>
                </c:pt>
                <c:pt idx="3511">
                  <c:v>319.08999999999997</c:v>
                </c:pt>
                <c:pt idx="3512">
                  <c:v>366.47</c:v>
                </c:pt>
                <c:pt idx="3513">
                  <c:v>377.43</c:v>
                </c:pt>
                <c:pt idx="3514">
                  <c:v>406.59</c:v>
                </c:pt>
                <c:pt idx="3515">
                  <c:v>400</c:v>
                </c:pt>
                <c:pt idx="3516">
                  <c:v>371.28</c:v>
                </c:pt>
                <c:pt idx="3517">
                  <c:v>377.72</c:v>
                </c:pt>
                <c:pt idx="3518">
                  <c:v>429.99</c:v>
                </c:pt>
                <c:pt idx="3519">
                  <c:v>449.99</c:v>
                </c:pt>
                <c:pt idx="3520">
                  <c:v>430</c:v>
                </c:pt>
                <c:pt idx="3521">
                  <c:v>429.99</c:v>
                </c:pt>
                <c:pt idx="3522">
                  <c:v>400</c:v>
                </c:pt>
                <c:pt idx="3523">
                  <c:v>400</c:v>
                </c:pt>
                <c:pt idx="3524">
                  <c:v>474.99</c:v>
                </c:pt>
                <c:pt idx="3525">
                  <c:v>450</c:v>
                </c:pt>
                <c:pt idx="3526">
                  <c:v>424.99</c:v>
                </c:pt>
                <c:pt idx="3527">
                  <c:v>374.55</c:v>
                </c:pt>
                <c:pt idx="3528">
                  <c:v>370.36</c:v>
                </c:pt>
                <c:pt idx="3529">
                  <c:v>366</c:v>
                </c:pt>
                <c:pt idx="3530">
                  <c:v>360.55</c:v>
                </c:pt>
                <c:pt idx="3531">
                  <c:v>355.79</c:v>
                </c:pt>
                <c:pt idx="3532">
                  <c:v>350.42</c:v>
                </c:pt>
                <c:pt idx="3533">
                  <c:v>346.24</c:v>
                </c:pt>
                <c:pt idx="3534">
                  <c:v>341.81</c:v>
                </c:pt>
                <c:pt idx="3535">
                  <c:v>345.39</c:v>
                </c:pt>
                <c:pt idx="3536">
                  <c:v>369.23</c:v>
                </c:pt>
                <c:pt idx="3537">
                  <c:v>414.99</c:v>
                </c:pt>
                <c:pt idx="3538">
                  <c:v>450</c:v>
                </c:pt>
                <c:pt idx="3539">
                  <c:v>449.99</c:v>
                </c:pt>
                <c:pt idx="3540">
                  <c:v>368.41</c:v>
                </c:pt>
                <c:pt idx="3541">
                  <c:v>367.32</c:v>
                </c:pt>
                <c:pt idx="3542">
                  <c:v>425</c:v>
                </c:pt>
                <c:pt idx="3543">
                  <c:v>424.99</c:v>
                </c:pt>
                <c:pt idx="3544">
                  <c:v>400.49</c:v>
                </c:pt>
                <c:pt idx="3545">
                  <c:v>380</c:v>
                </c:pt>
                <c:pt idx="3546">
                  <c:v>376.35</c:v>
                </c:pt>
                <c:pt idx="3547">
                  <c:v>376.35</c:v>
                </c:pt>
                <c:pt idx="3548">
                  <c:v>405</c:v>
                </c:pt>
                <c:pt idx="3549">
                  <c:v>380</c:v>
                </c:pt>
                <c:pt idx="3550">
                  <c:v>378.38</c:v>
                </c:pt>
                <c:pt idx="3551">
                  <c:v>365.48</c:v>
                </c:pt>
                <c:pt idx="3552">
                  <c:v>376.05</c:v>
                </c:pt>
                <c:pt idx="3553">
                  <c:v>370.18</c:v>
                </c:pt>
                <c:pt idx="3554">
                  <c:v>364.72</c:v>
                </c:pt>
                <c:pt idx="3555">
                  <c:v>358.28</c:v>
                </c:pt>
                <c:pt idx="3556">
                  <c:v>356.7</c:v>
                </c:pt>
                <c:pt idx="3557">
                  <c:v>352.41</c:v>
                </c:pt>
                <c:pt idx="3558">
                  <c:v>345.63</c:v>
                </c:pt>
                <c:pt idx="3559">
                  <c:v>347.74</c:v>
                </c:pt>
                <c:pt idx="3560">
                  <c:v>358.68</c:v>
                </c:pt>
                <c:pt idx="3561">
                  <c:v>362.99</c:v>
                </c:pt>
                <c:pt idx="3562">
                  <c:v>367.26</c:v>
                </c:pt>
                <c:pt idx="3563">
                  <c:v>371.06</c:v>
                </c:pt>
                <c:pt idx="3564">
                  <c:v>357.66</c:v>
                </c:pt>
                <c:pt idx="3565">
                  <c:v>366.96</c:v>
                </c:pt>
                <c:pt idx="3566">
                  <c:v>371.42</c:v>
                </c:pt>
                <c:pt idx="3567">
                  <c:v>368.98</c:v>
                </c:pt>
                <c:pt idx="3568">
                  <c:v>364.99</c:v>
                </c:pt>
                <c:pt idx="3569">
                  <c:v>364.99</c:v>
                </c:pt>
                <c:pt idx="3570">
                  <c:v>372.53</c:v>
                </c:pt>
                <c:pt idx="3571">
                  <c:v>400</c:v>
                </c:pt>
                <c:pt idx="3572">
                  <c:v>474.89</c:v>
                </c:pt>
                <c:pt idx="3573">
                  <c:v>430</c:v>
                </c:pt>
                <c:pt idx="3574">
                  <c:v>402.99</c:v>
                </c:pt>
                <c:pt idx="3575">
                  <c:v>374.3</c:v>
                </c:pt>
                <c:pt idx="3576">
                  <c:v>378.77</c:v>
                </c:pt>
                <c:pt idx="3577">
                  <c:v>371.15</c:v>
                </c:pt>
                <c:pt idx="3578">
                  <c:v>364.82</c:v>
                </c:pt>
                <c:pt idx="3579">
                  <c:v>360.05</c:v>
                </c:pt>
                <c:pt idx="3580">
                  <c:v>357.8</c:v>
                </c:pt>
                <c:pt idx="3581">
                  <c:v>349.89</c:v>
                </c:pt>
                <c:pt idx="3582">
                  <c:v>342.41</c:v>
                </c:pt>
                <c:pt idx="3583">
                  <c:v>330.01</c:v>
                </c:pt>
                <c:pt idx="3584">
                  <c:v>330</c:v>
                </c:pt>
                <c:pt idx="3585">
                  <c:v>324.95999999999998</c:v>
                </c:pt>
                <c:pt idx="3586">
                  <c:v>330.01</c:v>
                </c:pt>
                <c:pt idx="3587">
                  <c:v>340.42</c:v>
                </c:pt>
                <c:pt idx="3588">
                  <c:v>330.01</c:v>
                </c:pt>
                <c:pt idx="3589">
                  <c:v>341.9</c:v>
                </c:pt>
                <c:pt idx="3590">
                  <c:v>344.68</c:v>
                </c:pt>
                <c:pt idx="3591">
                  <c:v>343.36</c:v>
                </c:pt>
                <c:pt idx="3592">
                  <c:v>346.29</c:v>
                </c:pt>
                <c:pt idx="3593">
                  <c:v>355.57</c:v>
                </c:pt>
                <c:pt idx="3594">
                  <c:v>369.07</c:v>
                </c:pt>
                <c:pt idx="3595">
                  <c:v>379.1</c:v>
                </c:pt>
                <c:pt idx="3596">
                  <c:v>500.01</c:v>
                </c:pt>
                <c:pt idx="3597">
                  <c:v>531.99</c:v>
                </c:pt>
                <c:pt idx="3598">
                  <c:v>450</c:v>
                </c:pt>
                <c:pt idx="3599">
                  <c:v>401</c:v>
                </c:pt>
                <c:pt idx="3600">
                  <c:v>364.75</c:v>
                </c:pt>
                <c:pt idx="3601">
                  <c:v>363.72</c:v>
                </c:pt>
                <c:pt idx="3602">
                  <c:v>357.7</c:v>
                </c:pt>
                <c:pt idx="3603">
                  <c:v>353.04</c:v>
                </c:pt>
                <c:pt idx="3604">
                  <c:v>350.34</c:v>
                </c:pt>
                <c:pt idx="3605">
                  <c:v>330</c:v>
                </c:pt>
                <c:pt idx="3606">
                  <c:v>319.10000000000002</c:v>
                </c:pt>
                <c:pt idx="3607">
                  <c:v>341.71</c:v>
                </c:pt>
                <c:pt idx="3608">
                  <c:v>370</c:v>
                </c:pt>
                <c:pt idx="3609">
                  <c:v>399.99</c:v>
                </c:pt>
                <c:pt idx="3610">
                  <c:v>401.99</c:v>
                </c:pt>
                <c:pt idx="3611">
                  <c:v>449.99</c:v>
                </c:pt>
                <c:pt idx="3612">
                  <c:v>375</c:v>
                </c:pt>
                <c:pt idx="3613">
                  <c:v>379.73</c:v>
                </c:pt>
                <c:pt idx="3614">
                  <c:v>449.99</c:v>
                </c:pt>
                <c:pt idx="3615">
                  <c:v>430</c:v>
                </c:pt>
                <c:pt idx="3616">
                  <c:v>429.99</c:v>
                </c:pt>
                <c:pt idx="3617">
                  <c:v>403</c:v>
                </c:pt>
                <c:pt idx="3618">
                  <c:v>384.99</c:v>
                </c:pt>
                <c:pt idx="3619">
                  <c:v>384.99</c:v>
                </c:pt>
                <c:pt idx="3620">
                  <c:v>420</c:v>
                </c:pt>
                <c:pt idx="3621">
                  <c:v>402</c:v>
                </c:pt>
                <c:pt idx="3622">
                  <c:v>380</c:v>
                </c:pt>
                <c:pt idx="3623">
                  <c:v>370.81</c:v>
                </c:pt>
                <c:pt idx="3624">
                  <c:v>365</c:v>
                </c:pt>
                <c:pt idx="3625">
                  <c:v>363.75</c:v>
                </c:pt>
                <c:pt idx="3626">
                  <c:v>355.2</c:v>
                </c:pt>
                <c:pt idx="3627">
                  <c:v>349.72</c:v>
                </c:pt>
                <c:pt idx="3628">
                  <c:v>348.38</c:v>
                </c:pt>
                <c:pt idx="3629">
                  <c:v>343.41</c:v>
                </c:pt>
                <c:pt idx="3630">
                  <c:v>324.99</c:v>
                </c:pt>
                <c:pt idx="3631">
                  <c:v>341.03</c:v>
                </c:pt>
                <c:pt idx="3632">
                  <c:v>367.74</c:v>
                </c:pt>
                <c:pt idx="3633">
                  <c:v>399.99</c:v>
                </c:pt>
                <c:pt idx="3634">
                  <c:v>400</c:v>
                </c:pt>
                <c:pt idx="3635">
                  <c:v>430</c:v>
                </c:pt>
                <c:pt idx="3636">
                  <c:v>371</c:v>
                </c:pt>
                <c:pt idx="3637">
                  <c:v>389.99</c:v>
                </c:pt>
                <c:pt idx="3638">
                  <c:v>430</c:v>
                </c:pt>
                <c:pt idx="3639">
                  <c:v>400</c:v>
                </c:pt>
                <c:pt idx="3640">
                  <c:v>400</c:v>
                </c:pt>
                <c:pt idx="3641">
                  <c:v>399.99</c:v>
                </c:pt>
                <c:pt idx="3642">
                  <c:v>379.24</c:v>
                </c:pt>
                <c:pt idx="3643">
                  <c:v>385</c:v>
                </c:pt>
                <c:pt idx="3644">
                  <c:v>450.01</c:v>
                </c:pt>
                <c:pt idx="3645">
                  <c:v>470</c:v>
                </c:pt>
                <c:pt idx="3646">
                  <c:v>400</c:v>
                </c:pt>
                <c:pt idx="3647">
                  <c:v>372.22</c:v>
                </c:pt>
                <c:pt idx="3648">
                  <c:v>362.86</c:v>
                </c:pt>
                <c:pt idx="3649">
                  <c:v>359</c:v>
                </c:pt>
                <c:pt idx="3650">
                  <c:v>350.95</c:v>
                </c:pt>
                <c:pt idx="3651">
                  <c:v>346.22</c:v>
                </c:pt>
                <c:pt idx="3652">
                  <c:v>343.61</c:v>
                </c:pt>
                <c:pt idx="3653">
                  <c:v>325</c:v>
                </c:pt>
                <c:pt idx="3654">
                  <c:v>319.91000000000003</c:v>
                </c:pt>
                <c:pt idx="3655">
                  <c:v>342.04</c:v>
                </c:pt>
                <c:pt idx="3656">
                  <c:v>365</c:v>
                </c:pt>
                <c:pt idx="3657">
                  <c:v>379.99</c:v>
                </c:pt>
                <c:pt idx="3658">
                  <c:v>399.99</c:v>
                </c:pt>
                <c:pt idx="3659">
                  <c:v>399.99</c:v>
                </c:pt>
                <c:pt idx="3660">
                  <c:v>364.99</c:v>
                </c:pt>
                <c:pt idx="3661">
                  <c:v>371.74</c:v>
                </c:pt>
                <c:pt idx="3662">
                  <c:v>399.99</c:v>
                </c:pt>
                <c:pt idx="3663">
                  <c:v>378.14</c:v>
                </c:pt>
                <c:pt idx="3664">
                  <c:v>379.99</c:v>
                </c:pt>
                <c:pt idx="3665">
                  <c:v>375.01</c:v>
                </c:pt>
                <c:pt idx="3666">
                  <c:v>373.11</c:v>
                </c:pt>
                <c:pt idx="3667">
                  <c:v>379.99</c:v>
                </c:pt>
                <c:pt idx="3668">
                  <c:v>379.99</c:v>
                </c:pt>
                <c:pt idx="3669">
                  <c:v>377.16</c:v>
                </c:pt>
                <c:pt idx="3670">
                  <c:v>369.58</c:v>
                </c:pt>
                <c:pt idx="3671">
                  <c:v>353.68</c:v>
                </c:pt>
                <c:pt idx="3672">
                  <c:v>348.04</c:v>
                </c:pt>
                <c:pt idx="3673">
                  <c:v>354.28</c:v>
                </c:pt>
                <c:pt idx="3674">
                  <c:v>348.06</c:v>
                </c:pt>
                <c:pt idx="3675">
                  <c:v>344.23</c:v>
                </c:pt>
                <c:pt idx="3676">
                  <c:v>340</c:v>
                </c:pt>
                <c:pt idx="3677">
                  <c:v>339.9</c:v>
                </c:pt>
                <c:pt idx="3678">
                  <c:v>325</c:v>
                </c:pt>
                <c:pt idx="3679">
                  <c:v>340</c:v>
                </c:pt>
                <c:pt idx="3680">
                  <c:v>365.66</c:v>
                </c:pt>
                <c:pt idx="3681">
                  <c:v>377.34</c:v>
                </c:pt>
                <c:pt idx="3682">
                  <c:v>379.98</c:v>
                </c:pt>
                <c:pt idx="3683">
                  <c:v>374.4</c:v>
                </c:pt>
                <c:pt idx="3684">
                  <c:v>353.99</c:v>
                </c:pt>
                <c:pt idx="3685">
                  <c:v>361.88</c:v>
                </c:pt>
                <c:pt idx="3686">
                  <c:v>372.5</c:v>
                </c:pt>
                <c:pt idx="3687">
                  <c:v>370.9</c:v>
                </c:pt>
                <c:pt idx="3688">
                  <c:v>372.07</c:v>
                </c:pt>
                <c:pt idx="3689">
                  <c:v>369.19</c:v>
                </c:pt>
                <c:pt idx="3690">
                  <c:v>362.42</c:v>
                </c:pt>
                <c:pt idx="3691">
                  <c:v>363.32</c:v>
                </c:pt>
                <c:pt idx="3692">
                  <c:v>375.7</c:v>
                </c:pt>
                <c:pt idx="3693">
                  <c:v>372.45</c:v>
                </c:pt>
                <c:pt idx="3694">
                  <c:v>364.52</c:v>
                </c:pt>
                <c:pt idx="3695">
                  <c:v>349.33</c:v>
                </c:pt>
                <c:pt idx="3696">
                  <c:v>351.39</c:v>
                </c:pt>
                <c:pt idx="3697">
                  <c:v>356.23</c:v>
                </c:pt>
                <c:pt idx="3698">
                  <c:v>350.01</c:v>
                </c:pt>
                <c:pt idx="3699">
                  <c:v>346.28</c:v>
                </c:pt>
                <c:pt idx="3700">
                  <c:v>345.25</c:v>
                </c:pt>
                <c:pt idx="3701">
                  <c:v>340</c:v>
                </c:pt>
                <c:pt idx="3702">
                  <c:v>339.99</c:v>
                </c:pt>
                <c:pt idx="3703">
                  <c:v>342.94</c:v>
                </c:pt>
                <c:pt idx="3704">
                  <c:v>365.25</c:v>
                </c:pt>
                <c:pt idx="3705">
                  <c:v>375.13</c:v>
                </c:pt>
                <c:pt idx="3706">
                  <c:v>375.16</c:v>
                </c:pt>
                <c:pt idx="3707">
                  <c:v>371.23</c:v>
                </c:pt>
                <c:pt idx="3708">
                  <c:v>347.86</c:v>
                </c:pt>
                <c:pt idx="3709">
                  <c:v>349.45</c:v>
                </c:pt>
                <c:pt idx="3710">
                  <c:v>364.89</c:v>
                </c:pt>
                <c:pt idx="3711">
                  <c:v>362.44</c:v>
                </c:pt>
                <c:pt idx="3712">
                  <c:v>368.43</c:v>
                </c:pt>
                <c:pt idx="3713">
                  <c:v>370.22</c:v>
                </c:pt>
                <c:pt idx="3714">
                  <c:v>360</c:v>
                </c:pt>
                <c:pt idx="3715">
                  <c:v>360.67</c:v>
                </c:pt>
                <c:pt idx="3716">
                  <c:v>378.81</c:v>
                </c:pt>
                <c:pt idx="3717">
                  <c:v>375.91</c:v>
                </c:pt>
                <c:pt idx="3718">
                  <c:v>363.52</c:v>
                </c:pt>
                <c:pt idx="3719">
                  <c:v>352.78</c:v>
                </c:pt>
                <c:pt idx="3720">
                  <c:v>342.25</c:v>
                </c:pt>
                <c:pt idx="3721">
                  <c:v>352.5</c:v>
                </c:pt>
                <c:pt idx="3722">
                  <c:v>346.3</c:v>
                </c:pt>
                <c:pt idx="3723">
                  <c:v>339.99</c:v>
                </c:pt>
                <c:pt idx="3724">
                  <c:v>330.01</c:v>
                </c:pt>
                <c:pt idx="3725">
                  <c:v>339.58</c:v>
                </c:pt>
                <c:pt idx="3726">
                  <c:v>298.97000000000003</c:v>
                </c:pt>
                <c:pt idx="3727">
                  <c:v>298.98</c:v>
                </c:pt>
                <c:pt idx="3728">
                  <c:v>350.01</c:v>
                </c:pt>
                <c:pt idx="3729">
                  <c:v>341.64</c:v>
                </c:pt>
                <c:pt idx="3730">
                  <c:v>346.08</c:v>
                </c:pt>
                <c:pt idx="3731">
                  <c:v>350</c:v>
                </c:pt>
                <c:pt idx="3732">
                  <c:v>340.86</c:v>
                </c:pt>
                <c:pt idx="3733">
                  <c:v>347.53</c:v>
                </c:pt>
                <c:pt idx="3734">
                  <c:v>350</c:v>
                </c:pt>
                <c:pt idx="3735">
                  <c:v>345.56</c:v>
                </c:pt>
                <c:pt idx="3736">
                  <c:v>347.42</c:v>
                </c:pt>
                <c:pt idx="3737">
                  <c:v>350.94</c:v>
                </c:pt>
                <c:pt idx="3738">
                  <c:v>360.41</c:v>
                </c:pt>
                <c:pt idx="3739">
                  <c:v>368.65</c:v>
                </c:pt>
                <c:pt idx="3740">
                  <c:v>399.99</c:v>
                </c:pt>
                <c:pt idx="3741">
                  <c:v>399.99</c:v>
                </c:pt>
                <c:pt idx="3742">
                  <c:v>371.09</c:v>
                </c:pt>
                <c:pt idx="3743">
                  <c:v>357.84</c:v>
                </c:pt>
                <c:pt idx="3744">
                  <c:v>346.29</c:v>
                </c:pt>
                <c:pt idx="3745">
                  <c:v>352.23</c:v>
                </c:pt>
                <c:pt idx="3746">
                  <c:v>344.93</c:v>
                </c:pt>
                <c:pt idx="3747">
                  <c:v>340.01</c:v>
                </c:pt>
                <c:pt idx="3748">
                  <c:v>340.01</c:v>
                </c:pt>
                <c:pt idx="3749">
                  <c:v>340</c:v>
                </c:pt>
                <c:pt idx="3750">
                  <c:v>340</c:v>
                </c:pt>
                <c:pt idx="3751">
                  <c:v>247.99</c:v>
                </c:pt>
                <c:pt idx="3752">
                  <c:v>270</c:v>
                </c:pt>
                <c:pt idx="3753">
                  <c:v>338.99</c:v>
                </c:pt>
                <c:pt idx="3754">
                  <c:v>338.99</c:v>
                </c:pt>
                <c:pt idx="3755">
                  <c:v>339</c:v>
                </c:pt>
                <c:pt idx="3756">
                  <c:v>339</c:v>
                </c:pt>
                <c:pt idx="3757">
                  <c:v>339</c:v>
                </c:pt>
                <c:pt idx="3758">
                  <c:v>339</c:v>
                </c:pt>
                <c:pt idx="3759">
                  <c:v>339</c:v>
                </c:pt>
                <c:pt idx="3760">
                  <c:v>339</c:v>
                </c:pt>
                <c:pt idx="3761">
                  <c:v>340.01</c:v>
                </c:pt>
                <c:pt idx="3762">
                  <c:v>360.29</c:v>
                </c:pt>
                <c:pt idx="3763">
                  <c:v>368.69</c:v>
                </c:pt>
                <c:pt idx="3764">
                  <c:v>399.99</c:v>
                </c:pt>
                <c:pt idx="3765">
                  <c:v>400</c:v>
                </c:pt>
                <c:pt idx="3766">
                  <c:v>379.98</c:v>
                </c:pt>
                <c:pt idx="3767">
                  <c:v>366.59</c:v>
                </c:pt>
                <c:pt idx="3768">
                  <c:v>358.31</c:v>
                </c:pt>
                <c:pt idx="3769">
                  <c:v>360.78</c:v>
                </c:pt>
                <c:pt idx="3770">
                  <c:v>354.75</c:v>
                </c:pt>
                <c:pt idx="3771">
                  <c:v>349.79</c:v>
                </c:pt>
                <c:pt idx="3772">
                  <c:v>347.4</c:v>
                </c:pt>
                <c:pt idx="3773">
                  <c:v>341.55</c:v>
                </c:pt>
                <c:pt idx="3774">
                  <c:v>340.71</c:v>
                </c:pt>
                <c:pt idx="3775">
                  <c:v>349.71</c:v>
                </c:pt>
                <c:pt idx="3776">
                  <c:v>373.7</c:v>
                </c:pt>
                <c:pt idx="3777">
                  <c:v>375.01</c:v>
                </c:pt>
                <c:pt idx="3778">
                  <c:v>380</c:v>
                </c:pt>
                <c:pt idx="3779">
                  <c:v>375.94</c:v>
                </c:pt>
                <c:pt idx="3780">
                  <c:v>358.52</c:v>
                </c:pt>
                <c:pt idx="3781">
                  <c:v>368.73</c:v>
                </c:pt>
                <c:pt idx="3782">
                  <c:v>399.99</c:v>
                </c:pt>
                <c:pt idx="3783">
                  <c:v>399.99</c:v>
                </c:pt>
                <c:pt idx="3784">
                  <c:v>400</c:v>
                </c:pt>
                <c:pt idx="3785">
                  <c:v>400</c:v>
                </c:pt>
                <c:pt idx="3786">
                  <c:v>385.22</c:v>
                </c:pt>
                <c:pt idx="3787">
                  <c:v>390.23</c:v>
                </c:pt>
                <c:pt idx="3788">
                  <c:v>450</c:v>
                </c:pt>
                <c:pt idx="3789">
                  <c:v>400</c:v>
                </c:pt>
                <c:pt idx="3790">
                  <c:v>378.68</c:v>
                </c:pt>
                <c:pt idx="3791">
                  <c:v>364.12</c:v>
                </c:pt>
                <c:pt idx="3792">
                  <c:v>361.26</c:v>
                </c:pt>
                <c:pt idx="3793">
                  <c:v>361.6</c:v>
                </c:pt>
                <c:pt idx="3794">
                  <c:v>355.03</c:v>
                </c:pt>
                <c:pt idx="3795">
                  <c:v>349.26</c:v>
                </c:pt>
                <c:pt idx="3796">
                  <c:v>342.9</c:v>
                </c:pt>
                <c:pt idx="3797">
                  <c:v>340</c:v>
                </c:pt>
                <c:pt idx="3798">
                  <c:v>339.57</c:v>
                </c:pt>
                <c:pt idx="3799">
                  <c:v>340</c:v>
                </c:pt>
                <c:pt idx="3800">
                  <c:v>366.12</c:v>
                </c:pt>
                <c:pt idx="3801">
                  <c:v>377.07</c:v>
                </c:pt>
                <c:pt idx="3802">
                  <c:v>379.63</c:v>
                </c:pt>
                <c:pt idx="3803">
                  <c:v>399.99</c:v>
                </c:pt>
                <c:pt idx="3804">
                  <c:v>368.06</c:v>
                </c:pt>
                <c:pt idx="3805">
                  <c:v>375</c:v>
                </c:pt>
                <c:pt idx="3806">
                  <c:v>399.99</c:v>
                </c:pt>
                <c:pt idx="3807">
                  <c:v>399.99</c:v>
                </c:pt>
                <c:pt idx="3808">
                  <c:v>399.99</c:v>
                </c:pt>
                <c:pt idx="3809">
                  <c:v>399.99</c:v>
                </c:pt>
                <c:pt idx="3810">
                  <c:v>377.51</c:v>
                </c:pt>
                <c:pt idx="3811">
                  <c:v>376.97</c:v>
                </c:pt>
                <c:pt idx="3812">
                  <c:v>399.99</c:v>
                </c:pt>
                <c:pt idx="3813">
                  <c:v>379.7</c:v>
                </c:pt>
                <c:pt idx="3814">
                  <c:v>370.91</c:v>
                </c:pt>
                <c:pt idx="3815">
                  <c:v>357.14</c:v>
                </c:pt>
                <c:pt idx="3816">
                  <c:v>358.38</c:v>
                </c:pt>
                <c:pt idx="3817">
                  <c:v>360.1</c:v>
                </c:pt>
                <c:pt idx="3818">
                  <c:v>352.89</c:v>
                </c:pt>
                <c:pt idx="3819">
                  <c:v>347.31</c:v>
                </c:pt>
                <c:pt idx="3820">
                  <c:v>345.08</c:v>
                </c:pt>
                <c:pt idx="3821">
                  <c:v>340.63</c:v>
                </c:pt>
                <c:pt idx="3822">
                  <c:v>312.88</c:v>
                </c:pt>
                <c:pt idx="3823">
                  <c:v>343.82</c:v>
                </c:pt>
                <c:pt idx="3824">
                  <c:v>369.27</c:v>
                </c:pt>
                <c:pt idx="3825">
                  <c:v>377.07</c:v>
                </c:pt>
                <c:pt idx="3826">
                  <c:v>399.99</c:v>
                </c:pt>
                <c:pt idx="3827">
                  <c:v>400</c:v>
                </c:pt>
                <c:pt idx="3828">
                  <c:v>372.26</c:v>
                </c:pt>
                <c:pt idx="3829">
                  <c:v>375.66</c:v>
                </c:pt>
                <c:pt idx="3830">
                  <c:v>399.99</c:v>
                </c:pt>
                <c:pt idx="3831">
                  <c:v>399.99</c:v>
                </c:pt>
                <c:pt idx="3832">
                  <c:v>399.99</c:v>
                </c:pt>
                <c:pt idx="3833">
                  <c:v>399.99</c:v>
                </c:pt>
                <c:pt idx="3834">
                  <c:v>379.88</c:v>
                </c:pt>
                <c:pt idx="3835">
                  <c:v>378.19</c:v>
                </c:pt>
                <c:pt idx="3836">
                  <c:v>400</c:v>
                </c:pt>
                <c:pt idx="3837">
                  <c:v>400</c:v>
                </c:pt>
                <c:pt idx="3838">
                  <c:v>374.79</c:v>
                </c:pt>
                <c:pt idx="3839">
                  <c:v>363.11</c:v>
                </c:pt>
                <c:pt idx="3840">
                  <c:v>352.71</c:v>
                </c:pt>
                <c:pt idx="3841">
                  <c:v>355.43</c:v>
                </c:pt>
                <c:pt idx="3842">
                  <c:v>347.61</c:v>
                </c:pt>
                <c:pt idx="3843">
                  <c:v>341.33</c:v>
                </c:pt>
                <c:pt idx="3844">
                  <c:v>343.71</c:v>
                </c:pt>
                <c:pt idx="3845">
                  <c:v>340.84</c:v>
                </c:pt>
                <c:pt idx="3846">
                  <c:v>300.57</c:v>
                </c:pt>
                <c:pt idx="3847">
                  <c:v>344.72</c:v>
                </c:pt>
                <c:pt idx="3848">
                  <c:v>367.01</c:v>
                </c:pt>
                <c:pt idx="3849">
                  <c:v>379.1</c:v>
                </c:pt>
                <c:pt idx="3850">
                  <c:v>400</c:v>
                </c:pt>
                <c:pt idx="3851">
                  <c:v>400</c:v>
                </c:pt>
                <c:pt idx="3852">
                  <c:v>362.14</c:v>
                </c:pt>
                <c:pt idx="3853">
                  <c:v>373.48</c:v>
                </c:pt>
                <c:pt idx="3854">
                  <c:v>400.22</c:v>
                </c:pt>
                <c:pt idx="3855">
                  <c:v>400</c:v>
                </c:pt>
                <c:pt idx="3856">
                  <c:v>404.99</c:v>
                </c:pt>
                <c:pt idx="3857">
                  <c:v>400</c:v>
                </c:pt>
                <c:pt idx="3858">
                  <c:v>379.48</c:v>
                </c:pt>
                <c:pt idx="3859">
                  <c:v>378.22</c:v>
                </c:pt>
                <c:pt idx="3860">
                  <c:v>404.99</c:v>
                </c:pt>
                <c:pt idx="3861">
                  <c:v>400</c:v>
                </c:pt>
                <c:pt idx="3862">
                  <c:v>376.36</c:v>
                </c:pt>
                <c:pt idx="3863">
                  <c:v>352.29</c:v>
                </c:pt>
                <c:pt idx="3864">
                  <c:v>351.26</c:v>
                </c:pt>
                <c:pt idx="3865">
                  <c:v>354.56</c:v>
                </c:pt>
                <c:pt idx="3866">
                  <c:v>348.13</c:v>
                </c:pt>
                <c:pt idx="3867">
                  <c:v>344.14</c:v>
                </c:pt>
                <c:pt idx="3868">
                  <c:v>346.32</c:v>
                </c:pt>
                <c:pt idx="3869">
                  <c:v>340.58</c:v>
                </c:pt>
                <c:pt idx="3870">
                  <c:v>330</c:v>
                </c:pt>
                <c:pt idx="3871">
                  <c:v>347.2</c:v>
                </c:pt>
                <c:pt idx="3872">
                  <c:v>369.82</c:v>
                </c:pt>
                <c:pt idx="3873">
                  <c:v>400</c:v>
                </c:pt>
                <c:pt idx="3874">
                  <c:v>400</c:v>
                </c:pt>
                <c:pt idx="3875">
                  <c:v>400.22</c:v>
                </c:pt>
                <c:pt idx="3876">
                  <c:v>364.81</c:v>
                </c:pt>
                <c:pt idx="3877">
                  <c:v>365.63</c:v>
                </c:pt>
                <c:pt idx="3878">
                  <c:v>420.22</c:v>
                </c:pt>
                <c:pt idx="3879">
                  <c:v>410.01</c:v>
                </c:pt>
                <c:pt idx="3880">
                  <c:v>420</c:v>
                </c:pt>
                <c:pt idx="3881">
                  <c:v>419.99</c:v>
                </c:pt>
                <c:pt idx="3882">
                  <c:v>400</c:v>
                </c:pt>
                <c:pt idx="3883">
                  <c:v>400</c:v>
                </c:pt>
                <c:pt idx="3884">
                  <c:v>420.22</c:v>
                </c:pt>
                <c:pt idx="3885">
                  <c:v>420</c:v>
                </c:pt>
                <c:pt idx="3886">
                  <c:v>399.99</c:v>
                </c:pt>
                <c:pt idx="3887">
                  <c:v>364.94</c:v>
                </c:pt>
                <c:pt idx="3888">
                  <c:v>374.25</c:v>
                </c:pt>
                <c:pt idx="3889">
                  <c:v>363.22</c:v>
                </c:pt>
                <c:pt idx="3890">
                  <c:v>350.99</c:v>
                </c:pt>
                <c:pt idx="3891">
                  <c:v>343.18</c:v>
                </c:pt>
                <c:pt idx="3892">
                  <c:v>344.28</c:v>
                </c:pt>
                <c:pt idx="3893">
                  <c:v>340.35</c:v>
                </c:pt>
                <c:pt idx="3894">
                  <c:v>299</c:v>
                </c:pt>
                <c:pt idx="3895">
                  <c:v>341.15</c:v>
                </c:pt>
                <c:pt idx="3896">
                  <c:v>366.5</c:v>
                </c:pt>
                <c:pt idx="3897">
                  <c:v>399.99</c:v>
                </c:pt>
                <c:pt idx="3898">
                  <c:v>423</c:v>
                </c:pt>
                <c:pt idx="3899">
                  <c:v>450</c:v>
                </c:pt>
                <c:pt idx="3900">
                  <c:v>378.23</c:v>
                </c:pt>
                <c:pt idx="3901">
                  <c:v>399.99</c:v>
                </c:pt>
                <c:pt idx="3902">
                  <c:v>400</c:v>
                </c:pt>
                <c:pt idx="3903">
                  <c:v>399.99</c:v>
                </c:pt>
                <c:pt idx="3904">
                  <c:v>399.99</c:v>
                </c:pt>
                <c:pt idx="3905">
                  <c:v>378.59</c:v>
                </c:pt>
                <c:pt idx="3906">
                  <c:v>378.23</c:v>
                </c:pt>
                <c:pt idx="3907">
                  <c:v>399.99</c:v>
                </c:pt>
                <c:pt idx="3908">
                  <c:v>450</c:v>
                </c:pt>
                <c:pt idx="3909">
                  <c:v>449.99</c:v>
                </c:pt>
                <c:pt idx="3910">
                  <c:v>399.99</c:v>
                </c:pt>
                <c:pt idx="3911">
                  <c:v>358.99</c:v>
                </c:pt>
                <c:pt idx="3912">
                  <c:v>360.97</c:v>
                </c:pt>
                <c:pt idx="3913">
                  <c:v>362.21</c:v>
                </c:pt>
                <c:pt idx="3914">
                  <c:v>354.63</c:v>
                </c:pt>
                <c:pt idx="3915">
                  <c:v>339.01</c:v>
                </c:pt>
                <c:pt idx="3916">
                  <c:v>354.86</c:v>
                </c:pt>
                <c:pt idx="3917">
                  <c:v>352.32</c:v>
                </c:pt>
                <c:pt idx="3918">
                  <c:v>316.22000000000003</c:v>
                </c:pt>
                <c:pt idx="3919">
                  <c:v>281.75</c:v>
                </c:pt>
                <c:pt idx="3920">
                  <c:v>316.20999999999998</c:v>
                </c:pt>
                <c:pt idx="3921">
                  <c:v>235</c:v>
                </c:pt>
                <c:pt idx="3922">
                  <c:v>355.5</c:v>
                </c:pt>
                <c:pt idx="3923">
                  <c:v>350</c:v>
                </c:pt>
                <c:pt idx="3924">
                  <c:v>339.01</c:v>
                </c:pt>
                <c:pt idx="3925">
                  <c:v>357.21</c:v>
                </c:pt>
                <c:pt idx="3926">
                  <c:v>366.05</c:v>
                </c:pt>
                <c:pt idx="3927">
                  <c:v>354.86</c:v>
                </c:pt>
                <c:pt idx="3928">
                  <c:v>250.01</c:v>
                </c:pt>
                <c:pt idx="3929">
                  <c:v>316.20999999999998</c:v>
                </c:pt>
                <c:pt idx="3930">
                  <c:v>354.87</c:v>
                </c:pt>
                <c:pt idx="3931">
                  <c:v>399.99</c:v>
                </c:pt>
                <c:pt idx="3932">
                  <c:v>450</c:v>
                </c:pt>
                <c:pt idx="3933">
                  <c:v>499.99</c:v>
                </c:pt>
                <c:pt idx="3934">
                  <c:v>410.22</c:v>
                </c:pt>
                <c:pt idx="3935">
                  <c:v>374.88</c:v>
                </c:pt>
                <c:pt idx="3936">
                  <c:v>344.84</c:v>
                </c:pt>
                <c:pt idx="3937">
                  <c:v>351.27</c:v>
                </c:pt>
                <c:pt idx="3938">
                  <c:v>342.05</c:v>
                </c:pt>
                <c:pt idx="3939">
                  <c:v>276.13</c:v>
                </c:pt>
                <c:pt idx="3940">
                  <c:v>343.1</c:v>
                </c:pt>
                <c:pt idx="3941">
                  <c:v>275.01</c:v>
                </c:pt>
                <c:pt idx="3942">
                  <c:v>298</c:v>
                </c:pt>
                <c:pt idx="3943">
                  <c:v>343.36</c:v>
                </c:pt>
                <c:pt idx="3944">
                  <c:v>371.77</c:v>
                </c:pt>
                <c:pt idx="3945">
                  <c:v>400</c:v>
                </c:pt>
                <c:pt idx="3946">
                  <c:v>400</c:v>
                </c:pt>
                <c:pt idx="3947">
                  <c:v>448.99</c:v>
                </c:pt>
                <c:pt idx="3948">
                  <c:v>374.88</c:v>
                </c:pt>
                <c:pt idx="3949">
                  <c:v>400</c:v>
                </c:pt>
                <c:pt idx="3950">
                  <c:v>450</c:v>
                </c:pt>
                <c:pt idx="3951">
                  <c:v>434.9</c:v>
                </c:pt>
                <c:pt idx="3952">
                  <c:v>400</c:v>
                </c:pt>
                <c:pt idx="3953">
                  <c:v>400</c:v>
                </c:pt>
                <c:pt idx="3954">
                  <c:v>385.23</c:v>
                </c:pt>
                <c:pt idx="3955">
                  <c:v>399.99</c:v>
                </c:pt>
                <c:pt idx="3956">
                  <c:v>450</c:v>
                </c:pt>
                <c:pt idx="3957">
                  <c:v>420</c:v>
                </c:pt>
                <c:pt idx="3958">
                  <c:v>399.99</c:v>
                </c:pt>
                <c:pt idx="3959">
                  <c:v>362.64</c:v>
                </c:pt>
                <c:pt idx="3960">
                  <c:v>350.01</c:v>
                </c:pt>
                <c:pt idx="3961">
                  <c:v>354.36</c:v>
                </c:pt>
                <c:pt idx="3962">
                  <c:v>347.15</c:v>
                </c:pt>
                <c:pt idx="3963">
                  <c:v>343.6</c:v>
                </c:pt>
                <c:pt idx="3964">
                  <c:v>347.01</c:v>
                </c:pt>
                <c:pt idx="3965">
                  <c:v>325</c:v>
                </c:pt>
                <c:pt idx="3966">
                  <c:v>302.16000000000003</c:v>
                </c:pt>
                <c:pt idx="3967">
                  <c:v>340.46</c:v>
                </c:pt>
                <c:pt idx="3968">
                  <c:v>373.08</c:v>
                </c:pt>
                <c:pt idx="3969">
                  <c:v>410.22</c:v>
                </c:pt>
                <c:pt idx="3970">
                  <c:v>410.22</c:v>
                </c:pt>
                <c:pt idx="3971">
                  <c:v>400</c:v>
                </c:pt>
                <c:pt idx="3972">
                  <c:v>358.56</c:v>
                </c:pt>
                <c:pt idx="3973">
                  <c:v>377.98</c:v>
                </c:pt>
                <c:pt idx="3974">
                  <c:v>400</c:v>
                </c:pt>
                <c:pt idx="3975">
                  <c:v>399.99</c:v>
                </c:pt>
                <c:pt idx="3976">
                  <c:v>400</c:v>
                </c:pt>
                <c:pt idx="3977">
                  <c:v>417.75</c:v>
                </c:pt>
                <c:pt idx="3978">
                  <c:v>400</c:v>
                </c:pt>
                <c:pt idx="3979">
                  <c:v>399.99</c:v>
                </c:pt>
                <c:pt idx="3980">
                  <c:v>449</c:v>
                </c:pt>
                <c:pt idx="3981">
                  <c:v>410.23</c:v>
                </c:pt>
                <c:pt idx="3982">
                  <c:v>399.99</c:v>
                </c:pt>
                <c:pt idx="3983">
                  <c:v>361.84</c:v>
                </c:pt>
                <c:pt idx="3984">
                  <c:v>352.89</c:v>
                </c:pt>
                <c:pt idx="3985">
                  <c:v>355.15</c:v>
                </c:pt>
                <c:pt idx="3986">
                  <c:v>349.63</c:v>
                </c:pt>
                <c:pt idx="3987">
                  <c:v>344.41</c:v>
                </c:pt>
                <c:pt idx="3988">
                  <c:v>346.65</c:v>
                </c:pt>
                <c:pt idx="3989">
                  <c:v>318</c:v>
                </c:pt>
                <c:pt idx="3990">
                  <c:v>300</c:v>
                </c:pt>
                <c:pt idx="3991">
                  <c:v>342.42</c:v>
                </c:pt>
                <c:pt idx="3992">
                  <c:v>363.11</c:v>
                </c:pt>
                <c:pt idx="3993">
                  <c:v>372.01</c:v>
                </c:pt>
                <c:pt idx="3994">
                  <c:v>399.99</c:v>
                </c:pt>
                <c:pt idx="3995">
                  <c:v>399.99</c:v>
                </c:pt>
                <c:pt idx="3996">
                  <c:v>339.06</c:v>
                </c:pt>
                <c:pt idx="3997">
                  <c:v>354.86</c:v>
                </c:pt>
                <c:pt idx="3998">
                  <c:v>399.99</c:v>
                </c:pt>
                <c:pt idx="3999">
                  <c:v>400</c:v>
                </c:pt>
                <c:pt idx="4000">
                  <c:v>400</c:v>
                </c:pt>
                <c:pt idx="4001">
                  <c:v>400</c:v>
                </c:pt>
                <c:pt idx="4002">
                  <c:v>399.99</c:v>
                </c:pt>
                <c:pt idx="4003">
                  <c:v>399.99</c:v>
                </c:pt>
                <c:pt idx="4004">
                  <c:v>400</c:v>
                </c:pt>
                <c:pt idx="4005">
                  <c:v>409.99</c:v>
                </c:pt>
                <c:pt idx="4006">
                  <c:v>399.99</c:v>
                </c:pt>
                <c:pt idx="4007">
                  <c:v>358.09</c:v>
                </c:pt>
                <c:pt idx="4008">
                  <c:v>354.87</c:v>
                </c:pt>
                <c:pt idx="4009">
                  <c:v>356.47</c:v>
                </c:pt>
                <c:pt idx="4010">
                  <c:v>350.48</c:v>
                </c:pt>
                <c:pt idx="4011">
                  <c:v>343.98</c:v>
                </c:pt>
                <c:pt idx="4012">
                  <c:v>342.4</c:v>
                </c:pt>
                <c:pt idx="4013">
                  <c:v>310.01</c:v>
                </c:pt>
                <c:pt idx="4014">
                  <c:v>299.12</c:v>
                </c:pt>
                <c:pt idx="4015">
                  <c:v>343.08</c:v>
                </c:pt>
                <c:pt idx="4016">
                  <c:v>371.74</c:v>
                </c:pt>
                <c:pt idx="4017">
                  <c:v>400</c:v>
                </c:pt>
                <c:pt idx="4018">
                  <c:v>400</c:v>
                </c:pt>
                <c:pt idx="4019">
                  <c:v>400</c:v>
                </c:pt>
                <c:pt idx="4020">
                  <c:v>354.87</c:v>
                </c:pt>
                <c:pt idx="4021">
                  <c:v>372</c:v>
                </c:pt>
                <c:pt idx="4022">
                  <c:v>400</c:v>
                </c:pt>
                <c:pt idx="4023">
                  <c:v>400</c:v>
                </c:pt>
                <c:pt idx="4024">
                  <c:v>419.99</c:v>
                </c:pt>
                <c:pt idx="4025">
                  <c:v>424.99</c:v>
                </c:pt>
                <c:pt idx="4026">
                  <c:v>400</c:v>
                </c:pt>
                <c:pt idx="4027">
                  <c:v>399.99</c:v>
                </c:pt>
                <c:pt idx="4028">
                  <c:v>464.99</c:v>
                </c:pt>
                <c:pt idx="4029">
                  <c:v>450</c:v>
                </c:pt>
                <c:pt idx="4030">
                  <c:v>400.98</c:v>
                </c:pt>
                <c:pt idx="4031">
                  <c:v>376.74</c:v>
                </c:pt>
                <c:pt idx="4032">
                  <c:v>361.48</c:v>
                </c:pt>
                <c:pt idx="4033">
                  <c:v>356.77</c:v>
                </c:pt>
                <c:pt idx="4034">
                  <c:v>345.37</c:v>
                </c:pt>
                <c:pt idx="4035">
                  <c:v>299.13</c:v>
                </c:pt>
                <c:pt idx="4036">
                  <c:v>346.12</c:v>
                </c:pt>
                <c:pt idx="4037">
                  <c:v>319.25</c:v>
                </c:pt>
                <c:pt idx="4038">
                  <c:v>300</c:v>
                </c:pt>
                <c:pt idx="4039">
                  <c:v>338</c:v>
                </c:pt>
                <c:pt idx="4040">
                  <c:v>372.32</c:v>
                </c:pt>
                <c:pt idx="4041">
                  <c:v>399.91</c:v>
                </c:pt>
                <c:pt idx="4042">
                  <c:v>424.5</c:v>
                </c:pt>
                <c:pt idx="4043">
                  <c:v>424.5</c:v>
                </c:pt>
                <c:pt idx="4044">
                  <c:v>371.62</c:v>
                </c:pt>
                <c:pt idx="4045">
                  <c:v>358.88</c:v>
                </c:pt>
                <c:pt idx="4046">
                  <c:v>424.5</c:v>
                </c:pt>
                <c:pt idx="4047">
                  <c:v>424.5</c:v>
                </c:pt>
                <c:pt idx="4048">
                  <c:v>424.49</c:v>
                </c:pt>
                <c:pt idx="4049">
                  <c:v>424.49</c:v>
                </c:pt>
                <c:pt idx="4050">
                  <c:v>400</c:v>
                </c:pt>
                <c:pt idx="4051">
                  <c:v>399.99</c:v>
                </c:pt>
                <c:pt idx="4052">
                  <c:v>444.9</c:v>
                </c:pt>
                <c:pt idx="4053">
                  <c:v>420</c:v>
                </c:pt>
                <c:pt idx="4054">
                  <c:v>399.89</c:v>
                </c:pt>
                <c:pt idx="4055">
                  <c:v>359.96</c:v>
                </c:pt>
                <c:pt idx="4056">
                  <c:v>399.89</c:v>
                </c:pt>
                <c:pt idx="4057">
                  <c:v>368.96</c:v>
                </c:pt>
                <c:pt idx="4058">
                  <c:v>358.86</c:v>
                </c:pt>
                <c:pt idx="4059">
                  <c:v>351.04</c:v>
                </c:pt>
                <c:pt idx="4060">
                  <c:v>353.21</c:v>
                </c:pt>
                <c:pt idx="4061">
                  <c:v>342.84</c:v>
                </c:pt>
                <c:pt idx="4062">
                  <c:v>320.13</c:v>
                </c:pt>
                <c:pt idx="4063">
                  <c:v>322.44</c:v>
                </c:pt>
                <c:pt idx="4064">
                  <c:v>358.86</c:v>
                </c:pt>
                <c:pt idx="4065">
                  <c:v>361.82</c:v>
                </c:pt>
                <c:pt idx="4066">
                  <c:v>399.9</c:v>
                </c:pt>
                <c:pt idx="4067">
                  <c:v>399.9</c:v>
                </c:pt>
                <c:pt idx="4068">
                  <c:v>350</c:v>
                </c:pt>
                <c:pt idx="4069">
                  <c:v>360.01</c:v>
                </c:pt>
                <c:pt idx="4070">
                  <c:v>385.01</c:v>
                </c:pt>
                <c:pt idx="4071">
                  <c:v>373.28</c:v>
                </c:pt>
                <c:pt idx="4072">
                  <c:v>369.73</c:v>
                </c:pt>
                <c:pt idx="4073">
                  <c:v>375</c:v>
                </c:pt>
                <c:pt idx="4074">
                  <c:v>399.9</c:v>
                </c:pt>
                <c:pt idx="4075">
                  <c:v>399.99</c:v>
                </c:pt>
                <c:pt idx="4076">
                  <c:v>500</c:v>
                </c:pt>
                <c:pt idx="4077">
                  <c:v>549.99</c:v>
                </c:pt>
                <c:pt idx="4078">
                  <c:v>438.99</c:v>
                </c:pt>
                <c:pt idx="4079">
                  <c:v>399.9</c:v>
                </c:pt>
                <c:pt idx="4080">
                  <c:v>410.79</c:v>
                </c:pt>
                <c:pt idx="4081">
                  <c:v>375.53</c:v>
                </c:pt>
                <c:pt idx="4082">
                  <c:v>364.86</c:v>
                </c:pt>
                <c:pt idx="4083">
                  <c:v>358.58</c:v>
                </c:pt>
                <c:pt idx="4084">
                  <c:v>360.21</c:v>
                </c:pt>
                <c:pt idx="4085">
                  <c:v>353.67</c:v>
                </c:pt>
                <c:pt idx="4086">
                  <c:v>345.32</c:v>
                </c:pt>
                <c:pt idx="4087">
                  <c:v>341.62</c:v>
                </c:pt>
                <c:pt idx="4088">
                  <c:v>346.82</c:v>
                </c:pt>
                <c:pt idx="4089">
                  <c:v>289.99</c:v>
                </c:pt>
                <c:pt idx="4090">
                  <c:v>348</c:v>
                </c:pt>
                <c:pt idx="4091">
                  <c:v>320.55</c:v>
                </c:pt>
                <c:pt idx="4092">
                  <c:v>299.13</c:v>
                </c:pt>
                <c:pt idx="4093">
                  <c:v>352.64</c:v>
                </c:pt>
                <c:pt idx="4094">
                  <c:v>358.86</c:v>
                </c:pt>
                <c:pt idx="4095">
                  <c:v>358.85</c:v>
                </c:pt>
                <c:pt idx="4096">
                  <c:v>357.83</c:v>
                </c:pt>
                <c:pt idx="4097">
                  <c:v>373.01</c:v>
                </c:pt>
                <c:pt idx="4098">
                  <c:v>377</c:v>
                </c:pt>
                <c:pt idx="4099">
                  <c:v>377.79</c:v>
                </c:pt>
                <c:pt idx="4100">
                  <c:v>409.31</c:v>
                </c:pt>
                <c:pt idx="4101">
                  <c:v>439</c:v>
                </c:pt>
                <c:pt idx="4102">
                  <c:v>400</c:v>
                </c:pt>
                <c:pt idx="4103">
                  <c:v>373.31</c:v>
                </c:pt>
                <c:pt idx="4104">
                  <c:v>352.45</c:v>
                </c:pt>
                <c:pt idx="4105">
                  <c:v>357.93</c:v>
                </c:pt>
                <c:pt idx="4106">
                  <c:v>346.86</c:v>
                </c:pt>
                <c:pt idx="4107">
                  <c:v>349.54</c:v>
                </c:pt>
                <c:pt idx="4108">
                  <c:v>350.55</c:v>
                </c:pt>
                <c:pt idx="4109">
                  <c:v>300</c:v>
                </c:pt>
                <c:pt idx="4110">
                  <c:v>289.20999999999998</c:v>
                </c:pt>
                <c:pt idx="4111">
                  <c:v>347.99</c:v>
                </c:pt>
                <c:pt idx="4112">
                  <c:v>389.91</c:v>
                </c:pt>
                <c:pt idx="4113">
                  <c:v>410.8</c:v>
                </c:pt>
                <c:pt idx="4114">
                  <c:v>475.01</c:v>
                </c:pt>
                <c:pt idx="4115">
                  <c:v>499.99</c:v>
                </c:pt>
                <c:pt idx="4116">
                  <c:v>399.98</c:v>
                </c:pt>
                <c:pt idx="4117">
                  <c:v>400</c:v>
                </c:pt>
                <c:pt idx="4118">
                  <c:v>482.33</c:v>
                </c:pt>
                <c:pt idx="4119">
                  <c:v>450</c:v>
                </c:pt>
                <c:pt idx="4120">
                  <c:v>499.99</c:v>
                </c:pt>
                <c:pt idx="4121">
                  <c:v>499.99</c:v>
                </c:pt>
                <c:pt idx="4122">
                  <c:v>448.9</c:v>
                </c:pt>
                <c:pt idx="4123">
                  <c:v>443.25</c:v>
                </c:pt>
                <c:pt idx="4124">
                  <c:v>565</c:v>
                </c:pt>
                <c:pt idx="4125">
                  <c:v>565</c:v>
                </c:pt>
                <c:pt idx="4126">
                  <c:v>450.01</c:v>
                </c:pt>
                <c:pt idx="4127">
                  <c:v>399.99</c:v>
                </c:pt>
                <c:pt idx="4128">
                  <c:v>355.03</c:v>
                </c:pt>
                <c:pt idx="4129">
                  <c:v>360.34</c:v>
                </c:pt>
                <c:pt idx="4130">
                  <c:v>354.51</c:v>
                </c:pt>
                <c:pt idx="4131">
                  <c:v>350.01</c:v>
                </c:pt>
                <c:pt idx="4132">
                  <c:v>349.49</c:v>
                </c:pt>
                <c:pt idx="4133">
                  <c:v>329.99</c:v>
                </c:pt>
                <c:pt idx="4134">
                  <c:v>325</c:v>
                </c:pt>
                <c:pt idx="4135">
                  <c:v>346.12</c:v>
                </c:pt>
                <c:pt idx="4136">
                  <c:v>369.51</c:v>
                </c:pt>
                <c:pt idx="4137">
                  <c:v>430.9</c:v>
                </c:pt>
                <c:pt idx="4138">
                  <c:v>549.99</c:v>
                </c:pt>
                <c:pt idx="4139">
                  <c:v>505.71</c:v>
                </c:pt>
                <c:pt idx="4140">
                  <c:v>399.98</c:v>
                </c:pt>
                <c:pt idx="4141">
                  <c:v>400</c:v>
                </c:pt>
                <c:pt idx="4142">
                  <c:v>500.01</c:v>
                </c:pt>
                <c:pt idx="4143">
                  <c:v>549.99</c:v>
                </c:pt>
                <c:pt idx="4144">
                  <c:v>480</c:v>
                </c:pt>
                <c:pt idx="4145">
                  <c:v>480</c:v>
                </c:pt>
                <c:pt idx="4146">
                  <c:v>400</c:v>
                </c:pt>
                <c:pt idx="4147">
                  <c:v>400</c:v>
                </c:pt>
                <c:pt idx="4148">
                  <c:v>559.55999999999995</c:v>
                </c:pt>
                <c:pt idx="4149">
                  <c:v>559.55999999999995</c:v>
                </c:pt>
                <c:pt idx="4150">
                  <c:v>400</c:v>
                </c:pt>
                <c:pt idx="4151">
                  <c:v>370.89</c:v>
                </c:pt>
                <c:pt idx="4152">
                  <c:v>372.54</c:v>
                </c:pt>
                <c:pt idx="4153">
                  <c:v>364.64</c:v>
                </c:pt>
                <c:pt idx="4154">
                  <c:v>357.56</c:v>
                </c:pt>
                <c:pt idx="4155">
                  <c:v>349.99</c:v>
                </c:pt>
                <c:pt idx="4156">
                  <c:v>348.38</c:v>
                </c:pt>
                <c:pt idx="4157">
                  <c:v>329.99</c:v>
                </c:pt>
                <c:pt idx="4158">
                  <c:v>324.89</c:v>
                </c:pt>
                <c:pt idx="4159">
                  <c:v>344.74</c:v>
                </c:pt>
                <c:pt idx="4160">
                  <c:v>373.15</c:v>
                </c:pt>
                <c:pt idx="4161">
                  <c:v>449.99</c:v>
                </c:pt>
                <c:pt idx="4162">
                  <c:v>510.79</c:v>
                </c:pt>
                <c:pt idx="4163">
                  <c:v>556.55999999999995</c:v>
                </c:pt>
                <c:pt idx="4164">
                  <c:v>400</c:v>
                </c:pt>
                <c:pt idx="4165">
                  <c:v>499.98</c:v>
                </c:pt>
                <c:pt idx="4166">
                  <c:v>561.30999999999995</c:v>
                </c:pt>
                <c:pt idx="4167">
                  <c:v>556.57000000000005</c:v>
                </c:pt>
                <c:pt idx="4168">
                  <c:v>577.6</c:v>
                </c:pt>
                <c:pt idx="4169">
                  <c:v>550</c:v>
                </c:pt>
                <c:pt idx="4170">
                  <c:v>500</c:v>
                </c:pt>
                <c:pt idx="4171">
                  <c:v>500</c:v>
                </c:pt>
                <c:pt idx="4172">
                  <c:v>569.99</c:v>
                </c:pt>
                <c:pt idx="4173">
                  <c:v>559.09</c:v>
                </c:pt>
                <c:pt idx="4174">
                  <c:v>500</c:v>
                </c:pt>
                <c:pt idx="4175">
                  <c:v>399.99</c:v>
                </c:pt>
                <c:pt idx="4176">
                  <c:v>375.01</c:v>
                </c:pt>
                <c:pt idx="4177">
                  <c:v>366.2</c:v>
                </c:pt>
                <c:pt idx="4178">
                  <c:v>356.81</c:v>
                </c:pt>
                <c:pt idx="4179">
                  <c:v>351.13</c:v>
                </c:pt>
                <c:pt idx="4180">
                  <c:v>353.04</c:v>
                </c:pt>
                <c:pt idx="4181">
                  <c:v>344.06</c:v>
                </c:pt>
                <c:pt idx="4182">
                  <c:v>342.29</c:v>
                </c:pt>
                <c:pt idx="4183">
                  <c:v>351.79</c:v>
                </c:pt>
                <c:pt idx="4184">
                  <c:v>399.98</c:v>
                </c:pt>
                <c:pt idx="4185">
                  <c:v>550</c:v>
                </c:pt>
                <c:pt idx="4186">
                  <c:v>585</c:v>
                </c:pt>
                <c:pt idx="4187">
                  <c:v>585</c:v>
                </c:pt>
                <c:pt idx="4188">
                  <c:v>478.57</c:v>
                </c:pt>
                <c:pt idx="4189">
                  <c:v>571</c:v>
                </c:pt>
                <c:pt idx="4190">
                  <c:v>585.22</c:v>
                </c:pt>
                <c:pt idx="4191">
                  <c:v>585.01</c:v>
                </c:pt>
                <c:pt idx="4192">
                  <c:v>584.99</c:v>
                </c:pt>
                <c:pt idx="4193">
                  <c:v>583.55999999999995</c:v>
                </c:pt>
                <c:pt idx="4194">
                  <c:v>548.57000000000005</c:v>
                </c:pt>
                <c:pt idx="4195">
                  <c:v>548.57000000000005</c:v>
                </c:pt>
                <c:pt idx="4196">
                  <c:v>583.57000000000005</c:v>
                </c:pt>
                <c:pt idx="4197">
                  <c:v>583.57000000000005</c:v>
                </c:pt>
                <c:pt idx="4198">
                  <c:v>548.55999999999995</c:v>
                </c:pt>
                <c:pt idx="4199">
                  <c:v>399.99</c:v>
                </c:pt>
                <c:pt idx="4200">
                  <c:v>364.52</c:v>
                </c:pt>
                <c:pt idx="4201">
                  <c:v>360.67</c:v>
                </c:pt>
                <c:pt idx="4202">
                  <c:v>353.13</c:v>
                </c:pt>
                <c:pt idx="4203">
                  <c:v>348.35</c:v>
                </c:pt>
                <c:pt idx="4204">
                  <c:v>348.25</c:v>
                </c:pt>
                <c:pt idx="4205">
                  <c:v>304.63</c:v>
                </c:pt>
                <c:pt idx="4206">
                  <c:v>298.79000000000002</c:v>
                </c:pt>
                <c:pt idx="4207">
                  <c:v>345.43</c:v>
                </c:pt>
                <c:pt idx="4208">
                  <c:v>367.37</c:v>
                </c:pt>
                <c:pt idx="4209">
                  <c:v>470.94</c:v>
                </c:pt>
                <c:pt idx="4210">
                  <c:v>574.99</c:v>
                </c:pt>
                <c:pt idx="4211">
                  <c:v>581.57000000000005</c:v>
                </c:pt>
                <c:pt idx="4212">
                  <c:v>399.99</c:v>
                </c:pt>
                <c:pt idx="4213">
                  <c:v>399.99</c:v>
                </c:pt>
                <c:pt idx="4214">
                  <c:v>585</c:v>
                </c:pt>
                <c:pt idx="4215">
                  <c:v>585.01</c:v>
                </c:pt>
                <c:pt idx="4216">
                  <c:v>581.57000000000005</c:v>
                </c:pt>
                <c:pt idx="4217">
                  <c:v>581.55999999999995</c:v>
                </c:pt>
                <c:pt idx="4218">
                  <c:v>500</c:v>
                </c:pt>
                <c:pt idx="4219">
                  <c:v>500</c:v>
                </c:pt>
                <c:pt idx="4220">
                  <c:v>581.55999999999995</c:v>
                </c:pt>
                <c:pt idx="4221">
                  <c:v>581.55999999999995</c:v>
                </c:pt>
                <c:pt idx="4222">
                  <c:v>499.99</c:v>
                </c:pt>
                <c:pt idx="4223">
                  <c:v>399.99</c:v>
                </c:pt>
                <c:pt idx="4224">
                  <c:v>523.25</c:v>
                </c:pt>
                <c:pt idx="4225">
                  <c:v>381.83</c:v>
                </c:pt>
                <c:pt idx="4226">
                  <c:v>369.4</c:v>
                </c:pt>
                <c:pt idx="4227">
                  <c:v>360.49</c:v>
                </c:pt>
                <c:pt idx="4228">
                  <c:v>358.77</c:v>
                </c:pt>
                <c:pt idx="4229">
                  <c:v>348.68</c:v>
                </c:pt>
                <c:pt idx="4230">
                  <c:v>344.32</c:v>
                </c:pt>
                <c:pt idx="4231">
                  <c:v>351.59</c:v>
                </c:pt>
                <c:pt idx="4232">
                  <c:v>377.79</c:v>
                </c:pt>
                <c:pt idx="4233">
                  <c:v>570</c:v>
                </c:pt>
                <c:pt idx="4234">
                  <c:v>517.04</c:v>
                </c:pt>
                <c:pt idx="4235">
                  <c:v>559.98</c:v>
                </c:pt>
                <c:pt idx="4236">
                  <c:v>449.87</c:v>
                </c:pt>
                <c:pt idx="4237">
                  <c:v>500</c:v>
                </c:pt>
                <c:pt idx="4238">
                  <c:v>559.99</c:v>
                </c:pt>
                <c:pt idx="4239">
                  <c:v>500.01</c:v>
                </c:pt>
                <c:pt idx="4240">
                  <c:v>498.87</c:v>
                </c:pt>
                <c:pt idx="4241">
                  <c:v>499.99</c:v>
                </c:pt>
                <c:pt idx="4242">
                  <c:v>500</c:v>
                </c:pt>
                <c:pt idx="4243">
                  <c:v>550.01</c:v>
                </c:pt>
                <c:pt idx="4244">
                  <c:v>594.94000000000005</c:v>
                </c:pt>
                <c:pt idx="4245">
                  <c:v>593</c:v>
                </c:pt>
                <c:pt idx="4246">
                  <c:v>549.99</c:v>
                </c:pt>
                <c:pt idx="4247">
                  <c:v>426.99</c:v>
                </c:pt>
                <c:pt idx="4248">
                  <c:v>585.01</c:v>
                </c:pt>
                <c:pt idx="4249">
                  <c:v>376.56</c:v>
                </c:pt>
                <c:pt idx="4250">
                  <c:v>371.19</c:v>
                </c:pt>
                <c:pt idx="4251">
                  <c:v>365.9</c:v>
                </c:pt>
                <c:pt idx="4252">
                  <c:v>362.38</c:v>
                </c:pt>
                <c:pt idx="4253">
                  <c:v>352.63</c:v>
                </c:pt>
                <c:pt idx="4254">
                  <c:v>343.84</c:v>
                </c:pt>
                <c:pt idx="4255">
                  <c:v>349.33</c:v>
                </c:pt>
                <c:pt idx="4256">
                  <c:v>349.33</c:v>
                </c:pt>
                <c:pt idx="4257">
                  <c:v>340.37</c:v>
                </c:pt>
                <c:pt idx="4258">
                  <c:v>358.74</c:v>
                </c:pt>
                <c:pt idx="4259">
                  <c:v>369.99</c:v>
                </c:pt>
                <c:pt idx="4260">
                  <c:v>358.75</c:v>
                </c:pt>
                <c:pt idx="4261">
                  <c:v>364.67</c:v>
                </c:pt>
                <c:pt idx="4262">
                  <c:v>372.55</c:v>
                </c:pt>
                <c:pt idx="4263">
                  <c:v>375.01</c:v>
                </c:pt>
                <c:pt idx="4264">
                  <c:v>375.56</c:v>
                </c:pt>
                <c:pt idx="4265">
                  <c:v>400</c:v>
                </c:pt>
                <c:pt idx="4266">
                  <c:v>490</c:v>
                </c:pt>
                <c:pt idx="4267">
                  <c:v>569.55999999999995</c:v>
                </c:pt>
                <c:pt idx="4268">
                  <c:v>595</c:v>
                </c:pt>
                <c:pt idx="4269">
                  <c:v>595</c:v>
                </c:pt>
                <c:pt idx="4270">
                  <c:v>594.99</c:v>
                </c:pt>
                <c:pt idx="4271">
                  <c:v>500.01</c:v>
                </c:pt>
                <c:pt idx="4272">
                  <c:v>374.06</c:v>
                </c:pt>
                <c:pt idx="4273">
                  <c:v>366.04</c:v>
                </c:pt>
                <c:pt idx="4274">
                  <c:v>356.7</c:v>
                </c:pt>
                <c:pt idx="4275">
                  <c:v>349.58</c:v>
                </c:pt>
                <c:pt idx="4276">
                  <c:v>344.82</c:v>
                </c:pt>
                <c:pt idx="4277">
                  <c:v>324.89</c:v>
                </c:pt>
                <c:pt idx="4278">
                  <c:v>335.84</c:v>
                </c:pt>
                <c:pt idx="4279">
                  <c:v>350</c:v>
                </c:pt>
                <c:pt idx="4280">
                  <c:v>449.99</c:v>
                </c:pt>
                <c:pt idx="4281">
                  <c:v>595</c:v>
                </c:pt>
                <c:pt idx="4282">
                  <c:v>595</c:v>
                </c:pt>
                <c:pt idx="4283">
                  <c:v>595</c:v>
                </c:pt>
                <c:pt idx="4284">
                  <c:v>595</c:v>
                </c:pt>
                <c:pt idx="4285">
                  <c:v>595</c:v>
                </c:pt>
                <c:pt idx="4286">
                  <c:v>595</c:v>
                </c:pt>
                <c:pt idx="4287">
                  <c:v>595</c:v>
                </c:pt>
                <c:pt idx="4288">
                  <c:v>595</c:v>
                </c:pt>
                <c:pt idx="4289">
                  <c:v>595</c:v>
                </c:pt>
                <c:pt idx="4290">
                  <c:v>595</c:v>
                </c:pt>
                <c:pt idx="4291">
                  <c:v>595</c:v>
                </c:pt>
                <c:pt idx="4292">
                  <c:v>595</c:v>
                </c:pt>
                <c:pt idx="4293">
                  <c:v>595</c:v>
                </c:pt>
                <c:pt idx="4294">
                  <c:v>589.57000000000005</c:v>
                </c:pt>
                <c:pt idx="4295">
                  <c:v>500</c:v>
                </c:pt>
                <c:pt idx="4296">
                  <c:v>414.5</c:v>
                </c:pt>
                <c:pt idx="4297">
                  <c:v>372.38</c:v>
                </c:pt>
                <c:pt idx="4298">
                  <c:v>364.98</c:v>
                </c:pt>
                <c:pt idx="4299">
                  <c:v>359.88</c:v>
                </c:pt>
                <c:pt idx="4300">
                  <c:v>359.88</c:v>
                </c:pt>
                <c:pt idx="4301">
                  <c:v>349.99</c:v>
                </c:pt>
                <c:pt idx="4302">
                  <c:v>349.04</c:v>
                </c:pt>
                <c:pt idx="4303">
                  <c:v>354.16</c:v>
                </c:pt>
                <c:pt idx="4304">
                  <c:v>450</c:v>
                </c:pt>
                <c:pt idx="4305">
                  <c:v>595</c:v>
                </c:pt>
                <c:pt idx="4306">
                  <c:v>595</c:v>
                </c:pt>
                <c:pt idx="4307">
                  <c:v>595</c:v>
                </c:pt>
                <c:pt idx="4308">
                  <c:v>564.98</c:v>
                </c:pt>
                <c:pt idx="4309">
                  <c:v>583.80999999999995</c:v>
                </c:pt>
                <c:pt idx="4310">
                  <c:v>595</c:v>
                </c:pt>
                <c:pt idx="4311">
                  <c:v>595</c:v>
                </c:pt>
                <c:pt idx="4312">
                  <c:v>595</c:v>
                </c:pt>
                <c:pt idx="4313">
                  <c:v>588.89</c:v>
                </c:pt>
                <c:pt idx="4314">
                  <c:v>583.79999999999995</c:v>
                </c:pt>
                <c:pt idx="4315">
                  <c:v>565.76</c:v>
                </c:pt>
                <c:pt idx="4316">
                  <c:v>595</c:v>
                </c:pt>
                <c:pt idx="4317">
                  <c:v>590</c:v>
                </c:pt>
                <c:pt idx="4318">
                  <c:v>583.79999999999995</c:v>
                </c:pt>
                <c:pt idx="4319">
                  <c:v>550</c:v>
                </c:pt>
                <c:pt idx="4320">
                  <c:v>489.99</c:v>
                </c:pt>
                <c:pt idx="4321">
                  <c:v>404.99</c:v>
                </c:pt>
                <c:pt idx="4322">
                  <c:v>372.02</c:v>
                </c:pt>
                <c:pt idx="4323">
                  <c:v>363.1</c:v>
                </c:pt>
                <c:pt idx="4324">
                  <c:v>361.49</c:v>
                </c:pt>
                <c:pt idx="4325">
                  <c:v>350.92</c:v>
                </c:pt>
                <c:pt idx="4326">
                  <c:v>348.83</c:v>
                </c:pt>
                <c:pt idx="4327">
                  <c:v>361.18</c:v>
                </c:pt>
                <c:pt idx="4328">
                  <c:v>595</c:v>
                </c:pt>
                <c:pt idx="4329">
                  <c:v>595</c:v>
                </c:pt>
                <c:pt idx="4330">
                  <c:v>595</c:v>
                </c:pt>
                <c:pt idx="4331">
                  <c:v>595</c:v>
                </c:pt>
                <c:pt idx="4332">
                  <c:v>595</c:v>
                </c:pt>
                <c:pt idx="4333">
                  <c:v>595</c:v>
                </c:pt>
                <c:pt idx="4334">
                  <c:v>595</c:v>
                </c:pt>
                <c:pt idx="4335">
                  <c:v>595</c:v>
                </c:pt>
                <c:pt idx="4336">
                  <c:v>595</c:v>
                </c:pt>
                <c:pt idx="4337">
                  <c:v>595</c:v>
                </c:pt>
                <c:pt idx="4338">
                  <c:v>595</c:v>
                </c:pt>
                <c:pt idx="4339">
                  <c:v>595</c:v>
                </c:pt>
                <c:pt idx="4340">
                  <c:v>595</c:v>
                </c:pt>
                <c:pt idx="4341">
                  <c:v>595</c:v>
                </c:pt>
                <c:pt idx="4342">
                  <c:v>595</c:v>
                </c:pt>
                <c:pt idx="4343">
                  <c:v>595</c:v>
                </c:pt>
                <c:pt idx="4344">
                  <c:v>617</c:v>
                </c:pt>
                <c:pt idx="4345">
                  <c:v>617</c:v>
                </c:pt>
                <c:pt idx="4346">
                  <c:v>530</c:v>
                </c:pt>
                <c:pt idx="4347">
                  <c:v>489.98</c:v>
                </c:pt>
                <c:pt idx="4348">
                  <c:v>424.01</c:v>
                </c:pt>
                <c:pt idx="4349">
                  <c:v>372.5</c:v>
                </c:pt>
                <c:pt idx="4350">
                  <c:v>371.34</c:v>
                </c:pt>
                <c:pt idx="4351">
                  <c:v>424.97</c:v>
                </c:pt>
                <c:pt idx="4352">
                  <c:v>617</c:v>
                </c:pt>
                <c:pt idx="4353">
                  <c:v>617</c:v>
                </c:pt>
                <c:pt idx="4354">
                  <c:v>617</c:v>
                </c:pt>
                <c:pt idx="4355">
                  <c:v>617</c:v>
                </c:pt>
                <c:pt idx="4356">
                  <c:v>617</c:v>
                </c:pt>
                <c:pt idx="4357">
                  <c:v>617</c:v>
                </c:pt>
                <c:pt idx="4358">
                  <c:v>617</c:v>
                </c:pt>
                <c:pt idx="4359">
                  <c:v>617</c:v>
                </c:pt>
                <c:pt idx="4360">
                  <c:v>617</c:v>
                </c:pt>
                <c:pt idx="4361">
                  <c:v>617</c:v>
                </c:pt>
                <c:pt idx="4362">
                  <c:v>617</c:v>
                </c:pt>
                <c:pt idx="4363">
                  <c:v>617</c:v>
                </c:pt>
                <c:pt idx="4364">
                  <c:v>617</c:v>
                </c:pt>
                <c:pt idx="4365">
                  <c:v>617</c:v>
                </c:pt>
                <c:pt idx="4366">
                  <c:v>617</c:v>
                </c:pt>
                <c:pt idx="4367">
                  <c:v>617</c:v>
                </c:pt>
                <c:pt idx="4368">
                  <c:v>617</c:v>
                </c:pt>
                <c:pt idx="4369">
                  <c:v>617</c:v>
                </c:pt>
                <c:pt idx="4370">
                  <c:v>575.01</c:v>
                </c:pt>
                <c:pt idx="4371">
                  <c:v>498.98</c:v>
                </c:pt>
                <c:pt idx="4372">
                  <c:v>449.98</c:v>
                </c:pt>
                <c:pt idx="4373">
                  <c:v>370</c:v>
                </c:pt>
                <c:pt idx="4374">
                  <c:v>366.35</c:v>
                </c:pt>
                <c:pt idx="4375">
                  <c:v>378.34</c:v>
                </c:pt>
                <c:pt idx="4376">
                  <c:v>617</c:v>
                </c:pt>
                <c:pt idx="4377">
                  <c:v>617</c:v>
                </c:pt>
                <c:pt idx="4378">
                  <c:v>617</c:v>
                </c:pt>
                <c:pt idx="4379">
                  <c:v>617</c:v>
                </c:pt>
                <c:pt idx="4380">
                  <c:v>617</c:v>
                </c:pt>
                <c:pt idx="4381">
                  <c:v>617</c:v>
                </c:pt>
                <c:pt idx="4382">
                  <c:v>617</c:v>
                </c:pt>
                <c:pt idx="4383">
                  <c:v>617</c:v>
                </c:pt>
                <c:pt idx="4384">
                  <c:v>617</c:v>
                </c:pt>
                <c:pt idx="4385">
                  <c:v>617</c:v>
                </c:pt>
                <c:pt idx="4386">
                  <c:v>617</c:v>
                </c:pt>
                <c:pt idx="4387">
                  <c:v>617</c:v>
                </c:pt>
                <c:pt idx="4388">
                  <c:v>617</c:v>
                </c:pt>
                <c:pt idx="4389">
                  <c:v>617</c:v>
                </c:pt>
                <c:pt idx="4390">
                  <c:v>617</c:v>
                </c:pt>
                <c:pt idx="4391">
                  <c:v>617</c:v>
                </c:pt>
                <c:pt idx="4392">
                  <c:v>617</c:v>
                </c:pt>
                <c:pt idx="4393">
                  <c:v>498.99</c:v>
                </c:pt>
                <c:pt idx="4394">
                  <c:v>376.98</c:v>
                </c:pt>
                <c:pt idx="4395">
                  <c:v>372.98</c:v>
                </c:pt>
                <c:pt idx="4396">
                  <c:v>379.38</c:v>
                </c:pt>
                <c:pt idx="4397">
                  <c:v>365.78</c:v>
                </c:pt>
                <c:pt idx="4398">
                  <c:v>357.87</c:v>
                </c:pt>
                <c:pt idx="4399">
                  <c:v>353.01</c:v>
                </c:pt>
                <c:pt idx="4400">
                  <c:v>376</c:v>
                </c:pt>
                <c:pt idx="4401">
                  <c:v>595</c:v>
                </c:pt>
                <c:pt idx="4402">
                  <c:v>612.51</c:v>
                </c:pt>
                <c:pt idx="4403">
                  <c:v>612.5</c:v>
                </c:pt>
                <c:pt idx="4404">
                  <c:v>499.02</c:v>
                </c:pt>
                <c:pt idx="4405">
                  <c:v>586.99</c:v>
                </c:pt>
                <c:pt idx="4406">
                  <c:v>612.5</c:v>
                </c:pt>
                <c:pt idx="4407">
                  <c:v>594.73</c:v>
                </c:pt>
                <c:pt idx="4408">
                  <c:v>550</c:v>
                </c:pt>
                <c:pt idx="4409">
                  <c:v>586.98</c:v>
                </c:pt>
                <c:pt idx="4410">
                  <c:v>586.98</c:v>
                </c:pt>
                <c:pt idx="4411">
                  <c:v>612.5</c:v>
                </c:pt>
                <c:pt idx="4412">
                  <c:v>617</c:v>
                </c:pt>
                <c:pt idx="4413">
                  <c:v>617</c:v>
                </c:pt>
                <c:pt idx="4414">
                  <c:v>617</c:v>
                </c:pt>
                <c:pt idx="4415">
                  <c:v>598.29</c:v>
                </c:pt>
                <c:pt idx="4416">
                  <c:v>617</c:v>
                </c:pt>
                <c:pt idx="4417">
                  <c:v>616.99</c:v>
                </c:pt>
                <c:pt idx="4418">
                  <c:v>500</c:v>
                </c:pt>
                <c:pt idx="4419">
                  <c:v>423.18</c:v>
                </c:pt>
                <c:pt idx="4420">
                  <c:v>378.62</c:v>
                </c:pt>
                <c:pt idx="4421">
                  <c:v>361.51</c:v>
                </c:pt>
                <c:pt idx="4422">
                  <c:v>355.37</c:v>
                </c:pt>
                <c:pt idx="4423">
                  <c:v>353.05</c:v>
                </c:pt>
                <c:pt idx="4424">
                  <c:v>358.08</c:v>
                </c:pt>
                <c:pt idx="4425">
                  <c:v>358.82</c:v>
                </c:pt>
                <c:pt idx="4426">
                  <c:v>498.98</c:v>
                </c:pt>
                <c:pt idx="4427">
                  <c:v>498.99</c:v>
                </c:pt>
                <c:pt idx="4428">
                  <c:v>498.99</c:v>
                </c:pt>
                <c:pt idx="4429">
                  <c:v>549.99</c:v>
                </c:pt>
                <c:pt idx="4430">
                  <c:v>524.17999999999995</c:v>
                </c:pt>
                <c:pt idx="4431">
                  <c:v>550</c:v>
                </c:pt>
                <c:pt idx="4432">
                  <c:v>527.79999999999995</c:v>
                </c:pt>
                <c:pt idx="4433">
                  <c:v>550</c:v>
                </c:pt>
                <c:pt idx="4434">
                  <c:v>617</c:v>
                </c:pt>
                <c:pt idx="4435">
                  <c:v>617</c:v>
                </c:pt>
                <c:pt idx="4436">
                  <c:v>617</c:v>
                </c:pt>
                <c:pt idx="4437">
                  <c:v>617</c:v>
                </c:pt>
                <c:pt idx="4438">
                  <c:v>617</c:v>
                </c:pt>
                <c:pt idx="4439">
                  <c:v>617</c:v>
                </c:pt>
                <c:pt idx="4440">
                  <c:v>617</c:v>
                </c:pt>
                <c:pt idx="4441">
                  <c:v>586.99</c:v>
                </c:pt>
                <c:pt idx="4442">
                  <c:v>400.01</c:v>
                </c:pt>
                <c:pt idx="4443">
                  <c:v>376.34</c:v>
                </c:pt>
                <c:pt idx="4444">
                  <c:v>374.65</c:v>
                </c:pt>
                <c:pt idx="4445">
                  <c:v>364.58</c:v>
                </c:pt>
                <c:pt idx="4446">
                  <c:v>362.42</c:v>
                </c:pt>
                <c:pt idx="4447">
                  <c:v>379.83</c:v>
                </c:pt>
                <c:pt idx="4448">
                  <c:v>617</c:v>
                </c:pt>
                <c:pt idx="4449">
                  <c:v>617</c:v>
                </c:pt>
                <c:pt idx="4450">
                  <c:v>617</c:v>
                </c:pt>
                <c:pt idx="4451">
                  <c:v>617</c:v>
                </c:pt>
                <c:pt idx="4452">
                  <c:v>617</c:v>
                </c:pt>
                <c:pt idx="4453">
                  <c:v>617</c:v>
                </c:pt>
                <c:pt idx="4454">
                  <c:v>617</c:v>
                </c:pt>
                <c:pt idx="4455">
                  <c:v>617</c:v>
                </c:pt>
                <c:pt idx="4456">
                  <c:v>617</c:v>
                </c:pt>
                <c:pt idx="4457">
                  <c:v>617</c:v>
                </c:pt>
                <c:pt idx="4458">
                  <c:v>617</c:v>
                </c:pt>
                <c:pt idx="4459">
                  <c:v>617</c:v>
                </c:pt>
                <c:pt idx="4460">
                  <c:v>617</c:v>
                </c:pt>
                <c:pt idx="4461">
                  <c:v>617</c:v>
                </c:pt>
                <c:pt idx="4462">
                  <c:v>617</c:v>
                </c:pt>
                <c:pt idx="4463">
                  <c:v>617</c:v>
                </c:pt>
                <c:pt idx="4464">
                  <c:v>617</c:v>
                </c:pt>
                <c:pt idx="4465">
                  <c:v>617</c:v>
                </c:pt>
                <c:pt idx="4466">
                  <c:v>616.98</c:v>
                </c:pt>
                <c:pt idx="4467">
                  <c:v>616.5</c:v>
                </c:pt>
                <c:pt idx="4468">
                  <c:v>549.99</c:v>
                </c:pt>
                <c:pt idx="4469">
                  <c:v>376.75</c:v>
                </c:pt>
                <c:pt idx="4470">
                  <c:v>374.82</c:v>
                </c:pt>
                <c:pt idx="4471">
                  <c:v>379.84</c:v>
                </c:pt>
                <c:pt idx="4472">
                  <c:v>617</c:v>
                </c:pt>
                <c:pt idx="4473">
                  <c:v>617</c:v>
                </c:pt>
                <c:pt idx="4474">
                  <c:v>617</c:v>
                </c:pt>
                <c:pt idx="4475">
                  <c:v>617</c:v>
                </c:pt>
                <c:pt idx="4476">
                  <c:v>617</c:v>
                </c:pt>
                <c:pt idx="4477">
                  <c:v>617</c:v>
                </c:pt>
                <c:pt idx="4478">
                  <c:v>617</c:v>
                </c:pt>
                <c:pt idx="4479">
                  <c:v>617</c:v>
                </c:pt>
                <c:pt idx="4480">
                  <c:v>617</c:v>
                </c:pt>
                <c:pt idx="4481">
                  <c:v>617</c:v>
                </c:pt>
                <c:pt idx="4482">
                  <c:v>617</c:v>
                </c:pt>
                <c:pt idx="4483">
                  <c:v>617</c:v>
                </c:pt>
                <c:pt idx="4484">
                  <c:v>617</c:v>
                </c:pt>
                <c:pt idx="4485">
                  <c:v>617</c:v>
                </c:pt>
                <c:pt idx="4486">
                  <c:v>617</c:v>
                </c:pt>
                <c:pt idx="4487">
                  <c:v>617</c:v>
                </c:pt>
                <c:pt idx="4488">
                  <c:v>617</c:v>
                </c:pt>
                <c:pt idx="4489">
                  <c:v>616.61</c:v>
                </c:pt>
                <c:pt idx="4490">
                  <c:v>433.14</c:v>
                </c:pt>
                <c:pt idx="4491">
                  <c:v>403.84</c:v>
                </c:pt>
                <c:pt idx="4492">
                  <c:v>470.01</c:v>
                </c:pt>
                <c:pt idx="4493">
                  <c:v>371.65</c:v>
                </c:pt>
                <c:pt idx="4494">
                  <c:v>368.93</c:v>
                </c:pt>
                <c:pt idx="4495">
                  <c:v>367.94</c:v>
                </c:pt>
                <c:pt idx="4496">
                  <c:v>616.98</c:v>
                </c:pt>
                <c:pt idx="4497">
                  <c:v>617</c:v>
                </c:pt>
                <c:pt idx="4498">
                  <c:v>617</c:v>
                </c:pt>
                <c:pt idx="4499">
                  <c:v>617</c:v>
                </c:pt>
                <c:pt idx="4500">
                  <c:v>617</c:v>
                </c:pt>
                <c:pt idx="4501">
                  <c:v>617</c:v>
                </c:pt>
                <c:pt idx="4502">
                  <c:v>617</c:v>
                </c:pt>
                <c:pt idx="4503">
                  <c:v>617</c:v>
                </c:pt>
                <c:pt idx="4504">
                  <c:v>617</c:v>
                </c:pt>
                <c:pt idx="4505">
                  <c:v>617</c:v>
                </c:pt>
                <c:pt idx="4506">
                  <c:v>617</c:v>
                </c:pt>
                <c:pt idx="4507">
                  <c:v>617</c:v>
                </c:pt>
                <c:pt idx="4508">
                  <c:v>617</c:v>
                </c:pt>
                <c:pt idx="4509">
                  <c:v>617</c:v>
                </c:pt>
                <c:pt idx="4510">
                  <c:v>617</c:v>
                </c:pt>
                <c:pt idx="4511">
                  <c:v>610.1</c:v>
                </c:pt>
                <c:pt idx="4512">
                  <c:v>616.70000000000005</c:v>
                </c:pt>
                <c:pt idx="4513">
                  <c:v>512.07000000000005</c:v>
                </c:pt>
                <c:pt idx="4514">
                  <c:v>378.52</c:v>
                </c:pt>
                <c:pt idx="4515">
                  <c:v>371.5</c:v>
                </c:pt>
                <c:pt idx="4516">
                  <c:v>373.63</c:v>
                </c:pt>
                <c:pt idx="4517">
                  <c:v>358.86</c:v>
                </c:pt>
                <c:pt idx="4518">
                  <c:v>355.35</c:v>
                </c:pt>
                <c:pt idx="4519">
                  <c:v>351.34</c:v>
                </c:pt>
                <c:pt idx="4520">
                  <c:v>449.13</c:v>
                </c:pt>
                <c:pt idx="4521">
                  <c:v>599.98</c:v>
                </c:pt>
                <c:pt idx="4522">
                  <c:v>616.6</c:v>
                </c:pt>
                <c:pt idx="4523">
                  <c:v>616.66</c:v>
                </c:pt>
                <c:pt idx="4524">
                  <c:v>597.09</c:v>
                </c:pt>
                <c:pt idx="4525">
                  <c:v>599.98</c:v>
                </c:pt>
                <c:pt idx="4526">
                  <c:v>616.86</c:v>
                </c:pt>
                <c:pt idx="4527">
                  <c:v>616.86</c:v>
                </c:pt>
                <c:pt idx="4528">
                  <c:v>616.9</c:v>
                </c:pt>
                <c:pt idx="4529">
                  <c:v>616.61</c:v>
                </c:pt>
                <c:pt idx="4530">
                  <c:v>597.1</c:v>
                </c:pt>
                <c:pt idx="4531">
                  <c:v>597.1</c:v>
                </c:pt>
                <c:pt idx="4532">
                  <c:v>616.54999999999995</c:v>
                </c:pt>
                <c:pt idx="4533">
                  <c:v>616.54</c:v>
                </c:pt>
                <c:pt idx="4534">
                  <c:v>599.98</c:v>
                </c:pt>
                <c:pt idx="4535">
                  <c:v>372.26</c:v>
                </c:pt>
                <c:pt idx="4536">
                  <c:v>499.29</c:v>
                </c:pt>
                <c:pt idx="4537">
                  <c:v>409.84</c:v>
                </c:pt>
                <c:pt idx="4538">
                  <c:v>378.9</c:v>
                </c:pt>
                <c:pt idx="4539">
                  <c:v>371.6</c:v>
                </c:pt>
                <c:pt idx="4540">
                  <c:v>371.71</c:v>
                </c:pt>
                <c:pt idx="4541">
                  <c:v>356.36</c:v>
                </c:pt>
                <c:pt idx="4542">
                  <c:v>353.99</c:v>
                </c:pt>
                <c:pt idx="4543">
                  <c:v>347.65</c:v>
                </c:pt>
                <c:pt idx="4544">
                  <c:v>366.41</c:v>
                </c:pt>
                <c:pt idx="4545">
                  <c:v>448.95</c:v>
                </c:pt>
                <c:pt idx="4546">
                  <c:v>520.63</c:v>
                </c:pt>
                <c:pt idx="4547">
                  <c:v>532.53</c:v>
                </c:pt>
                <c:pt idx="4548">
                  <c:v>353.99</c:v>
                </c:pt>
                <c:pt idx="4549">
                  <c:v>357.18</c:v>
                </c:pt>
                <c:pt idx="4550">
                  <c:v>587.1</c:v>
                </c:pt>
                <c:pt idx="4551">
                  <c:v>595</c:v>
                </c:pt>
                <c:pt idx="4552">
                  <c:v>596.08000000000004</c:v>
                </c:pt>
                <c:pt idx="4553">
                  <c:v>587.09</c:v>
                </c:pt>
                <c:pt idx="4554">
                  <c:v>500</c:v>
                </c:pt>
                <c:pt idx="4555">
                  <c:v>497</c:v>
                </c:pt>
                <c:pt idx="4556">
                  <c:v>596.08000000000004</c:v>
                </c:pt>
                <c:pt idx="4557">
                  <c:v>596.09</c:v>
                </c:pt>
                <c:pt idx="4558">
                  <c:v>596.08000000000004</c:v>
                </c:pt>
                <c:pt idx="4559">
                  <c:v>497</c:v>
                </c:pt>
                <c:pt idx="4560">
                  <c:v>617</c:v>
                </c:pt>
                <c:pt idx="4561">
                  <c:v>519.99</c:v>
                </c:pt>
                <c:pt idx="4562">
                  <c:v>379.43</c:v>
                </c:pt>
                <c:pt idx="4563">
                  <c:v>375</c:v>
                </c:pt>
                <c:pt idx="4564">
                  <c:v>375</c:v>
                </c:pt>
                <c:pt idx="4565">
                  <c:v>362.41</c:v>
                </c:pt>
                <c:pt idx="4566">
                  <c:v>354.78</c:v>
                </c:pt>
                <c:pt idx="4567">
                  <c:v>359.43</c:v>
                </c:pt>
                <c:pt idx="4568">
                  <c:v>376.1</c:v>
                </c:pt>
                <c:pt idx="4569">
                  <c:v>414.13</c:v>
                </c:pt>
                <c:pt idx="4570">
                  <c:v>500</c:v>
                </c:pt>
                <c:pt idx="4571">
                  <c:v>547.29999999999995</c:v>
                </c:pt>
                <c:pt idx="4572">
                  <c:v>414.12</c:v>
                </c:pt>
                <c:pt idx="4573">
                  <c:v>466.1</c:v>
                </c:pt>
                <c:pt idx="4574">
                  <c:v>497.02</c:v>
                </c:pt>
                <c:pt idx="4575">
                  <c:v>500</c:v>
                </c:pt>
                <c:pt idx="4576">
                  <c:v>497</c:v>
                </c:pt>
                <c:pt idx="4577">
                  <c:v>496.99</c:v>
                </c:pt>
                <c:pt idx="4578">
                  <c:v>497.01</c:v>
                </c:pt>
                <c:pt idx="4579">
                  <c:v>575.09</c:v>
                </c:pt>
                <c:pt idx="4580">
                  <c:v>586.99</c:v>
                </c:pt>
                <c:pt idx="4581">
                  <c:v>599.99</c:v>
                </c:pt>
                <c:pt idx="4582">
                  <c:v>586.98</c:v>
                </c:pt>
                <c:pt idx="4583">
                  <c:v>466.09</c:v>
                </c:pt>
                <c:pt idx="4584">
                  <c:v>497</c:v>
                </c:pt>
                <c:pt idx="4585">
                  <c:v>419</c:v>
                </c:pt>
                <c:pt idx="4586">
                  <c:v>373.08</c:v>
                </c:pt>
                <c:pt idx="4587">
                  <c:v>379.54</c:v>
                </c:pt>
                <c:pt idx="4588">
                  <c:v>380.01</c:v>
                </c:pt>
                <c:pt idx="4589">
                  <c:v>368.09</c:v>
                </c:pt>
                <c:pt idx="4590">
                  <c:v>359.6</c:v>
                </c:pt>
                <c:pt idx="4591">
                  <c:v>357</c:v>
                </c:pt>
                <c:pt idx="4592">
                  <c:v>361.95</c:v>
                </c:pt>
                <c:pt idx="4593">
                  <c:v>379.1</c:v>
                </c:pt>
                <c:pt idx="4594">
                  <c:v>380.01</c:v>
                </c:pt>
                <c:pt idx="4595">
                  <c:v>400</c:v>
                </c:pt>
                <c:pt idx="4596">
                  <c:v>372.07</c:v>
                </c:pt>
                <c:pt idx="4597">
                  <c:v>400.01</c:v>
                </c:pt>
                <c:pt idx="4598">
                  <c:v>380.01</c:v>
                </c:pt>
                <c:pt idx="4599">
                  <c:v>449.12</c:v>
                </c:pt>
                <c:pt idx="4600">
                  <c:v>431.05</c:v>
                </c:pt>
                <c:pt idx="4601">
                  <c:v>485.09</c:v>
                </c:pt>
                <c:pt idx="4602">
                  <c:v>380.01</c:v>
                </c:pt>
                <c:pt idx="4603">
                  <c:v>497.01</c:v>
                </c:pt>
                <c:pt idx="4604">
                  <c:v>617</c:v>
                </c:pt>
                <c:pt idx="4605">
                  <c:v>617</c:v>
                </c:pt>
                <c:pt idx="4606">
                  <c:v>617</c:v>
                </c:pt>
                <c:pt idx="4607">
                  <c:v>585.98</c:v>
                </c:pt>
                <c:pt idx="4608">
                  <c:v>513.09</c:v>
                </c:pt>
                <c:pt idx="4609">
                  <c:v>419</c:v>
                </c:pt>
                <c:pt idx="4610">
                  <c:v>377.1</c:v>
                </c:pt>
                <c:pt idx="4611">
                  <c:v>376.6</c:v>
                </c:pt>
                <c:pt idx="4612">
                  <c:v>374.74</c:v>
                </c:pt>
                <c:pt idx="4613">
                  <c:v>363.26</c:v>
                </c:pt>
                <c:pt idx="4614">
                  <c:v>360.52</c:v>
                </c:pt>
                <c:pt idx="4615">
                  <c:v>377.91</c:v>
                </c:pt>
                <c:pt idx="4616">
                  <c:v>599.99</c:v>
                </c:pt>
                <c:pt idx="4617">
                  <c:v>617</c:v>
                </c:pt>
                <c:pt idx="4618">
                  <c:v>617</c:v>
                </c:pt>
                <c:pt idx="4619">
                  <c:v>617</c:v>
                </c:pt>
                <c:pt idx="4620">
                  <c:v>617</c:v>
                </c:pt>
                <c:pt idx="4621">
                  <c:v>617</c:v>
                </c:pt>
                <c:pt idx="4622">
                  <c:v>617</c:v>
                </c:pt>
                <c:pt idx="4623">
                  <c:v>617</c:v>
                </c:pt>
                <c:pt idx="4624">
                  <c:v>617</c:v>
                </c:pt>
                <c:pt idx="4625">
                  <c:v>617</c:v>
                </c:pt>
                <c:pt idx="4626">
                  <c:v>617</c:v>
                </c:pt>
                <c:pt idx="4627">
                  <c:v>617</c:v>
                </c:pt>
                <c:pt idx="4628">
                  <c:v>617</c:v>
                </c:pt>
                <c:pt idx="4629">
                  <c:v>617</c:v>
                </c:pt>
                <c:pt idx="4630">
                  <c:v>617</c:v>
                </c:pt>
                <c:pt idx="4631">
                  <c:v>617</c:v>
                </c:pt>
                <c:pt idx="4632">
                  <c:v>550</c:v>
                </c:pt>
                <c:pt idx="4633">
                  <c:v>414.12</c:v>
                </c:pt>
                <c:pt idx="4634">
                  <c:v>370.52</c:v>
                </c:pt>
                <c:pt idx="4635">
                  <c:v>373.2</c:v>
                </c:pt>
                <c:pt idx="4636">
                  <c:v>375.97</c:v>
                </c:pt>
                <c:pt idx="4637">
                  <c:v>364.11</c:v>
                </c:pt>
                <c:pt idx="4638">
                  <c:v>357.73</c:v>
                </c:pt>
                <c:pt idx="4639">
                  <c:v>352.56</c:v>
                </c:pt>
                <c:pt idx="4640">
                  <c:v>400.01</c:v>
                </c:pt>
                <c:pt idx="4641">
                  <c:v>617</c:v>
                </c:pt>
                <c:pt idx="4642">
                  <c:v>617</c:v>
                </c:pt>
                <c:pt idx="4643">
                  <c:v>617</c:v>
                </c:pt>
                <c:pt idx="4644">
                  <c:v>586.98</c:v>
                </c:pt>
                <c:pt idx="4645">
                  <c:v>617</c:v>
                </c:pt>
                <c:pt idx="4646">
                  <c:v>617</c:v>
                </c:pt>
                <c:pt idx="4647">
                  <c:v>617</c:v>
                </c:pt>
                <c:pt idx="4648">
                  <c:v>617</c:v>
                </c:pt>
                <c:pt idx="4649">
                  <c:v>617</c:v>
                </c:pt>
                <c:pt idx="4650">
                  <c:v>599.99</c:v>
                </c:pt>
                <c:pt idx="4651">
                  <c:v>599.99</c:v>
                </c:pt>
                <c:pt idx="4652">
                  <c:v>617</c:v>
                </c:pt>
                <c:pt idx="4653">
                  <c:v>617</c:v>
                </c:pt>
                <c:pt idx="4654">
                  <c:v>616.99</c:v>
                </c:pt>
                <c:pt idx="4655">
                  <c:v>564.71</c:v>
                </c:pt>
                <c:pt idx="4656">
                  <c:v>580</c:v>
                </c:pt>
                <c:pt idx="4657">
                  <c:v>499.99</c:v>
                </c:pt>
                <c:pt idx="4658">
                  <c:v>397.21</c:v>
                </c:pt>
                <c:pt idx="4659">
                  <c:v>394.22</c:v>
                </c:pt>
                <c:pt idx="4660">
                  <c:v>390</c:v>
                </c:pt>
                <c:pt idx="4661">
                  <c:v>368.56</c:v>
                </c:pt>
                <c:pt idx="4662">
                  <c:v>365.62</c:v>
                </c:pt>
                <c:pt idx="4663">
                  <c:v>361.66</c:v>
                </c:pt>
                <c:pt idx="4664">
                  <c:v>496.02</c:v>
                </c:pt>
                <c:pt idx="4665">
                  <c:v>586.97</c:v>
                </c:pt>
                <c:pt idx="4666">
                  <c:v>600</c:v>
                </c:pt>
                <c:pt idx="4667">
                  <c:v>586.22</c:v>
                </c:pt>
                <c:pt idx="4668">
                  <c:v>541.41999999999996</c:v>
                </c:pt>
                <c:pt idx="4669">
                  <c:v>586.05999999999995</c:v>
                </c:pt>
                <c:pt idx="4670">
                  <c:v>586.99</c:v>
                </c:pt>
                <c:pt idx="4671">
                  <c:v>599.99</c:v>
                </c:pt>
                <c:pt idx="4672">
                  <c:v>616.99</c:v>
                </c:pt>
                <c:pt idx="4673">
                  <c:v>586.98</c:v>
                </c:pt>
                <c:pt idx="4674">
                  <c:v>585</c:v>
                </c:pt>
                <c:pt idx="4675">
                  <c:v>582.07000000000005</c:v>
                </c:pt>
                <c:pt idx="4676">
                  <c:v>586.98</c:v>
                </c:pt>
                <c:pt idx="4677">
                  <c:v>586.99</c:v>
                </c:pt>
                <c:pt idx="4678">
                  <c:v>586.97</c:v>
                </c:pt>
                <c:pt idx="4679">
                  <c:v>497.23</c:v>
                </c:pt>
                <c:pt idx="4680">
                  <c:v>517.99</c:v>
                </c:pt>
                <c:pt idx="4681">
                  <c:v>500</c:v>
                </c:pt>
                <c:pt idx="4682">
                  <c:v>400</c:v>
                </c:pt>
                <c:pt idx="4683">
                  <c:v>378.71</c:v>
                </c:pt>
                <c:pt idx="4684">
                  <c:v>384.99</c:v>
                </c:pt>
                <c:pt idx="4685">
                  <c:v>366.22</c:v>
                </c:pt>
                <c:pt idx="4686">
                  <c:v>356.73</c:v>
                </c:pt>
                <c:pt idx="4687">
                  <c:v>356.33</c:v>
                </c:pt>
                <c:pt idx="4688">
                  <c:v>366.27</c:v>
                </c:pt>
                <c:pt idx="4689">
                  <c:v>385</c:v>
                </c:pt>
                <c:pt idx="4690">
                  <c:v>400.01</c:v>
                </c:pt>
                <c:pt idx="4691">
                  <c:v>446.17</c:v>
                </c:pt>
                <c:pt idx="4692">
                  <c:v>375.01</c:v>
                </c:pt>
                <c:pt idx="4693">
                  <c:v>453.11</c:v>
                </c:pt>
                <c:pt idx="4694">
                  <c:v>578.33000000000004</c:v>
                </c:pt>
                <c:pt idx="4695">
                  <c:v>578.34</c:v>
                </c:pt>
                <c:pt idx="4696">
                  <c:v>499.19</c:v>
                </c:pt>
                <c:pt idx="4697">
                  <c:v>496</c:v>
                </c:pt>
                <c:pt idx="4698">
                  <c:v>514.99</c:v>
                </c:pt>
                <c:pt idx="4699">
                  <c:v>578.34</c:v>
                </c:pt>
                <c:pt idx="4700">
                  <c:v>617</c:v>
                </c:pt>
                <c:pt idx="4701">
                  <c:v>617</c:v>
                </c:pt>
                <c:pt idx="4702">
                  <c:v>617</c:v>
                </c:pt>
                <c:pt idx="4703">
                  <c:v>599</c:v>
                </c:pt>
                <c:pt idx="4704">
                  <c:v>517.98</c:v>
                </c:pt>
                <c:pt idx="4705">
                  <c:v>487.45</c:v>
                </c:pt>
                <c:pt idx="4706">
                  <c:v>379.62</c:v>
                </c:pt>
                <c:pt idx="4707">
                  <c:v>377.2</c:v>
                </c:pt>
                <c:pt idx="4708">
                  <c:v>390.01</c:v>
                </c:pt>
                <c:pt idx="4709">
                  <c:v>371.52</c:v>
                </c:pt>
                <c:pt idx="4710">
                  <c:v>368.12</c:v>
                </c:pt>
                <c:pt idx="4711">
                  <c:v>374.68</c:v>
                </c:pt>
                <c:pt idx="4712">
                  <c:v>617</c:v>
                </c:pt>
                <c:pt idx="4713">
                  <c:v>617</c:v>
                </c:pt>
                <c:pt idx="4714">
                  <c:v>617</c:v>
                </c:pt>
                <c:pt idx="4715">
                  <c:v>617</c:v>
                </c:pt>
                <c:pt idx="4716">
                  <c:v>617</c:v>
                </c:pt>
                <c:pt idx="4717">
                  <c:v>617</c:v>
                </c:pt>
                <c:pt idx="4718">
                  <c:v>617</c:v>
                </c:pt>
                <c:pt idx="4719">
                  <c:v>617</c:v>
                </c:pt>
                <c:pt idx="4720">
                  <c:v>617</c:v>
                </c:pt>
                <c:pt idx="4721">
                  <c:v>617</c:v>
                </c:pt>
                <c:pt idx="4722">
                  <c:v>617</c:v>
                </c:pt>
                <c:pt idx="4723">
                  <c:v>617</c:v>
                </c:pt>
                <c:pt idx="4724">
                  <c:v>617</c:v>
                </c:pt>
                <c:pt idx="4725">
                  <c:v>617</c:v>
                </c:pt>
                <c:pt idx="4726">
                  <c:v>617</c:v>
                </c:pt>
                <c:pt idx="4727">
                  <c:v>617</c:v>
                </c:pt>
                <c:pt idx="4728">
                  <c:v>617</c:v>
                </c:pt>
                <c:pt idx="4729">
                  <c:v>599.98</c:v>
                </c:pt>
                <c:pt idx="4730">
                  <c:v>599.99</c:v>
                </c:pt>
                <c:pt idx="4731">
                  <c:v>487.43</c:v>
                </c:pt>
                <c:pt idx="4732">
                  <c:v>486.56</c:v>
                </c:pt>
                <c:pt idx="4733">
                  <c:v>376.07</c:v>
                </c:pt>
                <c:pt idx="4734">
                  <c:v>364.56</c:v>
                </c:pt>
                <c:pt idx="4735">
                  <c:v>371.84</c:v>
                </c:pt>
                <c:pt idx="4736">
                  <c:v>599.99</c:v>
                </c:pt>
                <c:pt idx="4737">
                  <c:v>617</c:v>
                </c:pt>
                <c:pt idx="4738">
                  <c:v>617</c:v>
                </c:pt>
                <c:pt idx="4739">
                  <c:v>617</c:v>
                </c:pt>
                <c:pt idx="4740">
                  <c:v>617</c:v>
                </c:pt>
                <c:pt idx="4741">
                  <c:v>617</c:v>
                </c:pt>
                <c:pt idx="4742">
                  <c:v>617</c:v>
                </c:pt>
                <c:pt idx="4743">
                  <c:v>617</c:v>
                </c:pt>
                <c:pt idx="4744">
                  <c:v>617</c:v>
                </c:pt>
                <c:pt idx="4745">
                  <c:v>617</c:v>
                </c:pt>
                <c:pt idx="4746">
                  <c:v>617</c:v>
                </c:pt>
                <c:pt idx="4747">
                  <c:v>617</c:v>
                </c:pt>
                <c:pt idx="4748">
                  <c:v>617</c:v>
                </c:pt>
                <c:pt idx="4749">
                  <c:v>617</c:v>
                </c:pt>
                <c:pt idx="4750">
                  <c:v>617</c:v>
                </c:pt>
                <c:pt idx="4751">
                  <c:v>617</c:v>
                </c:pt>
                <c:pt idx="4752">
                  <c:v>617</c:v>
                </c:pt>
                <c:pt idx="4753">
                  <c:v>617</c:v>
                </c:pt>
                <c:pt idx="4754">
                  <c:v>549.99</c:v>
                </c:pt>
                <c:pt idx="4755">
                  <c:v>599.98</c:v>
                </c:pt>
                <c:pt idx="4756">
                  <c:v>500</c:v>
                </c:pt>
                <c:pt idx="4757">
                  <c:v>375.01</c:v>
                </c:pt>
                <c:pt idx="4758">
                  <c:v>362.87</c:v>
                </c:pt>
                <c:pt idx="4759">
                  <c:v>359.73</c:v>
                </c:pt>
                <c:pt idx="4760">
                  <c:v>350.17</c:v>
                </c:pt>
                <c:pt idx="4761">
                  <c:v>374.3</c:v>
                </c:pt>
                <c:pt idx="4762">
                  <c:v>444.66</c:v>
                </c:pt>
                <c:pt idx="4763">
                  <c:v>495.99</c:v>
                </c:pt>
                <c:pt idx="4764">
                  <c:v>444.67</c:v>
                </c:pt>
                <c:pt idx="4765">
                  <c:v>449.13</c:v>
                </c:pt>
                <c:pt idx="4766">
                  <c:v>495.99</c:v>
                </c:pt>
                <c:pt idx="4767">
                  <c:v>514.02</c:v>
                </c:pt>
                <c:pt idx="4768">
                  <c:v>521.79</c:v>
                </c:pt>
                <c:pt idx="4769">
                  <c:v>380</c:v>
                </c:pt>
                <c:pt idx="4770">
                  <c:v>550</c:v>
                </c:pt>
                <c:pt idx="4771">
                  <c:v>617</c:v>
                </c:pt>
                <c:pt idx="4772">
                  <c:v>617</c:v>
                </c:pt>
                <c:pt idx="4773">
                  <c:v>617</c:v>
                </c:pt>
                <c:pt idx="4774">
                  <c:v>617</c:v>
                </c:pt>
                <c:pt idx="4775">
                  <c:v>617</c:v>
                </c:pt>
                <c:pt idx="4776">
                  <c:v>617</c:v>
                </c:pt>
                <c:pt idx="4777">
                  <c:v>507.99</c:v>
                </c:pt>
                <c:pt idx="4778">
                  <c:v>499.99</c:v>
                </c:pt>
                <c:pt idx="4779">
                  <c:v>434.44</c:v>
                </c:pt>
                <c:pt idx="4780">
                  <c:v>433.66</c:v>
                </c:pt>
                <c:pt idx="4781">
                  <c:v>373.57</c:v>
                </c:pt>
                <c:pt idx="4782">
                  <c:v>362.55</c:v>
                </c:pt>
                <c:pt idx="4783">
                  <c:v>365.69</c:v>
                </c:pt>
                <c:pt idx="4784">
                  <c:v>368.99</c:v>
                </c:pt>
                <c:pt idx="4785">
                  <c:v>400</c:v>
                </c:pt>
                <c:pt idx="4786">
                  <c:v>518.95000000000005</c:v>
                </c:pt>
                <c:pt idx="4787">
                  <c:v>554.67999999999995</c:v>
                </c:pt>
                <c:pt idx="4788">
                  <c:v>449.13</c:v>
                </c:pt>
                <c:pt idx="4789">
                  <c:v>484.95</c:v>
                </c:pt>
                <c:pt idx="4790">
                  <c:v>449.13</c:v>
                </c:pt>
                <c:pt idx="4791">
                  <c:v>368.5</c:v>
                </c:pt>
                <c:pt idx="4792">
                  <c:v>376.98</c:v>
                </c:pt>
                <c:pt idx="4793">
                  <c:v>449.12</c:v>
                </c:pt>
                <c:pt idx="4794">
                  <c:v>548.12</c:v>
                </c:pt>
                <c:pt idx="4795">
                  <c:v>599.99</c:v>
                </c:pt>
                <c:pt idx="4796">
                  <c:v>617</c:v>
                </c:pt>
                <c:pt idx="4797">
                  <c:v>617</c:v>
                </c:pt>
                <c:pt idx="4798">
                  <c:v>617</c:v>
                </c:pt>
                <c:pt idx="4799">
                  <c:v>570.01</c:v>
                </c:pt>
                <c:pt idx="4800">
                  <c:v>617</c:v>
                </c:pt>
                <c:pt idx="4801">
                  <c:v>565.01</c:v>
                </c:pt>
                <c:pt idx="4802">
                  <c:v>565</c:v>
                </c:pt>
                <c:pt idx="4803">
                  <c:v>397.22</c:v>
                </c:pt>
                <c:pt idx="4804">
                  <c:v>438.13</c:v>
                </c:pt>
                <c:pt idx="4805">
                  <c:v>377.12</c:v>
                </c:pt>
                <c:pt idx="4806">
                  <c:v>363.66</c:v>
                </c:pt>
                <c:pt idx="4807">
                  <c:v>372</c:v>
                </c:pt>
                <c:pt idx="4808">
                  <c:v>358.59</c:v>
                </c:pt>
                <c:pt idx="4809">
                  <c:v>346.02</c:v>
                </c:pt>
                <c:pt idx="4810">
                  <c:v>345.48</c:v>
                </c:pt>
                <c:pt idx="4811">
                  <c:v>346.94</c:v>
                </c:pt>
                <c:pt idx="4812">
                  <c:v>350.01</c:v>
                </c:pt>
                <c:pt idx="4813">
                  <c:v>356.26</c:v>
                </c:pt>
                <c:pt idx="4814">
                  <c:v>375.02</c:v>
                </c:pt>
                <c:pt idx="4815">
                  <c:v>378.56</c:v>
                </c:pt>
                <c:pt idx="4816">
                  <c:v>373.29</c:v>
                </c:pt>
                <c:pt idx="4817">
                  <c:v>359.71</c:v>
                </c:pt>
                <c:pt idx="4818">
                  <c:v>400</c:v>
                </c:pt>
                <c:pt idx="4819">
                  <c:v>617</c:v>
                </c:pt>
                <c:pt idx="4820">
                  <c:v>617</c:v>
                </c:pt>
                <c:pt idx="4821">
                  <c:v>617</c:v>
                </c:pt>
                <c:pt idx="4822">
                  <c:v>617</c:v>
                </c:pt>
                <c:pt idx="4823">
                  <c:v>617</c:v>
                </c:pt>
                <c:pt idx="4824">
                  <c:v>617</c:v>
                </c:pt>
                <c:pt idx="4825">
                  <c:v>599.99</c:v>
                </c:pt>
                <c:pt idx="4826">
                  <c:v>605</c:v>
                </c:pt>
                <c:pt idx="4827">
                  <c:v>487.03</c:v>
                </c:pt>
                <c:pt idx="4828">
                  <c:v>400</c:v>
                </c:pt>
                <c:pt idx="4829">
                  <c:v>368.72</c:v>
                </c:pt>
                <c:pt idx="4830">
                  <c:v>350.01</c:v>
                </c:pt>
                <c:pt idx="4831">
                  <c:v>357.81</c:v>
                </c:pt>
                <c:pt idx="4832">
                  <c:v>354.87</c:v>
                </c:pt>
                <c:pt idx="4833">
                  <c:v>340.73</c:v>
                </c:pt>
                <c:pt idx="4834">
                  <c:v>357.21</c:v>
                </c:pt>
                <c:pt idx="4835">
                  <c:v>375.01</c:v>
                </c:pt>
                <c:pt idx="4836">
                  <c:v>371.42</c:v>
                </c:pt>
                <c:pt idx="4837">
                  <c:v>379.99</c:v>
                </c:pt>
                <c:pt idx="4838">
                  <c:v>378.39</c:v>
                </c:pt>
                <c:pt idx="4839">
                  <c:v>379.53</c:v>
                </c:pt>
                <c:pt idx="4840">
                  <c:v>400</c:v>
                </c:pt>
                <c:pt idx="4841">
                  <c:v>595.04</c:v>
                </c:pt>
                <c:pt idx="4842">
                  <c:v>595.04</c:v>
                </c:pt>
                <c:pt idx="4843">
                  <c:v>617</c:v>
                </c:pt>
                <c:pt idx="4844">
                  <c:v>617</c:v>
                </c:pt>
                <c:pt idx="4845">
                  <c:v>617</c:v>
                </c:pt>
                <c:pt idx="4846">
                  <c:v>617</c:v>
                </c:pt>
                <c:pt idx="4847">
                  <c:v>617</c:v>
                </c:pt>
                <c:pt idx="4848">
                  <c:v>617</c:v>
                </c:pt>
                <c:pt idx="4849">
                  <c:v>519.99</c:v>
                </c:pt>
                <c:pt idx="4850">
                  <c:v>379.99</c:v>
                </c:pt>
                <c:pt idx="4851">
                  <c:v>375</c:v>
                </c:pt>
                <c:pt idx="4852">
                  <c:v>380</c:v>
                </c:pt>
                <c:pt idx="4853">
                  <c:v>371.95</c:v>
                </c:pt>
                <c:pt idx="4854">
                  <c:v>356.79</c:v>
                </c:pt>
                <c:pt idx="4855">
                  <c:v>354.07</c:v>
                </c:pt>
                <c:pt idx="4856">
                  <c:v>349.79</c:v>
                </c:pt>
                <c:pt idx="4857">
                  <c:v>340</c:v>
                </c:pt>
                <c:pt idx="4858">
                  <c:v>350.01</c:v>
                </c:pt>
                <c:pt idx="4859">
                  <c:v>365.75</c:v>
                </c:pt>
                <c:pt idx="4860">
                  <c:v>371.13</c:v>
                </c:pt>
                <c:pt idx="4861">
                  <c:v>400</c:v>
                </c:pt>
                <c:pt idx="4862">
                  <c:v>389.42</c:v>
                </c:pt>
                <c:pt idx="4863">
                  <c:v>365.97</c:v>
                </c:pt>
                <c:pt idx="4864">
                  <c:v>268</c:v>
                </c:pt>
                <c:pt idx="4865">
                  <c:v>325</c:v>
                </c:pt>
                <c:pt idx="4866">
                  <c:v>371.74</c:v>
                </c:pt>
                <c:pt idx="4867">
                  <c:v>389.42</c:v>
                </c:pt>
                <c:pt idx="4868">
                  <c:v>604.99</c:v>
                </c:pt>
                <c:pt idx="4869">
                  <c:v>617</c:v>
                </c:pt>
                <c:pt idx="4870">
                  <c:v>616.99</c:v>
                </c:pt>
                <c:pt idx="4871">
                  <c:v>389.43</c:v>
                </c:pt>
                <c:pt idx="4872">
                  <c:v>565</c:v>
                </c:pt>
                <c:pt idx="4873">
                  <c:v>397.21</c:v>
                </c:pt>
                <c:pt idx="4874">
                  <c:v>374.61</c:v>
                </c:pt>
                <c:pt idx="4875">
                  <c:v>388.22</c:v>
                </c:pt>
                <c:pt idx="4876">
                  <c:v>412.51</c:v>
                </c:pt>
                <c:pt idx="4877">
                  <c:v>376.54</c:v>
                </c:pt>
                <c:pt idx="4878">
                  <c:v>364.32</c:v>
                </c:pt>
                <c:pt idx="4879">
                  <c:v>363.49</c:v>
                </c:pt>
                <c:pt idx="4880">
                  <c:v>360.95</c:v>
                </c:pt>
                <c:pt idx="4881">
                  <c:v>345.55</c:v>
                </c:pt>
                <c:pt idx="4882">
                  <c:v>356.31</c:v>
                </c:pt>
                <c:pt idx="4883">
                  <c:v>380</c:v>
                </c:pt>
                <c:pt idx="4884">
                  <c:v>371.13</c:v>
                </c:pt>
                <c:pt idx="4885">
                  <c:v>361.03</c:v>
                </c:pt>
                <c:pt idx="4886">
                  <c:v>388.22</c:v>
                </c:pt>
                <c:pt idx="4887">
                  <c:v>389.99</c:v>
                </c:pt>
                <c:pt idx="4888">
                  <c:v>389.99</c:v>
                </c:pt>
                <c:pt idx="4889">
                  <c:v>449.13</c:v>
                </c:pt>
                <c:pt idx="4890">
                  <c:v>415.03</c:v>
                </c:pt>
                <c:pt idx="4891">
                  <c:v>462.44</c:v>
                </c:pt>
                <c:pt idx="4892">
                  <c:v>617</c:v>
                </c:pt>
                <c:pt idx="4893">
                  <c:v>617</c:v>
                </c:pt>
                <c:pt idx="4894">
                  <c:v>617</c:v>
                </c:pt>
                <c:pt idx="4895">
                  <c:v>617</c:v>
                </c:pt>
                <c:pt idx="4896">
                  <c:v>578.44000000000005</c:v>
                </c:pt>
                <c:pt idx="4897">
                  <c:v>517.98</c:v>
                </c:pt>
                <c:pt idx="4898">
                  <c:v>400</c:v>
                </c:pt>
                <c:pt idx="4899">
                  <c:v>377.46</c:v>
                </c:pt>
                <c:pt idx="4900">
                  <c:v>375.28</c:v>
                </c:pt>
                <c:pt idx="4901">
                  <c:v>363.29</c:v>
                </c:pt>
                <c:pt idx="4902">
                  <c:v>352.82</c:v>
                </c:pt>
                <c:pt idx="4903">
                  <c:v>353.24</c:v>
                </c:pt>
                <c:pt idx="4904">
                  <c:v>362.32</c:v>
                </c:pt>
                <c:pt idx="4905">
                  <c:v>380</c:v>
                </c:pt>
                <c:pt idx="4906">
                  <c:v>449.51</c:v>
                </c:pt>
                <c:pt idx="4907">
                  <c:v>400.01</c:v>
                </c:pt>
                <c:pt idx="4908">
                  <c:v>400</c:v>
                </c:pt>
                <c:pt idx="4909">
                  <c:v>527</c:v>
                </c:pt>
                <c:pt idx="4910">
                  <c:v>565.01</c:v>
                </c:pt>
                <c:pt idx="4911">
                  <c:v>572.69000000000005</c:v>
                </c:pt>
                <c:pt idx="4912">
                  <c:v>578.44000000000005</c:v>
                </c:pt>
                <c:pt idx="4913">
                  <c:v>616.99</c:v>
                </c:pt>
                <c:pt idx="4914">
                  <c:v>617</c:v>
                </c:pt>
                <c:pt idx="4915">
                  <c:v>617</c:v>
                </c:pt>
                <c:pt idx="4916">
                  <c:v>617</c:v>
                </c:pt>
                <c:pt idx="4917">
                  <c:v>617</c:v>
                </c:pt>
                <c:pt idx="4918">
                  <c:v>617</c:v>
                </c:pt>
                <c:pt idx="4919">
                  <c:v>599.99</c:v>
                </c:pt>
                <c:pt idx="4920">
                  <c:v>517.99</c:v>
                </c:pt>
                <c:pt idx="4921">
                  <c:v>485</c:v>
                </c:pt>
                <c:pt idx="4922">
                  <c:v>387.44</c:v>
                </c:pt>
                <c:pt idx="4923">
                  <c:v>370.8</c:v>
                </c:pt>
                <c:pt idx="4924">
                  <c:v>479.31</c:v>
                </c:pt>
                <c:pt idx="4925">
                  <c:v>373.32</c:v>
                </c:pt>
                <c:pt idx="4926">
                  <c:v>358.69</c:v>
                </c:pt>
                <c:pt idx="4927">
                  <c:v>366.61</c:v>
                </c:pt>
                <c:pt idx="4928">
                  <c:v>364.81</c:v>
                </c:pt>
                <c:pt idx="4929">
                  <c:v>358.37</c:v>
                </c:pt>
                <c:pt idx="4930">
                  <c:v>387.44</c:v>
                </c:pt>
                <c:pt idx="4931">
                  <c:v>387.45</c:v>
                </c:pt>
                <c:pt idx="4932">
                  <c:v>379.99</c:v>
                </c:pt>
                <c:pt idx="4933">
                  <c:v>387.45</c:v>
                </c:pt>
                <c:pt idx="4934">
                  <c:v>387.45</c:v>
                </c:pt>
                <c:pt idx="4935">
                  <c:v>400</c:v>
                </c:pt>
                <c:pt idx="4936">
                  <c:v>379.99</c:v>
                </c:pt>
                <c:pt idx="4937">
                  <c:v>431.06</c:v>
                </c:pt>
                <c:pt idx="4938">
                  <c:v>423.03</c:v>
                </c:pt>
                <c:pt idx="4939">
                  <c:v>599.99</c:v>
                </c:pt>
                <c:pt idx="4940">
                  <c:v>617</c:v>
                </c:pt>
                <c:pt idx="4941">
                  <c:v>617</c:v>
                </c:pt>
                <c:pt idx="4942">
                  <c:v>617</c:v>
                </c:pt>
                <c:pt idx="4943">
                  <c:v>616.99</c:v>
                </c:pt>
                <c:pt idx="4944">
                  <c:v>517.99</c:v>
                </c:pt>
                <c:pt idx="4945">
                  <c:v>477</c:v>
                </c:pt>
                <c:pt idx="4946">
                  <c:v>375.83</c:v>
                </c:pt>
                <c:pt idx="4947">
                  <c:v>378.22</c:v>
                </c:pt>
                <c:pt idx="4948">
                  <c:v>387.27</c:v>
                </c:pt>
                <c:pt idx="4949">
                  <c:v>369.99</c:v>
                </c:pt>
                <c:pt idx="4950">
                  <c:v>367.38</c:v>
                </c:pt>
                <c:pt idx="4951">
                  <c:v>376.43</c:v>
                </c:pt>
                <c:pt idx="4952">
                  <c:v>617</c:v>
                </c:pt>
                <c:pt idx="4953">
                  <c:v>617</c:v>
                </c:pt>
                <c:pt idx="4954">
                  <c:v>617</c:v>
                </c:pt>
                <c:pt idx="4955">
                  <c:v>617</c:v>
                </c:pt>
                <c:pt idx="4956">
                  <c:v>617</c:v>
                </c:pt>
                <c:pt idx="4957">
                  <c:v>617</c:v>
                </c:pt>
                <c:pt idx="4958">
                  <c:v>617</c:v>
                </c:pt>
                <c:pt idx="4959">
                  <c:v>617</c:v>
                </c:pt>
                <c:pt idx="4960">
                  <c:v>617</c:v>
                </c:pt>
                <c:pt idx="4961">
                  <c:v>617</c:v>
                </c:pt>
                <c:pt idx="4962">
                  <c:v>617</c:v>
                </c:pt>
                <c:pt idx="4963">
                  <c:v>617</c:v>
                </c:pt>
                <c:pt idx="4964">
                  <c:v>617</c:v>
                </c:pt>
                <c:pt idx="4965">
                  <c:v>617</c:v>
                </c:pt>
                <c:pt idx="4966">
                  <c:v>617</c:v>
                </c:pt>
                <c:pt idx="4967">
                  <c:v>617</c:v>
                </c:pt>
                <c:pt idx="4968">
                  <c:v>617</c:v>
                </c:pt>
                <c:pt idx="4969">
                  <c:v>545</c:v>
                </c:pt>
                <c:pt idx="4970">
                  <c:v>520.91999999999996</c:v>
                </c:pt>
                <c:pt idx="4971">
                  <c:v>414.12</c:v>
                </c:pt>
                <c:pt idx="4972">
                  <c:v>400.01</c:v>
                </c:pt>
                <c:pt idx="4973">
                  <c:v>375.75</c:v>
                </c:pt>
                <c:pt idx="4974">
                  <c:v>368.37</c:v>
                </c:pt>
                <c:pt idx="4975">
                  <c:v>373.87</c:v>
                </c:pt>
                <c:pt idx="4976">
                  <c:v>617</c:v>
                </c:pt>
                <c:pt idx="4977">
                  <c:v>617</c:v>
                </c:pt>
                <c:pt idx="4978">
                  <c:v>617</c:v>
                </c:pt>
                <c:pt idx="4979">
                  <c:v>617</c:v>
                </c:pt>
                <c:pt idx="4980">
                  <c:v>617</c:v>
                </c:pt>
                <c:pt idx="4981">
                  <c:v>617</c:v>
                </c:pt>
                <c:pt idx="4982">
                  <c:v>617</c:v>
                </c:pt>
                <c:pt idx="4983">
                  <c:v>617</c:v>
                </c:pt>
                <c:pt idx="4984">
                  <c:v>617</c:v>
                </c:pt>
                <c:pt idx="4985">
                  <c:v>617</c:v>
                </c:pt>
                <c:pt idx="4986">
                  <c:v>617</c:v>
                </c:pt>
                <c:pt idx="4987">
                  <c:v>617</c:v>
                </c:pt>
                <c:pt idx="4988">
                  <c:v>617</c:v>
                </c:pt>
                <c:pt idx="4989">
                  <c:v>617</c:v>
                </c:pt>
                <c:pt idx="4990">
                  <c:v>617</c:v>
                </c:pt>
                <c:pt idx="4991">
                  <c:v>617</c:v>
                </c:pt>
                <c:pt idx="4992">
                  <c:v>605</c:v>
                </c:pt>
                <c:pt idx="4993">
                  <c:v>521.98</c:v>
                </c:pt>
                <c:pt idx="4994">
                  <c:v>473.16</c:v>
                </c:pt>
                <c:pt idx="4995">
                  <c:v>379.55</c:v>
                </c:pt>
                <c:pt idx="4996">
                  <c:v>388.64</c:v>
                </c:pt>
                <c:pt idx="4997">
                  <c:v>379.77</c:v>
                </c:pt>
                <c:pt idx="4998">
                  <c:v>373.19</c:v>
                </c:pt>
                <c:pt idx="4999">
                  <c:v>369.11</c:v>
                </c:pt>
                <c:pt idx="5000">
                  <c:v>596.6</c:v>
                </c:pt>
                <c:pt idx="5001">
                  <c:v>617</c:v>
                </c:pt>
                <c:pt idx="5002">
                  <c:v>617</c:v>
                </c:pt>
                <c:pt idx="5003">
                  <c:v>617</c:v>
                </c:pt>
                <c:pt idx="5004">
                  <c:v>617</c:v>
                </c:pt>
                <c:pt idx="5005">
                  <c:v>617</c:v>
                </c:pt>
                <c:pt idx="5006">
                  <c:v>617</c:v>
                </c:pt>
                <c:pt idx="5007">
                  <c:v>617</c:v>
                </c:pt>
                <c:pt idx="5008">
                  <c:v>617</c:v>
                </c:pt>
                <c:pt idx="5009">
                  <c:v>617</c:v>
                </c:pt>
                <c:pt idx="5010">
                  <c:v>617</c:v>
                </c:pt>
                <c:pt idx="5011">
                  <c:v>617</c:v>
                </c:pt>
                <c:pt idx="5012">
                  <c:v>617</c:v>
                </c:pt>
                <c:pt idx="5013">
                  <c:v>617</c:v>
                </c:pt>
                <c:pt idx="5014">
                  <c:v>617</c:v>
                </c:pt>
                <c:pt idx="5015">
                  <c:v>599.99</c:v>
                </c:pt>
                <c:pt idx="5016">
                  <c:v>617</c:v>
                </c:pt>
                <c:pt idx="5017">
                  <c:v>521.99</c:v>
                </c:pt>
                <c:pt idx="5018">
                  <c:v>516.6</c:v>
                </c:pt>
                <c:pt idx="5019">
                  <c:v>396.9</c:v>
                </c:pt>
                <c:pt idx="5020">
                  <c:v>396.91</c:v>
                </c:pt>
                <c:pt idx="5021">
                  <c:v>378.1</c:v>
                </c:pt>
                <c:pt idx="5022">
                  <c:v>371.05</c:v>
                </c:pt>
                <c:pt idx="5023">
                  <c:v>377.94</c:v>
                </c:pt>
                <c:pt idx="5024">
                  <c:v>617</c:v>
                </c:pt>
                <c:pt idx="5025">
                  <c:v>617</c:v>
                </c:pt>
                <c:pt idx="5026">
                  <c:v>617</c:v>
                </c:pt>
                <c:pt idx="5027">
                  <c:v>617</c:v>
                </c:pt>
                <c:pt idx="5028">
                  <c:v>617</c:v>
                </c:pt>
                <c:pt idx="5029">
                  <c:v>617</c:v>
                </c:pt>
                <c:pt idx="5030">
                  <c:v>617</c:v>
                </c:pt>
                <c:pt idx="5031">
                  <c:v>617</c:v>
                </c:pt>
                <c:pt idx="5032">
                  <c:v>617</c:v>
                </c:pt>
                <c:pt idx="5033">
                  <c:v>617</c:v>
                </c:pt>
                <c:pt idx="5034">
                  <c:v>617</c:v>
                </c:pt>
                <c:pt idx="5035">
                  <c:v>617</c:v>
                </c:pt>
                <c:pt idx="5036">
                  <c:v>617</c:v>
                </c:pt>
                <c:pt idx="5037">
                  <c:v>617</c:v>
                </c:pt>
                <c:pt idx="5038">
                  <c:v>617</c:v>
                </c:pt>
                <c:pt idx="5039">
                  <c:v>617</c:v>
                </c:pt>
                <c:pt idx="5040">
                  <c:v>617</c:v>
                </c:pt>
                <c:pt idx="5041">
                  <c:v>617</c:v>
                </c:pt>
                <c:pt idx="5042">
                  <c:v>550</c:v>
                </c:pt>
                <c:pt idx="5043">
                  <c:v>555.01</c:v>
                </c:pt>
                <c:pt idx="5044">
                  <c:v>500.01</c:v>
                </c:pt>
                <c:pt idx="5045">
                  <c:v>400</c:v>
                </c:pt>
                <c:pt idx="5046">
                  <c:v>383.3</c:v>
                </c:pt>
                <c:pt idx="5047">
                  <c:v>554.01</c:v>
                </c:pt>
                <c:pt idx="5048">
                  <c:v>617</c:v>
                </c:pt>
                <c:pt idx="5049">
                  <c:v>617</c:v>
                </c:pt>
                <c:pt idx="5050">
                  <c:v>617</c:v>
                </c:pt>
                <c:pt idx="5051">
                  <c:v>617</c:v>
                </c:pt>
                <c:pt idx="5052">
                  <c:v>617</c:v>
                </c:pt>
                <c:pt idx="5053">
                  <c:v>617</c:v>
                </c:pt>
                <c:pt idx="5054">
                  <c:v>617</c:v>
                </c:pt>
                <c:pt idx="5055">
                  <c:v>617</c:v>
                </c:pt>
                <c:pt idx="5056">
                  <c:v>617</c:v>
                </c:pt>
                <c:pt idx="5057">
                  <c:v>617</c:v>
                </c:pt>
                <c:pt idx="5058">
                  <c:v>617</c:v>
                </c:pt>
                <c:pt idx="5059">
                  <c:v>617</c:v>
                </c:pt>
                <c:pt idx="5060">
                  <c:v>617</c:v>
                </c:pt>
                <c:pt idx="5061">
                  <c:v>617</c:v>
                </c:pt>
                <c:pt idx="5062">
                  <c:v>617</c:v>
                </c:pt>
                <c:pt idx="5063">
                  <c:v>617</c:v>
                </c:pt>
                <c:pt idx="5064">
                  <c:v>617</c:v>
                </c:pt>
                <c:pt idx="5065">
                  <c:v>617</c:v>
                </c:pt>
                <c:pt idx="5066">
                  <c:v>599.99</c:v>
                </c:pt>
                <c:pt idx="5067">
                  <c:v>554</c:v>
                </c:pt>
                <c:pt idx="5068">
                  <c:v>555</c:v>
                </c:pt>
                <c:pt idx="5069">
                  <c:v>478.2</c:v>
                </c:pt>
                <c:pt idx="5070">
                  <c:v>396.6</c:v>
                </c:pt>
                <c:pt idx="5071">
                  <c:v>377.54</c:v>
                </c:pt>
                <c:pt idx="5072">
                  <c:v>599.99</c:v>
                </c:pt>
                <c:pt idx="5073">
                  <c:v>617</c:v>
                </c:pt>
                <c:pt idx="5074">
                  <c:v>617</c:v>
                </c:pt>
                <c:pt idx="5075">
                  <c:v>617</c:v>
                </c:pt>
                <c:pt idx="5076">
                  <c:v>617</c:v>
                </c:pt>
                <c:pt idx="5077">
                  <c:v>617</c:v>
                </c:pt>
                <c:pt idx="5078">
                  <c:v>617</c:v>
                </c:pt>
                <c:pt idx="5079">
                  <c:v>617</c:v>
                </c:pt>
                <c:pt idx="5080">
                  <c:v>617</c:v>
                </c:pt>
                <c:pt idx="5081">
                  <c:v>617</c:v>
                </c:pt>
                <c:pt idx="5082">
                  <c:v>617</c:v>
                </c:pt>
                <c:pt idx="5083">
                  <c:v>617</c:v>
                </c:pt>
                <c:pt idx="5084">
                  <c:v>617</c:v>
                </c:pt>
                <c:pt idx="5085">
                  <c:v>617</c:v>
                </c:pt>
                <c:pt idx="5086">
                  <c:v>617</c:v>
                </c:pt>
                <c:pt idx="5087">
                  <c:v>617</c:v>
                </c:pt>
                <c:pt idx="5088">
                  <c:v>636</c:v>
                </c:pt>
                <c:pt idx="5089">
                  <c:v>636</c:v>
                </c:pt>
                <c:pt idx="5090">
                  <c:v>599.99</c:v>
                </c:pt>
                <c:pt idx="5091">
                  <c:v>636</c:v>
                </c:pt>
                <c:pt idx="5092">
                  <c:v>599.98</c:v>
                </c:pt>
                <c:pt idx="5093">
                  <c:v>454.26</c:v>
                </c:pt>
                <c:pt idx="5094">
                  <c:v>379.46</c:v>
                </c:pt>
                <c:pt idx="5095">
                  <c:v>364.8</c:v>
                </c:pt>
                <c:pt idx="5096">
                  <c:v>379.47</c:v>
                </c:pt>
                <c:pt idx="5097">
                  <c:v>379.46</c:v>
                </c:pt>
                <c:pt idx="5098">
                  <c:v>515</c:v>
                </c:pt>
                <c:pt idx="5099">
                  <c:v>599.99</c:v>
                </c:pt>
                <c:pt idx="5100">
                  <c:v>599.98</c:v>
                </c:pt>
                <c:pt idx="5101">
                  <c:v>509.2</c:v>
                </c:pt>
                <c:pt idx="5102">
                  <c:v>509.19</c:v>
                </c:pt>
                <c:pt idx="5103">
                  <c:v>509.2</c:v>
                </c:pt>
                <c:pt idx="5104">
                  <c:v>509.2</c:v>
                </c:pt>
                <c:pt idx="5105">
                  <c:v>636</c:v>
                </c:pt>
                <c:pt idx="5106">
                  <c:v>636</c:v>
                </c:pt>
                <c:pt idx="5107">
                  <c:v>636</c:v>
                </c:pt>
                <c:pt idx="5108">
                  <c:v>636</c:v>
                </c:pt>
                <c:pt idx="5109">
                  <c:v>636</c:v>
                </c:pt>
                <c:pt idx="5110">
                  <c:v>636</c:v>
                </c:pt>
                <c:pt idx="5111">
                  <c:v>636</c:v>
                </c:pt>
                <c:pt idx="5112">
                  <c:v>636</c:v>
                </c:pt>
                <c:pt idx="5113">
                  <c:v>632.99</c:v>
                </c:pt>
                <c:pt idx="5114">
                  <c:v>517.98</c:v>
                </c:pt>
                <c:pt idx="5115">
                  <c:v>497.7</c:v>
                </c:pt>
                <c:pt idx="5116">
                  <c:v>414.13</c:v>
                </c:pt>
                <c:pt idx="5117">
                  <c:v>450</c:v>
                </c:pt>
                <c:pt idx="5118">
                  <c:v>394.41</c:v>
                </c:pt>
                <c:pt idx="5119">
                  <c:v>549.01</c:v>
                </c:pt>
                <c:pt idx="5120">
                  <c:v>636</c:v>
                </c:pt>
                <c:pt idx="5121">
                  <c:v>636</c:v>
                </c:pt>
                <c:pt idx="5122">
                  <c:v>636</c:v>
                </c:pt>
                <c:pt idx="5123">
                  <c:v>636</c:v>
                </c:pt>
                <c:pt idx="5124">
                  <c:v>636</c:v>
                </c:pt>
                <c:pt idx="5125">
                  <c:v>636</c:v>
                </c:pt>
                <c:pt idx="5126">
                  <c:v>636</c:v>
                </c:pt>
                <c:pt idx="5127">
                  <c:v>636</c:v>
                </c:pt>
                <c:pt idx="5128">
                  <c:v>636</c:v>
                </c:pt>
                <c:pt idx="5129">
                  <c:v>636</c:v>
                </c:pt>
                <c:pt idx="5130">
                  <c:v>636</c:v>
                </c:pt>
                <c:pt idx="5131">
                  <c:v>636</c:v>
                </c:pt>
                <c:pt idx="5132">
                  <c:v>636</c:v>
                </c:pt>
                <c:pt idx="5133">
                  <c:v>636</c:v>
                </c:pt>
                <c:pt idx="5134">
                  <c:v>636</c:v>
                </c:pt>
                <c:pt idx="5135">
                  <c:v>636</c:v>
                </c:pt>
                <c:pt idx="5136">
                  <c:v>636</c:v>
                </c:pt>
                <c:pt idx="5137">
                  <c:v>636</c:v>
                </c:pt>
                <c:pt idx="5138">
                  <c:v>636</c:v>
                </c:pt>
                <c:pt idx="5139">
                  <c:v>599.98</c:v>
                </c:pt>
                <c:pt idx="5140">
                  <c:v>599.99</c:v>
                </c:pt>
                <c:pt idx="5141">
                  <c:v>549</c:v>
                </c:pt>
                <c:pt idx="5142">
                  <c:v>451.26</c:v>
                </c:pt>
                <c:pt idx="5143">
                  <c:v>550.01</c:v>
                </c:pt>
                <c:pt idx="5144">
                  <c:v>636</c:v>
                </c:pt>
                <c:pt idx="5145">
                  <c:v>636</c:v>
                </c:pt>
                <c:pt idx="5146">
                  <c:v>636</c:v>
                </c:pt>
                <c:pt idx="5147">
                  <c:v>636</c:v>
                </c:pt>
                <c:pt idx="5148">
                  <c:v>636</c:v>
                </c:pt>
                <c:pt idx="5149">
                  <c:v>636</c:v>
                </c:pt>
                <c:pt idx="5150">
                  <c:v>636</c:v>
                </c:pt>
                <c:pt idx="5151">
                  <c:v>636</c:v>
                </c:pt>
                <c:pt idx="5152">
                  <c:v>636</c:v>
                </c:pt>
                <c:pt idx="5153">
                  <c:v>636</c:v>
                </c:pt>
                <c:pt idx="5154">
                  <c:v>636</c:v>
                </c:pt>
                <c:pt idx="5155">
                  <c:v>636</c:v>
                </c:pt>
                <c:pt idx="5156">
                  <c:v>636</c:v>
                </c:pt>
                <c:pt idx="5157">
                  <c:v>636</c:v>
                </c:pt>
                <c:pt idx="5158">
                  <c:v>636</c:v>
                </c:pt>
                <c:pt idx="5159">
                  <c:v>636</c:v>
                </c:pt>
                <c:pt idx="5160">
                  <c:v>636</c:v>
                </c:pt>
                <c:pt idx="5161">
                  <c:v>636</c:v>
                </c:pt>
                <c:pt idx="5162">
                  <c:v>636</c:v>
                </c:pt>
                <c:pt idx="5163">
                  <c:v>599.98</c:v>
                </c:pt>
                <c:pt idx="5164">
                  <c:v>599.98</c:v>
                </c:pt>
                <c:pt idx="5165">
                  <c:v>548.55999999999995</c:v>
                </c:pt>
                <c:pt idx="5166">
                  <c:v>413.57</c:v>
                </c:pt>
                <c:pt idx="5167">
                  <c:v>636</c:v>
                </c:pt>
                <c:pt idx="5168">
                  <c:v>636</c:v>
                </c:pt>
                <c:pt idx="5169">
                  <c:v>636</c:v>
                </c:pt>
                <c:pt idx="5170">
                  <c:v>636</c:v>
                </c:pt>
                <c:pt idx="5171">
                  <c:v>636</c:v>
                </c:pt>
                <c:pt idx="5172">
                  <c:v>636</c:v>
                </c:pt>
                <c:pt idx="5173">
                  <c:v>636</c:v>
                </c:pt>
                <c:pt idx="5174">
                  <c:v>636</c:v>
                </c:pt>
                <c:pt idx="5175">
                  <c:v>636</c:v>
                </c:pt>
                <c:pt idx="5176">
                  <c:v>636</c:v>
                </c:pt>
                <c:pt idx="5177">
                  <c:v>636</c:v>
                </c:pt>
                <c:pt idx="5178">
                  <c:v>636</c:v>
                </c:pt>
                <c:pt idx="5179">
                  <c:v>636</c:v>
                </c:pt>
                <c:pt idx="5180">
                  <c:v>636</c:v>
                </c:pt>
                <c:pt idx="5181">
                  <c:v>636</c:v>
                </c:pt>
                <c:pt idx="5182">
                  <c:v>636</c:v>
                </c:pt>
                <c:pt idx="5183">
                  <c:v>636</c:v>
                </c:pt>
                <c:pt idx="5184">
                  <c:v>636</c:v>
                </c:pt>
                <c:pt idx="5185">
                  <c:v>636</c:v>
                </c:pt>
                <c:pt idx="5186">
                  <c:v>636</c:v>
                </c:pt>
                <c:pt idx="5187">
                  <c:v>636</c:v>
                </c:pt>
                <c:pt idx="5188">
                  <c:v>636</c:v>
                </c:pt>
                <c:pt idx="5189">
                  <c:v>599.99</c:v>
                </c:pt>
                <c:pt idx="5190">
                  <c:v>595.55999999999995</c:v>
                </c:pt>
                <c:pt idx="5191">
                  <c:v>636</c:v>
                </c:pt>
                <c:pt idx="5192">
                  <c:v>636</c:v>
                </c:pt>
                <c:pt idx="5193">
                  <c:v>636</c:v>
                </c:pt>
                <c:pt idx="5194">
                  <c:v>636</c:v>
                </c:pt>
                <c:pt idx="5195">
                  <c:v>636</c:v>
                </c:pt>
                <c:pt idx="5196">
                  <c:v>636</c:v>
                </c:pt>
                <c:pt idx="5197">
                  <c:v>636</c:v>
                </c:pt>
                <c:pt idx="5198">
                  <c:v>636</c:v>
                </c:pt>
                <c:pt idx="5199">
                  <c:v>636</c:v>
                </c:pt>
                <c:pt idx="5200">
                  <c:v>636</c:v>
                </c:pt>
                <c:pt idx="5201">
                  <c:v>636</c:v>
                </c:pt>
                <c:pt idx="5202">
                  <c:v>636</c:v>
                </c:pt>
                <c:pt idx="5203">
                  <c:v>636</c:v>
                </c:pt>
                <c:pt idx="5204">
                  <c:v>636</c:v>
                </c:pt>
                <c:pt idx="5205">
                  <c:v>636</c:v>
                </c:pt>
                <c:pt idx="5206">
                  <c:v>636</c:v>
                </c:pt>
                <c:pt idx="5207">
                  <c:v>636</c:v>
                </c:pt>
                <c:pt idx="5208">
                  <c:v>636</c:v>
                </c:pt>
                <c:pt idx="5209">
                  <c:v>636</c:v>
                </c:pt>
                <c:pt idx="5210">
                  <c:v>636</c:v>
                </c:pt>
                <c:pt idx="5211">
                  <c:v>636</c:v>
                </c:pt>
                <c:pt idx="5212">
                  <c:v>636</c:v>
                </c:pt>
                <c:pt idx="5213">
                  <c:v>636</c:v>
                </c:pt>
                <c:pt idx="5214">
                  <c:v>636</c:v>
                </c:pt>
                <c:pt idx="5215">
                  <c:v>636</c:v>
                </c:pt>
                <c:pt idx="5216">
                  <c:v>636</c:v>
                </c:pt>
                <c:pt idx="5217">
                  <c:v>636</c:v>
                </c:pt>
                <c:pt idx="5218">
                  <c:v>636</c:v>
                </c:pt>
                <c:pt idx="5219">
                  <c:v>636</c:v>
                </c:pt>
                <c:pt idx="5220">
                  <c:v>636</c:v>
                </c:pt>
                <c:pt idx="5221">
                  <c:v>636</c:v>
                </c:pt>
                <c:pt idx="5222">
                  <c:v>636</c:v>
                </c:pt>
                <c:pt idx="5223">
                  <c:v>636</c:v>
                </c:pt>
                <c:pt idx="5224">
                  <c:v>636</c:v>
                </c:pt>
                <c:pt idx="5225">
                  <c:v>636</c:v>
                </c:pt>
                <c:pt idx="5226">
                  <c:v>636</c:v>
                </c:pt>
                <c:pt idx="5227">
                  <c:v>636</c:v>
                </c:pt>
                <c:pt idx="5228">
                  <c:v>636</c:v>
                </c:pt>
                <c:pt idx="5229">
                  <c:v>636</c:v>
                </c:pt>
                <c:pt idx="5230">
                  <c:v>636</c:v>
                </c:pt>
                <c:pt idx="5231">
                  <c:v>636</c:v>
                </c:pt>
                <c:pt idx="5232">
                  <c:v>636</c:v>
                </c:pt>
                <c:pt idx="5233">
                  <c:v>636</c:v>
                </c:pt>
                <c:pt idx="5234">
                  <c:v>636</c:v>
                </c:pt>
                <c:pt idx="5235">
                  <c:v>636</c:v>
                </c:pt>
                <c:pt idx="5236">
                  <c:v>636</c:v>
                </c:pt>
                <c:pt idx="5237">
                  <c:v>636</c:v>
                </c:pt>
                <c:pt idx="5238">
                  <c:v>470</c:v>
                </c:pt>
                <c:pt idx="5239">
                  <c:v>636</c:v>
                </c:pt>
                <c:pt idx="5240">
                  <c:v>636</c:v>
                </c:pt>
                <c:pt idx="5241">
                  <c:v>636</c:v>
                </c:pt>
                <c:pt idx="5242">
                  <c:v>636</c:v>
                </c:pt>
                <c:pt idx="5243">
                  <c:v>636</c:v>
                </c:pt>
                <c:pt idx="5244">
                  <c:v>636</c:v>
                </c:pt>
                <c:pt idx="5245">
                  <c:v>636</c:v>
                </c:pt>
                <c:pt idx="5246">
                  <c:v>636</c:v>
                </c:pt>
                <c:pt idx="5247">
                  <c:v>636</c:v>
                </c:pt>
                <c:pt idx="5248">
                  <c:v>636</c:v>
                </c:pt>
                <c:pt idx="5249">
                  <c:v>636</c:v>
                </c:pt>
                <c:pt idx="5250">
                  <c:v>636</c:v>
                </c:pt>
                <c:pt idx="5251">
                  <c:v>636</c:v>
                </c:pt>
                <c:pt idx="5252">
                  <c:v>636</c:v>
                </c:pt>
                <c:pt idx="5253">
                  <c:v>636</c:v>
                </c:pt>
                <c:pt idx="5254">
                  <c:v>636</c:v>
                </c:pt>
                <c:pt idx="5255">
                  <c:v>636</c:v>
                </c:pt>
                <c:pt idx="5256">
                  <c:v>636</c:v>
                </c:pt>
                <c:pt idx="5257">
                  <c:v>636</c:v>
                </c:pt>
                <c:pt idx="5258">
                  <c:v>594.55999999999995</c:v>
                </c:pt>
                <c:pt idx="5259">
                  <c:v>600.01</c:v>
                </c:pt>
                <c:pt idx="5260">
                  <c:v>544.19000000000005</c:v>
                </c:pt>
                <c:pt idx="5261">
                  <c:v>476.44</c:v>
                </c:pt>
                <c:pt idx="5262">
                  <c:v>370.9</c:v>
                </c:pt>
                <c:pt idx="5263">
                  <c:v>397.99</c:v>
                </c:pt>
                <c:pt idx="5264">
                  <c:v>397.21</c:v>
                </c:pt>
                <c:pt idx="5265">
                  <c:v>370.76</c:v>
                </c:pt>
                <c:pt idx="5266">
                  <c:v>434.56</c:v>
                </c:pt>
                <c:pt idx="5267">
                  <c:v>406.15</c:v>
                </c:pt>
                <c:pt idx="5268">
                  <c:v>434.56</c:v>
                </c:pt>
                <c:pt idx="5269">
                  <c:v>479.99</c:v>
                </c:pt>
                <c:pt idx="5270">
                  <c:v>490</c:v>
                </c:pt>
                <c:pt idx="5271">
                  <c:v>514</c:v>
                </c:pt>
                <c:pt idx="5272">
                  <c:v>514.01</c:v>
                </c:pt>
                <c:pt idx="5273">
                  <c:v>593.57000000000005</c:v>
                </c:pt>
                <c:pt idx="5274">
                  <c:v>594.55999999999995</c:v>
                </c:pt>
                <c:pt idx="5275">
                  <c:v>636</c:v>
                </c:pt>
                <c:pt idx="5276">
                  <c:v>636</c:v>
                </c:pt>
                <c:pt idx="5277">
                  <c:v>636</c:v>
                </c:pt>
                <c:pt idx="5278">
                  <c:v>636</c:v>
                </c:pt>
                <c:pt idx="5279">
                  <c:v>599.99</c:v>
                </c:pt>
                <c:pt idx="5280">
                  <c:v>494.01</c:v>
                </c:pt>
                <c:pt idx="5281">
                  <c:v>373.68</c:v>
                </c:pt>
                <c:pt idx="5282">
                  <c:v>494.02</c:v>
                </c:pt>
                <c:pt idx="5283">
                  <c:v>406.01</c:v>
                </c:pt>
                <c:pt idx="5284">
                  <c:v>397.22</c:v>
                </c:pt>
                <c:pt idx="5285">
                  <c:v>396.57</c:v>
                </c:pt>
                <c:pt idx="5286">
                  <c:v>378.65</c:v>
                </c:pt>
                <c:pt idx="5287">
                  <c:v>373.67</c:v>
                </c:pt>
                <c:pt idx="5288">
                  <c:v>536.54</c:v>
                </c:pt>
                <c:pt idx="5289">
                  <c:v>636</c:v>
                </c:pt>
                <c:pt idx="5290">
                  <c:v>636</c:v>
                </c:pt>
                <c:pt idx="5291">
                  <c:v>636</c:v>
                </c:pt>
                <c:pt idx="5292">
                  <c:v>636</c:v>
                </c:pt>
                <c:pt idx="5293">
                  <c:v>636</c:v>
                </c:pt>
                <c:pt idx="5294">
                  <c:v>636</c:v>
                </c:pt>
                <c:pt idx="5295">
                  <c:v>636</c:v>
                </c:pt>
                <c:pt idx="5296">
                  <c:v>636</c:v>
                </c:pt>
                <c:pt idx="5297">
                  <c:v>636</c:v>
                </c:pt>
                <c:pt idx="5298">
                  <c:v>636</c:v>
                </c:pt>
                <c:pt idx="5299">
                  <c:v>636</c:v>
                </c:pt>
                <c:pt idx="5300">
                  <c:v>636</c:v>
                </c:pt>
                <c:pt idx="5301">
                  <c:v>636</c:v>
                </c:pt>
                <c:pt idx="5302">
                  <c:v>636</c:v>
                </c:pt>
                <c:pt idx="5303">
                  <c:v>636</c:v>
                </c:pt>
                <c:pt idx="5304">
                  <c:v>636</c:v>
                </c:pt>
                <c:pt idx="5305">
                  <c:v>594.99</c:v>
                </c:pt>
                <c:pt idx="5306">
                  <c:v>497.71</c:v>
                </c:pt>
                <c:pt idx="5307">
                  <c:v>449.99</c:v>
                </c:pt>
                <c:pt idx="5308">
                  <c:v>396.61</c:v>
                </c:pt>
                <c:pt idx="5309">
                  <c:v>513.99</c:v>
                </c:pt>
                <c:pt idx="5310">
                  <c:v>396.61</c:v>
                </c:pt>
                <c:pt idx="5311">
                  <c:v>425.54</c:v>
                </c:pt>
                <c:pt idx="5312">
                  <c:v>636</c:v>
                </c:pt>
                <c:pt idx="5313">
                  <c:v>636</c:v>
                </c:pt>
                <c:pt idx="5314">
                  <c:v>636</c:v>
                </c:pt>
                <c:pt idx="5315">
                  <c:v>636</c:v>
                </c:pt>
                <c:pt idx="5316">
                  <c:v>636</c:v>
                </c:pt>
                <c:pt idx="5317">
                  <c:v>636</c:v>
                </c:pt>
                <c:pt idx="5318">
                  <c:v>636</c:v>
                </c:pt>
                <c:pt idx="5319">
                  <c:v>636</c:v>
                </c:pt>
                <c:pt idx="5320">
                  <c:v>636</c:v>
                </c:pt>
                <c:pt idx="5321">
                  <c:v>636</c:v>
                </c:pt>
                <c:pt idx="5322">
                  <c:v>636</c:v>
                </c:pt>
                <c:pt idx="5323">
                  <c:v>636</c:v>
                </c:pt>
                <c:pt idx="5324">
                  <c:v>636</c:v>
                </c:pt>
                <c:pt idx="5325">
                  <c:v>636</c:v>
                </c:pt>
                <c:pt idx="5326">
                  <c:v>636</c:v>
                </c:pt>
                <c:pt idx="5327">
                  <c:v>636</c:v>
                </c:pt>
                <c:pt idx="5328">
                  <c:v>551.99</c:v>
                </c:pt>
                <c:pt idx="5329">
                  <c:v>598.99</c:v>
                </c:pt>
                <c:pt idx="5330">
                  <c:v>598.9</c:v>
                </c:pt>
                <c:pt idx="5331">
                  <c:v>438.23</c:v>
                </c:pt>
                <c:pt idx="5332">
                  <c:v>417.33</c:v>
                </c:pt>
                <c:pt idx="5333">
                  <c:v>407.7</c:v>
                </c:pt>
                <c:pt idx="5334">
                  <c:v>374.05</c:v>
                </c:pt>
                <c:pt idx="5335">
                  <c:v>407.7</c:v>
                </c:pt>
                <c:pt idx="5336">
                  <c:v>636</c:v>
                </c:pt>
                <c:pt idx="5337">
                  <c:v>636</c:v>
                </c:pt>
                <c:pt idx="5338">
                  <c:v>636</c:v>
                </c:pt>
                <c:pt idx="5339">
                  <c:v>636</c:v>
                </c:pt>
                <c:pt idx="5340">
                  <c:v>636</c:v>
                </c:pt>
                <c:pt idx="5341">
                  <c:v>636</c:v>
                </c:pt>
                <c:pt idx="5342">
                  <c:v>636</c:v>
                </c:pt>
                <c:pt idx="5343">
                  <c:v>636</c:v>
                </c:pt>
                <c:pt idx="5344">
                  <c:v>636</c:v>
                </c:pt>
                <c:pt idx="5345">
                  <c:v>636</c:v>
                </c:pt>
                <c:pt idx="5346">
                  <c:v>636</c:v>
                </c:pt>
                <c:pt idx="5347">
                  <c:v>636</c:v>
                </c:pt>
                <c:pt idx="5348">
                  <c:v>636</c:v>
                </c:pt>
                <c:pt idx="5349">
                  <c:v>636</c:v>
                </c:pt>
                <c:pt idx="5350">
                  <c:v>636</c:v>
                </c:pt>
                <c:pt idx="5351">
                  <c:v>636</c:v>
                </c:pt>
                <c:pt idx="5352">
                  <c:v>550.99</c:v>
                </c:pt>
                <c:pt idx="5353">
                  <c:v>550.98</c:v>
                </c:pt>
                <c:pt idx="5354">
                  <c:v>397.22</c:v>
                </c:pt>
                <c:pt idx="5355">
                  <c:v>372.77</c:v>
                </c:pt>
                <c:pt idx="5356">
                  <c:v>445.91</c:v>
                </c:pt>
                <c:pt idx="5357">
                  <c:v>379.03</c:v>
                </c:pt>
                <c:pt idx="5358">
                  <c:v>365.8</c:v>
                </c:pt>
                <c:pt idx="5359">
                  <c:v>377.49</c:v>
                </c:pt>
                <c:pt idx="5360">
                  <c:v>519.91</c:v>
                </c:pt>
                <c:pt idx="5361">
                  <c:v>636</c:v>
                </c:pt>
                <c:pt idx="5362">
                  <c:v>636</c:v>
                </c:pt>
                <c:pt idx="5363">
                  <c:v>636</c:v>
                </c:pt>
                <c:pt idx="5364">
                  <c:v>636</c:v>
                </c:pt>
                <c:pt idx="5365">
                  <c:v>636</c:v>
                </c:pt>
                <c:pt idx="5366">
                  <c:v>636</c:v>
                </c:pt>
                <c:pt idx="5367">
                  <c:v>636</c:v>
                </c:pt>
                <c:pt idx="5368">
                  <c:v>636</c:v>
                </c:pt>
                <c:pt idx="5369">
                  <c:v>636</c:v>
                </c:pt>
                <c:pt idx="5370">
                  <c:v>636</c:v>
                </c:pt>
                <c:pt idx="5371">
                  <c:v>636</c:v>
                </c:pt>
                <c:pt idx="5372">
                  <c:v>636</c:v>
                </c:pt>
                <c:pt idx="5373">
                  <c:v>636</c:v>
                </c:pt>
                <c:pt idx="5374">
                  <c:v>636</c:v>
                </c:pt>
                <c:pt idx="5375">
                  <c:v>537.67999999999995</c:v>
                </c:pt>
                <c:pt idx="5376">
                  <c:v>588.89</c:v>
                </c:pt>
                <c:pt idx="5377">
                  <c:v>588.88</c:v>
                </c:pt>
                <c:pt idx="5378">
                  <c:v>399.88</c:v>
                </c:pt>
                <c:pt idx="5379">
                  <c:v>399.87</c:v>
                </c:pt>
                <c:pt idx="5380">
                  <c:v>437.3</c:v>
                </c:pt>
                <c:pt idx="5381">
                  <c:v>379.2</c:v>
                </c:pt>
                <c:pt idx="5382">
                  <c:v>364.23</c:v>
                </c:pt>
                <c:pt idx="5383">
                  <c:v>365.76</c:v>
                </c:pt>
                <c:pt idx="5384">
                  <c:v>376.37</c:v>
                </c:pt>
                <c:pt idx="5385">
                  <c:v>537.69000000000005</c:v>
                </c:pt>
                <c:pt idx="5386">
                  <c:v>588.89</c:v>
                </c:pt>
                <c:pt idx="5387">
                  <c:v>548.57000000000005</c:v>
                </c:pt>
                <c:pt idx="5388">
                  <c:v>400</c:v>
                </c:pt>
                <c:pt idx="5389">
                  <c:v>409.91</c:v>
                </c:pt>
                <c:pt idx="5390">
                  <c:v>636</c:v>
                </c:pt>
                <c:pt idx="5391">
                  <c:v>636</c:v>
                </c:pt>
                <c:pt idx="5392">
                  <c:v>636</c:v>
                </c:pt>
                <c:pt idx="5393">
                  <c:v>636</c:v>
                </c:pt>
                <c:pt idx="5394">
                  <c:v>545.03</c:v>
                </c:pt>
                <c:pt idx="5395">
                  <c:v>537.67999999999995</c:v>
                </c:pt>
                <c:pt idx="5396">
                  <c:v>600</c:v>
                </c:pt>
                <c:pt idx="5397">
                  <c:v>588.89</c:v>
                </c:pt>
                <c:pt idx="5398">
                  <c:v>487.71</c:v>
                </c:pt>
                <c:pt idx="5399">
                  <c:v>349.99</c:v>
                </c:pt>
                <c:pt idx="5400">
                  <c:v>533.89</c:v>
                </c:pt>
                <c:pt idx="5401">
                  <c:v>524.4</c:v>
                </c:pt>
                <c:pt idx="5402">
                  <c:v>410.01</c:v>
                </c:pt>
                <c:pt idx="5403">
                  <c:v>399.99</c:v>
                </c:pt>
                <c:pt idx="5404">
                  <c:v>460.16</c:v>
                </c:pt>
                <c:pt idx="5405">
                  <c:v>387.02</c:v>
                </c:pt>
                <c:pt idx="5406">
                  <c:v>360.34</c:v>
                </c:pt>
                <c:pt idx="5407">
                  <c:v>373.27</c:v>
                </c:pt>
                <c:pt idx="5408">
                  <c:v>387.01</c:v>
                </c:pt>
                <c:pt idx="5409">
                  <c:v>396.99</c:v>
                </c:pt>
                <c:pt idx="5410">
                  <c:v>414.13</c:v>
                </c:pt>
                <c:pt idx="5411">
                  <c:v>450</c:v>
                </c:pt>
                <c:pt idx="5412">
                  <c:v>396.99</c:v>
                </c:pt>
                <c:pt idx="5413">
                  <c:v>414.13</c:v>
                </c:pt>
                <c:pt idx="5414">
                  <c:v>500.01</c:v>
                </c:pt>
                <c:pt idx="5415">
                  <c:v>495.01</c:v>
                </c:pt>
                <c:pt idx="5416">
                  <c:v>414.13</c:v>
                </c:pt>
                <c:pt idx="5417">
                  <c:v>446.59</c:v>
                </c:pt>
                <c:pt idx="5418">
                  <c:v>400</c:v>
                </c:pt>
                <c:pt idx="5419">
                  <c:v>533.89</c:v>
                </c:pt>
                <c:pt idx="5420">
                  <c:v>600</c:v>
                </c:pt>
                <c:pt idx="5421">
                  <c:v>545.99</c:v>
                </c:pt>
                <c:pt idx="5422">
                  <c:v>500.01</c:v>
                </c:pt>
                <c:pt idx="5423">
                  <c:v>411.4</c:v>
                </c:pt>
                <c:pt idx="5424">
                  <c:v>500</c:v>
                </c:pt>
                <c:pt idx="5425">
                  <c:v>450.01</c:v>
                </c:pt>
                <c:pt idx="5426">
                  <c:v>400.01</c:v>
                </c:pt>
                <c:pt idx="5427">
                  <c:v>390.01</c:v>
                </c:pt>
                <c:pt idx="5428">
                  <c:v>382.96</c:v>
                </c:pt>
                <c:pt idx="5429">
                  <c:v>430.42</c:v>
                </c:pt>
                <c:pt idx="5430">
                  <c:v>363.48</c:v>
                </c:pt>
                <c:pt idx="5431">
                  <c:v>378.83</c:v>
                </c:pt>
                <c:pt idx="5432">
                  <c:v>363.72</c:v>
                </c:pt>
                <c:pt idx="5433">
                  <c:v>356.01</c:v>
                </c:pt>
                <c:pt idx="5434">
                  <c:v>396.26</c:v>
                </c:pt>
                <c:pt idx="5435">
                  <c:v>400</c:v>
                </c:pt>
                <c:pt idx="5436">
                  <c:v>368.38</c:v>
                </c:pt>
                <c:pt idx="5437">
                  <c:v>397.21</c:v>
                </c:pt>
                <c:pt idx="5438">
                  <c:v>396.25</c:v>
                </c:pt>
                <c:pt idx="5439">
                  <c:v>397.22</c:v>
                </c:pt>
                <c:pt idx="5440">
                  <c:v>396.26</c:v>
                </c:pt>
                <c:pt idx="5441">
                  <c:v>396.26</c:v>
                </c:pt>
                <c:pt idx="5442">
                  <c:v>414.12</c:v>
                </c:pt>
                <c:pt idx="5443">
                  <c:v>494.02</c:v>
                </c:pt>
                <c:pt idx="5444">
                  <c:v>636</c:v>
                </c:pt>
                <c:pt idx="5445">
                  <c:v>636</c:v>
                </c:pt>
                <c:pt idx="5446">
                  <c:v>636</c:v>
                </c:pt>
                <c:pt idx="5447">
                  <c:v>566.98</c:v>
                </c:pt>
                <c:pt idx="5448">
                  <c:v>500.01</c:v>
                </c:pt>
                <c:pt idx="5449">
                  <c:v>441.8</c:v>
                </c:pt>
                <c:pt idx="5450">
                  <c:v>379.81</c:v>
                </c:pt>
                <c:pt idx="5451">
                  <c:v>397.22</c:v>
                </c:pt>
                <c:pt idx="5452">
                  <c:v>400</c:v>
                </c:pt>
                <c:pt idx="5453">
                  <c:v>387.01</c:v>
                </c:pt>
                <c:pt idx="5454">
                  <c:v>370.28</c:v>
                </c:pt>
                <c:pt idx="5455">
                  <c:v>412.5</c:v>
                </c:pt>
                <c:pt idx="5456">
                  <c:v>636</c:v>
                </c:pt>
                <c:pt idx="5457">
                  <c:v>636</c:v>
                </c:pt>
                <c:pt idx="5458">
                  <c:v>636</c:v>
                </c:pt>
                <c:pt idx="5459">
                  <c:v>636</c:v>
                </c:pt>
                <c:pt idx="5460">
                  <c:v>636</c:v>
                </c:pt>
                <c:pt idx="5461">
                  <c:v>636</c:v>
                </c:pt>
                <c:pt idx="5462">
                  <c:v>636</c:v>
                </c:pt>
                <c:pt idx="5463">
                  <c:v>636</c:v>
                </c:pt>
                <c:pt idx="5464">
                  <c:v>636</c:v>
                </c:pt>
                <c:pt idx="5465">
                  <c:v>636</c:v>
                </c:pt>
                <c:pt idx="5466">
                  <c:v>636</c:v>
                </c:pt>
                <c:pt idx="5467">
                  <c:v>636</c:v>
                </c:pt>
                <c:pt idx="5468">
                  <c:v>636</c:v>
                </c:pt>
                <c:pt idx="5469">
                  <c:v>636</c:v>
                </c:pt>
                <c:pt idx="5470">
                  <c:v>636</c:v>
                </c:pt>
                <c:pt idx="5471">
                  <c:v>636</c:v>
                </c:pt>
                <c:pt idx="5472">
                  <c:v>566.97</c:v>
                </c:pt>
                <c:pt idx="5473">
                  <c:v>560.99</c:v>
                </c:pt>
                <c:pt idx="5474">
                  <c:v>473.9</c:v>
                </c:pt>
                <c:pt idx="5475">
                  <c:v>386.09</c:v>
                </c:pt>
                <c:pt idx="5476">
                  <c:v>410.23</c:v>
                </c:pt>
                <c:pt idx="5477">
                  <c:v>384.1</c:v>
                </c:pt>
                <c:pt idx="5478">
                  <c:v>371.45</c:v>
                </c:pt>
                <c:pt idx="5479">
                  <c:v>371.07</c:v>
                </c:pt>
                <c:pt idx="5480">
                  <c:v>431.05</c:v>
                </c:pt>
                <c:pt idx="5481">
                  <c:v>636</c:v>
                </c:pt>
                <c:pt idx="5482">
                  <c:v>636</c:v>
                </c:pt>
                <c:pt idx="5483">
                  <c:v>636</c:v>
                </c:pt>
                <c:pt idx="5484">
                  <c:v>636</c:v>
                </c:pt>
                <c:pt idx="5485">
                  <c:v>636</c:v>
                </c:pt>
                <c:pt idx="5486">
                  <c:v>636</c:v>
                </c:pt>
                <c:pt idx="5487">
                  <c:v>636</c:v>
                </c:pt>
                <c:pt idx="5488">
                  <c:v>636</c:v>
                </c:pt>
                <c:pt idx="5489">
                  <c:v>636</c:v>
                </c:pt>
                <c:pt idx="5490">
                  <c:v>636</c:v>
                </c:pt>
                <c:pt idx="5491">
                  <c:v>636</c:v>
                </c:pt>
                <c:pt idx="5492">
                  <c:v>636</c:v>
                </c:pt>
                <c:pt idx="5493">
                  <c:v>636</c:v>
                </c:pt>
                <c:pt idx="5494">
                  <c:v>636</c:v>
                </c:pt>
                <c:pt idx="5495">
                  <c:v>636</c:v>
                </c:pt>
                <c:pt idx="5496">
                  <c:v>636</c:v>
                </c:pt>
                <c:pt idx="5497">
                  <c:v>600</c:v>
                </c:pt>
                <c:pt idx="5498">
                  <c:v>561.99</c:v>
                </c:pt>
                <c:pt idx="5499">
                  <c:v>598.99</c:v>
                </c:pt>
                <c:pt idx="5500">
                  <c:v>560.97</c:v>
                </c:pt>
                <c:pt idx="5501">
                  <c:v>464.65</c:v>
                </c:pt>
                <c:pt idx="5502">
                  <c:v>372.87</c:v>
                </c:pt>
                <c:pt idx="5503">
                  <c:v>404.09</c:v>
                </c:pt>
                <c:pt idx="5504">
                  <c:v>636</c:v>
                </c:pt>
                <c:pt idx="5505">
                  <c:v>636</c:v>
                </c:pt>
                <c:pt idx="5506">
                  <c:v>636</c:v>
                </c:pt>
                <c:pt idx="5507">
                  <c:v>636</c:v>
                </c:pt>
                <c:pt idx="5508">
                  <c:v>636</c:v>
                </c:pt>
                <c:pt idx="5509">
                  <c:v>636</c:v>
                </c:pt>
                <c:pt idx="5510">
                  <c:v>636</c:v>
                </c:pt>
                <c:pt idx="5511">
                  <c:v>636</c:v>
                </c:pt>
                <c:pt idx="5512">
                  <c:v>636</c:v>
                </c:pt>
                <c:pt idx="5513">
                  <c:v>636</c:v>
                </c:pt>
                <c:pt idx="5514">
                  <c:v>636</c:v>
                </c:pt>
                <c:pt idx="5515">
                  <c:v>636</c:v>
                </c:pt>
                <c:pt idx="5516">
                  <c:v>636</c:v>
                </c:pt>
                <c:pt idx="5517">
                  <c:v>636</c:v>
                </c:pt>
                <c:pt idx="5518">
                  <c:v>636</c:v>
                </c:pt>
                <c:pt idx="5519">
                  <c:v>636</c:v>
                </c:pt>
                <c:pt idx="5520">
                  <c:v>636</c:v>
                </c:pt>
                <c:pt idx="5521">
                  <c:v>610</c:v>
                </c:pt>
                <c:pt idx="5522">
                  <c:v>555.99</c:v>
                </c:pt>
                <c:pt idx="5523">
                  <c:v>578.12</c:v>
                </c:pt>
                <c:pt idx="5524">
                  <c:v>475.64</c:v>
                </c:pt>
                <c:pt idx="5525">
                  <c:v>379.11</c:v>
                </c:pt>
                <c:pt idx="5526">
                  <c:v>360.58</c:v>
                </c:pt>
                <c:pt idx="5527">
                  <c:v>364.23</c:v>
                </c:pt>
                <c:pt idx="5528">
                  <c:v>598.12</c:v>
                </c:pt>
                <c:pt idx="5529">
                  <c:v>636</c:v>
                </c:pt>
                <c:pt idx="5530">
                  <c:v>636</c:v>
                </c:pt>
                <c:pt idx="5531">
                  <c:v>636</c:v>
                </c:pt>
                <c:pt idx="5532">
                  <c:v>499.99</c:v>
                </c:pt>
                <c:pt idx="5533">
                  <c:v>636</c:v>
                </c:pt>
                <c:pt idx="5534">
                  <c:v>636</c:v>
                </c:pt>
                <c:pt idx="5535">
                  <c:v>636</c:v>
                </c:pt>
                <c:pt idx="5536">
                  <c:v>636</c:v>
                </c:pt>
                <c:pt idx="5537">
                  <c:v>636</c:v>
                </c:pt>
                <c:pt idx="5538">
                  <c:v>636</c:v>
                </c:pt>
                <c:pt idx="5539">
                  <c:v>636</c:v>
                </c:pt>
                <c:pt idx="5540">
                  <c:v>636</c:v>
                </c:pt>
                <c:pt idx="5541">
                  <c:v>636</c:v>
                </c:pt>
                <c:pt idx="5542">
                  <c:v>636</c:v>
                </c:pt>
                <c:pt idx="5543">
                  <c:v>585.01</c:v>
                </c:pt>
                <c:pt idx="5544">
                  <c:v>546</c:v>
                </c:pt>
                <c:pt idx="5545">
                  <c:v>465</c:v>
                </c:pt>
                <c:pt idx="5546">
                  <c:v>380</c:v>
                </c:pt>
                <c:pt idx="5547">
                  <c:v>378.87</c:v>
                </c:pt>
                <c:pt idx="5548">
                  <c:v>420.41</c:v>
                </c:pt>
                <c:pt idx="5549">
                  <c:v>398.09</c:v>
                </c:pt>
                <c:pt idx="5550">
                  <c:v>366.83</c:v>
                </c:pt>
                <c:pt idx="5551">
                  <c:v>364.22</c:v>
                </c:pt>
                <c:pt idx="5552">
                  <c:v>376.02</c:v>
                </c:pt>
                <c:pt idx="5553">
                  <c:v>547.1</c:v>
                </c:pt>
                <c:pt idx="5554">
                  <c:v>598.12</c:v>
                </c:pt>
                <c:pt idx="5555">
                  <c:v>636</c:v>
                </c:pt>
                <c:pt idx="5556">
                  <c:v>475.87</c:v>
                </c:pt>
                <c:pt idx="5557">
                  <c:v>420.41</c:v>
                </c:pt>
                <c:pt idx="5558">
                  <c:v>636</c:v>
                </c:pt>
                <c:pt idx="5559">
                  <c:v>599.99</c:v>
                </c:pt>
                <c:pt idx="5560">
                  <c:v>555.98</c:v>
                </c:pt>
                <c:pt idx="5561">
                  <c:v>555.98</c:v>
                </c:pt>
                <c:pt idx="5562">
                  <c:v>547.09</c:v>
                </c:pt>
                <c:pt idx="5563">
                  <c:v>526.25</c:v>
                </c:pt>
                <c:pt idx="5564">
                  <c:v>629.99</c:v>
                </c:pt>
                <c:pt idx="5565">
                  <c:v>555.97</c:v>
                </c:pt>
                <c:pt idx="5566">
                  <c:v>555.98</c:v>
                </c:pt>
                <c:pt idx="5567">
                  <c:v>480.01</c:v>
                </c:pt>
                <c:pt idx="5568">
                  <c:v>514.01</c:v>
                </c:pt>
                <c:pt idx="5569">
                  <c:v>598.11</c:v>
                </c:pt>
                <c:pt idx="5570">
                  <c:v>500.01</c:v>
                </c:pt>
                <c:pt idx="5571">
                  <c:v>400.22</c:v>
                </c:pt>
                <c:pt idx="5572">
                  <c:v>433.33</c:v>
                </c:pt>
                <c:pt idx="5573">
                  <c:v>397.1</c:v>
                </c:pt>
                <c:pt idx="5574">
                  <c:v>360.9</c:v>
                </c:pt>
                <c:pt idx="5575">
                  <c:v>364.56</c:v>
                </c:pt>
                <c:pt idx="5576">
                  <c:v>378.5</c:v>
                </c:pt>
                <c:pt idx="5577">
                  <c:v>550.01</c:v>
                </c:pt>
                <c:pt idx="5578">
                  <c:v>598.11</c:v>
                </c:pt>
                <c:pt idx="5579">
                  <c:v>559.66</c:v>
                </c:pt>
                <c:pt idx="5580">
                  <c:v>470</c:v>
                </c:pt>
                <c:pt idx="5581">
                  <c:v>474.1</c:v>
                </c:pt>
                <c:pt idx="5582">
                  <c:v>555.98</c:v>
                </c:pt>
                <c:pt idx="5583">
                  <c:v>584.99</c:v>
                </c:pt>
                <c:pt idx="5584">
                  <c:v>598.11</c:v>
                </c:pt>
                <c:pt idx="5585">
                  <c:v>482.84</c:v>
                </c:pt>
                <c:pt idx="5586">
                  <c:v>598.11</c:v>
                </c:pt>
                <c:pt idx="5587">
                  <c:v>600.01</c:v>
                </c:pt>
                <c:pt idx="5588">
                  <c:v>636</c:v>
                </c:pt>
                <c:pt idx="5589">
                  <c:v>598.11</c:v>
                </c:pt>
                <c:pt idx="5590">
                  <c:v>534.1</c:v>
                </c:pt>
                <c:pt idx="5591">
                  <c:v>400.01</c:v>
                </c:pt>
                <c:pt idx="5592">
                  <c:v>500</c:v>
                </c:pt>
                <c:pt idx="5593">
                  <c:v>555.97</c:v>
                </c:pt>
                <c:pt idx="5594">
                  <c:v>500</c:v>
                </c:pt>
                <c:pt idx="5595">
                  <c:v>500</c:v>
                </c:pt>
                <c:pt idx="5596">
                  <c:v>442.6</c:v>
                </c:pt>
                <c:pt idx="5597">
                  <c:v>399.89</c:v>
                </c:pt>
                <c:pt idx="5598">
                  <c:v>361.89</c:v>
                </c:pt>
                <c:pt idx="5599">
                  <c:v>378.11</c:v>
                </c:pt>
                <c:pt idx="5600">
                  <c:v>347.6</c:v>
                </c:pt>
                <c:pt idx="5601">
                  <c:v>275.01</c:v>
                </c:pt>
                <c:pt idx="5602">
                  <c:v>384.38</c:v>
                </c:pt>
                <c:pt idx="5603">
                  <c:v>400</c:v>
                </c:pt>
                <c:pt idx="5604">
                  <c:v>397.22</c:v>
                </c:pt>
                <c:pt idx="5605">
                  <c:v>397.21</c:v>
                </c:pt>
                <c:pt idx="5606">
                  <c:v>380</c:v>
                </c:pt>
                <c:pt idx="5607">
                  <c:v>399.89</c:v>
                </c:pt>
                <c:pt idx="5608">
                  <c:v>364.23</c:v>
                </c:pt>
                <c:pt idx="5609">
                  <c:v>397.21</c:v>
                </c:pt>
                <c:pt idx="5610">
                  <c:v>399.89</c:v>
                </c:pt>
                <c:pt idx="5611">
                  <c:v>500</c:v>
                </c:pt>
                <c:pt idx="5612">
                  <c:v>636</c:v>
                </c:pt>
                <c:pt idx="5613">
                  <c:v>555.97</c:v>
                </c:pt>
                <c:pt idx="5614">
                  <c:v>526.09</c:v>
                </c:pt>
                <c:pt idx="5615">
                  <c:v>456.1</c:v>
                </c:pt>
                <c:pt idx="5616">
                  <c:v>450</c:v>
                </c:pt>
                <c:pt idx="5617">
                  <c:v>470</c:v>
                </c:pt>
                <c:pt idx="5618">
                  <c:v>399.84</c:v>
                </c:pt>
                <c:pt idx="5619">
                  <c:v>376.03</c:v>
                </c:pt>
                <c:pt idx="5620">
                  <c:v>400</c:v>
                </c:pt>
                <c:pt idx="5621">
                  <c:v>377.86</c:v>
                </c:pt>
                <c:pt idx="5622">
                  <c:v>368.26</c:v>
                </c:pt>
                <c:pt idx="5623">
                  <c:v>371.45</c:v>
                </c:pt>
                <c:pt idx="5624">
                  <c:v>440.95</c:v>
                </c:pt>
                <c:pt idx="5625">
                  <c:v>469.99</c:v>
                </c:pt>
                <c:pt idx="5626">
                  <c:v>532.55999999999995</c:v>
                </c:pt>
                <c:pt idx="5627">
                  <c:v>556.09</c:v>
                </c:pt>
                <c:pt idx="5628">
                  <c:v>449.99</c:v>
                </c:pt>
                <c:pt idx="5629">
                  <c:v>544.99</c:v>
                </c:pt>
                <c:pt idx="5630">
                  <c:v>599.99</c:v>
                </c:pt>
                <c:pt idx="5631">
                  <c:v>629.99</c:v>
                </c:pt>
                <c:pt idx="5632">
                  <c:v>598.97</c:v>
                </c:pt>
                <c:pt idx="5633">
                  <c:v>598.98</c:v>
                </c:pt>
                <c:pt idx="5634">
                  <c:v>548.08000000000004</c:v>
                </c:pt>
                <c:pt idx="5635">
                  <c:v>533.62</c:v>
                </c:pt>
                <c:pt idx="5636">
                  <c:v>636</c:v>
                </c:pt>
                <c:pt idx="5637">
                  <c:v>556.1</c:v>
                </c:pt>
                <c:pt idx="5638">
                  <c:v>517.65</c:v>
                </c:pt>
                <c:pt idx="5639">
                  <c:v>400.01</c:v>
                </c:pt>
                <c:pt idx="5640">
                  <c:v>487.12</c:v>
                </c:pt>
                <c:pt idx="5641">
                  <c:v>544.97</c:v>
                </c:pt>
                <c:pt idx="5642">
                  <c:v>387.12</c:v>
                </c:pt>
                <c:pt idx="5643">
                  <c:v>375.31</c:v>
                </c:pt>
                <c:pt idx="5644">
                  <c:v>410.86</c:v>
                </c:pt>
                <c:pt idx="5645">
                  <c:v>400</c:v>
                </c:pt>
                <c:pt idx="5646">
                  <c:v>374.42</c:v>
                </c:pt>
                <c:pt idx="5647">
                  <c:v>387.01</c:v>
                </c:pt>
                <c:pt idx="5648">
                  <c:v>450.01</c:v>
                </c:pt>
                <c:pt idx="5649">
                  <c:v>636</c:v>
                </c:pt>
                <c:pt idx="5650">
                  <c:v>630</c:v>
                </c:pt>
                <c:pt idx="5651">
                  <c:v>599</c:v>
                </c:pt>
                <c:pt idx="5652">
                  <c:v>544.98</c:v>
                </c:pt>
                <c:pt idx="5653">
                  <c:v>636</c:v>
                </c:pt>
                <c:pt idx="5654">
                  <c:v>636</c:v>
                </c:pt>
                <c:pt idx="5655">
                  <c:v>636</c:v>
                </c:pt>
                <c:pt idx="5656">
                  <c:v>636</c:v>
                </c:pt>
                <c:pt idx="5657">
                  <c:v>636</c:v>
                </c:pt>
                <c:pt idx="5658">
                  <c:v>636</c:v>
                </c:pt>
                <c:pt idx="5659">
                  <c:v>636</c:v>
                </c:pt>
                <c:pt idx="5660">
                  <c:v>636</c:v>
                </c:pt>
                <c:pt idx="5661">
                  <c:v>636</c:v>
                </c:pt>
                <c:pt idx="5662">
                  <c:v>636</c:v>
                </c:pt>
                <c:pt idx="5663">
                  <c:v>598.98</c:v>
                </c:pt>
                <c:pt idx="5664">
                  <c:v>584.99</c:v>
                </c:pt>
                <c:pt idx="5665">
                  <c:v>560.01</c:v>
                </c:pt>
                <c:pt idx="5666">
                  <c:v>525.98</c:v>
                </c:pt>
                <c:pt idx="5667">
                  <c:v>499.99</c:v>
                </c:pt>
                <c:pt idx="5668">
                  <c:v>414.13</c:v>
                </c:pt>
                <c:pt idx="5669">
                  <c:v>412.45</c:v>
                </c:pt>
                <c:pt idx="5670">
                  <c:v>373.5</c:v>
                </c:pt>
                <c:pt idx="5671">
                  <c:v>377.19</c:v>
                </c:pt>
                <c:pt idx="5672">
                  <c:v>636</c:v>
                </c:pt>
                <c:pt idx="5673">
                  <c:v>636</c:v>
                </c:pt>
                <c:pt idx="5674">
                  <c:v>636</c:v>
                </c:pt>
                <c:pt idx="5675">
                  <c:v>636</c:v>
                </c:pt>
                <c:pt idx="5676">
                  <c:v>636</c:v>
                </c:pt>
                <c:pt idx="5677">
                  <c:v>636</c:v>
                </c:pt>
                <c:pt idx="5678">
                  <c:v>636</c:v>
                </c:pt>
                <c:pt idx="5679">
                  <c:v>636</c:v>
                </c:pt>
                <c:pt idx="5680">
                  <c:v>636</c:v>
                </c:pt>
                <c:pt idx="5681">
                  <c:v>636</c:v>
                </c:pt>
                <c:pt idx="5682">
                  <c:v>636</c:v>
                </c:pt>
                <c:pt idx="5683">
                  <c:v>636</c:v>
                </c:pt>
                <c:pt idx="5684">
                  <c:v>636</c:v>
                </c:pt>
                <c:pt idx="5685">
                  <c:v>636</c:v>
                </c:pt>
                <c:pt idx="5686">
                  <c:v>636</c:v>
                </c:pt>
                <c:pt idx="5687">
                  <c:v>636</c:v>
                </c:pt>
                <c:pt idx="5688">
                  <c:v>636</c:v>
                </c:pt>
                <c:pt idx="5689">
                  <c:v>636</c:v>
                </c:pt>
                <c:pt idx="5690">
                  <c:v>599.99</c:v>
                </c:pt>
                <c:pt idx="5691">
                  <c:v>500</c:v>
                </c:pt>
                <c:pt idx="5692">
                  <c:v>430.23</c:v>
                </c:pt>
                <c:pt idx="5693">
                  <c:v>404.07</c:v>
                </c:pt>
                <c:pt idx="5694">
                  <c:v>404.06</c:v>
                </c:pt>
                <c:pt idx="5695">
                  <c:v>544</c:v>
                </c:pt>
                <c:pt idx="5696">
                  <c:v>636</c:v>
                </c:pt>
                <c:pt idx="5697">
                  <c:v>636</c:v>
                </c:pt>
                <c:pt idx="5698">
                  <c:v>636</c:v>
                </c:pt>
                <c:pt idx="5699">
                  <c:v>636</c:v>
                </c:pt>
                <c:pt idx="5700">
                  <c:v>636</c:v>
                </c:pt>
                <c:pt idx="5701">
                  <c:v>636</c:v>
                </c:pt>
                <c:pt idx="5702">
                  <c:v>636</c:v>
                </c:pt>
                <c:pt idx="5703">
                  <c:v>636</c:v>
                </c:pt>
                <c:pt idx="5704">
                  <c:v>636</c:v>
                </c:pt>
                <c:pt idx="5705">
                  <c:v>636</c:v>
                </c:pt>
                <c:pt idx="5706">
                  <c:v>636</c:v>
                </c:pt>
                <c:pt idx="5707">
                  <c:v>636</c:v>
                </c:pt>
                <c:pt idx="5708">
                  <c:v>636</c:v>
                </c:pt>
                <c:pt idx="5709">
                  <c:v>636</c:v>
                </c:pt>
                <c:pt idx="5710">
                  <c:v>636</c:v>
                </c:pt>
                <c:pt idx="5711">
                  <c:v>636</c:v>
                </c:pt>
                <c:pt idx="5712">
                  <c:v>636</c:v>
                </c:pt>
                <c:pt idx="5713">
                  <c:v>636</c:v>
                </c:pt>
                <c:pt idx="5714">
                  <c:v>599.99</c:v>
                </c:pt>
                <c:pt idx="5715">
                  <c:v>500.01</c:v>
                </c:pt>
                <c:pt idx="5716">
                  <c:v>484.45</c:v>
                </c:pt>
                <c:pt idx="5717">
                  <c:v>484.44</c:v>
                </c:pt>
                <c:pt idx="5718">
                  <c:v>379.28</c:v>
                </c:pt>
                <c:pt idx="5719">
                  <c:v>501.4</c:v>
                </c:pt>
                <c:pt idx="5720">
                  <c:v>636</c:v>
                </c:pt>
                <c:pt idx="5721">
                  <c:v>636</c:v>
                </c:pt>
                <c:pt idx="5722">
                  <c:v>636</c:v>
                </c:pt>
                <c:pt idx="5723">
                  <c:v>636</c:v>
                </c:pt>
                <c:pt idx="5724">
                  <c:v>636</c:v>
                </c:pt>
                <c:pt idx="5725">
                  <c:v>636</c:v>
                </c:pt>
                <c:pt idx="5726">
                  <c:v>636</c:v>
                </c:pt>
                <c:pt idx="5727">
                  <c:v>636</c:v>
                </c:pt>
                <c:pt idx="5728">
                  <c:v>636</c:v>
                </c:pt>
                <c:pt idx="5729">
                  <c:v>636</c:v>
                </c:pt>
                <c:pt idx="5730">
                  <c:v>636</c:v>
                </c:pt>
                <c:pt idx="5731">
                  <c:v>636</c:v>
                </c:pt>
                <c:pt idx="5732">
                  <c:v>636</c:v>
                </c:pt>
                <c:pt idx="5733">
                  <c:v>636</c:v>
                </c:pt>
                <c:pt idx="5734">
                  <c:v>636</c:v>
                </c:pt>
                <c:pt idx="5735">
                  <c:v>636</c:v>
                </c:pt>
                <c:pt idx="5736">
                  <c:v>636</c:v>
                </c:pt>
                <c:pt idx="5737">
                  <c:v>636</c:v>
                </c:pt>
                <c:pt idx="5738">
                  <c:v>599.99</c:v>
                </c:pt>
                <c:pt idx="5739">
                  <c:v>636</c:v>
                </c:pt>
                <c:pt idx="5740">
                  <c:v>560.01</c:v>
                </c:pt>
                <c:pt idx="5741">
                  <c:v>525.97</c:v>
                </c:pt>
                <c:pt idx="5742">
                  <c:v>478.06</c:v>
                </c:pt>
                <c:pt idx="5743">
                  <c:v>378.3</c:v>
                </c:pt>
                <c:pt idx="5744">
                  <c:v>523.07000000000005</c:v>
                </c:pt>
                <c:pt idx="5745">
                  <c:v>636</c:v>
                </c:pt>
                <c:pt idx="5746">
                  <c:v>636</c:v>
                </c:pt>
                <c:pt idx="5747">
                  <c:v>636</c:v>
                </c:pt>
                <c:pt idx="5748">
                  <c:v>636</c:v>
                </c:pt>
                <c:pt idx="5749">
                  <c:v>636</c:v>
                </c:pt>
                <c:pt idx="5750">
                  <c:v>636</c:v>
                </c:pt>
                <c:pt idx="5751">
                  <c:v>636</c:v>
                </c:pt>
                <c:pt idx="5752">
                  <c:v>636</c:v>
                </c:pt>
                <c:pt idx="5753">
                  <c:v>636</c:v>
                </c:pt>
                <c:pt idx="5754">
                  <c:v>636</c:v>
                </c:pt>
                <c:pt idx="5755">
                  <c:v>636</c:v>
                </c:pt>
                <c:pt idx="5756">
                  <c:v>636</c:v>
                </c:pt>
                <c:pt idx="5757">
                  <c:v>636</c:v>
                </c:pt>
                <c:pt idx="5758">
                  <c:v>636</c:v>
                </c:pt>
                <c:pt idx="5759">
                  <c:v>635.99</c:v>
                </c:pt>
                <c:pt idx="5760">
                  <c:v>636</c:v>
                </c:pt>
                <c:pt idx="5761">
                  <c:v>636</c:v>
                </c:pt>
                <c:pt idx="5762">
                  <c:v>523.04</c:v>
                </c:pt>
                <c:pt idx="5763">
                  <c:v>449.13</c:v>
                </c:pt>
                <c:pt idx="5764">
                  <c:v>523.04999999999995</c:v>
                </c:pt>
                <c:pt idx="5765">
                  <c:v>475.21</c:v>
                </c:pt>
                <c:pt idx="5766">
                  <c:v>366.48</c:v>
                </c:pt>
                <c:pt idx="5767">
                  <c:v>372.75</c:v>
                </c:pt>
                <c:pt idx="5768">
                  <c:v>363.93</c:v>
                </c:pt>
                <c:pt idx="5769">
                  <c:v>361.87</c:v>
                </c:pt>
                <c:pt idx="5770">
                  <c:v>387.01</c:v>
                </c:pt>
                <c:pt idx="5771">
                  <c:v>400</c:v>
                </c:pt>
                <c:pt idx="5772">
                  <c:v>373.95</c:v>
                </c:pt>
                <c:pt idx="5773">
                  <c:v>427.02</c:v>
                </c:pt>
                <c:pt idx="5774">
                  <c:v>510.01</c:v>
                </c:pt>
                <c:pt idx="5775">
                  <c:v>549.99</c:v>
                </c:pt>
                <c:pt idx="5776">
                  <c:v>636</c:v>
                </c:pt>
                <c:pt idx="5777">
                  <c:v>636</c:v>
                </c:pt>
                <c:pt idx="5778">
                  <c:v>600</c:v>
                </c:pt>
                <c:pt idx="5779">
                  <c:v>636</c:v>
                </c:pt>
                <c:pt idx="5780">
                  <c:v>636</c:v>
                </c:pt>
                <c:pt idx="5781">
                  <c:v>636</c:v>
                </c:pt>
                <c:pt idx="5782">
                  <c:v>636</c:v>
                </c:pt>
                <c:pt idx="5783">
                  <c:v>523.02</c:v>
                </c:pt>
                <c:pt idx="5784">
                  <c:v>619.99</c:v>
                </c:pt>
                <c:pt idx="5785">
                  <c:v>550.01</c:v>
                </c:pt>
                <c:pt idx="5786">
                  <c:v>464.52</c:v>
                </c:pt>
                <c:pt idx="5787">
                  <c:v>475.35</c:v>
                </c:pt>
                <c:pt idx="5788">
                  <c:v>438.24</c:v>
                </c:pt>
                <c:pt idx="5789">
                  <c:v>375</c:v>
                </c:pt>
                <c:pt idx="5790">
                  <c:v>362.99</c:v>
                </c:pt>
                <c:pt idx="5791">
                  <c:v>364.23</c:v>
                </c:pt>
                <c:pt idx="5792">
                  <c:v>377.9</c:v>
                </c:pt>
                <c:pt idx="5793">
                  <c:v>514.01</c:v>
                </c:pt>
                <c:pt idx="5794">
                  <c:v>636</c:v>
                </c:pt>
                <c:pt idx="5795">
                  <c:v>579.64</c:v>
                </c:pt>
                <c:pt idx="5796">
                  <c:v>496.93</c:v>
                </c:pt>
                <c:pt idx="5797">
                  <c:v>509.08</c:v>
                </c:pt>
                <c:pt idx="5798">
                  <c:v>635.92999999999995</c:v>
                </c:pt>
                <c:pt idx="5799">
                  <c:v>636</c:v>
                </c:pt>
                <c:pt idx="5800">
                  <c:v>636</c:v>
                </c:pt>
                <c:pt idx="5801">
                  <c:v>636</c:v>
                </c:pt>
                <c:pt idx="5802">
                  <c:v>636</c:v>
                </c:pt>
                <c:pt idx="5803">
                  <c:v>636</c:v>
                </c:pt>
                <c:pt idx="5804">
                  <c:v>636</c:v>
                </c:pt>
                <c:pt idx="5805">
                  <c:v>636</c:v>
                </c:pt>
                <c:pt idx="5806">
                  <c:v>636</c:v>
                </c:pt>
                <c:pt idx="5807">
                  <c:v>514</c:v>
                </c:pt>
                <c:pt idx="5808">
                  <c:v>600</c:v>
                </c:pt>
                <c:pt idx="5809">
                  <c:v>555</c:v>
                </c:pt>
                <c:pt idx="5810">
                  <c:v>438.66</c:v>
                </c:pt>
                <c:pt idx="5811">
                  <c:v>449.99</c:v>
                </c:pt>
                <c:pt idx="5812">
                  <c:v>438.66</c:v>
                </c:pt>
                <c:pt idx="5813">
                  <c:v>410</c:v>
                </c:pt>
                <c:pt idx="5814">
                  <c:v>367.07</c:v>
                </c:pt>
                <c:pt idx="5815">
                  <c:v>362.47</c:v>
                </c:pt>
                <c:pt idx="5816">
                  <c:v>514.01</c:v>
                </c:pt>
                <c:pt idx="5817">
                  <c:v>636</c:v>
                </c:pt>
                <c:pt idx="5818">
                  <c:v>636</c:v>
                </c:pt>
                <c:pt idx="5819">
                  <c:v>636</c:v>
                </c:pt>
                <c:pt idx="5820">
                  <c:v>636</c:v>
                </c:pt>
                <c:pt idx="5821">
                  <c:v>636</c:v>
                </c:pt>
                <c:pt idx="5822">
                  <c:v>636</c:v>
                </c:pt>
                <c:pt idx="5823">
                  <c:v>636</c:v>
                </c:pt>
                <c:pt idx="5824">
                  <c:v>636</c:v>
                </c:pt>
                <c:pt idx="5825">
                  <c:v>636</c:v>
                </c:pt>
                <c:pt idx="5826">
                  <c:v>636</c:v>
                </c:pt>
                <c:pt idx="5827">
                  <c:v>636</c:v>
                </c:pt>
                <c:pt idx="5828">
                  <c:v>636</c:v>
                </c:pt>
                <c:pt idx="5829">
                  <c:v>636</c:v>
                </c:pt>
                <c:pt idx="5830">
                  <c:v>636</c:v>
                </c:pt>
                <c:pt idx="5831">
                  <c:v>636</c:v>
                </c:pt>
                <c:pt idx="5832">
                  <c:v>550</c:v>
                </c:pt>
                <c:pt idx="5833">
                  <c:v>575.21</c:v>
                </c:pt>
                <c:pt idx="5834">
                  <c:v>476.32</c:v>
                </c:pt>
                <c:pt idx="5835">
                  <c:v>514.01</c:v>
                </c:pt>
                <c:pt idx="5836">
                  <c:v>455.04</c:v>
                </c:pt>
                <c:pt idx="5837">
                  <c:v>410.88</c:v>
                </c:pt>
                <c:pt idx="5838">
                  <c:v>376.36</c:v>
                </c:pt>
                <c:pt idx="5839">
                  <c:v>410.87</c:v>
                </c:pt>
                <c:pt idx="5840">
                  <c:v>655</c:v>
                </c:pt>
                <c:pt idx="5841">
                  <c:v>674</c:v>
                </c:pt>
                <c:pt idx="5842">
                  <c:v>674</c:v>
                </c:pt>
                <c:pt idx="5843">
                  <c:v>674</c:v>
                </c:pt>
                <c:pt idx="5844">
                  <c:v>674</c:v>
                </c:pt>
                <c:pt idx="5845">
                  <c:v>674</c:v>
                </c:pt>
                <c:pt idx="5846">
                  <c:v>674</c:v>
                </c:pt>
                <c:pt idx="5847">
                  <c:v>674</c:v>
                </c:pt>
                <c:pt idx="5848">
                  <c:v>674</c:v>
                </c:pt>
                <c:pt idx="5849">
                  <c:v>674</c:v>
                </c:pt>
                <c:pt idx="5850">
                  <c:v>674</c:v>
                </c:pt>
                <c:pt idx="5851">
                  <c:v>674</c:v>
                </c:pt>
                <c:pt idx="5852">
                  <c:v>674</c:v>
                </c:pt>
                <c:pt idx="5853">
                  <c:v>674</c:v>
                </c:pt>
                <c:pt idx="5854">
                  <c:v>674</c:v>
                </c:pt>
                <c:pt idx="5855">
                  <c:v>550</c:v>
                </c:pt>
                <c:pt idx="5856">
                  <c:v>595.58000000000004</c:v>
                </c:pt>
                <c:pt idx="5857">
                  <c:v>550</c:v>
                </c:pt>
                <c:pt idx="5858">
                  <c:v>431.04</c:v>
                </c:pt>
                <c:pt idx="5859">
                  <c:v>397.22</c:v>
                </c:pt>
                <c:pt idx="5860">
                  <c:v>390.64</c:v>
                </c:pt>
                <c:pt idx="5861">
                  <c:v>377.4</c:v>
                </c:pt>
                <c:pt idx="5862">
                  <c:v>372.03</c:v>
                </c:pt>
                <c:pt idx="5863">
                  <c:v>371.98</c:v>
                </c:pt>
                <c:pt idx="5864">
                  <c:v>414.12</c:v>
                </c:pt>
                <c:pt idx="5865">
                  <c:v>600</c:v>
                </c:pt>
                <c:pt idx="5866">
                  <c:v>614.99</c:v>
                </c:pt>
                <c:pt idx="5867">
                  <c:v>615</c:v>
                </c:pt>
                <c:pt idx="5868">
                  <c:v>510.56</c:v>
                </c:pt>
                <c:pt idx="5869">
                  <c:v>545.02</c:v>
                </c:pt>
                <c:pt idx="5870">
                  <c:v>674</c:v>
                </c:pt>
                <c:pt idx="5871">
                  <c:v>674</c:v>
                </c:pt>
                <c:pt idx="5872">
                  <c:v>674</c:v>
                </c:pt>
                <c:pt idx="5873">
                  <c:v>674</c:v>
                </c:pt>
                <c:pt idx="5874">
                  <c:v>549.04</c:v>
                </c:pt>
                <c:pt idx="5875">
                  <c:v>614.99</c:v>
                </c:pt>
                <c:pt idx="5876">
                  <c:v>650</c:v>
                </c:pt>
                <c:pt idx="5877">
                  <c:v>545.01</c:v>
                </c:pt>
                <c:pt idx="5878">
                  <c:v>545.02</c:v>
                </c:pt>
                <c:pt idx="5879">
                  <c:v>387.02</c:v>
                </c:pt>
                <c:pt idx="5880">
                  <c:v>540.01</c:v>
                </c:pt>
                <c:pt idx="5881">
                  <c:v>454.84</c:v>
                </c:pt>
                <c:pt idx="5882">
                  <c:v>407.03</c:v>
                </c:pt>
                <c:pt idx="5883">
                  <c:v>400</c:v>
                </c:pt>
                <c:pt idx="5884">
                  <c:v>400.01</c:v>
                </c:pt>
                <c:pt idx="5885">
                  <c:v>379.36</c:v>
                </c:pt>
                <c:pt idx="5886">
                  <c:v>369.87</c:v>
                </c:pt>
                <c:pt idx="5887">
                  <c:v>377.89</c:v>
                </c:pt>
                <c:pt idx="5888">
                  <c:v>404</c:v>
                </c:pt>
                <c:pt idx="5889">
                  <c:v>514</c:v>
                </c:pt>
                <c:pt idx="5890">
                  <c:v>514.01</c:v>
                </c:pt>
                <c:pt idx="5891">
                  <c:v>540.01</c:v>
                </c:pt>
                <c:pt idx="5892">
                  <c:v>379.47</c:v>
                </c:pt>
                <c:pt idx="5893">
                  <c:v>379.17</c:v>
                </c:pt>
                <c:pt idx="5894">
                  <c:v>640</c:v>
                </c:pt>
                <c:pt idx="5895">
                  <c:v>600</c:v>
                </c:pt>
                <c:pt idx="5896">
                  <c:v>599.99</c:v>
                </c:pt>
                <c:pt idx="5897">
                  <c:v>640</c:v>
                </c:pt>
                <c:pt idx="5898">
                  <c:v>600.01</c:v>
                </c:pt>
                <c:pt idx="5899">
                  <c:v>674</c:v>
                </c:pt>
                <c:pt idx="5900">
                  <c:v>674</c:v>
                </c:pt>
                <c:pt idx="5901">
                  <c:v>674</c:v>
                </c:pt>
                <c:pt idx="5902">
                  <c:v>599.99</c:v>
                </c:pt>
                <c:pt idx="5903">
                  <c:v>437.54</c:v>
                </c:pt>
                <c:pt idx="5904">
                  <c:v>455.06</c:v>
                </c:pt>
                <c:pt idx="5905">
                  <c:v>449.33</c:v>
                </c:pt>
                <c:pt idx="5906">
                  <c:v>425.58</c:v>
                </c:pt>
                <c:pt idx="5907">
                  <c:v>451.59</c:v>
                </c:pt>
                <c:pt idx="5908">
                  <c:v>399.01</c:v>
                </c:pt>
                <c:pt idx="5909">
                  <c:v>399</c:v>
                </c:pt>
                <c:pt idx="5910">
                  <c:v>373.17</c:v>
                </c:pt>
                <c:pt idx="5911">
                  <c:v>378.48</c:v>
                </c:pt>
                <c:pt idx="5912">
                  <c:v>428.49</c:v>
                </c:pt>
                <c:pt idx="5913">
                  <c:v>480</c:v>
                </c:pt>
                <c:pt idx="5914">
                  <c:v>538.99</c:v>
                </c:pt>
                <c:pt idx="5915">
                  <c:v>550.01</c:v>
                </c:pt>
                <c:pt idx="5916">
                  <c:v>437.33</c:v>
                </c:pt>
                <c:pt idx="5917">
                  <c:v>524.99</c:v>
                </c:pt>
                <c:pt idx="5918">
                  <c:v>550</c:v>
                </c:pt>
                <c:pt idx="5919">
                  <c:v>550</c:v>
                </c:pt>
                <c:pt idx="5920">
                  <c:v>400</c:v>
                </c:pt>
                <c:pt idx="5921">
                  <c:v>489.77</c:v>
                </c:pt>
                <c:pt idx="5922">
                  <c:v>549.99</c:v>
                </c:pt>
                <c:pt idx="5923">
                  <c:v>640</c:v>
                </c:pt>
                <c:pt idx="5924">
                  <c:v>674</c:v>
                </c:pt>
                <c:pt idx="5925">
                  <c:v>600</c:v>
                </c:pt>
                <c:pt idx="5926">
                  <c:v>525</c:v>
                </c:pt>
                <c:pt idx="5927">
                  <c:v>468.13</c:v>
                </c:pt>
                <c:pt idx="5928">
                  <c:v>674</c:v>
                </c:pt>
                <c:pt idx="5929">
                  <c:v>674</c:v>
                </c:pt>
                <c:pt idx="5930">
                  <c:v>610</c:v>
                </c:pt>
                <c:pt idx="5931">
                  <c:v>610.01</c:v>
                </c:pt>
                <c:pt idx="5932">
                  <c:v>480.01</c:v>
                </c:pt>
                <c:pt idx="5933">
                  <c:v>400.01</c:v>
                </c:pt>
                <c:pt idx="5934">
                  <c:v>466.22</c:v>
                </c:pt>
                <c:pt idx="5935">
                  <c:v>378.89</c:v>
                </c:pt>
                <c:pt idx="5936">
                  <c:v>369.82</c:v>
                </c:pt>
                <c:pt idx="5937">
                  <c:v>369.27</c:v>
                </c:pt>
                <c:pt idx="5938">
                  <c:v>378.88</c:v>
                </c:pt>
                <c:pt idx="5939">
                  <c:v>466.21</c:v>
                </c:pt>
                <c:pt idx="5940">
                  <c:v>376.63</c:v>
                </c:pt>
                <c:pt idx="5941">
                  <c:v>378.37</c:v>
                </c:pt>
                <c:pt idx="5942">
                  <c:v>466.22</c:v>
                </c:pt>
                <c:pt idx="5943">
                  <c:v>525</c:v>
                </c:pt>
                <c:pt idx="5944">
                  <c:v>403</c:v>
                </c:pt>
                <c:pt idx="5945">
                  <c:v>524</c:v>
                </c:pt>
                <c:pt idx="5946">
                  <c:v>466.22</c:v>
                </c:pt>
                <c:pt idx="5947">
                  <c:v>669.99</c:v>
                </c:pt>
                <c:pt idx="5948">
                  <c:v>674</c:v>
                </c:pt>
                <c:pt idx="5949">
                  <c:v>619.99</c:v>
                </c:pt>
                <c:pt idx="5950">
                  <c:v>480.93</c:v>
                </c:pt>
                <c:pt idx="5951">
                  <c:v>466.21</c:v>
                </c:pt>
                <c:pt idx="5952">
                  <c:v>460.87</c:v>
                </c:pt>
                <c:pt idx="5953">
                  <c:v>400.01</c:v>
                </c:pt>
                <c:pt idx="5954">
                  <c:v>379.52</c:v>
                </c:pt>
                <c:pt idx="5955">
                  <c:v>447.03</c:v>
                </c:pt>
                <c:pt idx="5956">
                  <c:v>400.01</c:v>
                </c:pt>
                <c:pt idx="5957">
                  <c:v>414.15</c:v>
                </c:pt>
                <c:pt idx="5958">
                  <c:v>376.91</c:v>
                </c:pt>
                <c:pt idx="5959">
                  <c:v>370</c:v>
                </c:pt>
                <c:pt idx="5960">
                  <c:v>414.56</c:v>
                </c:pt>
                <c:pt idx="5961">
                  <c:v>539</c:v>
                </c:pt>
                <c:pt idx="5962">
                  <c:v>575.01</c:v>
                </c:pt>
                <c:pt idx="5963">
                  <c:v>599.99</c:v>
                </c:pt>
                <c:pt idx="5964">
                  <c:v>419.21</c:v>
                </c:pt>
                <c:pt idx="5965">
                  <c:v>440.01</c:v>
                </c:pt>
                <c:pt idx="5966">
                  <c:v>470</c:v>
                </c:pt>
                <c:pt idx="5967">
                  <c:v>500</c:v>
                </c:pt>
                <c:pt idx="5968">
                  <c:v>500.01</c:v>
                </c:pt>
                <c:pt idx="5969">
                  <c:v>630</c:v>
                </c:pt>
                <c:pt idx="5970">
                  <c:v>599.99</c:v>
                </c:pt>
                <c:pt idx="5971">
                  <c:v>674</c:v>
                </c:pt>
                <c:pt idx="5972">
                  <c:v>674</c:v>
                </c:pt>
                <c:pt idx="5973">
                  <c:v>540.98</c:v>
                </c:pt>
                <c:pt idx="5974">
                  <c:v>539</c:v>
                </c:pt>
                <c:pt idx="5975">
                  <c:v>428.04</c:v>
                </c:pt>
                <c:pt idx="5976">
                  <c:v>484.98</c:v>
                </c:pt>
                <c:pt idx="5977">
                  <c:v>539</c:v>
                </c:pt>
                <c:pt idx="5978">
                  <c:v>425.01</c:v>
                </c:pt>
                <c:pt idx="5979">
                  <c:v>429.99</c:v>
                </c:pt>
                <c:pt idx="5980">
                  <c:v>425</c:v>
                </c:pt>
                <c:pt idx="5981">
                  <c:v>425.01</c:v>
                </c:pt>
                <c:pt idx="5982">
                  <c:v>379.15</c:v>
                </c:pt>
                <c:pt idx="5983">
                  <c:v>403.01</c:v>
                </c:pt>
                <c:pt idx="5984">
                  <c:v>465</c:v>
                </c:pt>
                <c:pt idx="5985">
                  <c:v>536.17999999999995</c:v>
                </c:pt>
                <c:pt idx="5986">
                  <c:v>589.54</c:v>
                </c:pt>
                <c:pt idx="5987">
                  <c:v>615</c:v>
                </c:pt>
                <c:pt idx="5988">
                  <c:v>419.22</c:v>
                </c:pt>
                <c:pt idx="5989">
                  <c:v>470</c:v>
                </c:pt>
                <c:pt idx="5990">
                  <c:v>521.41</c:v>
                </c:pt>
                <c:pt idx="5991">
                  <c:v>538.99</c:v>
                </c:pt>
                <c:pt idx="5992">
                  <c:v>600</c:v>
                </c:pt>
                <c:pt idx="5993">
                  <c:v>669.99</c:v>
                </c:pt>
                <c:pt idx="5994">
                  <c:v>600.01</c:v>
                </c:pt>
                <c:pt idx="5995">
                  <c:v>674</c:v>
                </c:pt>
                <c:pt idx="5996">
                  <c:v>674</c:v>
                </c:pt>
                <c:pt idx="5997">
                  <c:v>640</c:v>
                </c:pt>
                <c:pt idx="5998">
                  <c:v>523.11</c:v>
                </c:pt>
                <c:pt idx="5999">
                  <c:v>470</c:v>
                </c:pt>
                <c:pt idx="6000">
                  <c:v>450</c:v>
                </c:pt>
                <c:pt idx="6001">
                  <c:v>499.97</c:v>
                </c:pt>
                <c:pt idx="6002">
                  <c:v>419.21</c:v>
                </c:pt>
                <c:pt idx="6003">
                  <c:v>469.66</c:v>
                </c:pt>
                <c:pt idx="6004">
                  <c:v>400.01</c:v>
                </c:pt>
                <c:pt idx="6005">
                  <c:v>440.01</c:v>
                </c:pt>
                <c:pt idx="6006">
                  <c:v>378.57</c:v>
                </c:pt>
                <c:pt idx="6007">
                  <c:v>449.13</c:v>
                </c:pt>
                <c:pt idx="6008">
                  <c:v>469.23</c:v>
                </c:pt>
                <c:pt idx="6009">
                  <c:v>639.99</c:v>
                </c:pt>
                <c:pt idx="6010">
                  <c:v>615.01</c:v>
                </c:pt>
                <c:pt idx="6011">
                  <c:v>600.01</c:v>
                </c:pt>
                <c:pt idx="6012">
                  <c:v>444.01</c:v>
                </c:pt>
                <c:pt idx="6013">
                  <c:v>449.99</c:v>
                </c:pt>
                <c:pt idx="6014">
                  <c:v>510.94</c:v>
                </c:pt>
                <c:pt idx="6015">
                  <c:v>549</c:v>
                </c:pt>
                <c:pt idx="6016">
                  <c:v>600</c:v>
                </c:pt>
                <c:pt idx="6017">
                  <c:v>669.99</c:v>
                </c:pt>
                <c:pt idx="6018">
                  <c:v>600.01</c:v>
                </c:pt>
                <c:pt idx="6019">
                  <c:v>674</c:v>
                </c:pt>
                <c:pt idx="6020">
                  <c:v>674</c:v>
                </c:pt>
                <c:pt idx="6021">
                  <c:v>599.99</c:v>
                </c:pt>
                <c:pt idx="6022">
                  <c:v>482.03</c:v>
                </c:pt>
                <c:pt idx="6023">
                  <c:v>428</c:v>
                </c:pt>
                <c:pt idx="6024">
                  <c:v>450.59</c:v>
                </c:pt>
                <c:pt idx="6025">
                  <c:v>459.99</c:v>
                </c:pt>
                <c:pt idx="6026">
                  <c:v>452.65</c:v>
                </c:pt>
                <c:pt idx="6027">
                  <c:v>447.8</c:v>
                </c:pt>
                <c:pt idx="6028">
                  <c:v>450.01</c:v>
                </c:pt>
                <c:pt idx="6029">
                  <c:v>451.87</c:v>
                </c:pt>
                <c:pt idx="6030">
                  <c:v>447.56</c:v>
                </c:pt>
                <c:pt idx="6031">
                  <c:v>449.1</c:v>
                </c:pt>
                <c:pt idx="6032">
                  <c:v>670</c:v>
                </c:pt>
                <c:pt idx="6033">
                  <c:v>620</c:v>
                </c:pt>
                <c:pt idx="6034">
                  <c:v>610</c:v>
                </c:pt>
                <c:pt idx="6035">
                  <c:v>660</c:v>
                </c:pt>
                <c:pt idx="6036">
                  <c:v>455.35</c:v>
                </c:pt>
                <c:pt idx="6037">
                  <c:v>459.36</c:v>
                </c:pt>
                <c:pt idx="6038">
                  <c:v>509.99</c:v>
                </c:pt>
                <c:pt idx="6039">
                  <c:v>510</c:v>
                </c:pt>
                <c:pt idx="6040">
                  <c:v>543.16999999999996</c:v>
                </c:pt>
                <c:pt idx="6041">
                  <c:v>670</c:v>
                </c:pt>
                <c:pt idx="6042">
                  <c:v>619.99</c:v>
                </c:pt>
                <c:pt idx="6043">
                  <c:v>674</c:v>
                </c:pt>
                <c:pt idx="6044">
                  <c:v>674</c:v>
                </c:pt>
                <c:pt idx="6045">
                  <c:v>670</c:v>
                </c:pt>
                <c:pt idx="6046">
                  <c:v>600.99</c:v>
                </c:pt>
                <c:pt idx="6047">
                  <c:v>499.97</c:v>
                </c:pt>
                <c:pt idx="6048">
                  <c:v>463.1</c:v>
                </c:pt>
                <c:pt idx="6049">
                  <c:v>517.45000000000005</c:v>
                </c:pt>
                <c:pt idx="6050">
                  <c:v>459.14</c:v>
                </c:pt>
                <c:pt idx="6051">
                  <c:v>455.69</c:v>
                </c:pt>
                <c:pt idx="6052">
                  <c:v>449.55</c:v>
                </c:pt>
                <c:pt idx="6053">
                  <c:v>448.47</c:v>
                </c:pt>
                <c:pt idx="6054">
                  <c:v>449.57</c:v>
                </c:pt>
                <c:pt idx="6055">
                  <c:v>454.18</c:v>
                </c:pt>
                <c:pt idx="6056">
                  <c:v>674</c:v>
                </c:pt>
                <c:pt idx="6057">
                  <c:v>659.99</c:v>
                </c:pt>
                <c:pt idx="6058">
                  <c:v>659.99</c:v>
                </c:pt>
                <c:pt idx="6059">
                  <c:v>669</c:v>
                </c:pt>
                <c:pt idx="6060">
                  <c:v>451.66</c:v>
                </c:pt>
                <c:pt idx="6061">
                  <c:v>448.13</c:v>
                </c:pt>
                <c:pt idx="6062">
                  <c:v>500.01</c:v>
                </c:pt>
                <c:pt idx="6063">
                  <c:v>540.01</c:v>
                </c:pt>
                <c:pt idx="6064">
                  <c:v>530</c:v>
                </c:pt>
                <c:pt idx="6065">
                  <c:v>639.99</c:v>
                </c:pt>
                <c:pt idx="6066">
                  <c:v>600</c:v>
                </c:pt>
                <c:pt idx="6067">
                  <c:v>674</c:v>
                </c:pt>
                <c:pt idx="6068">
                  <c:v>674</c:v>
                </c:pt>
                <c:pt idx="6069">
                  <c:v>669.99</c:v>
                </c:pt>
                <c:pt idx="6070">
                  <c:v>609.98</c:v>
                </c:pt>
                <c:pt idx="6071">
                  <c:v>582.05999999999995</c:v>
                </c:pt>
                <c:pt idx="6072">
                  <c:v>509.99</c:v>
                </c:pt>
                <c:pt idx="6073">
                  <c:v>547.95000000000005</c:v>
                </c:pt>
                <c:pt idx="6074">
                  <c:v>495.26</c:v>
                </c:pt>
                <c:pt idx="6075">
                  <c:v>479.86</c:v>
                </c:pt>
                <c:pt idx="6076">
                  <c:v>458.98</c:v>
                </c:pt>
                <c:pt idx="6077">
                  <c:v>457.1</c:v>
                </c:pt>
                <c:pt idx="6078">
                  <c:v>450.78</c:v>
                </c:pt>
                <c:pt idx="6079">
                  <c:v>447.45</c:v>
                </c:pt>
                <c:pt idx="6080">
                  <c:v>458.77</c:v>
                </c:pt>
                <c:pt idx="6081">
                  <c:v>509.99</c:v>
                </c:pt>
                <c:pt idx="6082">
                  <c:v>530</c:v>
                </c:pt>
                <c:pt idx="6083">
                  <c:v>640</c:v>
                </c:pt>
                <c:pt idx="6084">
                  <c:v>458.5</c:v>
                </c:pt>
                <c:pt idx="6085">
                  <c:v>499.97</c:v>
                </c:pt>
                <c:pt idx="6086">
                  <c:v>510</c:v>
                </c:pt>
                <c:pt idx="6087">
                  <c:v>509.99</c:v>
                </c:pt>
                <c:pt idx="6088">
                  <c:v>515.94000000000005</c:v>
                </c:pt>
                <c:pt idx="6089">
                  <c:v>670</c:v>
                </c:pt>
                <c:pt idx="6090">
                  <c:v>674</c:v>
                </c:pt>
                <c:pt idx="6091">
                  <c:v>674</c:v>
                </c:pt>
                <c:pt idx="6092">
                  <c:v>674</c:v>
                </c:pt>
                <c:pt idx="6093">
                  <c:v>674</c:v>
                </c:pt>
                <c:pt idx="6094">
                  <c:v>600.01</c:v>
                </c:pt>
                <c:pt idx="6095">
                  <c:v>500.01</c:v>
                </c:pt>
                <c:pt idx="6096">
                  <c:v>500</c:v>
                </c:pt>
                <c:pt idx="6097">
                  <c:v>509.98</c:v>
                </c:pt>
                <c:pt idx="6098">
                  <c:v>458.57</c:v>
                </c:pt>
                <c:pt idx="6099">
                  <c:v>479.66</c:v>
                </c:pt>
                <c:pt idx="6100">
                  <c:v>499.97</c:v>
                </c:pt>
                <c:pt idx="6101">
                  <c:v>459.89</c:v>
                </c:pt>
                <c:pt idx="6102">
                  <c:v>452.69</c:v>
                </c:pt>
                <c:pt idx="6103">
                  <c:v>450</c:v>
                </c:pt>
                <c:pt idx="6104">
                  <c:v>442.7</c:v>
                </c:pt>
                <c:pt idx="6105">
                  <c:v>441.98</c:v>
                </c:pt>
                <c:pt idx="6106">
                  <c:v>446.16</c:v>
                </c:pt>
                <c:pt idx="6107">
                  <c:v>438.02</c:v>
                </c:pt>
                <c:pt idx="6108">
                  <c:v>434.7</c:v>
                </c:pt>
                <c:pt idx="6109">
                  <c:v>442.27</c:v>
                </c:pt>
                <c:pt idx="6110">
                  <c:v>447.8</c:v>
                </c:pt>
                <c:pt idx="6111">
                  <c:v>446.53</c:v>
                </c:pt>
                <c:pt idx="6112">
                  <c:v>446.01</c:v>
                </c:pt>
                <c:pt idx="6113">
                  <c:v>459.25</c:v>
                </c:pt>
                <c:pt idx="6114">
                  <c:v>525.01</c:v>
                </c:pt>
                <c:pt idx="6115">
                  <c:v>674</c:v>
                </c:pt>
                <c:pt idx="6116">
                  <c:v>674</c:v>
                </c:pt>
                <c:pt idx="6117">
                  <c:v>670.88</c:v>
                </c:pt>
                <c:pt idx="6118">
                  <c:v>574.07000000000005</c:v>
                </c:pt>
                <c:pt idx="6119">
                  <c:v>494.07</c:v>
                </c:pt>
                <c:pt idx="6120">
                  <c:v>479.32</c:v>
                </c:pt>
                <c:pt idx="6121">
                  <c:v>458.76</c:v>
                </c:pt>
                <c:pt idx="6122">
                  <c:v>452.21</c:v>
                </c:pt>
                <c:pt idx="6123">
                  <c:v>448.6</c:v>
                </c:pt>
                <c:pt idx="6124">
                  <c:v>445.65</c:v>
                </c:pt>
                <c:pt idx="6125">
                  <c:v>447.9</c:v>
                </c:pt>
                <c:pt idx="6126">
                  <c:v>445.55</c:v>
                </c:pt>
                <c:pt idx="6127">
                  <c:v>451.78</c:v>
                </c:pt>
                <c:pt idx="6128">
                  <c:v>500.01</c:v>
                </c:pt>
                <c:pt idx="6129">
                  <c:v>555.54999999999995</c:v>
                </c:pt>
                <c:pt idx="6130">
                  <c:v>539.51</c:v>
                </c:pt>
                <c:pt idx="6131">
                  <c:v>627</c:v>
                </c:pt>
                <c:pt idx="6132">
                  <c:v>450</c:v>
                </c:pt>
                <c:pt idx="6133">
                  <c:v>455.09</c:v>
                </c:pt>
                <c:pt idx="6134">
                  <c:v>639.99</c:v>
                </c:pt>
                <c:pt idx="6135">
                  <c:v>660</c:v>
                </c:pt>
                <c:pt idx="6136">
                  <c:v>610</c:v>
                </c:pt>
                <c:pt idx="6137">
                  <c:v>674</c:v>
                </c:pt>
                <c:pt idx="6138">
                  <c:v>600</c:v>
                </c:pt>
                <c:pt idx="6139">
                  <c:v>674</c:v>
                </c:pt>
                <c:pt idx="6140">
                  <c:v>674</c:v>
                </c:pt>
                <c:pt idx="6141">
                  <c:v>600</c:v>
                </c:pt>
                <c:pt idx="6142">
                  <c:v>509.93</c:v>
                </c:pt>
                <c:pt idx="6143">
                  <c:v>457.45</c:v>
                </c:pt>
                <c:pt idx="6144">
                  <c:v>457.24</c:v>
                </c:pt>
                <c:pt idx="6145">
                  <c:v>460.93</c:v>
                </c:pt>
                <c:pt idx="6146">
                  <c:v>452.33</c:v>
                </c:pt>
                <c:pt idx="6147">
                  <c:v>457.53</c:v>
                </c:pt>
                <c:pt idx="6148">
                  <c:v>452.2</c:v>
                </c:pt>
                <c:pt idx="6149">
                  <c:v>452.9</c:v>
                </c:pt>
                <c:pt idx="6150">
                  <c:v>450.01</c:v>
                </c:pt>
                <c:pt idx="6151">
                  <c:v>450.22</c:v>
                </c:pt>
                <c:pt idx="6152">
                  <c:v>465.74</c:v>
                </c:pt>
                <c:pt idx="6153">
                  <c:v>599.99</c:v>
                </c:pt>
                <c:pt idx="6154">
                  <c:v>550</c:v>
                </c:pt>
                <c:pt idx="6155">
                  <c:v>600</c:v>
                </c:pt>
                <c:pt idx="6156">
                  <c:v>448.53</c:v>
                </c:pt>
                <c:pt idx="6157">
                  <c:v>453.43</c:v>
                </c:pt>
                <c:pt idx="6158">
                  <c:v>599.99</c:v>
                </c:pt>
                <c:pt idx="6159">
                  <c:v>599.99</c:v>
                </c:pt>
                <c:pt idx="6160">
                  <c:v>595.55999999999995</c:v>
                </c:pt>
                <c:pt idx="6161">
                  <c:v>630.01</c:v>
                </c:pt>
                <c:pt idx="6162">
                  <c:v>530.01</c:v>
                </c:pt>
                <c:pt idx="6163">
                  <c:v>670</c:v>
                </c:pt>
                <c:pt idx="6164">
                  <c:v>669.99</c:v>
                </c:pt>
                <c:pt idx="6165">
                  <c:v>527.88</c:v>
                </c:pt>
                <c:pt idx="6166">
                  <c:v>498.56</c:v>
                </c:pt>
                <c:pt idx="6167">
                  <c:v>452.17</c:v>
                </c:pt>
                <c:pt idx="6168">
                  <c:v>455.21</c:v>
                </c:pt>
                <c:pt idx="6169">
                  <c:v>458.9</c:v>
                </c:pt>
                <c:pt idx="6170">
                  <c:v>451.91</c:v>
                </c:pt>
                <c:pt idx="6171">
                  <c:v>452.4</c:v>
                </c:pt>
                <c:pt idx="6172">
                  <c:v>448.96</c:v>
                </c:pt>
                <c:pt idx="6173">
                  <c:v>449.82</c:v>
                </c:pt>
                <c:pt idx="6174">
                  <c:v>445.16</c:v>
                </c:pt>
                <c:pt idx="6175">
                  <c:v>451.98</c:v>
                </c:pt>
                <c:pt idx="6176">
                  <c:v>509.98</c:v>
                </c:pt>
                <c:pt idx="6177">
                  <c:v>659.99</c:v>
                </c:pt>
                <c:pt idx="6178">
                  <c:v>600</c:v>
                </c:pt>
                <c:pt idx="6179">
                  <c:v>639.01</c:v>
                </c:pt>
                <c:pt idx="6180">
                  <c:v>453.27</c:v>
                </c:pt>
                <c:pt idx="6181">
                  <c:v>458.04</c:v>
                </c:pt>
                <c:pt idx="6182">
                  <c:v>599.91</c:v>
                </c:pt>
                <c:pt idx="6183">
                  <c:v>509.97</c:v>
                </c:pt>
                <c:pt idx="6184">
                  <c:v>509.98</c:v>
                </c:pt>
                <c:pt idx="6185">
                  <c:v>599.99</c:v>
                </c:pt>
                <c:pt idx="6186">
                  <c:v>525.94000000000005</c:v>
                </c:pt>
                <c:pt idx="6187">
                  <c:v>670</c:v>
                </c:pt>
                <c:pt idx="6188">
                  <c:v>674</c:v>
                </c:pt>
                <c:pt idx="6189">
                  <c:v>600</c:v>
                </c:pt>
                <c:pt idx="6190">
                  <c:v>599.99</c:v>
                </c:pt>
                <c:pt idx="6191">
                  <c:v>484.4</c:v>
                </c:pt>
                <c:pt idx="6192">
                  <c:v>499.98</c:v>
                </c:pt>
                <c:pt idx="6193">
                  <c:v>509.97</c:v>
                </c:pt>
                <c:pt idx="6194">
                  <c:v>457.95</c:v>
                </c:pt>
                <c:pt idx="6195">
                  <c:v>479.56</c:v>
                </c:pt>
                <c:pt idx="6196">
                  <c:v>457.82</c:v>
                </c:pt>
                <c:pt idx="6197">
                  <c:v>459.78</c:v>
                </c:pt>
                <c:pt idx="6198">
                  <c:v>454.94</c:v>
                </c:pt>
                <c:pt idx="6199">
                  <c:v>459.71</c:v>
                </c:pt>
                <c:pt idx="6200">
                  <c:v>530</c:v>
                </c:pt>
                <c:pt idx="6201">
                  <c:v>674</c:v>
                </c:pt>
                <c:pt idx="6202">
                  <c:v>674</c:v>
                </c:pt>
                <c:pt idx="6203">
                  <c:v>674</c:v>
                </c:pt>
                <c:pt idx="6204">
                  <c:v>464.29</c:v>
                </c:pt>
                <c:pt idx="6205">
                  <c:v>500.01</c:v>
                </c:pt>
                <c:pt idx="6206">
                  <c:v>610</c:v>
                </c:pt>
                <c:pt idx="6207">
                  <c:v>590.01</c:v>
                </c:pt>
                <c:pt idx="6208">
                  <c:v>509.98</c:v>
                </c:pt>
                <c:pt idx="6209">
                  <c:v>550</c:v>
                </c:pt>
                <c:pt idx="6210">
                  <c:v>500.01</c:v>
                </c:pt>
                <c:pt idx="6211">
                  <c:v>649.99</c:v>
                </c:pt>
                <c:pt idx="6212">
                  <c:v>670</c:v>
                </c:pt>
                <c:pt idx="6213">
                  <c:v>603.38</c:v>
                </c:pt>
                <c:pt idx="6214">
                  <c:v>506.52</c:v>
                </c:pt>
                <c:pt idx="6215">
                  <c:v>459.43</c:v>
                </c:pt>
                <c:pt idx="6216">
                  <c:v>451.3</c:v>
                </c:pt>
                <c:pt idx="6217">
                  <c:v>455.91</c:v>
                </c:pt>
                <c:pt idx="6218">
                  <c:v>453.59</c:v>
                </c:pt>
                <c:pt idx="6219">
                  <c:v>452.65</c:v>
                </c:pt>
                <c:pt idx="6220">
                  <c:v>451.67</c:v>
                </c:pt>
                <c:pt idx="6221">
                  <c:v>455.32</c:v>
                </c:pt>
                <c:pt idx="6222">
                  <c:v>454.65</c:v>
                </c:pt>
                <c:pt idx="6223">
                  <c:v>459.48</c:v>
                </c:pt>
                <c:pt idx="6224">
                  <c:v>500</c:v>
                </c:pt>
                <c:pt idx="6225">
                  <c:v>660</c:v>
                </c:pt>
                <c:pt idx="6226">
                  <c:v>600</c:v>
                </c:pt>
                <c:pt idx="6227">
                  <c:v>660</c:v>
                </c:pt>
                <c:pt idx="6228">
                  <c:v>458.83</c:v>
                </c:pt>
                <c:pt idx="6229">
                  <c:v>455.55</c:v>
                </c:pt>
                <c:pt idx="6230">
                  <c:v>528.5</c:v>
                </c:pt>
                <c:pt idx="6231">
                  <c:v>600.01</c:v>
                </c:pt>
                <c:pt idx="6232">
                  <c:v>509.98</c:v>
                </c:pt>
                <c:pt idx="6233">
                  <c:v>669.99</c:v>
                </c:pt>
                <c:pt idx="6234">
                  <c:v>649.99</c:v>
                </c:pt>
                <c:pt idx="6235">
                  <c:v>674</c:v>
                </c:pt>
                <c:pt idx="6236">
                  <c:v>674</c:v>
                </c:pt>
                <c:pt idx="6237">
                  <c:v>609.99</c:v>
                </c:pt>
                <c:pt idx="6238">
                  <c:v>598.76</c:v>
                </c:pt>
                <c:pt idx="6239">
                  <c:v>492.28</c:v>
                </c:pt>
                <c:pt idx="6240">
                  <c:v>500.01</c:v>
                </c:pt>
                <c:pt idx="6241">
                  <c:v>509.97</c:v>
                </c:pt>
                <c:pt idx="6242">
                  <c:v>458.55</c:v>
                </c:pt>
                <c:pt idx="6243">
                  <c:v>494.08</c:v>
                </c:pt>
                <c:pt idx="6244">
                  <c:v>480</c:v>
                </c:pt>
                <c:pt idx="6245">
                  <c:v>458.67</c:v>
                </c:pt>
                <c:pt idx="6246">
                  <c:v>446.18</c:v>
                </c:pt>
                <c:pt idx="6247">
                  <c:v>446.06</c:v>
                </c:pt>
                <c:pt idx="6248">
                  <c:v>452.78</c:v>
                </c:pt>
                <c:pt idx="6249">
                  <c:v>501.75</c:v>
                </c:pt>
                <c:pt idx="6250">
                  <c:v>559.65</c:v>
                </c:pt>
                <c:pt idx="6251">
                  <c:v>609.99</c:v>
                </c:pt>
                <c:pt idx="6252">
                  <c:v>494.07</c:v>
                </c:pt>
                <c:pt idx="6253">
                  <c:v>500.01</c:v>
                </c:pt>
                <c:pt idx="6254">
                  <c:v>509.98</c:v>
                </c:pt>
                <c:pt idx="6255">
                  <c:v>509.98</c:v>
                </c:pt>
                <c:pt idx="6256">
                  <c:v>600</c:v>
                </c:pt>
                <c:pt idx="6257">
                  <c:v>674</c:v>
                </c:pt>
                <c:pt idx="6258">
                  <c:v>674</c:v>
                </c:pt>
                <c:pt idx="6259">
                  <c:v>674</c:v>
                </c:pt>
                <c:pt idx="6260">
                  <c:v>674</c:v>
                </c:pt>
                <c:pt idx="6261">
                  <c:v>670</c:v>
                </c:pt>
                <c:pt idx="6262">
                  <c:v>633.98</c:v>
                </c:pt>
                <c:pt idx="6263">
                  <c:v>494.08</c:v>
                </c:pt>
                <c:pt idx="6264">
                  <c:v>509.97</c:v>
                </c:pt>
                <c:pt idx="6265">
                  <c:v>509.97</c:v>
                </c:pt>
                <c:pt idx="6266">
                  <c:v>459.28</c:v>
                </c:pt>
                <c:pt idx="6267">
                  <c:v>499.97</c:v>
                </c:pt>
                <c:pt idx="6268">
                  <c:v>499.56</c:v>
                </c:pt>
                <c:pt idx="6269">
                  <c:v>458.03</c:v>
                </c:pt>
                <c:pt idx="6270">
                  <c:v>452.78</c:v>
                </c:pt>
                <c:pt idx="6271">
                  <c:v>442.2</c:v>
                </c:pt>
                <c:pt idx="6272">
                  <c:v>439.58</c:v>
                </c:pt>
                <c:pt idx="6273">
                  <c:v>438.58</c:v>
                </c:pt>
                <c:pt idx="6274">
                  <c:v>444.9</c:v>
                </c:pt>
                <c:pt idx="6275">
                  <c:v>451.14</c:v>
                </c:pt>
                <c:pt idx="6276">
                  <c:v>441.5</c:v>
                </c:pt>
                <c:pt idx="6277">
                  <c:v>449.48</c:v>
                </c:pt>
                <c:pt idx="6278">
                  <c:v>443.39</c:v>
                </c:pt>
                <c:pt idx="6279">
                  <c:v>447.33</c:v>
                </c:pt>
                <c:pt idx="6280">
                  <c:v>441.21</c:v>
                </c:pt>
                <c:pt idx="6281">
                  <c:v>499.77</c:v>
                </c:pt>
                <c:pt idx="6282">
                  <c:v>599.99</c:v>
                </c:pt>
                <c:pt idx="6283">
                  <c:v>674</c:v>
                </c:pt>
                <c:pt idx="6284">
                  <c:v>674</c:v>
                </c:pt>
                <c:pt idx="6285">
                  <c:v>650</c:v>
                </c:pt>
                <c:pt idx="6286">
                  <c:v>500</c:v>
                </c:pt>
                <c:pt idx="6287">
                  <c:v>447.12</c:v>
                </c:pt>
                <c:pt idx="6288">
                  <c:v>498.78</c:v>
                </c:pt>
                <c:pt idx="6289">
                  <c:v>499.53</c:v>
                </c:pt>
                <c:pt idx="6290">
                  <c:v>455.8</c:v>
                </c:pt>
                <c:pt idx="6291">
                  <c:v>457.95</c:v>
                </c:pt>
                <c:pt idx="6292">
                  <c:v>454.62</c:v>
                </c:pt>
                <c:pt idx="6293">
                  <c:v>459.67</c:v>
                </c:pt>
                <c:pt idx="6294">
                  <c:v>490</c:v>
                </c:pt>
                <c:pt idx="6295">
                  <c:v>458.05</c:v>
                </c:pt>
                <c:pt idx="6296">
                  <c:v>500</c:v>
                </c:pt>
                <c:pt idx="6297">
                  <c:v>623.74</c:v>
                </c:pt>
                <c:pt idx="6298">
                  <c:v>628.99</c:v>
                </c:pt>
                <c:pt idx="6299">
                  <c:v>628.99</c:v>
                </c:pt>
                <c:pt idx="6300">
                  <c:v>449.22</c:v>
                </c:pt>
                <c:pt idx="6301">
                  <c:v>456.23</c:v>
                </c:pt>
                <c:pt idx="6302">
                  <c:v>510.01</c:v>
                </c:pt>
                <c:pt idx="6303">
                  <c:v>639.99</c:v>
                </c:pt>
                <c:pt idx="6304">
                  <c:v>649.99</c:v>
                </c:pt>
                <c:pt idx="6305">
                  <c:v>674</c:v>
                </c:pt>
                <c:pt idx="6306">
                  <c:v>674</c:v>
                </c:pt>
                <c:pt idx="6307">
                  <c:v>674</c:v>
                </c:pt>
                <c:pt idx="6308">
                  <c:v>674</c:v>
                </c:pt>
                <c:pt idx="6309">
                  <c:v>590</c:v>
                </c:pt>
                <c:pt idx="6310">
                  <c:v>550</c:v>
                </c:pt>
                <c:pt idx="6311">
                  <c:v>451.3</c:v>
                </c:pt>
                <c:pt idx="6312">
                  <c:v>500</c:v>
                </c:pt>
                <c:pt idx="6313">
                  <c:v>501.55</c:v>
                </c:pt>
                <c:pt idx="6314">
                  <c:v>453.69</c:v>
                </c:pt>
                <c:pt idx="6315">
                  <c:v>490</c:v>
                </c:pt>
                <c:pt idx="6316">
                  <c:v>462.39</c:v>
                </c:pt>
                <c:pt idx="6317">
                  <c:v>460.01</c:v>
                </c:pt>
                <c:pt idx="6318">
                  <c:v>454.51</c:v>
                </c:pt>
                <c:pt idx="6319">
                  <c:v>448.89</c:v>
                </c:pt>
                <c:pt idx="6320">
                  <c:v>501.55</c:v>
                </c:pt>
                <c:pt idx="6321">
                  <c:v>600.01</c:v>
                </c:pt>
                <c:pt idx="6322">
                  <c:v>618.99</c:v>
                </c:pt>
                <c:pt idx="6323">
                  <c:v>618.99</c:v>
                </c:pt>
                <c:pt idx="6324">
                  <c:v>447.89</c:v>
                </c:pt>
                <c:pt idx="6325">
                  <c:v>452.38</c:v>
                </c:pt>
                <c:pt idx="6326">
                  <c:v>594.99</c:v>
                </c:pt>
                <c:pt idx="6327">
                  <c:v>509.98</c:v>
                </c:pt>
                <c:pt idx="6328">
                  <c:v>509.97</c:v>
                </c:pt>
                <c:pt idx="6329">
                  <c:v>590</c:v>
                </c:pt>
                <c:pt idx="6330">
                  <c:v>500.01</c:v>
                </c:pt>
                <c:pt idx="6331">
                  <c:v>549.99</c:v>
                </c:pt>
                <c:pt idx="6332">
                  <c:v>534.72</c:v>
                </c:pt>
                <c:pt idx="6333">
                  <c:v>459.97</c:v>
                </c:pt>
                <c:pt idx="6334">
                  <c:v>444.43</c:v>
                </c:pt>
                <c:pt idx="6335">
                  <c:v>399.66</c:v>
                </c:pt>
                <c:pt idx="6336">
                  <c:v>451.6</c:v>
                </c:pt>
                <c:pt idx="6337">
                  <c:v>451.57</c:v>
                </c:pt>
                <c:pt idx="6338">
                  <c:v>442.2</c:v>
                </c:pt>
                <c:pt idx="6339">
                  <c:v>435.09</c:v>
                </c:pt>
                <c:pt idx="6340">
                  <c:v>432.78</c:v>
                </c:pt>
                <c:pt idx="6341">
                  <c:v>435.06</c:v>
                </c:pt>
                <c:pt idx="6342">
                  <c:v>436.04</c:v>
                </c:pt>
                <c:pt idx="6343">
                  <c:v>440.9</c:v>
                </c:pt>
                <c:pt idx="6344">
                  <c:v>448.32</c:v>
                </c:pt>
                <c:pt idx="6345">
                  <c:v>459.39</c:v>
                </c:pt>
                <c:pt idx="6346">
                  <c:v>505.38</c:v>
                </c:pt>
                <c:pt idx="6347">
                  <c:v>510</c:v>
                </c:pt>
                <c:pt idx="6348">
                  <c:v>450.21</c:v>
                </c:pt>
                <c:pt idx="6349">
                  <c:v>453.36</c:v>
                </c:pt>
                <c:pt idx="6350">
                  <c:v>588.80999999999995</c:v>
                </c:pt>
                <c:pt idx="6351">
                  <c:v>579.99</c:v>
                </c:pt>
                <c:pt idx="6352">
                  <c:v>590</c:v>
                </c:pt>
                <c:pt idx="6353">
                  <c:v>650.01</c:v>
                </c:pt>
                <c:pt idx="6354">
                  <c:v>589.99</c:v>
                </c:pt>
                <c:pt idx="6355">
                  <c:v>630</c:v>
                </c:pt>
                <c:pt idx="6356">
                  <c:v>600</c:v>
                </c:pt>
                <c:pt idx="6357">
                  <c:v>501.53</c:v>
                </c:pt>
                <c:pt idx="6358">
                  <c:v>449.46</c:v>
                </c:pt>
                <c:pt idx="6359">
                  <c:v>431.59</c:v>
                </c:pt>
                <c:pt idx="6360">
                  <c:v>489.99</c:v>
                </c:pt>
                <c:pt idx="6361">
                  <c:v>456.13</c:v>
                </c:pt>
                <c:pt idx="6362">
                  <c:v>442.11</c:v>
                </c:pt>
                <c:pt idx="6363">
                  <c:v>437.96</c:v>
                </c:pt>
                <c:pt idx="6364">
                  <c:v>431.25</c:v>
                </c:pt>
                <c:pt idx="6365">
                  <c:v>435.56</c:v>
                </c:pt>
                <c:pt idx="6366">
                  <c:v>436.07</c:v>
                </c:pt>
                <c:pt idx="6367">
                  <c:v>444.42</c:v>
                </c:pt>
                <c:pt idx="6368">
                  <c:v>481.47</c:v>
                </c:pt>
                <c:pt idx="6369">
                  <c:v>630</c:v>
                </c:pt>
                <c:pt idx="6370">
                  <c:v>630</c:v>
                </c:pt>
                <c:pt idx="6371">
                  <c:v>629.99</c:v>
                </c:pt>
                <c:pt idx="6372">
                  <c:v>456.13</c:v>
                </c:pt>
                <c:pt idx="6373">
                  <c:v>455.73</c:v>
                </c:pt>
                <c:pt idx="6374">
                  <c:v>510.21</c:v>
                </c:pt>
                <c:pt idx="6375">
                  <c:v>509.42</c:v>
                </c:pt>
                <c:pt idx="6376">
                  <c:v>475.01</c:v>
                </c:pt>
                <c:pt idx="6377">
                  <c:v>500</c:v>
                </c:pt>
                <c:pt idx="6378">
                  <c:v>468.13</c:v>
                </c:pt>
                <c:pt idx="6379">
                  <c:v>590</c:v>
                </c:pt>
                <c:pt idx="6380">
                  <c:v>589.99</c:v>
                </c:pt>
                <c:pt idx="6381">
                  <c:v>510.22</c:v>
                </c:pt>
                <c:pt idx="6382">
                  <c:v>459.03</c:v>
                </c:pt>
                <c:pt idx="6383">
                  <c:v>445.08</c:v>
                </c:pt>
                <c:pt idx="6384">
                  <c:v>446.63</c:v>
                </c:pt>
                <c:pt idx="6385">
                  <c:v>449.5</c:v>
                </c:pt>
                <c:pt idx="6386">
                  <c:v>443.94</c:v>
                </c:pt>
                <c:pt idx="6387">
                  <c:v>432.11</c:v>
                </c:pt>
                <c:pt idx="6388">
                  <c:v>420.01</c:v>
                </c:pt>
                <c:pt idx="6389">
                  <c:v>433.59</c:v>
                </c:pt>
                <c:pt idx="6390">
                  <c:v>430.65</c:v>
                </c:pt>
                <c:pt idx="6391">
                  <c:v>436.39</c:v>
                </c:pt>
                <c:pt idx="6392">
                  <c:v>479.79</c:v>
                </c:pt>
                <c:pt idx="6393">
                  <c:v>520</c:v>
                </c:pt>
                <c:pt idx="6394">
                  <c:v>549.99</c:v>
                </c:pt>
                <c:pt idx="6395">
                  <c:v>590</c:v>
                </c:pt>
                <c:pt idx="6396">
                  <c:v>446.94</c:v>
                </c:pt>
                <c:pt idx="6397">
                  <c:v>443.6</c:v>
                </c:pt>
                <c:pt idx="6398">
                  <c:v>502.58</c:v>
                </c:pt>
                <c:pt idx="6399">
                  <c:v>500.01</c:v>
                </c:pt>
                <c:pt idx="6400">
                  <c:v>575</c:v>
                </c:pt>
                <c:pt idx="6401">
                  <c:v>674</c:v>
                </c:pt>
                <c:pt idx="6402">
                  <c:v>674</c:v>
                </c:pt>
                <c:pt idx="6403">
                  <c:v>674</c:v>
                </c:pt>
                <c:pt idx="6404">
                  <c:v>674</c:v>
                </c:pt>
                <c:pt idx="6405">
                  <c:v>639.98</c:v>
                </c:pt>
                <c:pt idx="6406">
                  <c:v>489.52</c:v>
                </c:pt>
                <c:pt idx="6407">
                  <c:v>444.91</c:v>
                </c:pt>
                <c:pt idx="6408">
                  <c:v>570.02</c:v>
                </c:pt>
                <c:pt idx="6409">
                  <c:v>480.6</c:v>
                </c:pt>
                <c:pt idx="6410">
                  <c:v>448.8</c:v>
                </c:pt>
                <c:pt idx="6411">
                  <c:v>449.62</c:v>
                </c:pt>
                <c:pt idx="6412">
                  <c:v>443.87</c:v>
                </c:pt>
                <c:pt idx="6413">
                  <c:v>446.23</c:v>
                </c:pt>
                <c:pt idx="6414">
                  <c:v>443.56</c:v>
                </c:pt>
                <c:pt idx="6415">
                  <c:v>445.77</c:v>
                </c:pt>
                <c:pt idx="6416">
                  <c:v>458.4</c:v>
                </c:pt>
                <c:pt idx="6417">
                  <c:v>509.69</c:v>
                </c:pt>
                <c:pt idx="6418">
                  <c:v>540.33000000000004</c:v>
                </c:pt>
                <c:pt idx="6419">
                  <c:v>584.98</c:v>
                </c:pt>
                <c:pt idx="6420">
                  <c:v>457.39</c:v>
                </c:pt>
                <c:pt idx="6421">
                  <c:v>457.5</c:v>
                </c:pt>
                <c:pt idx="6422">
                  <c:v>500.01</c:v>
                </c:pt>
                <c:pt idx="6423">
                  <c:v>499.97</c:v>
                </c:pt>
                <c:pt idx="6424">
                  <c:v>453.63</c:v>
                </c:pt>
                <c:pt idx="6425">
                  <c:v>505.11</c:v>
                </c:pt>
                <c:pt idx="6426">
                  <c:v>609.99</c:v>
                </c:pt>
                <c:pt idx="6427">
                  <c:v>674</c:v>
                </c:pt>
                <c:pt idx="6428">
                  <c:v>659.99</c:v>
                </c:pt>
                <c:pt idx="6429">
                  <c:v>584.99</c:v>
                </c:pt>
                <c:pt idx="6430">
                  <c:v>470.99</c:v>
                </c:pt>
                <c:pt idx="6431">
                  <c:v>443.96</c:v>
                </c:pt>
                <c:pt idx="6432">
                  <c:v>570.01</c:v>
                </c:pt>
                <c:pt idx="6433">
                  <c:v>468.13</c:v>
                </c:pt>
                <c:pt idx="6434">
                  <c:v>455.26</c:v>
                </c:pt>
                <c:pt idx="6435">
                  <c:v>456.93</c:v>
                </c:pt>
                <c:pt idx="6436">
                  <c:v>449.61</c:v>
                </c:pt>
                <c:pt idx="6437">
                  <c:v>452.91</c:v>
                </c:pt>
                <c:pt idx="6438">
                  <c:v>454.49</c:v>
                </c:pt>
                <c:pt idx="6439">
                  <c:v>441.18</c:v>
                </c:pt>
                <c:pt idx="6440">
                  <c:v>433.15</c:v>
                </c:pt>
                <c:pt idx="6441">
                  <c:v>430.92</c:v>
                </c:pt>
                <c:pt idx="6442">
                  <c:v>437.99</c:v>
                </c:pt>
                <c:pt idx="6443">
                  <c:v>445.44</c:v>
                </c:pt>
                <c:pt idx="6444">
                  <c:v>442.05</c:v>
                </c:pt>
                <c:pt idx="6445">
                  <c:v>445.51</c:v>
                </c:pt>
                <c:pt idx="6446">
                  <c:v>448.84</c:v>
                </c:pt>
                <c:pt idx="6447">
                  <c:v>449.57</c:v>
                </c:pt>
                <c:pt idx="6448">
                  <c:v>448.79</c:v>
                </c:pt>
                <c:pt idx="6449">
                  <c:v>468.11</c:v>
                </c:pt>
                <c:pt idx="6450">
                  <c:v>498</c:v>
                </c:pt>
                <c:pt idx="6451">
                  <c:v>674</c:v>
                </c:pt>
                <c:pt idx="6452">
                  <c:v>624</c:v>
                </c:pt>
                <c:pt idx="6453">
                  <c:v>584.98</c:v>
                </c:pt>
                <c:pt idx="6454">
                  <c:v>459.4</c:v>
                </c:pt>
                <c:pt idx="6455">
                  <c:v>449.75</c:v>
                </c:pt>
                <c:pt idx="6456">
                  <c:v>549.94000000000005</c:v>
                </c:pt>
                <c:pt idx="6457">
                  <c:v>490</c:v>
                </c:pt>
                <c:pt idx="6458">
                  <c:v>454.53</c:v>
                </c:pt>
                <c:pt idx="6459">
                  <c:v>457.2</c:v>
                </c:pt>
                <c:pt idx="6460">
                  <c:v>447.57</c:v>
                </c:pt>
                <c:pt idx="6461">
                  <c:v>449.51</c:v>
                </c:pt>
                <c:pt idx="6462">
                  <c:v>441.52</c:v>
                </c:pt>
                <c:pt idx="6463">
                  <c:v>444.78</c:v>
                </c:pt>
                <c:pt idx="6464">
                  <c:v>610</c:v>
                </c:pt>
                <c:pt idx="6465">
                  <c:v>609.99</c:v>
                </c:pt>
                <c:pt idx="6466">
                  <c:v>614.99</c:v>
                </c:pt>
                <c:pt idx="6467">
                  <c:v>584.99</c:v>
                </c:pt>
                <c:pt idx="6468">
                  <c:v>456.94</c:v>
                </c:pt>
                <c:pt idx="6469">
                  <c:v>456.33</c:v>
                </c:pt>
                <c:pt idx="6470">
                  <c:v>584.98</c:v>
                </c:pt>
                <c:pt idx="6471">
                  <c:v>584.98</c:v>
                </c:pt>
                <c:pt idx="6472">
                  <c:v>508.02</c:v>
                </c:pt>
                <c:pt idx="6473">
                  <c:v>627.99</c:v>
                </c:pt>
                <c:pt idx="6474">
                  <c:v>584.99</c:v>
                </c:pt>
                <c:pt idx="6475">
                  <c:v>610</c:v>
                </c:pt>
                <c:pt idx="6476">
                  <c:v>609.99</c:v>
                </c:pt>
                <c:pt idx="6477">
                  <c:v>582.21</c:v>
                </c:pt>
                <c:pt idx="6478">
                  <c:v>489.99</c:v>
                </c:pt>
                <c:pt idx="6479">
                  <c:v>444.82</c:v>
                </c:pt>
                <c:pt idx="6480">
                  <c:v>499.97</c:v>
                </c:pt>
                <c:pt idx="6481">
                  <c:v>454.82</c:v>
                </c:pt>
                <c:pt idx="6482">
                  <c:v>449.4</c:v>
                </c:pt>
                <c:pt idx="6483">
                  <c:v>439.82</c:v>
                </c:pt>
                <c:pt idx="6484">
                  <c:v>431.76</c:v>
                </c:pt>
                <c:pt idx="6485">
                  <c:v>434.68</c:v>
                </c:pt>
                <c:pt idx="6486">
                  <c:v>436.1</c:v>
                </c:pt>
                <c:pt idx="6487">
                  <c:v>441.49</c:v>
                </c:pt>
                <c:pt idx="6488">
                  <c:v>500</c:v>
                </c:pt>
                <c:pt idx="6489">
                  <c:v>578.41</c:v>
                </c:pt>
                <c:pt idx="6490">
                  <c:v>531.26</c:v>
                </c:pt>
                <c:pt idx="6491">
                  <c:v>584.99</c:v>
                </c:pt>
                <c:pt idx="6492">
                  <c:v>454.04</c:v>
                </c:pt>
                <c:pt idx="6493">
                  <c:v>458.93</c:v>
                </c:pt>
                <c:pt idx="6494">
                  <c:v>600.01</c:v>
                </c:pt>
                <c:pt idx="6495">
                  <c:v>590.78</c:v>
                </c:pt>
                <c:pt idx="6496">
                  <c:v>584.98</c:v>
                </c:pt>
                <c:pt idx="6497">
                  <c:v>615</c:v>
                </c:pt>
                <c:pt idx="6498">
                  <c:v>628</c:v>
                </c:pt>
                <c:pt idx="6499">
                  <c:v>674</c:v>
                </c:pt>
                <c:pt idx="6500">
                  <c:v>615</c:v>
                </c:pt>
                <c:pt idx="6501">
                  <c:v>584.99</c:v>
                </c:pt>
                <c:pt idx="6502">
                  <c:v>499.98</c:v>
                </c:pt>
                <c:pt idx="6503">
                  <c:v>442.44</c:v>
                </c:pt>
                <c:pt idx="6504">
                  <c:v>499.98</c:v>
                </c:pt>
                <c:pt idx="6505">
                  <c:v>457.59</c:v>
                </c:pt>
                <c:pt idx="6506">
                  <c:v>453.2</c:v>
                </c:pt>
                <c:pt idx="6507">
                  <c:v>446.42</c:v>
                </c:pt>
                <c:pt idx="6508">
                  <c:v>437.92</c:v>
                </c:pt>
                <c:pt idx="6509">
                  <c:v>444.4</c:v>
                </c:pt>
                <c:pt idx="6510">
                  <c:v>440.46</c:v>
                </c:pt>
                <c:pt idx="6511">
                  <c:v>440.71</c:v>
                </c:pt>
                <c:pt idx="6512">
                  <c:v>500.01</c:v>
                </c:pt>
                <c:pt idx="6513">
                  <c:v>615</c:v>
                </c:pt>
                <c:pt idx="6514">
                  <c:v>630</c:v>
                </c:pt>
                <c:pt idx="6515">
                  <c:v>614.99</c:v>
                </c:pt>
                <c:pt idx="6516">
                  <c:v>445.72</c:v>
                </c:pt>
                <c:pt idx="6517">
                  <c:v>453.36</c:v>
                </c:pt>
                <c:pt idx="6518">
                  <c:v>550</c:v>
                </c:pt>
                <c:pt idx="6519">
                  <c:v>585</c:v>
                </c:pt>
                <c:pt idx="6520">
                  <c:v>584.99</c:v>
                </c:pt>
                <c:pt idx="6521">
                  <c:v>610.01</c:v>
                </c:pt>
                <c:pt idx="6522">
                  <c:v>589.99</c:v>
                </c:pt>
                <c:pt idx="6523">
                  <c:v>603.91</c:v>
                </c:pt>
                <c:pt idx="6524">
                  <c:v>600.22</c:v>
                </c:pt>
                <c:pt idx="6525">
                  <c:v>584.98</c:v>
                </c:pt>
                <c:pt idx="6526">
                  <c:v>500</c:v>
                </c:pt>
                <c:pt idx="6527">
                  <c:v>444.05</c:v>
                </c:pt>
                <c:pt idx="6528">
                  <c:v>460.48</c:v>
                </c:pt>
                <c:pt idx="6529">
                  <c:v>452.88</c:v>
                </c:pt>
                <c:pt idx="6530">
                  <c:v>447.79</c:v>
                </c:pt>
                <c:pt idx="6531">
                  <c:v>434.65</c:v>
                </c:pt>
                <c:pt idx="6532">
                  <c:v>300</c:v>
                </c:pt>
                <c:pt idx="6533">
                  <c:v>430.7</c:v>
                </c:pt>
                <c:pt idx="6534">
                  <c:v>435.12</c:v>
                </c:pt>
                <c:pt idx="6535">
                  <c:v>440.49</c:v>
                </c:pt>
                <c:pt idx="6536">
                  <c:v>499.97</c:v>
                </c:pt>
                <c:pt idx="6537">
                  <c:v>590.22</c:v>
                </c:pt>
                <c:pt idx="6538">
                  <c:v>584.62</c:v>
                </c:pt>
                <c:pt idx="6539">
                  <c:v>590.22</c:v>
                </c:pt>
                <c:pt idx="6540">
                  <c:v>457.98</c:v>
                </c:pt>
                <c:pt idx="6541">
                  <c:v>499.97</c:v>
                </c:pt>
                <c:pt idx="6542">
                  <c:v>609.99</c:v>
                </c:pt>
                <c:pt idx="6543">
                  <c:v>590.22</c:v>
                </c:pt>
                <c:pt idx="6544">
                  <c:v>550</c:v>
                </c:pt>
                <c:pt idx="6545">
                  <c:v>584.98</c:v>
                </c:pt>
                <c:pt idx="6546">
                  <c:v>584.98</c:v>
                </c:pt>
                <c:pt idx="6547">
                  <c:v>590.23</c:v>
                </c:pt>
                <c:pt idx="6548">
                  <c:v>584.62</c:v>
                </c:pt>
                <c:pt idx="6549">
                  <c:v>584.62</c:v>
                </c:pt>
                <c:pt idx="6550">
                  <c:v>456.63</c:v>
                </c:pt>
                <c:pt idx="6551">
                  <c:v>434.43</c:v>
                </c:pt>
                <c:pt idx="6552">
                  <c:v>499.98</c:v>
                </c:pt>
                <c:pt idx="6553">
                  <c:v>452.61</c:v>
                </c:pt>
                <c:pt idx="6554">
                  <c:v>444.88</c:v>
                </c:pt>
                <c:pt idx="6555">
                  <c:v>436.49</c:v>
                </c:pt>
                <c:pt idx="6556">
                  <c:v>438.51</c:v>
                </c:pt>
                <c:pt idx="6557">
                  <c:v>439.12</c:v>
                </c:pt>
                <c:pt idx="6558">
                  <c:v>443.9</c:v>
                </c:pt>
                <c:pt idx="6559">
                  <c:v>459.33</c:v>
                </c:pt>
                <c:pt idx="6560">
                  <c:v>622.05999999999995</c:v>
                </c:pt>
                <c:pt idx="6561">
                  <c:v>620.98</c:v>
                </c:pt>
                <c:pt idx="6562">
                  <c:v>584.07000000000005</c:v>
                </c:pt>
                <c:pt idx="6563">
                  <c:v>601.32000000000005</c:v>
                </c:pt>
                <c:pt idx="6564">
                  <c:v>447.01</c:v>
                </c:pt>
                <c:pt idx="6565">
                  <c:v>440.46</c:v>
                </c:pt>
                <c:pt idx="6566">
                  <c:v>540</c:v>
                </c:pt>
                <c:pt idx="6567">
                  <c:v>584.07000000000005</c:v>
                </c:pt>
                <c:pt idx="6568">
                  <c:v>584</c:v>
                </c:pt>
                <c:pt idx="6569">
                  <c:v>620.98</c:v>
                </c:pt>
                <c:pt idx="6570">
                  <c:v>620.98</c:v>
                </c:pt>
                <c:pt idx="6571">
                  <c:v>620.99</c:v>
                </c:pt>
                <c:pt idx="6572">
                  <c:v>614.99</c:v>
                </c:pt>
                <c:pt idx="6573">
                  <c:v>666.65</c:v>
                </c:pt>
                <c:pt idx="6574">
                  <c:v>620.99</c:v>
                </c:pt>
                <c:pt idx="6575">
                  <c:v>496.1</c:v>
                </c:pt>
                <c:pt idx="6576">
                  <c:v>559.79</c:v>
                </c:pt>
                <c:pt idx="6577">
                  <c:v>638</c:v>
                </c:pt>
                <c:pt idx="6578">
                  <c:v>588.45000000000005</c:v>
                </c:pt>
                <c:pt idx="6579">
                  <c:v>500.01</c:v>
                </c:pt>
                <c:pt idx="6580">
                  <c:v>458.99</c:v>
                </c:pt>
                <c:pt idx="6581">
                  <c:v>473.9</c:v>
                </c:pt>
                <c:pt idx="6582">
                  <c:v>473.9</c:v>
                </c:pt>
                <c:pt idx="6583">
                  <c:v>500.01</c:v>
                </c:pt>
                <c:pt idx="6584">
                  <c:v>540.9</c:v>
                </c:pt>
                <c:pt idx="6585">
                  <c:v>606.99</c:v>
                </c:pt>
                <c:pt idx="6586">
                  <c:v>624.99</c:v>
                </c:pt>
                <c:pt idx="6587">
                  <c:v>637.99</c:v>
                </c:pt>
                <c:pt idx="6588">
                  <c:v>499.97</c:v>
                </c:pt>
                <c:pt idx="6589">
                  <c:v>569.46</c:v>
                </c:pt>
                <c:pt idx="6590">
                  <c:v>637.99</c:v>
                </c:pt>
                <c:pt idx="6591">
                  <c:v>638</c:v>
                </c:pt>
                <c:pt idx="6592">
                  <c:v>600.01</c:v>
                </c:pt>
                <c:pt idx="6593">
                  <c:v>640.99</c:v>
                </c:pt>
                <c:pt idx="6594">
                  <c:v>718</c:v>
                </c:pt>
                <c:pt idx="6595">
                  <c:v>718</c:v>
                </c:pt>
                <c:pt idx="6596">
                  <c:v>699.99</c:v>
                </c:pt>
                <c:pt idx="6597">
                  <c:v>638</c:v>
                </c:pt>
                <c:pt idx="6598">
                  <c:v>555.01</c:v>
                </c:pt>
                <c:pt idx="6599">
                  <c:v>489.12</c:v>
                </c:pt>
                <c:pt idx="6600">
                  <c:v>598.52</c:v>
                </c:pt>
                <c:pt idx="6601">
                  <c:v>605.32000000000005</c:v>
                </c:pt>
                <c:pt idx="6602">
                  <c:v>559</c:v>
                </c:pt>
                <c:pt idx="6603">
                  <c:v>523.25</c:v>
                </c:pt>
                <c:pt idx="6604">
                  <c:v>550.1</c:v>
                </c:pt>
                <c:pt idx="6605">
                  <c:v>593.72</c:v>
                </c:pt>
                <c:pt idx="6606">
                  <c:v>598.52</c:v>
                </c:pt>
                <c:pt idx="6607">
                  <c:v>459.58</c:v>
                </c:pt>
                <c:pt idx="6608">
                  <c:v>447.98</c:v>
                </c:pt>
                <c:pt idx="6609">
                  <c:v>432.72</c:v>
                </c:pt>
                <c:pt idx="6610">
                  <c:v>438.45</c:v>
                </c:pt>
                <c:pt idx="6611">
                  <c:v>450.19</c:v>
                </c:pt>
                <c:pt idx="6612">
                  <c:v>431.31</c:v>
                </c:pt>
                <c:pt idx="6613">
                  <c:v>443.58</c:v>
                </c:pt>
                <c:pt idx="6614">
                  <c:v>451.72</c:v>
                </c:pt>
                <c:pt idx="6615">
                  <c:v>450.01</c:v>
                </c:pt>
                <c:pt idx="6616">
                  <c:v>400.01</c:v>
                </c:pt>
                <c:pt idx="6617">
                  <c:v>481.98</c:v>
                </c:pt>
                <c:pt idx="6618">
                  <c:v>718</c:v>
                </c:pt>
                <c:pt idx="6619">
                  <c:v>718</c:v>
                </c:pt>
                <c:pt idx="6620">
                  <c:v>718</c:v>
                </c:pt>
                <c:pt idx="6621">
                  <c:v>659</c:v>
                </c:pt>
                <c:pt idx="6622">
                  <c:v>620.54999999999995</c:v>
                </c:pt>
                <c:pt idx="6623">
                  <c:v>499.98</c:v>
                </c:pt>
                <c:pt idx="6624">
                  <c:v>598.12</c:v>
                </c:pt>
                <c:pt idx="6625">
                  <c:v>695.74</c:v>
                </c:pt>
                <c:pt idx="6626">
                  <c:v>480.99</c:v>
                </c:pt>
                <c:pt idx="6627">
                  <c:v>499.98</c:v>
                </c:pt>
                <c:pt idx="6628">
                  <c:v>457.99</c:v>
                </c:pt>
                <c:pt idx="6629">
                  <c:v>499.97</c:v>
                </c:pt>
                <c:pt idx="6630">
                  <c:v>559</c:v>
                </c:pt>
                <c:pt idx="6631">
                  <c:v>634.99</c:v>
                </c:pt>
                <c:pt idx="6632">
                  <c:v>718</c:v>
                </c:pt>
                <c:pt idx="6633">
                  <c:v>694.88</c:v>
                </c:pt>
                <c:pt idx="6634">
                  <c:v>596.25</c:v>
                </c:pt>
                <c:pt idx="6635">
                  <c:v>629.99</c:v>
                </c:pt>
                <c:pt idx="6636">
                  <c:v>460.01</c:v>
                </c:pt>
                <c:pt idx="6637">
                  <c:v>484.09</c:v>
                </c:pt>
                <c:pt idx="6638">
                  <c:v>640.99</c:v>
                </c:pt>
                <c:pt idx="6639">
                  <c:v>718</c:v>
                </c:pt>
                <c:pt idx="6640">
                  <c:v>699.99</c:v>
                </c:pt>
                <c:pt idx="6641">
                  <c:v>718</c:v>
                </c:pt>
                <c:pt idx="6642">
                  <c:v>718</c:v>
                </c:pt>
                <c:pt idx="6643">
                  <c:v>718</c:v>
                </c:pt>
                <c:pt idx="6644">
                  <c:v>699.99</c:v>
                </c:pt>
                <c:pt idx="6645">
                  <c:v>640.98</c:v>
                </c:pt>
                <c:pt idx="6646">
                  <c:v>598.12</c:v>
                </c:pt>
                <c:pt idx="6647">
                  <c:v>468.12</c:v>
                </c:pt>
                <c:pt idx="6648">
                  <c:v>499.97</c:v>
                </c:pt>
                <c:pt idx="6649">
                  <c:v>639.45000000000005</c:v>
                </c:pt>
                <c:pt idx="6650">
                  <c:v>543.83000000000004</c:v>
                </c:pt>
                <c:pt idx="6651">
                  <c:v>500.01</c:v>
                </c:pt>
                <c:pt idx="6652">
                  <c:v>454.78</c:v>
                </c:pt>
                <c:pt idx="6653">
                  <c:v>456.3</c:v>
                </c:pt>
                <c:pt idx="6654">
                  <c:v>459.49</c:v>
                </c:pt>
                <c:pt idx="6655">
                  <c:v>499.98</c:v>
                </c:pt>
                <c:pt idx="6656">
                  <c:v>639.45000000000005</c:v>
                </c:pt>
                <c:pt idx="6657">
                  <c:v>707</c:v>
                </c:pt>
                <c:pt idx="6658">
                  <c:v>691.63</c:v>
                </c:pt>
                <c:pt idx="6659">
                  <c:v>715</c:v>
                </c:pt>
                <c:pt idx="6660">
                  <c:v>480.01</c:v>
                </c:pt>
                <c:pt idx="6661">
                  <c:v>465.13</c:v>
                </c:pt>
                <c:pt idx="6662">
                  <c:v>639.45000000000005</c:v>
                </c:pt>
                <c:pt idx="6663">
                  <c:v>675</c:v>
                </c:pt>
                <c:pt idx="6664">
                  <c:v>512.07000000000005</c:v>
                </c:pt>
                <c:pt idx="6665">
                  <c:v>639.44000000000005</c:v>
                </c:pt>
                <c:pt idx="6666">
                  <c:v>660</c:v>
                </c:pt>
                <c:pt idx="6667">
                  <c:v>675.99</c:v>
                </c:pt>
                <c:pt idx="6668">
                  <c:v>707</c:v>
                </c:pt>
                <c:pt idx="6669">
                  <c:v>660</c:v>
                </c:pt>
                <c:pt idx="6670">
                  <c:v>560</c:v>
                </c:pt>
                <c:pt idx="6671">
                  <c:v>448.18</c:v>
                </c:pt>
                <c:pt idx="6672">
                  <c:v>499.97</c:v>
                </c:pt>
                <c:pt idx="6673">
                  <c:v>640</c:v>
                </c:pt>
                <c:pt idx="6674">
                  <c:v>499.98</c:v>
                </c:pt>
                <c:pt idx="6675">
                  <c:v>459.49</c:v>
                </c:pt>
                <c:pt idx="6676">
                  <c:v>457.95</c:v>
                </c:pt>
                <c:pt idx="6677">
                  <c:v>499.97</c:v>
                </c:pt>
                <c:pt idx="6678">
                  <c:v>475.47</c:v>
                </c:pt>
                <c:pt idx="6679">
                  <c:v>499.97</c:v>
                </c:pt>
                <c:pt idx="6680">
                  <c:v>499.97</c:v>
                </c:pt>
                <c:pt idx="6681">
                  <c:v>659.99</c:v>
                </c:pt>
                <c:pt idx="6682">
                  <c:v>632.80999999999995</c:v>
                </c:pt>
                <c:pt idx="6683">
                  <c:v>651.13</c:v>
                </c:pt>
                <c:pt idx="6684">
                  <c:v>459.48</c:v>
                </c:pt>
                <c:pt idx="6685">
                  <c:v>459.49</c:v>
                </c:pt>
                <c:pt idx="6686">
                  <c:v>609.99</c:v>
                </c:pt>
                <c:pt idx="6687">
                  <c:v>680.87</c:v>
                </c:pt>
                <c:pt idx="6688">
                  <c:v>654.30999999999995</c:v>
                </c:pt>
                <c:pt idx="6689">
                  <c:v>699.99</c:v>
                </c:pt>
                <c:pt idx="6690">
                  <c:v>717.99</c:v>
                </c:pt>
                <c:pt idx="6691">
                  <c:v>700</c:v>
                </c:pt>
                <c:pt idx="6692">
                  <c:v>718</c:v>
                </c:pt>
                <c:pt idx="6693">
                  <c:v>675</c:v>
                </c:pt>
                <c:pt idx="6694">
                  <c:v>675.98</c:v>
                </c:pt>
                <c:pt idx="6695">
                  <c:v>600</c:v>
                </c:pt>
                <c:pt idx="6696">
                  <c:v>431.47</c:v>
                </c:pt>
                <c:pt idx="6697">
                  <c:v>529.5</c:v>
                </c:pt>
                <c:pt idx="6698">
                  <c:v>495</c:v>
                </c:pt>
                <c:pt idx="6699">
                  <c:v>456.34</c:v>
                </c:pt>
                <c:pt idx="6700">
                  <c:v>456.12</c:v>
                </c:pt>
                <c:pt idx="6701">
                  <c:v>457.35</c:v>
                </c:pt>
                <c:pt idx="6702">
                  <c:v>500</c:v>
                </c:pt>
                <c:pt idx="6703">
                  <c:v>600</c:v>
                </c:pt>
                <c:pt idx="6704">
                  <c:v>630</c:v>
                </c:pt>
                <c:pt idx="6705">
                  <c:v>718</c:v>
                </c:pt>
                <c:pt idx="6706">
                  <c:v>718</c:v>
                </c:pt>
                <c:pt idx="6707">
                  <c:v>699.99</c:v>
                </c:pt>
                <c:pt idx="6708">
                  <c:v>475</c:v>
                </c:pt>
                <c:pt idx="6709">
                  <c:v>510</c:v>
                </c:pt>
                <c:pt idx="6710">
                  <c:v>700</c:v>
                </c:pt>
                <c:pt idx="6711">
                  <c:v>717.91</c:v>
                </c:pt>
                <c:pt idx="6712">
                  <c:v>718</c:v>
                </c:pt>
                <c:pt idx="6713">
                  <c:v>718</c:v>
                </c:pt>
                <c:pt idx="6714">
                  <c:v>718</c:v>
                </c:pt>
                <c:pt idx="6715">
                  <c:v>718</c:v>
                </c:pt>
                <c:pt idx="6716">
                  <c:v>718</c:v>
                </c:pt>
                <c:pt idx="6717">
                  <c:v>707</c:v>
                </c:pt>
                <c:pt idx="6718">
                  <c:v>675.99</c:v>
                </c:pt>
                <c:pt idx="6719">
                  <c:v>465.13</c:v>
                </c:pt>
                <c:pt idx="6720">
                  <c:v>619.36</c:v>
                </c:pt>
                <c:pt idx="6721">
                  <c:v>619.99</c:v>
                </c:pt>
                <c:pt idx="6722">
                  <c:v>512.04999999999995</c:v>
                </c:pt>
                <c:pt idx="6723">
                  <c:v>512.04999999999995</c:v>
                </c:pt>
                <c:pt idx="6724">
                  <c:v>451.82</c:v>
                </c:pt>
                <c:pt idx="6725">
                  <c:v>459.8</c:v>
                </c:pt>
                <c:pt idx="6726">
                  <c:v>650</c:v>
                </c:pt>
                <c:pt idx="6727">
                  <c:v>620</c:v>
                </c:pt>
                <c:pt idx="6728">
                  <c:v>718</c:v>
                </c:pt>
                <c:pt idx="6729">
                  <c:v>718</c:v>
                </c:pt>
                <c:pt idx="6730">
                  <c:v>718</c:v>
                </c:pt>
                <c:pt idx="6731">
                  <c:v>718</c:v>
                </c:pt>
                <c:pt idx="6732">
                  <c:v>459</c:v>
                </c:pt>
                <c:pt idx="6733">
                  <c:v>454.31</c:v>
                </c:pt>
                <c:pt idx="6734">
                  <c:v>718</c:v>
                </c:pt>
                <c:pt idx="6735">
                  <c:v>718</c:v>
                </c:pt>
                <c:pt idx="6736">
                  <c:v>718</c:v>
                </c:pt>
                <c:pt idx="6737">
                  <c:v>718</c:v>
                </c:pt>
                <c:pt idx="6738">
                  <c:v>718</c:v>
                </c:pt>
                <c:pt idx="6739">
                  <c:v>718</c:v>
                </c:pt>
                <c:pt idx="6740">
                  <c:v>718</c:v>
                </c:pt>
                <c:pt idx="6741">
                  <c:v>718</c:v>
                </c:pt>
                <c:pt idx="6742">
                  <c:v>718</c:v>
                </c:pt>
                <c:pt idx="6743">
                  <c:v>718</c:v>
                </c:pt>
                <c:pt idx="6744">
                  <c:v>718</c:v>
                </c:pt>
                <c:pt idx="6745">
                  <c:v>718</c:v>
                </c:pt>
                <c:pt idx="6746">
                  <c:v>625.01</c:v>
                </c:pt>
                <c:pt idx="6747">
                  <c:v>597.94000000000005</c:v>
                </c:pt>
                <c:pt idx="6748">
                  <c:v>529.5</c:v>
                </c:pt>
                <c:pt idx="6749">
                  <c:v>606.99</c:v>
                </c:pt>
                <c:pt idx="6750">
                  <c:v>630.01</c:v>
                </c:pt>
                <c:pt idx="6751">
                  <c:v>455.73</c:v>
                </c:pt>
                <c:pt idx="6752">
                  <c:v>606.99</c:v>
                </c:pt>
                <c:pt idx="6753">
                  <c:v>718</c:v>
                </c:pt>
                <c:pt idx="6754">
                  <c:v>718</c:v>
                </c:pt>
                <c:pt idx="6755">
                  <c:v>718</c:v>
                </c:pt>
                <c:pt idx="6756">
                  <c:v>560</c:v>
                </c:pt>
                <c:pt idx="6757">
                  <c:v>660</c:v>
                </c:pt>
                <c:pt idx="6758">
                  <c:v>716.99</c:v>
                </c:pt>
                <c:pt idx="6759">
                  <c:v>718</c:v>
                </c:pt>
                <c:pt idx="6760">
                  <c:v>717</c:v>
                </c:pt>
                <c:pt idx="6761">
                  <c:v>718</c:v>
                </c:pt>
                <c:pt idx="6762">
                  <c:v>718</c:v>
                </c:pt>
                <c:pt idx="6763">
                  <c:v>718</c:v>
                </c:pt>
                <c:pt idx="6764">
                  <c:v>718</c:v>
                </c:pt>
                <c:pt idx="6765">
                  <c:v>718</c:v>
                </c:pt>
                <c:pt idx="6766">
                  <c:v>697.67</c:v>
                </c:pt>
                <c:pt idx="6767">
                  <c:v>675.99</c:v>
                </c:pt>
                <c:pt idx="6768">
                  <c:v>716.99</c:v>
                </c:pt>
                <c:pt idx="6769">
                  <c:v>660</c:v>
                </c:pt>
                <c:pt idx="6770">
                  <c:v>560</c:v>
                </c:pt>
                <c:pt idx="6771">
                  <c:v>600.01</c:v>
                </c:pt>
                <c:pt idx="6772">
                  <c:v>550</c:v>
                </c:pt>
                <c:pt idx="6773">
                  <c:v>550</c:v>
                </c:pt>
                <c:pt idx="6774">
                  <c:v>524.99</c:v>
                </c:pt>
                <c:pt idx="6775">
                  <c:v>524.99</c:v>
                </c:pt>
                <c:pt idx="6776">
                  <c:v>448.5</c:v>
                </c:pt>
                <c:pt idx="6777">
                  <c:v>400.01</c:v>
                </c:pt>
                <c:pt idx="6778">
                  <c:v>444.12</c:v>
                </c:pt>
                <c:pt idx="6779">
                  <c:v>449.91</c:v>
                </c:pt>
                <c:pt idx="6780">
                  <c:v>475.48</c:v>
                </c:pt>
                <c:pt idx="6781">
                  <c:v>459.4</c:v>
                </c:pt>
                <c:pt idx="6782">
                  <c:v>529</c:v>
                </c:pt>
                <c:pt idx="6783">
                  <c:v>524.98</c:v>
                </c:pt>
                <c:pt idx="6784">
                  <c:v>456.09</c:v>
                </c:pt>
                <c:pt idx="6785">
                  <c:v>718</c:v>
                </c:pt>
                <c:pt idx="6786">
                  <c:v>718</c:v>
                </c:pt>
                <c:pt idx="6787">
                  <c:v>718</c:v>
                </c:pt>
                <c:pt idx="6788">
                  <c:v>718</c:v>
                </c:pt>
                <c:pt idx="6789">
                  <c:v>718</c:v>
                </c:pt>
                <c:pt idx="6790">
                  <c:v>718</c:v>
                </c:pt>
                <c:pt idx="6791">
                  <c:v>697.49</c:v>
                </c:pt>
                <c:pt idx="6792">
                  <c:v>451.69</c:v>
                </c:pt>
                <c:pt idx="6793">
                  <c:v>547.01</c:v>
                </c:pt>
                <c:pt idx="6794">
                  <c:v>454.87</c:v>
                </c:pt>
                <c:pt idx="6795">
                  <c:v>450.73</c:v>
                </c:pt>
                <c:pt idx="6796">
                  <c:v>451.97</c:v>
                </c:pt>
                <c:pt idx="6797">
                  <c:v>453.39</c:v>
                </c:pt>
                <c:pt idx="6798">
                  <c:v>634.01</c:v>
                </c:pt>
                <c:pt idx="6799">
                  <c:v>717</c:v>
                </c:pt>
                <c:pt idx="6800">
                  <c:v>718</c:v>
                </c:pt>
                <c:pt idx="6801">
                  <c:v>718</c:v>
                </c:pt>
                <c:pt idx="6802">
                  <c:v>718</c:v>
                </c:pt>
                <c:pt idx="6803">
                  <c:v>718</c:v>
                </c:pt>
                <c:pt idx="6804">
                  <c:v>718</c:v>
                </c:pt>
                <c:pt idx="6805">
                  <c:v>718</c:v>
                </c:pt>
                <c:pt idx="6806">
                  <c:v>718</c:v>
                </c:pt>
                <c:pt idx="6807">
                  <c:v>718</c:v>
                </c:pt>
                <c:pt idx="6808">
                  <c:v>718</c:v>
                </c:pt>
                <c:pt idx="6809">
                  <c:v>718</c:v>
                </c:pt>
                <c:pt idx="6810">
                  <c:v>718</c:v>
                </c:pt>
                <c:pt idx="6811">
                  <c:v>718</c:v>
                </c:pt>
                <c:pt idx="6812">
                  <c:v>718</c:v>
                </c:pt>
                <c:pt idx="6813">
                  <c:v>718</c:v>
                </c:pt>
                <c:pt idx="6814">
                  <c:v>718</c:v>
                </c:pt>
                <c:pt idx="6815">
                  <c:v>718</c:v>
                </c:pt>
                <c:pt idx="6816">
                  <c:v>710.06</c:v>
                </c:pt>
                <c:pt idx="6817">
                  <c:v>710.07</c:v>
                </c:pt>
                <c:pt idx="6818">
                  <c:v>549.98</c:v>
                </c:pt>
                <c:pt idx="6819">
                  <c:v>549.99</c:v>
                </c:pt>
                <c:pt idx="6820">
                  <c:v>449.97</c:v>
                </c:pt>
                <c:pt idx="6821">
                  <c:v>454.02</c:v>
                </c:pt>
                <c:pt idx="6822">
                  <c:v>595</c:v>
                </c:pt>
                <c:pt idx="6823">
                  <c:v>495.11</c:v>
                </c:pt>
                <c:pt idx="6824">
                  <c:v>710.07</c:v>
                </c:pt>
                <c:pt idx="6825">
                  <c:v>718</c:v>
                </c:pt>
                <c:pt idx="6826">
                  <c:v>718</c:v>
                </c:pt>
                <c:pt idx="6827">
                  <c:v>718</c:v>
                </c:pt>
                <c:pt idx="6828">
                  <c:v>400.01</c:v>
                </c:pt>
                <c:pt idx="6829">
                  <c:v>425.01</c:v>
                </c:pt>
                <c:pt idx="6830">
                  <c:v>717</c:v>
                </c:pt>
                <c:pt idx="6831">
                  <c:v>718</c:v>
                </c:pt>
                <c:pt idx="6832">
                  <c:v>710.06</c:v>
                </c:pt>
                <c:pt idx="6833">
                  <c:v>718</c:v>
                </c:pt>
                <c:pt idx="6834">
                  <c:v>718</c:v>
                </c:pt>
                <c:pt idx="6835">
                  <c:v>718</c:v>
                </c:pt>
                <c:pt idx="6836">
                  <c:v>718</c:v>
                </c:pt>
                <c:pt idx="6837">
                  <c:v>718</c:v>
                </c:pt>
                <c:pt idx="6838">
                  <c:v>716.99</c:v>
                </c:pt>
                <c:pt idx="6839">
                  <c:v>442.73</c:v>
                </c:pt>
                <c:pt idx="6840">
                  <c:v>459.66</c:v>
                </c:pt>
                <c:pt idx="6841">
                  <c:v>549.98</c:v>
                </c:pt>
                <c:pt idx="6842">
                  <c:v>454.38</c:v>
                </c:pt>
                <c:pt idx="6843">
                  <c:v>451.31</c:v>
                </c:pt>
                <c:pt idx="6844">
                  <c:v>452.44</c:v>
                </c:pt>
                <c:pt idx="6845">
                  <c:v>457.14</c:v>
                </c:pt>
                <c:pt idx="6846">
                  <c:v>633.99</c:v>
                </c:pt>
                <c:pt idx="6847">
                  <c:v>710.77</c:v>
                </c:pt>
                <c:pt idx="6848">
                  <c:v>718</c:v>
                </c:pt>
                <c:pt idx="6849">
                  <c:v>718</c:v>
                </c:pt>
                <c:pt idx="6850">
                  <c:v>718</c:v>
                </c:pt>
                <c:pt idx="6851">
                  <c:v>718</c:v>
                </c:pt>
                <c:pt idx="6852">
                  <c:v>718</c:v>
                </c:pt>
                <c:pt idx="6853">
                  <c:v>718</c:v>
                </c:pt>
                <c:pt idx="6854">
                  <c:v>718</c:v>
                </c:pt>
                <c:pt idx="6855">
                  <c:v>718</c:v>
                </c:pt>
                <c:pt idx="6856">
                  <c:v>718</c:v>
                </c:pt>
                <c:pt idx="6857">
                  <c:v>718</c:v>
                </c:pt>
                <c:pt idx="6858">
                  <c:v>718</c:v>
                </c:pt>
                <c:pt idx="6859">
                  <c:v>718</c:v>
                </c:pt>
                <c:pt idx="6860">
                  <c:v>718</c:v>
                </c:pt>
                <c:pt idx="6861">
                  <c:v>718</c:v>
                </c:pt>
                <c:pt idx="6862">
                  <c:v>718</c:v>
                </c:pt>
                <c:pt idx="6863">
                  <c:v>718</c:v>
                </c:pt>
                <c:pt idx="6864">
                  <c:v>718</c:v>
                </c:pt>
                <c:pt idx="6865">
                  <c:v>717.92</c:v>
                </c:pt>
                <c:pt idx="6866">
                  <c:v>615</c:v>
                </c:pt>
                <c:pt idx="6867">
                  <c:v>558.57000000000005</c:v>
                </c:pt>
                <c:pt idx="6868">
                  <c:v>465.13</c:v>
                </c:pt>
                <c:pt idx="6869">
                  <c:v>606.99</c:v>
                </c:pt>
                <c:pt idx="6870">
                  <c:v>649.92999999999995</c:v>
                </c:pt>
                <c:pt idx="6871">
                  <c:v>649.92999999999995</c:v>
                </c:pt>
                <c:pt idx="6872">
                  <c:v>718</c:v>
                </c:pt>
                <c:pt idx="6873">
                  <c:v>718</c:v>
                </c:pt>
                <c:pt idx="6874">
                  <c:v>718</c:v>
                </c:pt>
                <c:pt idx="6875">
                  <c:v>718</c:v>
                </c:pt>
                <c:pt idx="6876">
                  <c:v>704.99</c:v>
                </c:pt>
                <c:pt idx="6877">
                  <c:v>717.93</c:v>
                </c:pt>
                <c:pt idx="6878">
                  <c:v>718</c:v>
                </c:pt>
                <c:pt idx="6879">
                  <c:v>718</c:v>
                </c:pt>
                <c:pt idx="6880">
                  <c:v>718</c:v>
                </c:pt>
                <c:pt idx="6881">
                  <c:v>718</c:v>
                </c:pt>
                <c:pt idx="6882">
                  <c:v>718</c:v>
                </c:pt>
                <c:pt idx="6883">
                  <c:v>718</c:v>
                </c:pt>
                <c:pt idx="6884">
                  <c:v>718</c:v>
                </c:pt>
                <c:pt idx="6885">
                  <c:v>718</c:v>
                </c:pt>
                <c:pt idx="6886">
                  <c:v>718</c:v>
                </c:pt>
                <c:pt idx="6887">
                  <c:v>704.99</c:v>
                </c:pt>
                <c:pt idx="6888">
                  <c:v>597</c:v>
                </c:pt>
                <c:pt idx="6889">
                  <c:v>649.54</c:v>
                </c:pt>
                <c:pt idx="6890">
                  <c:v>458.27</c:v>
                </c:pt>
                <c:pt idx="6891">
                  <c:v>458.12</c:v>
                </c:pt>
                <c:pt idx="6892">
                  <c:v>450.81</c:v>
                </c:pt>
                <c:pt idx="6893">
                  <c:v>456.18</c:v>
                </c:pt>
                <c:pt idx="6894">
                  <c:v>606.98</c:v>
                </c:pt>
                <c:pt idx="6895">
                  <c:v>550</c:v>
                </c:pt>
                <c:pt idx="6896">
                  <c:v>717.92</c:v>
                </c:pt>
                <c:pt idx="6897">
                  <c:v>718</c:v>
                </c:pt>
                <c:pt idx="6898">
                  <c:v>718</c:v>
                </c:pt>
                <c:pt idx="6899">
                  <c:v>718</c:v>
                </c:pt>
                <c:pt idx="6900">
                  <c:v>541</c:v>
                </c:pt>
                <c:pt idx="6901">
                  <c:v>474.13</c:v>
                </c:pt>
                <c:pt idx="6902">
                  <c:v>718</c:v>
                </c:pt>
                <c:pt idx="6903">
                  <c:v>718</c:v>
                </c:pt>
                <c:pt idx="6904">
                  <c:v>718</c:v>
                </c:pt>
                <c:pt idx="6905">
                  <c:v>718</c:v>
                </c:pt>
                <c:pt idx="6906">
                  <c:v>718</c:v>
                </c:pt>
                <c:pt idx="6907">
                  <c:v>718</c:v>
                </c:pt>
                <c:pt idx="6908">
                  <c:v>718</c:v>
                </c:pt>
                <c:pt idx="6909">
                  <c:v>717.92</c:v>
                </c:pt>
                <c:pt idx="6910">
                  <c:v>545.46</c:v>
                </c:pt>
                <c:pt idx="6911">
                  <c:v>453.76</c:v>
                </c:pt>
                <c:pt idx="6912">
                  <c:v>595</c:v>
                </c:pt>
                <c:pt idx="6913">
                  <c:v>800.32</c:v>
                </c:pt>
                <c:pt idx="6914">
                  <c:v>553.91</c:v>
                </c:pt>
                <c:pt idx="6915">
                  <c:v>499.64</c:v>
                </c:pt>
                <c:pt idx="6916">
                  <c:v>450.01</c:v>
                </c:pt>
                <c:pt idx="6917">
                  <c:v>451.52</c:v>
                </c:pt>
                <c:pt idx="6918">
                  <c:v>450.01</c:v>
                </c:pt>
                <c:pt idx="6919">
                  <c:v>484.98</c:v>
                </c:pt>
                <c:pt idx="6920">
                  <c:v>470</c:v>
                </c:pt>
                <c:pt idx="6921">
                  <c:v>570.04</c:v>
                </c:pt>
                <c:pt idx="6922">
                  <c:v>648</c:v>
                </c:pt>
                <c:pt idx="6923">
                  <c:v>470</c:v>
                </c:pt>
                <c:pt idx="6924">
                  <c:v>124.99</c:v>
                </c:pt>
                <c:pt idx="6925">
                  <c:v>438.88</c:v>
                </c:pt>
                <c:pt idx="6926">
                  <c:v>452.41</c:v>
                </c:pt>
                <c:pt idx="6927">
                  <c:v>447.88</c:v>
                </c:pt>
                <c:pt idx="6928">
                  <c:v>450</c:v>
                </c:pt>
                <c:pt idx="6929">
                  <c:v>800</c:v>
                </c:pt>
                <c:pt idx="6930">
                  <c:v>1078</c:v>
                </c:pt>
                <c:pt idx="6931">
                  <c:v>1078</c:v>
                </c:pt>
                <c:pt idx="6932">
                  <c:v>1078</c:v>
                </c:pt>
                <c:pt idx="6933">
                  <c:v>1078</c:v>
                </c:pt>
                <c:pt idx="6934">
                  <c:v>800.32</c:v>
                </c:pt>
                <c:pt idx="6935">
                  <c:v>459.27</c:v>
                </c:pt>
                <c:pt idx="6936">
                  <c:v>647.75</c:v>
                </c:pt>
                <c:pt idx="6937">
                  <c:v>700</c:v>
                </c:pt>
                <c:pt idx="6938">
                  <c:v>582.20000000000005</c:v>
                </c:pt>
                <c:pt idx="6939">
                  <c:v>704</c:v>
                </c:pt>
                <c:pt idx="6940">
                  <c:v>600</c:v>
                </c:pt>
                <c:pt idx="6941">
                  <c:v>600.01</c:v>
                </c:pt>
                <c:pt idx="6942">
                  <c:v>599.99</c:v>
                </c:pt>
                <c:pt idx="6943">
                  <c:v>448.48</c:v>
                </c:pt>
                <c:pt idx="6944">
                  <c:v>442.46</c:v>
                </c:pt>
                <c:pt idx="6945">
                  <c:v>434.89</c:v>
                </c:pt>
                <c:pt idx="6946">
                  <c:v>442.27</c:v>
                </c:pt>
                <c:pt idx="6947">
                  <c:v>452.67</c:v>
                </c:pt>
                <c:pt idx="6948">
                  <c:v>448.3</c:v>
                </c:pt>
                <c:pt idx="6949">
                  <c:v>460</c:v>
                </c:pt>
                <c:pt idx="6950">
                  <c:v>599.99</c:v>
                </c:pt>
                <c:pt idx="6951">
                  <c:v>800</c:v>
                </c:pt>
                <c:pt idx="6952">
                  <c:v>529.52</c:v>
                </c:pt>
                <c:pt idx="6953">
                  <c:v>515.02</c:v>
                </c:pt>
                <c:pt idx="6954">
                  <c:v>999.99</c:v>
                </c:pt>
                <c:pt idx="6955">
                  <c:v>1000</c:v>
                </c:pt>
                <c:pt idx="6956">
                  <c:v>1001</c:v>
                </c:pt>
                <c:pt idx="6957">
                  <c:v>771.02</c:v>
                </c:pt>
                <c:pt idx="6958">
                  <c:v>456.59</c:v>
                </c:pt>
                <c:pt idx="6959">
                  <c:v>446.11</c:v>
                </c:pt>
                <c:pt idx="6960">
                  <c:v>456.8</c:v>
                </c:pt>
                <c:pt idx="6961">
                  <c:v>582.07000000000005</c:v>
                </c:pt>
                <c:pt idx="6962">
                  <c:v>471</c:v>
                </c:pt>
                <c:pt idx="6963">
                  <c:v>453.25</c:v>
                </c:pt>
                <c:pt idx="6964">
                  <c:v>446.87</c:v>
                </c:pt>
                <c:pt idx="6965">
                  <c:v>453.28</c:v>
                </c:pt>
                <c:pt idx="6966">
                  <c:v>580.19000000000005</c:v>
                </c:pt>
                <c:pt idx="6967">
                  <c:v>635</c:v>
                </c:pt>
                <c:pt idx="6968">
                  <c:v>1078</c:v>
                </c:pt>
                <c:pt idx="6969">
                  <c:v>1078</c:v>
                </c:pt>
                <c:pt idx="6970">
                  <c:v>1078</c:v>
                </c:pt>
                <c:pt idx="6971">
                  <c:v>1078</c:v>
                </c:pt>
                <c:pt idx="6972">
                  <c:v>750.01</c:v>
                </c:pt>
                <c:pt idx="6973">
                  <c:v>990.01</c:v>
                </c:pt>
                <c:pt idx="6974">
                  <c:v>1078</c:v>
                </c:pt>
                <c:pt idx="6975">
                  <c:v>1078</c:v>
                </c:pt>
                <c:pt idx="6976">
                  <c:v>1078</c:v>
                </c:pt>
                <c:pt idx="6977">
                  <c:v>1078</c:v>
                </c:pt>
                <c:pt idx="6978">
                  <c:v>1078</c:v>
                </c:pt>
                <c:pt idx="6979">
                  <c:v>1078</c:v>
                </c:pt>
                <c:pt idx="6980">
                  <c:v>1078</c:v>
                </c:pt>
                <c:pt idx="6981">
                  <c:v>946.28</c:v>
                </c:pt>
                <c:pt idx="6982">
                  <c:v>515.02</c:v>
                </c:pt>
                <c:pt idx="6983">
                  <c:v>495.12</c:v>
                </c:pt>
                <c:pt idx="6984">
                  <c:v>459.79</c:v>
                </c:pt>
                <c:pt idx="6985">
                  <c:v>645.01</c:v>
                </c:pt>
                <c:pt idx="6986">
                  <c:v>495.01</c:v>
                </c:pt>
                <c:pt idx="6987">
                  <c:v>468.01</c:v>
                </c:pt>
                <c:pt idx="6988">
                  <c:v>451.57</c:v>
                </c:pt>
                <c:pt idx="6989">
                  <c:v>454.76</c:v>
                </c:pt>
                <c:pt idx="6990">
                  <c:v>534.76</c:v>
                </c:pt>
                <c:pt idx="6991">
                  <c:v>495.12</c:v>
                </c:pt>
                <c:pt idx="6992">
                  <c:v>458.13</c:v>
                </c:pt>
                <c:pt idx="6993">
                  <c:v>750.01</c:v>
                </c:pt>
                <c:pt idx="6994">
                  <c:v>690.65</c:v>
                </c:pt>
                <c:pt idx="6995">
                  <c:v>634.99</c:v>
                </c:pt>
                <c:pt idx="6996">
                  <c:v>432.01</c:v>
                </c:pt>
                <c:pt idx="6997">
                  <c:v>468.01</c:v>
                </c:pt>
                <c:pt idx="6998">
                  <c:v>799.97</c:v>
                </c:pt>
                <c:pt idx="6999">
                  <c:v>799.97</c:v>
                </c:pt>
                <c:pt idx="7000">
                  <c:v>577.01</c:v>
                </c:pt>
                <c:pt idx="7001">
                  <c:v>666.17</c:v>
                </c:pt>
                <c:pt idx="7002">
                  <c:v>799.93</c:v>
                </c:pt>
                <c:pt idx="7003">
                  <c:v>550.01</c:v>
                </c:pt>
                <c:pt idx="7004">
                  <c:v>750</c:v>
                </c:pt>
                <c:pt idx="7005">
                  <c:v>515.02</c:v>
                </c:pt>
                <c:pt idx="7006">
                  <c:v>460.01</c:v>
                </c:pt>
                <c:pt idx="7007">
                  <c:v>350</c:v>
                </c:pt>
                <c:pt idx="7008">
                  <c:v>458.12</c:v>
                </c:pt>
                <c:pt idx="7009">
                  <c:v>515.02</c:v>
                </c:pt>
                <c:pt idx="7010">
                  <c:v>458.13</c:v>
                </c:pt>
                <c:pt idx="7011">
                  <c:v>450.93</c:v>
                </c:pt>
                <c:pt idx="7012">
                  <c:v>440.77</c:v>
                </c:pt>
                <c:pt idx="7013">
                  <c:v>455.16</c:v>
                </c:pt>
                <c:pt idx="7014">
                  <c:v>494.5</c:v>
                </c:pt>
                <c:pt idx="7015">
                  <c:v>456.78</c:v>
                </c:pt>
                <c:pt idx="7016">
                  <c:v>899.99</c:v>
                </c:pt>
                <c:pt idx="7017">
                  <c:v>1000.01</c:v>
                </c:pt>
                <c:pt idx="7018">
                  <c:v>912.58</c:v>
                </c:pt>
                <c:pt idx="7019">
                  <c:v>900</c:v>
                </c:pt>
                <c:pt idx="7020">
                  <c:v>495.11</c:v>
                </c:pt>
                <c:pt idx="7021">
                  <c:v>540.01</c:v>
                </c:pt>
                <c:pt idx="7022">
                  <c:v>921.58</c:v>
                </c:pt>
                <c:pt idx="7023">
                  <c:v>1029.99</c:v>
                </c:pt>
                <c:pt idx="7024">
                  <c:v>839.5</c:v>
                </c:pt>
                <c:pt idx="7025">
                  <c:v>1078</c:v>
                </c:pt>
                <c:pt idx="7026">
                  <c:v>1078</c:v>
                </c:pt>
                <c:pt idx="7027">
                  <c:v>1078</c:v>
                </c:pt>
                <c:pt idx="7028">
                  <c:v>1078</c:v>
                </c:pt>
                <c:pt idx="7029">
                  <c:v>1000</c:v>
                </c:pt>
                <c:pt idx="7030">
                  <c:v>899.99</c:v>
                </c:pt>
                <c:pt idx="7031">
                  <c:v>798.03</c:v>
                </c:pt>
                <c:pt idx="7032">
                  <c:v>531.12</c:v>
                </c:pt>
                <c:pt idx="7033">
                  <c:v>750</c:v>
                </c:pt>
                <c:pt idx="7034">
                  <c:v>750</c:v>
                </c:pt>
                <c:pt idx="7035">
                  <c:v>581.9</c:v>
                </c:pt>
                <c:pt idx="7036">
                  <c:v>615</c:v>
                </c:pt>
                <c:pt idx="7037">
                  <c:v>750.01</c:v>
                </c:pt>
                <c:pt idx="7038">
                  <c:v>1078</c:v>
                </c:pt>
                <c:pt idx="7039">
                  <c:v>1078</c:v>
                </c:pt>
                <c:pt idx="7040">
                  <c:v>1078</c:v>
                </c:pt>
                <c:pt idx="7041">
                  <c:v>1078</c:v>
                </c:pt>
                <c:pt idx="7042">
                  <c:v>1078</c:v>
                </c:pt>
                <c:pt idx="7043">
                  <c:v>899</c:v>
                </c:pt>
                <c:pt idx="7044">
                  <c:v>495.11</c:v>
                </c:pt>
                <c:pt idx="7045">
                  <c:v>575.52</c:v>
                </c:pt>
                <c:pt idx="7046">
                  <c:v>1009.54</c:v>
                </c:pt>
                <c:pt idx="7047">
                  <c:v>1078</c:v>
                </c:pt>
                <c:pt idx="7048">
                  <c:v>1078</c:v>
                </c:pt>
                <c:pt idx="7049">
                  <c:v>1078</c:v>
                </c:pt>
                <c:pt idx="7050">
                  <c:v>1078</c:v>
                </c:pt>
                <c:pt idx="7051">
                  <c:v>1078</c:v>
                </c:pt>
                <c:pt idx="7052">
                  <c:v>1078</c:v>
                </c:pt>
                <c:pt idx="7053">
                  <c:v>1078</c:v>
                </c:pt>
                <c:pt idx="7054">
                  <c:v>900.86</c:v>
                </c:pt>
                <c:pt idx="7055">
                  <c:v>848.84</c:v>
                </c:pt>
                <c:pt idx="7056">
                  <c:v>750.01</c:v>
                </c:pt>
                <c:pt idx="7057">
                  <c:v>899.99</c:v>
                </c:pt>
                <c:pt idx="7058">
                  <c:v>581.94000000000005</c:v>
                </c:pt>
                <c:pt idx="7059">
                  <c:v>523.6</c:v>
                </c:pt>
                <c:pt idx="7060">
                  <c:v>500.01</c:v>
                </c:pt>
                <c:pt idx="7061">
                  <c:v>582.24</c:v>
                </c:pt>
                <c:pt idx="7062">
                  <c:v>689.99</c:v>
                </c:pt>
                <c:pt idx="7063">
                  <c:v>900</c:v>
                </c:pt>
                <c:pt idx="7064">
                  <c:v>1078</c:v>
                </c:pt>
                <c:pt idx="7065">
                  <c:v>932.98</c:v>
                </c:pt>
                <c:pt idx="7066">
                  <c:v>850</c:v>
                </c:pt>
                <c:pt idx="7067">
                  <c:v>900.01</c:v>
                </c:pt>
                <c:pt idx="7068">
                  <c:v>474.52</c:v>
                </c:pt>
                <c:pt idx="7069">
                  <c:v>474.53</c:v>
                </c:pt>
                <c:pt idx="7070">
                  <c:v>680</c:v>
                </c:pt>
                <c:pt idx="7071">
                  <c:v>1048.99</c:v>
                </c:pt>
                <c:pt idx="7072">
                  <c:v>1078</c:v>
                </c:pt>
                <c:pt idx="7073">
                  <c:v>1078</c:v>
                </c:pt>
                <c:pt idx="7074">
                  <c:v>1078</c:v>
                </c:pt>
                <c:pt idx="7075">
                  <c:v>1078</c:v>
                </c:pt>
                <c:pt idx="7076">
                  <c:v>1078</c:v>
                </c:pt>
                <c:pt idx="7077">
                  <c:v>1071</c:v>
                </c:pt>
                <c:pt idx="7078">
                  <c:v>900</c:v>
                </c:pt>
                <c:pt idx="7079">
                  <c:v>627.87</c:v>
                </c:pt>
                <c:pt idx="7080">
                  <c:v>1078</c:v>
                </c:pt>
                <c:pt idx="7081">
                  <c:v>1078</c:v>
                </c:pt>
                <c:pt idx="7082">
                  <c:v>900.01</c:v>
                </c:pt>
                <c:pt idx="7083">
                  <c:v>749</c:v>
                </c:pt>
                <c:pt idx="7084">
                  <c:v>595.01</c:v>
                </c:pt>
                <c:pt idx="7085">
                  <c:v>800.01</c:v>
                </c:pt>
                <c:pt idx="7086">
                  <c:v>900.01</c:v>
                </c:pt>
                <c:pt idx="7087">
                  <c:v>800.01</c:v>
                </c:pt>
                <c:pt idx="7088">
                  <c:v>900</c:v>
                </c:pt>
                <c:pt idx="7089">
                  <c:v>949.98</c:v>
                </c:pt>
                <c:pt idx="7090">
                  <c:v>900.01</c:v>
                </c:pt>
                <c:pt idx="7091">
                  <c:v>875</c:v>
                </c:pt>
                <c:pt idx="7092">
                  <c:v>541.36</c:v>
                </c:pt>
                <c:pt idx="7093">
                  <c:v>613.70000000000005</c:v>
                </c:pt>
                <c:pt idx="7094">
                  <c:v>899.99</c:v>
                </c:pt>
                <c:pt idx="7095">
                  <c:v>1000</c:v>
                </c:pt>
                <c:pt idx="7096">
                  <c:v>900</c:v>
                </c:pt>
                <c:pt idx="7097">
                  <c:v>1078</c:v>
                </c:pt>
                <c:pt idx="7098">
                  <c:v>1078</c:v>
                </c:pt>
                <c:pt idx="7099">
                  <c:v>1078</c:v>
                </c:pt>
                <c:pt idx="7100">
                  <c:v>1078</c:v>
                </c:pt>
                <c:pt idx="7101">
                  <c:v>1078</c:v>
                </c:pt>
                <c:pt idx="7102">
                  <c:v>1009.54</c:v>
                </c:pt>
                <c:pt idx="7103">
                  <c:v>900</c:v>
                </c:pt>
                <c:pt idx="7104">
                  <c:v>943.06</c:v>
                </c:pt>
                <c:pt idx="7105">
                  <c:v>989.99</c:v>
                </c:pt>
                <c:pt idx="7106">
                  <c:v>949.98</c:v>
                </c:pt>
                <c:pt idx="7107">
                  <c:v>948.85</c:v>
                </c:pt>
                <c:pt idx="7108">
                  <c:v>900.01</c:v>
                </c:pt>
                <c:pt idx="7109">
                  <c:v>800.01</c:v>
                </c:pt>
                <c:pt idx="7110">
                  <c:v>682.16</c:v>
                </c:pt>
                <c:pt idx="7111">
                  <c:v>899.89</c:v>
                </c:pt>
                <c:pt idx="7112">
                  <c:v>459.37</c:v>
                </c:pt>
                <c:pt idx="7113">
                  <c:v>270.5</c:v>
                </c:pt>
                <c:pt idx="7114">
                  <c:v>350</c:v>
                </c:pt>
                <c:pt idx="7115">
                  <c:v>389.99</c:v>
                </c:pt>
                <c:pt idx="7116">
                  <c:v>50.01</c:v>
                </c:pt>
                <c:pt idx="7117">
                  <c:v>100.01</c:v>
                </c:pt>
                <c:pt idx="7118">
                  <c:v>225.01</c:v>
                </c:pt>
                <c:pt idx="7119">
                  <c:v>300</c:v>
                </c:pt>
                <c:pt idx="7120">
                  <c:v>389.99</c:v>
                </c:pt>
                <c:pt idx="7121">
                  <c:v>615</c:v>
                </c:pt>
                <c:pt idx="7122">
                  <c:v>1065.9000000000001</c:v>
                </c:pt>
                <c:pt idx="7123">
                  <c:v>900</c:v>
                </c:pt>
                <c:pt idx="7124">
                  <c:v>750.01</c:v>
                </c:pt>
                <c:pt idx="7125">
                  <c:v>680</c:v>
                </c:pt>
                <c:pt idx="7126">
                  <c:v>390.01</c:v>
                </c:pt>
                <c:pt idx="7127">
                  <c:v>15.4</c:v>
                </c:pt>
                <c:pt idx="7128">
                  <c:v>350</c:v>
                </c:pt>
                <c:pt idx="7129">
                  <c:v>459.37</c:v>
                </c:pt>
                <c:pt idx="7130">
                  <c:v>453.12</c:v>
                </c:pt>
                <c:pt idx="7131">
                  <c:v>400.01</c:v>
                </c:pt>
                <c:pt idx="7132">
                  <c:v>394.99</c:v>
                </c:pt>
                <c:pt idx="7133">
                  <c:v>445</c:v>
                </c:pt>
                <c:pt idx="7134">
                  <c:v>456.18</c:v>
                </c:pt>
                <c:pt idx="7135">
                  <c:v>575.83000000000004</c:v>
                </c:pt>
                <c:pt idx="7136">
                  <c:v>900.01</c:v>
                </c:pt>
                <c:pt idx="7137">
                  <c:v>799.83</c:v>
                </c:pt>
                <c:pt idx="7138">
                  <c:v>799.82</c:v>
                </c:pt>
                <c:pt idx="7139">
                  <c:v>750.01</c:v>
                </c:pt>
                <c:pt idx="7140">
                  <c:v>429.54</c:v>
                </c:pt>
                <c:pt idx="7141">
                  <c:v>454.67</c:v>
                </c:pt>
                <c:pt idx="7142">
                  <c:v>628.89</c:v>
                </c:pt>
                <c:pt idx="7143">
                  <c:v>574.1</c:v>
                </c:pt>
                <c:pt idx="7144">
                  <c:v>634.99</c:v>
                </c:pt>
                <c:pt idx="7145">
                  <c:v>1077.99</c:v>
                </c:pt>
                <c:pt idx="7146">
                  <c:v>1078</c:v>
                </c:pt>
                <c:pt idx="7147">
                  <c:v>1035.8900000000001</c:v>
                </c:pt>
                <c:pt idx="7148">
                  <c:v>799.99</c:v>
                </c:pt>
                <c:pt idx="7149">
                  <c:v>699.68</c:v>
                </c:pt>
                <c:pt idx="7150">
                  <c:v>599.99</c:v>
                </c:pt>
                <c:pt idx="7151">
                  <c:v>520.21</c:v>
                </c:pt>
                <c:pt idx="7152">
                  <c:v>400.01</c:v>
                </c:pt>
                <c:pt idx="7153">
                  <c:v>790.9</c:v>
                </c:pt>
                <c:pt idx="7154">
                  <c:v>500.01</c:v>
                </c:pt>
                <c:pt idx="7155">
                  <c:v>450</c:v>
                </c:pt>
                <c:pt idx="7156">
                  <c:v>443.24</c:v>
                </c:pt>
                <c:pt idx="7157">
                  <c:v>500.01</c:v>
                </c:pt>
                <c:pt idx="7158">
                  <c:v>750</c:v>
                </c:pt>
                <c:pt idx="7159">
                  <c:v>750</c:v>
                </c:pt>
                <c:pt idx="7160">
                  <c:v>1069.99</c:v>
                </c:pt>
                <c:pt idx="7161">
                  <c:v>929.99</c:v>
                </c:pt>
                <c:pt idx="7162">
                  <c:v>800</c:v>
                </c:pt>
                <c:pt idx="7163">
                  <c:v>880</c:v>
                </c:pt>
                <c:pt idx="7164">
                  <c:v>500.01</c:v>
                </c:pt>
                <c:pt idx="7165">
                  <c:v>800</c:v>
                </c:pt>
                <c:pt idx="7166">
                  <c:v>1000</c:v>
                </c:pt>
                <c:pt idx="7167">
                  <c:v>1078</c:v>
                </c:pt>
                <c:pt idx="7168">
                  <c:v>1078</c:v>
                </c:pt>
                <c:pt idx="7169">
                  <c:v>1078</c:v>
                </c:pt>
                <c:pt idx="7170">
                  <c:v>1078</c:v>
                </c:pt>
                <c:pt idx="7171">
                  <c:v>1078</c:v>
                </c:pt>
                <c:pt idx="7172">
                  <c:v>1078</c:v>
                </c:pt>
                <c:pt idx="7173">
                  <c:v>1069.99</c:v>
                </c:pt>
                <c:pt idx="7174">
                  <c:v>999.9</c:v>
                </c:pt>
                <c:pt idx="7175">
                  <c:v>799.99</c:v>
                </c:pt>
                <c:pt idx="7176">
                  <c:v>613.1</c:v>
                </c:pt>
                <c:pt idx="7177">
                  <c:v>945.29</c:v>
                </c:pt>
                <c:pt idx="7178">
                  <c:v>748.92</c:v>
                </c:pt>
                <c:pt idx="7179">
                  <c:v>455.54</c:v>
                </c:pt>
                <c:pt idx="7180">
                  <c:v>500</c:v>
                </c:pt>
                <c:pt idx="7181">
                  <c:v>650</c:v>
                </c:pt>
                <c:pt idx="7182">
                  <c:v>1000</c:v>
                </c:pt>
                <c:pt idx="7183">
                  <c:v>925.56</c:v>
                </c:pt>
                <c:pt idx="7184">
                  <c:v>1078</c:v>
                </c:pt>
                <c:pt idx="7185">
                  <c:v>1078</c:v>
                </c:pt>
                <c:pt idx="7186">
                  <c:v>1030</c:v>
                </c:pt>
                <c:pt idx="7187">
                  <c:v>1070</c:v>
                </c:pt>
                <c:pt idx="7188">
                  <c:v>556.57000000000005</c:v>
                </c:pt>
                <c:pt idx="7189">
                  <c:v>749</c:v>
                </c:pt>
                <c:pt idx="7190">
                  <c:v>948.81</c:v>
                </c:pt>
                <c:pt idx="7191">
                  <c:v>1070</c:v>
                </c:pt>
                <c:pt idx="7192">
                  <c:v>1069.99</c:v>
                </c:pt>
                <c:pt idx="7193">
                  <c:v>1078</c:v>
                </c:pt>
                <c:pt idx="7194">
                  <c:v>1078</c:v>
                </c:pt>
                <c:pt idx="7195">
                  <c:v>1049.67</c:v>
                </c:pt>
                <c:pt idx="7196">
                  <c:v>948.8</c:v>
                </c:pt>
                <c:pt idx="7197">
                  <c:v>948.8</c:v>
                </c:pt>
                <c:pt idx="7198">
                  <c:v>748.92</c:v>
                </c:pt>
                <c:pt idx="7199">
                  <c:v>434.99</c:v>
                </c:pt>
                <c:pt idx="7200">
                  <c:v>700</c:v>
                </c:pt>
                <c:pt idx="7201">
                  <c:v>919.87</c:v>
                </c:pt>
                <c:pt idx="7202">
                  <c:v>748.72</c:v>
                </c:pt>
                <c:pt idx="7203">
                  <c:v>595</c:v>
                </c:pt>
                <c:pt idx="7204">
                  <c:v>454.83</c:v>
                </c:pt>
                <c:pt idx="7205">
                  <c:v>550.01</c:v>
                </c:pt>
                <c:pt idx="7206">
                  <c:v>880.01</c:v>
                </c:pt>
                <c:pt idx="7207">
                  <c:v>748.72</c:v>
                </c:pt>
                <c:pt idx="7208">
                  <c:v>1078</c:v>
                </c:pt>
                <c:pt idx="7209">
                  <c:v>1000.02</c:v>
                </c:pt>
                <c:pt idx="7210">
                  <c:v>891.52</c:v>
                </c:pt>
                <c:pt idx="7211">
                  <c:v>910.58</c:v>
                </c:pt>
                <c:pt idx="7212">
                  <c:v>474</c:v>
                </c:pt>
                <c:pt idx="7213">
                  <c:v>537.91999999999996</c:v>
                </c:pt>
                <c:pt idx="7214">
                  <c:v>798</c:v>
                </c:pt>
                <c:pt idx="7215">
                  <c:v>947.9</c:v>
                </c:pt>
                <c:pt idx="7216">
                  <c:v>750.01</c:v>
                </c:pt>
                <c:pt idx="7217">
                  <c:v>1078</c:v>
                </c:pt>
                <c:pt idx="7218">
                  <c:v>1070</c:v>
                </c:pt>
                <c:pt idx="7219">
                  <c:v>900.01</c:v>
                </c:pt>
                <c:pt idx="7220">
                  <c:v>800.01</c:v>
                </c:pt>
                <c:pt idx="7221">
                  <c:v>900.01</c:v>
                </c:pt>
                <c:pt idx="7222">
                  <c:v>615</c:v>
                </c:pt>
                <c:pt idx="7223">
                  <c:v>489.57</c:v>
                </c:pt>
                <c:pt idx="7224">
                  <c:v>495.11</c:v>
                </c:pt>
                <c:pt idx="7225">
                  <c:v>875.01</c:v>
                </c:pt>
                <c:pt idx="7226">
                  <c:v>474.52</c:v>
                </c:pt>
                <c:pt idx="7227">
                  <c:v>496.45</c:v>
                </c:pt>
                <c:pt idx="7228">
                  <c:v>490</c:v>
                </c:pt>
                <c:pt idx="7229">
                  <c:v>597.75</c:v>
                </c:pt>
                <c:pt idx="7230">
                  <c:v>461.23</c:v>
                </c:pt>
                <c:pt idx="7231">
                  <c:v>520.83000000000004</c:v>
                </c:pt>
                <c:pt idx="7232">
                  <c:v>800</c:v>
                </c:pt>
                <c:pt idx="7233">
                  <c:v>558.99</c:v>
                </c:pt>
                <c:pt idx="7234">
                  <c:v>559</c:v>
                </c:pt>
                <c:pt idx="7235">
                  <c:v>515.01</c:v>
                </c:pt>
                <c:pt idx="7236">
                  <c:v>325</c:v>
                </c:pt>
                <c:pt idx="7237">
                  <c:v>350</c:v>
                </c:pt>
                <c:pt idx="7238">
                  <c:v>529.52</c:v>
                </c:pt>
                <c:pt idx="7239">
                  <c:v>572</c:v>
                </c:pt>
                <c:pt idx="7240">
                  <c:v>556.45000000000005</c:v>
                </c:pt>
                <c:pt idx="7241">
                  <c:v>947.9</c:v>
                </c:pt>
                <c:pt idx="7242">
                  <c:v>1078</c:v>
                </c:pt>
                <c:pt idx="7243">
                  <c:v>947.89</c:v>
                </c:pt>
                <c:pt idx="7244">
                  <c:v>686.8</c:v>
                </c:pt>
                <c:pt idx="7245">
                  <c:v>697.53</c:v>
                </c:pt>
                <c:pt idx="7246">
                  <c:v>697.57</c:v>
                </c:pt>
                <c:pt idx="7247">
                  <c:v>454.95</c:v>
                </c:pt>
                <c:pt idx="7248">
                  <c:v>495.11</c:v>
                </c:pt>
                <c:pt idx="7249">
                  <c:v>750.01</c:v>
                </c:pt>
                <c:pt idx="7250">
                  <c:v>600</c:v>
                </c:pt>
                <c:pt idx="7251">
                  <c:v>460</c:v>
                </c:pt>
                <c:pt idx="7252">
                  <c:v>403</c:v>
                </c:pt>
                <c:pt idx="7253">
                  <c:v>491.48</c:v>
                </c:pt>
                <c:pt idx="7254">
                  <c:v>453.23</c:v>
                </c:pt>
                <c:pt idx="7255">
                  <c:v>463.85</c:v>
                </c:pt>
                <c:pt idx="7256">
                  <c:v>947.9</c:v>
                </c:pt>
                <c:pt idx="7257">
                  <c:v>700</c:v>
                </c:pt>
                <c:pt idx="7258">
                  <c:v>750</c:v>
                </c:pt>
                <c:pt idx="7259">
                  <c:v>900</c:v>
                </c:pt>
                <c:pt idx="7260">
                  <c:v>430.01</c:v>
                </c:pt>
                <c:pt idx="7261">
                  <c:v>462</c:v>
                </c:pt>
                <c:pt idx="7262">
                  <c:v>700</c:v>
                </c:pt>
                <c:pt idx="7263">
                  <c:v>650</c:v>
                </c:pt>
                <c:pt idx="7264">
                  <c:v>434.99</c:v>
                </c:pt>
                <c:pt idx="7265">
                  <c:v>749.99</c:v>
                </c:pt>
                <c:pt idx="7266">
                  <c:v>1072</c:v>
                </c:pt>
                <c:pt idx="7267">
                  <c:v>924.13</c:v>
                </c:pt>
                <c:pt idx="7268">
                  <c:v>762.33</c:v>
                </c:pt>
                <c:pt idx="7269">
                  <c:v>614.99</c:v>
                </c:pt>
                <c:pt idx="7270">
                  <c:v>560.09</c:v>
                </c:pt>
                <c:pt idx="7271">
                  <c:v>458.13</c:v>
                </c:pt>
                <c:pt idx="7272">
                  <c:v>350.01</c:v>
                </c:pt>
                <c:pt idx="7273">
                  <c:v>635</c:v>
                </c:pt>
                <c:pt idx="7274">
                  <c:v>750.01</c:v>
                </c:pt>
                <c:pt idx="7275">
                  <c:v>536.79999999999995</c:v>
                </c:pt>
                <c:pt idx="7276">
                  <c:v>750.01</c:v>
                </c:pt>
                <c:pt idx="7277">
                  <c:v>770.99</c:v>
                </c:pt>
                <c:pt idx="7278">
                  <c:v>400.01</c:v>
                </c:pt>
                <c:pt idx="7279">
                  <c:v>453.12</c:v>
                </c:pt>
                <c:pt idx="7280">
                  <c:v>438.71</c:v>
                </c:pt>
                <c:pt idx="7281">
                  <c:v>380</c:v>
                </c:pt>
                <c:pt idx="7282">
                  <c:v>558.58000000000004</c:v>
                </c:pt>
                <c:pt idx="7283">
                  <c:v>650.01</c:v>
                </c:pt>
                <c:pt idx="7284">
                  <c:v>400.01</c:v>
                </c:pt>
                <c:pt idx="7285">
                  <c:v>429.95</c:v>
                </c:pt>
                <c:pt idx="7286">
                  <c:v>650</c:v>
                </c:pt>
                <c:pt idx="7287">
                  <c:v>920</c:v>
                </c:pt>
                <c:pt idx="7288">
                  <c:v>770</c:v>
                </c:pt>
                <c:pt idx="7289">
                  <c:v>870</c:v>
                </c:pt>
                <c:pt idx="7290">
                  <c:v>1078</c:v>
                </c:pt>
                <c:pt idx="7291">
                  <c:v>1000</c:v>
                </c:pt>
                <c:pt idx="7292">
                  <c:v>770.98</c:v>
                </c:pt>
                <c:pt idx="7293">
                  <c:v>770.98</c:v>
                </c:pt>
                <c:pt idx="7294">
                  <c:v>519.57000000000005</c:v>
                </c:pt>
                <c:pt idx="7295">
                  <c:v>495.11</c:v>
                </c:pt>
                <c:pt idx="7296">
                  <c:v>495.11</c:v>
                </c:pt>
                <c:pt idx="7297">
                  <c:v>749.99</c:v>
                </c:pt>
                <c:pt idx="7298">
                  <c:v>450</c:v>
                </c:pt>
                <c:pt idx="7299">
                  <c:v>452.44</c:v>
                </c:pt>
                <c:pt idx="7300">
                  <c:v>452.44</c:v>
                </c:pt>
                <c:pt idx="7301">
                  <c:v>500</c:v>
                </c:pt>
                <c:pt idx="7302">
                  <c:v>452.44</c:v>
                </c:pt>
                <c:pt idx="7303">
                  <c:v>452.43</c:v>
                </c:pt>
                <c:pt idx="7304">
                  <c:v>1131</c:v>
                </c:pt>
                <c:pt idx="7305">
                  <c:v>938.9</c:v>
                </c:pt>
                <c:pt idx="7306">
                  <c:v>999.68</c:v>
                </c:pt>
                <c:pt idx="7307">
                  <c:v>1000</c:v>
                </c:pt>
                <c:pt idx="7308">
                  <c:v>550.01</c:v>
                </c:pt>
                <c:pt idx="7309">
                  <c:v>699.98</c:v>
                </c:pt>
                <c:pt idx="7310">
                  <c:v>1100.01</c:v>
                </c:pt>
                <c:pt idx="7311">
                  <c:v>1131</c:v>
                </c:pt>
                <c:pt idx="7312">
                  <c:v>1130.99</c:v>
                </c:pt>
                <c:pt idx="7313">
                  <c:v>1131</c:v>
                </c:pt>
                <c:pt idx="7314">
                  <c:v>1131</c:v>
                </c:pt>
                <c:pt idx="7315">
                  <c:v>1099.99</c:v>
                </c:pt>
                <c:pt idx="7316">
                  <c:v>770.98</c:v>
                </c:pt>
                <c:pt idx="7317">
                  <c:v>770.98</c:v>
                </c:pt>
                <c:pt idx="7318">
                  <c:v>599.98</c:v>
                </c:pt>
                <c:pt idx="7319">
                  <c:v>495</c:v>
                </c:pt>
                <c:pt idx="7320">
                  <c:v>699.99</c:v>
                </c:pt>
                <c:pt idx="7321">
                  <c:v>799.99</c:v>
                </c:pt>
                <c:pt idx="7322">
                  <c:v>699.99</c:v>
                </c:pt>
                <c:pt idx="7323">
                  <c:v>699.98</c:v>
                </c:pt>
                <c:pt idx="7324">
                  <c:v>601.66999999999996</c:v>
                </c:pt>
                <c:pt idx="7325">
                  <c:v>699.98</c:v>
                </c:pt>
                <c:pt idx="7326">
                  <c:v>715.98</c:v>
                </c:pt>
                <c:pt idx="7327">
                  <c:v>799.98</c:v>
                </c:pt>
                <c:pt idx="7328">
                  <c:v>1131</c:v>
                </c:pt>
                <c:pt idx="7329">
                  <c:v>1131</c:v>
                </c:pt>
                <c:pt idx="7330">
                  <c:v>1131</c:v>
                </c:pt>
                <c:pt idx="7331">
                  <c:v>1131</c:v>
                </c:pt>
                <c:pt idx="7332">
                  <c:v>699.99</c:v>
                </c:pt>
                <c:pt idx="7333">
                  <c:v>715.98</c:v>
                </c:pt>
                <c:pt idx="7334">
                  <c:v>900</c:v>
                </c:pt>
                <c:pt idx="7335">
                  <c:v>861</c:v>
                </c:pt>
                <c:pt idx="7336">
                  <c:v>899.99</c:v>
                </c:pt>
                <c:pt idx="7337">
                  <c:v>1130.4000000000001</c:v>
                </c:pt>
                <c:pt idx="7338">
                  <c:v>1100.01</c:v>
                </c:pt>
                <c:pt idx="7339">
                  <c:v>799.99</c:v>
                </c:pt>
                <c:pt idx="7340">
                  <c:v>799.99</c:v>
                </c:pt>
                <c:pt idx="7341">
                  <c:v>715.98</c:v>
                </c:pt>
                <c:pt idx="7342">
                  <c:v>699.99</c:v>
                </c:pt>
                <c:pt idx="7343">
                  <c:v>656.12</c:v>
                </c:pt>
                <c:pt idx="7344">
                  <c:v>450.23</c:v>
                </c:pt>
                <c:pt idx="7345">
                  <c:v>800</c:v>
                </c:pt>
                <c:pt idx="7346">
                  <c:v>715.97</c:v>
                </c:pt>
                <c:pt idx="7347">
                  <c:v>689.98</c:v>
                </c:pt>
                <c:pt idx="7348">
                  <c:v>525.01</c:v>
                </c:pt>
                <c:pt idx="7349">
                  <c:v>755.58</c:v>
                </c:pt>
                <c:pt idx="7350">
                  <c:v>947.95</c:v>
                </c:pt>
                <c:pt idx="7351">
                  <c:v>743.06</c:v>
                </c:pt>
                <c:pt idx="7352">
                  <c:v>1131</c:v>
                </c:pt>
                <c:pt idx="7353">
                  <c:v>1131</c:v>
                </c:pt>
                <c:pt idx="7354">
                  <c:v>1131</c:v>
                </c:pt>
                <c:pt idx="7355">
                  <c:v>1131</c:v>
                </c:pt>
                <c:pt idx="7356">
                  <c:v>1100</c:v>
                </c:pt>
                <c:pt idx="7357">
                  <c:v>1131</c:v>
                </c:pt>
                <c:pt idx="7358">
                  <c:v>1131</c:v>
                </c:pt>
                <c:pt idx="7359">
                  <c:v>1131</c:v>
                </c:pt>
                <c:pt idx="7360">
                  <c:v>1131</c:v>
                </c:pt>
                <c:pt idx="7361">
                  <c:v>1131</c:v>
                </c:pt>
                <c:pt idx="7362">
                  <c:v>1131</c:v>
                </c:pt>
                <c:pt idx="7363">
                  <c:v>1131</c:v>
                </c:pt>
                <c:pt idx="7364">
                  <c:v>1131</c:v>
                </c:pt>
                <c:pt idx="7365">
                  <c:v>1131</c:v>
                </c:pt>
                <c:pt idx="7366">
                  <c:v>1131</c:v>
                </c:pt>
                <c:pt idx="7367">
                  <c:v>800</c:v>
                </c:pt>
                <c:pt idx="7368">
                  <c:v>715.97</c:v>
                </c:pt>
                <c:pt idx="7369">
                  <c:v>958.51</c:v>
                </c:pt>
                <c:pt idx="7370">
                  <c:v>673.03</c:v>
                </c:pt>
                <c:pt idx="7371">
                  <c:v>632.11</c:v>
                </c:pt>
                <c:pt idx="7372">
                  <c:v>689</c:v>
                </c:pt>
                <c:pt idx="7373">
                  <c:v>697</c:v>
                </c:pt>
                <c:pt idx="7374">
                  <c:v>750.51</c:v>
                </c:pt>
                <c:pt idx="7375">
                  <c:v>750.5</c:v>
                </c:pt>
                <c:pt idx="7376">
                  <c:v>1122.55</c:v>
                </c:pt>
                <c:pt idx="7377">
                  <c:v>750.51</c:v>
                </c:pt>
                <c:pt idx="7378">
                  <c:v>750.51</c:v>
                </c:pt>
                <c:pt idx="7379">
                  <c:v>750.5</c:v>
                </c:pt>
                <c:pt idx="7380">
                  <c:v>600.33000000000004</c:v>
                </c:pt>
                <c:pt idx="7381">
                  <c:v>650.33000000000004</c:v>
                </c:pt>
                <c:pt idx="7382">
                  <c:v>750.51</c:v>
                </c:pt>
                <c:pt idx="7383">
                  <c:v>1131</c:v>
                </c:pt>
                <c:pt idx="7384">
                  <c:v>1131</c:v>
                </c:pt>
                <c:pt idx="7385">
                  <c:v>1131</c:v>
                </c:pt>
                <c:pt idx="7386">
                  <c:v>1131</c:v>
                </c:pt>
                <c:pt idx="7387">
                  <c:v>1131</c:v>
                </c:pt>
                <c:pt idx="7388">
                  <c:v>1131</c:v>
                </c:pt>
                <c:pt idx="7389">
                  <c:v>1131</c:v>
                </c:pt>
                <c:pt idx="7390">
                  <c:v>1131</c:v>
                </c:pt>
                <c:pt idx="7391">
                  <c:v>824.33</c:v>
                </c:pt>
                <c:pt idx="7392">
                  <c:v>699.99</c:v>
                </c:pt>
                <c:pt idx="7393">
                  <c:v>957.95</c:v>
                </c:pt>
                <c:pt idx="7394">
                  <c:v>699.99</c:v>
                </c:pt>
                <c:pt idx="7395">
                  <c:v>656.11</c:v>
                </c:pt>
                <c:pt idx="7396">
                  <c:v>649.99</c:v>
                </c:pt>
                <c:pt idx="7397">
                  <c:v>649.99</c:v>
                </c:pt>
                <c:pt idx="7398">
                  <c:v>799.99</c:v>
                </c:pt>
                <c:pt idx="7399">
                  <c:v>900.99</c:v>
                </c:pt>
                <c:pt idx="7400">
                  <c:v>1131</c:v>
                </c:pt>
                <c:pt idx="7401">
                  <c:v>989.99</c:v>
                </c:pt>
                <c:pt idx="7402">
                  <c:v>875</c:v>
                </c:pt>
                <c:pt idx="7403">
                  <c:v>899.99</c:v>
                </c:pt>
                <c:pt idx="7404">
                  <c:v>649.98</c:v>
                </c:pt>
                <c:pt idx="7405">
                  <c:v>649.99</c:v>
                </c:pt>
                <c:pt idx="7406">
                  <c:v>850</c:v>
                </c:pt>
                <c:pt idx="7407">
                  <c:v>1131</c:v>
                </c:pt>
                <c:pt idx="7408">
                  <c:v>1131</c:v>
                </c:pt>
                <c:pt idx="7409">
                  <c:v>1131</c:v>
                </c:pt>
                <c:pt idx="7410">
                  <c:v>1131</c:v>
                </c:pt>
                <c:pt idx="7411">
                  <c:v>1131</c:v>
                </c:pt>
                <c:pt idx="7412">
                  <c:v>1131</c:v>
                </c:pt>
                <c:pt idx="7413">
                  <c:v>1131</c:v>
                </c:pt>
                <c:pt idx="7414">
                  <c:v>1099.99</c:v>
                </c:pt>
                <c:pt idx="7415">
                  <c:v>789.99</c:v>
                </c:pt>
                <c:pt idx="7416">
                  <c:v>699.99</c:v>
                </c:pt>
                <c:pt idx="7417">
                  <c:v>947.01</c:v>
                </c:pt>
                <c:pt idx="7418">
                  <c:v>699.99</c:v>
                </c:pt>
                <c:pt idx="7419">
                  <c:v>699.99</c:v>
                </c:pt>
                <c:pt idx="7420">
                  <c:v>699.98</c:v>
                </c:pt>
                <c:pt idx="7421">
                  <c:v>719.01</c:v>
                </c:pt>
                <c:pt idx="7422">
                  <c:v>700</c:v>
                </c:pt>
                <c:pt idx="7423">
                  <c:v>815</c:v>
                </c:pt>
                <c:pt idx="7424">
                  <c:v>1099.99</c:v>
                </c:pt>
                <c:pt idx="7425">
                  <c:v>673.02</c:v>
                </c:pt>
                <c:pt idx="7426">
                  <c:v>673.03</c:v>
                </c:pt>
                <c:pt idx="7427">
                  <c:v>798.32</c:v>
                </c:pt>
                <c:pt idx="7428">
                  <c:v>649.99</c:v>
                </c:pt>
                <c:pt idx="7429">
                  <c:v>673.02</c:v>
                </c:pt>
                <c:pt idx="7430">
                  <c:v>656.12</c:v>
                </c:pt>
                <c:pt idx="7431">
                  <c:v>673.03</c:v>
                </c:pt>
                <c:pt idx="7432">
                  <c:v>798.33</c:v>
                </c:pt>
                <c:pt idx="7433">
                  <c:v>1131</c:v>
                </c:pt>
                <c:pt idx="7434">
                  <c:v>1131</c:v>
                </c:pt>
                <c:pt idx="7435">
                  <c:v>990</c:v>
                </c:pt>
                <c:pt idx="7436">
                  <c:v>699.98</c:v>
                </c:pt>
                <c:pt idx="7437">
                  <c:v>747.95</c:v>
                </c:pt>
                <c:pt idx="7438">
                  <c:v>699.99</c:v>
                </c:pt>
                <c:pt idx="7439">
                  <c:v>649.98</c:v>
                </c:pt>
                <c:pt idx="7440">
                  <c:v>699.98</c:v>
                </c:pt>
                <c:pt idx="7441">
                  <c:v>1033.3900000000001</c:v>
                </c:pt>
                <c:pt idx="7442">
                  <c:v>699.98</c:v>
                </c:pt>
                <c:pt idx="7443">
                  <c:v>656.1</c:v>
                </c:pt>
                <c:pt idx="7444">
                  <c:v>656.09</c:v>
                </c:pt>
                <c:pt idx="7445">
                  <c:v>656.09</c:v>
                </c:pt>
                <c:pt idx="7446">
                  <c:v>699.99</c:v>
                </c:pt>
                <c:pt idx="7447">
                  <c:v>699.99</c:v>
                </c:pt>
                <c:pt idx="7448">
                  <c:v>656.1</c:v>
                </c:pt>
                <c:pt idx="7449">
                  <c:v>300.01</c:v>
                </c:pt>
                <c:pt idx="7450">
                  <c:v>550</c:v>
                </c:pt>
                <c:pt idx="7451">
                  <c:v>635.30999999999995</c:v>
                </c:pt>
                <c:pt idx="7452">
                  <c:v>599.73</c:v>
                </c:pt>
                <c:pt idx="7453">
                  <c:v>656.1</c:v>
                </c:pt>
                <c:pt idx="7454">
                  <c:v>500</c:v>
                </c:pt>
                <c:pt idx="7455">
                  <c:v>656.09</c:v>
                </c:pt>
                <c:pt idx="7456">
                  <c:v>656.09</c:v>
                </c:pt>
                <c:pt idx="7457">
                  <c:v>784.07</c:v>
                </c:pt>
                <c:pt idx="7458">
                  <c:v>1131</c:v>
                </c:pt>
                <c:pt idx="7459">
                  <c:v>1131</c:v>
                </c:pt>
                <c:pt idx="7460">
                  <c:v>999.99</c:v>
                </c:pt>
                <c:pt idx="7461">
                  <c:v>890</c:v>
                </c:pt>
                <c:pt idx="7462">
                  <c:v>789.07</c:v>
                </c:pt>
                <c:pt idx="7463">
                  <c:v>699.99</c:v>
                </c:pt>
                <c:pt idx="7464">
                  <c:v>672.07</c:v>
                </c:pt>
                <c:pt idx="7465">
                  <c:v>1000</c:v>
                </c:pt>
                <c:pt idx="7466">
                  <c:v>652</c:v>
                </c:pt>
                <c:pt idx="7467">
                  <c:v>649.99</c:v>
                </c:pt>
                <c:pt idx="7468">
                  <c:v>649.98</c:v>
                </c:pt>
                <c:pt idx="7469">
                  <c:v>699.98</c:v>
                </c:pt>
                <c:pt idx="7470">
                  <c:v>740.46</c:v>
                </c:pt>
                <c:pt idx="7471">
                  <c:v>1010.01</c:v>
                </c:pt>
                <c:pt idx="7472">
                  <c:v>1131</c:v>
                </c:pt>
                <c:pt idx="7473">
                  <c:v>1131</c:v>
                </c:pt>
                <c:pt idx="7474">
                  <c:v>1131</c:v>
                </c:pt>
                <c:pt idx="7475">
                  <c:v>1131</c:v>
                </c:pt>
                <c:pt idx="7476">
                  <c:v>699.98</c:v>
                </c:pt>
                <c:pt idx="7477">
                  <c:v>900.01</c:v>
                </c:pt>
                <c:pt idx="7478">
                  <c:v>1131</c:v>
                </c:pt>
                <c:pt idx="7479">
                  <c:v>1131</c:v>
                </c:pt>
                <c:pt idx="7480">
                  <c:v>1131</c:v>
                </c:pt>
                <c:pt idx="7481">
                  <c:v>1131</c:v>
                </c:pt>
                <c:pt idx="7482">
                  <c:v>1131</c:v>
                </c:pt>
                <c:pt idx="7483">
                  <c:v>1131</c:v>
                </c:pt>
                <c:pt idx="7484">
                  <c:v>1131</c:v>
                </c:pt>
                <c:pt idx="7485">
                  <c:v>1131</c:v>
                </c:pt>
                <c:pt idx="7486">
                  <c:v>1131</c:v>
                </c:pt>
                <c:pt idx="7487">
                  <c:v>820</c:v>
                </c:pt>
                <c:pt idx="7488">
                  <c:v>649.99</c:v>
                </c:pt>
                <c:pt idx="7489">
                  <c:v>997.01</c:v>
                </c:pt>
                <c:pt idx="7490">
                  <c:v>699.99</c:v>
                </c:pt>
                <c:pt idx="7491">
                  <c:v>649.99</c:v>
                </c:pt>
                <c:pt idx="7492">
                  <c:v>656.12</c:v>
                </c:pt>
                <c:pt idx="7493">
                  <c:v>696.13</c:v>
                </c:pt>
                <c:pt idx="7494">
                  <c:v>724.95</c:v>
                </c:pt>
                <c:pt idx="7495">
                  <c:v>900</c:v>
                </c:pt>
                <c:pt idx="7496">
                  <c:v>1131</c:v>
                </c:pt>
                <c:pt idx="7497">
                  <c:v>1063.05</c:v>
                </c:pt>
                <c:pt idx="7498">
                  <c:v>850.01</c:v>
                </c:pt>
                <c:pt idx="7499">
                  <c:v>743.07</c:v>
                </c:pt>
                <c:pt idx="7500">
                  <c:v>647</c:v>
                </c:pt>
                <c:pt idx="7501">
                  <c:v>673.02</c:v>
                </c:pt>
                <c:pt idx="7502">
                  <c:v>900</c:v>
                </c:pt>
                <c:pt idx="7503">
                  <c:v>1131</c:v>
                </c:pt>
                <c:pt idx="7504">
                  <c:v>1131</c:v>
                </c:pt>
                <c:pt idx="7505">
                  <c:v>1131</c:v>
                </c:pt>
                <c:pt idx="7506">
                  <c:v>1131</c:v>
                </c:pt>
                <c:pt idx="7507">
                  <c:v>1131</c:v>
                </c:pt>
                <c:pt idx="7508">
                  <c:v>1096.6300000000001</c:v>
                </c:pt>
                <c:pt idx="7509">
                  <c:v>656.11</c:v>
                </c:pt>
                <c:pt idx="7510">
                  <c:v>649.98</c:v>
                </c:pt>
                <c:pt idx="7511">
                  <c:v>399.99</c:v>
                </c:pt>
                <c:pt idx="7512">
                  <c:v>699.98</c:v>
                </c:pt>
                <c:pt idx="7513">
                  <c:v>899.8</c:v>
                </c:pt>
                <c:pt idx="7514">
                  <c:v>638.80999999999995</c:v>
                </c:pt>
                <c:pt idx="7515">
                  <c:v>500</c:v>
                </c:pt>
                <c:pt idx="7516">
                  <c:v>638.80999999999995</c:v>
                </c:pt>
                <c:pt idx="7517">
                  <c:v>638.80999999999995</c:v>
                </c:pt>
                <c:pt idx="7518">
                  <c:v>656.1</c:v>
                </c:pt>
                <c:pt idx="7519">
                  <c:v>800</c:v>
                </c:pt>
                <c:pt idx="7520">
                  <c:v>1131</c:v>
                </c:pt>
                <c:pt idx="7521">
                  <c:v>699.99</c:v>
                </c:pt>
                <c:pt idx="7522">
                  <c:v>698.01</c:v>
                </c:pt>
                <c:pt idx="7523">
                  <c:v>750.01</c:v>
                </c:pt>
                <c:pt idx="7524">
                  <c:v>550</c:v>
                </c:pt>
                <c:pt idx="7525">
                  <c:v>550.01</c:v>
                </c:pt>
                <c:pt idx="7526">
                  <c:v>699.98</c:v>
                </c:pt>
                <c:pt idx="7527">
                  <c:v>564.99</c:v>
                </c:pt>
                <c:pt idx="7528">
                  <c:v>699.98</c:v>
                </c:pt>
                <c:pt idx="7529">
                  <c:v>979.99</c:v>
                </c:pt>
                <c:pt idx="7530">
                  <c:v>1044.99</c:v>
                </c:pt>
                <c:pt idx="7531">
                  <c:v>792</c:v>
                </c:pt>
                <c:pt idx="7532">
                  <c:v>648.89</c:v>
                </c:pt>
                <c:pt idx="7533">
                  <c:v>762.03</c:v>
                </c:pt>
                <c:pt idx="7534">
                  <c:v>698.01</c:v>
                </c:pt>
                <c:pt idx="7535">
                  <c:v>679.98</c:v>
                </c:pt>
                <c:pt idx="7536">
                  <c:v>649.98</c:v>
                </c:pt>
                <c:pt idx="7537">
                  <c:v>800</c:v>
                </c:pt>
                <c:pt idx="7538">
                  <c:v>699.98</c:v>
                </c:pt>
                <c:pt idx="7539">
                  <c:v>649.99</c:v>
                </c:pt>
                <c:pt idx="7540">
                  <c:v>649.99</c:v>
                </c:pt>
                <c:pt idx="7541">
                  <c:v>696.12</c:v>
                </c:pt>
                <c:pt idx="7542">
                  <c:v>699.99</c:v>
                </c:pt>
                <c:pt idx="7543">
                  <c:v>700</c:v>
                </c:pt>
                <c:pt idx="7544">
                  <c:v>1049.99</c:v>
                </c:pt>
                <c:pt idx="7545">
                  <c:v>699.98</c:v>
                </c:pt>
                <c:pt idx="7546">
                  <c:v>696.13</c:v>
                </c:pt>
                <c:pt idx="7547">
                  <c:v>790.79</c:v>
                </c:pt>
                <c:pt idx="7548">
                  <c:v>550.01</c:v>
                </c:pt>
                <c:pt idx="7549">
                  <c:v>648.01</c:v>
                </c:pt>
                <c:pt idx="7550">
                  <c:v>700.01</c:v>
                </c:pt>
                <c:pt idx="7551">
                  <c:v>699.99</c:v>
                </c:pt>
                <c:pt idx="7552">
                  <c:v>809.99</c:v>
                </c:pt>
                <c:pt idx="7553">
                  <c:v>1131</c:v>
                </c:pt>
                <c:pt idx="7554">
                  <c:v>1131</c:v>
                </c:pt>
                <c:pt idx="7555">
                  <c:v>999.99</c:v>
                </c:pt>
                <c:pt idx="7556">
                  <c:v>900</c:v>
                </c:pt>
                <c:pt idx="7557">
                  <c:v>809.99</c:v>
                </c:pt>
                <c:pt idx="7558">
                  <c:v>743.06</c:v>
                </c:pt>
                <c:pt idx="7559">
                  <c:v>669.98</c:v>
                </c:pt>
                <c:pt idx="7560">
                  <c:v>648.1</c:v>
                </c:pt>
                <c:pt idx="7561">
                  <c:v>815.01</c:v>
                </c:pt>
                <c:pt idx="7562">
                  <c:v>696.12</c:v>
                </c:pt>
                <c:pt idx="7563">
                  <c:v>673.03</c:v>
                </c:pt>
                <c:pt idx="7564">
                  <c:v>699.98</c:v>
                </c:pt>
                <c:pt idx="7565">
                  <c:v>740.55</c:v>
                </c:pt>
                <c:pt idx="7566">
                  <c:v>889.22</c:v>
                </c:pt>
                <c:pt idx="7567">
                  <c:v>899.02</c:v>
                </c:pt>
                <c:pt idx="7568">
                  <c:v>1131</c:v>
                </c:pt>
                <c:pt idx="7569">
                  <c:v>885.53</c:v>
                </c:pt>
                <c:pt idx="7570">
                  <c:v>762.03</c:v>
                </c:pt>
                <c:pt idx="7571">
                  <c:v>933.21</c:v>
                </c:pt>
                <c:pt idx="7572">
                  <c:v>629.98</c:v>
                </c:pt>
                <c:pt idx="7573">
                  <c:v>629.99</c:v>
                </c:pt>
                <c:pt idx="7574">
                  <c:v>930.52</c:v>
                </c:pt>
                <c:pt idx="7575">
                  <c:v>1000</c:v>
                </c:pt>
                <c:pt idx="7576">
                  <c:v>1131</c:v>
                </c:pt>
                <c:pt idx="7577">
                  <c:v>1131</c:v>
                </c:pt>
                <c:pt idx="7578">
                  <c:v>1131</c:v>
                </c:pt>
                <c:pt idx="7579">
                  <c:v>1131</c:v>
                </c:pt>
                <c:pt idx="7580">
                  <c:v>1131</c:v>
                </c:pt>
                <c:pt idx="7581">
                  <c:v>1131</c:v>
                </c:pt>
                <c:pt idx="7582">
                  <c:v>1131</c:v>
                </c:pt>
                <c:pt idx="7583">
                  <c:v>940</c:v>
                </c:pt>
                <c:pt idx="7584">
                  <c:v>673.03</c:v>
                </c:pt>
                <c:pt idx="7585">
                  <c:v>820.75</c:v>
                </c:pt>
                <c:pt idx="7586">
                  <c:v>790.01</c:v>
                </c:pt>
                <c:pt idx="7587">
                  <c:v>699.99</c:v>
                </c:pt>
                <c:pt idx="7588">
                  <c:v>699.98</c:v>
                </c:pt>
                <c:pt idx="7589">
                  <c:v>696.13</c:v>
                </c:pt>
                <c:pt idx="7590">
                  <c:v>713.22</c:v>
                </c:pt>
                <c:pt idx="7591">
                  <c:v>699.99</c:v>
                </c:pt>
                <c:pt idx="7592">
                  <c:v>1050</c:v>
                </c:pt>
                <c:pt idx="7593">
                  <c:v>702</c:v>
                </c:pt>
                <c:pt idx="7594">
                  <c:v>702</c:v>
                </c:pt>
                <c:pt idx="7595">
                  <c:v>699.98</c:v>
                </c:pt>
                <c:pt idx="7596">
                  <c:v>629.99</c:v>
                </c:pt>
                <c:pt idx="7597">
                  <c:v>647.01</c:v>
                </c:pt>
                <c:pt idx="7598">
                  <c:v>673.03</c:v>
                </c:pt>
                <c:pt idx="7599">
                  <c:v>699.99</c:v>
                </c:pt>
                <c:pt idx="7600">
                  <c:v>1049.99</c:v>
                </c:pt>
                <c:pt idx="7601">
                  <c:v>1131</c:v>
                </c:pt>
                <c:pt idx="7602">
                  <c:v>1131</c:v>
                </c:pt>
                <c:pt idx="7603">
                  <c:v>1131</c:v>
                </c:pt>
                <c:pt idx="7604">
                  <c:v>1131</c:v>
                </c:pt>
                <c:pt idx="7605">
                  <c:v>1131</c:v>
                </c:pt>
                <c:pt idx="7606">
                  <c:v>1099.99</c:v>
                </c:pt>
                <c:pt idx="7607">
                  <c:v>713.21</c:v>
                </c:pt>
                <c:pt idx="7608">
                  <c:v>699.99</c:v>
                </c:pt>
                <c:pt idx="7609">
                  <c:v>995.01</c:v>
                </c:pt>
                <c:pt idx="7610">
                  <c:v>699.98</c:v>
                </c:pt>
                <c:pt idx="7611">
                  <c:v>634.99</c:v>
                </c:pt>
                <c:pt idx="7612">
                  <c:v>649.99</c:v>
                </c:pt>
                <c:pt idx="7613">
                  <c:v>649.98</c:v>
                </c:pt>
                <c:pt idx="7614">
                  <c:v>699.98</c:v>
                </c:pt>
                <c:pt idx="7615">
                  <c:v>896.62</c:v>
                </c:pt>
                <c:pt idx="7616">
                  <c:v>840.51</c:v>
                </c:pt>
                <c:pt idx="7617">
                  <c:v>599.6</c:v>
                </c:pt>
                <c:pt idx="7618">
                  <c:v>634.98</c:v>
                </c:pt>
                <c:pt idx="7619">
                  <c:v>649.99</c:v>
                </c:pt>
                <c:pt idx="7620">
                  <c:v>634.99</c:v>
                </c:pt>
                <c:pt idx="7621">
                  <c:v>649.98</c:v>
                </c:pt>
                <c:pt idx="7622">
                  <c:v>699.98</c:v>
                </c:pt>
                <c:pt idx="7623">
                  <c:v>754.09</c:v>
                </c:pt>
                <c:pt idx="7624">
                  <c:v>803.28</c:v>
                </c:pt>
                <c:pt idx="7625">
                  <c:v>1131</c:v>
                </c:pt>
                <c:pt idx="7626">
                  <c:v>1131</c:v>
                </c:pt>
                <c:pt idx="7627">
                  <c:v>1131</c:v>
                </c:pt>
                <c:pt idx="7628">
                  <c:v>1131</c:v>
                </c:pt>
                <c:pt idx="7629">
                  <c:v>1131</c:v>
                </c:pt>
                <c:pt idx="7630">
                  <c:v>989.99</c:v>
                </c:pt>
                <c:pt idx="7631">
                  <c:v>699.99</c:v>
                </c:pt>
                <c:pt idx="7632">
                  <c:v>699.99</c:v>
                </c:pt>
                <c:pt idx="7633">
                  <c:v>938.01</c:v>
                </c:pt>
                <c:pt idx="7634">
                  <c:v>699.99</c:v>
                </c:pt>
                <c:pt idx="7635">
                  <c:v>663.05</c:v>
                </c:pt>
                <c:pt idx="7636">
                  <c:v>663.04</c:v>
                </c:pt>
                <c:pt idx="7637">
                  <c:v>695</c:v>
                </c:pt>
                <c:pt idx="7638">
                  <c:v>698.99</c:v>
                </c:pt>
                <c:pt idx="7639">
                  <c:v>699.99</c:v>
                </c:pt>
                <c:pt idx="7640">
                  <c:v>1131</c:v>
                </c:pt>
                <c:pt idx="7641">
                  <c:v>1131</c:v>
                </c:pt>
                <c:pt idx="7642">
                  <c:v>1131</c:v>
                </c:pt>
                <c:pt idx="7643">
                  <c:v>1131</c:v>
                </c:pt>
                <c:pt idx="7644">
                  <c:v>673.03</c:v>
                </c:pt>
                <c:pt idx="7645">
                  <c:v>673.03</c:v>
                </c:pt>
                <c:pt idx="7646">
                  <c:v>747</c:v>
                </c:pt>
                <c:pt idx="7647">
                  <c:v>800</c:v>
                </c:pt>
                <c:pt idx="7648">
                  <c:v>1129</c:v>
                </c:pt>
                <c:pt idx="7649">
                  <c:v>1131</c:v>
                </c:pt>
                <c:pt idx="7650">
                  <c:v>1131</c:v>
                </c:pt>
                <c:pt idx="7651">
                  <c:v>949.99</c:v>
                </c:pt>
                <c:pt idx="7652">
                  <c:v>855.01</c:v>
                </c:pt>
                <c:pt idx="7653">
                  <c:v>765.01</c:v>
                </c:pt>
                <c:pt idx="7654">
                  <c:v>698.98</c:v>
                </c:pt>
                <c:pt idx="7655">
                  <c:v>656.12</c:v>
                </c:pt>
                <c:pt idx="7656">
                  <c:v>654.41</c:v>
                </c:pt>
                <c:pt idx="7657">
                  <c:v>800.01</c:v>
                </c:pt>
                <c:pt idx="7658">
                  <c:v>659.99</c:v>
                </c:pt>
                <c:pt idx="7659">
                  <c:v>654.41</c:v>
                </c:pt>
                <c:pt idx="7660">
                  <c:v>648.03</c:v>
                </c:pt>
                <c:pt idx="7661">
                  <c:v>654.41999999999996</c:v>
                </c:pt>
                <c:pt idx="7662">
                  <c:v>698.98</c:v>
                </c:pt>
                <c:pt idx="7663">
                  <c:v>760.71</c:v>
                </c:pt>
                <c:pt idx="7664">
                  <c:v>1045</c:v>
                </c:pt>
                <c:pt idx="7665">
                  <c:v>713.22</c:v>
                </c:pt>
                <c:pt idx="7666">
                  <c:v>700</c:v>
                </c:pt>
                <c:pt idx="7667">
                  <c:v>698.97</c:v>
                </c:pt>
                <c:pt idx="7668">
                  <c:v>619.99</c:v>
                </c:pt>
                <c:pt idx="7669">
                  <c:v>629.99</c:v>
                </c:pt>
                <c:pt idx="7670">
                  <c:v>698.97</c:v>
                </c:pt>
                <c:pt idx="7671">
                  <c:v>698.98</c:v>
                </c:pt>
                <c:pt idx="7672">
                  <c:v>849.99</c:v>
                </c:pt>
                <c:pt idx="7673">
                  <c:v>1131</c:v>
                </c:pt>
                <c:pt idx="7674">
                  <c:v>1131</c:v>
                </c:pt>
                <c:pt idx="7675">
                  <c:v>1049.9000000000001</c:v>
                </c:pt>
                <c:pt idx="7676">
                  <c:v>1000</c:v>
                </c:pt>
                <c:pt idx="7677">
                  <c:v>923</c:v>
                </c:pt>
                <c:pt idx="7678">
                  <c:v>737.71</c:v>
                </c:pt>
                <c:pt idx="7679">
                  <c:v>665</c:v>
                </c:pt>
                <c:pt idx="7680">
                  <c:v>661</c:v>
                </c:pt>
                <c:pt idx="7681">
                  <c:v>859.38</c:v>
                </c:pt>
                <c:pt idx="7682">
                  <c:v>778.3</c:v>
                </c:pt>
                <c:pt idx="7683">
                  <c:v>699.98</c:v>
                </c:pt>
                <c:pt idx="7684">
                  <c:v>659.98</c:v>
                </c:pt>
                <c:pt idx="7685">
                  <c:v>661</c:v>
                </c:pt>
                <c:pt idx="7686">
                  <c:v>749.6</c:v>
                </c:pt>
                <c:pt idx="7687">
                  <c:v>672.01</c:v>
                </c:pt>
                <c:pt idx="7688">
                  <c:v>1063.06</c:v>
                </c:pt>
                <c:pt idx="7689">
                  <c:v>750.77</c:v>
                </c:pt>
                <c:pt idx="7690">
                  <c:v>740</c:v>
                </c:pt>
                <c:pt idx="7691">
                  <c:v>798.32</c:v>
                </c:pt>
                <c:pt idx="7692">
                  <c:v>673.03</c:v>
                </c:pt>
                <c:pt idx="7693">
                  <c:v>699.99</c:v>
                </c:pt>
                <c:pt idx="7694">
                  <c:v>989.99</c:v>
                </c:pt>
                <c:pt idx="7695">
                  <c:v>1131</c:v>
                </c:pt>
                <c:pt idx="7696">
                  <c:v>1131</c:v>
                </c:pt>
                <c:pt idx="7697">
                  <c:v>1131</c:v>
                </c:pt>
                <c:pt idx="7698">
                  <c:v>1131</c:v>
                </c:pt>
                <c:pt idx="7699">
                  <c:v>1131</c:v>
                </c:pt>
                <c:pt idx="7700">
                  <c:v>1131</c:v>
                </c:pt>
                <c:pt idx="7701">
                  <c:v>1131</c:v>
                </c:pt>
                <c:pt idx="7702">
                  <c:v>1119.99</c:v>
                </c:pt>
                <c:pt idx="7703">
                  <c:v>699.99</c:v>
                </c:pt>
                <c:pt idx="7704">
                  <c:v>699.98</c:v>
                </c:pt>
                <c:pt idx="7705">
                  <c:v>901</c:v>
                </c:pt>
                <c:pt idx="7706">
                  <c:v>699.99</c:v>
                </c:pt>
                <c:pt idx="7707">
                  <c:v>673.03</c:v>
                </c:pt>
                <c:pt idx="7708">
                  <c:v>673.03</c:v>
                </c:pt>
                <c:pt idx="7709">
                  <c:v>699.98</c:v>
                </c:pt>
                <c:pt idx="7710">
                  <c:v>752.56</c:v>
                </c:pt>
                <c:pt idx="7711">
                  <c:v>762.24</c:v>
                </c:pt>
                <c:pt idx="7712">
                  <c:v>1131</c:v>
                </c:pt>
                <c:pt idx="7713">
                  <c:v>1131</c:v>
                </c:pt>
                <c:pt idx="7714">
                  <c:v>1131</c:v>
                </c:pt>
                <c:pt idx="7715">
                  <c:v>1131</c:v>
                </c:pt>
                <c:pt idx="7716">
                  <c:v>699.98</c:v>
                </c:pt>
                <c:pt idx="7717">
                  <c:v>750.66</c:v>
                </c:pt>
                <c:pt idx="7718">
                  <c:v>1131</c:v>
                </c:pt>
                <c:pt idx="7719">
                  <c:v>1131</c:v>
                </c:pt>
                <c:pt idx="7720">
                  <c:v>1131</c:v>
                </c:pt>
                <c:pt idx="7721">
                  <c:v>1131</c:v>
                </c:pt>
                <c:pt idx="7722">
                  <c:v>1131</c:v>
                </c:pt>
                <c:pt idx="7723">
                  <c:v>1131</c:v>
                </c:pt>
                <c:pt idx="7724">
                  <c:v>1131</c:v>
                </c:pt>
                <c:pt idx="7725">
                  <c:v>1131</c:v>
                </c:pt>
                <c:pt idx="7726">
                  <c:v>999.99</c:v>
                </c:pt>
                <c:pt idx="7727">
                  <c:v>698.01</c:v>
                </c:pt>
                <c:pt idx="7728">
                  <c:v>697</c:v>
                </c:pt>
                <c:pt idx="7729">
                  <c:v>900.99</c:v>
                </c:pt>
                <c:pt idx="7730">
                  <c:v>669.99</c:v>
                </c:pt>
                <c:pt idx="7731">
                  <c:v>650</c:v>
                </c:pt>
                <c:pt idx="7732">
                  <c:v>669.98</c:v>
                </c:pt>
                <c:pt idx="7733">
                  <c:v>669.98</c:v>
                </c:pt>
                <c:pt idx="7734">
                  <c:v>677.01</c:v>
                </c:pt>
                <c:pt idx="7735">
                  <c:v>669.99</c:v>
                </c:pt>
                <c:pt idx="7736">
                  <c:v>1131</c:v>
                </c:pt>
                <c:pt idx="7737">
                  <c:v>1119.99</c:v>
                </c:pt>
                <c:pt idx="7738">
                  <c:v>1115.4000000000001</c:v>
                </c:pt>
                <c:pt idx="7739">
                  <c:v>1075.01</c:v>
                </c:pt>
                <c:pt idx="7740">
                  <c:v>671.11</c:v>
                </c:pt>
                <c:pt idx="7741">
                  <c:v>671.11</c:v>
                </c:pt>
                <c:pt idx="7742">
                  <c:v>899.99</c:v>
                </c:pt>
                <c:pt idx="7743">
                  <c:v>1049.99</c:v>
                </c:pt>
                <c:pt idx="7744">
                  <c:v>1119.99</c:v>
                </c:pt>
                <c:pt idx="7745">
                  <c:v>1131</c:v>
                </c:pt>
                <c:pt idx="7746">
                  <c:v>1131</c:v>
                </c:pt>
                <c:pt idx="7747">
                  <c:v>954.42</c:v>
                </c:pt>
                <c:pt idx="7748">
                  <c:v>899.99</c:v>
                </c:pt>
                <c:pt idx="7749">
                  <c:v>796.6</c:v>
                </c:pt>
                <c:pt idx="7750">
                  <c:v>671.12</c:v>
                </c:pt>
                <c:pt idx="7751">
                  <c:v>669.98</c:v>
                </c:pt>
                <c:pt idx="7752">
                  <c:v>687.99</c:v>
                </c:pt>
                <c:pt idx="7753">
                  <c:v>855.01</c:v>
                </c:pt>
                <c:pt idx="7754">
                  <c:v>687.99</c:v>
                </c:pt>
                <c:pt idx="7755">
                  <c:v>673.3</c:v>
                </c:pt>
                <c:pt idx="7756">
                  <c:v>687.98</c:v>
                </c:pt>
                <c:pt idx="7757">
                  <c:v>687.99</c:v>
                </c:pt>
                <c:pt idx="7758">
                  <c:v>697</c:v>
                </c:pt>
                <c:pt idx="7759">
                  <c:v>687.98</c:v>
                </c:pt>
                <c:pt idx="7760">
                  <c:v>750.44</c:v>
                </c:pt>
                <c:pt idx="7761">
                  <c:v>750.44</c:v>
                </c:pt>
                <c:pt idx="7762">
                  <c:v>849.99</c:v>
                </c:pt>
                <c:pt idx="7763">
                  <c:v>820.74</c:v>
                </c:pt>
                <c:pt idx="7764">
                  <c:v>687.98</c:v>
                </c:pt>
                <c:pt idx="7765">
                  <c:v>687.99</c:v>
                </c:pt>
                <c:pt idx="7766">
                  <c:v>700</c:v>
                </c:pt>
                <c:pt idx="7767">
                  <c:v>697</c:v>
                </c:pt>
                <c:pt idx="7768">
                  <c:v>696.99</c:v>
                </c:pt>
                <c:pt idx="7769">
                  <c:v>900.01</c:v>
                </c:pt>
                <c:pt idx="7770">
                  <c:v>1119.99</c:v>
                </c:pt>
                <c:pt idx="7771">
                  <c:v>855.01</c:v>
                </c:pt>
                <c:pt idx="7772">
                  <c:v>1000</c:v>
                </c:pt>
                <c:pt idx="7773">
                  <c:v>849.98</c:v>
                </c:pt>
                <c:pt idx="7774">
                  <c:v>750.43</c:v>
                </c:pt>
                <c:pt idx="7775">
                  <c:v>697</c:v>
                </c:pt>
                <c:pt idx="7776">
                  <c:v>687.98</c:v>
                </c:pt>
                <c:pt idx="7777">
                  <c:v>764.1</c:v>
                </c:pt>
                <c:pt idx="7778">
                  <c:v>716.99</c:v>
                </c:pt>
                <c:pt idx="7779">
                  <c:v>687.98</c:v>
                </c:pt>
                <c:pt idx="7780">
                  <c:v>652.21</c:v>
                </c:pt>
                <c:pt idx="7781">
                  <c:v>699.99</c:v>
                </c:pt>
                <c:pt idx="7782">
                  <c:v>716.98</c:v>
                </c:pt>
                <c:pt idx="7783">
                  <c:v>750.73</c:v>
                </c:pt>
                <c:pt idx="7784">
                  <c:v>750.74</c:v>
                </c:pt>
                <c:pt idx="7785">
                  <c:v>687.97</c:v>
                </c:pt>
                <c:pt idx="7786">
                  <c:v>687.98</c:v>
                </c:pt>
                <c:pt idx="7787">
                  <c:v>716.99</c:v>
                </c:pt>
                <c:pt idx="7788">
                  <c:v>716.98</c:v>
                </c:pt>
                <c:pt idx="7789">
                  <c:v>716.99</c:v>
                </c:pt>
                <c:pt idx="7790">
                  <c:v>696.62</c:v>
                </c:pt>
                <c:pt idx="7791">
                  <c:v>757.4</c:v>
                </c:pt>
                <c:pt idx="7792">
                  <c:v>716.99</c:v>
                </c:pt>
                <c:pt idx="7793">
                  <c:v>848.9</c:v>
                </c:pt>
                <c:pt idx="7794">
                  <c:v>1131</c:v>
                </c:pt>
                <c:pt idx="7795">
                  <c:v>1120</c:v>
                </c:pt>
                <c:pt idx="7796">
                  <c:v>1120</c:v>
                </c:pt>
                <c:pt idx="7797">
                  <c:v>827.14</c:v>
                </c:pt>
                <c:pt idx="7798">
                  <c:v>743.07</c:v>
                </c:pt>
                <c:pt idx="7799">
                  <c:v>687.98</c:v>
                </c:pt>
                <c:pt idx="7800">
                  <c:v>716.98</c:v>
                </c:pt>
                <c:pt idx="7801">
                  <c:v>750.66</c:v>
                </c:pt>
                <c:pt idx="7802">
                  <c:v>673.02</c:v>
                </c:pt>
                <c:pt idx="7803">
                  <c:v>699.98</c:v>
                </c:pt>
                <c:pt idx="7804">
                  <c:v>648</c:v>
                </c:pt>
                <c:pt idx="7805">
                  <c:v>679.9</c:v>
                </c:pt>
                <c:pt idx="7806">
                  <c:v>699.99</c:v>
                </c:pt>
                <c:pt idx="7807">
                  <c:v>699.98</c:v>
                </c:pt>
                <c:pt idx="7808">
                  <c:v>1120</c:v>
                </c:pt>
                <c:pt idx="7809">
                  <c:v>809.99</c:v>
                </c:pt>
                <c:pt idx="7810">
                  <c:v>799</c:v>
                </c:pt>
                <c:pt idx="7811">
                  <c:v>847.57</c:v>
                </c:pt>
                <c:pt idx="7812">
                  <c:v>699.98</c:v>
                </c:pt>
                <c:pt idx="7813">
                  <c:v>699.99</c:v>
                </c:pt>
                <c:pt idx="7814">
                  <c:v>743.07</c:v>
                </c:pt>
                <c:pt idx="7815">
                  <c:v>950</c:v>
                </c:pt>
                <c:pt idx="7816">
                  <c:v>1131</c:v>
                </c:pt>
                <c:pt idx="7817">
                  <c:v>1131</c:v>
                </c:pt>
                <c:pt idx="7818">
                  <c:v>1131</c:v>
                </c:pt>
                <c:pt idx="7819">
                  <c:v>1131</c:v>
                </c:pt>
                <c:pt idx="7820">
                  <c:v>1131</c:v>
                </c:pt>
                <c:pt idx="7821">
                  <c:v>950.01</c:v>
                </c:pt>
                <c:pt idx="7822">
                  <c:v>741.11</c:v>
                </c:pt>
                <c:pt idx="7823">
                  <c:v>679.01</c:v>
                </c:pt>
                <c:pt idx="7824">
                  <c:v>659.02</c:v>
                </c:pt>
                <c:pt idx="7825">
                  <c:v>754.76</c:v>
                </c:pt>
                <c:pt idx="7826">
                  <c:v>659.03</c:v>
                </c:pt>
                <c:pt idx="7827">
                  <c:v>699.99</c:v>
                </c:pt>
                <c:pt idx="7828">
                  <c:v>699.98</c:v>
                </c:pt>
                <c:pt idx="7829">
                  <c:v>709.98</c:v>
                </c:pt>
                <c:pt idx="7830">
                  <c:v>709.99</c:v>
                </c:pt>
                <c:pt idx="7831">
                  <c:v>699.98</c:v>
                </c:pt>
                <c:pt idx="7832">
                  <c:v>750.45</c:v>
                </c:pt>
                <c:pt idx="7833">
                  <c:v>699.99</c:v>
                </c:pt>
                <c:pt idx="7834">
                  <c:v>709.99</c:v>
                </c:pt>
                <c:pt idx="7835">
                  <c:v>750.46</c:v>
                </c:pt>
                <c:pt idx="7836">
                  <c:v>679.01</c:v>
                </c:pt>
                <c:pt idx="7837">
                  <c:v>709.98</c:v>
                </c:pt>
                <c:pt idx="7838">
                  <c:v>1120</c:v>
                </c:pt>
                <c:pt idx="7839">
                  <c:v>1131</c:v>
                </c:pt>
                <c:pt idx="7840">
                  <c:v>1131</c:v>
                </c:pt>
                <c:pt idx="7841">
                  <c:v>1131</c:v>
                </c:pt>
                <c:pt idx="7842">
                  <c:v>1131</c:v>
                </c:pt>
                <c:pt idx="7843">
                  <c:v>1119.99</c:v>
                </c:pt>
                <c:pt idx="7844">
                  <c:v>1131</c:v>
                </c:pt>
                <c:pt idx="7845">
                  <c:v>1050</c:v>
                </c:pt>
                <c:pt idx="7846">
                  <c:v>779.16</c:v>
                </c:pt>
                <c:pt idx="7847">
                  <c:v>679</c:v>
                </c:pt>
                <c:pt idx="7848">
                  <c:v>672.04</c:v>
                </c:pt>
                <c:pt idx="7849">
                  <c:v>750.62</c:v>
                </c:pt>
                <c:pt idx="7850">
                  <c:v>709.98</c:v>
                </c:pt>
                <c:pt idx="7851">
                  <c:v>650</c:v>
                </c:pt>
                <c:pt idx="7852">
                  <c:v>600</c:v>
                </c:pt>
                <c:pt idx="7853">
                  <c:v>646.02</c:v>
                </c:pt>
                <c:pt idx="7854">
                  <c:v>709.98</c:v>
                </c:pt>
                <c:pt idx="7855">
                  <c:v>739.98</c:v>
                </c:pt>
                <c:pt idx="7856">
                  <c:v>974.99</c:v>
                </c:pt>
                <c:pt idx="7857">
                  <c:v>990</c:v>
                </c:pt>
                <c:pt idx="7858">
                  <c:v>1115.3900000000001</c:v>
                </c:pt>
                <c:pt idx="7859">
                  <c:v>1131</c:v>
                </c:pt>
                <c:pt idx="7860">
                  <c:v>739.99</c:v>
                </c:pt>
                <c:pt idx="7861">
                  <c:v>899.03</c:v>
                </c:pt>
                <c:pt idx="7862">
                  <c:v>1115</c:v>
                </c:pt>
                <c:pt idx="7863">
                  <c:v>1000</c:v>
                </c:pt>
                <c:pt idx="7864">
                  <c:v>897.53</c:v>
                </c:pt>
                <c:pt idx="7865">
                  <c:v>999.99</c:v>
                </c:pt>
                <c:pt idx="7866">
                  <c:v>889.22</c:v>
                </c:pt>
                <c:pt idx="7867">
                  <c:v>709.98</c:v>
                </c:pt>
                <c:pt idx="7868">
                  <c:v>709.97</c:v>
                </c:pt>
                <c:pt idx="7869">
                  <c:v>810</c:v>
                </c:pt>
                <c:pt idx="7870">
                  <c:v>739.99</c:v>
                </c:pt>
                <c:pt idx="7871">
                  <c:v>673.03</c:v>
                </c:pt>
                <c:pt idx="7872">
                  <c:v>646.03</c:v>
                </c:pt>
                <c:pt idx="7873">
                  <c:v>849.98</c:v>
                </c:pt>
                <c:pt idx="7874">
                  <c:v>659.03</c:v>
                </c:pt>
                <c:pt idx="7875">
                  <c:v>649.98</c:v>
                </c:pt>
                <c:pt idx="7876">
                  <c:v>649.98</c:v>
                </c:pt>
                <c:pt idx="7877">
                  <c:v>654.88</c:v>
                </c:pt>
                <c:pt idx="7878">
                  <c:v>741.27</c:v>
                </c:pt>
                <c:pt idx="7879">
                  <c:v>849.99</c:v>
                </c:pt>
                <c:pt idx="7880">
                  <c:v>1130.1600000000001</c:v>
                </c:pt>
                <c:pt idx="7881">
                  <c:v>1120</c:v>
                </c:pt>
                <c:pt idx="7882">
                  <c:v>1130.5999999999999</c:v>
                </c:pt>
                <c:pt idx="7883">
                  <c:v>1131</c:v>
                </c:pt>
                <c:pt idx="7884">
                  <c:v>956.58</c:v>
                </c:pt>
                <c:pt idx="7885">
                  <c:v>1120</c:v>
                </c:pt>
                <c:pt idx="7886">
                  <c:v>1130.78</c:v>
                </c:pt>
                <c:pt idx="7887">
                  <c:v>1130.99</c:v>
                </c:pt>
                <c:pt idx="7888">
                  <c:v>1130.99</c:v>
                </c:pt>
                <c:pt idx="7889">
                  <c:v>1131</c:v>
                </c:pt>
                <c:pt idx="7890">
                  <c:v>1131</c:v>
                </c:pt>
                <c:pt idx="7891">
                  <c:v>1130.1500000000001</c:v>
                </c:pt>
                <c:pt idx="7892">
                  <c:v>1130.81</c:v>
                </c:pt>
                <c:pt idx="7893">
                  <c:v>1130.17</c:v>
                </c:pt>
                <c:pt idx="7894">
                  <c:v>1130.3399999999999</c:v>
                </c:pt>
                <c:pt idx="7895">
                  <c:v>1120</c:v>
                </c:pt>
                <c:pt idx="7896">
                  <c:v>742.02</c:v>
                </c:pt>
                <c:pt idx="7897">
                  <c:v>990</c:v>
                </c:pt>
                <c:pt idx="7898">
                  <c:v>799.02</c:v>
                </c:pt>
                <c:pt idx="7899">
                  <c:v>742.01</c:v>
                </c:pt>
                <c:pt idx="7900">
                  <c:v>709.99</c:v>
                </c:pt>
                <c:pt idx="7901">
                  <c:v>709.99</c:v>
                </c:pt>
                <c:pt idx="7902">
                  <c:v>742.02</c:v>
                </c:pt>
                <c:pt idx="7903">
                  <c:v>743.07</c:v>
                </c:pt>
                <c:pt idx="7904">
                  <c:v>1130.72</c:v>
                </c:pt>
                <c:pt idx="7905">
                  <c:v>956.45</c:v>
                </c:pt>
                <c:pt idx="7906">
                  <c:v>855.01</c:v>
                </c:pt>
                <c:pt idx="7907">
                  <c:v>849.98</c:v>
                </c:pt>
                <c:pt idx="7908">
                  <c:v>650.01</c:v>
                </c:pt>
                <c:pt idx="7909">
                  <c:v>639.99</c:v>
                </c:pt>
                <c:pt idx="7910">
                  <c:v>760.01</c:v>
                </c:pt>
                <c:pt idx="7911">
                  <c:v>849.99</c:v>
                </c:pt>
                <c:pt idx="7912">
                  <c:v>899.97</c:v>
                </c:pt>
                <c:pt idx="7913">
                  <c:v>900</c:v>
                </c:pt>
                <c:pt idx="7914">
                  <c:v>849.98</c:v>
                </c:pt>
                <c:pt idx="7915">
                  <c:v>639.99</c:v>
                </c:pt>
                <c:pt idx="7916">
                  <c:v>737.03</c:v>
                </c:pt>
                <c:pt idx="7917">
                  <c:v>737.04</c:v>
                </c:pt>
                <c:pt idx="7918">
                  <c:v>672.13</c:v>
                </c:pt>
                <c:pt idx="7919">
                  <c:v>639.99</c:v>
                </c:pt>
                <c:pt idx="7920">
                  <c:v>638.77</c:v>
                </c:pt>
                <c:pt idx="7921">
                  <c:v>811.85</c:v>
                </c:pt>
                <c:pt idx="7922">
                  <c:v>659.02</c:v>
                </c:pt>
                <c:pt idx="7923">
                  <c:v>600.01</c:v>
                </c:pt>
                <c:pt idx="7924">
                  <c:v>600.01</c:v>
                </c:pt>
                <c:pt idx="7925">
                  <c:v>699.98</c:v>
                </c:pt>
                <c:pt idx="7926">
                  <c:v>820.75</c:v>
                </c:pt>
                <c:pt idx="7927">
                  <c:v>653.99</c:v>
                </c:pt>
                <c:pt idx="7928">
                  <c:v>898.98</c:v>
                </c:pt>
                <c:pt idx="7929">
                  <c:v>800</c:v>
                </c:pt>
                <c:pt idx="7930">
                  <c:v>849.99</c:v>
                </c:pt>
                <c:pt idx="7931">
                  <c:v>800</c:v>
                </c:pt>
                <c:pt idx="7932">
                  <c:v>646.02</c:v>
                </c:pt>
                <c:pt idx="7933">
                  <c:v>699.98</c:v>
                </c:pt>
                <c:pt idx="7934">
                  <c:v>820.74</c:v>
                </c:pt>
                <c:pt idx="7935">
                  <c:v>800</c:v>
                </c:pt>
                <c:pt idx="7936">
                  <c:v>743.06</c:v>
                </c:pt>
                <c:pt idx="7937">
                  <c:v>898.99</c:v>
                </c:pt>
                <c:pt idx="7938">
                  <c:v>1049.99</c:v>
                </c:pt>
                <c:pt idx="7939">
                  <c:v>849.99</c:v>
                </c:pt>
                <c:pt idx="7940">
                  <c:v>800</c:v>
                </c:pt>
                <c:pt idx="7941">
                  <c:v>898.99</c:v>
                </c:pt>
                <c:pt idx="7942">
                  <c:v>749.98</c:v>
                </c:pt>
                <c:pt idx="7943">
                  <c:v>657.86</c:v>
                </c:pt>
                <c:pt idx="7944">
                  <c:v>727.1</c:v>
                </c:pt>
                <c:pt idx="7945">
                  <c:v>865.99</c:v>
                </c:pt>
                <c:pt idx="7946">
                  <c:v>700.01</c:v>
                </c:pt>
                <c:pt idx="7947">
                  <c:v>699.98</c:v>
                </c:pt>
                <c:pt idx="7948">
                  <c:v>600</c:v>
                </c:pt>
                <c:pt idx="7949">
                  <c:v>638.66999999999996</c:v>
                </c:pt>
                <c:pt idx="7950">
                  <c:v>699.98</c:v>
                </c:pt>
                <c:pt idx="7951">
                  <c:v>659.02</c:v>
                </c:pt>
                <c:pt idx="7952">
                  <c:v>699.98</c:v>
                </c:pt>
                <c:pt idx="7953">
                  <c:v>550</c:v>
                </c:pt>
                <c:pt idx="7954">
                  <c:v>659.03</c:v>
                </c:pt>
                <c:pt idx="7955">
                  <c:v>699.99</c:v>
                </c:pt>
                <c:pt idx="7956">
                  <c:v>639.95000000000005</c:v>
                </c:pt>
                <c:pt idx="7957">
                  <c:v>639.94000000000005</c:v>
                </c:pt>
                <c:pt idx="7958">
                  <c:v>673.02</c:v>
                </c:pt>
                <c:pt idx="7959">
                  <c:v>673.03</c:v>
                </c:pt>
                <c:pt idx="7960">
                  <c:v>670</c:v>
                </c:pt>
                <c:pt idx="7961">
                  <c:v>799.99</c:v>
                </c:pt>
                <c:pt idx="7962">
                  <c:v>898.41</c:v>
                </c:pt>
                <c:pt idx="7963">
                  <c:v>799.99</c:v>
                </c:pt>
                <c:pt idx="7964">
                  <c:v>735.71</c:v>
                </c:pt>
                <c:pt idx="7965">
                  <c:v>735.04</c:v>
                </c:pt>
                <c:pt idx="7966">
                  <c:v>735.04</c:v>
                </c:pt>
                <c:pt idx="7967">
                  <c:v>691.98</c:v>
                </c:pt>
                <c:pt idx="7968">
                  <c:v>699.98</c:v>
                </c:pt>
                <c:pt idx="7969">
                  <c:v>820.75</c:v>
                </c:pt>
                <c:pt idx="7970">
                  <c:v>699.98</c:v>
                </c:pt>
                <c:pt idx="7971">
                  <c:v>550.01</c:v>
                </c:pt>
                <c:pt idx="7972">
                  <c:v>500.01</c:v>
                </c:pt>
                <c:pt idx="7973">
                  <c:v>560</c:v>
                </c:pt>
                <c:pt idx="7974">
                  <c:v>699.98</c:v>
                </c:pt>
                <c:pt idx="7975">
                  <c:v>699.99</c:v>
                </c:pt>
                <c:pt idx="7976">
                  <c:v>875</c:v>
                </c:pt>
                <c:pt idx="7977">
                  <c:v>699.98</c:v>
                </c:pt>
                <c:pt idx="7978">
                  <c:v>699.99</c:v>
                </c:pt>
                <c:pt idx="7979">
                  <c:v>874.32</c:v>
                </c:pt>
                <c:pt idx="7980">
                  <c:v>600</c:v>
                </c:pt>
                <c:pt idx="7981">
                  <c:v>699.98</c:v>
                </c:pt>
                <c:pt idx="7982">
                  <c:v>759.57</c:v>
                </c:pt>
                <c:pt idx="7983">
                  <c:v>799.99</c:v>
                </c:pt>
                <c:pt idx="7984">
                  <c:v>800.01</c:v>
                </c:pt>
                <c:pt idx="7985">
                  <c:v>1099.99</c:v>
                </c:pt>
                <c:pt idx="7986">
                  <c:v>924.99</c:v>
                </c:pt>
                <c:pt idx="7987">
                  <c:v>743.07</c:v>
                </c:pt>
                <c:pt idx="7988">
                  <c:v>713.22</c:v>
                </c:pt>
                <c:pt idx="7989">
                  <c:v>780</c:v>
                </c:pt>
                <c:pt idx="7990">
                  <c:v>747.56</c:v>
                </c:pt>
                <c:pt idx="7991">
                  <c:v>686.98</c:v>
                </c:pt>
                <c:pt idx="7992">
                  <c:v>635.30999999999995</c:v>
                </c:pt>
                <c:pt idx="7993">
                  <c:v>749</c:v>
                </c:pt>
                <c:pt idx="7994">
                  <c:v>699.98</c:v>
                </c:pt>
                <c:pt idx="7995">
                  <c:v>646.02</c:v>
                </c:pt>
                <c:pt idx="7996">
                  <c:v>646.03</c:v>
                </c:pt>
                <c:pt idx="7997">
                  <c:v>699.98</c:v>
                </c:pt>
                <c:pt idx="7998">
                  <c:v>699.39</c:v>
                </c:pt>
                <c:pt idx="7999">
                  <c:v>600</c:v>
                </c:pt>
                <c:pt idx="8000">
                  <c:v>949.11</c:v>
                </c:pt>
                <c:pt idx="8001">
                  <c:v>743.07</c:v>
                </c:pt>
                <c:pt idx="8002">
                  <c:v>743.06</c:v>
                </c:pt>
                <c:pt idx="8003">
                  <c:v>762.03</c:v>
                </c:pt>
                <c:pt idx="8004">
                  <c:v>635.30999999999995</c:v>
                </c:pt>
                <c:pt idx="8005">
                  <c:v>670.1</c:v>
                </c:pt>
                <c:pt idx="8006">
                  <c:v>699.39</c:v>
                </c:pt>
                <c:pt idx="8007">
                  <c:v>699.38</c:v>
                </c:pt>
                <c:pt idx="8008">
                  <c:v>798.33</c:v>
                </c:pt>
                <c:pt idx="8009">
                  <c:v>1130.57</c:v>
                </c:pt>
                <c:pt idx="8010">
                  <c:v>1130.6099999999999</c:v>
                </c:pt>
                <c:pt idx="8011">
                  <c:v>999.41</c:v>
                </c:pt>
                <c:pt idx="8012">
                  <c:v>1044.8499999999999</c:v>
                </c:pt>
                <c:pt idx="8013">
                  <c:v>960</c:v>
                </c:pt>
                <c:pt idx="8014">
                  <c:v>800</c:v>
                </c:pt>
                <c:pt idx="8015">
                  <c:v>699.39</c:v>
                </c:pt>
                <c:pt idx="8016">
                  <c:v>800.77</c:v>
                </c:pt>
                <c:pt idx="8017">
                  <c:v>797.96</c:v>
                </c:pt>
                <c:pt idx="8018">
                  <c:v>698.9</c:v>
                </c:pt>
                <c:pt idx="8019">
                  <c:v>698</c:v>
                </c:pt>
                <c:pt idx="8020">
                  <c:v>698.9</c:v>
                </c:pt>
                <c:pt idx="8021">
                  <c:v>699.99</c:v>
                </c:pt>
                <c:pt idx="8022">
                  <c:v>765.57</c:v>
                </c:pt>
                <c:pt idx="8023">
                  <c:v>740.86</c:v>
                </c:pt>
                <c:pt idx="8024">
                  <c:v>1217</c:v>
                </c:pt>
                <c:pt idx="8025">
                  <c:v>1217</c:v>
                </c:pt>
                <c:pt idx="8026">
                  <c:v>1217</c:v>
                </c:pt>
                <c:pt idx="8027">
                  <c:v>1217</c:v>
                </c:pt>
                <c:pt idx="8028">
                  <c:v>900</c:v>
                </c:pt>
                <c:pt idx="8029">
                  <c:v>1000</c:v>
                </c:pt>
                <c:pt idx="8030">
                  <c:v>1217</c:v>
                </c:pt>
                <c:pt idx="8031">
                  <c:v>1217</c:v>
                </c:pt>
                <c:pt idx="8032">
                  <c:v>1217</c:v>
                </c:pt>
                <c:pt idx="8033">
                  <c:v>1217</c:v>
                </c:pt>
                <c:pt idx="8034">
                  <c:v>1217</c:v>
                </c:pt>
                <c:pt idx="8035">
                  <c:v>1217</c:v>
                </c:pt>
                <c:pt idx="8036">
                  <c:v>1217</c:v>
                </c:pt>
                <c:pt idx="8037">
                  <c:v>1217</c:v>
                </c:pt>
                <c:pt idx="8038">
                  <c:v>1197.99</c:v>
                </c:pt>
                <c:pt idx="8039">
                  <c:v>888.19</c:v>
                </c:pt>
                <c:pt idx="8040">
                  <c:v>893.04</c:v>
                </c:pt>
                <c:pt idx="8041">
                  <c:v>797.01</c:v>
                </c:pt>
                <c:pt idx="8042">
                  <c:v>698</c:v>
                </c:pt>
                <c:pt idx="8043">
                  <c:v>697.99</c:v>
                </c:pt>
                <c:pt idx="8044">
                  <c:v>698</c:v>
                </c:pt>
                <c:pt idx="8045">
                  <c:v>700.01</c:v>
                </c:pt>
                <c:pt idx="8046">
                  <c:v>896.21</c:v>
                </c:pt>
                <c:pt idx="8047">
                  <c:v>899.99</c:v>
                </c:pt>
                <c:pt idx="8048">
                  <c:v>1197.99</c:v>
                </c:pt>
                <c:pt idx="8049">
                  <c:v>1098.8900000000001</c:v>
                </c:pt>
                <c:pt idx="8050">
                  <c:v>956.96</c:v>
                </c:pt>
                <c:pt idx="8051">
                  <c:v>981.13</c:v>
                </c:pt>
                <c:pt idx="8052">
                  <c:v>797.01</c:v>
                </c:pt>
                <c:pt idx="8053">
                  <c:v>797.01</c:v>
                </c:pt>
                <c:pt idx="8054">
                  <c:v>841.39</c:v>
                </c:pt>
                <c:pt idx="8055">
                  <c:v>911.4</c:v>
                </c:pt>
                <c:pt idx="8056">
                  <c:v>1148.8900000000001</c:v>
                </c:pt>
                <c:pt idx="8057">
                  <c:v>1217</c:v>
                </c:pt>
                <c:pt idx="8058">
                  <c:v>1217</c:v>
                </c:pt>
                <c:pt idx="8059">
                  <c:v>1000</c:v>
                </c:pt>
                <c:pt idx="8060">
                  <c:v>1053.1300000000001</c:v>
                </c:pt>
                <c:pt idx="8061">
                  <c:v>981.12</c:v>
                </c:pt>
                <c:pt idx="8062">
                  <c:v>896.21</c:v>
                </c:pt>
                <c:pt idx="8063">
                  <c:v>698</c:v>
                </c:pt>
                <c:pt idx="8064">
                  <c:v>798.11</c:v>
                </c:pt>
                <c:pt idx="8065">
                  <c:v>764.36</c:v>
                </c:pt>
                <c:pt idx="8066">
                  <c:v>699.98</c:v>
                </c:pt>
                <c:pt idx="8067">
                  <c:v>600</c:v>
                </c:pt>
                <c:pt idx="8068">
                  <c:v>575</c:v>
                </c:pt>
                <c:pt idx="8069">
                  <c:v>625.01</c:v>
                </c:pt>
                <c:pt idx="8070">
                  <c:v>798.1</c:v>
                </c:pt>
                <c:pt idx="8071">
                  <c:v>800.01</c:v>
                </c:pt>
                <c:pt idx="8072">
                  <c:v>999.99</c:v>
                </c:pt>
                <c:pt idx="8073">
                  <c:v>1000</c:v>
                </c:pt>
                <c:pt idx="8074">
                  <c:v>917.23</c:v>
                </c:pt>
                <c:pt idx="8075">
                  <c:v>849.98</c:v>
                </c:pt>
                <c:pt idx="8076">
                  <c:v>699.98</c:v>
                </c:pt>
                <c:pt idx="8077">
                  <c:v>599.99</c:v>
                </c:pt>
                <c:pt idx="8078">
                  <c:v>798.1</c:v>
                </c:pt>
                <c:pt idx="8079">
                  <c:v>849.99</c:v>
                </c:pt>
                <c:pt idx="8080">
                  <c:v>999.99</c:v>
                </c:pt>
                <c:pt idx="8081">
                  <c:v>1217</c:v>
                </c:pt>
                <c:pt idx="8082">
                  <c:v>1217</c:v>
                </c:pt>
                <c:pt idx="8083">
                  <c:v>1000.01</c:v>
                </c:pt>
                <c:pt idx="8084">
                  <c:v>1000</c:v>
                </c:pt>
                <c:pt idx="8085">
                  <c:v>950</c:v>
                </c:pt>
                <c:pt idx="8086">
                  <c:v>850</c:v>
                </c:pt>
                <c:pt idx="8087">
                  <c:v>798.11</c:v>
                </c:pt>
                <c:pt idx="8088">
                  <c:v>999.99</c:v>
                </c:pt>
                <c:pt idx="8089">
                  <c:v>764.35</c:v>
                </c:pt>
                <c:pt idx="8090">
                  <c:v>699.97</c:v>
                </c:pt>
                <c:pt idx="8091">
                  <c:v>698.01</c:v>
                </c:pt>
                <c:pt idx="8092">
                  <c:v>670</c:v>
                </c:pt>
                <c:pt idx="8093">
                  <c:v>699.97</c:v>
                </c:pt>
                <c:pt idx="8094">
                  <c:v>790.01</c:v>
                </c:pt>
                <c:pt idx="8095">
                  <c:v>699.96</c:v>
                </c:pt>
                <c:pt idx="8096">
                  <c:v>699.96</c:v>
                </c:pt>
                <c:pt idx="8097">
                  <c:v>764.35</c:v>
                </c:pt>
                <c:pt idx="8098">
                  <c:v>1000</c:v>
                </c:pt>
                <c:pt idx="8099">
                  <c:v>1048.8900000000001</c:v>
                </c:pt>
                <c:pt idx="8100">
                  <c:v>799.99</c:v>
                </c:pt>
                <c:pt idx="8101">
                  <c:v>949.98</c:v>
                </c:pt>
                <c:pt idx="8102">
                  <c:v>1000</c:v>
                </c:pt>
                <c:pt idx="8103">
                  <c:v>949.99</c:v>
                </c:pt>
                <c:pt idx="8104">
                  <c:v>1199.99</c:v>
                </c:pt>
                <c:pt idx="8105">
                  <c:v>1217</c:v>
                </c:pt>
                <c:pt idx="8106">
                  <c:v>1217</c:v>
                </c:pt>
                <c:pt idx="8107">
                  <c:v>1217</c:v>
                </c:pt>
                <c:pt idx="8108">
                  <c:v>1217</c:v>
                </c:pt>
                <c:pt idx="8109">
                  <c:v>1217</c:v>
                </c:pt>
                <c:pt idx="8110">
                  <c:v>1050.01</c:v>
                </c:pt>
                <c:pt idx="8111">
                  <c:v>896.03</c:v>
                </c:pt>
                <c:pt idx="8112">
                  <c:v>949.99</c:v>
                </c:pt>
                <c:pt idx="8113">
                  <c:v>925.01</c:v>
                </c:pt>
                <c:pt idx="8114">
                  <c:v>764.18</c:v>
                </c:pt>
                <c:pt idx="8115">
                  <c:v>860.98</c:v>
                </c:pt>
                <c:pt idx="8116">
                  <c:v>764.19</c:v>
                </c:pt>
                <c:pt idx="8117">
                  <c:v>799.96</c:v>
                </c:pt>
                <c:pt idx="8118">
                  <c:v>990</c:v>
                </c:pt>
                <c:pt idx="8119">
                  <c:v>844.95</c:v>
                </c:pt>
                <c:pt idx="8120">
                  <c:v>799.97</c:v>
                </c:pt>
                <c:pt idx="8121">
                  <c:v>944.94</c:v>
                </c:pt>
                <c:pt idx="8122">
                  <c:v>949.98</c:v>
                </c:pt>
                <c:pt idx="8123">
                  <c:v>944.95</c:v>
                </c:pt>
                <c:pt idx="8124">
                  <c:v>799.96</c:v>
                </c:pt>
                <c:pt idx="8125">
                  <c:v>799.97</c:v>
                </c:pt>
                <c:pt idx="8126">
                  <c:v>950.01</c:v>
                </c:pt>
                <c:pt idx="8127">
                  <c:v>950</c:v>
                </c:pt>
                <c:pt idx="8128">
                  <c:v>1100</c:v>
                </c:pt>
                <c:pt idx="8129">
                  <c:v>1217</c:v>
                </c:pt>
                <c:pt idx="8130">
                  <c:v>1217</c:v>
                </c:pt>
                <c:pt idx="8131">
                  <c:v>1217</c:v>
                </c:pt>
                <c:pt idx="8132">
                  <c:v>1217</c:v>
                </c:pt>
                <c:pt idx="8133">
                  <c:v>1200</c:v>
                </c:pt>
                <c:pt idx="8134">
                  <c:v>896.13</c:v>
                </c:pt>
                <c:pt idx="8135">
                  <c:v>779</c:v>
                </c:pt>
                <c:pt idx="8136">
                  <c:v>1049.99</c:v>
                </c:pt>
                <c:pt idx="8137">
                  <c:v>870.98</c:v>
                </c:pt>
                <c:pt idx="8138">
                  <c:v>764.09</c:v>
                </c:pt>
                <c:pt idx="8139">
                  <c:v>743.07</c:v>
                </c:pt>
                <c:pt idx="8140">
                  <c:v>743.07</c:v>
                </c:pt>
                <c:pt idx="8141">
                  <c:v>799.96</c:v>
                </c:pt>
                <c:pt idx="8142">
                  <c:v>764.09</c:v>
                </c:pt>
                <c:pt idx="8143">
                  <c:v>799.96</c:v>
                </c:pt>
                <c:pt idx="8144">
                  <c:v>1060.8699999999999</c:v>
                </c:pt>
                <c:pt idx="8145">
                  <c:v>1086.31</c:v>
                </c:pt>
                <c:pt idx="8146">
                  <c:v>999.98</c:v>
                </c:pt>
                <c:pt idx="8147">
                  <c:v>999.98</c:v>
                </c:pt>
                <c:pt idx="8148">
                  <c:v>743.06</c:v>
                </c:pt>
                <c:pt idx="8149">
                  <c:v>779.64</c:v>
                </c:pt>
                <c:pt idx="8150">
                  <c:v>999.98</c:v>
                </c:pt>
                <c:pt idx="8151">
                  <c:v>1045.96</c:v>
                </c:pt>
                <c:pt idx="8152">
                  <c:v>1200.01</c:v>
                </c:pt>
                <c:pt idx="8153">
                  <c:v>1217</c:v>
                </c:pt>
                <c:pt idx="8154">
                  <c:v>1217</c:v>
                </c:pt>
                <c:pt idx="8155">
                  <c:v>1217</c:v>
                </c:pt>
                <c:pt idx="8156">
                  <c:v>1199</c:v>
                </c:pt>
                <c:pt idx="8157">
                  <c:v>1159.1300000000001</c:v>
                </c:pt>
                <c:pt idx="8158">
                  <c:v>1016.69</c:v>
                </c:pt>
                <c:pt idx="8159">
                  <c:v>799.96</c:v>
                </c:pt>
                <c:pt idx="8160">
                  <c:v>968.16</c:v>
                </c:pt>
                <c:pt idx="8161">
                  <c:v>799.13</c:v>
                </c:pt>
                <c:pt idx="8162">
                  <c:v>743.05</c:v>
                </c:pt>
                <c:pt idx="8163">
                  <c:v>600</c:v>
                </c:pt>
                <c:pt idx="8164">
                  <c:v>700.01</c:v>
                </c:pt>
                <c:pt idx="8165">
                  <c:v>763.12</c:v>
                </c:pt>
                <c:pt idx="8166">
                  <c:v>813.31</c:v>
                </c:pt>
                <c:pt idx="8167">
                  <c:v>787.03</c:v>
                </c:pt>
                <c:pt idx="8168">
                  <c:v>900</c:v>
                </c:pt>
                <c:pt idx="8169">
                  <c:v>921.01</c:v>
                </c:pt>
                <c:pt idx="8170">
                  <c:v>937.03</c:v>
                </c:pt>
                <c:pt idx="8171">
                  <c:v>1023.09</c:v>
                </c:pt>
                <c:pt idx="8172">
                  <c:v>807.19</c:v>
                </c:pt>
                <c:pt idx="8173">
                  <c:v>845.98</c:v>
                </c:pt>
                <c:pt idx="8174">
                  <c:v>987.56</c:v>
                </c:pt>
                <c:pt idx="8175">
                  <c:v>1018.79</c:v>
                </c:pt>
                <c:pt idx="8176">
                  <c:v>1098.24</c:v>
                </c:pt>
                <c:pt idx="8177">
                  <c:v>1217</c:v>
                </c:pt>
                <c:pt idx="8178">
                  <c:v>1217</c:v>
                </c:pt>
                <c:pt idx="8179">
                  <c:v>1050</c:v>
                </c:pt>
                <c:pt idx="8180">
                  <c:v>1049.99</c:v>
                </c:pt>
                <c:pt idx="8181">
                  <c:v>947.79</c:v>
                </c:pt>
                <c:pt idx="8182">
                  <c:v>925.57</c:v>
                </c:pt>
                <c:pt idx="8183">
                  <c:v>787.03</c:v>
                </c:pt>
                <c:pt idx="8184">
                  <c:v>899.66</c:v>
                </c:pt>
                <c:pt idx="8185">
                  <c:v>813.3</c:v>
                </c:pt>
                <c:pt idx="8186">
                  <c:v>764.01</c:v>
                </c:pt>
                <c:pt idx="8187">
                  <c:v>763.09</c:v>
                </c:pt>
                <c:pt idx="8188">
                  <c:v>763.1</c:v>
                </c:pt>
                <c:pt idx="8189">
                  <c:v>899.65</c:v>
                </c:pt>
                <c:pt idx="8190">
                  <c:v>899.66</c:v>
                </c:pt>
                <c:pt idx="8191">
                  <c:v>917.52</c:v>
                </c:pt>
                <c:pt idx="8192">
                  <c:v>1212.8</c:v>
                </c:pt>
                <c:pt idx="8193">
                  <c:v>1217</c:v>
                </c:pt>
                <c:pt idx="8194">
                  <c:v>1217</c:v>
                </c:pt>
                <c:pt idx="8195">
                  <c:v>1217</c:v>
                </c:pt>
                <c:pt idx="8196">
                  <c:v>1208.6400000000001</c:v>
                </c:pt>
                <c:pt idx="8197">
                  <c:v>1211.26</c:v>
                </c:pt>
                <c:pt idx="8198">
                  <c:v>1217</c:v>
                </c:pt>
                <c:pt idx="8199">
                  <c:v>1217</c:v>
                </c:pt>
                <c:pt idx="8200">
                  <c:v>1217</c:v>
                </c:pt>
                <c:pt idx="8201">
                  <c:v>1217</c:v>
                </c:pt>
                <c:pt idx="8202">
                  <c:v>1217</c:v>
                </c:pt>
                <c:pt idx="8203">
                  <c:v>1217</c:v>
                </c:pt>
                <c:pt idx="8204">
                  <c:v>1217</c:v>
                </c:pt>
                <c:pt idx="8205">
                  <c:v>1217</c:v>
                </c:pt>
                <c:pt idx="8206">
                  <c:v>1211.6600000000001</c:v>
                </c:pt>
                <c:pt idx="8207">
                  <c:v>1192</c:v>
                </c:pt>
                <c:pt idx="8208">
                  <c:v>989</c:v>
                </c:pt>
                <c:pt idx="8209">
                  <c:v>905.89</c:v>
                </c:pt>
                <c:pt idx="8210">
                  <c:v>898.98</c:v>
                </c:pt>
                <c:pt idx="8211">
                  <c:v>845.97</c:v>
                </c:pt>
                <c:pt idx="8212">
                  <c:v>845.97</c:v>
                </c:pt>
                <c:pt idx="8213">
                  <c:v>800</c:v>
                </c:pt>
                <c:pt idx="8214">
                  <c:v>813.3</c:v>
                </c:pt>
                <c:pt idx="8215">
                  <c:v>898.99</c:v>
                </c:pt>
                <c:pt idx="8216">
                  <c:v>1204.8599999999999</c:v>
                </c:pt>
                <c:pt idx="8217">
                  <c:v>1205.57</c:v>
                </c:pt>
                <c:pt idx="8218">
                  <c:v>1201.02</c:v>
                </c:pt>
                <c:pt idx="8219">
                  <c:v>1200.5899999999999</c:v>
                </c:pt>
                <c:pt idx="8220">
                  <c:v>898.98</c:v>
                </c:pt>
                <c:pt idx="8221">
                  <c:v>887.57</c:v>
                </c:pt>
                <c:pt idx="8222">
                  <c:v>899.99</c:v>
                </c:pt>
                <c:pt idx="8223">
                  <c:v>924.99</c:v>
                </c:pt>
                <c:pt idx="8224">
                  <c:v>1188.99</c:v>
                </c:pt>
                <c:pt idx="8225">
                  <c:v>1208.26</c:v>
                </c:pt>
                <c:pt idx="8226">
                  <c:v>1201.8599999999999</c:v>
                </c:pt>
                <c:pt idx="8227">
                  <c:v>931.05</c:v>
                </c:pt>
                <c:pt idx="8228">
                  <c:v>900</c:v>
                </c:pt>
                <c:pt idx="8229">
                  <c:v>898.98</c:v>
                </c:pt>
                <c:pt idx="8230">
                  <c:v>868.45</c:v>
                </c:pt>
                <c:pt idx="8231">
                  <c:v>813.31</c:v>
                </c:pt>
                <c:pt idx="8232">
                  <c:v>975</c:v>
                </c:pt>
                <c:pt idx="8233">
                  <c:v>900</c:v>
                </c:pt>
                <c:pt idx="8234">
                  <c:v>763.1</c:v>
                </c:pt>
                <c:pt idx="8235">
                  <c:v>762.85</c:v>
                </c:pt>
                <c:pt idx="8236">
                  <c:v>743.07</c:v>
                </c:pt>
                <c:pt idx="8237">
                  <c:v>763.09</c:v>
                </c:pt>
                <c:pt idx="8238">
                  <c:v>763.09</c:v>
                </c:pt>
                <c:pt idx="8239">
                  <c:v>763.12</c:v>
                </c:pt>
                <c:pt idx="8240">
                  <c:v>974.99</c:v>
                </c:pt>
                <c:pt idx="8241">
                  <c:v>980.04</c:v>
                </c:pt>
                <c:pt idx="8242">
                  <c:v>950</c:v>
                </c:pt>
                <c:pt idx="8243">
                  <c:v>905.89</c:v>
                </c:pt>
                <c:pt idx="8244">
                  <c:v>763.09</c:v>
                </c:pt>
                <c:pt idx="8245">
                  <c:v>762.86</c:v>
                </c:pt>
                <c:pt idx="8246">
                  <c:v>900</c:v>
                </c:pt>
                <c:pt idx="8247">
                  <c:v>949.98</c:v>
                </c:pt>
                <c:pt idx="8248">
                  <c:v>1000</c:v>
                </c:pt>
                <c:pt idx="8249">
                  <c:v>1205.47</c:v>
                </c:pt>
                <c:pt idx="8250">
                  <c:v>1202.29</c:v>
                </c:pt>
                <c:pt idx="8251">
                  <c:v>958.51</c:v>
                </c:pt>
                <c:pt idx="8252">
                  <c:v>958.89</c:v>
                </c:pt>
                <c:pt idx="8253">
                  <c:v>899.99</c:v>
                </c:pt>
                <c:pt idx="8254">
                  <c:v>863.57</c:v>
                </c:pt>
                <c:pt idx="8255">
                  <c:v>843.56</c:v>
                </c:pt>
                <c:pt idx="8256">
                  <c:v>899.56</c:v>
                </c:pt>
                <c:pt idx="8257">
                  <c:v>900</c:v>
                </c:pt>
                <c:pt idx="8258">
                  <c:v>799.99</c:v>
                </c:pt>
                <c:pt idx="8259">
                  <c:v>743.07</c:v>
                </c:pt>
                <c:pt idx="8260">
                  <c:v>762</c:v>
                </c:pt>
                <c:pt idx="8261">
                  <c:v>843.54</c:v>
                </c:pt>
                <c:pt idx="8262">
                  <c:v>843.54</c:v>
                </c:pt>
                <c:pt idx="8263">
                  <c:v>843.55</c:v>
                </c:pt>
                <c:pt idx="8264">
                  <c:v>949.98</c:v>
                </c:pt>
                <c:pt idx="8265">
                  <c:v>949.98</c:v>
                </c:pt>
                <c:pt idx="8266">
                  <c:v>924.99</c:v>
                </c:pt>
                <c:pt idx="8267">
                  <c:v>899.99</c:v>
                </c:pt>
                <c:pt idx="8268">
                  <c:v>798.01</c:v>
                </c:pt>
                <c:pt idx="8269">
                  <c:v>798</c:v>
                </c:pt>
                <c:pt idx="8270">
                  <c:v>762.76</c:v>
                </c:pt>
                <c:pt idx="8271">
                  <c:v>800</c:v>
                </c:pt>
                <c:pt idx="8272">
                  <c:v>899.66</c:v>
                </c:pt>
                <c:pt idx="8273">
                  <c:v>1000.4</c:v>
                </c:pt>
                <c:pt idx="8274">
                  <c:v>1174.99</c:v>
                </c:pt>
                <c:pt idx="8275">
                  <c:v>921.02</c:v>
                </c:pt>
                <c:pt idx="8276">
                  <c:v>957.2</c:v>
                </c:pt>
                <c:pt idx="8277">
                  <c:v>900</c:v>
                </c:pt>
                <c:pt idx="8278">
                  <c:v>899.56</c:v>
                </c:pt>
                <c:pt idx="8279">
                  <c:v>799.13</c:v>
                </c:pt>
                <c:pt idx="8280">
                  <c:v>989</c:v>
                </c:pt>
                <c:pt idx="8281">
                  <c:v>843.55</c:v>
                </c:pt>
                <c:pt idx="8282">
                  <c:v>743.03</c:v>
                </c:pt>
                <c:pt idx="8283">
                  <c:v>650</c:v>
                </c:pt>
                <c:pt idx="8284">
                  <c:v>697</c:v>
                </c:pt>
                <c:pt idx="8285">
                  <c:v>615</c:v>
                </c:pt>
                <c:pt idx="8286">
                  <c:v>700.01</c:v>
                </c:pt>
                <c:pt idx="8287">
                  <c:v>743.03</c:v>
                </c:pt>
                <c:pt idx="8288">
                  <c:v>649.99</c:v>
                </c:pt>
                <c:pt idx="8289">
                  <c:v>400.01</c:v>
                </c:pt>
                <c:pt idx="8290">
                  <c:v>600</c:v>
                </c:pt>
                <c:pt idx="8291">
                  <c:v>700.01</c:v>
                </c:pt>
                <c:pt idx="8292">
                  <c:v>700</c:v>
                </c:pt>
                <c:pt idx="8293">
                  <c:v>743.04</c:v>
                </c:pt>
                <c:pt idx="8294">
                  <c:v>787.03</c:v>
                </c:pt>
                <c:pt idx="8295">
                  <c:v>849</c:v>
                </c:pt>
                <c:pt idx="8296">
                  <c:v>843.54</c:v>
                </c:pt>
                <c:pt idx="8297">
                  <c:v>905.89</c:v>
                </c:pt>
                <c:pt idx="8298">
                  <c:v>1204.21</c:v>
                </c:pt>
                <c:pt idx="8299">
                  <c:v>1202.3</c:v>
                </c:pt>
                <c:pt idx="8300">
                  <c:v>1200</c:v>
                </c:pt>
                <c:pt idx="8301">
                  <c:v>1069.99</c:v>
                </c:pt>
                <c:pt idx="8302">
                  <c:v>958.9</c:v>
                </c:pt>
                <c:pt idx="8303">
                  <c:v>893.99</c:v>
                </c:pt>
                <c:pt idx="8304">
                  <c:v>869.29</c:v>
                </c:pt>
                <c:pt idx="8305">
                  <c:v>898.55</c:v>
                </c:pt>
                <c:pt idx="8306">
                  <c:v>787.03</c:v>
                </c:pt>
                <c:pt idx="8307">
                  <c:v>743.03</c:v>
                </c:pt>
                <c:pt idx="8308">
                  <c:v>743.04</c:v>
                </c:pt>
                <c:pt idx="8309">
                  <c:v>787.03</c:v>
                </c:pt>
                <c:pt idx="8310">
                  <c:v>898.55</c:v>
                </c:pt>
                <c:pt idx="8311">
                  <c:v>898.55</c:v>
                </c:pt>
                <c:pt idx="8312">
                  <c:v>1150</c:v>
                </c:pt>
                <c:pt idx="8313">
                  <c:v>1200.3399999999999</c:v>
                </c:pt>
                <c:pt idx="8314">
                  <c:v>1201.47</c:v>
                </c:pt>
                <c:pt idx="8315">
                  <c:v>1202.8599999999999</c:v>
                </c:pt>
                <c:pt idx="8316">
                  <c:v>949.56</c:v>
                </c:pt>
                <c:pt idx="8317">
                  <c:v>1011.64</c:v>
                </c:pt>
                <c:pt idx="8318">
                  <c:v>1205.04</c:v>
                </c:pt>
                <c:pt idx="8319">
                  <c:v>1210.8699999999999</c:v>
                </c:pt>
                <c:pt idx="8320">
                  <c:v>1216.26</c:v>
                </c:pt>
                <c:pt idx="8321">
                  <c:v>1217</c:v>
                </c:pt>
                <c:pt idx="8322">
                  <c:v>1217</c:v>
                </c:pt>
                <c:pt idx="8323">
                  <c:v>1212.54</c:v>
                </c:pt>
                <c:pt idx="8324">
                  <c:v>1211.92</c:v>
                </c:pt>
                <c:pt idx="8325">
                  <c:v>1205.6300000000001</c:v>
                </c:pt>
                <c:pt idx="8326">
                  <c:v>1198</c:v>
                </c:pt>
                <c:pt idx="8327">
                  <c:v>947.56</c:v>
                </c:pt>
                <c:pt idx="8328">
                  <c:v>947.55</c:v>
                </c:pt>
                <c:pt idx="8329">
                  <c:v>947.54</c:v>
                </c:pt>
                <c:pt idx="8330">
                  <c:v>873.99</c:v>
                </c:pt>
                <c:pt idx="8331">
                  <c:v>785.91</c:v>
                </c:pt>
                <c:pt idx="8332">
                  <c:v>785.91</c:v>
                </c:pt>
                <c:pt idx="8333">
                  <c:v>800</c:v>
                </c:pt>
                <c:pt idx="8334">
                  <c:v>796.13</c:v>
                </c:pt>
                <c:pt idx="8335">
                  <c:v>947.55</c:v>
                </c:pt>
                <c:pt idx="8336">
                  <c:v>1210.8399999999999</c:v>
                </c:pt>
                <c:pt idx="8337">
                  <c:v>1216.6300000000001</c:v>
                </c:pt>
                <c:pt idx="8338">
                  <c:v>1217</c:v>
                </c:pt>
                <c:pt idx="8339">
                  <c:v>1217</c:v>
                </c:pt>
                <c:pt idx="8340">
                  <c:v>1206.67</c:v>
                </c:pt>
                <c:pt idx="8341">
                  <c:v>1208.06</c:v>
                </c:pt>
                <c:pt idx="8342">
                  <c:v>1212.3499999999999</c:v>
                </c:pt>
                <c:pt idx="8343">
                  <c:v>1212.72</c:v>
                </c:pt>
                <c:pt idx="8344">
                  <c:v>1209.99</c:v>
                </c:pt>
                <c:pt idx="8345">
                  <c:v>1216.05</c:v>
                </c:pt>
                <c:pt idx="8346">
                  <c:v>1209.47</c:v>
                </c:pt>
                <c:pt idx="8347">
                  <c:v>1074.99</c:v>
                </c:pt>
                <c:pt idx="8348">
                  <c:v>998</c:v>
                </c:pt>
                <c:pt idx="8349">
                  <c:v>939.12</c:v>
                </c:pt>
                <c:pt idx="8350">
                  <c:v>896.62</c:v>
                </c:pt>
                <c:pt idx="8351">
                  <c:v>670</c:v>
                </c:pt>
                <c:pt idx="8352">
                  <c:v>900</c:v>
                </c:pt>
                <c:pt idx="8353">
                  <c:v>785.87</c:v>
                </c:pt>
                <c:pt idx="8354">
                  <c:v>760.99</c:v>
                </c:pt>
                <c:pt idx="8355">
                  <c:v>600.01</c:v>
                </c:pt>
                <c:pt idx="8356">
                  <c:v>698.02</c:v>
                </c:pt>
                <c:pt idx="8357">
                  <c:v>743.07</c:v>
                </c:pt>
                <c:pt idx="8358">
                  <c:v>761.11</c:v>
                </c:pt>
                <c:pt idx="8359">
                  <c:v>787.03</c:v>
                </c:pt>
                <c:pt idx="8360">
                  <c:v>785.87</c:v>
                </c:pt>
                <c:pt idx="8361">
                  <c:v>1033.3800000000001</c:v>
                </c:pt>
                <c:pt idx="8362">
                  <c:v>1200</c:v>
                </c:pt>
                <c:pt idx="8363">
                  <c:v>1200.02</c:v>
                </c:pt>
                <c:pt idx="8364">
                  <c:v>914.4</c:v>
                </c:pt>
                <c:pt idx="8365">
                  <c:v>999.97</c:v>
                </c:pt>
                <c:pt idx="8366">
                  <c:v>1201.81</c:v>
                </c:pt>
                <c:pt idx="8367">
                  <c:v>1203.1300000000001</c:v>
                </c:pt>
                <c:pt idx="8368">
                  <c:v>1207.5999999999999</c:v>
                </c:pt>
                <c:pt idx="8369">
                  <c:v>1217</c:v>
                </c:pt>
                <c:pt idx="8370">
                  <c:v>1211.81</c:v>
                </c:pt>
                <c:pt idx="8371">
                  <c:v>1200.98</c:v>
                </c:pt>
                <c:pt idx="8372">
                  <c:v>1200.28</c:v>
                </c:pt>
                <c:pt idx="8373">
                  <c:v>1078.4100000000001</c:v>
                </c:pt>
                <c:pt idx="8374">
                  <c:v>969.64</c:v>
                </c:pt>
                <c:pt idx="8375">
                  <c:v>846.98</c:v>
                </c:pt>
                <c:pt idx="8376">
                  <c:v>900</c:v>
                </c:pt>
                <c:pt idx="8377">
                  <c:v>913</c:v>
                </c:pt>
                <c:pt idx="8378">
                  <c:v>785.81</c:v>
                </c:pt>
                <c:pt idx="8379">
                  <c:v>783.99</c:v>
                </c:pt>
                <c:pt idx="8380">
                  <c:v>783.99</c:v>
                </c:pt>
                <c:pt idx="8381">
                  <c:v>785.81</c:v>
                </c:pt>
                <c:pt idx="8382">
                  <c:v>897.88</c:v>
                </c:pt>
                <c:pt idx="8383">
                  <c:v>912.62</c:v>
                </c:pt>
                <c:pt idx="8384">
                  <c:v>1206.8</c:v>
                </c:pt>
                <c:pt idx="8385">
                  <c:v>1216.25</c:v>
                </c:pt>
                <c:pt idx="8386">
                  <c:v>1217</c:v>
                </c:pt>
                <c:pt idx="8387">
                  <c:v>1217</c:v>
                </c:pt>
                <c:pt idx="8388">
                  <c:v>1210</c:v>
                </c:pt>
                <c:pt idx="8389">
                  <c:v>1213.5</c:v>
                </c:pt>
                <c:pt idx="8390">
                  <c:v>1217</c:v>
                </c:pt>
                <c:pt idx="8391">
                  <c:v>1217</c:v>
                </c:pt>
                <c:pt idx="8392">
                  <c:v>1217</c:v>
                </c:pt>
                <c:pt idx="8393">
                  <c:v>1217</c:v>
                </c:pt>
                <c:pt idx="8394">
                  <c:v>1217</c:v>
                </c:pt>
                <c:pt idx="8395">
                  <c:v>1217</c:v>
                </c:pt>
                <c:pt idx="8396">
                  <c:v>1217</c:v>
                </c:pt>
                <c:pt idx="8397">
                  <c:v>1216.3</c:v>
                </c:pt>
                <c:pt idx="8398">
                  <c:v>1207.8800000000001</c:v>
                </c:pt>
                <c:pt idx="8399">
                  <c:v>999.99</c:v>
                </c:pt>
                <c:pt idx="8400">
                  <c:v>977.84</c:v>
                </c:pt>
                <c:pt idx="8401">
                  <c:v>897.5</c:v>
                </c:pt>
                <c:pt idx="8402">
                  <c:v>824</c:v>
                </c:pt>
                <c:pt idx="8403">
                  <c:v>785.77</c:v>
                </c:pt>
                <c:pt idx="8404">
                  <c:v>847.12</c:v>
                </c:pt>
                <c:pt idx="8405">
                  <c:v>847.13</c:v>
                </c:pt>
                <c:pt idx="8406">
                  <c:v>897.49</c:v>
                </c:pt>
                <c:pt idx="8407">
                  <c:v>1031.99</c:v>
                </c:pt>
                <c:pt idx="8408">
                  <c:v>1217</c:v>
                </c:pt>
                <c:pt idx="8409">
                  <c:v>1217</c:v>
                </c:pt>
                <c:pt idx="8410">
                  <c:v>1217</c:v>
                </c:pt>
                <c:pt idx="8411">
                  <c:v>1217</c:v>
                </c:pt>
                <c:pt idx="8412">
                  <c:v>1217</c:v>
                </c:pt>
                <c:pt idx="8413">
                  <c:v>1217</c:v>
                </c:pt>
                <c:pt idx="8414">
                  <c:v>1217</c:v>
                </c:pt>
                <c:pt idx="8415">
                  <c:v>1217</c:v>
                </c:pt>
                <c:pt idx="8416">
                  <c:v>1217</c:v>
                </c:pt>
                <c:pt idx="8417">
                  <c:v>1217</c:v>
                </c:pt>
                <c:pt idx="8418">
                  <c:v>1217</c:v>
                </c:pt>
                <c:pt idx="8419">
                  <c:v>1217</c:v>
                </c:pt>
                <c:pt idx="8420">
                  <c:v>1217</c:v>
                </c:pt>
                <c:pt idx="8421">
                  <c:v>1217</c:v>
                </c:pt>
                <c:pt idx="8422">
                  <c:v>1217</c:v>
                </c:pt>
                <c:pt idx="8423">
                  <c:v>1208.44</c:v>
                </c:pt>
                <c:pt idx="8424">
                  <c:v>1033.3800000000001</c:v>
                </c:pt>
                <c:pt idx="8425">
                  <c:v>968.69</c:v>
                </c:pt>
                <c:pt idx="8426">
                  <c:v>897.5</c:v>
                </c:pt>
                <c:pt idx="8427">
                  <c:v>897.5</c:v>
                </c:pt>
                <c:pt idx="8428">
                  <c:v>838.88</c:v>
                </c:pt>
                <c:pt idx="8429">
                  <c:v>761.12</c:v>
                </c:pt>
                <c:pt idx="8430">
                  <c:v>892.01</c:v>
                </c:pt>
                <c:pt idx="8431">
                  <c:v>669.99</c:v>
                </c:pt>
                <c:pt idx="8432">
                  <c:v>994.97</c:v>
                </c:pt>
                <c:pt idx="8433">
                  <c:v>1159.99</c:v>
                </c:pt>
                <c:pt idx="8434">
                  <c:v>1205.76</c:v>
                </c:pt>
                <c:pt idx="8435">
                  <c:v>1209.32</c:v>
                </c:pt>
                <c:pt idx="8436">
                  <c:v>1033.3900000000001</c:v>
                </c:pt>
                <c:pt idx="8437">
                  <c:v>1148.07</c:v>
                </c:pt>
                <c:pt idx="8438">
                  <c:v>1200.27</c:v>
                </c:pt>
                <c:pt idx="8439">
                  <c:v>1088.28</c:v>
                </c:pt>
                <c:pt idx="8440">
                  <c:v>1049.99</c:v>
                </c:pt>
                <c:pt idx="8441">
                  <c:v>1202.75</c:v>
                </c:pt>
                <c:pt idx="8442">
                  <c:v>1203.58</c:v>
                </c:pt>
                <c:pt idx="8443">
                  <c:v>994.98</c:v>
                </c:pt>
                <c:pt idx="8444">
                  <c:v>994.97</c:v>
                </c:pt>
                <c:pt idx="8445">
                  <c:v>966.61</c:v>
                </c:pt>
                <c:pt idx="8446">
                  <c:v>897.49</c:v>
                </c:pt>
                <c:pt idx="8447">
                  <c:v>770.01</c:v>
                </c:pt>
                <c:pt idx="8448">
                  <c:v>999.99</c:v>
                </c:pt>
                <c:pt idx="8449">
                  <c:v>897.5</c:v>
                </c:pt>
                <c:pt idx="8450">
                  <c:v>860</c:v>
                </c:pt>
                <c:pt idx="8451">
                  <c:v>824.22</c:v>
                </c:pt>
                <c:pt idx="8452">
                  <c:v>813.3</c:v>
                </c:pt>
                <c:pt idx="8453">
                  <c:v>796.13</c:v>
                </c:pt>
                <c:pt idx="8454">
                  <c:v>796.12</c:v>
                </c:pt>
                <c:pt idx="8455">
                  <c:v>600</c:v>
                </c:pt>
                <c:pt idx="8456">
                  <c:v>400</c:v>
                </c:pt>
                <c:pt idx="8457">
                  <c:v>796.13</c:v>
                </c:pt>
                <c:pt idx="8458">
                  <c:v>1024.99</c:v>
                </c:pt>
                <c:pt idx="8459">
                  <c:v>1000</c:v>
                </c:pt>
                <c:pt idx="8460">
                  <c:v>984.99</c:v>
                </c:pt>
                <c:pt idx="8461">
                  <c:v>1014.99</c:v>
                </c:pt>
                <c:pt idx="8462">
                  <c:v>1099.98</c:v>
                </c:pt>
                <c:pt idx="8463">
                  <c:v>1099.99</c:v>
                </c:pt>
                <c:pt idx="8464">
                  <c:v>1000.01</c:v>
                </c:pt>
                <c:pt idx="8465">
                  <c:v>1212.3499999999999</c:v>
                </c:pt>
                <c:pt idx="8466">
                  <c:v>1217</c:v>
                </c:pt>
                <c:pt idx="8467">
                  <c:v>1217</c:v>
                </c:pt>
                <c:pt idx="8468">
                  <c:v>1217</c:v>
                </c:pt>
                <c:pt idx="8469">
                  <c:v>1217</c:v>
                </c:pt>
                <c:pt idx="8470">
                  <c:v>1215.1300000000001</c:v>
                </c:pt>
                <c:pt idx="8471">
                  <c:v>1150.01</c:v>
                </c:pt>
                <c:pt idx="8472">
                  <c:v>999.98</c:v>
                </c:pt>
                <c:pt idx="8473">
                  <c:v>949.98</c:v>
                </c:pt>
                <c:pt idx="8474">
                  <c:v>899.01</c:v>
                </c:pt>
                <c:pt idx="8475">
                  <c:v>806.54</c:v>
                </c:pt>
                <c:pt idx="8476">
                  <c:v>796.13</c:v>
                </c:pt>
                <c:pt idx="8477">
                  <c:v>838.69</c:v>
                </c:pt>
                <c:pt idx="8478">
                  <c:v>1033.3900000000001</c:v>
                </c:pt>
                <c:pt idx="8479">
                  <c:v>1207.74</c:v>
                </c:pt>
                <c:pt idx="8480">
                  <c:v>1217</c:v>
                </c:pt>
                <c:pt idx="8481">
                  <c:v>1217</c:v>
                </c:pt>
                <c:pt idx="8482">
                  <c:v>1217</c:v>
                </c:pt>
                <c:pt idx="8483">
                  <c:v>1217</c:v>
                </c:pt>
                <c:pt idx="8484">
                  <c:v>1217</c:v>
                </c:pt>
                <c:pt idx="8485">
                  <c:v>1217</c:v>
                </c:pt>
                <c:pt idx="8486">
                  <c:v>1217</c:v>
                </c:pt>
                <c:pt idx="8487">
                  <c:v>1217</c:v>
                </c:pt>
                <c:pt idx="8488">
                  <c:v>1217</c:v>
                </c:pt>
                <c:pt idx="8489">
                  <c:v>1217</c:v>
                </c:pt>
                <c:pt idx="8490">
                  <c:v>1217</c:v>
                </c:pt>
                <c:pt idx="8491">
                  <c:v>1217</c:v>
                </c:pt>
                <c:pt idx="8492">
                  <c:v>1217</c:v>
                </c:pt>
                <c:pt idx="8493">
                  <c:v>1217</c:v>
                </c:pt>
                <c:pt idx="8494">
                  <c:v>1217</c:v>
                </c:pt>
                <c:pt idx="8495">
                  <c:v>1210.3399999999999</c:v>
                </c:pt>
                <c:pt idx="8496">
                  <c:v>1090</c:v>
                </c:pt>
                <c:pt idx="8497">
                  <c:v>1013.43</c:v>
                </c:pt>
                <c:pt idx="8498">
                  <c:v>931.98</c:v>
                </c:pt>
                <c:pt idx="8499">
                  <c:v>847.12</c:v>
                </c:pt>
                <c:pt idx="8500">
                  <c:v>889.79</c:v>
                </c:pt>
                <c:pt idx="8501">
                  <c:v>913.17</c:v>
                </c:pt>
                <c:pt idx="8502">
                  <c:v>999.98</c:v>
                </c:pt>
                <c:pt idx="8503">
                  <c:v>1195.97</c:v>
                </c:pt>
                <c:pt idx="8504">
                  <c:v>1217</c:v>
                </c:pt>
                <c:pt idx="8505">
                  <c:v>1217</c:v>
                </c:pt>
                <c:pt idx="8506">
                  <c:v>1217</c:v>
                </c:pt>
                <c:pt idx="8507">
                  <c:v>1217</c:v>
                </c:pt>
                <c:pt idx="8508">
                  <c:v>1217</c:v>
                </c:pt>
                <c:pt idx="8509">
                  <c:v>1217</c:v>
                </c:pt>
                <c:pt idx="8510">
                  <c:v>1217</c:v>
                </c:pt>
                <c:pt idx="8511">
                  <c:v>1217</c:v>
                </c:pt>
                <c:pt idx="8512">
                  <c:v>1217</c:v>
                </c:pt>
                <c:pt idx="8513">
                  <c:v>1217</c:v>
                </c:pt>
                <c:pt idx="8514">
                  <c:v>1217</c:v>
                </c:pt>
                <c:pt idx="8515">
                  <c:v>1217</c:v>
                </c:pt>
                <c:pt idx="8516">
                  <c:v>1217</c:v>
                </c:pt>
                <c:pt idx="8517">
                  <c:v>1217</c:v>
                </c:pt>
                <c:pt idx="8518">
                  <c:v>1217</c:v>
                </c:pt>
                <c:pt idx="8519">
                  <c:v>1210.17</c:v>
                </c:pt>
                <c:pt idx="8520">
                  <c:v>1179</c:v>
                </c:pt>
                <c:pt idx="8521">
                  <c:v>999.97</c:v>
                </c:pt>
                <c:pt idx="8522">
                  <c:v>847.11</c:v>
                </c:pt>
                <c:pt idx="8523">
                  <c:v>797.86</c:v>
                </c:pt>
                <c:pt idx="8524">
                  <c:v>700</c:v>
                </c:pt>
                <c:pt idx="8525">
                  <c:v>799</c:v>
                </c:pt>
                <c:pt idx="8526">
                  <c:v>949.99</c:v>
                </c:pt>
                <c:pt idx="8527">
                  <c:v>1209.1199999999999</c:v>
                </c:pt>
                <c:pt idx="8528">
                  <c:v>1217</c:v>
                </c:pt>
                <c:pt idx="8529">
                  <c:v>1217</c:v>
                </c:pt>
                <c:pt idx="8530">
                  <c:v>1217</c:v>
                </c:pt>
                <c:pt idx="8531">
                  <c:v>1217</c:v>
                </c:pt>
                <c:pt idx="8532">
                  <c:v>1217</c:v>
                </c:pt>
                <c:pt idx="8533">
                  <c:v>1217</c:v>
                </c:pt>
                <c:pt idx="8534">
                  <c:v>1217</c:v>
                </c:pt>
                <c:pt idx="8535">
                  <c:v>1217</c:v>
                </c:pt>
                <c:pt idx="8536">
                  <c:v>1217</c:v>
                </c:pt>
                <c:pt idx="8537">
                  <c:v>1217</c:v>
                </c:pt>
                <c:pt idx="8538">
                  <c:v>1217</c:v>
                </c:pt>
                <c:pt idx="8539">
                  <c:v>1217</c:v>
                </c:pt>
                <c:pt idx="8540">
                  <c:v>1217</c:v>
                </c:pt>
                <c:pt idx="8541">
                  <c:v>1217</c:v>
                </c:pt>
                <c:pt idx="8542">
                  <c:v>1217</c:v>
                </c:pt>
                <c:pt idx="8543">
                  <c:v>1217</c:v>
                </c:pt>
                <c:pt idx="8544">
                  <c:v>1200.93</c:v>
                </c:pt>
                <c:pt idx="8545">
                  <c:v>979.99</c:v>
                </c:pt>
                <c:pt idx="8546">
                  <c:v>847.12</c:v>
                </c:pt>
                <c:pt idx="8547">
                  <c:v>824.21</c:v>
                </c:pt>
                <c:pt idx="8548">
                  <c:v>824.21</c:v>
                </c:pt>
                <c:pt idx="8549">
                  <c:v>824.22</c:v>
                </c:pt>
                <c:pt idx="8550">
                  <c:v>847.13</c:v>
                </c:pt>
                <c:pt idx="8551">
                  <c:v>847.13</c:v>
                </c:pt>
                <c:pt idx="8552">
                  <c:v>1217</c:v>
                </c:pt>
                <c:pt idx="8553">
                  <c:v>1217</c:v>
                </c:pt>
                <c:pt idx="8554">
                  <c:v>1217</c:v>
                </c:pt>
                <c:pt idx="8555">
                  <c:v>1217</c:v>
                </c:pt>
                <c:pt idx="8556">
                  <c:v>1217</c:v>
                </c:pt>
                <c:pt idx="8557">
                  <c:v>1217</c:v>
                </c:pt>
                <c:pt idx="8558">
                  <c:v>1217</c:v>
                </c:pt>
                <c:pt idx="8559">
                  <c:v>1217</c:v>
                </c:pt>
                <c:pt idx="8560">
                  <c:v>1217</c:v>
                </c:pt>
                <c:pt idx="8561">
                  <c:v>1217</c:v>
                </c:pt>
                <c:pt idx="8562">
                  <c:v>1217</c:v>
                </c:pt>
                <c:pt idx="8563">
                  <c:v>1217</c:v>
                </c:pt>
                <c:pt idx="8564">
                  <c:v>1217</c:v>
                </c:pt>
                <c:pt idx="8565">
                  <c:v>1217</c:v>
                </c:pt>
                <c:pt idx="8566">
                  <c:v>1217</c:v>
                </c:pt>
                <c:pt idx="8567">
                  <c:v>1205.93</c:v>
                </c:pt>
                <c:pt idx="8568">
                  <c:v>1201.9000000000001</c:v>
                </c:pt>
                <c:pt idx="8569">
                  <c:v>1045.95</c:v>
                </c:pt>
                <c:pt idx="8570">
                  <c:v>844.97</c:v>
                </c:pt>
                <c:pt idx="8571">
                  <c:v>749.99</c:v>
                </c:pt>
                <c:pt idx="8572">
                  <c:v>705</c:v>
                </c:pt>
                <c:pt idx="8573">
                  <c:v>743.06</c:v>
                </c:pt>
                <c:pt idx="8574">
                  <c:v>799.99</c:v>
                </c:pt>
                <c:pt idx="8575">
                  <c:v>1201.9000000000001</c:v>
                </c:pt>
                <c:pt idx="8576">
                  <c:v>1217</c:v>
                </c:pt>
                <c:pt idx="8577">
                  <c:v>1217</c:v>
                </c:pt>
                <c:pt idx="8578">
                  <c:v>1217</c:v>
                </c:pt>
                <c:pt idx="8579">
                  <c:v>1217</c:v>
                </c:pt>
                <c:pt idx="8580">
                  <c:v>1216.02</c:v>
                </c:pt>
                <c:pt idx="8581">
                  <c:v>1205.05</c:v>
                </c:pt>
                <c:pt idx="8582">
                  <c:v>1217</c:v>
                </c:pt>
                <c:pt idx="8583">
                  <c:v>1217</c:v>
                </c:pt>
                <c:pt idx="8584">
                  <c:v>1217</c:v>
                </c:pt>
                <c:pt idx="8585">
                  <c:v>1217</c:v>
                </c:pt>
                <c:pt idx="8586">
                  <c:v>1217</c:v>
                </c:pt>
                <c:pt idx="8587">
                  <c:v>1217</c:v>
                </c:pt>
                <c:pt idx="8588">
                  <c:v>1217</c:v>
                </c:pt>
                <c:pt idx="8589">
                  <c:v>1217</c:v>
                </c:pt>
                <c:pt idx="8590">
                  <c:v>1217</c:v>
                </c:pt>
                <c:pt idx="8591">
                  <c:v>844.98</c:v>
                </c:pt>
                <c:pt idx="8592">
                  <c:v>1033.3800000000001</c:v>
                </c:pt>
                <c:pt idx="8593">
                  <c:v>942.01</c:v>
                </c:pt>
                <c:pt idx="8594">
                  <c:v>899.99</c:v>
                </c:pt>
                <c:pt idx="8595">
                  <c:v>794.98</c:v>
                </c:pt>
                <c:pt idx="8596">
                  <c:v>794.97</c:v>
                </c:pt>
                <c:pt idx="8597">
                  <c:v>794.97</c:v>
                </c:pt>
                <c:pt idx="8598">
                  <c:v>797.69</c:v>
                </c:pt>
                <c:pt idx="8599">
                  <c:v>844.98</c:v>
                </c:pt>
                <c:pt idx="8600">
                  <c:v>1154.08</c:v>
                </c:pt>
                <c:pt idx="8601">
                  <c:v>1000</c:v>
                </c:pt>
                <c:pt idx="8602">
                  <c:v>1000</c:v>
                </c:pt>
                <c:pt idx="8603">
                  <c:v>965.26</c:v>
                </c:pt>
                <c:pt idx="8604">
                  <c:v>839.27</c:v>
                </c:pt>
                <c:pt idx="8605">
                  <c:v>800</c:v>
                </c:pt>
                <c:pt idx="8606">
                  <c:v>800</c:v>
                </c:pt>
                <c:pt idx="8607">
                  <c:v>844.98</c:v>
                </c:pt>
                <c:pt idx="8608">
                  <c:v>1150.01</c:v>
                </c:pt>
                <c:pt idx="8609">
                  <c:v>1217</c:v>
                </c:pt>
                <c:pt idx="8610">
                  <c:v>1217</c:v>
                </c:pt>
                <c:pt idx="8611">
                  <c:v>1212.47</c:v>
                </c:pt>
                <c:pt idx="8612">
                  <c:v>1208.95</c:v>
                </c:pt>
                <c:pt idx="8613">
                  <c:v>1200.6300000000001</c:v>
                </c:pt>
                <c:pt idx="8614">
                  <c:v>899.99</c:v>
                </c:pt>
                <c:pt idx="8615">
                  <c:v>824.22</c:v>
                </c:pt>
                <c:pt idx="8616">
                  <c:v>1211.03</c:v>
                </c:pt>
                <c:pt idx="8617">
                  <c:v>1045.95</c:v>
                </c:pt>
                <c:pt idx="8618">
                  <c:v>800</c:v>
                </c:pt>
                <c:pt idx="8619">
                  <c:v>799.99</c:v>
                </c:pt>
                <c:pt idx="8620">
                  <c:v>670</c:v>
                </c:pt>
                <c:pt idx="8621">
                  <c:v>699.99</c:v>
                </c:pt>
                <c:pt idx="8622">
                  <c:v>725</c:v>
                </c:pt>
                <c:pt idx="8623">
                  <c:v>868.45</c:v>
                </c:pt>
                <c:pt idx="8624">
                  <c:v>800</c:v>
                </c:pt>
                <c:pt idx="8625">
                  <c:v>797.64</c:v>
                </c:pt>
                <c:pt idx="8626">
                  <c:v>899.99</c:v>
                </c:pt>
                <c:pt idx="8627">
                  <c:v>825.01</c:v>
                </c:pt>
                <c:pt idx="8628">
                  <c:v>797.64</c:v>
                </c:pt>
                <c:pt idx="8629">
                  <c:v>825.01</c:v>
                </c:pt>
                <c:pt idx="8630">
                  <c:v>797.64</c:v>
                </c:pt>
                <c:pt idx="8631">
                  <c:v>993.34</c:v>
                </c:pt>
                <c:pt idx="8632">
                  <c:v>898.89</c:v>
                </c:pt>
                <c:pt idx="8633">
                  <c:v>1217</c:v>
                </c:pt>
                <c:pt idx="8634">
                  <c:v>1217</c:v>
                </c:pt>
                <c:pt idx="8635">
                  <c:v>1217</c:v>
                </c:pt>
                <c:pt idx="8636">
                  <c:v>1217</c:v>
                </c:pt>
                <c:pt idx="8637">
                  <c:v>1217</c:v>
                </c:pt>
                <c:pt idx="8638">
                  <c:v>1205.45</c:v>
                </c:pt>
                <c:pt idx="8639">
                  <c:v>914.28</c:v>
                </c:pt>
                <c:pt idx="8640">
                  <c:v>915.28</c:v>
                </c:pt>
                <c:pt idx="8641">
                  <c:v>868.45</c:v>
                </c:pt>
                <c:pt idx="8642">
                  <c:v>839.12</c:v>
                </c:pt>
                <c:pt idx="8643">
                  <c:v>797.55</c:v>
                </c:pt>
                <c:pt idx="8644">
                  <c:v>794.97</c:v>
                </c:pt>
                <c:pt idx="8645">
                  <c:v>799.99</c:v>
                </c:pt>
                <c:pt idx="8646">
                  <c:v>797.56</c:v>
                </c:pt>
                <c:pt idx="8647">
                  <c:v>970.78</c:v>
                </c:pt>
                <c:pt idx="8648">
                  <c:v>1217</c:v>
                </c:pt>
                <c:pt idx="8649">
                  <c:v>1217</c:v>
                </c:pt>
                <c:pt idx="8650">
                  <c:v>1217</c:v>
                </c:pt>
                <c:pt idx="8651">
                  <c:v>1217</c:v>
                </c:pt>
                <c:pt idx="8652">
                  <c:v>1150.01</c:v>
                </c:pt>
                <c:pt idx="8653">
                  <c:v>1198</c:v>
                </c:pt>
                <c:pt idx="8654">
                  <c:v>1216.99</c:v>
                </c:pt>
                <c:pt idx="8655">
                  <c:v>1217</c:v>
                </c:pt>
                <c:pt idx="8656">
                  <c:v>1217</c:v>
                </c:pt>
                <c:pt idx="8657">
                  <c:v>1217</c:v>
                </c:pt>
                <c:pt idx="8658">
                  <c:v>1217</c:v>
                </c:pt>
                <c:pt idx="8659">
                  <c:v>1217</c:v>
                </c:pt>
                <c:pt idx="8660">
                  <c:v>1217</c:v>
                </c:pt>
                <c:pt idx="8661">
                  <c:v>1217</c:v>
                </c:pt>
                <c:pt idx="8662">
                  <c:v>1200.01</c:v>
                </c:pt>
                <c:pt idx="8663">
                  <c:v>896.01</c:v>
                </c:pt>
                <c:pt idx="8664">
                  <c:v>999.99</c:v>
                </c:pt>
                <c:pt idx="8665">
                  <c:v>824.22</c:v>
                </c:pt>
                <c:pt idx="8666">
                  <c:v>796.13</c:v>
                </c:pt>
                <c:pt idx="8667">
                  <c:v>794.97</c:v>
                </c:pt>
                <c:pt idx="8668">
                  <c:v>794.56</c:v>
                </c:pt>
                <c:pt idx="8669">
                  <c:v>813.3</c:v>
                </c:pt>
                <c:pt idx="8670">
                  <c:v>899.97</c:v>
                </c:pt>
                <c:pt idx="8671">
                  <c:v>838.97</c:v>
                </c:pt>
                <c:pt idx="8672">
                  <c:v>1209.5999999999999</c:v>
                </c:pt>
                <c:pt idx="8673">
                  <c:v>1217</c:v>
                </c:pt>
                <c:pt idx="8674">
                  <c:v>1217</c:v>
                </c:pt>
                <c:pt idx="8675">
                  <c:v>1217</c:v>
                </c:pt>
                <c:pt idx="8676">
                  <c:v>1097.1199999999999</c:v>
                </c:pt>
                <c:pt idx="8677">
                  <c:v>1150</c:v>
                </c:pt>
                <c:pt idx="8678">
                  <c:v>1217</c:v>
                </c:pt>
                <c:pt idx="8679">
                  <c:v>1217</c:v>
                </c:pt>
                <c:pt idx="8680">
                  <c:v>1217</c:v>
                </c:pt>
                <c:pt idx="8681">
                  <c:v>1217</c:v>
                </c:pt>
                <c:pt idx="8682">
                  <c:v>1217</c:v>
                </c:pt>
                <c:pt idx="8683">
                  <c:v>1217</c:v>
                </c:pt>
                <c:pt idx="8684">
                  <c:v>1217</c:v>
                </c:pt>
                <c:pt idx="8685">
                  <c:v>1217</c:v>
                </c:pt>
                <c:pt idx="8686">
                  <c:v>1200.6600000000001</c:v>
                </c:pt>
                <c:pt idx="8687">
                  <c:v>949.89</c:v>
                </c:pt>
                <c:pt idx="8688">
                  <c:v>984.98</c:v>
                </c:pt>
                <c:pt idx="8689">
                  <c:v>984.98</c:v>
                </c:pt>
                <c:pt idx="8690">
                  <c:v>898.98</c:v>
                </c:pt>
                <c:pt idx="8691">
                  <c:v>800.94</c:v>
                </c:pt>
                <c:pt idx="8692">
                  <c:v>800.95</c:v>
                </c:pt>
                <c:pt idx="8693">
                  <c:v>850.01</c:v>
                </c:pt>
                <c:pt idx="8694">
                  <c:v>898.99</c:v>
                </c:pt>
                <c:pt idx="8695">
                  <c:v>999.99</c:v>
                </c:pt>
                <c:pt idx="8696">
                  <c:v>1217</c:v>
                </c:pt>
                <c:pt idx="8697">
                  <c:v>1217</c:v>
                </c:pt>
                <c:pt idx="8698">
                  <c:v>1217</c:v>
                </c:pt>
                <c:pt idx="8699">
                  <c:v>1217</c:v>
                </c:pt>
                <c:pt idx="8700">
                  <c:v>1200.55</c:v>
                </c:pt>
                <c:pt idx="8701">
                  <c:v>1201.93</c:v>
                </c:pt>
                <c:pt idx="8702">
                  <c:v>1217</c:v>
                </c:pt>
                <c:pt idx="8703">
                  <c:v>1217</c:v>
                </c:pt>
                <c:pt idx="8704">
                  <c:v>1217</c:v>
                </c:pt>
                <c:pt idx="8705">
                  <c:v>1217</c:v>
                </c:pt>
                <c:pt idx="8706">
                  <c:v>1217</c:v>
                </c:pt>
                <c:pt idx="8707">
                  <c:v>1217</c:v>
                </c:pt>
                <c:pt idx="8708">
                  <c:v>1217</c:v>
                </c:pt>
                <c:pt idx="8709">
                  <c:v>1217</c:v>
                </c:pt>
                <c:pt idx="8710">
                  <c:v>1205.92</c:v>
                </c:pt>
                <c:pt idx="8711">
                  <c:v>969.63</c:v>
                </c:pt>
                <c:pt idx="8712">
                  <c:v>949.99</c:v>
                </c:pt>
                <c:pt idx="8713">
                  <c:v>916.01</c:v>
                </c:pt>
                <c:pt idx="8714">
                  <c:v>850.01</c:v>
                </c:pt>
                <c:pt idx="8715">
                  <c:v>824.21</c:v>
                </c:pt>
                <c:pt idx="8716">
                  <c:v>824.22</c:v>
                </c:pt>
                <c:pt idx="8717">
                  <c:v>898.98</c:v>
                </c:pt>
                <c:pt idx="8718">
                  <c:v>899.99</c:v>
                </c:pt>
                <c:pt idx="8719">
                  <c:v>1144</c:v>
                </c:pt>
                <c:pt idx="8720">
                  <c:v>1217</c:v>
                </c:pt>
                <c:pt idx="8721">
                  <c:v>1217</c:v>
                </c:pt>
                <c:pt idx="8722">
                  <c:v>1217</c:v>
                </c:pt>
                <c:pt idx="8723">
                  <c:v>1217</c:v>
                </c:pt>
                <c:pt idx="8724">
                  <c:v>1200.17</c:v>
                </c:pt>
                <c:pt idx="8725">
                  <c:v>1150.01</c:v>
                </c:pt>
                <c:pt idx="8726">
                  <c:v>1217</c:v>
                </c:pt>
                <c:pt idx="8727">
                  <c:v>1217</c:v>
                </c:pt>
                <c:pt idx="8728">
                  <c:v>1217</c:v>
                </c:pt>
                <c:pt idx="8729">
                  <c:v>1217</c:v>
                </c:pt>
                <c:pt idx="8730">
                  <c:v>1217</c:v>
                </c:pt>
                <c:pt idx="8731">
                  <c:v>1217</c:v>
                </c:pt>
                <c:pt idx="8732">
                  <c:v>1212.3900000000001</c:v>
                </c:pt>
                <c:pt idx="8733">
                  <c:v>1200.02</c:v>
                </c:pt>
                <c:pt idx="8734">
                  <c:v>894.22</c:v>
                </c:pt>
                <c:pt idx="8735">
                  <c:v>602</c:v>
                </c:pt>
                <c:pt idx="8736">
                  <c:v>1000</c:v>
                </c:pt>
                <c:pt idx="8737">
                  <c:v>900</c:v>
                </c:pt>
                <c:pt idx="8738">
                  <c:v>761.12</c:v>
                </c:pt>
                <c:pt idx="8739">
                  <c:v>699.99</c:v>
                </c:pt>
                <c:pt idx="8740">
                  <c:v>761.11</c:v>
                </c:pt>
                <c:pt idx="8741">
                  <c:v>761.12</c:v>
                </c:pt>
                <c:pt idx="8742">
                  <c:v>761.12</c:v>
                </c:pt>
                <c:pt idx="8743">
                  <c:v>854.7</c:v>
                </c:pt>
                <c:pt idx="8744">
                  <c:v>949.99</c:v>
                </c:pt>
                <c:pt idx="8745">
                  <c:v>1080</c:v>
                </c:pt>
                <c:pt idx="8746">
                  <c:v>986.41</c:v>
                </c:pt>
                <c:pt idx="8747">
                  <c:v>1100</c:v>
                </c:pt>
                <c:pt idx="8748">
                  <c:v>799.78</c:v>
                </c:pt>
                <c:pt idx="8749">
                  <c:v>739.97</c:v>
                </c:pt>
                <c:pt idx="8750">
                  <c:v>949.98</c:v>
                </c:pt>
                <c:pt idx="8751">
                  <c:v>1149.99</c:v>
                </c:pt>
                <c:pt idx="8752">
                  <c:v>1217</c:v>
                </c:pt>
                <c:pt idx="8753">
                  <c:v>1217</c:v>
                </c:pt>
                <c:pt idx="8754">
                  <c:v>1217</c:v>
                </c:pt>
                <c:pt idx="8755">
                  <c:v>1217</c:v>
                </c:pt>
                <c:pt idx="8756">
                  <c:v>1217</c:v>
                </c:pt>
                <c:pt idx="8757">
                  <c:v>1209.5</c:v>
                </c:pt>
                <c:pt idx="8758">
                  <c:v>1047</c:v>
                </c:pt>
                <c:pt idx="8759">
                  <c:v>899.99</c:v>
                </c:pt>
              </c:numCache>
            </c:numRef>
          </c:val>
          <c:smooth val="0"/>
          <c:extLst>
            <c:ext xmlns:c16="http://schemas.microsoft.com/office/drawing/2014/chart" uri="{C3380CC4-5D6E-409C-BE32-E72D297353CC}">
              <c16:uniqueId val="{00000000-6BA2-49EA-9716-FA44B652AD4B}"/>
            </c:ext>
          </c:extLst>
        </c:ser>
        <c:ser>
          <c:idx val="2"/>
          <c:order val="1"/>
          <c:tx>
            <c:strRef>
              <c:f>'Şekil 2.1.1'!$C$1</c:f>
              <c:strCache>
                <c:ptCount val="1"/>
                <c:pt idx="0">
                  <c:v>PTF Ağ. Ort.= 507,85 TL/MWh</c:v>
                </c:pt>
              </c:strCache>
            </c:strRef>
          </c:tx>
          <c:spPr>
            <a:ln w="28575" cap="rnd">
              <a:solidFill>
                <a:schemeClr val="accent2"/>
              </a:solidFill>
              <a:round/>
            </a:ln>
            <a:effectLst/>
          </c:spPr>
          <c:marker>
            <c:symbol val="none"/>
          </c:marker>
          <c:cat>
            <c:numRef>
              <c:f>'Şekil 2.1.1'!$A$2:$A$8761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44230.041666666664</c:v>
                </c:pt>
                <c:pt idx="794">
                  <c:v>44230.083333333336</c:v>
                </c:pt>
                <c:pt idx="795">
                  <c:v>44230.125</c:v>
                </c:pt>
                <c:pt idx="796">
                  <c:v>44230.166666666664</c:v>
                </c:pt>
                <c:pt idx="797">
                  <c:v>44230.208333333336</c:v>
                </c:pt>
                <c:pt idx="798">
                  <c:v>44230.25</c:v>
                </c:pt>
                <c:pt idx="799">
                  <c:v>44230.291666666664</c:v>
                </c:pt>
                <c:pt idx="800">
                  <c:v>44230.333333333336</c:v>
                </c:pt>
                <c:pt idx="801">
                  <c:v>44230.375</c:v>
                </c:pt>
                <c:pt idx="802">
                  <c:v>44230.416666666664</c:v>
                </c:pt>
                <c:pt idx="803">
                  <c:v>44230.458333333336</c:v>
                </c:pt>
                <c:pt idx="804">
                  <c:v>44230.5</c:v>
                </c:pt>
                <c:pt idx="805">
                  <c:v>44230.541666666664</c:v>
                </c:pt>
                <c:pt idx="806">
                  <c:v>44230.583333333336</c:v>
                </c:pt>
                <c:pt idx="807">
                  <c:v>44230.625</c:v>
                </c:pt>
                <c:pt idx="808">
                  <c:v>44230.666666666664</c:v>
                </c:pt>
                <c:pt idx="809">
                  <c:v>44230.708333333336</c:v>
                </c:pt>
                <c:pt idx="810">
                  <c:v>44230.75</c:v>
                </c:pt>
                <c:pt idx="811">
                  <c:v>44230.791666666664</c:v>
                </c:pt>
                <c:pt idx="812">
                  <c:v>44230.833333333336</c:v>
                </c:pt>
                <c:pt idx="813">
                  <c:v>44230.875</c:v>
                </c:pt>
                <c:pt idx="814">
                  <c:v>44230.916666666664</c:v>
                </c:pt>
                <c:pt idx="815">
                  <c:v>44230.958333333336</c:v>
                </c:pt>
                <c:pt idx="816">
                  <c:v>44230</c:v>
                </c:pt>
                <c:pt idx="817">
                  <c:v>44231.041666666664</c:v>
                </c:pt>
                <c:pt idx="818">
                  <c:v>44231.083333333336</c:v>
                </c:pt>
                <c:pt idx="819">
                  <c:v>44231.125</c:v>
                </c:pt>
                <c:pt idx="820">
                  <c:v>44231.166666666664</c:v>
                </c:pt>
                <c:pt idx="821">
                  <c:v>44231.208333333336</c:v>
                </c:pt>
                <c:pt idx="822">
                  <c:v>44231.25</c:v>
                </c:pt>
                <c:pt idx="823">
                  <c:v>44231.291666666664</c:v>
                </c:pt>
                <c:pt idx="824">
                  <c:v>44231.333333333336</c:v>
                </c:pt>
                <c:pt idx="825">
                  <c:v>44231.375</c:v>
                </c:pt>
                <c:pt idx="826">
                  <c:v>44231.416666666664</c:v>
                </c:pt>
                <c:pt idx="827">
                  <c:v>44231.458333333336</c:v>
                </c:pt>
                <c:pt idx="828">
                  <c:v>44231.5</c:v>
                </c:pt>
                <c:pt idx="829">
                  <c:v>44231.541666666664</c:v>
                </c:pt>
                <c:pt idx="830">
                  <c:v>44231.583333333336</c:v>
                </c:pt>
                <c:pt idx="831">
                  <c:v>44231.625</c:v>
                </c:pt>
                <c:pt idx="832">
                  <c:v>44231.666666666664</c:v>
                </c:pt>
                <c:pt idx="833">
                  <c:v>44231.708333333336</c:v>
                </c:pt>
                <c:pt idx="834">
                  <c:v>44231.75</c:v>
                </c:pt>
                <c:pt idx="835">
                  <c:v>44231.791666666664</c:v>
                </c:pt>
                <c:pt idx="836">
                  <c:v>44231.833333333336</c:v>
                </c:pt>
                <c:pt idx="837">
                  <c:v>44231.875</c:v>
                </c:pt>
                <c:pt idx="838">
                  <c:v>44231.916666666664</c:v>
                </c:pt>
                <c:pt idx="839">
                  <c:v>44231.958333333336</c:v>
                </c:pt>
                <c:pt idx="840">
                  <c:v>44231</c:v>
                </c:pt>
                <c:pt idx="841">
                  <c:v>44232.041666666664</c:v>
                </c:pt>
                <c:pt idx="842">
                  <c:v>44232.083333333336</c:v>
                </c:pt>
                <c:pt idx="843">
                  <c:v>44232.125</c:v>
                </c:pt>
                <c:pt idx="844">
                  <c:v>44232.166666666664</c:v>
                </c:pt>
                <c:pt idx="845">
                  <c:v>44232.208333333336</c:v>
                </c:pt>
                <c:pt idx="846">
                  <c:v>44232.25</c:v>
                </c:pt>
                <c:pt idx="847">
                  <c:v>44232.291666666664</c:v>
                </c:pt>
                <c:pt idx="848">
                  <c:v>44232.333333333336</c:v>
                </c:pt>
                <c:pt idx="849">
                  <c:v>44232.375</c:v>
                </c:pt>
                <c:pt idx="850">
                  <c:v>44232.416666666664</c:v>
                </c:pt>
                <c:pt idx="851">
                  <c:v>44232.458333333336</c:v>
                </c:pt>
                <c:pt idx="852">
                  <c:v>44232.5</c:v>
                </c:pt>
                <c:pt idx="853">
                  <c:v>44232.541666666664</c:v>
                </c:pt>
                <c:pt idx="854">
                  <c:v>44232.583333333336</c:v>
                </c:pt>
                <c:pt idx="855">
                  <c:v>44232.625</c:v>
                </c:pt>
                <c:pt idx="856">
                  <c:v>44232.666666666664</c:v>
                </c:pt>
                <c:pt idx="857">
                  <c:v>44232.708333333336</c:v>
                </c:pt>
                <c:pt idx="858">
                  <c:v>44232.75</c:v>
                </c:pt>
                <c:pt idx="859">
                  <c:v>44232.791666666664</c:v>
                </c:pt>
                <c:pt idx="860">
                  <c:v>44232.833333333336</c:v>
                </c:pt>
                <c:pt idx="861">
                  <c:v>44232.875</c:v>
                </c:pt>
                <c:pt idx="862">
                  <c:v>44232.916666666664</c:v>
                </c:pt>
                <c:pt idx="863">
                  <c:v>44232.958333333336</c:v>
                </c:pt>
                <c:pt idx="864">
                  <c:v>44232</c:v>
                </c:pt>
                <c:pt idx="865">
                  <c:v>44233.041666666664</c:v>
                </c:pt>
                <c:pt idx="866">
                  <c:v>44233.083333333336</c:v>
                </c:pt>
                <c:pt idx="867">
                  <c:v>44233.125</c:v>
                </c:pt>
                <c:pt idx="868">
                  <c:v>44233.166666666664</c:v>
                </c:pt>
                <c:pt idx="869">
                  <c:v>44233.208333333336</c:v>
                </c:pt>
                <c:pt idx="870">
                  <c:v>44233.25</c:v>
                </c:pt>
                <c:pt idx="871">
                  <c:v>44233.291666666664</c:v>
                </c:pt>
                <c:pt idx="872">
                  <c:v>44233.333333333336</c:v>
                </c:pt>
                <c:pt idx="873">
                  <c:v>44233.375</c:v>
                </c:pt>
                <c:pt idx="874">
                  <c:v>44233.416666666664</c:v>
                </c:pt>
                <c:pt idx="875">
                  <c:v>44233.458333333336</c:v>
                </c:pt>
                <c:pt idx="876">
                  <c:v>44233.5</c:v>
                </c:pt>
                <c:pt idx="877">
                  <c:v>44233.541666666664</c:v>
                </c:pt>
                <c:pt idx="878">
                  <c:v>44233.583333333336</c:v>
                </c:pt>
                <c:pt idx="879">
                  <c:v>44233.625</c:v>
                </c:pt>
                <c:pt idx="880">
                  <c:v>44233.666666666664</c:v>
                </c:pt>
                <c:pt idx="881">
                  <c:v>44233.708333333336</c:v>
                </c:pt>
                <c:pt idx="882">
                  <c:v>44233.75</c:v>
                </c:pt>
                <c:pt idx="883">
                  <c:v>44233.791666666664</c:v>
                </c:pt>
                <c:pt idx="884">
                  <c:v>44233.833333333336</c:v>
                </c:pt>
                <c:pt idx="885">
                  <c:v>44233.875</c:v>
                </c:pt>
                <c:pt idx="886">
                  <c:v>44233.916666666664</c:v>
                </c:pt>
                <c:pt idx="887">
                  <c:v>44233.958333333336</c:v>
                </c:pt>
                <c:pt idx="888">
                  <c:v>44233</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2.1.1'!$C$2:$C$8761</c:f>
              <c:numCache>
                <c:formatCode>0.00</c:formatCode>
                <c:ptCount val="8760"/>
                <c:pt idx="0">
                  <c:v>507.85</c:v>
                </c:pt>
                <c:pt idx="1">
                  <c:v>507.85</c:v>
                </c:pt>
                <c:pt idx="2">
                  <c:v>507.85</c:v>
                </c:pt>
                <c:pt idx="3">
                  <c:v>507.85</c:v>
                </c:pt>
                <c:pt idx="4">
                  <c:v>507.85</c:v>
                </c:pt>
                <c:pt idx="5">
                  <c:v>507.85</c:v>
                </c:pt>
                <c:pt idx="6">
                  <c:v>507.85</c:v>
                </c:pt>
                <c:pt idx="7">
                  <c:v>507.85</c:v>
                </c:pt>
                <c:pt idx="8">
                  <c:v>507.85</c:v>
                </c:pt>
                <c:pt idx="9">
                  <c:v>507.85</c:v>
                </c:pt>
                <c:pt idx="10">
                  <c:v>507.85</c:v>
                </c:pt>
                <c:pt idx="11">
                  <c:v>507.85</c:v>
                </c:pt>
                <c:pt idx="12">
                  <c:v>507.85</c:v>
                </c:pt>
                <c:pt idx="13">
                  <c:v>507.85</c:v>
                </c:pt>
                <c:pt idx="14">
                  <c:v>507.85</c:v>
                </c:pt>
                <c:pt idx="15">
                  <c:v>507.85</c:v>
                </c:pt>
                <c:pt idx="16">
                  <c:v>507.85</c:v>
                </c:pt>
                <c:pt idx="17">
                  <c:v>507.85</c:v>
                </c:pt>
                <c:pt idx="18">
                  <c:v>507.85</c:v>
                </c:pt>
                <c:pt idx="19">
                  <c:v>507.85</c:v>
                </c:pt>
                <c:pt idx="20">
                  <c:v>507.85</c:v>
                </c:pt>
                <c:pt idx="21">
                  <c:v>507.85</c:v>
                </c:pt>
                <c:pt idx="22">
                  <c:v>507.85</c:v>
                </c:pt>
                <c:pt idx="23">
                  <c:v>507.85</c:v>
                </c:pt>
                <c:pt idx="24">
                  <c:v>507.85</c:v>
                </c:pt>
                <c:pt idx="25">
                  <c:v>507.85</c:v>
                </c:pt>
                <c:pt idx="26">
                  <c:v>507.85</c:v>
                </c:pt>
                <c:pt idx="27">
                  <c:v>507.85</c:v>
                </c:pt>
                <c:pt idx="28">
                  <c:v>507.85</c:v>
                </c:pt>
                <c:pt idx="29">
                  <c:v>507.85</c:v>
                </c:pt>
                <c:pt idx="30">
                  <c:v>507.85</c:v>
                </c:pt>
                <c:pt idx="31">
                  <c:v>507.85</c:v>
                </c:pt>
                <c:pt idx="32">
                  <c:v>507.85</c:v>
                </c:pt>
                <c:pt idx="33">
                  <c:v>507.85</c:v>
                </c:pt>
                <c:pt idx="34">
                  <c:v>507.85</c:v>
                </c:pt>
                <c:pt idx="35">
                  <c:v>507.85</c:v>
                </c:pt>
                <c:pt idx="36">
                  <c:v>507.85</c:v>
                </c:pt>
                <c:pt idx="37">
                  <c:v>507.85</c:v>
                </c:pt>
                <c:pt idx="38">
                  <c:v>507.85</c:v>
                </c:pt>
                <c:pt idx="39">
                  <c:v>507.85</c:v>
                </c:pt>
                <c:pt idx="40">
                  <c:v>507.85</c:v>
                </c:pt>
                <c:pt idx="41">
                  <c:v>507.85</c:v>
                </c:pt>
                <c:pt idx="42">
                  <c:v>507.85</c:v>
                </c:pt>
                <c:pt idx="43">
                  <c:v>507.85</c:v>
                </c:pt>
                <c:pt idx="44">
                  <c:v>507.85</c:v>
                </c:pt>
                <c:pt idx="45">
                  <c:v>507.85</c:v>
                </c:pt>
                <c:pt idx="46">
                  <c:v>507.85</c:v>
                </c:pt>
                <c:pt idx="47">
                  <c:v>507.85</c:v>
                </c:pt>
                <c:pt idx="48">
                  <c:v>507.85</c:v>
                </c:pt>
                <c:pt idx="49">
                  <c:v>507.85</c:v>
                </c:pt>
                <c:pt idx="50">
                  <c:v>507.85</c:v>
                </c:pt>
                <c:pt idx="51">
                  <c:v>507.85</c:v>
                </c:pt>
                <c:pt idx="52">
                  <c:v>507.85</c:v>
                </c:pt>
                <c:pt idx="53">
                  <c:v>507.85</c:v>
                </c:pt>
                <c:pt idx="54">
                  <c:v>507.85</c:v>
                </c:pt>
                <c:pt idx="55">
                  <c:v>507.85</c:v>
                </c:pt>
                <c:pt idx="56">
                  <c:v>507.85</c:v>
                </c:pt>
                <c:pt idx="57">
                  <c:v>507.85</c:v>
                </c:pt>
                <c:pt idx="58">
                  <c:v>507.85</c:v>
                </c:pt>
                <c:pt idx="59">
                  <c:v>507.85</c:v>
                </c:pt>
                <c:pt idx="60">
                  <c:v>507.85</c:v>
                </c:pt>
                <c:pt idx="61">
                  <c:v>507.85</c:v>
                </c:pt>
                <c:pt idx="62">
                  <c:v>507.85</c:v>
                </c:pt>
                <c:pt idx="63">
                  <c:v>507.85</c:v>
                </c:pt>
                <c:pt idx="64">
                  <c:v>507.85</c:v>
                </c:pt>
                <c:pt idx="65">
                  <c:v>507.85</c:v>
                </c:pt>
                <c:pt idx="66">
                  <c:v>507.85</c:v>
                </c:pt>
                <c:pt idx="67">
                  <c:v>507.85</c:v>
                </c:pt>
                <c:pt idx="68">
                  <c:v>507.85</c:v>
                </c:pt>
                <c:pt idx="69">
                  <c:v>507.85</c:v>
                </c:pt>
                <c:pt idx="70">
                  <c:v>507.85</c:v>
                </c:pt>
                <c:pt idx="71">
                  <c:v>507.85</c:v>
                </c:pt>
                <c:pt idx="72">
                  <c:v>507.85</c:v>
                </c:pt>
                <c:pt idx="73">
                  <c:v>507.85</c:v>
                </c:pt>
                <c:pt idx="74">
                  <c:v>507.85</c:v>
                </c:pt>
                <c:pt idx="75">
                  <c:v>507.85</c:v>
                </c:pt>
                <c:pt idx="76">
                  <c:v>507.85</c:v>
                </c:pt>
                <c:pt idx="77">
                  <c:v>507.85</c:v>
                </c:pt>
                <c:pt idx="78">
                  <c:v>507.85</c:v>
                </c:pt>
                <c:pt idx="79">
                  <c:v>507.85</c:v>
                </c:pt>
                <c:pt idx="80">
                  <c:v>507.85</c:v>
                </c:pt>
                <c:pt idx="81">
                  <c:v>507.85</c:v>
                </c:pt>
                <c:pt idx="82">
                  <c:v>507.85</c:v>
                </c:pt>
                <c:pt idx="83">
                  <c:v>507.85</c:v>
                </c:pt>
                <c:pt idx="84">
                  <c:v>507.85</c:v>
                </c:pt>
                <c:pt idx="85">
                  <c:v>507.85</c:v>
                </c:pt>
                <c:pt idx="86">
                  <c:v>507.85</c:v>
                </c:pt>
                <c:pt idx="87">
                  <c:v>507.85</c:v>
                </c:pt>
                <c:pt idx="88">
                  <c:v>507.85</c:v>
                </c:pt>
                <c:pt idx="89">
                  <c:v>507.85</c:v>
                </c:pt>
                <c:pt idx="90">
                  <c:v>507.85</c:v>
                </c:pt>
                <c:pt idx="91">
                  <c:v>507.85</c:v>
                </c:pt>
                <c:pt idx="92">
                  <c:v>507.85</c:v>
                </c:pt>
                <c:pt idx="93">
                  <c:v>507.85</c:v>
                </c:pt>
                <c:pt idx="94">
                  <c:v>507.85</c:v>
                </c:pt>
                <c:pt idx="95">
                  <c:v>507.85</c:v>
                </c:pt>
                <c:pt idx="96">
                  <c:v>507.85</c:v>
                </c:pt>
                <c:pt idx="97">
                  <c:v>507.85</c:v>
                </c:pt>
                <c:pt idx="98">
                  <c:v>507.85</c:v>
                </c:pt>
                <c:pt idx="99">
                  <c:v>507.85</c:v>
                </c:pt>
                <c:pt idx="100">
                  <c:v>507.85</c:v>
                </c:pt>
                <c:pt idx="101">
                  <c:v>507.85</c:v>
                </c:pt>
                <c:pt idx="102">
                  <c:v>507.85</c:v>
                </c:pt>
                <c:pt idx="103">
                  <c:v>507.85</c:v>
                </c:pt>
                <c:pt idx="104">
                  <c:v>507.85</c:v>
                </c:pt>
                <c:pt idx="105">
                  <c:v>507.85</c:v>
                </c:pt>
                <c:pt idx="106">
                  <c:v>507.85</c:v>
                </c:pt>
                <c:pt idx="107">
                  <c:v>507.85</c:v>
                </c:pt>
                <c:pt idx="108">
                  <c:v>507.85</c:v>
                </c:pt>
                <c:pt idx="109">
                  <c:v>507.85</c:v>
                </c:pt>
                <c:pt idx="110">
                  <c:v>507.85</c:v>
                </c:pt>
                <c:pt idx="111">
                  <c:v>507.85</c:v>
                </c:pt>
                <c:pt idx="112">
                  <c:v>507.85</c:v>
                </c:pt>
                <c:pt idx="113">
                  <c:v>507.85</c:v>
                </c:pt>
                <c:pt idx="114">
                  <c:v>507.85</c:v>
                </c:pt>
                <c:pt idx="115">
                  <c:v>507.85</c:v>
                </c:pt>
                <c:pt idx="116">
                  <c:v>507.85</c:v>
                </c:pt>
                <c:pt idx="117">
                  <c:v>507.85</c:v>
                </c:pt>
                <c:pt idx="118">
                  <c:v>507.85</c:v>
                </c:pt>
                <c:pt idx="119">
                  <c:v>507.85</c:v>
                </c:pt>
                <c:pt idx="120">
                  <c:v>507.85</c:v>
                </c:pt>
                <c:pt idx="121">
                  <c:v>507.85</c:v>
                </c:pt>
                <c:pt idx="122">
                  <c:v>507.85</c:v>
                </c:pt>
                <c:pt idx="123">
                  <c:v>507.85</c:v>
                </c:pt>
                <c:pt idx="124">
                  <c:v>507.85</c:v>
                </c:pt>
                <c:pt idx="125">
                  <c:v>507.85</c:v>
                </c:pt>
                <c:pt idx="126">
                  <c:v>507.85</c:v>
                </c:pt>
                <c:pt idx="127">
                  <c:v>507.85</c:v>
                </c:pt>
                <c:pt idx="128">
                  <c:v>507.85</c:v>
                </c:pt>
                <c:pt idx="129">
                  <c:v>507.85</c:v>
                </c:pt>
                <c:pt idx="130">
                  <c:v>507.85</c:v>
                </c:pt>
                <c:pt idx="131">
                  <c:v>507.85</c:v>
                </c:pt>
                <c:pt idx="132">
                  <c:v>507.85</c:v>
                </c:pt>
                <c:pt idx="133">
                  <c:v>507.85</c:v>
                </c:pt>
                <c:pt idx="134">
                  <c:v>507.85</c:v>
                </c:pt>
                <c:pt idx="135">
                  <c:v>507.85</c:v>
                </c:pt>
                <c:pt idx="136">
                  <c:v>507.85</c:v>
                </c:pt>
                <c:pt idx="137">
                  <c:v>507.85</c:v>
                </c:pt>
                <c:pt idx="138">
                  <c:v>507.85</c:v>
                </c:pt>
                <c:pt idx="139">
                  <c:v>507.85</c:v>
                </c:pt>
                <c:pt idx="140">
                  <c:v>507.85</c:v>
                </c:pt>
                <c:pt idx="141">
                  <c:v>507.85</c:v>
                </c:pt>
                <c:pt idx="142">
                  <c:v>507.85</c:v>
                </c:pt>
                <c:pt idx="143">
                  <c:v>507.85</c:v>
                </c:pt>
                <c:pt idx="144">
                  <c:v>507.85</c:v>
                </c:pt>
                <c:pt idx="145">
                  <c:v>507.85</c:v>
                </c:pt>
                <c:pt idx="146">
                  <c:v>507.85</c:v>
                </c:pt>
                <c:pt idx="147">
                  <c:v>507.85</c:v>
                </c:pt>
                <c:pt idx="148">
                  <c:v>507.85</c:v>
                </c:pt>
                <c:pt idx="149">
                  <c:v>507.85</c:v>
                </c:pt>
                <c:pt idx="150">
                  <c:v>507.85</c:v>
                </c:pt>
                <c:pt idx="151">
                  <c:v>507.85</c:v>
                </c:pt>
                <c:pt idx="152">
                  <c:v>507.85</c:v>
                </c:pt>
                <c:pt idx="153">
                  <c:v>507.85</c:v>
                </c:pt>
                <c:pt idx="154">
                  <c:v>507.85</c:v>
                </c:pt>
                <c:pt idx="155">
                  <c:v>507.85</c:v>
                </c:pt>
                <c:pt idx="156">
                  <c:v>507.85</c:v>
                </c:pt>
                <c:pt idx="157">
                  <c:v>507.85</c:v>
                </c:pt>
                <c:pt idx="158">
                  <c:v>507.85</c:v>
                </c:pt>
                <c:pt idx="159">
                  <c:v>507.85</c:v>
                </c:pt>
                <c:pt idx="160">
                  <c:v>507.85</c:v>
                </c:pt>
                <c:pt idx="161">
                  <c:v>507.85</c:v>
                </c:pt>
                <c:pt idx="162">
                  <c:v>507.85</c:v>
                </c:pt>
                <c:pt idx="163">
                  <c:v>507.85</c:v>
                </c:pt>
                <c:pt idx="164">
                  <c:v>507.85</c:v>
                </c:pt>
                <c:pt idx="165">
                  <c:v>507.85</c:v>
                </c:pt>
                <c:pt idx="166">
                  <c:v>507.85</c:v>
                </c:pt>
                <c:pt idx="167">
                  <c:v>507.85</c:v>
                </c:pt>
                <c:pt idx="168">
                  <c:v>507.85</c:v>
                </c:pt>
                <c:pt idx="169">
                  <c:v>507.85</c:v>
                </c:pt>
                <c:pt idx="170">
                  <c:v>507.85</c:v>
                </c:pt>
                <c:pt idx="171">
                  <c:v>507.85</c:v>
                </c:pt>
                <c:pt idx="172">
                  <c:v>507.85</c:v>
                </c:pt>
                <c:pt idx="173">
                  <c:v>507.85</c:v>
                </c:pt>
                <c:pt idx="174">
                  <c:v>507.85</c:v>
                </c:pt>
                <c:pt idx="175">
                  <c:v>507.85</c:v>
                </c:pt>
                <c:pt idx="176">
                  <c:v>507.85</c:v>
                </c:pt>
                <c:pt idx="177">
                  <c:v>507.85</c:v>
                </c:pt>
                <c:pt idx="178">
                  <c:v>507.85</c:v>
                </c:pt>
                <c:pt idx="179">
                  <c:v>507.85</c:v>
                </c:pt>
                <c:pt idx="180">
                  <c:v>507.85</c:v>
                </c:pt>
                <c:pt idx="181">
                  <c:v>507.85</c:v>
                </c:pt>
                <c:pt idx="182">
                  <c:v>507.85</c:v>
                </c:pt>
                <c:pt idx="183">
                  <c:v>507.85</c:v>
                </c:pt>
                <c:pt idx="184">
                  <c:v>507.85</c:v>
                </c:pt>
                <c:pt idx="185">
                  <c:v>507.85</c:v>
                </c:pt>
                <c:pt idx="186">
                  <c:v>507.85</c:v>
                </c:pt>
                <c:pt idx="187">
                  <c:v>507.85</c:v>
                </c:pt>
                <c:pt idx="188">
                  <c:v>507.85</c:v>
                </c:pt>
                <c:pt idx="189">
                  <c:v>507.85</c:v>
                </c:pt>
                <c:pt idx="190">
                  <c:v>507.85</c:v>
                </c:pt>
                <c:pt idx="191">
                  <c:v>507.85</c:v>
                </c:pt>
                <c:pt idx="192">
                  <c:v>507.85</c:v>
                </c:pt>
                <c:pt idx="193">
                  <c:v>507.85</c:v>
                </c:pt>
                <c:pt idx="194">
                  <c:v>507.85</c:v>
                </c:pt>
                <c:pt idx="195">
                  <c:v>507.85</c:v>
                </c:pt>
                <c:pt idx="196">
                  <c:v>507.85</c:v>
                </c:pt>
                <c:pt idx="197">
                  <c:v>507.85</c:v>
                </c:pt>
                <c:pt idx="198">
                  <c:v>507.85</c:v>
                </c:pt>
                <c:pt idx="199">
                  <c:v>507.85</c:v>
                </c:pt>
                <c:pt idx="200">
                  <c:v>507.85</c:v>
                </c:pt>
                <c:pt idx="201">
                  <c:v>507.85</c:v>
                </c:pt>
                <c:pt idx="202">
                  <c:v>507.85</c:v>
                </c:pt>
                <c:pt idx="203">
                  <c:v>507.85</c:v>
                </c:pt>
                <c:pt idx="204">
                  <c:v>507.85</c:v>
                </c:pt>
                <c:pt idx="205">
                  <c:v>507.85</c:v>
                </c:pt>
                <c:pt idx="206">
                  <c:v>507.85</c:v>
                </c:pt>
                <c:pt idx="207">
                  <c:v>507.85</c:v>
                </c:pt>
                <c:pt idx="208">
                  <c:v>507.85</c:v>
                </c:pt>
                <c:pt idx="209">
                  <c:v>507.85</c:v>
                </c:pt>
                <c:pt idx="210">
                  <c:v>507.85</c:v>
                </c:pt>
                <c:pt idx="211">
                  <c:v>507.85</c:v>
                </c:pt>
                <c:pt idx="212">
                  <c:v>507.85</c:v>
                </c:pt>
                <c:pt idx="213">
                  <c:v>507.85</c:v>
                </c:pt>
                <c:pt idx="214">
                  <c:v>507.85</c:v>
                </c:pt>
                <c:pt idx="215">
                  <c:v>507.85</c:v>
                </c:pt>
                <c:pt idx="216">
                  <c:v>507.85</c:v>
                </c:pt>
                <c:pt idx="217">
                  <c:v>507.85</c:v>
                </c:pt>
                <c:pt idx="218">
                  <c:v>507.85</c:v>
                </c:pt>
                <c:pt idx="219">
                  <c:v>507.85</c:v>
                </c:pt>
                <c:pt idx="220">
                  <c:v>507.85</c:v>
                </c:pt>
                <c:pt idx="221">
                  <c:v>507.85</c:v>
                </c:pt>
                <c:pt idx="222">
                  <c:v>507.85</c:v>
                </c:pt>
                <c:pt idx="223">
                  <c:v>507.85</c:v>
                </c:pt>
                <c:pt idx="224">
                  <c:v>507.85</c:v>
                </c:pt>
                <c:pt idx="225">
                  <c:v>507.85</c:v>
                </c:pt>
                <c:pt idx="226">
                  <c:v>507.85</c:v>
                </c:pt>
                <c:pt idx="227">
                  <c:v>507.85</c:v>
                </c:pt>
                <c:pt idx="228">
                  <c:v>507.85</c:v>
                </c:pt>
                <c:pt idx="229">
                  <c:v>507.85</c:v>
                </c:pt>
                <c:pt idx="230">
                  <c:v>507.85</c:v>
                </c:pt>
                <c:pt idx="231">
                  <c:v>507.85</c:v>
                </c:pt>
                <c:pt idx="232">
                  <c:v>507.85</c:v>
                </c:pt>
                <c:pt idx="233">
                  <c:v>507.85</c:v>
                </c:pt>
                <c:pt idx="234">
                  <c:v>507.85</c:v>
                </c:pt>
                <c:pt idx="235">
                  <c:v>507.85</c:v>
                </c:pt>
                <c:pt idx="236">
                  <c:v>507.85</c:v>
                </c:pt>
                <c:pt idx="237">
                  <c:v>507.85</c:v>
                </c:pt>
                <c:pt idx="238">
                  <c:v>507.85</c:v>
                </c:pt>
                <c:pt idx="239">
                  <c:v>507.85</c:v>
                </c:pt>
                <c:pt idx="240">
                  <c:v>507.85</c:v>
                </c:pt>
                <c:pt idx="241">
                  <c:v>507.85</c:v>
                </c:pt>
                <c:pt idx="242">
                  <c:v>507.85</c:v>
                </c:pt>
                <c:pt idx="243">
                  <c:v>507.85</c:v>
                </c:pt>
                <c:pt idx="244">
                  <c:v>507.85</c:v>
                </c:pt>
                <c:pt idx="245">
                  <c:v>507.85</c:v>
                </c:pt>
                <c:pt idx="246">
                  <c:v>507.85</c:v>
                </c:pt>
                <c:pt idx="247">
                  <c:v>507.85</c:v>
                </c:pt>
                <c:pt idx="248">
                  <c:v>507.85</c:v>
                </c:pt>
                <c:pt idx="249">
                  <c:v>507.85</c:v>
                </c:pt>
                <c:pt idx="250">
                  <c:v>507.85</c:v>
                </c:pt>
                <c:pt idx="251">
                  <c:v>507.85</c:v>
                </c:pt>
                <c:pt idx="252">
                  <c:v>507.85</c:v>
                </c:pt>
                <c:pt idx="253">
                  <c:v>507.85</c:v>
                </c:pt>
                <c:pt idx="254">
                  <c:v>507.85</c:v>
                </c:pt>
                <c:pt idx="255">
                  <c:v>507.85</c:v>
                </c:pt>
                <c:pt idx="256">
                  <c:v>507.85</c:v>
                </c:pt>
                <c:pt idx="257">
                  <c:v>507.85</c:v>
                </c:pt>
                <c:pt idx="258">
                  <c:v>507.85</c:v>
                </c:pt>
                <c:pt idx="259">
                  <c:v>507.85</c:v>
                </c:pt>
                <c:pt idx="260">
                  <c:v>507.85</c:v>
                </c:pt>
                <c:pt idx="261">
                  <c:v>507.85</c:v>
                </c:pt>
                <c:pt idx="262">
                  <c:v>507.85</c:v>
                </c:pt>
                <c:pt idx="263">
                  <c:v>507.85</c:v>
                </c:pt>
                <c:pt idx="264">
                  <c:v>507.85</c:v>
                </c:pt>
                <c:pt idx="265">
                  <c:v>507.85</c:v>
                </c:pt>
                <c:pt idx="266">
                  <c:v>507.85</c:v>
                </c:pt>
                <c:pt idx="267">
                  <c:v>507.85</c:v>
                </c:pt>
                <c:pt idx="268">
                  <c:v>507.85</c:v>
                </c:pt>
                <c:pt idx="269">
                  <c:v>507.85</c:v>
                </c:pt>
                <c:pt idx="270">
                  <c:v>507.85</c:v>
                </c:pt>
                <c:pt idx="271">
                  <c:v>507.85</c:v>
                </c:pt>
                <c:pt idx="272">
                  <c:v>507.85</c:v>
                </c:pt>
                <c:pt idx="273">
                  <c:v>507.85</c:v>
                </c:pt>
                <c:pt idx="274">
                  <c:v>507.85</c:v>
                </c:pt>
                <c:pt idx="275">
                  <c:v>507.85</c:v>
                </c:pt>
                <c:pt idx="276">
                  <c:v>507.85</c:v>
                </c:pt>
                <c:pt idx="277">
                  <c:v>507.85</c:v>
                </c:pt>
                <c:pt idx="278">
                  <c:v>507.85</c:v>
                </c:pt>
                <c:pt idx="279">
                  <c:v>507.85</c:v>
                </c:pt>
                <c:pt idx="280">
                  <c:v>507.85</c:v>
                </c:pt>
                <c:pt idx="281">
                  <c:v>507.85</c:v>
                </c:pt>
                <c:pt idx="282">
                  <c:v>507.85</c:v>
                </c:pt>
                <c:pt idx="283">
                  <c:v>507.85</c:v>
                </c:pt>
                <c:pt idx="284">
                  <c:v>507.85</c:v>
                </c:pt>
                <c:pt idx="285">
                  <c:v>507.85</c:v>
                </c:pt>
                <c:pt idx="286">
                  <c:v>507.85</c:v>
                </c:pt>
                <c:pt idx="287">
                  <c:v>507.85</c:v>
                </c:pt>
                <c:pt idx="288">
                  <c:v>507.85</c:v>
                </c:pt>
                <c:pt idx="289">
                  <c:v>507.85</c:v>
                </c:pt>
                <c:pt idx="290">
                  <c:v>507.85</c:v>
                </c:pt>
                <c:pt idx="291">
                  <c:v>507.85</c:v>
                </c:pt>
                <c:pt idx="292">
                  <c:v>507.85</c:v>
                </c:pt>
                <c:pt idx="293">
                  <c:v>507.85</c:v>
                </c:pt>
                <c:pt idx="294">
                  <c:v>507.85</c:v>
                </c:pt>
                <c:pt idx="295">
                  <c:v>507.85</c:v>
                </c:pt>
                <c:pt idx="296">
                  <c:v>507.85</c:v>
                </c:pt>
                <c:pt idx="297">
                  <c:v>507.85</c:v>
                </c:pt>
                <c:pt idx="298">
                  <c:v>507.85</c:v>
                </c:pt>
                <c:pt idx="299">
                  <c:v>507.85</c:v>
                </c:pt>
                <c:pt idx="300">
                  <c:v>507.85</c:v>
                </c:pt>
                <c:pt idx="301">
                  <c:v>507.85</c:v>
                </c:pt>
                <c:pt idx="302">
                  <c:v>507.85</c:v>
                </c:pt>
                <c:pt idx="303">
                  <c:v>507.85</c:v>
                </c:pt>
                <c:pt idx="304">
                  <c:v>507.85</c:v>
                </c:pt>
                <c:pt idx="305">
                  <c:v>507.85</c:v>
                </c:pt>
                <c:pt idx="306">
                  <c:v>507.85</c:v>
                </c:pt>
                <c:pt idx="307">
                  <c:v>507.85</c:v>
                </c:pt>
                <c:pt idx="308">
                  <c:v>507.85</c:v>
                </c:pt>
                <c:pt idx="309">
                  <c:v>507.85</c:v>
                </c:pt>
                <c:pt idx="310">
                  <c:v>507.85</c:v>
                </c:pt>
                <c:pt idx="311">
                  <c:v>507.85</c:v>
                </c:pt>
                <c:pt idx="312">
                  <c:v>507.85</c:v>
                </c:pt>
                <c:pt idx="313">
                  <c:v>507.85</c:v>
                </c:pt>
                <c:pt idx="314">
                  <c:v>507.85</c:v>
                </c:pt>
                <c:pt idx="315">
                  <c:v>507.85</c:v>
                </c:pt>
                <c:pt idx="316">
                  <c:v>507.85</c:v>
                </c:pt>
                <c:pt idx="317">
                  <c:v>507.85</c:v>
                </c:pt>
                <c:pt idx="318">
                  <c:v>507.85</c:v>
                </c:pt>
                <c:pt idx="319">
                  <c:v>507.85</c:v>
                </c:pt>
                <c:pt idx="320">
                  <c:v>507.85</c:v>
                </c:pt>
                <c:pt idx="321">
                  <c:v>507.85</c:v>
                </c:pt>
                <c:pt idx="322">
                  <c:v>507.85</c:v>
                </c:pt>
                <c:pt idx="323">
                  <c:v>507.85</c:v>
                </c:pt>
                <c:pt idx="324">
                  <c:v>507.85</c:v>
                </c:pt>
                <c:pt idx="325">
                  <c:v>507.85</c:v>
                </c:pt>
                <c:pt idx="326">
                  <c:v>507.85</c:v>
                </c:pt>
                <c:pt idx="327">
                  <c:v>507.85</c:v>
                </c:pt>
                <c:pt idx="328">
                  <c:v>507.85</c:v>
                </c:pt>
                <c:pt idx="329">
                  <c:v>507.85</c:v>
                </c:pt>
                <c:pt idx="330">
                  <c:v>507.85</c:v>
                </c:pt>
                <c:pt idx="331">
                  <c:v>507.85</c:v>
                </c:pt>
                <c:pt idx="332">
                  <c:v>507.85</c:v>
                </c:pt>
                <c:pt idx="333">
                  <c:v>507.85</c:v>
                </c:pt>
                <c:pt idx="334">
                  <c:v>507.85</c:v>
                </c:pt>
                <c:pt idx="335">
                  <c:v>507.85</c:v>
                </c:pt>
                <c:pt idx="336">
                  <c:v>507.85</c:v>
                </c:pt>
                <c:pt idx="337">
                  <c:v>507.85</c:v>
                </c:pt>
                <c:pt idx="338">
                  <c:v>507.85</c:v>
                </c:pt>
                <c:pt idx="339">
                  <c:v>507.85</c:v>
                </c:pt>
                <c:pt idx="340">
                  <c:v>507.85</c:v>
                </c:pt>
                <c:pt idx="341">
                  <c:v>507.85</c:v>
                </c:pt>
                <c:pt idx="342">
                  <c:v>507.85</c:v>
                </c:pt>
                <c:pt idx="343">
                  <c:v>507.85</c:v>
                </c:pt>
                <c:pt idx="344">
                  <c:v>507.85</c:v>
                </c:pt>
                <c:pt idx="345">
                  <c:v>507.85</c:v>
                </c:pt>
                <c:pt idx="346">
                  <c:v>507.85</c:v>
                </c:pt>
                <c:pt idx="347">
                  <c:v>507.85</c:v>
                </c:pt>
                <c:pt idx="348">
                  <c:v>507.85</c:v>
                </c:pt>
                <c:pt idx="349">
                  <c:v>507.85</c:v>
                </c:pt>
                <c:pt idx="350">
                  <c:v>507.85</c:v>
                </c:pt>
                <c:pt idx="351">
                  <c:v>507.85</c:v>
                </c:pt>
                <c:pt idx="352">
                  <c:v>507.85</c:v>
                </c:pt>
                <c:pt idx="353">
                  <c:v>507.85</c:v>
                </c:pt>
                <c:pt idx="354">
                  <c:v>507.85</c:v>
                </c:pt>
                <c:pt idx="355">
                  <c:v>507.85</c:v>
                </c:pt>
                <c:pt idx="356">
                  <c:v>507.85</c:v>
                </c:pt>
                <c:pt idx="357">
                  <c:v>507.85</c:v>
                </c:pt>
                <c:pt idx="358">
                  <c:v>507.85</c:v>
                </c:pt>
                <c:pt idx="359">
                  <c:v>507.85</c:v>
                </c:pt>
                <c:pt idx="360">
                  <c:v>507.85</c:v>
                </c:pt>
                <c:pt idx="361">
                  <c:v>507.85</c:v>
                </c:pt>
                <c:pt idx="362">
                  <c:v>507.85</c:v>
                </c:pt>
                <c:pt idx="363">
                  <c:v>507.85</c:v>
                </c:pt>
                <c:pt idx="364">
                  <c:v>507.85</c:v>
                </c:pt>
                <c:pt idx="365">
                  <c:v>507.85</c:v>
                </c:pt>
                <c:pt idx="366">
                  <c:v>507.85</c:v>
                </c:pt>
                <c:pt idx="367">
                  <c:v>507.85</c:v>
                </c:pt>
                <c:pt idx="368">
                  <c:v>507.85</c:v>
                </c:pt>
                <c:pt idx="369">
                  <c:v>507.85</c:v>
                </c:pt>
                <c:pt idx="370">
                  <c:v>507.85</c:v>
                </c:pt>
                <c:pt idx="371">
                  <c:v>507.85</c:v>
                </c:pt>
                <c:pt idx="372">
                  <c:v>507.85</c:v>
                </c:pt>
                <c:pt idx="373">
                  <c:v>507.85</c:v>
                </c:pt>
                <c:pt idx="374">
                  <c:v>507.85</c:v>
                </c:pt>
                <c:pt idx="375">
                  <c:v>507.85</c:v>
                </c:pt>
                <c:pt idx="376">
                  <c:v>507.85</c:v>
                </c:pt>
                <c:pt idx="377">
                  <c:v>507.85</c:v>
                </c:pt>
                <c:pt idx="378">
                  <c:v>507.85</c:v>
                </c:pt>
                <c:pt idx="379">
                  <c:v>507.85</c:v>
                </c:pt>
                <c:pt idx="380">
                  <c:v>507.85</c:v>
                </c:pt>
                <c:pt idx="381">
                  <c:v>507.85</c:v>
                </c:pt>
                <c:pt idx="382">
                  <c:v>507.85</c:v>
                </c:pt>
                <c:pt idx="383">
                  <c:v>507.85</c:v>
                </c:pt>
                <c:pt idx="384">
                  <c:v>507.85</c:v>
                </c:pt>
                <c:pt idx="385">
                  <c:v>507.85</c:v>
                </c:pt>
                <c:pt idx="386">
                  <c:v>507.85</c:v>
                </c:pt>
                <c:pt idx="387">
                  <c:v>507.85</c:v>
                </c:pt>
                <c:pt idx="388">
                  <c:v>507.85</c:v>
                </c:pt>
                <c:pt idx="389">
                  <c:v>507.85</c:v>
                </c:pt>
                <c:pt idx="390">
                  <c:v>507.85</c:v>
                </c:pt>
                <c:pt idx="391">
                  <c:v>507.85</c:v>
                </c:pt>
                <c:pt idx="392">
                  <c:v>507.85</c:v>
                </c:pt>
                <c:pt idx="393">
                  <c:v>507.85</c:v>
                </c:pt>
                <c:pt idx="394">
                  <c:v>507.85</c:v>
                </c:pt>
                <c:pt idx="395">
                  <c:v>507.85</c:v>
                </c:pt>
                <c:pt idx="396">
                  <c:v>507.85</c:v>
                </c:pt>
                <c:pt idx="397">
                  <c:v>507.85</c:v>
                </c:pt>
                <c:pt idx="398">
                  <c:v>507.85</c:v>
                </c:pt>
                <c:pt idx="399">
                  <c:v>507.85</c:v>
                </c:pt>
                <c:pt idx="400">
                  <c:v>507.85</c:v>
                </c:pt>
                <c:pt idx="401">
                  <c:v>507.85</c:v>
                </c:pt>
                <c:pt idx="402">
                  <c:v>507.85</c:v>
                </c:pt>
                <c:pt idx="403">
                  <c:v>507.85</c:v>
                </c:pt>
                <c:pt idx="404">
                  <c:v>507.85</c:v>
                </c:pt>
                <c:pt idx="405">
                  <c:v>507.85</c:v>
                </c:pt>
                <c:pt idx="406">
                  <c:v>507.85</c:v>
                </c:pt>
                <c:pt idx="407">
                  <c:v>507.85</c:v>
                </c:pt>
                <c:pt idx="408">
                  <c:v>507.85</c:v>
                </c:pt>
                <c:pt idx="409">
                  <c:v>507.85</c:v>
                </c:pt>
                <c:pt idx="410">
                  <c:v>507.85</c:v>
                </c:pt>
                <c:pt idx="411">
                  <c:v>507.85</c:v>
                </c:pt>
                <c:pt idx="412">
                  <c:v>507.85</c:v>
                </c:pt>
                <c:pt idx="413">
                  <c:v>507.85</c:v>
                </c:pt>
                <c:pt idx="414">
                  <c:v>507.85</c:v>
                </c:pt>
                <c:pt idx="415">
                  <c:v>507.85</c:v>
                </c:pt>
                <c:pt idx="416">
                  <c:v>507.85</c:v>
                </c:pt>
                <c:pt idx="417">
                  <c:v>507.85</c:v>
                </c:pt>
                <c:pt idx="418">
                  <c:v>507.85</c:v>
                </c:pt>
                <c:pt idx="419">
                  <c:v>507.85</c:v>
                </c:pt>
                <c:pt idx="420">
                  <c:v>507.85</c:v>
                </c:pt>
                <c:pt idx="421">
                  <c:v>507.85</c:v>
                </c:pt>
                <c:pt idx="422">
                  <c:v>507.85</c:v>
                </c:pt>
                <c:pt idx="423">
                  <c:v>507.85</c:v>
                </c:pt>
                <c:pt idx="424">
                  <c:v>507.85</c:v>
                </c:pt>
                <c:pt idx="425">
                  <c:v>507.85</c:v>
                </c:pt>
                <c:pt idx="426">
                  <c:v>507.85</c:v>
                </c:pt>
                <c:pt idx="427">
                  <c:v>507.85</c:v>
                </c:pt>
                <c:pt idx="428">
                  <c:v>507.85</c:v>
                </c:pt>
                <c:pt idx="429">
                  <c:v>507.85</c:v>
                </c:pt>
                <c:pt idx="430">
                  <c:v>507.85</c:v>
                </c:pt>
                <c:pt idx="431">
                  <c:v>507.85</c:v>
                </c:pt>
                <c:pt idx="432">
                  <c:v>507.85</c:v>
                </c:pt>
                <c:pt idx="433">
                  <c:v>507.85</c:v>
                </c:pt>
                <c:pt idx="434">
                  <c:v>507.85</c:v>
                </c:pt>
                <c:pt idx="435">
                  <c:v>507.85</c:v>
                </c:pt>
                <c:pt idx="436">
                  <c:v>507.85</c:v>
                </c:pt>
                <c:pt idx="437">
                  <c:v>507.85</c:v>
                </c:pt>
                <c:pt idx="438">
                  <c:v>507.85</c:v>
                </c:pt>
                <c:pt idx="439">
                  <c:v>507.85</c:v>
                </c:pt>
                <c:pt idx="440">
                  <c:v>507.85</c:v>
                </c:pt>
                <c:pt idx="441">
                  <c:v>507.85</c:v>
                </c:pt>
                <c:pt idx="442">
                  <c:v>507.85</c:v>
                </c:pt>
                <c:pt idx="443">
                  <c:v>507.85</c:v>
                </c:pt>
                <c:pt idx="444">
                  <c:v>507.85</c:v>
                </c:pt>
                <c:pt idx="445">
                  <c:v>507.85</c:v>
                </c:pt>
                <c:pt idx="446">
                  <c:v>507.85</c:v>
                </c:pt>
                <c:pt idx="447">
                  <c:v>507.85</c:v>
                </c:pt>
                <c:pt idx="448">
                  <c:v>507.85</c:v>
                </c:pt>
                <c:pt idx="449">
                  <c:v>507.85</c:v>
                </c:pt>
                <c:pt idx="450">
                  <c:v>507.85</c:v>
                </c:pt>
                <c:pt idx="451">
                  <c:v>507.85</c:v>
                </c:pt>
                <c:pt idx="452">
                  <c:v>507.85</c:v>
                </c:pt>
                <c:pt idx="453">
                  <c:v>507.85</c:v>
                </c:pt>
                <c:pt idx="454">
                  <c:v>507.85</c:v>
                </c:pt>
                <c:pt idx="455">
                  <c:v>507.85</c:v>
                </c:pt>
                <c:pt idx="456">
                  <c:v>507.85</c:v>
                </c:pt>
                <c:pt idx="457">
                  <c:v>507.85</c:v>
                </c:pt>
                <c:pt idx="458">
                  <c:v>507.85</c:v>
                </c:pt>
                <c:pt idx="459">
                  <c:v>507.85</c:v>
                </c:pt>
                <c:pt idx="460">
                  <c:v>507.85</c:v>
                </c:pt>
                <c:pt idx="461">
                  <c:v>507.85</c:v>
                </c:pt>
                <c:pt idx="462">
                  <c:v>507.85</c:v>
                </c:pt>
                <c:pt idx="463">
                  <c:v>507.85</c:v>
                </c:pt>
                <c:pt idx="464">
                  <c:v>507.85</c:v>
                </c:pt>
                <c:pt idx="465">
                  <c:v>507.85</c:v>
                </c:pt>
                <c:pt idx="466">
                  <c:v>507.85</c:v>
                </c:pt>
                <c:pt idx="467">
                  <c:v>507.85</c:v>
                </c:pt>
                <c:pt idx="468">
                  <c:v>507.85</c:v>
                </c:pt>
                <c:pt idx="469">
                  <c:v>507.85</c:v>
                </c:pt>
                <c:pt idx="470">
                  <c:v>507.85</c:v>
                </c:pt>
                <c:pt idx="471">
                  <c:v>507.85</c:v>
                </c:pt>
                <c:pt idx="472">
                  <c:v>507.85</c:v>
                </c:pt>
                <c:pt idx="473">
                  <c:v>507.85</c:v>
                </c:pt>
                <c:pt idx="474">
                  <c:v>507.85</c:v>
                </c:pt>
                <c:pt idx="475">
                  <c:v>507.85</c:v>
                </c:pt>
                <c:pt idx="476">
                  <c:v>507.85</c:v>
                </c:pt>
                <c:pt idx="477">
                  <c:v>507.85</c:v>
                </c:pt>
                <c:pt idx="478">
                  <c:v>507.85</c:v>
                </c:pt>
                <c:pt idx="479">
                  <c:v>507.85</c:v>
                </c:pt>
                <c:pt idx="480">
                  <c:v>507.85</c:v>
                </c:pt>
                <c:pt idx="481">
                  <c:v>507.85</c:v>
                </c:pt>
                <c:pt idx="482">
                  <c:v>507.85</c:v>
                </c:pt>
                <c:pt idx="483">
                  <c:v>507.85</c:v>
                </c:pt>
                <c:pt idx="484">
                  <c:v>507.85</c:v>
                </c:pt>
                <c:pt idx="485">
                  <c:v>507.85</c:v>
                </c:pt>
                <c:pt idx="486">
                  <c:v>507.85</c:v>
                </c:pt>
                <c:pt idx="487">
                  <c:v>507.85</c:v>
                </c:pt>
                <c:pt idx="488">
                  <c:v>507.85</c:v>
                </c:pt>
                <c:pt idx="489">
                  <c:v>507.85</c:v>
                </c:pt>
                <c:pt idx="490">
                  <c:v>507.85</c:v>
                </c:pt>
                <c:pt idx="491">
                  <c:v>507.85</c:v>
                </c:pt>
                <c:pt idx="492">
                  <c:v>507.85</c:v>
                </c:pt>
                <c:pt idx="493">
                  <c:v>507.85</c:v>
                </c:pt>
                <c:pt idx="494">
                  <c:v>507.85</c:v>
                </c:pt>
                <c:pt idx="495">
                  <c:v>507.85</c:v>
                </c:pt>
                <c:pt idx="496">
                  <c:v>507.85</c:v>
                </c:pt>
                <c:pt idx="497">
                  <c:v>507.85</c:v>
                </c:pt>
                <c:pt idx="498">
                  <c:v>507.85</c:v>
                </c:pt>
                <c:pt idx="499">
                  <c:v>507.85</c:v>
                </c:pt>
                <c:pt idx="500">
                  <c:v>507.85</c:v>
                </c:pt>
                <c:pt idx="501">
                  <c:v>507.85</c:v>
                </c:pt>
                <c:pt idx="502">
                  <c:v>507.85</c:v>
                </c:pt>
                <c:pt idx="503">
                  <c:v>507.85</c:v>
                </c:pt>
                <c:pt idx="504">
                  <c:v>507.85</c:v>
                </c:pt>
                <c:pt idx="505">
                  <c:v>507.85</c:v>
                </c:pt>
                <c:pt idx="506">
                  <c:v>507.85</c:v>
                </c:pt>
                <c:pt idx="507">
                  <c:v>507.85</c:v>
                </c:pt>
                <c:pt idx="508">
                  <c:v>507.85</c:v>
                </c:pt>
                <c:pt idx="509">
                  <c:v>507.85</c:v>
                </c:pt>
                <c:pt idx="510">
                  <c:v>507.85</c:v>
                </c:pt>
                <c:pt idx="511">
                  <c:v>507.85</c:v>
                </c:pt>
                <c:pt idx="512">
                  <c:v>507.85</c:v>
                </c:pt>
                <c:pt idx="513">
                  <c:v>507.85</c:v>
                </c:pt>
                <c:pt idx="514">
                  <c:v>507.85</c:v>
                </c:pt>
                <c:pt idx="515">
                  <c:v>507.85</c:v>
                </c:pt>
                <c:pt idx="516">
                  <c:v>507.85</c:v>
                </c:pt>
                <c:pt idx="517">
                  <c:v>507.85</c:v>
                </c:pt>
                <c:pt idx="518">
                  <c:v>507.85</c:v>
                </c:pt>
                <c:pt idx="519">
                  <c:v>507.85</c:v>
                </c:pt>
                <c:pt idx="520">
                  <c:v>507.85</c:v>
                </c:pt>
                <c:pt idx="521">
                  <c:v>507.85</c:v>
                </c:pt>
                <c:pt idx="522">
                  <c:v>507.85</c:v>
                </c:pt>
                <c:pt idx="523">
                  <c:v>507.85</c:v>
                </c:pt>
                <c:pt idx="524">
                  <c:v>507.85</c:v>
                </c:pt>
                <c:pt idx="525">
                  <c:v>507.85</c:v>
                </c:pt>
                <c:pt idx="526">
                  <c:v>507.85</c:v>
                </c:pt>
                <c:pt idx="527">
                  <c:v>507.85</c:v>
                </c:pt>
                <c:pt idx="528">
                  <c:v>507.85</c:v>
                </c:pt>
                <c:pt idx="529">
                  <c:v>507.85</c:v>
                </c:pt>
                <c:pt idx="530">
                  <c:v>507.85</c:v>
                </c:pt>
                <c:pt idx="531">
                  <c:v>507.85</c:v>
                </c:pt>
                <c:pt idx="532">
                  <c:v>507.85</c:v>
                </c:pt>
                <c:pt idx="533">
                  <c:v>507.85</c:v>
                </c:pt>
                <c:pt idx="534">
                  <c:v>507.85</c:v>
                </c:pt>
                <c:pt idx="535">
                  <c:v>507.85</c:v>
                </c:pt>
                <c:pt idx="536">
                  <c:v>507.85</c:v>
                </c:pt>
                <c:pt idx="537">
                  <c:v>507.85</c:v>
                </c:pt>
                <c:pt idx="538">
                  <c:v>507.85</c:v>
                </c:pt>
                <c:pt idx="539">
                  <c:v>507.85</c:v>
                </c:pt>
                <c:pt idx="540">
                  <c:v>507.85</c:v>
                </c:pt>
                <c:pt idx="541">
                  <c:v>507.85</c:v>
                </c:pt>
                <c:pt idx="542">
                  <c:v>507.85</c:v>
                </c:pt>
                <c:pt idx="543">
                  <c:v>507.85</c:v>
                </c:pt>
                <c:pt idx="544">
                  <c:v>507.85</c:v>
                </c:pt>
                <c:pt idx="545">
                  <c:v>507.85</c:v>
                </c:pt>
                <c:pt idx="546">
                  <c:v>507.85</c:v>
                </c:pt>
                <c:pt idx="547">
                  <c:v>507.85</c:v>
                </c:pt>
                <c:pt idx="548">
                  <c:v>507.85</c:v>
                </c:pt>
                <c:pt idx="549">
                  <c:v>507.85</c:v>
                </c:pt>
                <c:pt idx="550">
                  <c:v>507.85</c:v>
                </c:pt>
                <c:pt idx="551">
                  <c:v>507.85</c:v>
                </c:pt>
                <c:pt idx="552">
                  <c:v>507.85</c:v>
                </c:pt>
                <c:pt idx="553">
                  <c:v>507.85</c:v>
                </c:pt>
                <c:pt idx="554">
                  <c:v>507.85</c:v>
                </c:pt>
                <c:pt idx="555">
                  <c:v>507.85</c:v>
                </c:pt>
                <c:pt idx="556">
                  <c:v>507.85</c:v>
                </c:pt>
                <c:pt idx="557">
                  <c:v>507.85</c:v>
                </c:pt>
                <c:pt idx="558">
                  <c:v>507.85</c:v>
                </c:pt>
                <c:pt idx="559">
                  <c:v>507.85</c:v>
                </c:pt>
                <c:pt idx="560">
                  <c:v>507.85</c:v>
                </c:pt>
                <c:pt idx="561">
                  <c:v>507.85</c:v>
                </c:pt>
                <c:pt idx="562">
                  <c:v>507.85</c:v>
                </c:pt>
                <c:pt idx="563">
                  <c:v>507.85</c:v>
                </c:pt>
                <c:pt idx="564">
                  <c:v>507.85</c:v>
                </c:pt>
                <c:pt idx="565">
                  <c:v>507.85</c:v>
                </c:pt>
                <c:pt idx="566">
                  <c:v>507.85</c:v>
                </c:pt>
                <c:pt idx="567">
                  <c:v>507.85</c:v>
                </c:pt>
                <c:pt idx="568">
                  <c:v>507.85</c:v>
                </c:pt>
                <c:pt idx="569">
                  <c:v>507.85</c:v>
                </c:pt>
                <c:pt idx="570">
                  <c:v>507.85</c:v>
                </c:pt>
                <c:pt idx="571">
                  <c:v>507.85</c:v>
                </c:pt>
                <c:pt idx="572">
                  <c:v>507.85</c:v>
                </c:pt>
                <c:pt idx="573">
                  <c:v>507.85</c:v>
                </c:pt>
                <c:pt idx="574">
                  <c:v>507.85</c:v>
                </c:pt>
                <c:pt idx="575">
                  <c:v>507.85</c:v>
                </c:pt>
                <c:pt idx="576">
                  <c:v>507.85</c:v>
                </c:pt>
                <c:pt idx="577">
                  <c:v>507.85</c:v>
                </c:pt>
                <c:pt idx="578">
                  <c:v>507.85</c:v>
                </c:pt>
                <c:pt idx="579">
                  <c:v>507.85</c:v>
                </c:pt>
                <c:pt idx="580">
                  <c:v>507.85</c:v>
                </c:pt>
                <c:pt idx="581">
                  <c:v>507.85</c:v>
                </c:pt>
                <c:pt idx="582">
                  <c:v>507.85</c:v>
                </c:pt>
                <c:pt idx="583">
                  <c:v>507.85</c:v>
                </c:pt>
                <c:pt idx="584">
                  <c:v>507.85</c:v>
                </c:pt>
                <c:pt idx="585">
                  <c:v>507.85</c:v>
                </c:pt>
                <c:pt idx="586">
                  <c:v>507.85</c:v>
                </c:pt>
                <c:pt idx="587">
                  <c:v>507.85</c:v>
                </c:pt>
                <c:pt idx="588">
                  <c:v>507.85</c:v>
                </c:pt>
                <c:pt idx="589">
                  <c:v>507.85</c:v>
                </c:pt>
                <c:pt idx="590">
                  <c:v>507.85</c:v>
                </c:pt>
                <c:pt idx="591">
                  <c:v>507.85</c:v>
                </c:pt>
                <c:pt idx="592">
                  <c:v>507.85</c:v>
                </c:pt>
                <c:pt idx="593">
                  <c:v>507.85</c:v>
                </c:pt>
                <c:pt idx="594">
                  <c:v>507.85</c:v>
                </c:pt>
                <c:pt idx="595">
                  <c:v>507.85</c:v>
                </c:pt>
                <c:pt idx="596">
                  <c:v>507.85</c:v>
                </c:pt>
                <c:pt idx="597">
                  <c:v>507.85</c:v>
                </c:pt>
                <c:pt idx="598">
                  <c:v>507.85</c:v>
                </c:pt>
                <c:pt idx="599">
                  <c:v>507.85</c:v>
                </c:pt>
                <c:pt idx="600">
                  <c:v>507.85</c:v>
                </c:pt>
                <c:pt idx="601">
                  <c:v>507.85</c:v>
                </c:pt>
                <c:pt idx="602">
                  <c:v>507.85</c:v>
                </c:pt>
                <c:pt idx="603">
                  <c:v>507.85</c:v>
                </c:pt>
                <c:pt idx="604">
                  <c:v>507.85</c:v>
                </c:pt>
                <c:pt idx="605">
                  <c:v>507.85</c:v>
                </c:pt>
                <c:pt idx="606">
                  <c:v>507.85</c:v>
                </c:pt>
                <c:pt idx="607">
                  <c:v>507.85</c:v>
                </c:pt>
                <c:pt idx="608">
                  <c:v>507.85</c:v>
                </c:pt>
                <c:pt idx="609">
                  <c:v>507.85</c:v>
                </c:pt>
                <c:pt idx="610">
                  <c:v>507.85</c:v>
                </c:pt>
                <c:pt idx="611">
                  <c:v>507.85</c:v>
                </c:pt>
                <c:pt idx="612">
                  <c:v>507.85</c:v>
                </c:pt>
                <c:pt idx="613">
                  <c:v>507.85</c:v>
                </c:pt>
                <c:pt idx="614">
                  <c:v>507.85</c:v>
                </c:pt>
                <c:pt idx="615">
                  <c:v>507.85</c:v>
                </c:pt>
                <c:pt idx="616">
                  <c:v>507.85</c:v>
                </c:pt>
                <c:pt idx="617">
                  <c:v>507.85</c:v>
                </c:pt>
                <c:pt idx="618">
                  <c:v>507.85</c:v>
                </c:pt>
                <c:pt idx="619">
                  <c:v>507.85</c:v>
                </c:pt>
                <c:pt idx="620">
                  <c:v>507.85</c:v>
                </c:pt>
                <c:pt idx="621">
                  <c:v>507.85</c:v>
                </c:pt>
                <c:pt idx="622">
                  <c:v>507.85</c:v>
                </c:pt>
                <c:pt idx="623">
                  <c:v>507.85</c:v>
                </c:pt>
                <c:pt idx="624">
                  <c:v>507.85</c:v>
                </c:pt>
                <c:pt idx="625">
                  <c:v>507.85</c:v>
                </c:pt>
                <c:pt idx="626">
                  <c:v>507.85</c:v>
                </c:pt>
                <c:pt idx="627">
                  <c:v>507.85</c:v>
                </c:pt>
                <c:pt idx="628">
                  <c:v>507.85</c:v>
                </c:pt>
                <c:pt idx="629">
                  <c:v>507.85</c:v>
                </c:pt>
                <c:pt idx="630">
                  <c:v>507.85</c:v>
                </c:pt>
                <c:pt idx="631">
                  <c:v>507.85</c:v>
                </c:pt>
                <c:pt idx="632">
                  <c:v>507.85</c:v>
                </c:pt>
                <c:pt idx="633">
                  <c:v>507.85</c:v>
                </c:pt>
                <c:pt idx="634">
                  <c:v>507.85</c:v>
                </c:pt>
                <c:pt idx="635">
                  <c:v>507.85</c:v>
                </c:pt>
                <c:pt idx="636">
                  <c:v>507.85</c:v>
                </c:pt>
                <c:pt idx="637">
                  <c:v>507.85</c:v>
                </c:pt>
                <c:pt idx="638">
                  <c:v>507.85</c:v>
                </c:pt>
                <c:pt idx="639">
                  <c:v>507.85</c:v>
                </c:pt>
                <c:pt idx="640">
                  <c:v>507.85</c:v>
                </c:pt>
                <c:pt idx="641">
                  <c:v>507.85</c:v>
                </c:pt>
                <c:pt idx="642">
                  <c:v>507.85</c:v>
                </c:pt>
                <c:pt idx="643">
                  <c:v>507.85</c:v>
                </c:pt>
                <c:pt idx="644">
                  <c:v>507.85</c:v>
                </c:pt>
                <c:pt idx="645">
                  <c:v>507.85</c:v>
                </c:pt>
                <c:pt idx="646">
                  <c:v>507.85</c:v>
                </c:pt>
                <c:pt idx="647">
                  <c:v>507.85</c:v>
                </c:pt>
                <c:pt idx="648">
                  <c:v>507.85</c:v>
                </c:pt>
                <c:pt idx="649">
                  <c:v>507.85</c:v>
                </c:pt>
                <c:pt idx="650">
                  <c:v>507.85</c:v>
                </c:pt>
                <c:pt idx="651">
                  <c:v>507.85</c:v>
                </c:pt>
                <c:pt idx="652">
                  <c:v>507.85</c:v>
                </c:pt>
                <c:pt idx="653">
                  <c:v>507.85</c:v>
                </c:pt>
                <c:pt idx="654">
                  <c:v>507.85</c:v>
                </c:pt>
                <c:pt idx="655">
                  <c:v>507.85</c:v>
                </c:pt>
                <c:pt idx="656">
                  <c:v>507.85</c:v>
                </c:pt>
                <c:pt idx="657">
                  <c:v>507.85</c:v>
                </c:pt>
                <c:pt idx="658">
                  <c:v>507.85</c:v>
                </c:pt>
                <c:pt idx="659">
                  <c:v>507.85</c:v>
                </c:pt>
                <c:pt idx="660">
                  <c:v>507.85</c:v>
                </c:pt>
                <c:pt idx="661">
                  <c:v>507.85</c:v>
                </c:pt>
                <c:pt idx="662">
                  <c:v>507.85</c:v>
                </c:pt>
                <c:pt idx="663">
                  <c:v>507.85</c:v>
                </c:pt>
                <c:pt idx="664">
                  <c:v>507.85</c:v>
                </c:pt>
                <c:pt idx="665">
                  <c:v>507.85</c:v>
                </c:pt>
                <c:pt idx="666">
                  <c:v>507.85</c:v>
                </c:pt>
                <c:pt idx="667">
                  <c:v>507.85</c:v>
                </c:pt>
                <c:pt idx="668">
                  <c:v>507.85</c:v>
                </c:pt>
                <c:pt idx="669">
                  <c:v>507.85</c:v>
                </c:pt>
                <c:pt idx="670">
                  <c:v>507.85</c:v>
                </c:pt>
                <c:pt idx="671">
                  <c:v>507.85</c:v>
                </c:pt>
                <c:pt idx="672">
                  <c:v>507.85</c:v>
                </c:pt>
                <c:pt idx="673">
                  <c:v>507.85</c:v>
                </c:pt>
                <c:pt idx="674">
                  <c:v>507.85</c:v>
                </c:pt>
                <c:pt idx="675">
                  <c:v>507.85</c:v>
                </c:pt>
                <c:pt idx="676">
                  <c:v>507.85</c:v>
                </c:pt>
                <c:pt idx="677">
                  <c:v>507.85</c:v>
                </c:pt>
                <c:pt idx="678">
                  <c:v>507.85</c:v>
                </c:pt>
                <c:pt idx="679">
                  <c:v>507.85</c:v>
                </c:pt>
                <c:pt idx="680">
                  <c:v>507.85</c:v>
                </c:pt>
                <c:pt idx="681">
                  <c:v>507.85</c:v>
                </c:pt>
                <c:pt idx="682">
                  <c:v>507.85</c:v>
                </c:pt>
                <c:pt idx="683">
                  <c:v>507.85</c:v>
                </c:pt>
                <c:pt idx="684">
                  <c:v>507.85</c:v>
                </c:pt>
                <c:pt idx="685">
                  <c:v>507.85</c:v>
                </c:pt>
                <c:pt idx="686">
                  <c:v>507.85</c:v>
                </c:pt>
                <c:pt idx="687">
                  <c:v>507.85</c:v>
                </c:pt>
                <c:pt idx="688">
                  <c:v>507.85</c:v>
                </c:pt>
                <c:pt idx="689">
                  <c:v>507.85</c:v>
                </c:pt>
                <c:pt idx="690">
                  <c:v>507.85</c:v>
                </c:pt>
                <c:pt idx="691">
                  <c:v>507.85</c:v>
                </c:pt>
                <c:pt idx="692">
                  <c:v>507.85</c:v>
                </c:pt>
                <c:pt idx="693">
                  <c:v>507.85</c:v>
                </c:pt>
                <c:pt idx="694">
                  <c:v>507.85</c:v>
                </c:pt>
                <c:pt idx="695">
                  <c:v>507.85</c:v>
                </c:pt>
                <c:pt idx="696">
                  <c:v>507.85</c:v>
                </c:pt>
                <c:pt idx="697">
                  <c:v>507.85</c:v>
                </c:pt>
                <c:pt idx="698">
                  <c:v>507.85</c:v>
                </c:pt>
                <c:pt idx="699">
                  <c:v>507.85</c:v>
                </c:pt>
                <c:pt idx="700">
                  <c:v>507.85</c:v>
                </c:pt>
                <c:pt idx="701">
                  <c:v>507.85</c:v>
                </c:pt>
                <c:pt idx="702">
                  <c:v>507.85</c:v>
                </c:pt>
                <c:pt idx="703">
                  <c:v>507.85</c:v>
                </c:pt>
                <c:pt idx="704">
                  <c:v>507.85</c:v>
                </c:pt>
                <c:pt idx="705">
                  <c:v>507.85</c:v>
                </c:pt>
                <c:pt idx="706">
                  <c:v>507.85</c:v>
                </c:pt>
                <c:pt idx="707">
                  <c:v>507.85</c:v>
                </c:pt>
                <c:pt idx="708">
                  <c:v>507.85</c:v>
                </c:pt>
                <c:pt idx="709">
                  <c:v>507.85</c:v>
                </c:pt>
                <c:pt idx="710">
                  <c:v>507.85</c:v>
                </c:pt>
                <c:pt idx="711">
                  <c:v>507.85</c:v>
                </c:pt>
                <c:pt idx="712">
                  <c:v>507.85</c:v>
                </c:pt>
                <c:pt idx="713">
                  <c:v>507.85</c:v>
                </c:pt>
                <c:pt idx="714">
                  <c:v>507.85</c:v>
                </c:pt>
                <c:pt idx="715">
                  <c:v>507.85</c:v>
                </c:pt>
                <c:pt idx="716">
                  <c:v>507.85</c:v>
                </c:pt>
                <c:pt idx="717">
                  <c:v>507.85</c:v>
                </c:pt>
                <c:pt idx="718">
                  <c:v>507.85</c:v>
                </c:pt>
                <c:pt idx="719">
                  <c:v>507.85</c:v>
                </c:pt>
                <c:pt idx="720">
                  <c:v>507.85</c:v>
                </c:pt>
                <c:pt idx="721">
                  <c:v>507.85</c:v>
                </c:pt>
                <c:pt idx="722">
                  <c:v>507.85</c:v>
                </c:pt>
                <c:pt idx="723">
                  <c:v>507.85</c:v>
                </c:pt>
                <c:pt idx="724">
                  <c:v>507.85</c:v>
                </c:pt>
                <c:pt idx="725">
                  <c:v>507.85</c:v>
                </c:pt>
                <c:pt idx="726">
                  <c:v>507.85</c:v>
                </c:pt>
                <c:pt idx="727">
                  <c:v>507.85</c:v>
                </c:pt>
                <c:pt idx="728">
                  <c:v>507.85</c:v>
                </c:pt>
                <c:pt idx="729">
                  <c:v>507.85</c:v>
                </c:pt>
                <c:pt idx="730">
                  <c:v>507.85</c:v>
                </c:pt>
                <c:pt idx="731">
                  <c:v>507.85</c:v>
                </c:pt>
                <c:pt idx="732">
                  <c:v>507.85</c:v>
                </c:pt>
                <c:pt idx="733">
                  <c:v>507.85</c:v>
                </c:pt>
                <c:pt idx="734">
                  <c:v>507.85</c:v>
                </c:pt>
                <c:pt idx="735">
                  <c:v>507.85</c:v>
                </c:pt>
                <c:pt idx="736">
                  <c:v>507.85</c:v>
                </c:pt>
                <c:pt idx="737">
                  <c:v>507.85</c:v>
                </c:pt>
                <c:pt idx="738">
                  <c:v>507.85</c:v>
                </c:pt>
                <c:pt idx="739">
                  <c:v>507.85</c:v>
                </c:pt>
                <c:pt idx="740">
                  <c:v>507.85</c:v>
                </c:pt>
                <c:pt idx="741">
                  <c:v>507.85</c:v>
                </c:pt>
                <c:pt idx="742">
                  <c:v>507.85</c:v>
                </c:pt>
                <c:pt idx="743">
                  <c:v>507.85</c:v>
                </c:pt>
                <c:pt idx="744">
                  <c:v>507.85</c:v>
                </c:pt>
                <c:pt idx="745">
                  <c:v>507.85</c:v>
                </c:pt>
                <c:pt idx="746">
                  <c:v>507.85</c:v>
                </c:pt>
                <c:pt idx="747">
                  <c:v>507.85</c:v>
                </c:pt>
                <c:pt idx="748">
                  <c:v>507.85</c:v>
                </c:pt>
                <c:pt idx="749">
                  <c:v>507.85</c:v>
                </c:pt>
                <c:pt idx="750">
                  <c:v>507.85</c:v>
                </c:pt>
                <c:pt idx="751">
                  <c:v>507.85</c:v>
                </c:pt>
                <c:pt idx="752">
                  <c:v>507.85</c:v>
                </c:pt>
                <c:pt idx="753">
                  <c:v>507.85</c:v>
                </c:pt>
                <c:pt idx="754">
                  <c:v>507.85</c:v>
                </c:pt>
                <c:pt idx="755">
                  <c:v>507.85</c:v>
                </c:pt>
                <c:pt idx="756">
                  <c:v>507.85</c:v>
                </c:pt>
                <c:pt idx="757">
                  <c:v>507.85</c:v>
                </c:pt>
                <c:pt idx="758">
                  <c:v>507.85</c:v>
                </c:pt>
                <c:pt idx="759">
                  <c:v>507.85</c:v>
                </c:pt>
                <c:pt idx="760">
                  <c:v>507.85</c:v>
                </c:pt>
                <c:pt idx="761">
                  <c:v>507.85</c:v>
                </c:pt>
                <c:pt idx="762">
                  <c:v>507.85</c:v>
                </c:pt>
                <c:pt idx="763">
                  <c:v>507.85</c:v>
                </c:pt>
                <c:pt idx="764">
                  <c:v>507.85</c:v>
                </c:pt>
                <c:pt idx="765">
                  <c:v>507.85</c:v>
                </c:pt>
                <c:pt idx="766">
                  <c:v>507.85</c:v>
                </c:pt>
                <c:pt idx="767">
                  <c:v>507.85</c:v>
                </c:pt>
                <c:pt idx="768">
                  <c:v>507.85</c:v>
                </c:pt>
                <c:pt idx="769">
                  <c:v>507.85</c:v>
                </c:pt>
                <c:pt idx="770">
                  <c:v>507.85</c:v>
                </c:pt>
                <c:pt idx="771">
                  <c:v>507.85</c:v>
                </c:pt>
                <c:pt idx="772">
                  <c:v>507.85</c:v>
                </c:pt>
                <c:pt idx="773">
                  <c:v>507.85</c:v>
                </c:pt>
                <c:pt idx="774">
                  <c:v>507.85</c:v>
                </c:pt>
                <c:pt idx="775">
                  <c:v>507.85</c:v>
                </c:pt>
                <c:pt idx="776">
                  <c:v>507.85</c:v>
                </c:pt>
                <c:pt idx="777">
                  <c:v>507.85</c:v>
                </c:pt>
                <c:pt idx="778">
                  <c:v>507.85</c:v>
                </c:pt>
                <c:pt idx="779">
                  <c:v>507.85</c:v>
                </c:pt>
                <c:pt idx="780">
                  <c:v>507.85</c:v>
                </c:pt>
                <c:pt idx="781">
                  <c:v>507.85</c:v>
                </c:pt>
                <c:pt idx="782">
                  <c:v>507.85</c:v>
                </c:pt>
                <c:pt idx="783">
                  <c:v>507.85</c:v>
                </c:pt>
                <c:pt idx="784">
                  <c:v>507.85</c:v>
                </c:pt>
                <c:pt idx="785">
                  <c:v>507.85</c:v>
                </c:pt>
                <c:pt idx="786">
                  <c:v>507.85</c:v>
                </c:pt>
                <c:pt idx="787">
                  <c:v>507.85</c:v>
                </c:pt>
                <c:pt idx="788">
                  <c:v>507.85</c:v>
                </c:pt>
                <c:pt idx="789">
                  <c:v>507.85</c:v>
                </c:pt>
                <c:pt idx="790">
                  <c:v>507.85</c:v>
                </c:pt>
                <c:pt idx="791">
                  <c:v>507.85</c:v>
                </c:pt>
                <c:pt idx="792">
                  <c:v>507.85</c:v>
                </c:pt>
                <c:pt idx="793">
                  <c:v>507.85</c:v>
                </c:pt>
                <c:pt idx="794">
                  <c:v>507.85</c:v>
                </c:pt>
                <c:pt idx="795">
                  <c:v>507.85</c:v>
                </c:pt>
                <c:pt idx="796">
                  <c:v>507.85</c:v>
                </c:pt>
                <c:pt idx="797">
                  <c:v>507.85</c:v>
                </c:pt>
                <c:pt idx="798">
                  <c:v>507.85</c:v>
                </c:pt>
                <c:pt idx="799">
                  <c:v>507.85</c:v>
                </c:pt>
                <c:pt idx="800">
                  <c:v>507.85</c:v>
                </c:pt>
                <c:pt idx="801">
                  <c:v>507.85</c:v>
                </c:pt>
                <c:pt idx="802">
                  <c:v>507.85</c:v>
                </c:pt>
                <c:pt idx="803">
                  <c:v>507.85</c:v>
                </c:pt>
                <c:pt idx="804">
                  <c:v>507.85</c:v>
                </c:pt>
                <c:pt idx="805">
                  <c:v>507.85</c:v>
                </c:pt>
                <c:pt idx="806">
                  <c:v>507.85</c:v>
                </c:pt>
                <c:pt idx="807">
                  <c:v>507.85</c:v>
                </c:pt>
                <c:pt idx="808">
                  <c:v>507.85</c:v>
                </c:pt>
                <c:pt idx="809">
                  <c:v>507.85</c:v>
                </c:pt>
                <c:pt idx="810">
                  <c:v>507.85</c:v>
                </c:pt>
                <c:pt idx="811">
                  <c:v>507.85</c:v>
                </c:pt>
                <c:pt idx="812">
                  <c:v>507.85</c:v>
                </c:pt>
                <c:pt idx="813">
                  <c:v>507.85</c:v>
                </c:pt>
                <c:pt idx="814">
                  <c:v>507.85</c:v>
                </c:pt>
                <c:pt idx="815">
                  <c:v>507.85</c:v>
                </c:pt>
                <c:pt idx="816">
                  <c:v>507.85</c:v>
                </c:pt>
                <c:pt idx="817">
                  <c:v>507.85</c:v>
                </c:pt>
                <c:pt idx="818">
                  <c:v>507.85</c:v>
                </c:pt>
                <c:pt idx="819">
                  <c:v>507.85</c:v>
                </c:pt>
                <c:pt idx="820">
                  <c:v>507.85</c:v>
                </c:pt>
                <c:pt idx="821">
                  <c:v>507.85</c:v>
                </c:pt>
                <c:pt idx="822">
                  <c:v>507.85</c:v>
                </c:pt>
                <c:pt idx="823">
                  <c:v>507.85</c:v>
                </c:pt>
                <c:pt idx="824">
                  <c:v>507.85</c:v>
                </c:pt>
                <c:pt idx="825">
                  <c:v>507.85</c:v>
                </c:pt>
                <c:pt idx="826">
                  <c:v>507.85</c:v>
                </c:pt>
                <c:pt idx="827">
                  <c:v>507.85</c:v>
                </c:pt>
                <c:pt idx="828">
                  <c:v>507.85</c:v>
                </c:pt>
                <c:pt idx="829">
                  <c:v>507.85</c:v>
                </c:pt>
                <c:pt idx="830">
                  <c:v>507.85</c:v>
                </c:pt>
                <c:pt idx="831">
                  <c:v>507.85</c:v>
                </c:pt>
                <c:pt idx="832">
                  <c:v>507.85</c:v>
                </c:pt>
                <c:pt idx="833">
                  <c:v>507.85</c:v>
                </c:pt>
                <c:pt idx="834">
                  <c:v>507.85</c:v>
                </c:pt>
                <c:pt idx="835">
                  <c:v>507.85</c:v>
                </c:pt>
                <c:pt idx="836">
                  <c:v>507.85</c:v>
                </c:pt>
                <c:pt idx="837">
                  <c:v>507.85</c:v>
                </c:pt>
                <c:pt idx="838">
                  <c:v>507.85</c:v>
                </c:pt>
                <c:pt idx="839">
                  <c:v>507.85</c:v>
                </c:pt>
                <c:pt idx="840">
                  <c:v>507.85</c:v>
                </c:pt>
                <c:pt idx="841">
                  <c:v>507.85</c:v>
                </c:pt>
                <c:pt idx="842">
                  <c:v>507.85</c:v>
                </c:pt>
                <c:pt idx="843">
                  <c:v>507.85</c:v>
                </c:pt>
                <c:pt idx="844">
                  <c:v>507.85</c:v>
                </c:pt>
                <c:pt idx="845">
                  <c:v>507.85</c:v>
                </c:pt>
                <c:pt idx="846">
                  <c:v>507.85</c:v>
                </c:pt>
                <c:pt idx="847">
                  <c:v>507.85</c:v>
                </c:pt>
                <c:pt idx="848">
                  <c:v>507.85</c:v>
                </c:pt>
                <c:pt idx="849">
                  <c:v>507.85</c:v>
                </c:pt>
                <c:pt idx="850">
                  <c:v>507.85</c:v>
                </c:pt>
                <c:pt idx="851">
                  <c:v>507.85</c:v>
                </c:pt>
                <c:pt idx="852">
                  <c:v>507.85</c:v>
                </c:pt>
                <c:pt idx="853">
                  <c:v>507.85</c:v>
                </c:pt>
                <c:pt idx="854">
                  <c:v>507.85</c:v>
                </c:pt>
                <c:pt idx="855">
                  <c:v>507.85</c:v>
                </c:pt>
                <c:pt idx="856">
                  <c:v>507.85</c:v>
                </c:pt>
                <c:pt idx="857">
                  <c:v>507.85</c:v>
                </c:pt>
                <c:pt idx="858">
                  <c:v>507.85</c:v>
                </c:pt>
                <c:pt idx="859">
                  <c:v>507.85</c:v>
                </c:pt>
                <c:pt idx="860">
                  <c:v>507.85</c:v>
                </c:pt>
                <c:pt idx="861">
                  <c:v>507.85</c:v>
                </c:pt>
                <c:pt idx="862">
                  <c:v>507.85</c:v>
                </c:pt>
                <c:pt idx="863">
                  <c:v>507.85</c:v>
                </c:pt>
                <c:pt idx="864">
                  <c:v>507.85</c:v>
                </c:pt>
                <c:pt idx="865">
                  <c:v>507.85</c:v>
                </c:pt>
                <c:pt idx="866">
                  <c:v>507.85</c:v>
                </c:pt>
                <c:pt idx="867">
                  <c:v>507.85</c:v>
                </c:pt>
                <c:pt idx="868">
                  <c:v>507.85</c:v>
                </c:pt>
                <c:pt idx="869">
                  <c:v>507.85</c:v>
                </c:pt>
                <c:pt idx="870">
                  <c:v>507.85</c:v>
                </c:pt>
                <c:pt idx="871">
                  <c:v>507.85</c:v>
                </c:pt>
                <c:pt idx="872">
                  <c:v>507.85</c:v>
                </c:pt>
                <c:pt idx="873">
                  <c:v>507.85</c:v>
                </c:pt>
                <c:pt idx="874">
                  <c:v>507.85</c:v>
                </c:pt>
                <c:pt idx="875">
                  <c:v>507.85</c:v>
                </c:pt>
                <c:pt idx="876">
                  <c:v>507.85</c:v>
                </c:pt>
                <c:pt idx="877">
                  <c:v>507.85</c:v>
                </c:pt>
                <c:pt idx="878">
                  <c:v>507.85</c:v>
                </c:pt>
                <c:pt idx="879">
                  <c:v>507.85</c:v>
                </c:pt>
                <c:pt idx="880">
                  <c:v>507.85</c:v>
                </c:pt>
                <c:pt idx="881">
                  <c:v>507.85</c:v>
                </c:pt>
                <c:pt idx="882">
                  <c:v>507.85</c:v>
                </c:pt>
                <c:pt idx="883">
                  <c:v>507.85</c:v>
                </c:pt>
                <c:pt idx="884">
                  <c:v>507.85</c:v>
                </c:pt>
                <c:pt idx="885">
                  <c:v>507.85</c:v>
                </c:pt>
                <c:pt idx="886">
                  <c:v>507.85</c:v>
                </c:pt>
                <c:pt idx="887">
                  <c:v>507.85</c:v>
                </c:pt>
                <c:pt idx="888">
                  <c:v>507.85</c:v>
                </c:pt>
                <c:pt idx="889">
                  <c:v>507.85</c:v>
                </c:pt>
                <c:pt idx="890">
                  <c:v>507.85</c:v>
                </c:pt>
                <c:pt idx="891">
                  <c:v>507.85</c:v>
                </c:pt>
                <c:pt idx="892">
                  <c:v>507.85</c:v>
                </c:pt>
                <c:pt idx="893">
                  <c:v>507.85</c:v>
                </c:pt>
                <c:pt idx="894">
                  <c:v>507.85</c:v>
                </c:pt>
                <c:pt idx="895">
                  <c:v>507.85</c:v>
                </c:pt>
                <c:pt idx="896">
                  <c:v>507.85</c:v>
                </c:pt>
                <c:pt idx="897">
                  <c:v>507.85</c:v>
                </c:pt>
                <c:pt idx="898">
                  <c:v>507.85</c:v>
                </c:pt>
                <c:pt idx="899">
                  <c:v>507.85</c:v>
                </c:pt>
                <c:pt idx="900">
                  <c:v>507.85</c:v>
                </c:pt>
                <c:pt idx="901">
                  <c:v>507.85</c:v>
                </c:pt>
                <c:pt idx="902">
                  <c:v>507.85</c:v>
                </c:pt>
                <c:pt idx="903">
                  <c:v>507.85</c:v>
                </c:pt>
                <c:pt idx="904">
                  <c:v>507.85</c:v>
                </c:pt>
                <c:pt idx="905">
                  <c:v>507.85</c:v>
                </c:pt>
                <c:pt idx="906">
                  <c:v>507.85</c:v>
                </c:pt>
                <c:pt idx="907">
                  <c:v>507.85</c:v>
                </c:pt>
                <c:pt idx="908">
                  <c:v>507.85</c:v>
                </c:pt>
                <c:pt idx="909">
                  <c:v>507.85</c:v>
                </c:pt>
                <c:pt idx="910">
                  <c:v>507.85</c:v>
                </c:pt>
                <c:pt idx="911">
                  <c:v>507.85</c:v>
                </c:pt>
                <c:pt idx="912">
                  <c:v>507.85</c:v>
                </c:pt>
                <c:pt idx="913">
                  <c:v>507.85</c:v>
                </c:pt>
                <c:pt idx="914">
                  <c:v>507.85</c:v>
                </c:pt>
                <c:pt idx="915">
                  <c:v>507.85</c:v>
                </c:pt>
                <c:pt idx="916">
                  <c:v>507.85</c:v>
                </c:pt>
                <c:pt idx="917">
                  <c:v>507.85</c:v>
                </c:pt>
                <c:pt idx="918">
                  <c:v>507.85</c:v>
                </c:pt>
                <c:pt idx="919">
                  <c:v>507.85</c:v>
                </c:pt>
                <c:pt idx="920">
                  <c:v>507.85</c:v>
                </c:pt>
                <c:pt idx="921">
                  <c:v>507.85</c:v>
                </c:pt>
                <c:pt idx="922">
                  <c:v>507.85</c:v>
                </c:pt>
                <c:pt idx="923">
                  <c:v>507.85</c:v>
                </c:pt>
                <c:pt idx="924">
                  <c:v>507.85</c:v>
                </c:pt>
                <c:pt idx="925">
                  <c:v>507.85</c:v>
                </c:pt>
                <c:pt idx="926">
                  <c:v>507.85</c:v>
                </c:pt>
                <c:pt idx="927">
                  <c:v>507.85</c:v>
                </c:pt>
                <c:pt idx="928">
                  <c:v>507.85</c:v>
                </c:pt>
                <c:pt idx="929">
                  <c:v>507.85</c:v>
                </c:pt>
                <c:pt idx="930">
                  <c:v>507.85</c:v>
                </c:pt>
                <c:pt idx="931">
                  <c:v>507.85</c:v>
                </c:pt>
                <c:pt idx="932">
                  <c:v>507.85</c:v>
                </c:pt>
                <c:pt idx="933">
                  <c:v>507.85</c:v>
                </c:pt>
                <c:pt idx="934">
                  <c:v>507.85</c:v>
                </c:pt>
                <c:pt idx="935">
                  <c:v>507.85</c:v>
                </c:pt>
                <c:pt idx="936">
                  <c:v>507.85</c:v>
                </c:pt>
                <c:pt idx="937">
                  <c:v>507.85</c:v>
                </c:pt>
                <c:pt idx="938">
                  <c:v>507.85</c:v>
                </c:pt>
                <c:pt idx="939">
                  <c:v>507.85</c:v>
                </c:pt>
                <c:pt idx="940">
                  <c:v>507.85</c:v>
                </c:pt>
                <c:pt idx="941">
                  <c:v>507.85</c:v>
                </c:pt>
                <c:pt idx="942">
                  <c:v>507.85</c:v>
                </c:pt>
                <c:pt idx="943">
                  <c:v>507.85</c:v>
                </c:pt>
                <c:pt idx="944">
                  <c:v>507.85</c:v>
                </c:pt>
                <c:pt idx="945">
                  <c:v>507.85</c:v>
                </c:pt>
                <c:pt idx="946">
                  <c:v>507.85</c:v>
                </c:pt>
                <c:pt idx="947">
                  <c:v>507.85</c:v>
                </c:pt>
                <c:pt idx="948">
                  <c:v>507.85</c:v>
                </c:pt>
                <c:pt idx="949">
                  <c:v>507.85</c:v>
                </c:pt>
                <c:pt idx="950">
                  <c:v>507.85</c:v>
                </c:pt>
                <c:pt idx="951">
                  <c:v>507.85</c:v>
                </c:pt>
                <c:pt idx="952">
                  <c:v>507.85</c:v>
                </c:pt>
                <c:pt idx="953">
                  <c:v>507.85</c:v>
                </c:pt>
                <c:pt idx="954">
                  <c:v>507.85</c:v>
                </c:pt>
                <c:pt idx="955">
                  <c:v>507.85</c:v>
                </c:pt>
                <c:pt idx="956">
                  <c:v>507.85</c:v>
                </c:pt>
                <c:pt idx="957">
                  <c:v>507.85</c:v>
                </c:pt>
                <c:pt idx="958">
                  <c:v>507.85</c:v>
                </c:pt>
                <c:pt idx="959">
                  <c:v>507.85</c:v>
                </c:pt>
                <c:pt idx="960">
                  <c:v>507.85</c:v>
                </c:pt>
                <c:pt idx="961">
                  <c:v>507.85</c:v>
                </c:pt>
                <c:pt idx="962">
                  <c:v>507.85</c:v>
                </c:pt>
                <c:pt idx="963">
                  <c:v>507.85</c:v>
                </c:pt>
                <c:pt idx="964">
                  <c:v>507.85</c:v>
                </c:pt>
                <c:pt idx="965">
                  <c:v>507.85</c:v>
                </c:pt>
                <c:pt idx="966">
                  <c:v>507.85</c:v>
                </c:pt>
                <c:pt idx="967">
                  <c:v>507.85</c:v>
                </c:pt>
                <c:pt idx="968">
                  <c:v>507.85</c:v>
                </c:pt>
                <c:pt idx="969">
                  <c:v>507.85</c:v>
                </c:pt>
                <c:pt idx="970">
                  <c:v>507.85</c:v>
                </c:pt>
                <c:pt idx="971">
                  <c:v>507.85</c:v>
                </c:pt>
                <c:pt idx="972">
                  <c:v>507.85</c:v>
                </c:pt>
                <c:pt idx="973">
                  <c:v>507.85</c:v>
                </c:pt>
                <c:pt idx="974">
                  <c:v>507.85</c:v>
                </c:pt>
                <c:pt idx="975">
                  <c:v>507.85</c:v>
                </c:pt>
                <c:pt idx="976">
                  <c:v>507.85</c:v>
                </c:pt>
                <c:pt idx="977">
                  <c:v>507.85</c:v>
                </c:pt>
                <c:pt idx="978">
                  <c:v>507.85</c:v>
                </c:pt>
                <c:pt idx="979">
                  <c:v>507.85</c:v>
                </c:pt>
                <c:pt idx="980">
                  <c:v>507.85</c:v>
                </c:pt>
                <c:pt idx="981">
                  <c:v>507.85</c:v>
                </c:pt>
                <c:pt idx="982">
                  <c:v>507.85</c:v>
                </c:pt>
                <c:pt idx="983">
                  <c:v>507.85</c:v>
                </c:pt>
                <c:pt idx="984">
                  <c:v>507.85</c:v>
                </c:pt>
                <c:pt idx="985">
                  <c:v>507.85</c:v>
                </c:pt>
                <c:pt idx="986">
                  <c:v>507.85</c:v>
                </c:pt>
                <c:pt idx="987">
                  <c:v>507.85</c:v>
                </c:pt>
                <c:pt idx="988">
                  <c:v>507.85</c:v>
                </c:pt>
                <c:pt idx="989">
                  <c:v>507.85</c:v>
                </c:pt>
                <c:pt idx="990">
                  <c:v>507.85</c:v>
                </c:pt>
                <c:pt idx="991">
                  <c:v>507.85</c:v>
                </c:pt>
                <c:pt idx="992">
                  <c:v>507.85</c:v>
                </c:pt>
                <c:pt idx="993">
                  <c:v>507.85</c:v>
                </c:pt>
                <c:pt idx="994">
                  <c:v>507.85</c:v>
                </c:pt>
                <c:pt idx="995">
                  <c:v>507.85</c:v>
                </c:pt>
                <c:pt idx="996">
                  <c:v>507.85</c:v>
                </c:pt>
                <c:pt idx="997">
                  <c:v>507.85</c:v>
                </c:pt>
                <c:pt idx="998">
                  <c:v>507.85</c:v>
                </c:pt>
                <c:pt idx="999">
                  <c:v>507.85</c:v>
                </c:pt>
                <c:pt idx="1000">
                  <c:v>507.85</c:v>
                </c:pt>
                <c:pt idx="1001">
                  <c:v>507.85</c:v>
                </c:pt>
                <c:pt idx="1002">
                  <c:v>507.85</c:v>
                </c:pt>
                <c:pt idx="1003">
                  <c:v>507.85</c:v>
                </c:pt>
                <c:pt idx="1004">
                  <c:v>507.85</c:v>
                </c:pt>
                <c:pt idx="1005">
                  <c:v>507.85</c:v>
                </c:pt>
                <c:pt idx="1006">
                  <c:v>507.85</c:v>
                </c:pt>
                <c:pt idx="1007">
                  <c:v>507.85</c:v>
                </c:pt>
                <c:pt idx="1008">
                  <c:v>507.85</c:v>
                </c:pt>
                <c:pt idx="1009">
                  <c:v>507.85</c:v>
                </c:pt>
                <c:pt idx="1010">
                  <c:v>507.85</c:v>
                </c:pt>
                <c:pt idx="1011">
                  <c:v>507.85</c:v>
                </c:pt>
                <c:pt idx="1012">
                  <c:v>507.85</c:v>
                </c:pt>
                <c:pt idx="1013">
                  <c:v>507.85</c:v>
                </c:pt>
                <c:pt idx="1014">
                  <c:v>507.85</c:v>
                </c:pt>
                <c:pt idx="1015">
                  <c:v>507.85</c:v>
                </c:pt>
                <c:pt idx="1016">
                  <c:v>507.85</c:v>
                </c:pt>
                <c:pt idx="1017">
                  <c:v>507.85</c:v>
                </c:pt>
                <c:pt idx="1018">
                  <c:v>507.85</c:v>
                </c:pt>
                <c:pt idx="1019">
                  <c:v>507.85</c:v>
                </c:pt>
                <c:pt idx="1020">
                  <c:v>507.85</c:v>
                </c:pt>
                <c:pt idx="1021">
                  <c:v>507.85</c:v>
                </c:pt>
                <c:pt idx="1022">
                  <c:v>507.85</c:v>
                </c:pt>
                <c:pt idx="1023">
                  <c:v>507.85</c:v>
                </c:pt>
                <c:pt idx="1024">
                  <c:v>507.85</c:v>
                </c:pt>
                <c:pt idx="1025">
                  <c:v>507.85</c:v>
                </c:pt>
                <c:pt idx="1026">
                  <c:v>507.85</c:v>
                </c:pt>
                <c:pt idx="1027">
                  <c:v>507.85</c:v>
                </c:pt>
                <c:pt idx="1028">
                  <c:v>507.85</c:v>
                </c:pt>
                <c:pt idx="1029">
                  <c:v>507.85</c:v>
                </c:pt>
                <c:pt idx="1030">
                  <c:v>507.85</c:v>
                </c:pt>
                <c:pt idx="1031">
                  <c:v>507.85</c:v>
                </c:pt>
                <c:pt idx="1032">
                  <c:v>507.85</c:v>
                </c:pt>
                <c:pt idx="1033">
                  <c:v>507.85</c:v>
                </c:pt>
                <c:pt idx="1034">
                  <c:v>507.85</c:v>
                </c:pt>
                <c:pt idx="1035">
                  <c:v>507.85</c:v>
                </c:pt>
                <c:pt idx="1036">
                  <c:v>507.85</c:v>
                </c:pt>
                <c:pt idx="1037">
                  <c:v>507.85</c:v>
                </c:pt>
                <c:pt idx="1038">
                  <c:v>507.85</c:v>
                </c:pt>
                <c:pt idx="1039">
                  <c:v>507.85</c:v>
                </c:pt>
                <c:pt idx="1040">
                  <c:v>507.85</c:v>
                </c:pt>
                <c:pt idx="1041">
                  <c:v>507.85</c:v>
                </c:pt>
                <c:pt idx="1042">
                  <c:v>507.85</c:v>
                </c:pt>
                <c:pt idx="1043">
                  <c:v>507.85</c:v>
                </c:pt>
                <c:pt idx="1044">
                  <c:v>507.85</c:v>
                </c:pt>
                <c:pt idx="1045">
                  <c:v>507.85</c:v>
                </c:pt>
                <c:pt idx="1046">
                  <c:v>507.85</c:v>
                </c:pt>
                <c:pt idx="1047">
                  <c:v>507.85</c:v>
                </c:pt>
                <c:pt idx="1048">
                  <c:v>507.85</c:v>
                </c:pt>
                <c:pt idx="1049">
                  <c:v>507.85</c:v>
                </c:pt>
                <c:pt idx="1050">
                  <c:v>507.85</c:v>
                </c:pt>
                <c:pt idx="1051">
                  <c:v>507.85</c:v>
                </c:pt>
                <c:pt idx="1052">
                  <c:v>507.85</c:v>
                </c:pt>
                <c:pt idx="1053">
                  <c:v>507.85</c:v>
                </c:pt>
                <c:pt idx="1054">
                  <c:v>507.85</c:v>
                </c:pt>
                <c:pt idx="1055">
                  <c:v>507.85</c:v>
                </c:pt>
                <c:pt idx="1056">
                  <c:v>507.85</c:v>
                </c:pt>
                <c:pt idx="1057">
                  <c:v>507.85</c:v>
                </c:pt>
                <c:pt idx="1058">
                  <c:v>507.85</c:v>
                </c:pt>
                <c:pt idx="1059">
                  <c:v>507.85</c:v>
                </c:pt>
                <c:pt idx="1060">
                  <c:v>507.85</c:v>
                </c:pt>
                <c:pt idx="1061">
                  <c:v>507.85</c:v>
                </c:pt>
                <c:pt idx="1062">
                  <c:v>507.85</c:v>
                </c:pt>
                <c:pt idx="1063">
                  <c:v>507.85</c:v>
                </c:pt>
                <c:pt idx="1064">
                  <c:v>507.85</c:v>
                </c:pt>
                <c:pt idx="1065">
                  <c:v>507.85</c:v>
                </c:pt>
                <c:pt idx="1066">
                  <c:v>507.85</c:v>
                </c:pt>
                <c:pt idx="1067">
                  <c:v>507.85</c:v>
                </c:pt>
                <c:pt idx="1068">
                  <c:v>507.85</c:v>
                </c:pt>
                <c:pt idx="1069">
                  <c:v>507.85</c:v>
                </c:pt>
                <c:pt idx="1070">
                  <c:v>507.85</c:v>
                </c:pt>
                <c:pt idx="1071">
                  <c:v>507.85</c:v>
                </c:pt>
                <c:pt idx="1072">
                  <c:v>507.85</c:v>
                </c:pt>
                <c:pt idx="1073">
                  <c:v>507.85</c:v>
                </c:pt>
                <c:pt idx="1074">
                  <c:v>507.85</c:v>
                </c:pt>
                <c:pt idx="1075">
                  <c:v>507.85</c:v>
                </c:pt>
                <c:pt idx="1076">
                  <c:v>507.85</c:v>
                </c:pt>
                <c:pt idx="1077">
                  <c:v>507.85</c:v>
                </c:pt>
                <c:pt idx="1078">
                  <c:v>507.85</c:v>
                </c:pt>
                <c:pt idx="1079">
                  <c:v>507.85</c:v>
                </c:pt>
                <c:pt idx="1080">
                  <c:v>507.85</c:v>
                </c:pt>
                <c:pt idx="1081">
                  <c:v>507.85</c:v>
                </c:pt>
                <c:pt idx="1082">
                  <c:v>507.85</c:v>
                </c:pt>
                <c:pt idx="1083">
                  <c:v>507.85</c:v>
                </c:pt>
                <c:pt idx="1084">
                  <c:v>507.85</c:v>
                </c:pt>
                <c:pt idx="1085">
                  <c:v>507.85</c:v>
                </c:pt>
                <c:pt idx="1086">
                  <c:v>507.85</c:v>
                </c:pt>
                <c:pt idx="1087">
                  <c:v>507.85</c:v>
                </c:pt>
                <c:pt idx="1088">
                  <c:v>507.85</c:v>
                </c:pt>
                <c:pt idx="1089">
                  <c:v>507.85</c:v>
                </c:pt>
                <c:pt idx="1090">
                  <c:v>507.85</c:v>
                </c:pt>
                <c:pt idx="1091">
                  <c:v>507.85</c:v>
                </c:pt>
                <c:pt idx="1092">
                  <c:v>507.85</c:v>
                </c:pt>
                <c:pt idx="1093">
                  <c:v>507.85</c:v>
                </c:pt>
                <c:pt idx="1094">
                  <c:v>507.85</c:v>
                </c:pt>
                <c:pt idx="1095">
                  <c:v>507.85</c:v>
                </c:pt>
                <c:pt idx="1096">
                  <c:v>507.85</c:v>
                </c:pt>
                <c:pt idx="1097">
                  <c:v>507.85</c:v>
                </c:pt>
                <c:pt idx="1098">
                  <c:v>507.85</c:v>
                </c:pt>
                <c:pt idx="1099">
                  <c:v>507.85</c:v>
                </c:pt>
                <c:pt idx="1100">
                  <c:v>507.85</c:v>
                </c:pt>
                <c:pt idx="1101">
                  <c:v>507.85</c:v>
                </c:pt>
                <c:pt idx="1102">
                  <c:v>507.85</c:v>
                </c:pt>
                <c:pt idx="1103">
                  <c:v>507.85</c:v>
                </c:pt>
                <c:pt idx="1104">
                  <c:v>507.85</c:v>
                </c:pt>
                <c:pt idx="1105">
                  <c:v>507.85</c:v>
                </c:pt>
                <c:pt idx="1106">
                  <c:v>507.85</c:v>
                </c:pt>
                <c:pt idx="1107">
                  <c:v>507.85</c:v>
                </c:pt>
                <c:pt idx="1108">
                  <c:v>507.85</c:v>
                </c:pt>
                <c:pt idx="1109">
                  <c:v>507.85</c:v>
                </c:pt>
                <c:pt idx="1110">
                  <c:v>507.85</c:v>
                </c:pt>
                <c:pt idx="1111">
                  <c:v>507.85</c:v>
                </c:pt>
                <c:pt idx="1112">
                  <c:v>507.85</c:v>
                </c:pt>
                <c:pt idx="1113">
                  <c:v>507.85</c:v>
                </c:pt>
                <c:pt idx="1114">
                  <c:v>507.85</c:v>
                </c:pt>
                <c:pt idx="1115">
                  <c:v>507.85</c:v>
                </c:pt>
                <c:pt idx="1116">
                  <c:v>507.85</c:v>
                </c:pt>
                <c:pt idx="1117">
                  <c:v>507.85</c:v>
                </c:pt>
                <c:pt idx="1118">
                  <c:v>507.85</c:v>
                </c:pt>
                <c:pt idx="1119">
                  <c:v>507.85</c:v>
                </c:pt>
                <c:pt idx="1120">
                  <c:v>507.85</c:v>
                </c:pt>
                <c:pt idx="1121">
                  <c:v>507.85</c:v>
                </c:pt>
                <c:pt idx="1122">
                  <c:v>507.85</c:v>
                </c:pt>
                <c:pt idx="1123">
                  <c:v>507.85</c:v>
                </c:pt>
                <c:pt idx="1124">
                  <c:v>507.85</c:v>
                </c:pt>
                <c:pt idx="1125">
                  <c:v>507.85</c:v>
                </c:pt>
                <c:pt idx="1126">
                  <c:v>507.85</c:v>
                </c:pt>
                <c:pt idx="1127">
                  <c:v>507.85</c:v>
                </c:pt>
                <c:pt idx="1128">
                  <c:v>507.85</c:v>
                </c:pt>
                <c:pt idx="1129">
                  <c:v>507.85</c:v>
                </c:pt>
                <c:pt idx="1130">
                  <c:v>507.85</c:v>
                </c:pt>
                <c:pt idx="1131">
                  <c:v>507.85</c:v>
                </c:pt>
                <c:pt idx="1132">
                  <c:v>507.85</c:v>
                </c:pt>
                <c:pt idx="1133">
                  <c:v>507.85</c:v>
                </c:pt>
                <c:pt idx="1134">
                  <c:v>507.85</c:v>
                </c:pt>
                <c:pt idx="1135">
                  <c:v>507.85</c:v>
                </c:pt>
                <c:pt idx="1136">
                  <c:v>507.85</c:v>
                </c:pt>
                <c:pt idx="1137">
                  <c:v>507.85</c:v>
                </c:pt>
                <c:pt idx="1138">
                  <c:v>507.85</c:v>
                </c:pt>
                <c:pt idx="1139">
                  <c:v>507.85</c:v>
                </c:pt>
                <c:pt idx="1140">
                  <c:v>507.85</c:v>
                </c:pt>
                <c:pt idx="1141">
                  <c:v>507.85</c:v>
                </c:pt>
                <c:pt idx="1142">
                  <c:v>507.85</c:v>
                </c:pt>
                <c:pt idx="1143">
                  <c:v>507.85</c:v>
                </c:pt>
                <c:pt idx="1144">
                  <c:v>507.85</c:v>
                </c:pt>
                <c:pt idx="1145">
                  <c:v>507.85</c:v>
                </c:pt>
                <c:pt idx="1146">
                  <c:v>507.85</c:v>
                </c:pt>
                <c:pt idx="1147">
                  <c:v>507.85</c:v>
                </c:pt>
                <c:pt idx="1148">
                  <c:v>507.85</c:v>
                </c:pt>
                <c:pt idx="1149">
                  <c:v>507.85</c:v>
                </c:pt>
                <c:pt idx="1150">
                  <c:v>507.85</c:v>
                </c:pt>
                <c:pt idx="1151">
                  <c:v>507.85</c:v>
                </c:pt>
                <c:pt idx="1152">
                  <c:v>507.85</c:v>
                </c:pt>
                <c:pt idx="1153">
                  <c:v>507.85</c:v>
                </c:pt>
                <c:pt idx="1154">
                  <c:v>507.85</c:v>
                </c:pt>
                <c:pt idx="1155">
                  <c:v>507.85</c:v>
                </c:pt>
                <c:pt idx="1156">
                  <c:v>507.85</c:v>
                </c:pt>
                <c:pt idx="1157">
                  <c:v>507.85</c:v>
                </c:pt>
                <c:pt idx="1158">
                  <c:v>507.85</c:v>
                </c:pt>
                <c:pt idx="1159">
                  <c:v>507.85</c:v>
                </c:pt>
                <c:pt idx="1160">
                  <c:v>507.85</c:v>
                </c:pt>
                <c:pt idx="1161">
                  <c:v>507.85</c:v>
                </c:pt>
                <c:pt idx="1162">
                  <c:v>507.85</c:v>
                </c:pt>
                <c:pt idx="1163">
                  <c:v>507.85</c:v>
                </c:pt>
                <c:pt idx="1164">
                  <c:v>507.85</c:v>
                </c:pt>
                <c:pt idx="1165">
                  <c:v>507.85</c:v>
                </c:pt>
                <c:pt idx="1166">
                  <c:v>507.85</c:v>
                </c:pt>
                <c:pt idx="1167">
                  <c:v>507.85</c:v>
                </c:pt>
                <c:pt idx="1168">
                  <c:v>507.85</c:v>
                </c:pt>
                <c:pt idx="1169">
                  <c:v>507.85</c:v>
                </c:pt>
                <c:pt idx="1170">
                  <c:v>507.85</c:v>
                </c:pt>
                <c:pt idx="1171">
                  <c:v>507.85</c:v>
                </c:pt>
                <c:pt idx="1172">
                  <c:v>507.85</c:v>
                </c:pt>
                <c:pt idx="1173">
                  <c:v>507.85</c:v>
                </c:pt>
                <c:pt idx="1174">
                  <c:v>507.85</c:v>
                </c:pt>
                <c:pt idx="1175">
                  <c:v>507.85</c:v>
                </c:pt>
                <c:pt idx="1176">
                  <c:v>507.85</c:v>
                </c:pt>
                <c:pt idx="1177">
                  <c:v>507.85</c:v>
                </c:pt>
                <c:pt idx="1178">
                  <c:v>507.85</c:v>
                </c:pt>
                <c:pt idx="1179">
                  <c:v>507.85</c:v>
                </c:pt>
                <c:pt idx="1180">
                  <c:v>507.85</c:v>
                </c:pt>
                <c:pt idx="1181">
                  <c:v>507.85</c:v>
                </c:pt>
                <c:pt idx="1182">
                  <c:v>507.85</c:v>
                </c:pt>
                <c:pt idx="1183">
                  <c:v>507.85</c:v>
                </c:pt>
                <c:pt idx="1184">
                  <c:v>507.85</c:v>
                </c:pt>
                <c:pt idx="1185">
                  <c:v>507.85</c:v>
                </c:pt>
                <c:pt idx="1186">
                  <c:v>507.85</c:v>
                </c:pt>
                <c:pt idx="1187">
                  <c:v>507.85</c:v>
                </c:pt>
                <c:pt idx="1188">
                  <c:v>507.85</c:v>
                </c:pt>
                <c:pt idx="1189">
                  <c:v>507.85</c:v>
                </c:pt>
                <c:pt idx="1190">
                  <c:v>507.85</c:v>
                </c:pt>
                <c:pt idx="1191">
                  <c:v>507.85</c:v>
                </c:pt>
                <c:pt idx="1192">
                  <c:v>507.85</c:v>
                </c:pt>
                <c:pt idx="1193">
                  <c:v>507.85</c:v>
                </c:pt>
                <c:pt idx="1194">
                  <c:v>507.85</c:v>
                </c:pt>
                <c:pt idx="1195">
                  <c:v>507.85</c:v>
                </c:pt>
                <c:pt idx="1196">
                  <c:v>507.85</c:v>
                </c:pt>
                <c:pt idx="1197">
                  <c:v>507.85</c:v>
                </c:pt>
                <c:pt idx="1198">
                  <c:v>507.85</c:v>
                </c:pt>
                <c:pt idx="1199">
                  <c:v>507.85</c:v>
                </c:pt>
                <c:pt idx="1200">
                  <c:v>507.85</c:v>
                </c:pt>
                <c:pt idx="1201">
                  <c:v>507.85</c:v>
                </c:pt>
                <c:pt idx="1202">
                  <c:v>507.85</c:v>
                </c:pt>
                <c:pt idx="1203">
                  <c:v>507.85</c:v>
                </c:pt>
                <c:pt idx="1204">
                  <c:v>507.85</c:v>
                </c:pt>
                <c:pt idx="1205">
                  <c:v>507.85</c:v>
                </c:pt>
                <c:pt idx="1206">
                  <c:v>507.85</c:v>
                </c:pt>
                <c:pt idx="1207">
                  <c:v>507.85</c:v>
                </c:pt>
                <c:pt idx="1208">
                  <c:v>507.85</c:v>
                </c:pt>
                <c:pt idx="1209">
                  <c:v>507.85</c:v>
                </c:pt>
                <c:pt idx="1210">
                  <c:v>507.85</c:v>
                </c:pt>
                <c:pt idx="1211">
                  <c:v>507.85</c:v>
                </c:pt>
                <c:pt idx="1212">
                  <c:v>507.85</c:v>
                </c:pt>
                <c:pt idx="1213">
                  <c:v>507.85</c:v>
                </c:pt>
                <c:pt idx="1214">
                  <c:v>507.85</c:v>
                </c:pt>
                <c:pt idx="1215">
                  <c:v>507.85</c:v>
                </c:pt>
                <c:pt idx="1216">
                  <c:v>507.85</c:v>
                </c:pt>
                <c:pt idx="1217">
                  <c:v>507.85</c:v>
                </c:pt>
                <c:pt idx="1218">
                  <c:v>507.85</c:v>
                </c:pt>
                <c:pt idx="1219">
                  <c:v>507.85</c:v>
                </c:pt>
                <c:pt idx="1220">
                  <c:v>507.85</c:v>
                </c:pt>
                <c:pt idx="1221">
                  <c:v>507.85</c:v>
                </c:pt>
                <c:pt idx="1222">
                  <c:v>507.85</c:v>
                </c:pt>
                <c:pt idx="1223">
                  <c:v>507.85</c:v>
                </c:pt>
                <c:pt idx="1224">
                  <c:v>507.85</c:v>
                </c:pt>
                <c:pt idx="1225">
                  <c:v>507.85</c:v>
                </c:pt>
                <c:pt idx="1226">
                  <c:v>507.85</c:v>
                </c:pt>
                <c:pt idx="1227">
                  <c:v>507.85</c:v>
                </c:pt>
                <c:pt idx="1228">
                  <c:v>507.85</c:v>
                </c:pt>
                <c:pt idx="1229">
                  <c:v>507.85</c:v>
                </c:pt>
                <c:pt idx="1230">
                  <c:v>507.85</c:v>
                </c:pt>
                <c:pt idx="1231">
                  <c:v>507.85</c:v>
                </c:pt>
                <c:pt idx="1232">
                  <c:v>507.85</c:v>
                </c:pt>
                <c:pt idx="1233">
                  <c:v>507.85</c:v>
                </c:pt>
                <c:pt idx="1234">
                  <c:v>507.85</c:v>
                </c:pt>
                <c:pt idx="1235">
                  <c:v>507.85</c:v>
                </c:pt>
                <c:pt idx="1236">
                  <c:v>507.85</c:v>
                </c:pt>
                <c:pt idx="1237">
                  <c:v>507.85</c:v>
                </c:pt>
                <c:pt idx="1238">
                  <c:v>507.85</c:v>
                </c:pt>
                <c:pt idx="1239">
                  <c:v>507.85</c:v>
                </c:pt>
                <c:pt idx="1240">
                  <c:v>507.85</c:v>
                </c:pt>
                <c:pt idx="1241">
                  <c:v>507.85</c:v>
                </c:pt>
                <c:pt idx="1242">
                  <c:v>507.85</c:v>
                </c:pt>
                <c:pt idx="1243">
                  <c:v>507.85</c:v>
                </c:pt>
                <c:pt idx="1244">
                  <c:v>507.85</c:v>
                </c:pt>
                <c:pt idx="1245">
                  <c:v>507.85</c:v>
                </c:pt>
                <c:pt idx="1246">
                  <c:v>507.85</c:v>
                </c:pt>
                <c:pt idx="1247">
                  <c:v>507.85</c:v>
                </c:pt>
                <c:pt idx="1248">
                  <c:v>507.85</c:v>
                </c:pt>
                <c:pt idx="1249">
                  <c:v>507.85</c:v>
                </c:pt>
                <c:pt idx="1250">
                  <c:v>507.85</c:v>
                </c:pt>
                <c:pt idx="1251">
                  <c:v>507.85</c:v>
                </c:pt>
                <c:pt idx="1252">
                  <c:v>507.85</c:v>
                </c:pt>
                <c:pt idx="1253">
                  <c:v>507.85</c:v>
                </c:pt>
                <c:pt idx="1254">
                  <c:v>507.85</c:v>
                </c:pt>
                <c:pt idx="1255">
                  <c:v>507.85</c:v>
                </c:pt>
                <c:pt idx="1256">
                  <c:v>507.85</c:v>
                </c:pt>
                <c:pt idx="1257">
                  <c:v>507.85</c:v>
                </c:pt>
                <c:pt idx="1258">
                  <c:v>507.85</c:v>
                </c:pt>
                <c:pt idx="1259">
                  <c:v>507.85</c:v>
                </c:pt>
                <c:pt idx="1260">
                  <c:v>507.85</c:v>
                </c:pt>
                <c:pt idx="1261">
                  <c:v>507.85</c:v>
                </c:pt>
                <c:pt idx="1262">
                  <c:v>507.85</c:v>
                </c:pt>
                <c:pt idx="1263">
                  <c:v>507.85</c:v>
                </c:pt>
                <c:pt idx="1264">
                  <c:v>507.85</c:v>
                </c:pt>
                <c:pt idx="1265">
                  <c:v>507.85</c:v>
                </c:pt>
                <c:pt idx="1266">
                  <c:v>507.85</c:v>
                </c:pt>
                <c:pt idx="1267">
                  <c:v>507.85</c:v>
                </c:pt>
                <c:pt idx="1268">
                  <c:v>507.85</c:v>
                </c:pt>
                <c:pt idx="1269">
                  <c:v>507.85</c:v>
                </c:pt>
                <c:pt idx="1270">
                  <c:v>507.85</c:v>
                </c:pt>
                <c:pt idx="1271">
                  <c:v>507.85</c:v>
                </c:pt>
                <c:pt idx="1272">
                  <c:v>507.85</c:v>
                </c:pt>
                <c:pt idx="1273">
                  <c:v>507.85</c:v>
                </c:pt>
                <c:pt idx="1274">
                  <c:v>507.85</c:v>
                </c:pt>
                <c:pt idx="1275">
                  <c:v>507.85</c:v>
                </c:pt>
                <c:pt idx="1276">
                  <c:v>507.85</c:v>
                </c:pt>
                <c:pt idx="1277">
                  <c:v>507.85</c:v>
                </c:pt>
                <c:pt idx="1278">
                  <c:v>507.85</c:v>
                </c:pt>
                <c:pt idx="1279">
                  <c:v>507.85</c:v>
                </c:pt>
                <c:pt idx="1280">
                  <c:v>507.85</c:v>
                </c:pt>
                <c:pt idx="1281">
                  <c:v>507.85</c:v>
                </c:pt>
                <c:pt idx="1282">
                  <c:v>507.85</c:v>
                </c:pt>
                <c:pt idx="1283">
                  <c:v>507.85</c:v>
                </c:pt>
                <c:pt idx="1284">
                  <c:v>507.85</c:v>
                </c:pt>
                <c:pt idx="1285">
                  <c:v>507.85</c:v>
                </c:pt>
                <c:pt idx="1286">
                  <c:v>507.85</c:v>
                </c:pt>
                <c:pt idx="1287">
                  <c:v>507.85</c:v>
                </c:pt>
                <c:pt idx="1288">
                  <c:v>507.85</c:v>
                </c:pt>
                <c:pt idx="1289">
                  <c:v>507.85</c:v>
                </c:pt>
                <c:pt idx="1290">
                  <c:v>507.85</c:v>
                </c:pt>
                <c:pt idx="1291">
                  <c:v>507.85</c:v>
                </c:pt>
                <c:pt idx="1292">
                  <c:v>507.85</c:v>
                </c:pt>
                <c:pt idx="1293">
                  <c:v>507.85</c:v>
                </c:pt>
                <c:pt idx="1294">
                  <c:v>507.85</c:v>
                </c:pt>
                <c:pt idx="1295">
                  <c:v>507.85</c:v>
                </c:pt>
                <c:pt idx="1296">
                  <c:v>507.85</c:v>
                </c:pt>
                <c:pt idx="1297">
                  <c:v>507.85</c:v>
                </c:pt>
                <c:pt idx="1298">
                  <c:v>507.85</c:v>
                </c:pt>
                <c:pt idx="1299">
                  <c:v>507.85</c:v>
                </c:pt>
                <c:pt idx="1300">
                  <c:v>507.85</c:v>
                </c:pt>
                <c:pt idx="1301">
                  <c:v>507.85</c:v>
                </c:pt>
                <c:pt idx="1302">
                  <c:v>507.85</c:v>
                </c:pt>
                <c:pt idx="1303">
                  <c:v>507.85</c:v>
                </c:pt>
                <c:pt idx="1304">
                  <c:v>507.85</c:v>
                </c:pt>
                <c:pt idx="1305">
                  <c:v>507.85</c:v>
                </c:pt>
                <c:pt idx="1306">
                  <c:v>507.85</c:v>
                </c:pt>
                <c:pt idx="1307">
                  <c:v>507.85</c:v>
                </c:pt>
                <c:pt idx="1308">
                  <c:v>507.85</c:v>
                </c:pt>
                <c:pt idx="1309">
                  <c:v>507.85</c:v>
                </c:pt>
                <c:pt idx="1310">
                  <c:v>507.85</c:v>
                </c:pt>
                <c:pt idx="1311">
                  <c:v>507.85</c:v>
                </c:pt>
                <c:pt idx="1312">
                  <c:v>507.85</c:v>
                </c:pt>
                <c:pt idx="1313">
                  <c:v>507.85</c:v>
                </c:pt>
                <c:pt idx="1314">
                  <c:v>507.85</c:v>
                </c:pt>
                <c:pt idx="1315">
                  <c:v>507.85</c:v>
                </c:pt>
                <c:pt idx="1316">
                  <c:v>507.85</c:v>
                </c:pt>
                <c:pt idx="1317">
                  <c:v>507.85</c:v>
                </c:pt>
                <c:pt idx="1318">
                  <c:v>507.85</c:v>
                </c:pt>
                <c:pt idx="1319">
                  <c:v>507.85</c:v>
                </c:pt>
                <c:pt idx="1320">
                  <c:v>507.85</c:v>
                </c:pt>
                <c:pt idx="1321">
                  <c:v>507.85</c:v>
                </c:pt>
                <c:pt idx="1322">
                  <c:v>507.85</c:v>
                </c:pt>
                <c:pt idx="1323">
                  <c:v>507.85</c:v>
                </c:pt>
                <c:pt idx="1324">
                  <c:v>507.85</c:v>
                </c:pt>
                <c:pt idx="1325">
                  <c:v>507.85</c:v>
                </c:pt>
                <c:pt idx="1326">
                  <c:v>507.85</c:v>
                </c:pt>
                <c:pt idx="1327">
                  <c:v>507.85</c:v>
                </c:pt>
                <c:pt idx="1328">
                  <c:v>507.85</c:v>
                </c:pt>
                <c:pt idx="1329">
                  <c:v>507.85</c:v>
                </c:pt>
                <c:pt idx="1330">
                  <c:v>507.85</c:v>
                </c:pt>
                <c:pt idx="1331">
                  <c:v>507.85</c:v>
                </c:pt>
                <c:pt idx="1332">
                  <c:v>507.85</c:v>
                </c:pt>
                <c:pt idx="1333">
                  <c:v>507.85</c:v>
                </c:pt>
                <c:pt idx="1334">
                  <c:v>507.85</c:v>
                </c:pt>
                <c:pt idx="1335">
                  <c:v>507.85</c:v>
                </c:pt>
                <c:pt idx="1336">
                  <c:v>507.85</c:v>
                </c:pt>
                <c:pt idx="1337">
                  <c:v>507.85</c:v>
                </c:pt>
                <c:pt idx="1338">
                  <c:v>507.85</c:v>
                </c:pt>
                <c:pt idx="1339">
                  <c:v>507.85</c:v>
                </c:pt>
                <c:pt idx="1340">
                  <c:v>507.85</c:v>
                </c:pt>
                <c:pt idx="1341">
                  <c:v>507.85</c:v>
                </c:pt>
                <c:pt idx="1342">
                  <c:v>507.85</c:v>
                </c:pt>
                <c:pt idx="1343">
                  <c:v>507.85</c:v>
                </c:pt>
                <c:pt idx="1344">
                  <c:v>507.85</c:v>
                </c:pt>
                <c:pt idx="1345">
                  <c:v>507.85</c:v>
                </c:pt>
                <c:pt idx="1346">
                  <c:v>507.85</c:v>
                </c:pt>
                <c:pt idx="1347">
                  <c:v>507.85</c:v>
                </c:pt>
                <c:pt idx="1348">
                  <c:v>507.85</c:v>
                </c:pt>
                <c:pt idx="1349">
                  <c:v>507.85</c:v>
                </c:pt>
                <c:pt idx="1350">
                  <c:v>507.85</c:v>
                </c:pt>
                <c:pt idx="1351">
                  <c:v>507.85</c:v>
                </c:pt>
                <c:pt idx="1352">
                  <c:v>507.85</c:v>
                </c:pt>
                <c:pt idx="1353">
                  <c:v>507.85</c:v>
                </c:pt>
                <c:pt idx="1354">
                  <c:v>507.85</c:v>
                </c:pt>
                <c:pt idx="1355">
                  <c:v>507.85</c:v>
                </c:pt>
                <c:pt idx="1356">
                  <c:v>507.85</c:v>
                </c:pt>
                <c:pt idx="1357">
                  <c:v>507.85</c:v>
                </c:pt>
                <c:pt idx="1358">
                  <c:v>507.85</c:v>
                </c:pt>
                <c:pt idx="1359">
                  <c:v>507.85</c:v>
                </c:pt>
                <c:pt idx="1360">
                  <c:v>507.85</c:v>
                </c:pt>
                <c:pt idx="1361">
                  <c:v>507.85</c:v>
                </c:pt>
                <c:pt idx="1362">
                  <c:v>507.85</c:v>
                </c:pt>
                <c:pt idx="1363">
                  <c:v>507.85</c:v>
                </c:pt>
                <c:pt idx="1364">
                  <c:v>507.85</c:v>
                </c:pt>
                <c:pt idx="1365">
                  <c:v>507.85</c:v>
                </c:pt>
                <c:pt idx="1366">
                  <c:v>507.85</c:v>
                </c:pt>
                <c:pt idx="1367">
                  <c:v>507.85</c:v>
                </c:pt>
                <c:pt idx="1368">
                  <c:v>507.85</c:v>
                </c:pt>
                <c:pt idx="1369">
                  <c:v>507.85</c:v>
                </c:pt>
                <c:pt idx="1370">
                  <c:v>507.85</c:v>
                </c:pt>
                <c:pt idx="1371">
                  <c:v>507.85</c:v>
                </c:pt>
                <c:pt idx="1372">
                  <c:v>507.85</c:v>
                </c:pt>
                <c:pt idx="1373">
                  <c:v>507.85</c:v>
                </c:pt>
                <c:pt idx="1374">
                  <c:v>507.85</c:v>
                </c:pt>
                <c:pt idx="1375">
                  <c:v>507.85</c:v>
                </c:pt>
                <c:pt idx="1376">
                  <c:v>507.85</c:v>
                </c:pt>
                <c:pt idx="1377">
                  <c:v>507.85</c:v>
                </c:pt>
                <c:pt idx="1378">
                  <c:v>507.85</c:v>
                </c:pt>
                <c:pt idx="1379">
                  <c:v>507.85</c:v>
                </c:pt>
                <c:pt idx="1380">
                  <c:v>507.85</c:v>
                </c:pt>
                <c:pt idx="1381">
                  <c:v>507.85</c:v>
                </c:pt>
                <c:pt idx="1382">
                  <c:v>507.85</c:v>
                </c:pt>
                <c:pt idx="1383">
                  <c:v>507.85</c:v>
                </c:pt>
                <c:pt idx="1384">
                  <c:v>507.85</c:v>
                </c:pt>
                <c:pt idx="1385">
                  <c:v>507.85</c:v>
                </c:pt>
                <c:pt idx="1386">
                  <c:v>507.85</c:v>
                </c:pt>
                <c:pt idx="1387">
                  <c:v>507.85</c:v>
                </c:pt>
                <c:pt idx="1388">
                  <c:v>507.85</c:v>
                </c:pt>
                <c:pt idx="1389">
                  <c:v>507.85</c:v>
                </c:pt>
                <c:pt idx="1390">
                  <c:v>507.85</c:v>
                </c:pt>
                <c:pt idx="1391">
                  <c:v>507.85</c:v>
                </c:pt>
                <c:pt idx="1392">
                  <c:v>507.85</c:v>
                </c:pt>
                <c:pt idx="1393">
                  <c:v>507.85</c:v>
                </c:pt>
                <c:pt idx="1394">
                  <c:v>507.85</c:v>
                </c:pt>
                <c:pt idx="1395">
                  <c:v>507.85</c:v>
                </c:pt>
                <c:pt idx="1396">
                  <c:v>507.85</c:v>
                </c:pt>
                <c:pt idx="1397">
                  <c:v>507.85</c:v>
                </c:pt>
                <c:pt idx="1398">
                  <c:v>507.85</c:v>
                </c:pt>
                <c:pt idx="1399">
                  <c:v>507.85</c:v>
                </c:pt>
                <c:pt idx="1400">
                  <c:v>507.85</c:v>
                </c:pt>
                <c:pt idx="1401">
                  <c:v>507.85</c:v>
                </c:pt>
                <c:pt idx="1402">
                  <c:v>507.85</c:v>
                </c:pt>
                <c:pt idx="1403">
                  <c:v>507.85</c:v>
                </c:pt>
                <c:pt idx="1404">
                  <c:v>507.85</c:v>
                </c:pt>
                <c:pt idx="1405">
                  <c:v>507.85</c:v>
                </c:pt>
                <c:pt idx="1406">
                  <c:v>507.85</c:v>
                </c:pt>
                <c:pt idx="1407">
                  <c:v>507.85</c:v>
                </c:pt>
                <c:pt idx="1408">
                  <c:v>507.85</c:v>
                </c:pt>
                <c:pt idx="1409">
                  <c:v>507.85</c:v>
                </c:pt>
                <c:pt idx="1410">
                  <c:v>507.85</c:v>
                </c:pt>
                <c:pt idx="1411">
                  <c:v>507.85</c:v>
                </c:pt>
                <c:pt idx="1412">
                  <c:v>507.85</c:v>
                </c:pt>
                <c:pt idx="1413">
                  <c:v>507.85</c:v>
                </c:pt>
                <c:pt idx="1414">
                  <c:v>507.85</c:v>
                </c:pt>
                <c:pt idx="1415">
                  <c:v>507.85</c:v>
                </c:pt>
                <c:pt idx="1416">
                  <c:v>507.85</c:v>
                </c:pt>
                <c:pt idx="1417">
                  <c:v>507.85</c:v>
                </c:pt>
                <c:pt idx="1418">
                  <c:v>507.85</c:v>
                </c:pt>
                <c:pt idx="1419">
                  <c:v>507.85</c:v>
                </c:pt>
                <c:pt idx="1420">
                  <c:v>507.85</c:v>
                </c:pt>
                <c:pt idx="1421">
                  <c:v>507.85</c:v>
                </c:pt>
                <c:pt idx="1422">
                  <c:v>507.85</c:v>
                </c:pt>
                <c:pt idx="1423">
                  <c:v>507.85</c:v>
                </c:pt>
                <c:pt idx="1424">
                  <c:v>507.85</c:v>
                </c:pt>
                <c:pt idx="1425">
                  <c:v>507.85</c:v>
                </c:pt>
                <c:pt idx="1426">
                  <c:v>507.85</c:v>
                </c:pt>
                <c:pt idx="1427">
                  <c:v>507.85</c:v>
                </c:pt>
                <c:pt idx="1428">
                  <c:v>507.85</c:v>
                </c:pt>
                <c:pt idx="1429">
                  <c:v>507.85</c:v>
                </c:pt>
                <c:pt idx="1430">
                  <c:v>507.85</c:v>
                </c:pt>
                <c:pt idx="1431">
                  <c:v>507.85</c:v>
                </c:pt>
                <c:pt idx="1432">
                  <c:v>507.85</c:v>
                </c:pt>
                <c:pt idx="1433">
                  <c:v>507.85</c:v>
                </c:pt>
                <c:pt idx="1434">
                  <c:v>507.85</c:v>
                </c:pt>
                <c:pt idx="1435">
                  <c:v>507.85</c:v>
                </c:pt>
                <c:pt idx="1436">
                  <c:v>507.85</c:v>
                </c:pt>
                <c:pt idx="1437">
                  <c:v>507.85</c:v>
                </c:pt>
                <c:pt idx="1438">
                  <c:v>507.85</c:v>
                </c:pt>
                <c:pt idx="1439">
                  <c:v>507.85</c:v>
                </c:pt>
                <c:pt idx="1440">
                  <c:v>507.85</c:v>
                </c:pt>
                <c:pt idx="1441">
                  <c:v>507.85</c:v>
                </c:pt>
                <c:pt idx="1442">
                  <c:v>507.85</c:v>
                </c:pt>
                <c:pt idx="1443">
                  <c:v>507.85</c:v>
                </c:pt>
                <c:pt idx="1444">
                  <c:v>507.85</c:v>
                </c:pt>
                <c:pt idx="1445">
                  <c:v>507.85</c:v>
                </c:pt>
                <c:pt idx="1446">
                  <c:v>507.85</c:v>
                </c:pt>
                <c:pt idx="1447">
                  <c:v>507.85</c:v>
                </c:pt>
                <c:pt idx="1448">
                  <c:v>507.85</c:v>
                </c:pt>
                <c:pt idx="1449">
                  <c:v>507.85</c:v>
                </c:pt>
                <c:pt idx="1450">
                  <c:v>507.85</c:v>
                </c:pt>
                <c:pt idx="1451">
                  <c:v>507.85</c:v>
                </c:pt>
                <c:pt idx="1452">
                  <c:v>507.85</c:v>
                </c:pt>
                <c:pt idx="1453">
                  <c:v>507.85</c:v>
                </c:pt>
                <c:pt idx="1454">
                  <c:v>507.85</c:v>
                </c:pt>
                <c:pt idx="1455">
                  <c:v>507.85</c:v>
                </c:pt>
                <c:pt idx="1456">
                  <c:v>507.85</c:v>
                </c:pt>
                <c:pt idx="1457">
                  <c:v>507.85</c:v>
                </c:pt>
                <c:pt idx="1458">
                  <c:v>507.85</c:v>
                </c:pt>
                <c:pt idx="1459">
                  <c:v>507.85</c:v>
                </c:pt>
                <c:pt idx="1460">
                  <c:v>507.85</c:v>
                </c:pt>
                <c:pt idx="1461">
                  <c:v>507.85</c:v>
                </c:pt>
                <c:pt idx="1462">
                  <c:v>507.85</c:v>
                </c:pt>
                <c:pt idx="1463">
                  <c:v>507.85</c:v>
                </c:pt>
                <c:pt idx="1464">
                  <c:v>507.85</c:v>
                </c:pt>
                <c:pt idx="1465">
                  <c:v>507.85</c:v>
                </c:pt>
                <c:pt idx="1466">
                  <c:v>507.85</c:v>
                </c:pt>
                <c:pt idx="1467">
                  <c:v>507.85</c:v>
                </c:pt>
                <c:pt idx="1468">
                  <c:v>507.85</c:v>
                </c:pt>
                <c:pt idx="1469">
                  <c:v>507.85</c:v>
                </c:pt>
                <c:pt idx="1470">
                  <c:v>507.85</c:v>
                </c:pt>
                <c:pt idx="1471">
                  <c:v>507.85</c:v>
                </c:pt>
                <c:pt idx="1472">
                  <c:v>507.85</c:v>
                </c:pt>
                <c:pt idx="1473">
                  <c:v>507.85</c:v>
                </c:pt>
                <c:pt idx="1474">
                  <c:v>507.85</c:v>
                </c:pt>
                <c:pt idx="1475">
                  <c:v>507.85</c:v>
                </c:pt>
                <c:pt idx="1476">
                  <c:v>507.85</c:v>
                </c:pt>
                <c:pt idx="1477">
                  <c:v>507.85</c:v>
                </c:pt>
                <c:pt idx="1478">
                  <c:v>507.85</c:v>
                </c:pt>
                <c:pt idx="1479">
                  <c:v>507.85</c:v>
                </c:pt>
                <c:pt idx="1480">
                  <c:v>507.85</c:v>
                </c:pt>
                <c:pt idx="1481">
                  <c:v>507.85</c:v>
                </c:pt>
                <c:pt idx="1482">
                  <c:v>507.85</c:v>
                </c:pt>
                <c:pt idx="1483">
                  <c:v>507.85</c:v>
                </c:pt>
                <c:pt idx="1484">
                  <c:v>507.85</c:v>
                </c:pt>
                <c:pt idx="1485">
                  <c:v>507.85</c:v>
                </c:pt>
                <c:pt idx="1486">
                  <c:v>507.85</c:v>
                </c:pt>
                <c:pt idx="1487">
                  <c:v>507.85</c:v>
                </c:pt>
                <c:pt idx="1488">
                  <c:v>507.85</c:v>
                </c:pt>
                <c:pt idx="1489">
                  <c:v>507.85</c:v>
                </c:pt>
                <c:pt idx="1490">
                  <c:v>507.85</c:v>
                </c:pt>
                <c:pt idx="1491">
                  <c:v>507.85</c:v>
                </c:pt>
                <c:pt idx="1492">
                  <c:v>507.85</c:v>
                </c:pt>
                <c:pt idx="1493">
                  <c:v>507.85</c:v>
                </c:pt>
                <c:pt idx="1494">
                  <c:v>507.85</c:v>
                </c:pt>
                <c:pt idx="1495">
                  <c:v>507.85</c:v>
                </c:pt>
                <c:pt idx="1496">
                  <c:v>507.85</c:v>
                </c:pt>
                <c:pt idx="1497">
                  <c:v>507.85</c:v>
                </c:pt>
                <c:pt idx="1498">
                  <c:v>507.85</c:v>
                </c:pt>
                <c:pt idx="1499">
                  <c:v>507.85</c:v>
                </c:pt>
                <c:pt idx="1500">
                  <c:v>507.85</c:v>
                </c:pt>
                <c:pt idx="1501">
                  <c:v>507.85</c:v>
                </c:pt>
                <c:pt idx="1502">
                  <c:v>507.85</c:v>
                </c:pt>
                <c:pt idx="1503">
                  <c:v>507.85</c:v>
                </c:pt>
                <c:pt idx="1504">
                  <c:v>507.85</c:v>
                </c:pt>
                <c:pt idx="1505">
                  <c:v>507.85</c:v>
                </c:pt>
                <c:pt idx="1506">
                  <c:v>507.85</c:v>
                </c:pt>
                <c:pt idx="1507">
                  <c:v>507.85</c:v>
                </c:pt>
                <c:pt idx="1508">
                  <c:v>507.85</c:v>
                </c:pt>
                <c:pt idx="1509">
                  <c:v>507.85</c:v>
                </c:pt>
                <c:pt idx="1510">
                  <c:v>507.85</c:v>
                </c:pt>
                <c:pt idx="1511">
                  <c:v>507.85</c:v>
                </c:pt>
                <c:pt idx="1512">
                  <c:v>507.85</c:v>
                </c:pt>
                <c:pt idx="1513">
                  <c:v>507.85</c:v>
                </c:pt>
                <c:pt idx="1514">
                  <c:v>507.85</c:v>
                </c:pt>
                <c:pt idx="1515">
                  <c:v>507.85</c:v>
                </c:pt>
                <c:pt idx="1516">
                  <c:v>507.85</c:v>
                </c:pt>
                <c:pt idx="1517">
                  <c:v>507.85</c:v>
                </c:pt>
                <c:pt idx="1518">
                  <c:v>507.85</c:v>
                </c:pt>
                <c:pt idx="1519">
                  <c:v>507.85</c:v>
                </c:pt>
                <c:pt idx="1520">
                  <c:v>507.85</c:v>
                </c:pt>
                <c:pt idx="1521">
                  <c:v>507.85</c:v>
                </c:pt>
                <c:pt idx="1522">
                  <c:v>507.85</c:v>
                </c:pt>
                <c:pt idx="1523">
                  <c:v>507.85</c:v>
                </c:pt>
                <c:pt idx="1524">
                  <c:v>507.85</c:v>
                </c:pt>
                <c:pt idx="1525">
                  <c:v>507.85</c:v>
                </c:pt>
                <c:pt idx="1526">
                  <c:v>507.85</c:v>
                </c:pt>
                <c:pt idx="1527">
                  <c:v>507.85</c:v>
                </c:pt>
                <c:pt idx="1528">
                  <c:v>507.85</c:v>
                </c:pt>
                <c:pt idx="1529">
                  <c:v>507.85</c:v>
                </c:pt>
                <c:pt idx="1530">
                  <c:v>507.85</c:v>
                </c:pt>
                <c:pt idx="1531">
                  <c:v>507.85</c:v>
                </c:pt>
                <c:pt idx="1532">
                  <c:v>507.85</c:v>
                </c:pt>
                <c:pt idx="1533">
                  <c:v>507.85</c:v>
                </c:pt>
                <c:pt idx="1534">
                  <c:v>507.85</c:v>
                </c:pt>
                <c:pt idx="1535">
                  <c:v>507.85</c:v>
                </c:pt>
                <c:pt idx="1536">
                  <c:v>507.85</c:v>
                </c:pt>
                <c:pt idx="1537">
                  <c:v>507.85</c:v>
                </c:pt>
                <c:pt idx="1538">
                  <c:v>507.85</c:v>
                </c:pt>
                <c:pt idx="1539">
                  <c:v>507.85</c:v>
                </c:pt>
                <c:pt idx="1540">
                  <c:v>507.85</c:v>
                </c:pt>
                <c:pt idx="1541">
                  <c:v>507.85</c:v>
                </c:pt>
                <c:pt idx="1542">
                  <c:v>507.85</c:v>
                </c:pt>
                <c:pt idx="1543">
                  <c:v>507.85</c:v>
                </c:pt>
                <c:pt idx="1544">
                  <c:v>507.85</c:v>
                </c:pt>
                <c:pt idx="1545">
                  <c:v>507.85</c:v>
                </c:pt>
                <c:pt idx="1546">
                  <c:v>507.85</c:v>
                </c:pt>
                <c:pt idx="1547">
                  <c:v>507.85</c:v>
                </c:pt>
                <c:pt idx="1548">
                  <c:v>507.85</c:v>
                </c:pt>
                <c:pt idx="1549">
                  <c:v>507.85</c:v>
                </c:pt>
                <c:pt idx="1550">
                  <c:v>507.85</c:v>
                </c:pt>
                <c:pt idx="1551">
                  <c:v>507.85</c:v>
                </c:pt>
                <c:pt idx="1552">
                  <c:v>507.85</c:v>
                </c:pt>
                <c:pt idx="1553">
                  <c:v>507.85</c:v>
                </c:pt>
                <c:pt idx="1554">
                  <c:v>507.85</c:v>
                </c:pt>
                <c:pt idx="1555">
                  <c:v>507.85</c:v>
                </c:pt>
                <c:pt idx="1556">
                  <c:v>507.85</c:v>
                </c:pt>
                <c:pt idx="1557">
                  <c:v>507.85</c:v>
                </c:pt>
                <c:pt idx="1558">
                  <c:v>507.85</c:v>
                </c:pt>
                <c:pt idx="1559">
                  <c:v>507.85</c:v>
                </c:pt>
                <c:pt idx="1560">
                  <c:v>507.85</c:v>
                </c:pt>
                <c:pt idx="1561">
                  <c:v>507.85</c:v>
                </c:pt>
                <c:pt idx="1562">
                  <c:v>507.85</c:v>
                </c:pt>
                <c:pt idx="1563">
                  <c:v>507.85</c:v>
                </c:pt>
                <c:pt idx="1564">
                  <c:v>507.85</c:v>
                </c:pt>
                <c:pt idx="1565">
                  <c:v>507.85</c:v>
                </c:pt>
                <c:pt idx="1566">
                  <c:v>507.85</c:v>
                </c:pt>
                <c:pt idx="1567">
                  <c:v>507.85</c:v>
                </c:pt>
                <c:pt idx="1568">
                  <c:v>507.85</c:v>
                </c:pt>
                <c:pt idx="1569">
                  <c:v>507.85</c:v>
                </c:pt>
                <c:pt idx="1570">
                  <c:v>507.85</c:v>
                </c:pt>
                <c:pt idx="1571">
                  <c:v>507.85</c:v>
                </c:pt>
                <c:pt idx="1572">
                  <c:v>507.85</c:v>
                </c:pt>
                <c:pt idx="1573">
                  <c:v>507.85</c:v>
                </c:pt>
                <c:pt idx="1574">
                  <c:v>507.85</c:v>
                </c:pt>
                <c:pt idx="1575">
                  <c:v>507.85</c:v>
                </c:pt>
                <c:pt idx="1576">
                  <c:v>507.85</c:v>
                </c:pt>
                <c:pt idx="1577">
                  <c:v>507.85</c:v>
                </c:pt>
                <c:pt idx="1578">
                  <c:v>507.85</c:v>
                </c:pt>
                <c:pt idx="1579">
                  <c:v>507.85</c:v>
                </c:pt>
                <c:pt idx="1580">
                  <c:v>507.85</c:v>
                </c:pt>
                <c:pt idx="1581">
                  <c:v>507.85</c:v>
                </c:pt>
                <c:pt idx="1582">
                  <c:v>507.85</c:v>
                </c:pt>
                <c:pt idx="1583">
                  <c:v>507.85</c:v>
                </c:pt>
                <c:pt idx="1584">
                  <c:v>507.85</c:v>
                </c:pt>
                <c:pt idx="1585">
                  <c:v>507.85</c:v>
                </c:pt>
                <c:pt idx="1586">
                  <c:v>507.85</c:v>
                </c:pt>
                <c:pt idx="1587">
                  <c:v>507.85</c:v>
                </c:pt>
                <c:pt idx="1588">
                  <c:v>507.85</c:v>
                </c:pt>
                <c:pt idx="1589">
                  <c:v>507.85</c:v>
                </c:pt>
                <c:pt idx="1590">
                  <c:v>507.85</c:v>
                </c:pt>
                <c:pt idx="1591">
                  <c:v>507.85</c:v>
                </c:pt>
                <c:pt idx="1592">
                  <c:v>507.85</c:v>
                </c:pt>
                <c:pt idx="1593">
                  <c:v>507.85</c:v>
                </c:pt>
                <c:pt idx="1594">
                  <c:v>507.85</c:v>
                </c:pt>
                <c:pt idx="1595">
                  <c:v>507.85</c:v>
                </c:pt>
                <c:pt idx="1596">
                  <c:v>507.85</c:v>
                </c:pt>
                <c:pt idx="1597">
                  <c:v>507.85</c:v>
                </c:pt>
                <c:pt idx="1598">
                  <c:v>507.85</c:v>
                </c:pt>
                <c:pt idx="1599">
                  <c:v>507.85</c:v>
                </c:pt>
                <c:pt idx="1600">
                  <c:v>507.85</c:v>
                </c:pt>
                <c:pt idx="1601">
                  <c:v>507.85</c:v>
                </c:pt>
                <c:pt idx="1602">
                  <c:v>507.85</c:v>
                </c:pt>
                <c:pt idx="1603">
                  <c:v>507.85</c:v>
                </c:pt>
                <c:pt idx="1604">
                  <c:v>507.85</c:v>
                </c:pt>
                <c:pt idx="1605">
                  <c:v>507.85</c:v>
                </c:pt>
                <c:pt idx="1606">
                  <c:v>507.85</c:v>
                </c:pt>
                <c:pt idx="1607">
                  <c:v>507.85</c:v>
                </c:pt>
                <c:pt idx="1608">
                  <c:v>507.85</c:v>
                </c:pt>
                <c:pt idx="1609">
                  <c:v>507.85</c:v>
                </c:pt>
                <c:pt idx="1610">
                  <c:v>507.85</c:v>
                </c:pt>
                <c:pt idx="1611">
                  <c:v>507.85</c:v>
                </c:pt>
                <c:pt idx="1612">
                  <c:v>507.85</c:v>
                </c:pt>
                <c:pt idx="1613">
                  <c:v>507.85</c:v>
                </c:pt>
                <c:pt idx="1614">
                  <c:v>507.85</c:v>
                </c:pt>
                <c:pt idx="1615">
                  <c:v>507.85</c:v>
                </c:pt>
                <c:pt idx="1616">
                  <c:v>507.85</c:v>
                </c:pt>
                <c:pt idx="1617">
                  <c:v>507.85</c:v>
                </c:pt>
                <c:pt idx="1618">
                  <c:v>507.85</c:v>
                </c:pt>
                <c:pt idx="1619">
                  <c:v>507.85</c:v>
                </c:pt>
                <c:pt idx="1620">
                  <c:v>507.85</c:v>
                </c:pt>
                <c:pt idx="1621">
                  <c:v>507.85</c:v>
                </c:pt>
                <c:pt idx="1622">
                  <c:v>507.85</c:v>
                </c:pt>
                <c:pt idx="1623">
                  <c:v>507.85</c:v>
                </c:pt>
                <c:pt idx="1624">
                  <c:v>507.85</c:v>
                </c:pt>
                <c:pt idx="1625">
                  <c:v>507.85</c:v>
                </c:pt>
                <c:pt idx="1626">
                  <c:v>507.85</c:v>
                </c:pt>
                <c:pt idx="1627">
                  <c:v>507.85</c:v>
                </c:pt>
                <c:pt idx="1628">
                  <c:v>507.85</c:v>
                </c:pt>
                <c:pt idx="1629">
                  <c:v>507.85</c:v>
                </c:pt>
                <c:pt idx="1630">
                  <c:v>507.85</c:v>
                </c:pt>
                <c:pt idx="1631">
                  <c:v>507.85</c:v>
                </c:pt>
                <c:pt idx="1632">
                  <c:v>507.85</c:v>
                </c:pt>
                <c:pt idx="1633">
                  <c:v>507.85</c:v>
                </c:pt>
                <c:pt idx="1634">
                  <c:v>507.85</c:v>
                </c:pt>
                <c:pt idx="1635">
                  <c:v>507.85</c:v>
                </c:pt>
                <c:pt idx="1636">
                  <c:v>507.85</c:v>
                </c:pt>
                <c:pt idx="1637">
                  <c:v>507.85</c:v>
                </c:pt>
                <c:pt idx="1638">
                  <c:v>507.85</c:v>
                </c:pt>
                <c:pt idx="1639">
                  <c:v>507.85</c:v>
                </c:pt>
                <c:pt idx="1640">
                  <c:v>507.85</c:v>
                </c:pt>
                <c:pt idx="1641">
                  <c:v>507.85</c:v>
                </c:pt>
                <c:pt idx="1642">
                  <c:v>507.85</c:v>
                </c:pt>
                <c:pt idx="1643">
                  <c:v>507.85</c:v>
                </c:pt>
                <c:pt idx="1644">
                  <c:v>507.85</c:v>
                </c:pt>
                <c:pt idx="1645">
                  <c:v>507.85</c:v>
                </c:pt>
                <c:pt idx="1646">
                  <c:v>507.85</c:v>
                </c:pt>
                <c:pt idx="1647">
                  <c:v>507.85</c:v>
                </c:pt>
                <c:pt idx="1648">
                  <c:v>507.85</c:v>
                </c:pt>
                <c:pt idx="1649">
                  <c:v>507.85</c:v>
                </c:pt>
                <c:pt idx="1650">
                  <c:v>507.85</c:v>
                </c:pt>
                <c:pt idx="1651">
                  <c:v>507.85</c:v>
                </c:pt>
                <c:pt idx="1652">
                  <c:v>507.85</c:v>
                </c:pt>
                <c:pt idx="1653">
                  <c:v>507.85</c:v>
                </c:pt>
                <c:pt idx="1654">
                  <c:v>507.85</c:v>
                </c:pt>
                <c:pt idx="1655">
                  <c:v>507.85</c:v>
                </c:pt>
                <c:pt idx="1656">
                  <c:v>507.85</c:v>
                </c:pt>
                <c:pt idx="1657">
                  <c:v>507.85</c:v>
                </c:pt>
                <c:pt idx="1658">
                  <c:v>507.85</c:v>
                </c:pt>
                <c:pt idx="1659">
                  <c:v>507.85</c:v>
                </c:pt>
                <c:pt idx="1660">
                  <c:v>507.85</c:v>
                </c:pt>
                <c:pt idx="1661">
                  <c:v>507.85</c:v>
                </c:pt>
                <c:pt idx="1662">
                  <c:v>507.85</c:v>
                </c:pt>
                <c:pt idx="1663">
                  <c:v>507.85</c:v>
                </c:pt>
                <c:pt idx="1664">
                  <c:v>507.85</c:v>
                </c:pt>
                <c:pt idx="1665">
                  <c:v>507.85</c:v>
                </c:pt>
                <c:pt idx="1666">
                  <c:v>507.85</c:v>
                </c:pt>
                <c:pt idx="1667">
                  <c:v>507.85</c:v>
                </c:pt>
                <c:pt idx="1668">
                  <c:v>507.85</c:v>
                </c:pt>
                <c:pt idx="1669">
                  <c:v>507.85</c:v>
                </c:pt>
                <c:pt idx="1670">
                  <c:v>507.85</c:v>
                </c:pt>
                <c:pt idx="1671">
                  <c:v>507.85</c:v>
                </c:pt>
                <c:pt idx="1672">
                  <c:v>507.85</c:v>
                </c:pt>
                <c:pt idx="1673">
                  <c:v>507.85</c:v>
                </c:pt>
                <c:pt idx="1674">
                  <c:v>507.85</c:v>
                </c:pt>
                <c:pt idx="1675">
                  <c:v>507.85</c:v>
                </c:pt>
                <c:pt idx="1676">
                  <c:v>507.85</c:v>
                </c:pt>
                <c:pt idx="1677">
                  <c:v>507.85</c:v>
                </c:pt>
                <c:pt idx="1678">
                  <c:v>507.85</c:v>
                </c:pt>
                <c:pt idx="1679">
                  <c:v>507.85</c:v>
                </c:pt>
                <c:pt idx="1680">
                  <c:v>507.85</c:v>
                </c:pt>
                <c:pt idx="1681">
                  <c:v>507.85</c:v>
                </c:pt>
                <c:pt idx="1682">
                  <c:v>507.85</c:v>
                </c:pt>
                <c:pt idx="1683">
                  <c:v>507.85</c:v>
                </c:pt>
                <c:pt idx="1684">
                  <c:v>507.85</c:v>
                </c:pt>
                <c:pt idx="1685">
                  <c:v>507.85</c:v>
                </c:pt>
                <c:pt idx="1686">
                  <c:v>507.85</c:v>
                </c:pt>
                <c:pt idx="1687">
                  <c:v>507.85</c:v>
                </c:pt>
                <c:pt idx="1688">
                  <c:v>507.85</c:v>
                </c:pt>
                <c:pt idx="1689">
                  <c:v>507.85</c:v>
                </c:pt>
                <c:pt idx="1690">
                  <c:v>507.85</c:v>
                </c:pt>
                <c:pt idx="1691">
                  <c:v>507.85</c:v>
                </c:pt>
                <c:pt idx="1692">
                  <c:v>507.85</c:v>
                </c:pt>
                <c:pt idx="1693">
                  <c:v>507.85</c:v>
                </c:pt>
                <c:pt idx="1694">
                  <c:v>507.85</c:v>
                </c:pt>
                <c:pt idx="1695">
                  <c:v>507.85</c:v>
                </c:pt>
                <c:pt idx="1696">
                  <c:v>507.85</c:v>
                </c:pt>
                <c:pt idx="1697">
                  <c:v>507.85</c:v>
                </c:pt>
                <c:pt idx="1698">
                  <c:v>507.85</c:v>
                </c:pt>
                <c:pt idx="1699">
                  <c:v>507.85</c:v>
                </c:pt>
                <c:pt idx="1700">
                  <c:v>507.85</c:v>
                </c:pt>
                <c:pt idx="1701">
                  <c:v>507.85</c:v>
                </c:pt>
                <c:pt idx="1702">
                  <c:v>507.85</c:v>
                </c:pt>
                <c:pt idx="1703">
                  <c:v>507.85</c:v>
                </c:pt>
                <c:pt idx="1704">
                  <c:v>507.85</c:v>
                </c:pt>
                <c:pt idx="1705">
                  <c:v>507.85</c:v>
                </c:pt>
                <c:pt idx="1706">
                  <c:v>507.85</c:v>
                </c:pt>
                <c:pt idx="1707">
                  <c:v>507.85</c:v>
                </c:pt>
                <c:pt idx="1708">
                  <c:v>507.85</c:v>
                </c:pt>
                <c:pt idx="1709">
                  <c:v>507.85</c:v>
                </c:pt>
                <c:pt idx="1710">
                  <c:v>507.85</c:v>
                </c:pt>
                <c:pt idx="1711">
                  <c:v>507.85</c:v>
                </c:pt>
                <c:pt idx="1712">
                  <c:v>507.85</c:v>
                </c:pt>
                <c:pt idx="1713">
                  <c:v>507.85</c:v>
                </c:pt>
                <c:pt idx="1714">
                  <c:v>507.85</c:v>
                </c:pt>
                <c:pt idx="1715">
                  <c:v>507.85</c:v>
                </c:pt>
                <c:pt idx="1716">
                  <c:v>507.85</c:v>
                </c:pt>
                <c:pt idx="1717">
                  <c:v>507.85</c:v>
                </c:pt>
                <c:pt idx="1718">
                  <c:v>507.85</c:v>
                </c:pt>
                <c:pt idx="1719">
                  <c:v>507.85</c:v>
                </c:pt>
                <c:pt idx="1720">
                  <c:v>507.85</c:v>
                </c:pt>
                <c:pt idx="1721">
                  <c:v>507.85</c:v>
                </c:pt>
                <c:pt idx="1722">
                  <c:v>507.85</c:v>
                </c:pt>
                <c:pt idx="1723">
                  <c:v>507.85</c:v>
                </c:pt>
                <c:pt idx="1724">
                  <c:v>507.85</c:v>
                </c:pt>
                <c:pt idx="1725">
                  <c:v>507.85</c:v>
                </c:pt>
                <c:pt idx="1726">
                  <c:v>507.85</c:v>
                </c:pt>
                <c:pt idx="1727">
                  <c:v>507.85</c:v>
                </c:pt>
                <c:pt idx="1728">
                  <c:v>507.85</c:v>
                </c:pt>
                <c:pt idx="1729">
                  <c:v>507.85</c:v>
                </c:pt>
                <c:pt idx="1730">
                  <c:v>507.85</c:v>
                </c:pt>
                <c:pt idx="1731">
                  <c:v>507.85</c:v>
                </c:pt>
                <c:pt idx="1732">
                  <c:v>507.85</c:v>
                </c:pt>
                <c:pt idx="1733">
                  <c:v>507.85</c:v>
                </c:pt>
                <c:pt idx="1734">
                  <c:v>507.85</c:v>
                </c:pt>
                <c:pt idx="1735">
                  <c:v>507.85</c:v>
                </c:pt>
                <c:pt idx="1736">
                  <c:v>507.85</c:v>
                </c:pt>
                <c:pt idx="1737">
                  <c:v>507.85</c:v>
                </c:pt>
                <c:pt idx="1738">
                  <c:v>507.85</c:v>
                </c:pt>
                <c:pt idx="1739">
                  <c:v>507.85</c:v>
                </c:pt>
                <c:pt idx="1740">
                  <c:v>507.85</c:v>
                </c:pt>
                <c:pt idx="1741">
                  <c:v>507.85</c:v>
                </c:pt>
                <c:pt idx="1742">
                  <c:v>507.85</c:v>
                </c:pt>
                <c:pt idx="1743">
                  <c:v>507.85</c:v>
                </c:pt>
                <c:pt idx="1744">
                  <c:v>507.85</c:v>
                </c:pt>
                <c:pt idx="1745">
                  <c:v>507.85</c:v>
                </c:pt>
                <c:pt idx="1746">
                  <c:v>507.85</c:v>
                </c:pt>
                <c:pt idx="1747">
                  <c:v>507.85</c:v>
                </c:pt>
                <c:pt idx="1748">
                  <c:v>507.85</c:v>
                </c:pt>
                <c:pt idx="1749">
                  <c:v>507.85</c:v>
                </c:pt>
                <c:pt idx="1750">
                  <c:v>507.85</c:v>
                </c:pt>
                <c:pt idx="1751">
                  <c:v>507.85</c:v>
                </c:pt>
                <c:pt idx="1752">
                  <c:v>507.85</c:v>
                </c:pt>
                <c:pt idx="1753">
                  <c:v>507.85</c:v>
                </c:pt>
                <c:pt idx="1754">
                  <c:v>507.85</c:v>
                </c:pt>
                <c:pt idx="1755">
                  <c:v>507.85</c:v>
                </c:pt>
                <c:pt idx="1756">
                  <c:v>507.85</c:v>
                </c:pt>
                <c:pt idx="1757">
                  <c:v>507.85</c:v>
                </c:pt>
                <c:pt idx="1758">
                  <c:v>507.85</c:v>
                </c:pt>
                <c:pt idx="1759">
                  <c:v>507.85</c:v>
                </c:pt>
                <c:pt idx="1760">
                  <c:v>507.85</c:v>
                </c:pt>
                <c:pt idx="1761">
                  <c:v>507.85</c:v>
                </c:pt>
                <c:pt idx="1762">
                  <c:v>507.85</c:v>
                </c:pt>
                <c:pt idx="1763">
                  <c:v>507.85</c:v>
                </c:pt>
                <c:pt idx="1764">
                  <c:v>507.85</c:v>
                </c:pt>
                <c:pt idx="1765">
                  <c:v>507.85</c:v>
                </c:pt>
                <c:pt idx="1766">
                  <c:v>507.85</c:v>
                </c:pt>
                <c:pt idx="1767">
                  <c:v>507.85</c:v>
                </c:pt>
                <c:pt idx="1768">
                  <c:v>507.85</c:v>
                </c:pt>
                <c:pt idx="1769">
                  <c:v>507.85</c:v>
                </c:pt>
                <c:pt idx="1770">
                  <c:v>507.85</c:v>
                </c:pt>
                <c:pt idx="1771">
                  <c:v>507.85</c:v>
                </c:pt>
                <c:pt idx="1772">
                  <c:v>507.85</c:v>
                </c:pt>
                <c:pt idx="1773">
                  <c:v>507.85</c:v>
                </c:pt>
                <c:pt idx="1774">
                  <c:v>507.85</c:v>
                </c:pt>
                <c:pt idx="1775">
                  <c:v>507.85</c:v>
                </c:pt>
                <c:pt idx="1776">
                  <c:v>507.85</c:v>
                </c:pt>
                <c:pt idx="1777">
                  <c:v>507.85</c:v>
                </c:pt>
                <c:pt idx="1778">
                  <c:v>507.85</c:v>
                </c:pt>
                <c:pt idx="1779">
                  <c:v>507.85</c:v>
                </c:pt>
                <c:pt idx="1780">
                  <c:v>507.85</c:v>
                </c:pt>
                <c:pt idx="1781">
                  <c:v>507.85</c:v>
                </c:pt>
                <c:pt idx="1782">
                  <c:v>507.85</c:v>
                </c:pt>
                <c:pt idx="1783">
                  <c:v>507.85</c:v>
                </c:pt>
                <c:pt idx="1784">
                  <c:v>507.85</c:v>
                </c:pt>
                <c:pt idx="1785">
                  <c:v>507.85</c:v>
                </c:pt>
                <c:pt idx="1786">
                  <c:v>507.85</c:v>
                </c:pt>
                <c:pt idx="1787">
                  <c:v>507.85</c:v>
                </c:pt>
                <c:pt idx="1788">
                  <c:v>507.85</c:v>
                </c:pt>
                <c:pt idx="1789">
                  <c:v>507.85</c:v>
                </c:pt>
                <c:pt idx="1790">
                  <c:v>507.85</c:v>
                </c:pt>
                <c:pt idx="1791">
                  <c:v>507.85</c:v>
                </c:pt>
                <c:pt idx="1792">
                  <c:v>507.85</c:v>
                </c:pt>
                <c:pt idx="1793">
                  <c:v>507.85</c:v>
                </c:pt>
                <c:pt idx="1794">
                  <c:v>507.85</c:v>
                </c:pt>
                <c:pt idx="1795">
                  <c:v>507.85</c:v>
                </c:pt>
                <c:pt idx="1796">
                  <c:v>507.85</c:v>
                </c:pt>
                <c:pt idx="1797">
                  <c:v>507.85</c:v>
                </c:pt>
                <c:pt idx="1798">
                  <c:v>507.85</c:v>
                </c:pt>
                <c:pt idx="1799">
                  <c:v>507.85</c:v>
                </c:pt>
                <c:pt idx="1800">
                  <c:v>507.85</c:v>
                </c:pt>
                <c:pt idx="1801">
                  <c:v>507.85</c:v>
                </c:pt>
                <c:pt idx="1802">
                  <c:v>507.85</c:v>
                </c:pt>
                <c:pt idx="1803">
                  <c:v>507.85</c:v>
                </c:pt>
                <c:pt idx="1804">
                  <c:v>507.85</c:v>
                </c:pt>
                <c:pt idx="1805">
                  <c:v>507.85</c:v>
                </c:pt>
                <c:pt idx="1806">
                  <c:v>507.85</c:v>
                </c:pt>
                <c:pt idx="1807">
                  <c:v>507.85</c:v>
                </c:pt>
                <c:pt idx="1808">
                  <c:v>507.85</c:v>
                </c:pt>
                <c:pt idx="1809">
                  <c:v>507.85</c:v>
                </c:pt>
                <c:pt idx="1810">
                  <c:v>507.85</c:v>
                </c:pt>
                <c:pt idx="1811">
                  <c:v>507.85</c:v>
                </c:pt>
                <c:pt idx="1812">
                  <c:v>507.85</c:v>
                </c:pt>
                <c:pt idx="1813">
                  <c:v>507.85</c:v>
                </c:pt>
                <c:pt idx="1814">
                  <c:v>507.85</c:v>
                </c:pt>
                <c:pt idx="1815">
                  <c:v>507.85</c:v>
                </c:pt>
                <c:pt idx="1816">
                  <c:v>507.85</c:v>
                </c:pt>
                <c:pt idx="1817">
                  <c:v>507.85</c:v>
                </c:pt>
                <c:pt idx="1818">
                  <c:v>507.85</c:v>
                </c:pt>
                <c:pt idx="1819">
                  <c:v>507.85</c:v>
                </c:pt>
                <c:pt idx="1820">
                  <c:v>507.85</c:v>
                </c:pt>
                <c:pt idx="1821">
                  <c:v>507.85</c:v>
                </c:pt>
                <c:pt idx="1822">
                  <c:v>507.85</c:v>
                </c:pt>
                <c:pt idx="1823">
                  <c:v>507.85</c:v>
                </c:pt>
                <c:pt idx="1824">
                  <c:v>507.85</c:v>
                </c:pt>
                <c:pt idx="1825">
                  <c:v>507.85</c:v>
                </c:pt>
                <c:pt idx="1826">
                  <c:v>507.85</c:v>
                </c:pt>
                <c:pt idx="1827">
                  <c:v>507.85</c:v>
                </c:pt>
                <c:pt idx="1828">
                  <c:v>507.85</c:v>
                </c:pt>
                <c:pt idx="1829">
                  <c:v>507.85</c:v>
                </c:pt>
                <c:pt idx="1830">
                  <c:v>507.85</c:v>
                </c:pt>
                <c:pt idx="1831">
                  <c:v>507.85</c:v>
                </c:pt>
                <c:pt idx="1832">
                  <c:v>507.85</c:v>
                </c:pt>
                <c:pt idx="1833">
                  <c:v>507.85</c:v>
                </c:pt>
                <c:pt idx="1834">
                  <c:v>507.85</c:v>
                </c:pt>
                <c:pt idx="1835">
                  <c:v>507.85</c:v>
                </c:pt>
                <c:pt idx="1836">
                  <c:v>507.85</c:v>
                </c:pt>
                <c:pt idx="1837">
                  <c:v>507.85</c:v>
                </c:pt>
                <c:pt idx="1838">
                  <c:v>507.85</c:v>
                </c:pt>
                <c:pt idx="1839">
                  <c:v>507.85</c:v>
                </c:pt>
                <c:pt idx="1840">
                  <c:v>507.85</c:v>
                </c:pt>
                <c:pt idx="1841">
                  <c:v>507.85</c:v>
                </c:pt>
                <c:pt idx="1842">
                  <c:v>507.85</c:v>
                </c:pt>
                <c:pt idx="1843">
                  <c:v>507.85</c:v>
                </c:pt>
                <c:pt idx="1844">
                  <c:v>507.85</c:v>
                </c:pt>
                <c:pt idx="1845">
                  <c:v>507.85</c:v>
                </c:pt>
                <c:pt idx="1846">
                  <c:v>507.85</c:v>
                </c:pt>
                <c:pt idx="1847">
                  <c:v>507.85</c:v>
                </c:pt>
                <c:pt idx="1848">
                  <c:v>507.85</c:v>
                </c:pt>
                <c:pt idx="1849">
                  <c:v>507.85</c:v>
                </c:pt>
                <c:pt idx="1850">
                  <c:v>507.85</c:v>
                </c:pt>
                <c:pt idx="1851">
                  <c:v>507.85</c:v>
                </c:pt>
                <c:pt idx="1852">
                  <c:v>507.85</c:v>
                </c:pt>
                <c:pt idx="1853">
                  <c:v>507.85</c:v>
                </c:pt>
                <c:pt idx="1854">
                  <c:v>507.85</c:v>
                </c:pt>
                <c:pt idx="1855">
                  <c:v>507.85</c:v>
                </c:pt>
                <c:pt idx="1856">
                  <c:v>507.85</c:v>
                </c:pt>
                <c:pt idx="1857">
                  <c:v>507.85</c:v>
                </c:pt>
                <c:pt idx="1858">
                  <c:v>507.85</c:v>
                </c:pt>
                <c:pt idx="1859">
                  <c:v>507.85</c:v>
                </c:pt>
                <c:pt idx="1860">
                  <c:v>507.85</c:v>
                </c:pt>
                <c:pt idx="1861">
                  <c:v>507.85</c:v>
                </c:pt>
                <c:pt idx="1862">
                  <c:v>507.85</c:v>
                </c:pt>
                <c:pt idx="1863">
                  <c:v>507.85</c:v>
                </c:pt>
                <c:pt idx="1864">
                  <c:v>507.85</c:v>
                </c:pt>
                <c:pt idx="1865">
                  <c:v>507.85</c:v>
                </c:pt>
                <c:pt idx="1866">
                  <c:v>507.85</c:v>
                </c:pt>
                <c:pt idx="1867">
                  <c:v>507.85</c:v>
                </c:pt>
                <c:pt idx="1868">
                  <c:v>507.85</c:v>
                </c:pt>
                <c:pt idx="1869">
                  <c:v>507.85</c:v>
                </c:pt>
                <c:pt idx="1870">
                  <c:v>507.85</c:v>
                </c:pt>
                <c:pt idx="1871">
                  <c:v>507.85</c:v>
                </c:pt>
                <c:pt idx="1872">
                  <c:v>507.85</c:v>
                </c:pt>
                <c:pt idx="1873">
                  <c:v>507.85</c:v>
                </c:pt>
                <c:pt idx="1874">
                  <c:v>507.85</c:v>
                </c:pt>
                <c:pt idx="1875">
                  <c:v>507.85</c:v>
                </c:pt>
                <c:pt idx="1876">
                  <c:v>507.85</c:v>
                </c:pt>
                <c:pt idx="1877">
                  <c:v>507.85</c:v>
                </c:pt>
                <c:pt idx="1878">
                  <c:v>507.85</c:v>
                </c:pt>
                <c:pt idx="1879">
                  <c:v>507.85</c:v>
                </c:pt>
                <c:pt idx="1880">
                  <c:v>507.85</c:v>
                </c:pt>
                <c:pt idx="1881">
                  <c:v>507.85</c:v>
                </c:pt>
                <c:pt idx="1882">
                  <c:v>507.85</c:v>
                </c:pt>
                <c:pt idx="1883">
                  <c:v>507.85</c:v>
                </c:pt>
                <c:pt idx="1884">
                  <c:v>507.85</c:v>
                </c:pt>
                <c:pt idx="1885">
                  <c:v>507.85</c:v>
                </c:pt>
                <c:pt idx="1886">
                  <c:v>507.85</c:v>
                </c:pt>
                <c:pt idx="1887">
                  <c:v>507.85</c:v>
                </c:pt>
                <c:pt idx="1888">
                  <c:v>507.85</c:v>
                </c:pt>
                <c:pt idx="1889">
                  <c:v>507.85</c:v>
                </c:pt>
                <c:pt idx="1890">
                  <c:v>507.85</c:v>
                </c:pt>
                <c:pt idx="1891">
                  <c:v>507.85</c:v>
                </c:pt>
                <c:pt idx="1892">
                  <c:v>507.85</c:v>
                </c:pt>
                <c:pt idx="1893">
                  <c:v>507.85</c:v>
                </c:pt>
                <c:pt idx="1894">
                  <c:v>507.85</c:v>
                </c:pt>
                <c:pt idx="1895">
                  <c:v>507.85</c:v>
                </c:pt>
                <c:pt idx="1896">
                  <c:v>507.85</c:v>
                </c:pt>
                <c:pt idx="1897">
                  <c:v>507.85</c:v>
                </c:pt>
                <c:pt idx="1898">
                  <c:v>507.85</c:v>
                </c:pt>
                <c:pt idx="1899">
                  <c:v>507.85</c:v>
                </c:pt>
                <c:pt idx="1900">
                  <c:v>507.85</c:v>
                </c:pt>
                <c:pt idx="1901">
                  <c:v>507.85</c:v>
                </c:pt>
                <c:pt idx="1902">
                  <c:v>507.85</c:v>
                </c:pt>
                <c:pt idx="1903">
                  <c:v>507.85</c:v>
                </c:pt>
                <c:pt idx="1904">
                  <c:v>507.85</c:v>
                </c:pt>
                <c:pt idx="1905">
                  <c:v>507.85</c:v>
                </c:pt>
                <c:pt idx="1906">
                  <c:v>507.85</c:v>
                </c:pt>
                <c:pt idx="1907">
                  <c:v>507.85</c:v>
                </c:pt>
                <c:pt idx="1908">
                  <c:v>507.85</c:v>
                </c:pt>
                <c:pt idx="1909">
                  <c:v>507.85</c:v>
                </c:pt>
                <c:pt idx="1910">
                  <c:v>507.85</c:v>
                </c:pt>
                <c:pt idx="1911">
                  <c:v>507.85</c:v>
                </c:pt>
                <c:pt idx="1912">
                  <c:v>507.85</c:v>
                </c:pt>
                <c:pt idx="1913">
                  <c:v>507.85</c:v>
                </c:pt>
                <c:pt idx="1914">
                  <c:v>507.85</c:v>
                </c:pt>
                <c:pt idx="1915">
                  <c:v>507.85</c:v>
                </c:pt>
                <c:pt idx="1916">
                  <c:v>507.85</c:v>
                </c:pt>
                <c:pt idx="1917">
                  <c:v>507.85</c:v>
                </c:pt>
                <c:pt idx="1918">
                  <c:v>507.85</c:v>
                </c:pt>
                <c:pt idx="1919">
                  <c:v>507.85</c:v>
                </c:pt>
                <c:pt idx="1920">
                  <c:v>507.85</c:v>
                </c:pt>
                <c:pt idx="1921">
                  <c:v>507.85</c:v>
                </c:pt>
                <c:pt idx="1922">
                  <c:v>507.85</c:v>
                </c:pt>
                <c:pt idx="1923">
                  <c:v>507.85</c:v>
                </c:pt>
                <c:pt idx="1924">
                  <c:v>507.85</c:v>
                </c:pt>
                <c:pt idx="1925">
                  <c:v>507.85</c:v>
                </c:pt>
                <c:pt idx="1926">
                  <c:v>507.85</c:v>
                </c:pt>
                <c:pt idx="1927">
                  <c:v>507.85</c:v>
                </c:pt>
                <c:pt idx="1928">
                  <c:v>507.85</c:v>
                </c:pt>
                <c:pt idx="1929">
                  <c:v>507.85</c:v>
                </c:pt>
                <c:pt idx="1930">
                  <c:v>507.85</c:v>
                </c:pt>
                <c:pt idx="1931">
                  <c:v>507.85</c:v>
                </c:pt>
                <c:pt idx="1932">
                  <c:v>507.85</c:v>
                </c:pt>
                <c:pt idx="1933">
                  <c:v>507.85</c:v>
                </c:pt>
                <c:pt idx="1934">
                  <c:v>507.85</c:v>
                </c:pt>
                <c:pt idx="1935">
                  <c:v>507.85</c:v>
                </c:pt>
                <c:pt idx="1936">
                  <c:v>507.85</c:v>
                </c:pt>
                <c:pt idx="1937">
                  <c:v>507.85</c:v>
                </c:pt>
                <c:pt idx="1938">
                  <c:v>507.85</c:v>
                </c:pt>
                <c:pt idx="1939">
                  <c:v>507.85</c:v>
                </c:pt>
                <c:pt idx="1940">
                  <c:v>507.85</c:v>
                </c:pt>
                <c:pt idx="1941">
                  <c:v>507.85</c:v>
                </c:pt>
                <c:pt idx="1942">
                  <c:v>507.85</c:v>
                </c:pt>
                <c:pt idx="1943">
                  <c:v>507.85</c:v>
                </c:pt>
                <c:pt idx="1944">
                  <c:v>507.85</c:v>
                </c:pt>
                <c:pt idx="1945">
                  <c:v>507.85</c:v>
                </c:pt>
                <c:pt idx="1946">
                  <c:v>507.85</c:v>
                </c:pt>
                <c:pt idx="1947">
                  <c:v>507.85</c:v>
                </c:pt>
                <c:pt idx="1948">
                  <c:v>507.85</c:v>
                </c:pt>
                <c:pt idx="1949">
                  <c:v>507.85</c:v>
                </c:pt>
                <c:pt idx="1950">
                  <c:v>507.85</c:v>
                </c:pt>
                <c:pt idx="1951">
                  <c:v>507.85</c:v>
                </c:pt>
                <c:pt idx="1952">
                  <c:v>507.85</c:v>
                </c:pt>
                <c:pt idx="1953">
                  <c:v>507.85</c:v>
                </c:pt>
                <c:pt idx="1954">
                  <c:v>507.85</c:v>
                </c:pt>
                <c:pt idx="1955">
                  <c:v>507.85</c:v>
                </c:pt>
                <c:pt idx="1956">
                  <c:v>507.85</c:v>
                </c:pt>
                <c:pt idx="1957">
                  <c:v>507.85</c:v>
                </c:pt>
                <c:pt idx="1958">
                  <c:v>507.85</c:v>
                </c:pt>
                <c:pt idx="1959">
                  <c:v>507.85</c:v>
                </c:pt>
                <c:pt idx="1960">
                  <c:v>507.85</c:v>
                </c:pt>
                <c:pt idx="1961">
                  <c:v>507.85</c:v>
                </c:pt>
                <c:pt idx="1962">
                  <c:v>507.85</c:v>
                </c:pt>
                <c:pt idx="1963">
                  <c:v>507.85</c:v>
                </c:pt>
                <c:pt idx="1964">
                  <c:v>507.85</c:v>
                </c:pt>
                <c:pt idx="1965">
                  <c:v>507.85</c:v>
                </c:pt>
                <c:pt idx="1966">
                  <c:v>507.85</c:v>
                </c:pt>
                <c:pt idx="1967">
                  <c:v>507.85</c:v>
                </c:pt>
                <c:pt idx="1968">
                  <c:v>507.85</c:v>
                </c:pt>
                <c:pt idx="1969">
                  <c:v>507.85</c:v>
                </c:pt>
                <c:pt idx="1970">
                  <c:v>507.85</c:v>
                </c:pt>
                <c:pt idx="1971">
                  <c:v>507.85</c:v>
                </c:pt>
                <c:pt idx="1972">
                  <c:v>507.85</c:v>
                </c:pt>
                <c:pt idx="1973">
                  <c:v>507.85</c:v>
                </c:pt>
                <c:pt idx="1974">
                  <c:v>507.85</c:v>
                </c:pt>
                <c:pt idx="1975">
                  <c:v>507.85</c:v>
                </c:pt>
                <c:pt idx="1976">
                  <c:v>507.85</c:v>
                </c:pt>
                <c:pt idx="1977">
                  <c:v>507.85</c:v>
                </c:pt>
                <c:pt idx="1978">
                  <c:v>507.85</c:v>
                </c:pt>
                <c:pt idx="1979">
                  <c:v>507.85</c:v>
                </c:pt>
                <c:pt idx="1980">
                  <c:v>507.85</c:v>
                </c:pt>
                <c:pt idx="1981">
                  <c:v>507.85</c:v>
                </c:pt>
                <c:pt idx="1982">
                  <c:v>507.85</c:v>
                </c:pt>
                <c:pt idx="1983">
                  <c:v>507.85</c:v>
                </c:pt>
                <c:pt idx="1984">
                  <c:v>507.85</c:v>
                </c:pt>
                <c:pt idx="1985">
                  <c:v>507.85</c:v>
                </c:pt>
                <c:pt idx="1986">
                  <c:v>507.85</c:v>
                </c:pt>
                <c:pt idx="1987">
                  <c:v>507.85</c:v>
                </c:pt>
                <c:pt idx="1988">
                  <c:v>507.85</c:v>
                </c:pt>
                <c:pt idx="1989">
                  <c:v>507.85</c:v>
                </c:pt>
                <c:pt idx="1990">
                  <c:v>507.85</c:v>
                </c:pt>
                <c:pt idx="1991">
                  <c:v>507.85</c:v>
                </c:pt>
                <c:pt idx="1992">
                  <c:v>507.85</c:v>
                </c:pt>
                <c:pt idx="1993">
                  <c:v>507.85</c:v>
                </c:pt>
                <c:pt idx="1994">
                  <c:v>507.85</c:v>
                </c:pt>
                <c:pt idx="1995">
                  <c:v>507.85</c:v>
                </c:pt>
                <c:pt idx="1996">
                  <c:v>507.85</c:v>
                </c:pt>
                <c:pt idx="1997">
                  <c:v>507.85</c:v>
                </c:pt>
                <c:pt idx="1998">
                  <c:v>507.85</c:v>
                </c:pt>
                <c:pt idx="1999">
                  <c:v>507.85</c:v>
                </c:pt>
                <c:pt idx="2000">
                  <c:v>507.85</c:v>
                </c:pt>
                <c:pt idx="2001">
                  <c:v>507.85</c:v>
                </c:pt>
                <c:pt idx="2002">
                  <c:v>507.85</c:v>
                </c:pt>
                <c:pt idx="2003">
                  <c:v>507.85</c:v>
                </c:pt>
                <c:pt idx="2004">
                  <c:v>507.85</c:v>
                </c:pt>
                <c:pt idx="2005">
                  <c:v>507.85</c:v>
                </c:pt>
                <c:pt idx="2006">
                  <c:v>507.85</c:v>
                </c:pt>
                <c:pt idx="2007">
                  <c:v>507.85</c:v>
                </c:pt>
                <c:pt idx="2008">
                  <c:v>507.85</c:v>
                </c:pt>
                <c:pt idx="2009">
                  <c:v>507.85</c:v>
                </c:pt>
                <c:pt idx="2010">
                  <c:v>507.85</c:v>
                </c:pt>
                <c:pt idx="2011">
                  <c:v>507.85</c:v>
                </c:pt>
                <c:pt idx="2012">
                  <c:v>507.85</c:v>
                </c:pt>
                <c:pt idx="2013">
                  <c:v>507.85</c:v>
                </c:pt>
                <c:pt idx="2014">
                  <c:v>507.85</c:v>
                </c:pt>
                <c:pt idx="2015">
                  <c:v>507.85</c:v>
                </c:pt>
                <c:pt idx="2016">
                  <c:v>507.85</c:v>
                </c:pt>
                <c:pt idx="2017">
                  <c:v>507.85</c:v>
                </c:pt>
                <c:pt idx="2018">
                  <c:v>507.85</c:v>
                </c:pt>
                <c:pt idx="2019">
                  <c:v>507.85</c:v>
                </c:pt>
                <c:pt idx="2020">
                  <c:v>507.85</c:v>
                </c:pt>
                <c:pt idx="2021">
                  <c:v>507.85</c:v>
                </c:pt>
                <c:pt idx="2022">
                  <c:v>507.85</c:v>
                </c:pt>
                <c:pt idx="2023">
                  <c:v>507.85</c:v>
                </c:pt>
                <c:pt idx="2024">
                  <c:v>507.85</c:v>
                </c:pt>
                <c:pt idx="2025">
                  <c:v>507.85</c:v>
                </c:pt>
                <c:pt idx="2026">
                  <c:v>507.85</c:v>
                </c:pt>
                <c:pt idx="2027">
                  <c:v>507.85</c:v>
                </c:pt>
                <c:pt idx="2028">
                  <c:v>507.85</c:v>
                </c:pt>
                <c:pt idx="2029">
                  <c:v>507.85</c:v>
                </c:pt>
                <c:pt idx="2030">
                  <c:v>507.85</c:v>
                </c:pt>
                <c:pt idx="2031">
                  <c:v>507.85</c:v>
                </c:pt>
                <c:pt idx="2032">
                  <c:v>507.85</c:v>
                </c:pt>
                <c:pt idx="2033">
                  <c:v>507.85</c:v>
                </c:pt>
                <c:pt idx="2034">
                  <c:v>507.85</c:v>
                </c:pt>
                <c:pt idx="2035">
                  <c:v>507.85</c:v>
                </c:pt>
                <c:pt idx="2036">
                  <c:v>507.85</c:v>
                </c:pt>
                <c:pt idx="2037">
                  <c:v>507.85</c:v>
                </c:pt>
                <c:pt idx="2038">
                  <c:v>507.85</c:v>
                </c:pt>
                <c:pt idx="2039">
                  <c:v>507.85</c:v>
                </c:pt>
                <c:pt idx="2040">
                  <c:v>507.85</c:v>
                </c:pt>
                <c:pt idx="2041">
                  <c:v>507.85</c:v>
                </c:pt>
                <c:pt idx="2042">
                  <c:v>507.85</c:v>
                </c:pt>
                <c:pt idx="2043">
                  <c:v>507.85</c:v>
                </c:pt>
                <c:pt idx="2044">
                  <c:v>507.85</c:v>
                </c:pt>
                <c:pt idx="2045">
                  <c:v>507.85</c:v>
                </c:pt>
                <c:pt idx="2046">
                  <c:v>507.85</c:v>
                </c:pt>
                <c:pt idx="2047">
                  <c:v>507.85</c:v>
                </c:pt>
                <c:pt idx="2048">
                  <c:v>507.85</c:v>
                </c:pt>
                <c:pt idx="2049">
                  <c:v>507.85</c:v>
                </c:pt>
                <c:pt idx="2050">
                  <c:v>507.85</c:v>
                </c:pt>
                <c:pt idx="2051">
                  <c:v>507.85</c:v>
                </c:pt>
                <c:pt idx="2052">
                  <c:v>507.85</c:v>
                </c:pt>
                <c:pt idx="2053">
                  <c:v>507.85</c:v>
                </c:pt>
                <c:pt idx="2054">
                  <c:v>507.85</c:v>
                </c:pt>
                <c:pt idx="2055">
                  <c:v>507.85</c:v>
                </c:pt>
                <c:pt idx="2056">
                  <c:v>507.85</c:v>
                </c:pt>
                <c:pt idx="2057">
                  <c:v>507.85</c:v>
                </c:pt>
                <c:pt idx="2058">
                  <c:v>507.85</c:v>
                </c:pt>
                <c:pt idx="2059">
                  <c:v>507.85</c:v>
                </c:pt>
                <c:pt idx="2060">
                  <c:v>507.85</c:v>
                </c:pt>
                <c:pt idx="2061">
                  <c:v>507.85</c:v>
                </c:pt>
                <c:pt idx="2062">
                  <c:v>507.85</c:v>
                </c:pt>
                <c:pt idx="2063">
                  <c:v>507.85</c:v>
                </c:pt>
                <c:pt idx="2064">
                  <c:v>507.85</c:v>
                </c:pt>
                <c:pt idx="2065">
                  <c:v>507.85</c:v>
                </c:pt>
                <c:pt idx="2066">
                  <c:v>507.85</c:v>
                </c:pt>
                <c:pt idx="2067">
                  <c:v>507.85</c:v>
                </c:pt>
                <c:pt idx="2068">
                  <c:v>507.85</c:v>
                </c:pt>
                <c:pt idx="2069">
                  <c:v>507.85</c:v>
                </c:pt>
                <c:pt idx="2070">
                  <c:v>507.85</c:v>
                </c:pt>
                <c:pt idx="2071">
                  <c:v>507.85</c:v>
                </c:pt>
                <c:pt idx="2072">
                  <c:v>507.85</c:v>
                </c:pt>
                <c:pt idx="2073">
                  <c:v>507.85</c:v>
                </c:pt>
                <c:pt idx="2074">
                  <c:v>507.85</c:v>
                </c:pt>
                <c:pt idx="2075">
                  <c:v>507.85</c:v>
                </c:pt>
                <c:pt idx="2076">
                  <c:v>507.85</c:v>
                </c:pt>
                <c:pt idx="2077">
                  <c:v>507.85</c:v>
                </c:pt>
                <c:pt idx="2078">
                  <c:v>507.85</c:v>
                </c:pt>
                <c:pt idx="2079">
                  <c:v>507.85</c:v>
                </c:pt>
                <c:pt idx="2080">
                  <c:v>507.85</c:v>
                </c:pt>
                <c:pt idx="2081">
                  <c:v>507.85</c:v>
                </c:pt>
                <c:pt idx="2082">
                  <c:v>507.85</c:v>
                </c:pt>
                <c:pt idx="2083">
                  <c:v>507.85</c:v>
                </c:pt>
                <c:pt idx="2084">
                  <c:v>507.85</c:v>
                </c:pt>
                <c:pt idx="2085">
                  <c:v>507.85</c:v>
                </c:pt>
                <c:pt idx="2086">
                  <c:v>507.85</c:v>
                </c:pt>
                <c:pt idx="2087">
                  <c:v>507.85</c:v>
                </c:pt>
                <c:pt idx="2088">
                  <c:v>507.85</c:v>
                </c:pt>
                <c:pt idx="2089">
                  <c:v>507.85</c:v>
                </c:pt>
                <c:pt idx="2090">
                  <c:v>507.85</c:v>
                </c:pt>
                <c:pt idx="2091">
                  <c:v>507.85</c:v>
                </c:pt>
                <c:pt idx="2092">
                  <c:v>507.85</c:v>
                </c:pt>
                <c:pt idx="2093">
                  <c:v>507.85</c:v>
                </c:pt>
                <c:pt idx="2094">
                  <c:v>507.85</c:v>
                </c:pt>
                <c:pt idx="2095">
                  <c:v>507.85</c:v>
                </c:pt>
                <c:pt idx="2096">
                  <c:v>507.85</c:v>
                </c:pt>
                <c:pt idx="2097">
                  <c:v>507.85</c:v>
                </c:pt>
                <c:pt idx="2098">
                  <c:v>507.85</c:v>
                </c:pt>
                <c:pt idx="2099">
                  <c:v>507.85</c:v>
                </c:pt>
                <c:pt idx="2100">
                  <c:v>507.85</c:v>
                </c:pt>
                <c:pt idx="2101">
                  <c:v>507.85</c:v>
                </c:pt>
                <c:pt idx="2102">
                  <c:v>507.85</c:v>
                </c:pt>
                <c:pt idx="2103">
                  <c:v>507.85</c:v>
                </c:pt>
                <c:pt idx="2104">
                  <c:v>507.85</c:v>
                </c:pt>
                <c:pt idx="2105">
                  <c:v>507.85</c:v>
                </c:pt>
                <c:pt idx="2106">
                  <c:v>507.85</c:v>
                </c:pt>
                <c:pt idx="2107">
                  <c:v>507.85</c:v>
                </c:pt>
                <c:pt idx="2108">
                  <c:v>507.85</c:v>
                </c:pt>
                <c:pt idx="2109">
                  <c:v>507.85</c:v>
                </c:pt>
                <c:pt idx="2110">
                  <c:v>507.85</c:v>
                </c:pt>
                <c:pt idx="2111">
                  <c:v>507.85</c:v>
                </c:pt>
                <c:pt idx="2112">
                  <c:v>507.85</c:v>
                </c:pt>
                <c:pt idx="2113">
                  <c:v>507.85</c:v>
                </c:pt>
                <c:pt idx="2114">
                  <c:v>507.85</c:v>
                </c:pt>
                <c:pt idx="2115">
                  <c:v>507.85</c:v>
                </c:pt>
                <c:pt idx="2116">
                  <c:v>507.85</c:v>
                </c:pt>
                <c:pt idx="2117">
                  <c:v>507.85</c:v>
                </c:pt>
                <c:pt idx="2118">
                  <c:v>507.85</c:v>
                </c:pt>
                <c:pt idx="2119">
                  <c:v>507.85</c:v>
                </c:pt>
                <c:pt idx="2120">
                  <c:v>507.85</c:v>
                </c:pt>
                <c:pt idx="2121">
                  <c:v>507.85</c:v>
                </c:pt>
                <c:pt idx="2122">
                  <c:v>507.85</c:v>
                </c:pt>
                <c:pt idx="2123">
                  <c:v>507.85</c:v>
                </c:pt>
                <c:pt idx="2124">
                  <c:v>507.85</c:v>
                </c:pt>
                <c:pt idx="2125">
                  <c:v>507.85</c:v>
                </c:pt>
                <c:pt idx="2126">
                  <c:v>507.85</c:v>
                </c:pt>
                <c:pt idx="2127">
                  <c:v>507.85</c:v>
                </c:pt>
                <c:pt idx="2128">
                  <c:v>507.85</c:v>
                </c:pt>
                <c:pt idx="2129">
                  <c:v>507.85</c:v>
                </c:pt>
                <c:pt idx="2130">
                  <c:v>507.85</c:v>
                </c:pt>
                <c:pt idx="2131">
                  <c:v>507.85</c:v>
                </c:pt>
                <c:pt idx="2132">
                  <c:v>507.85</c:v>
                </c:pt>
                <c:pt idx="2133">
                  <c:v>507.85</c:v>
                </c:pt>
                <c:pt idx="2134">
                  <c:v>507.85</c:v>
                </c:pt>
                <c:pt idx="2135">
                  <c:v>507.85</c:v>
                </c:pt>
                <c:pt idx="2136">
                  <c:v>507.85</c:v>
                </c:pt>
                <c:pt idx="2137">
                  <c:v>507.85</c:v>
                </c:pt>
                <c:pt idx="2138">
                  <c:v>507.85</c:v>
                </c:pt>
                <c:pt idx="2139">
                  <c:v>507.85</c:v>
                </c:pt>
                <c:pt idx="2140">
                  <c:v>507.85</c:v>
                </c:pt>
                <c:pt idx="2141">
                  <c:v>507.85</c:v>
                </c:pt>
                <c:pt idx="2142">
                  <c:v>507.85</c:v>
                </c:pt>
                <c:pt idx="2143">
                  <c:v>507.85</c:v>
                </c:pt>
                <c:pt idx="2144">
                  <c:v>507.85</c:v>
                </c:pt>
                <c:pt idx="2145">
                  <c:v>507.85</c:v>
                </c:pt>
                <c:pt idx="2146">
                  <c:v>507.85</c:v>
                </c:pt>
                <c:pt idx="2147">
                  <c:v>507.85</c:v>
                </c:pt>
                <c:pt idx="2148">
                  <c:v>507.85</c:v>
                </c:pt>
                <c:pt idx="2149">
                  <c:v>507.85</c:v>
                </c:pt>
                <c:pt idx="2150">
                  <c:v>507.85</c:v>
                </c:pt>
                <c:pt idx="2151">
                  <c:v>507.85</c:v>
                </c:pt>
                <c:pt idx="2152">
                  <c:v>507.85</c:v>
                </c:pt>
                <c:pt idx="2153">
                  <c:v>507.85</c:v>
                </c:pt>
                <c:pt idx="2154">
                  <c:v>507.85</c:v>
                </c:pt>
                <c:pt idx="2155">
                  <c:v>507.85</c:v>
                </c:pt>
                <c:pt idx="2156">
                  <c:v>507.85</c:v>
                </c:pt>
                <c:pt idx="2157">
                  <c:v>507.85</c:v>
                </c:pt>
                <c:pt idx="2158">
                  <c:v>507.85</c:v>
                </c:pt>
                <c:pt idx="2159">
                  <c:v>507.85</c:v>
                </c:pt>
                <c:pt idx="2160">
                  <c:v>507.85</c:v>
                </c:pt>
                <c:pt idx="2161">
                  <c:v>507.85</c:v>
                </c:pt>
                <c:pt idx="2162">
                  <c:v>507.85</c:v>
                </c:pt>
                <c:pt idx="2163">
                  <c:v>507.85</c:v>
                </c:pt>
                <c:pt idx="2164">
                  <c:v>507.85</c:v>
                </c:pt>
                <c:pt idx="2165">
                  <c:v>507.85</c:v>
                </c:pt>
                <c:pt idx="2166">
                  <c:v>507.85</c:v>
                </c:pt>
                <c:pt idx="2167">
                  <c:v>507.85</c:v>
                </c:pt>
                <c:pt idx="2168">
                  <c:v>507.85</c:v>
                </c:pt>
                <c:pt idx="2169">
                  <c:v>507.85</c:v>
                </c:pt>
                <c:pt idx="2170">
                  <c:v>507.85</c:v>
                </c:pt>
                <c:pt idx="2171">
                  <c:v>507.85</c:v>
                </c:pt>
                <c:pt idx="2172">
                  <c:v>507.85</c:v>
                </c:pt>
                <c:pt idx="2173">
                  <c:v>507.85</c:v>
                </c:pt>
                <c:pt idx="2174">
                  <c:v>507.85</c:v>
                </c:pt>
                <c:pt idx="2175">
                  <c:v>507.85</c:v>
                </c:pt>
                <c:pt idx="2176">
                  <c:v>507.85</c:v>
                </c:pt>
                <c:pt idx="2177">
                  <c:v>507.85</c:v>
                </c:pt>
                <c:pt idx="2178">
                  <c:v>507.85</c:v>
                </c:pt>
                <c:pt idx="2179">
                  <c:v>507.85</c:v>
                </c:pt>
                <c:pt idx="2180">
                  <c:v>507.85</c:v>
                </c:pt>
                <c:pt idx="2181">
                  <c:v>507.85</c:v>
                </c:pt>
                <c:pt idx="2182">
                  <c:v>507.85</c:v>
                </c:pt>
                <c:pt idx="2183">
                  <c:v>507.85</c:v>
                </c:pt>
                <c:pt idx="2184">
                  <c:v>507.85</c:v>
                </c:pt>
                <c:pt idx="2185">
                  <c:v>507.85</c:v>
                </c:pt>
                <c:pt idx="2186">
                  <c:v>507.85</c:v>
                </c:pt>
                <c:pt idx="2187">
                  <c:v>507.85</c:v>
                </c:pt>
                <c:pt idx="2188">
                  <c:v>507.85</c:v>
                </c:pt>
                <c:pt idx="2189">
                  <c:v>507.85</c:v>
                </c:pt>
                <c:pt idx="2190">
                  <c:v>507.85</c:v>
                </c:pt>
                <c:pt idx="2191">
                  <c:v>507.85</c:v>
                </c:pt>
                <c:pt idx="2192">
                  <c:v>507.85</c:v>
                </c:pt>
                <c:pt idx="2193">
                  <c:v>507.85</c:v>
                </c:pt>
                <c:pt idx="2194">
                  <c:v>507.85</c:v>
                </c:pt>
                <c:pt idx="2195">
                  <c:v>507.85</c:v>
                </c:pt>
                <c:pt idx="2196">
                  <c:v>507.85</c:v>
                </c:pt>
                <c:pt idx="2197">
                  <c:v>507.85</c:v>
                </c:pt>
                <c:pt idx="2198">
                  <c:v>507.85</c:v>
                </c:pt>
                <c:pt idx="2199">
                  <c:v>507.85</c:v>
                </c:pt>
                <c:pt idx="2200">
                  <c:v>507.85</c:v>
                </c:pt>
                <c:pt idx="2201">
                  <c:v>507.85</c:v>
                </c:pt>
                <c:pt idx="2202">
                  <c:v>507.85</c:v>
                </c:pt>
                <c:pt idx="2203">
                  <c:v>507.85</c:v>
                </c:pt>
                <c:pt idx="2204">
                  <c:v>507.85</c:v>
                </c:pt>
                <c:pt idx="2205">
                  <c:v>507.85</c:v>
                </c:pt>
                <c:pt idx="2206">
                  <c:v>507.85</c:v>
                </c:pt>
                <c:pt idx="2207">
                  <c:v>507.85</c:v>
                </c:pt>
                <c:pt idx="2208">
                  <c:v>507.85</c:v>
                </c:pt>
                <c:pt idx="2209">
                  <c:v>507.85</c:v>
                </c:pt>
                <c:pt idx="2210">
                  <c:v>507.85</c:v>
                </c:pt>
                <c:pt idx="2211">
                  <c:v>507.85</c:v>
                </c:pt>
                <c:pt idx="2212">
                  <c:v>507.85</c:v>
                </c:pt>
                <c:pt idx="2213">
                  <c:v>507.85</c:v>
                </c:pt>
                <c:pt idx="2214">
                  <c:v>507.85</c:v>
                </c:pt>
                <c:pt idx="2215">
                  <c:v>507.85</c:v>
                </c:pt>
                <c:pt idx="2216">
                  <c:v>507.85</c:v>
                </c:pt>
                <c:pt idx="2217">
                  <c:v>507.85</c:v>
                </c:pt>
                <c:pt idx="2218">
                  <c:v>507.85</c:v>
                </c:pt>
                <c:pt idx="2219">
                  <c:v>507.85</c:v>
                </c:pt>
                <c:pt idx="2220">
                  <c:v>507.85</c:v>
                </c:pt>
                <c:pt idx="2221">
                  <c:v>507.85</c:v>
                </c:pt>
                <c:pt idx="2222">
                  <c:v>507.85</c:v>
                </c:pt>
                <c:pt idx="2223">
                  <c:v>507.85</c:v>
                </c:pt>
                <c:pt idx="2224">
                  <c:v>507.85</c:v>
                </c:pt>
                <c:pt idx="2225">
                  <c:v>507.85</c:v>
                </c:pt>
                <c:pt idx="2226">
                  <c:v>507.85</c:v>
                </c:pt>
                <c:pt idx="2227">
                  <c:v>507.85</c:v>
                </c:pt>
                <c:pt idx="2228">
                  <c:v>507.85</c:v>
                </c:pt>
                <c:pt idx="2229">
                  <c:v>507.85</c:v>
                </c:pt>
                <c:pt idx="2230">
                  <c:v>507.85</c:v>
                </c:pt>
                <c:pt idx="2231">
                  <c:v>507.85</c:v>
                </c:pt>
                <c:pt idx="2232">
                  <c:v>507.85</c:v>
                </c:pt>
                <c:pt idx="2233">
                  <c:v>507.85</c:v>
                </c:pt>
                <c:pt idx="2234">
                  <c:v>507.85</c:v>
                </c:pt>
                <c:pt idx="2235">
                  <c:v>507.85</c:v>
                </c:pt>
                <c:pt idx="2236">
                  <c:v>507.85</c:v>
                </c:pt>
                <c:pt idx="2237">
                  <c:v>507.85</c:v>
                </c:pt>
                <c:pt idx="2238">
                  <c:v>507.85</c:v>
                </c:pt>
                <c:pt idx="2239">
                  <c:v>507.85</c:v>
                </c:pt>
                <c:pt idx="2240">
                  <c:v>507.85</c:v>
                </c:pt>
                <c:pt idx="2241">
                  <c:v>507.85</c:v>
                </c:pt>
                <c:pt idx="2242">
                  <c:v>507.85</c:v>
                </c:pt>
                <c:pt idx="2243">
                  <c:v>507.85</c:v>
                </c:pt>
                <c:pt idx="2244">
                  <c:v>507.85</c:v>
                </c:pt>
                <c:pt idx="2245">
                  <c:v>507.85</c:v>
                </c:pt>
                <c:pt idx="2246">
                  <c:v>507.85</c:v>
                </c:pt>
                <c:pt idx="2247">
                  <c:v>507.85</c:v>
                </c:pt>
                <c:pt idx="2248">
                  <c:v>507.85</c:v>
                </c:pt>
                <c:pt idx="2249">
                  <c:v>507.85</c:v>
                </c:pt>
                <c:pt idx="2250">
                  <c:v>507.85</c:v>
                </c:pt>
                <c:pt idx="2251">
                  <c:v>507.85</c:v>
                </c:pt>
                <c:pt idx="2252">
                  <c:v>507.85</c:v>
                </c:pt>
                <c:pt idx="2253">
                  <c:v>507.85</c:v>
                </c:pt>
                <c:pt idx="2254">
                  <c:v>507.85</c:v>
                </c:pt>
                <c:pt idx="2255">
                  <c:v>507.85</c:v>
                </c:pt>
                <c:pt idx="2256">
                  <c:v>507.85</c:v>
                </c:pt>
                <c:pt idx="2257">
                  <c:v>507.85</c:v>
                </c:pt>
                <c:pt idx="2258">
                  <c:v>507.85</c:v>
                </c:pt>
                <c:pt idx="2259">
                  <c:v>507.85</c:v>
                </c:pt>
                <c:pt idx="2260">
                  <c:v>507.85</c:v>
                </c:pt>
                <c:pt idx="2261">
                  <c:v>507.85</c:v>
                </c:pt>
                <c:pt idx="2262">
                  <c:v>507.85</c:v>
                </c:pt>
                <c:pt idx="2263">
                  <c:v>507.85</c:v>
                </c:pt>
                <c:pt idx="2264">
                  <c:v>507.85</c:v>
                </c:pt>
                <c:pt idx="2265">
                  <c:v>507.85</c:v>
                </c:pt>
                <c:pt idx="2266">
                  <c:v>507.85</c:v>
                </c:pt>
                <c:pt idx="2267">
                  <c:v>507.85</c:v>
                </c:pt>
                <c:pt idx="2268">
                  <c:v>507.85</c:v>
                </c:pt>
                <c:pt idx="2269">
                  <c:v>507.85</c:v>
                </c:pt>
                <c:pt idx="2270">
                  <c:v>507.85</c:v>
                </c:pt>
                <c:pt idx="2271">
                  <c:v>507.85</c:v>
                </c:pt>
                <c:pt idx="2272">
                  <c:v>507.85</c:v>
                </c:pt>
                <c:pt idx="2273">
                  <c:v>507.85</c:v>
                </c:pt>
                <c:pt idx="2274">
                  <c:v>507.85</c:v>
                </c:pt>
                <c:pt idx="2275">
                  <c:v>507.85</c:v>
                </c:pt>
                <c:pt idx="2276">
                  <c:v>507.85</c:v>
                </c:pt>
                <c:pt idx="2277">
                  <c:v>507.85</c:v>
                </c:pt>
                <c:pt idx="2278">
                  <c:v>507.85</c:v>
                </c:pt>
                <c:pt idx="2279">
                  <c:v>507.85</c:v>
                </c:pt>
                <c:pt idx="2280">
                  <c:v>507.85</c:v>
                </c:pt>
                <c:pt idx="2281">
                  <c:v>507.85</c:v>
                </c:pt>
                <c:pt idx="2282">
                  <c:v>507.85</c:v>
                </c:pt>
                <c:pt idx="2283">
                  <c:v>507.85</c:v>
                </c:pt>
                <c:pt idx="2284">
                  <c:v>507.85</c:v>
                </c:pt>
                <c:pt idx="2285">
                  <c:v>507.85</c:v>
                </c:pt>
                <c:pt idx="2286">
                  <c:v>507.85</c:v>
                </c:pt>
                <c:pt idx="2287">
                  <c:v>507.85</c:v>
                </c:pt>
                <c:pt idx="2288">
                  <c:v>507.85</c:v>
                </c:pt>
                <c:pt idx="2289">
                  <c:v>507.85</c:v>
                </c:pt>
                <c:pt idx="2290">
                  <c:v>507.85</c:v>
                </c:pt>
                <c:pt idx="2291">
                  <c:v>507.85</c:v>
                </c:pt>
                <c:pt idx="2292">
                  <c:v>507.85</c:v>
                </c:pt>
                <c:pt idx="2293">
                  <c:v>507.85</c:v>
                </c:pt>
                <c:pt idx="2294">
                  <c:v>507.85</c:v>
                </c:pt>
                <c:pt idx="2295">
                  <c:v>507.85</c:v>
                </c:pt>
                <c:pt idx="2296">
                  <c:v>507.85</c:v>
                </c:pt>
                <c:pt idx="2297">
                  <c:v>507.85</c:v>
                </c:pt>
                <c:pt idx="2298">
                  <c:v>507.85</c:v>
                </c:pt>
                <c:pt idx="2299">
                  <c:v>507.85</c:v>
                </c:pt>
                <c:pt idx="2300">
                  <c:v>507.85</c:v>
                </c:pt>
                <c:pt idx="2301">
                  <c:v>507.85</c:v>
                </c:pt>
                <c:pt idx="2302">
                  <c:v>507.85</c:v>
                </c:pt>
                <c:pt idx="2303">
                  <c:v>507.85</c:v>
                </c:pt>
                <c:pt idx="2304">
                  <c:v>507.85</c:v>
                </c:pt>
                <c:pt idx="2305">
                  <c:v>507.85</c:v>
                </c:pt>
                <c:pt idx="2306">
                  <c:v>507.85</c:v>
                </c:pt>
                <c:pt idx="2307">
                  <c:v>507.85</c:v>
                </c:pt>
                <c:pt idx="2308">
                  <c:v>507.85</c:v>
                </c:pt>
                <c:pt idx="2309">
                  <c:v>507.85</c:v>
                </c:pt>
                <c:pt idx="2310">
                  <c:v>507.85</c:v>
                </c:pt>
                <c:pt idx="2311">
                  <c:v>507.85</c:v>
                </c:pt>
                <c:pt idx="2312">
                  <c:v>507.85</c:v>
                </c:pt>
                <c:pt idx="2313">
                  <c:v>507.85</c:v>
                </c:pt>
                <c:pt idx="2314">
                  <c:v>507.85</c:v>
                </c:pt>
                <c:pt idx="2315">
                  <c:v>507.85</c:v>
                </c:pt>
                <c:pt idx="2316">
                  <c:v>507.85</c:v>
                </c:pt>
                <c:pt idx="2317">
                  <c:v>507.85</c:v>
                </c:pt>
                <c:pt idx="2318">
                  <c:v>507.85</c:v>
                </c:pt>
                <c:pt idx="2319">
                  <c:v>507.85</c:v>
                </c:pt>
                <c:pt idx="2320">
                  <c:v>507.85</c:v>
                </c:pt>
                <c:pt idx="2321">
                  <c:v>507.85</c:v>
                </c:pt>
                <c:pt idx="2322">
                  <c:v>507.85</c:v>
                </c:pt>
                <c:pt idx="2323">
                  <c:v>507.85</c:v>
                </c:pt>
                <c:pt idx="2324">
                  <c:v>507.85</c:v>
                </c:pt>
                <c:pt idx="2325">
                  <c:v>507.85</c:v>
                </c:pt>
                <c:pt idx="2326">
                  <c:v>507.85</c:v>
                </c:pt>
                <c:pt idx="2327">
                  <c:v>507.85</c:v>
                </c:pt>
                <c:pt idx="2328">
                  <c:v>507.85</c:v>
                </c:pt>
                <c:pt idx="2329">
                  <c:v>507.85</c:v>
                </c:pt>
                <c:pt idx="2330">
                  <c:v>507.85</c:v>
                </c:pt>
                <c:pt idx="2331">
                  <c:v>507.85</c:v>
                </c:pt>
                <c:pt idx="2332">
                  <c:v>507.85</c:v>
                </c:pt>
                <c:pt idx="2333">
                  <c:v>507.85</c:v>
                </c:pt>
                <c:pt idx="2334">
                  <c:v>507.85</c:v>
                </c:pt>
                <c:pt idx="2335">
                  <c:v>507.85</c:v>
                </c:pt>
                <c:pt idx="2336">
                  <c:v>507.85</c:v>
                </c:pt>
                <c:pt idx="2337">
                  <c:v>507.85</c:v>
                </c:pt>
                <c:pt idx="2338">
                  <c:v>507.85</c:v>
                </c:pt>
                <c:pt idx="2339">
                  <c:v>507.85</c:v>
                </c:pt>
                <c:pt idx="2340">
                  <c:v>507.85</c:v>
                </c:pt>
                <c:pt idx="2341">
                  <c:v>507.85</c:v>
                </c:pt>
                <c:pt idx="2342">
                  <c:v>507.85</c:v>
                </c:pt>
                <c:pt idx="2343">
                  <c:v>507.85</c:v>
                </c:pt>
                <c:pt idx="2344">
                  <c:v>507.85</c:v>
                </c:pt>
                <c:pt idx="2345">
                  <c:v>507.85</c:v>
                </c:pt>
                <c:pt idx="2346">
                  <c:v>507.85</c:v>
                </c:pt>
                <c:pt idx="2347">
                  <c:v>507.85</c:v>
                </c:pt>
                <c:pt idx="2348">
                  <c:v>507.85</c:v>
                </c:pt>
                <c:pt idx="2349">
                  <c:v>507.85</c:v>
                </c:pt>
                <c:pt idx="2350">
                  <c:v>507.85</c:v>
                </c:pt>
                <c:pt idx="2351">
                  <c:v>507.85</c:v>
                </c:pt>
                <c:pt idx="2352">
                  <c:v>507.85</c:v>
                </c:pt>
                <c:pt idx="2353">
                  <c:v>507.85</c:v>
                </c:pt>
                <c:pt idx="2354">
                  <c:v>507.85</c:v>
                </c:pt>
                <c:pt idx="2355">
                  <c:v>507.85</c:v>
                </c:pt>
                <c:pt idx="2356">
                  <c:v>507.85</c:v>
                </c:pt>
                <c:pt idx="2357">
                  <c:v>507.85</c:v>
                </c:pt>
                <c:pt idx="2358">
                  <c:v>507.85</c:v>
                </c:pt>
                <c:pt idx="2359">
                  <c:v>507.85</c:v>
                </c:pt>
                <c:pt idx="2360">
                  <c:v>507.85</c:v>
                </c:pt>
                <c:pt idx="2361">
                  <c:v>507.85</c:v>
                </c:pt>
                <c:pt idx="2362">
                  <c:v>507.85</c:v>
                </c:pt>
                <c:pt idx="2363">
                  <c:v>507.85</c:v>
                </c:pt>
                <c:pt idx="2364">
                  <c:v>507.85</c:v>
                </c:pt>
                <c:pt idx="2365">
                  <c:v>507.85</c:v>
                </c:pt>
                <c:pt idx="2366">
                  <c:v>507.85</c:v>
                </c:pt>
                <c:pt idx="2367">
                  <c:v>507.85</c:v>
                </c:pt>
                <c:pt idx="2368">
                  <c:v>507.85</c:v>
                </c:pt>
                <c:pt idx="2369">
                  <c:v>507.85</c:v>
                </c:pt>
                <c:pt idx="2370">
                  <c:v>507.85</c:v>
                </c:pt>
                <c:pt idx="2371">
                  <c:v>507.85</c:v>
                </c:pt>
                <c:pt idx="2372">
                  <c:v>507.85</c:v>
                </c:pt>
                <c:pt idx="2373">
                  <c:v>507.85</c:v>
                </c:pt>
                <c:pt idx="2374">
                  <c:v>507.85</c:v>
                </c:pt>
                <c:pt idx="2375">
                  <c:v>507.85</c:v>
                </c:pt>
                <c:pt idx="2376">
                  <c:v>507.85</c:v>
                </c:pt>
                <c:pt idx="2377">
                  <c:v>507.85</c:v>
                </c:pt>
                <c:pt idx="2378">
                  <c:v>507.85</c:v>
                </c:pt>
                <c:pt idx="2379">
                  <c:v>507.85</c:v>
                </c:pt>
                <c:pt idx="2380">
                  <c:v>507.85</c:v>
                </c:pt>
                <c:pt idx="2381">
                  <c:v>507.85</c:v>
                </c:pt>
                <c:pt idx="2382">
                  <c:v>507.85</c:v>
                </c:pt>
                <c:pt idx="2383">
                  <c:v>507.85</c:v>
                </c:pt>
                <c:pt idx="2384">
                  <c:v>507.85</c:v>
                </c:pt>
                <c:pt idx="2385">
                  <c:v>507.85</c:v>
                </c:pt>
                <c:pt idx="2386">
                  <c:v>507.85</c:v>
                </c:pt>
                <c:pt idx="2387">
                  <c:v>507.85</c:v>
                </c:pt>
                <c:pt idx="2388">
                  <c:v>507.85</c:v>
                </c:pt>
                <c:pt idx="2389">
                  <c:v>507.85</c:v>
                </c:pt>
                <c:pt idx="2390">
                  <c:v>507.85</c:v>
                </c:pt>
                <c:pt idx="2391">
                  <c:v>507.85</c:v>
                </c:pt>
                <c:pt idx="2392">
                  <c:v>507.85</c:v>
                </c:pt>
                <c:pt idx="2393">
                  <c:v>507.85</c:v>
                </c:pt>
                <c:pt idx="2394">
                  <c:v>507.85</c:v>
                </c:pt>
                <c:pt idx="2395">
                  <c:v>507.85</c:v>
                </c:pt>
                <c:pt idx="2396">
                  <c:v>507.85</c:v>
                </c:pt>
                <c:pt idx="2397">
                  <c:v>507.85</c:v>
                </c:pt>
                <c:pt idx="2398">
                  <c:v>507.85</c:v>
                </c:pt>
                <c:pt idx="2399">
                  <c:v>507.85</c:v>
                </c:pt>
                <c:pt idx="2400">
                  <c:v>507.85</c:v>
                </c:pt>
                <c:pt idx="2401">
                  <c:v>507.85</c:v>
                </c:pt>
                <c:pt idx="2402">
                  <c:v>507.85</c:v>
                </c:pt>
                <c:pt idx="2403">
                  <c:v>507.85</c:v>
                </c:pt>
                <c:pt idx="2404">
                  <c:v>507.85</c:v>
                </c:pt>
                <c:pt idx="2405">
                  <c:v>507.85</c:v>
                </c:pt>
                <c:pt idx="2406">
                  <c:v>507.85</c:v>
                </c:pt>
                <c:pt idx="2407">
                  <c:v>507.85</c:v>
                </c:pt>
                <c:pt idx="2408">
                  <c:v>507.85</c:v>
                </c:pt>
                <c:pt idx="2409">
                  <c:v>507.85</c:v>
                </c:pt>
                <c:pt idx="2410">
                  <c:v>507.85</c:v>
                </c:pt>
                <c:pt idx="2411">
                  <c:v>507.85</c:v>
                </c:pt>
                <c:pt idx="2412">
                  <c:v>507.85</c:v>
                </c:pt>
                <c:pt idx="2413">
                  <c:v>507.85</c:v>
                </c:pt>
                <c:pt idx="2414">
                  <c:v>507.85</c:v>
                </c:pt>
                <c:pt idx="2415">
                  <c:v>507.85</c:v>
                </c:pt>
                <c:pt idx="2416">
                  <c:v>507.85</c:v>
                </c:pt>
                <c:pt idx="2417">
                  <c:v>507.85</c:v>
                </c:pt>
                <c:pt idx="2418">
                  <c:v>507.85</c:v>
                </c:pt>
                <c:pt idx="2419">
                  <c:v>507.85</c:v>
                </c:pt>
                <c:pt idx="2420">
                  <c:v>507.85</c:v>
                </c:pt>
                <c:pt idx="2421">
                  <c:v>507.85</c:v>
                </c:pt>
                <c:pt idx="2422">
                  <c:v>507.85</c:v>
                </c:pt>
                <c:pt idx="2423">
                  <c:v>507.85</c:v>
                </c:pt>
                <c:pt idx="2424">
                  <c:v>507.85</c:v>
                </c:pt>
                <c:pt idx="2425">
                  <c:v>507.85</c:v>
                </c:pt>
                <c:pt idx="2426">
                  <c:v>507.85</c:v>
                </c:pt>
                <c:pt idx="2427">
                  <c:v>507.85</c:v>
                </c:pt>
                <c:pt idx="2428">
                  <c:v>507.85</c:v>
                </c:pt>
                <c:pt idx="2429">
                  <c:v>507.85</c:v>
                </c:pt>
                <c:pt idx="2430">
                  <c:v>507.85</c:v>
                </c:pt>
                <c:pt idx="2431">
                  <c:v>507.85</c:v>
                </c:pt>
                <c:pt idx="2432">
                  <c:v>507.85</c:v>
                </c:pt>
                <c:pt idx="2433">
                  <c:v>507.85</c:v>
                </c:pt>
                <c:pt idx="2434">
                  <c:v>507.85</c:v>
                </c:pt>
                <c:pt idx="2435">
                  <c:v>507.85</c:v>
                </c:pt>
                <c:pt idx="2436">
                  <c:v>507.85</c:v>
                </c:pt>
                <c:pt idx="2437">
                  <c:v>507.85</c:v>
                </c:pt>
                <c:pt idx="2438">
                  <c:v>507.85</c:v>
                </c:pt>
                <c:pt idx="2439">
                  <c:v>507.85</c:v>
                </c:pt>
                <c:pt idx="2440">
                  <c:v>507.85</c:v>
                </c:pt>
                <c:pt idx="2441">
                  <c:v>507.85</c:v>
                </c:pt>
                <c:pt idx="2442">
                  <c:v>507.85</c:v>
                </c:pt>
                <c:pt idx="2443">
                  <c:v>507.85</c:v>
                </c:pt>
                <c:pt idx="2444">
                  <c:v>507.85</c:v>
                </c:pt>
                <c:pt idx="2445">
                  <c:v>507.85</c:v>
                </c:pt>
                <c:pt idx="2446">
                  <c:v>507.85</c:v>
                </c:pt>
                <c:pt idx="2447">
                  <c:v>507.85</c:v>
                </c:pt>
                <c:pt idx="2448">
                  <c:v>507.85</c:v>
                </c:pt>
                <c:pt idx="2449">
                  <c:v>507.85</c:v>
                </c:pt>
                <c:pt idx="2450">
                  <c:v>507.85</c:v>
                </c:pt>
                <c:pt idx="2451">
                  <c:v>507.85</c:v>
                </c:pt>
                <c:pt idx="2452">
                  <c:v>507.85</c:v>
                </c:pt>
                <c:pt idx="2453">
                  <c:v>507.85</c:v>
                </c:pt>
                <c:pt idx="2454">
                  <c:v>507.85</c:v>
                </c:pt>
                <c:pt idx="2455">
                  <c:v>507.85</c:v>
                </c:pt>
                <c:pt idx="2456">
                  <c:v>507.85</c:v>
                </c:pt>
                <c:pt idx="2457">
                  <c:v>507.85</c:v>
                </c:pt>
                <c:pt idx="2458">
                  <c:v>507.85</c:v>
                </c:pt>
                <c:pt idx="2459">
                  <c:v>507.85</c:v>
                </c:pt>
                <c:pt idx="2460">
                  <c:v>507.85</c:v>
                </c:pt>
                <c:pt idx="2461">
                  <c:v>507.85</c:v>
                </c:pt>
                <c:pt idx="2462">
                  <c:v>507.85</c:v>
                </c:pt>
                <c:pt idx="2463">
                  <c:v>507.85</c:v>
                </c:pt>
                <c:pt idx="2464">
                  <c:v>507.85</c:v>
                </c:pt>
                <c:pt idx="2465">
                  <c:v>507.85</c:v>
                </c:pt>
                <c:pt idx="2466">
                  <c:v>507.85</c:v>
                </c:pt>
                <c:pt idx="2467">
                  <c:v>507.85</c:v>
                </c:pt>
                <c:pt idx="2468">
                  <c:v>507.85</c:v>
                </c:pt>
                <c:pt idx="2469">
                  <c:v>507.85</c:v>
                </c:pt>
                <c:pt idx="2470">
                  <c:v>507.85</c:v>
                </c:pt>
                <c:pt idx="2471">
                  <c:v>507.85</c:v>
                </c:pt>
                <c:pt idx="2472">
                  <c:v>507.85</c:v>
                </c:pt>
                <c:pt idx="2473">
                  <c:v>507.85</c:v>
                </c:pt>
                <c:pt idx="2474">
                  <c:v>507.85</c:v>
                </c:pt>
                <c:pt idx="2475">
                  <c:v>507.85</c:v>
                </c:pt>
                <c:pt idx="2476">
                  <c:v>507.85</c:v>
                </c:pt>
                <c:pt idx="2477">
                  <c:v>507.85</c:v>
                </c:pt>
                <c:pt idx="2478">
                  <c:v>507.85</c:v>
                </c:pt>
                <c:pt idx="2479">
                  <c:v>507.85</c:v>
                </c:pt>
                <c:pt idx="2480">
                  <c:v>507.85</c:v>
                </c:pt>
                <c:pt idx="2481">
                  <c:v>507.85</c:v>
                </c:pt>
                <c:pt idx="2482">
                  <c:v>507.85</c:v>
                </c:pt>
                <c:pt idx="2483">
                  <c:v>507.85</c:v>
                </c:pt>
                <c:pt idx="2484">
                  <c:v>507.85</c:v>
                </c:pt>
                <c:pt idx="2485">
                  <c:v>507.85</c:v>
                </c:pt>
                <c:pt idx="2486">
                  <c:v>507.85</c:v>
                </c:pt>
                <c:pt idx="2487">
                  <c:v>507.85</c:v>
                </c:pt>
                <c:pt idx="2488">
                  <c:v>507.85</c:v>
                </c:pt>
                <c:pt idx="2489">
                  <c:v>507.85</c:v>
                </c:pt>
                <c:pt idx="2490">
                  <c:v>507.85</c:v>
                </c:pt>
                <c:pt idx="2491">
                  <c:v>507.85</c:v>
                </c:pt>
                <c:pt idx="2492">
                  <c:v>507.85</c:v>
                </c:pt>
                <c:pt idx="2493">
                  <c:v>507.85</c:v>
                </c:pt>
                <c:pt idx="2494">
                  <c:v>507.85</c:v>
                </c:pt>
                <c:pt idx="2495">
                  <c:v>507.85</c:v>
                </c:pt>
                <c:pt idx="2496">
                  <c:v>507.85</c:v>
                </c:pt>
                <c:pt idx="2497">
                  <c:v>507.85</c:v>
                </c:pt>
                <c:pt idx="2498">
                  <c:v>507.85</c:v>
                </c:pt>
                <c:pt idx="2499">
                  <c:v>507.85</c:v>
                </c:pt>
                <c:pt idx="2500">
                  <c:v>507.85</c:v>
                </c:pt>
                <c:pt idx="2501">
                  <c:v>507.85</c:v>
                </c:pt>
                <c:pt idx="2502">
                  <c:v>507.85</c:v>
                </c:pt>
                <c:pt idx="2503">
                  <c:v>507.85</c:v>
                </c:pt>
                <c:pt idx="2504">
                  <c:v>507.85</c:v>
                </c:pt>
                <c:pt idx="2505">
                  <c:v>507.85</c:v>
                </c:pt>
                <c:pt idx="2506">
                  <c:v>507.85</c:v>
                </c:pt>
                <c:pt idx="2507">
                  <c:v>507.85</c:v>
                </c:pt>
                <c:pt idx="2508">
                  <c:v>507.85</c:v>
                </c:pt>
                <c:pt idx="2509">
                  <c:v>507.85</c:v>
                </c:pt>
                <c:pt idx="2510">
                  <c:v>507.85</c:v>
                </c:pt>
                <c:pt idx="2511">
                  <c:v>507.85</c:v>
                </c:pt>
                <c:pt idx="2512">
                  <c:v>507.85</c:v>
                </c:pt>
                <c:pt idx="2513">
                  <c:v>507.85</c:v>
                </c:pt>
                <c:pt idx="2514">
                  <c:v>507.85</c:v>
                </c:pt>
                <c:pt idx="2515">
                  <c:v>507.85</c:v>
                </c:pt>
                <c:pt idx="2516">
                  <c:v>507.85</c:v>
                </c:pt>
                <c:pt idx="2517">
                  <c:v>507.85</c:v>
                </c:pt>
                <c:pt idx="2518">
                  <c:v>507.85</c:v>
                </c:pt>
                <c:pt idx="2519">
                  <c:v>507.85</c:v>
                </c:pt>
                <c:pt idx="2520">
                  <c:v>507.85</c:v>
                </c:pt>
                <c:pt idx="2521">
                  <c:v>507.85</c:v>
                </c:pt>
                <c:pt idx="2522">
                  <c:v>507.85</c:v>
                </c:pt>
                <c:pt idx="2523">
                  <c:v>507.85</c:v>
                </c:pt>
                <c:pt idx="2524">
                  <c:v>507.85</c:v>
                </c:pt>
                <c:pt idx="2525">
                  <c:v>507.85</c:v>
                </c:pt>
                <c:pt idx="2526">
                  <c:v>507.85</c:v>
                </c:pt>
                <c:pt idx="2527">
                  <c:v>507.85</c:v>
                </c:pt>
                <c:pt idx="2528">
                  <c:v>507.85</c:v>
                </c:pt>
                <c:pt idx="2529">
                  <c:v>507.85</c:v>
                </c:pt>
                <c:pt idx="2530">
                  <c:v>507.85</c:v>
                </c:pt>
                <c:pt idx="2531">
                  <c:v>507.85</c:v>
                </c:pt>
                <c:pt idx="2532">
                  <c:v>507.85</c:v>
                </c:pt>
                <c:pt idx="2533">
                  <c:v>507.85</c:v>
                </c:pt>
                <c:pt idx="2534">
                  <c:v>507.85</c:v>
                </c:pt>
                <c:pt idx="2535">
                  <c:v>507.85</c:v>
                </c:pt>
                <c:pt idx="2536">
                  <c:v>507.85</c:v>
                </c:pt>
                <c:pt idx="2537">
                  <c:v>507.85</c:v>
                </c:pt>
                <c:pt idx="2538">
                  <c:v>507.85</c:v>
                </c:pt>
                <c:pt idx="2539">
                  <c:v>507.85</c:v>
                </c:pt>
                <c:pt idx="2540">
                  <c:v>507.85</c:v>
                </c:pt>
                <c:pt idx="2541">
                  <c:v>507.85</c:v>
                </c:pt>
                <c:pt idx="2542">
                  <c:v>507.85</c:v>
                </c:pt>
                <c:pt idx="2543">
                  <c:v>507.85</c:v>
                </c:pt>
                <c:pt idx="2544">
                  <c:v>507.85</c:v>
                </c:pt>
                <c:pt idx="2545">
                  <c:v>507.85</c:v>
                </c:pt>
                <c:pt idx="2546">
                  <c:v>507.85</c:v>
                </c:pt>
                <c:pt idx="2547">
                  <c:v>507.85</c:v>
                </c:pt>
                <c:pt idx="2548">
                  <c:v>507.85</c:v>
                </c:pt>
                <c:pt idx="2549">
                  <c:v>507.85</c:v>
                </c:pt>
                <c:pt idx="2550">
                  <c:v>507.85</c:v>
                </c:pt>
                <c:pt idx="2551">
                  <c:v>507.85</c:v>
                </c:pt>
                <c:pt idx="2552">
                  <c:v>507.85</c:v>
                </c:pt>
                <c:pt idx="2553">
                  <c:v>507.85</c:v>
                </c:pt>
                <c:pt idx="2554">
                  <c:v>507.85</c:v>
                </c:pt>
                <c:pt idx="2555">
                  <c:v>507.85</c:v>
                </c:pt>
                <c:pt idx="2556">
                  <c:v>507.85</c:v>
                </c:pt>
                <c:pt idx="2557">
                  <c:v>507.85</c:v>
                </c:pt>
                <c:pt idx="2558">
                  <c:v>507.85</c:v>
                </c:pt>
                <c:pt idx="2559">
                  <c:v>507.85</c:v>
                </c:pt>
                <c:pt idx="2560">
                  <c:v>507.85</c:v>
                </c:pt>
                <c:pt idx="2561">
                  <c:v>507.85</c:v>
                </c:pt>
                <c:pt idx="2562">
                  <c:v>507.85</c:v>
                </c:pt>
                <c:pt idx="2563">
                  <c:v>507.85</c:v>
                </c:pt>
                <c:pt idx="2564">
                  <c:v>507.85</c:v>
                </c:pt>
                <c:pt idx="2565">
                  <c:v>507.85</c:v>
                </c:pt>
                <c:pt idx="2566">
                  <c:v>507.85</c:v>
                </c:pt>
                <c:pt idx="2567">
                  <c:v>507.85</c:v>
                </c:pt>
                <c:pt idx="2568">
                  <c:v>507.85</c:v>
                </c:pt>
                <c:pt idx="2569">
                  <c:v>507.85</c:v>
                </c:pt>
                <c:pt idx="2570">
                  <c:v>507.85</c:v>
                </c:pt>
                <c:pt idx="2571">
                  <c:v>507.85</c:v>
                </c:pt>
                <c:pt idx="2572">
                  <c:v>507.85</c:v>
                </c:pt>
                <c:pt idx="2573">
                  <c:v>507.85</c:v>
                </c:pt>
                <c:pt idx="2574">
                  <c:v>507.85</c:v>
                </c:pt>
                <c:pt idx="2575">
                  <c:v>507.85</c:v>
                </c:pt>
                <c:pt idx="2576">
                  <c:v>507.85</c:v>
                </c:pt>
                <c:pt idx="2577">
                  <c:v>507.85</c:v>
                </c:pt>
                <c:pt idx="2578">
                  <c:v>507.85</c:v>
                </c:pt>
                <c:pt idx="2579">
                  <c:v>507.85</c:v>
                </c:pt>
                <c:pt idx="2580">
                  <c:v>507.85</c:v>
                </c:pt>
                <c:pt idx="2581">
                  <c:v>507.85</c:v>
                </c:pt>
                <c:pt idx="2582">
                  <c:v>507.85</c:v>
                </c:pt>
                <c:pt idx="2583">
                  <c:v>507.85</c:v>
                </c:pt>
                <c:pt idx="2584">
                  <c:v>507.85</c:v>
                </c:pt>
                <c:pt idx="2585">
                  <c:v>507.85</c:v>
                </c:pt>
                <c:pt idx="2586">
                  <c:v>507.85</c:v>
                </c:pt>
                <c:pt idx="2587">
                  <c:v>507.85</c:v>
                </c:pt>
                <c:pt idx="2588">
                  <c:v>507.85</c:v>
                </c:pt>
                <c:pt idx="2589">
                  <c:v>507.85</c:v>
                </c:pt>
                <c:pt idx="2590">
                  <c:v>507.85</c:v>
                </c:pt>
                <c:pt idx="2591">
                  <c:v>507.85</c:v>
                </c:pt>
                <c:pt idx="2592">
                  <c:v>507.85</c:v>
                </c:pt>
                <c:pt idx="2593">
                  <c:v>507.85</c:v>
                </c:pt>
                <c:pt idx="2594">
                  <c:v>507.85</c:v>
                </c:pt>
                <c:pt idx="2595">
                  <c:v>507.85</c:v>
                </c:pt>
                <c:pt idx="2596">
                  <c:v>507.85</c:v>
                </c:pt>
                <c:pt idx="2597">
                  <c:v>507.85</c:v>
                </c:pt>
                <c:pt idx="2598">
                  <c:v>507.85</c:v>
                </c:pt>
                <c:pt idx="2599">
                  <c:v>507.85</c:v>
                </c:pt>
                <c:pt idx="2600">
                  <c:v>507.85</c:v>
                </c:pt>
                <c:pt idx="2601">
                  <c:v>507.85</c:v>
                </c:pt>
                <c:pt idx="2602">
                  <c:v>507.85</c:v>
                </c:pt>
                <c:pt idx="2603">
                  <c:v>507.85</c:v>
                </c:pt>
                <c:pt idx="2604">
                  <c:v>507.85</c:v>
                </c:pt>
                <c:pt idx="2605">
                  <c:v>507.85</c:v>
                </c:pt>
                <c:pt idx="2606">
                  <c:v>507.85</c:v>
                </c:pt>
                <c:pt idx="2607">
                  <c:v>507.85</c:v>
                </c:pt>
                <c:pt idx="2608">
                  <c:v>507.85</c:v>
                </c:pt>
                <c:pt idx="2609">
                  <c:v>507.85</c:v>
                </c:pt>
                <c:pt idx="2610">
                  <c:v>507.85</c:v>
                </c:pt>
                <c:pt idx="2611">
                  <c:v>507.85</c:v>
                </c:pt>
                <c:pt idx="2612">
                  <c:v>507.85</c:v>
                </c:pt>
                <c:pt idx="2613">
                  <c:v>507.85</c:v>
                </c:pt>
                <c:pt idx="2614">
                  <c:v>507.85</c:v>
                </c:pt>
                <c:pt idx="2615">
                  <c:v>507.85</c:v>
                </c:pt>
                <c:pt idx="2616">
                  <c:v>507.85</c:v>
                </c:pt>
                <c:pt idx="2617">
                  <c:v>507.85</c:v>
                </c:pt>
                <c:pt idx="2618">
                  <c:v>507.85</c:v>
                </c:pt>
                <c:pt idx="2619">
                  <c:v>507.85</c:v>
                </c:pt>
                <c:pt idx="2620">
                  <c:v>507.85</c:v>
                </c:pt>
                <c:pt idx="2621">
                  <c:v>507.85</c:v>
                </c:pt>
                <c:pt idx="2622">
                  <c:v>507.85</c:v>
                </c:pt>
                <c:pt idx="2623">
                  <c:v>507.85</c:v>
                </c:pt>
                <c:pt idx="2624">
                  <c:v>507.85</c:v>
                </c:pt>
                <c:pt idx="2625">
                  <c:v>507.85</c:v>
                </c:pt>
                <c:pt idx="2626">
                  <c:v>507.85</c:v>
                </c:pt>
                <c:pt idx="2627">
                  <c:v>507.85</c:v>
                </c:pt>
                <c:pt idx="2628">
                  <c:v>507.85</c:v>
                </c:pt>
                <c:pt idx="2629">
                  <c:v>507.85</c:v>
                </c:pt>
                <c:pt idx="2630">
                  <c:v>507.85</c:v>
                </c:pt>
                <c:pt idx="2631">
                  <c:v>507.85</c:v>
                </c:pt>
                <c:pt idx="2632">
                  <c:v>507.85</c:v>
                </c:pt>
                <c:pt idx="2633">
                  <c:v>507.85</c:v>
                </c:pt>
                <c:pt idx="2634">
                  <c:v>507.85</c:v>
                </c:pt>
                <c:pt idx="2635">
                  <c:v>507.85</c:v>
                </c:pt>
                <c:pt idx="2636">
                  <c:v>507.85</c:v>
                </c:pt>
                <c:pt idx="2637">
                  <c:v>507.85</c:v>
                </c:pt>
                <c:pt idx="2638">
                  <c:v>507.85</c:v>
                </c:pt>
                <c:pt idx="2639">
                  <c:v>507.85</c:v>
                </c:pt>
                <c:pt idx="2640">
                  <c:v>507.85</c:v>
                </c:pt>
                <c:pt idx="2641">
                  <c:v>507.85</c:v>
                </c:pt>
                <c:pt idx="2642">
                  <c:v>507.85</c:v>
                </c:pt>
                <c:pt idx="2643">
                  <c:v>507.85</c:v>
                </c:pt>
                <c:pt idx="2644">
                  <c:v>507.85</c:v>
                </c:pt>
                <c:pt idx="2645">
                  <c:v>507.85</c:v>
                </c:pt>
                <c:pt idx="2646">
                  <c:v>507.85</c:v>
                </c:pt>
                <c:pt idx="2647">
                  <c:v>507.85</c:v>
                </c:pt>
                <c:pt idx="2648">
                  <c:v>507.85</c:v>
                </c:pt>
                <c:pt idx="2649">
                  <c:v>507.85</c:v>
                </c:pt>
                <c:pt idx="2650">
                  <c:v>507.85</c:v>
                </c:pt>
                <c:pt idx="2651">
                  <c:v>507.85</c:v>
                </c:pt>
                <c:pt idx="2652">
                  <c:v>507.85</c:v>
                </c:pt>
                <c:pt idx="2653">
                  <c:v>507.85</c:v>
                </c:pt>
                <c:pt idx="2654">
                  <c:v>507.85</c:v>
                </c:pt>
                <c:pt idx="2655">
                  <c:v>507.85</c:v>
                </c:pt>
                <c:pt idx="2656">
                  <c:v>507.85</c:v>
                </c:pt>
                <c:pt idx="2657">
                  <c:v>507.85</c:v>
                </c:pt>
                <c:pt idx="2658">
                  <c:v>507.85</c:v>
                </c:pt>
                <c:pt idx="2659">
                  <c:v>507.85</c:v>
                </c:pt>
                <c:pt idx="2660">
                  <c:v>507.85</c:v>
                </c:pt>
                <c:pt idx="2661">
                  <c:v>507.85</c:v>
                </c:pt>
                <c:pt idx="2662">
                  <c:v>507.85</c:v>
                </c:pt>
                <c:pt idx="2663">
                  <c:v>507.85</c:v>
                </c:pt>
                <c:pt idx="2664">
                  <c:v>507.85</c:v>
                </c:pt>
                <c:pt idx="2665">
                  <c:v>507.85</c:v>
                </c:pt>
                <c:pt idx="2666">
                  <c:v>507.85</c:v>
                </c:pt>
                <c:pt idx="2667">
                  <c:v>507.85</c:v>
                </c:pt>
                <c:pt idx="2668">
                  <c:v>507.85</c:v>
                </c:pt>
                <c:pt idx="2669">
                  <c:v>507.85</c:v>
                </c:pt>
                <c:pt idx="2670">
                  <c:v>507.85</c:v>
                </c:pt>
                <c:pt idx="2671">
                  <c:v>507.85</c:v>
                </c:pt>
                <c:pt idx="2672">
                  <c:v>507.85</c:v>
                </c:pt>
                <c:pt idx="2673">
                  <c:v>507.85</c:v>
                </c:pt>
                <c:pt idx="2674">
                  <c:v>507.85</c:v>
                </c:pt>
                <c:pt idx="2675">
                  <c:v>507.85</c:v>
                </c:pt>
                <c:pt idx="2676">
                  <c:v>507.85</c:v>
                </c:pt>
                <c:pt idx="2677">
                  <c:v>507.85</c:v>
                </c:pt>
                <c:pt idx="2678">
                  <c:v>507.85</c:v>
                </c:pt>
                <c:pt idx="2679">
                  <c:v>507.85</c:v>
                </c:pt>
                <c:pt idx="2680">
                  <c:v>507.85</c:v>
                </c:pt>
                <c:pt idx="2681">
                  <c:v>507.85</c:v>
                </c:pt>
                <c:pt idx="2682">
                  <c:v>507.85</c:v>
                </c:pt>
                <c:pt idx="2683">
                  <c:v>507.85</c:v>
                </c:pt>
                <c:pt idx="2684">
                  <c:v>507.85</c:v>
                </c:pt>
                <c:pt idx="2685">
                  <c:v>507.85</c:v>
                </c:pt>
                <c:pt idx="2686">
                  <c:v>507.85</c:v>
                </c:pt>
                <c:pt idx="2687">
                  <c:v>507.85</c:v>
                </c:pt>
                <c:pt idx="2688">
                  <c:v>507.85</c:v>
                </c:pt>
                <c:pt idx="2689">
                  <c:v>507.85</c:v>
                </c:pt>
                <c:pt idx="2690">
                  <c:v>507.85</c:v>
                </c:pt>
                <c:pt idx="2691">
                  <c:v>507.85</c:v>
                </c:pt>
                <c:pt idx="2692">
                  <c:v>507.85</c:v>
                </c:pt>
                <c:pt idx="2693">
                  <c:v>507.85</c:v>
                </c:pt>
                <c:pt idx="2694">
                  <c:v>507.85</c:v>
                </c:pt>
                <c:pt idx="2695">
                  <c:v>507.85</c:v>
                </c:pt>
                <c:pt idx="2696">
                  <c:v>507.85</c:v>
                </c:pt>
                <c:pt idx="2697">
                  <c:v>507.85</c:v>
                </c:pt>
                <c:pt idx="2698">
                  <c:v>507.85</c:v>
                </c:pt>
                <c:pt idx="2699">
                  <c:v>507.85</c:v>
                </c:pt>
                <c:pt idx="2700">
                  <c:v>507.85</c:v>
                </c:pt>
                <c:pt idx="2701">
                  <c:v>507.85</c:v>
                </c:pt>
                <c:pt idx="2702">
                  <c:v>507.85</c:v>
                </c:pt>
                <c:pt idx="2703">
                  <c:v>507.85</c:v>
                </c:pt>
                <c:pt idx="2704">
                  <c:v>507.85</c:v>
                </c:pt>
                <c:pt idx="2705">
                  <c:v>507.85</c:v>
                </c:pt>
                <c:pt idx="2706">
                  <c:v>507.85</c:v>
                </c:pt>
                <c:pt idx="2707">
                  <c:v>507.85</c:v>
                </c:pt>
                <c:pt idx="2708">
                  <c:v>507.85</c:v>
                </c:pt>
                <c:pt idx="2709">
                  <c:v>507.85</c:v>
                </c:pt>
                <c:pt idx="2710">
                  <c:v>507.85</c:v>
                </c:pt>
                <c:pt idx="2711">
                  <c:v>507.85</c:v>
                </c:pt>
                <c:pt idx="2712">
                  <c:v>507.85</c:v>
                </c:pt>
                <c:pt idx="2713">
                  <c:v>507.85</c:v>
                </c:pt>
                <c:pt idx="2714">
                  <c:v>507.85</c:v>
                </c:pt>
                <c:pt idx="2715">
                  <c:v>507.85</c:v>
                </c:pt>
                <c:pt idx="2716">
                  <c:v>507.85</c:v>
                </c:pt>
                <c:pt idx="2717">
                  <c:v>507.85</c:v>
                </c:pt>
                <c:pt idx="2718">
                  <c:v>507.85</c:v>
                </c:pt>
                <c:pt idx="2719">
                  <c:v>507.85</c:v>
                </c:pt>
                <c:pt idx="2720">
                  <c:v>507.85</c:v>
                </c:pt>
                <c:pt idx="2721">
                  <c:v>507.85</c:v>
                </c:pt>
                <c:pt idx="2722">
                  <c:v>507.85</c:v>
                </c:pt>
                <c:pt idx="2723">
                  <c:v>507.85</c:v>
                </c:pt>
                <c:pt idx="2724">
                  <c:v>507.85</c:v>
                </c:pt>
                <c:pt idx="2725">
                  <c:v>507.85</c:v>
                </c:pt>
                <c:pt idx="2726">
                  <c:v>507.85</c:v>
                </c:pt>
                <c:pt idx="2727">
                  <c:v>507.85</c:v>
                </c:pt>
                <c:pt idx="2728">
                  <c:v>507.85</c:v>
                </c:pt>
                <c:pt idx="2729">
                  <c:v>507.85</c:v>
                </c:pt>
                <c:pt idx="2730">
                  <c:v>507.85</c:v>
                </c:pt>
                <c:pt idx="2731">
                  <c:v>507.85</c:v>
                </c:pt>
                <c:pt idx="2732">
                  <c:v>507.85</c:v>
                </c:pt>
                <c:pt idx="2733">
                  <c:v>507.85</c:v>
                </c:pt>
                <c:pt idx="2734">
                  <c:v>507.85</c:v>
                </c:pt>
                <c:pt idx="2735">
                  <c:v>507.85</c:v>
                </c:pt>
                <c:pt idx="2736">
                  <c:v>507.85</c:v>
                </c:pt>
                <c:pt idx="2737">
                  <c:v>507.85</c:v>
                </c:pt>
                <c:pt idx="2738">
                  <c:v>507.85</c:v>
                </c:pt>
                <c:pt idx="2739">
                  <c:v>507.85</c:v>
                </c:pt>
                <c:pt idx="2740">
                  <c:v>507.85</c:v>
                </c:pt>
                <c:pt idx="2741">
                  <c:v>507.85</c:v>
                </c:pt>
                <c:pt idx="2742">
                  <c:v>507.85</c:v>
                </c:pt>
                <c:pt idx="2743">
                  <c:v>507.85</c:v>
                </c:pt>
                <c:pt idx="2744">
                  <c:v>507.85</c:v>
                </c:pt>
                <c:pt idx="2745">
                  <c:v>507.85</c:v>
                </c:pt>
                <c:pt idx="2746">
                  <c:v>507.85</c:v>
                </c:pt>
                <c:pt idx="2747">
                  <c:v>507.85</c:v>
                </c:pt>
                <c:pt idx="2748">
                  <c:v>507.85</c:v>
                </c:pt>
                <c:pt idx="2749">
                  <c:v>507.85</c:v>
                </c:pt>
                <c:pt idx="2750">
                  <c:v>507.85</c:v>
                </c:pt>
                <c:pt idx="2751">
                  <c:v>507.85</c:v>
                </c:pt>
                <c:pt idx="2752">
                  <c:v>507.85</c:v>
                </c:pt>
                <c:pt idx="2753">
                  <c:v>507.85</c:v>
                </c:pt>
                <c:pt idx="2754">
                  <c:v>507.85</c:v>
                </c:pt>
                <c:pt idx="2755">
                  <c:v>507.85</c:v>
                </c:pt>
                <c:pt idx="2756">
                  <c:v>507.85</c:v>
                </c:pt>
                <c:pt idx="2757">
                  <c:v>507.85</c:v>
                </c:pt>
                <c:pt idx="2758">
                  <c:v>507.85</c:v>
                </c:pt>
                <c:pt idx="2759">
                  <c:v>507.85</c:v>
                </c:pt>
                <c:pt idx="2760">
                  <c:v>507.85</c:v>
                </c:pt>
                <c:pt idx="2761">
                  <c:v>507.85</c:v>
                </c:pt>
                <c:pt idx="2762">
                  <c:v>507.85</c:v>
                </c:pt>
                <c:pt idx="2763">
                  <c:v>507.85</c:v>
                </c:pt>
                <c:pt idx="2764">
                  <c:v>507.85</c:v>
                </c:pt>
                <c:pt idx="2765">
                  <c:v>507.85</c:v>
                </c:pt>
                <c:pt idx="2766">
                  <c:v>507.85</c:v>
                </c:pt>
                <c:pt idx="2767">
                  <c:v>507.85</c:v>
                </c:pt>
                <c:pt idx="2768">
                  <c:v>507.85</c:v>
                </c:pt>
                <c:pt idx="2769">
                  <c:v>507.85</c:v>
                </c:pt>
                <c:pt idx="2770">
                  <c:v>507.85</c:v>
                </c:pt>
                <c:pt idx="2771">
                  <c:v>507.85</c:v>
                </c:pt>
                <c:pt idx="2772">
                  <c:v>507.85</c:v>
                </c:pt>
                <c:pt idx="2773">
                  <c:v>507.85</c:v>
                </c:pt>
                <c:pt idx="2774">
                  <c:v>507.85</c:v>
                </c:pt>
                <c:pt idx="2775">
                  <c:v>507.85</c:v>
                </c:pt>
                <c:pt idx="2776">
                  <c:v>507.85</c:v>
                </c:pt>
                <c:pt idx="2777">
                  <c:v>507.85</c:v>
                </c:pt>
                <c:pt idx="2778">
                  <c:v>507.85</c:v>
                </c:pt>
                <c:pt idx="2779">
                  <c:v>507.85</c:v>
                </c:pt>
                <c:pt idx="2780">
                  <c:v>507.85</c:v>
                </c:pt>
                <c:pt idx="2781">
                  <c:v>507.85</c:v>
                </c:pt>
                <c:pt idx="2782">
                  <c:v>507.85</c:v>
                </c:pt>
                <c:pt idx="2783">
                  <c:v>507.85</c:v>
                </c:pt>
                <c:pt idx="2784">
                  <c:v>507.85</c:v>
                </c:pt>
                <c:pt idx="2785">
                  <c:v>507.85</c:v>
                </c:pt>
                <c:pt idx="2786">
                  <c:v>507.85</c:v>
                </c:pt>
                <c:pt idx="2787">
                  <c:v>507.85</c:v>
                </c:pt>
                <c:pt idx="2788">
                  <c:v>507.85</c:v>
                </c:pt>
                <c:pt idx="2789">
                  <c:v>507.85</c:v>
                </c:pt>
                <c:pt idx="2790">
                  <c:v>507.85</c:v>
                </c:pt>
                <c:pt idx="2791">
                  <c:v>507.85</c:v>
                </c:pt>
                <c:pt idx="2792">
                  <c:v>507.85</c:v>
                </c:pt>
                <c:pt idx="2793">
                  <c:v>507.85</c:v>
                </c:pt>
                <c:pt idx="2794">
                  <c:v>507.85</c:v>
                </c:pt>
                <c:pt idx="2795">
                  <c:v>507.85</c:v>
                </c:pt>
                <c:pt idx="2796">
                  <c:v>507.85</c:v>
                </c:pt>
                <c:pt idx="2797">
                  <c:v>507.85</c:v>
                </c:pt>
                <c:pt idx="2798">
                  <c:v>507.85</c:v>
                </c:pt>
                <c:pt idx="2799">
                  <c:v>507.85</c:v>
                </c:pt>
                <c:pt idx="2800">
                  <c:v>507.85</c:v>
                </c:pt>
                <c:pt idx="2801">
                  <c:v>507.85</c:v>
                </c:pt>
                <c:pt idx="2802">
                  <c:v>507.85</c:v>
                </c:pt>
                <c:pt idx="2803">
                  <c:v>507.85</c:v>
                </c:pt>
                <c:pt idx="2804">
                  <c:v>507.85</c:v>
                </c:pt>
                <c:pt idx="2805">
                  <c:v>507.85</c:v>
                </c:pt>
                <c:pt idx="2806">
                  <c:v>507.85</c:v>
                </c:pt>
                <c:pt idx="2807">
                  <c:v>507.85</c:v>
                </c:pt>
                <c:pt idx="2808">
                  <c:v>507.85</c:v>
                </c:pt>
                <c:pt idx="2809">
                  <c:v>507.85</c:v>
                </c:pt>
                <c:pt idx="2810">
                  <c:v>507.85</c:v>
                </c:pt>
                <c:pt idx="2811">
                  <c:v>507.85</c:v>
                </c:pt>
                <c:pt idx="2812">
                  <c:v>507.85</c:v>
                </c:pt>
                <c:pt idx="2813">
                  <c:v>507.85</c:v>
                </c:pt>
                <c:pt idx="2814">
                  <c:v>507.85</c:v>
                </c:pt>
                <c:pt idx="2815">
                  <c:v>507.85</c:v>
                </c:pt>
                <c:pt idx="2816">
                  <c:v>507.85</c:v>
                </c:pt>
                <c:pt idx="2817">
                  <c:v>507.85</c:v>
                </c:pt>
                <c:pt idx="2818">
                  <c:v>507.85</c:v>
                </c:pt>
                <c:pt idx="2819">
                  <c:v>507.85</c:v>
                </c:pt>
                <c:pt idx="2820">
                  <c:v>507.85</c:v>
                </c:pt>
                <c:pt idx="2821">
                  <c:v>507.85</c:v>
                </c:pt>
                <c:pt idx="2822">
                  <c:v>507.85</c:v>
                </c:pt>
                <c:pt idx="2823">
                  <c:v>507.85</c:v>
                </c:pt>
                <c:pt idx="2824">
                  <c:v>507.85</c:v>
                </c:pt>
                <c:pt idx="2825">
                  <c:v>507.85</c:v>
                </c:pt>
                <c:pt idx="2826">
                  <c:v>507.85</c:v>
                </c:pt>
                <c:pt idx="2827">
                  <c:v>507.85</c:v>
                </c:pt>
                <c:pt idx="2828">
                  <c:v>507.85</c:v>
                </c:pt>
                <c:pt idx="2829">
                  <c:v>507.85</c:v>
                </c:pt>
                <c:pt idx="2830">
                  <c:v>507.85</c:v>
                </c:pt>
                <c:pt idx="2831">
                  <c:v>507.85</c:v>
                </c:pt>
                <c:pt idx="2832">
                  <c:v>507.85</c:v>
                </c:pt>
                <c:pt idx="2833">
                  <c:v>507.85</c:v>
                </c:pt>
                <c:pt idx="2834">
                  <c:v>507.85</c:v>
                </c:pt>
                <c:pt idx="2835">
                  <c:v>507.85</c:v>
                </c:pt>
                <c:pt idx="2836">
                  <c:v>507.85</c:v>
                </c:pt>
                <c:pt idx="2837">
                  <c:v>507.85</c:v>
                </c:pt>
                <c:pt idx="2838">
                  <c:v>507.85</c:v>
                </c:pt>
                <c:pt idx="2839">
                  <c:v>507.85</c:v>
                </c:pt>
                <c:pt idx="2840">
                  <c:v>507.85</c:v>
                </c:pt>
                <c:pt idx="2841">
                  <c:v>507.85</c:v>
                </c:pt>
                <c:pt idx="2842">
                  <c:v>507.85</c:v>
                </c:pt>
                <c:pt idx="2843">
                  <c:v>507.85</c:v>
                </c:pt>
                <c:pt idx="2844">
                  <c:v>507.85</c:v>
                </c:pt>
                <c:pt idx="2845">
                  <c:v>507.85</c:v>
                </c:pt>
                <c:pt idx="2846">
                  <c:v>507.85</c:v>
                </c:pt>
                <c:pt idx="2847">
                  <c:v>507.85</c:v>
                </c:pt>
                <c:pt idx="2848">
                  <c:v>507.85</c:v>
                </c:pt>
                <c:pt idx="2849">
                  <c:v>507.85</c:v>
                </c:pt>
                <c:pt idx="2850">
                  <c:v>507.85</c:v>
                </c:pt>
                <c:pt idx="2851">
                  <c:v>507.85</c:v>
                </c:pt>
                <c:pt idx="2852">
                  <c:v>507.85</c:v>
                </c:pt>
                <c:pt idx="2853">
                  <c:v>507.85</c:v>
                </c:pt>
                <c:pt idx="2854">
                  <c:v>507.85</c:v>
                </c:pt>
                <c:pt idx="2855">
                  <c:v>507.85</c:v>
                </c:pt>
                <c:pt idx="2856">
                  <c:v>507.85</c:v>
                </c:pt>
                <c:pt idx="2857">
                  <c:v>507.85</c:v>
                </c:pt>
                <c:pt idx="2858">
                  <c:v>507.85</c:v>
                </c:pt>
                <c:pt idx="2859">
                  <c:v>507.85</c:v>
                </c:pt>
                <c:pt idx="2860">
                  <c:v>507.85</c:v>
                </c:pt>
                <c:pt idx="2861">
                  <c:v>507.85</c:v>
                </c:pt>
                <c:pt idx="2862">
                  <c:v>507.85</c:v>
                </c:pt>
                <c:pt idx="2863">
                  <c:v>507.85</c:v>
                </c:pt>
                <c:pt idx="2864">
                  <c:v>507.85</c:v>
                </c:pt>
                <c:pt idx="2865">
                  <c:v>507.85</c:v>
                </c:pt>
                <c:pt idx="2866">
                  <c:v>507.85</c:v>
                </c:pt>
                <c:pt idx="2867">
                  <c:v>507.85</c:v>
                </c:pt>
                <c:pt idx="2868">
                  <c:v>507.85</c:v>
                </c:pt>
                <c:pt idx="2869">
                  <c:v>507.85</c:v>
                </c:pt>
                <c:pt idx="2870">
                  <c:v>507.85</c:v>
                </c:pt>
                <c:pt idx="2871">
                  <c:v>507.85</c:v>
                </c:pt>
                <c:pt idx="2872">
                  <c:v>507.85</c:v>
                </c:pt>
                <c:pt idx="2873">
                  <c:v>507.85</c:v>
                </c:pt>
                <c:pt idx="2874">
                  <c:v>507.85</c:v>
                </c:pt>
                <c:pt idx="2875">
                  <c:v>507.85</c:v>
                </c:pt>
                <c:pt idx="2876">
                  <c:v>507.85</c:v>
                </c:pt>
                <c:pt idx="2877">
                  <c:v>507.85</c:v>
                </c:pt>
                <c:pt idx="2878">
                  <c:v>507.85</c:v>
                </c:pt>
                <c:pt idx="2879">
                  <c:v>507.85</c:v>
                </c:pt>
                <c:pt idx="2880">
                  <c:v>507.85</c:v>
                </c:pt>
                <c:pt idx="2881">
                  <c:v>507.85</c:v>
                </c:pt>
                <c:pt idx="2882">
                  <c:v>507.85</c:v>
                </c:pt>
                <c:pt idx="2883">
                  <c:v>507.85</c:v>
                </c:pt>
                <c:pt idx="2884">
                  <c:v>507.85</c:v>
                </c:pt>
                <c:pt idx="2885">
                  <c:v>507.85</c:v>
                </c:pt>
                <c:pt idx="2886">
                  <c:v>507.85</c:v>
                </c:pt>
                <c:pt idx="2887">
                  <c:v>507.85</c:v>
                </c:pt>
                <c:pt idx="2888">
                  <c:v>507.85</c:v>
                </c:pt>
                <c:pt idx="2889">
                  <c:v>507.85</c:v>
                </c:pt>
                <c:pt idx="2890">
                  <c:v>507.85</c:v>
                </c:pt>
                <c:pt idx="2891">
                  <c:v>507.85</c:v>
                </c:pt>
                <c:pt idx="2892">
                  <c:v>507.85</c:v>
                </c:pt>
                <c:pt idx="2893">
                  <c:v>507.85</c:v>
                </c:pt>
                <c:pt idx="2894">
                  <c:v>507.85</c:v>
                </c:pt>
                <c:pt idx="2895">
                  <c:v>507.85</c:v>
                </c:pt>
                <c:pt idx="2896">
                  <c:v>507.85</c:v>
                </c:pt>
                <c:pt idx="2897">
                  <c:v>507.85</c:v>
                </c:pt>
                <c:pt idx="2898">
                  <c:v>507.85</c:v>
                </c:pt>
                <c:pt idx="2899">
                  <c:v>507.85</c:v>
                </c:pt>
                <c:pt idx="2900">
                  <c:v>507.85</c:v>
                </c:pt>
                <c:pt idx="2901">
                  <c:v>507.85</c:v>
                </c:pt>
                <c:pt idx="2902">
                  <c:v>507.85</c:v>
                </c:pt>
                <c:pt idx="2903">
                  <c:v>507.85</c:v>
                </c:pt>
                <c:pt idx="2904">
                  <c:v>507.85</c:v>
                </c:pt>
                <c:pt idx="2905">
                  <c:v>507.85</c:v>
                </c:pt>
                <c:pt idx="2906">
                  <c:v>507.85</c:v>
                </c:pt>
                <c:pt idx="2907">
                  <c:v>507.85</c:v>
                </c:pt>
                <c:pt idx="2908">
                  <c:v>507.85</c:v>
                </c:pt>
                <c:pt idx="2909">
                  <c:v>507.85</c:v>
                </c:pt>
                <c:pt idx="2910">
                  <c:v>507.85</c:v>
                </c:pt>
                <c:pt idx="2911">
                  <c:v>507.85</c:v>
                </c:pt>
                <c:pt idx="2912">
                  <c:v>507.85</c:v>
                </c:pt>
                <c:pt idx="2913">
                  <c:v>507.85</c:v>
                </c:pt>
                <c:pt idx="2914">
                  <c:v>507.85</c:v>
                </c:pt>
                <c:pt idx="2915">
                  <c:v>507.85</c:v>
                </c:pt>
                <c:pt idx="2916">
                  <c:v>507.85</c:v>
                </c:pt>
                <c:pt idx="2917">
                  <c:v>507.85</c:v>
                </c:pt>
                <c:pt idx="2918">
                  <c:v>507.85</c:v>
                </c:pt>
                <c:pt idx="2919">
                  <c:v>507.85</c:v>
                </c:pt>
                <c:pt idx="2920">
                  <c:v>507.85</c:v>
                </c:pt>
                <c:pt idx="2921">
                  <c:v>507.85</c:v>
                </c:pt>
                <c:pt idx="2922">
                  <c:v>507.85</c:v>
                </c:pt>
                <c:pt idx="2923">
                  <c:v>507.85</c:v>
                </c:pt>
                <c:pt idx="2924">
                  <c:v>507.85</c:v>
                </c:pt>
                <c:pt idx="2925">
                  <c:v>507.85</c:v>
                </c:pt>
                <c:pt idx="2926">
                  <c:v>507.85</c:v>
                </c:pt>
                <c:pt idx="2927">
                  <c:v>507.85</c:v>
                </c:pt>
                <c:pt idx="2928">
                  <c:v>507.85</c:v>
                </c:pt>
                <c:pt idx="2929">
                  <c:v>507.85</c:v>
                </c:pt>
                <c:pt idx="2930">
                  <c:v>507.85</c:v>
                </c:pt>
                <c:pt idx="2931">
                  <c:v>507.85</c:v>
                </c:pt>
                <c:pt idx="2932">
                  <c:v>507.85</c:v>
                </c:pt>
                <c:pt idx="2933">
                  <c:v>507.85</c:v>
                </c:pt>
                <c:pt idx="2934">
                  <c:v>507.85</c:v>
                </c:pt>
                <c:pt idx="2935">
                  <c:v>507.85</c:v>
                </c:pt>
                <c:pt idx="2936">
                  <c:v>507.85</c:v>
                </c:pt>
                <c:pt idx="2937">
                  <c:v>507.85</c:v>
                </c:pt>
                <c:pt idx="2938">
                  <c:v>507.85</c:v>
                </c:pt>
                <c:pt idx="2939">
                  <c:v>507.85</c:v>
                </c:pt>
                <c:pt idx="2940">
                  <c:v>507.85</c:v>
                </c:pt>
                <c:pt idx="2941">
                  <c:v>507.85</c:v>
                </c:pt>
                <c:pt idx="2942">
                  <c:v>507.85</c:v>
                </c:pt>
                <c:pt idx="2943">
                  <c:v>507.85</c:v>
                </c:pt>
                <c:pt idx="2944">
                  <c:v>507.85</c:v>
                </c:pt>
                <c:pt idx="2945">
                  <c:v>507.85</c:v>
                </c:pt>
                <c:pt idx="2946">
                  <c:v>507.85</c:v>
                </c:pt>
                <c:pt idx="2947">
                  <c:v>507.85</c:v>
                </c:pt>
                <c:pt idx="2948">
                  <c:v>507.85</c:v>
                </c:pt>
                <c:pt idx="2949">
                  <c:v>507.85</c:v>
                </c:pt>
                <c:pt idx="2950">
                  <c:v>507.85</c:v>
                </c:pt>
                <c:pt idx="2951">
                  <c:v>507.85</c:v>
                </c:pt>
                <c:pt idx="2952">
                  <c:v>507.85</c:v>
                </c:pt>
                <c:pt idx="2953">
                  <c:v>507.85</c:v>
                </c:pt>
                <c:pt idx="2954">
                  <c:v>507.85</c:v>
                </c:pt>
                <c:pt idx="2955">
                  <c:v>507.85</c:v>
                </c:pt>
                <c:pt idx="2956">
                  <c:v>507.85</c:v>
                </c:pt>
                <c:pt idx="2957">
                  <c:v>507.85</c:v>
                </c:pt>
                <c:pt idx="2958">
                  <c:v>507.85</c:v>
                </c:pt>
                <c:pt idx="2959">
                  <c:v>507.85</c:v>
                </c:pt>
                <c:pt idx="2960">
                  <c:v>507.85</c:v>
                </c:pt>
                <c:pt idx="2961">
                  <c:v>507.85</c:v>
                </c:pt>
                <c:pt idx="2962">
                  <c:v>507.85</c:v>
                </c:pt>
                <c:pt idx="2963">
                  <c:v>507.85</c:v>
                </c:pt>
                <c:pt idx="2964">
                  <c:v>507.85</c:v>
                </c:pt>
                <c:pt idx="2965">
                  <c:v>507.85</c:v>
                </c:pt>
                <c:pt idx="2966">
                  <c:v>507.85</c:v>
                </c:pt>
                <c:pt idx="2967">
                  <c:v>507.85</c:v>
                </c:pt>
                <c:pt idx="2968">
                  <c:v>507.85</c:v>
                </c:pt>
                <c:pt idx="2969">
                  <c:v>507.85</c:v>
                </c:pt>
                <c:pt idx="2970">
                  <c:v>507.85</c:v>
                </c:pt>
                <c:pt idx="2971">
                  <c:v>507.85</c:v>
                </c:pt>
                <c:pt idx="2972">
                  <c:v>507.85</c:v>
                </c:pt>
                <c:pt idx="2973">
                  <c:v>507.85</c:v>
                </c:pt>
                <c:pt idx="2974">
                  <c:v>507.85</c:v>
                </c:pt>
                <c:pt idx="2975">
                  <c:v>507.85</c:v>
                </c:pt>
                <c:pt idx="2976">
                  <c:v>507.85</c:v>
                </c:pt>
                <c:pt idx="2977">
                  <c:v>507.85</c:v>
                </c:pt>
                <c:pt idx="2978">
                  <c:v>507.85</c:v>
                </c:pt>
                <c:pt idx="2979">
                  <c:v>507.85</c:v>
                </c:pt>
                <c:pt idx="2980">
                  <c:v>507.85</c:v>
                </c:pt>
                <c:pt idx="2981">
                  <c:v>507.85</c:v>
                </c:pt>
                <c:pt idx="2982">
                  <c:v>507.85</c:v>
                </c:pt>
                <c:pt idx="2983">
                  <c:v>507.85</c:v>
                </c:pt>
                <c:pt idx="2984">
                  <c:v>507.85</c:v>
                </c:pt>
                <c:pt idx="2985">
                  <c:v>507.85</c:v>
                </c:pt>
                <c:pt idx="2986">
                  <c:v>507.85</c:v>
                </c:pt>
                <c:pt idx="2987">
                  <c:v>507.85</c:v>
                </c:pt>
                <c:pt idx="2988">
                  <c:v>507.85</c:v>
                </c:pt>
                <c:pt idx="2989">
                  <c:v>507.85</c:v>
                </c:pt>
                <c:pt idx="2990">
                  <c:v>507.85</c:v>
                </c:pt>
                <c:pt idx="2991">
                  <c:v>507.85</c:v>
                </c:pt>
                <c:pt idx="2992">
                  <c:v>507.85</c:v>
                </c:pt>
                <c:pt idx="2993">
                  <c:v>507.85</c:v>
                </c:pt>
                <c:pt idx="2994">
                  <c:v>507.85</c:v>
                </c:pt>
                <c:pt idx="2995">
                  <c:v>507.85</c:v>
                </c:pt>
                <c:pt idx="2996">
                  <c:v>507.85</c:v>
                </c:pt>
                <c:pt idx="2997">
                  <c:v>507.85</c:v>
                </c:pt>
                <c:pt idx="2998">
                  <c:v>507.85</c:v>
                </c:pt>
                <c:pt idx="2999">
                  <c:v>507.85</c:v>
                </c:pt>
                <c:pt idx="3000">
                  <c:v>507.85</c:v>
                </c:pt>
                <c:pt idx="3001">
                  <c:v>507.85</c:v>
                </c:pt>
                <c:pt idx="3002">
                  <c:v>507.85</c:v>
                </c:pt>
                <c:pt idx="3003">
                  <c:v>507.85</c:v>
                </c:pt>
                <c:pt idx="3004">
                  <c:v>507.85</c:v>
                </c:pt>
                <c:pt idx="3005">
                  <c:v>507.85</c:v>
                </c:pt>
                <c:pt idx="3006">
                  <c:v>507.85</c:v>
                </c:pt>
                <c:pt idx="3007">
                  <c:v>507.85</c:v>
                </c:pt>
                <c:pt idx="3008">
                  <c:v>507.85</c:v>
                </c:pt>
                <c:pt idx="3009">
                  <c:v>507.85</c:v>
                </c:pt>
                <c:pt idx="3010">
                  <c:v>507.85</c:v>
                </c:pt>
                <c:pt idx="3011">
                  <c:v>507.85</c:v>
                </c:pt>
                <c:pt idx="3012">
                  <c:v>507.85</c:v>
                </c:pt>
                <c:pt idx="3013">
                  <c:v>507.85</c:v>
                </c:pt>
                <c:pt idx="3014">
                  <c:v>507.85</c:v>
                </c:pt>
                <c:pt idx="3015">
                  <c:v>507.85</c:v>
                </c:pt>
                <c:pt idx="3016">
                  <c:v>507.85</c:v>
                </c:pt>
                <c:pt idx="3017">
                  <c:v>507.85</c:v>
                </c:pt>
                <c:pt idx="3018">
                  <c:v>507.85</c:v>
                </c:pt>
                <c:pt idx="3019">
                  <c:v>507.85</c:v>
                </c:pt>
                <c:pt idx="3020">
                  <c:v>507.85</c:v>
                </c:pt>
                <c:pt idx="3021">
                  <c:v>507.85</c:v>
                </c:pt>
                <c:pt idx="3022">
                  <c:v>507.85</c:v>
                </c:pt>
                <c:pt idx="3023">
                  <c:v>507.85</c:v>
                </c:pt>
                <c:pt idx="3024">
                  <c:v>507.85</c:v>
                </c:pt>
                <c:pt idx="3025">
                  <c:v>507.85</c:v>
                </c:pt>
                <c:pt idx="3026">
                  <c:v>507.85</c:v>
                </c:pt>
                <c:pt idx="3027">
                  <c:v>507.85</c:v>
                </c:pt>
                <c:pt idx="3028">
                  <c:v>507.85</c:v>
                </c:pt>
                <c:pt idx="3029">
                  <c:v>507.85</c:v>
                </c:pt>
                <c:pt idx="3030">
                  <c:v>507.85</c:v>
                </c:pt>
                <c:pt idx="3031">
                  <c:v>507.85</c:v>
                </c:pt>
                <c:pt idx="3032">
                  <c:v>507.85</c:v>
                </c:pt>
                <c:pt idx="3033">
                  <c:v>507.85</c:v>
                </c:pt>
                <c:pt idx="3034">
                  <c:v>507.85</c:v>
                </c:pt>
                <c:pt idx="3035">
                  <c:v>507.85</c:v>
                </c:pt>
                <c:pt idx="3036">
                  <c:v>507.85</c:v>
                </c:pt>
                <c:pt idx="3037">
                  <c:v>507.85</c:v>
                </c:pt>
                <c:pt idx="3038">
                  <c:v>507.85</c:v>
                </c:pt>
                <c:pt idx="3039">
                  <c:v>507.85</c:v>
                </c:pt>
                <c:pt idx="3040">
                  <c:v>507.85</c:v>
                </c:pt>
                <c:pt idx="3041">
                  <c:v>507.85</c:v>
                </c:pt>
                <c:pt idx="3042">
                  <c:v>507.85</c:v>
                </c:pt>
                <c:pt idx="3043">
                  <c:v>507.85</c:v>
                </c:pt>
                <c:pt idx="3044">
                  <c:v>507.85</c:v>
                </c:pt>
                <c:pt idx="3045">
                  <c:v>507.85</c:v>
                </c:pt>
                <c:pt idx="3046">
                  <c:v>507.85</c:v>
                </c:pt>
                <c:pt idx="3047">
                  <c:v>507.85</c:v>
                </c:pt>
                <c:pt idx="3048">
                  <c:v>507.85</c:v>
                </c:pt>
                <c:pt idx="3049">
                  <c:v>507.85</c:v>
                </c:pt>
                <c:pt idx="3050">
                  <c:v>507.85</c:v>
                </c:pt>
                <c:pt idx="3051">
                  <c:v>507.85</c:v>
                </c:pt>
                <c:pt idx="3052">
                  <c:v>507.85</c:v>
                </c:pt>
                <c:pt idx="3053">
                  <c:v>507.85</c:v>
                </c:pt>
                <c:pt idx="3054">
                  <c:v>507.85</c:v>
                </c:pt>
                <c:pt idx="3055">
                  <c:v>507.85</c:v>
                </c:pt>
                <c:pt idx="3056">
                  <c:v>507.85</c:v>
                </c:pt>
                <c:pt idx="3057">
                  <c:v>507.85</c:v>
                </c:pt>
                <c:pt idx="3058">
                  <c:v>507.85</c:v>
                </c:pt>
                <c:pt idx="3059">
                  <c:v>507.85</c:v>
                </c:pt>
                <c:pt idx="3060">
                  <c:v>507.85</c:v>
                </c:pt>
                <c:pt idx="3061">
                  <c:v>507.85</c:v>
                </c:pt>
                <c:pt idx="3062">
                  <c:v>507.85</c:v>
                </c:pt>
                <c:pt idx="3063">
                  <c:v>507.85</c:v>
                </c:pt>
                <c:pt idx="3064">
                  <c:v>507.85</c:v>
                </c:pt>
                <c:pt idx="3065">
                  <c:v>507.85</c:v>
                </c:pt>
                <c:pt idx="3066">
                  <c:v>507.85</c:v>
                </c:pt>
                <c:pt idx="3067">
                  <c:v>507.85</c:v>
                </c:pt>
                <c:pt idx="3068">
                  <c:v>507.85</c:v>
                </c:pt>
                <c:pt idx="3069">
                  <c:v>507.85</c:v>
                </c:pt>
                <c:pt idx="3070">
                  <c:v>507.85</c:v>
                </c:pt>
                <c:pt idx="3071">
                  <c:v>507.85</c:v>
                </c:pt>
                <c:pt idx="3072">
                  <c:v>507.85</c:v>
                </c:pt>
                <c:pt idx="3073">
                  <c:v>507.85</c:v>
                </c:pt>
                <c:pt idx="3074">
                  <c:v>507.85</c:v>
                </c:pt>
                <c:pt idx="3075">
                  <c:v>507.85</c:v>
                </c:pt>
                <c:pt idx="3076">
                  <c:v>507.85</c:v>
                </c:pt>
                <c:pt idx="3077">
                  <c:v>507.85</c:v>
                </c:pt>
                <c:pt idx="3078">
                  <c:v>507.85</c:v>
                </c:pt>
                <c:pt idx="3079">
                  <c:v>507.85</c:v>
                </c:pt>
                <c:pt idx="3080">
                  <c:v>507.85</c:v>
                </c:pt>
                <c:pt idx="3081">
                  <c:v>507.85</c:v>
                </c:pt>
                <c:pt idx="3082">
                  <c:v>507.85</c:v>
                </c:pt>
                <c:pt idx="3083">
                  <c:v>507.85</c:v>
                </c:pt>
                <c:pt idx="3084">
                  <c:v>507.85</c:v>
                </c:pt>
                <c:pt idx="3085">
                  <c:v>507.85</c:v>
                </c:pt>
                <c:pt idx="3086">
                  <c:v>507.85</c:v>
                </c:pt>
                <c:pt idx="3087">
                  <c:v>507.85</c:v>
                </c:pt>
                <c:pt idx="3088">
                  <c:v>507.85</c:v>
                </c:pt>
                <c:pt idx="3089">
                  <c:v>507.85</c:v>
                </c:pt>
                <c:pt idx="3090">
                  <c:v>507.85</c:v>
                </c:pt>
                <c:pt idx="3091">
                  <c:v>507.85</c:v>
                </c:pt>
                <c:pt idx="3092">
                  <c:v>507.85</c:v>
                </c:pt>
                <c:pt idx="3093">
                  <c:v>507.85</c:v>
                </c:pt>
                <c:pt idx="3094">
                  <c:v>507.85</c:v>
                </c:pt>
                <c:pt idx="3095">
                  <c:v>507.85</c:v>
                </c:pt>
                <c:pt idx="3096">
                  <c:v>507.85</c:v>
                </c:pt>
                <c:pt idx="3097">
                  <c:v>507.85</c:v>
                </c:pt>
                <c:pt idx="3098">
                  <c:v>507.85</c:v>
                </c:pt>
                <c:pt idx="3099">
                  <c:v>507.85</c:v>
                </c:pt>
                <c:pt idx="3100">
                  <c:v>507.85</c:v>
                </c:pt>
                <c:pt idx="3101">
                  <c:v>507.85</c:v>
                </c:pt>
                <c:pt idx="3102">
                  <c:v>507.85</c:v>
                </c:pt>
                <c:pt idx="3103">
                  <c:v>507.85</c:v>
                </c:pt>
                <c:pt idx="3104">
                  <c:v>507.85</c:v>
                </c:pt>
                <c:pt idx="3105">
                  <c:v>507.85</c:v>
                </c:pt>
                <c:pt idx="3106">
                  <c:v>507.85</c:v>
                </c:pt>
                <c:pt idx="3107">
                  <c:v>507.85</c:v>
                </c:pt>
                <c:pt idx="3108">
                  <c:v>507.85</c:v>
                </c:pt>
                <c:pt idx="3109">
                  <c:v>507.85</c:v>
                </c:pt>
                <c:pt idx="3110">
                  <c:v>507.85</c:v>
                </c:pt>
                <c:pt idx="3111">
                  <c:v>507.85</c:v>
                </c:pt>
                <c:pt idx="3112">
                  <c:v>507.85</c:v>
                </c:pt>
                <c:pt idx="3113">
                  <c:v>507.85</c:v>
                </c:pt>
                <c:pt idx="3114">
                  <c:v>507.85</c:v>
                </c:pt>
                <c:pt idx="3115">
                  <c:v>507.85</c:v>
                </c:pt>
                <c:pt idx="3116">
                  <c:v>507.85</c:v>
                </c:pt>
                <c:pt idx="3117">
                  <c:v>507.85</c:v>
                </c:pt>
                <c:pt idx="3118">
                  <c:v>507.85</c:v>
                </c:pt>
                <c:pt idx="3119">
                  <c:v>507.85</c:v>
                </c:pt>
                <c:pt idx="3120">
                  <c:v>507.85</c:v>
                </c:pt>
                <c:pt idx="3121">
                  <c:v>507.85</c:v>
                </c:pt>
                <c:pt idx="3122">
                  <c:v>507.85</c:v>
                </c:pt>
                <c:pt idx="3123">
                  <c:v>507.85</c:v>
                </c:pt>
                <c:pt idx="3124">
                  <c:v>507.85</c:v>
                </c:pt>
                <c:pt idx="3125">
                  <c:v>507.85</c:v>
                </c:pt>
                <c:pt idx="3126">
                  <c:v>507.85</c:v>
                </c:pt>
                <c:pt idx="3127">
                  <c:v>507.85</c:v>
                </c:pt>
                <c:pt idx="3128">
                  <c:v>507.85</c:v>
                </c:pt>
                <c:pt idx="3129">
                  <c:v>507.85</c:v>
                </c:pt>
                <c:pt idx="3130">
                  <c:v>507.85</c:v>
                </c:pt>
                <c:pt idx="3131">
                  <c:v>507.85</c:v>
                </c:pt>
                <c:pt idx="3132">
                  <c:v>507.85</c:v>
                </c:pt>
                <c:pt idx="3133">
                  <c:v>507.85</c:v>
                </c:pt>
                <c:pt idx="3134">
                  <c:v>507.85</c:v>
                </c:pt>
                <c:pt idx="3135">
                  <c:v>507.85</c:v>
                </c:pt>
                <c:pt idx="3136">
                  <c:v>507.85</c:v>
                </c:pt>
                <c:pt idx="3137">
                  <c:v>507.85</c:v>
                </c:pt>
                <c:pt idx="3138">
                  <c:v>507.85</c:v>
                </c:pt>
                <c:pt idx="3139">
                  <c:v>507.85</c:v>
                </c:pt>
                <c:pt idx="3140">
                  <c:v>507.85</c:v>
                </c:pt>
                <c:pt idx="3141">
                  <c:v>507.85</c:v>
                </c:pt>
                <c:pt idx="3142">
                  <c:v>507.85</c:v>
                </c:pt>
                <c:pt idx="3143">
                  <c:v>507.85</c:v>
                </c:pt>
                <c:pt idx="3144">
                  <c:v>507.85</c:v>
                </c:pt>
                <c:pt idx="3145">
                  <c:v>507.85</c:v>
                </c:pt>
                <c:pt idx="3146">
                  <c:v>507.85</c:v>
                </c:pt>
                <c:pt idx="3147">
                  <c:v>507.85</c:v>
                </c:pt>
                <c:pt idx="3148">
                  <c:v>507.85</c:v>
                </c:pt>
                <c:pt idx="3149">
                  <c:v>507.85</c:v>
                </c:pt>
                <c:pt idx="3150">
                  <c:v>507.85</c:v>
                </c:pt>
                <c:pt idx="3151">
                  <c:v>507.85</c:v>
                </c:pt>
                <c:pt idx="3152">
                  <c:v>507.85</c:v>
                </c:pt>
                <c:pt idx="3153">
                  <c:v>507.85</c:v>
                </c:pt>
                <c:pt idx="3154">
                  <c:v>507.85</c:v>
                </c:pt>
                <c:pt idx="3155">
                  <c:v>507.85</c:v>
                </c:pt>
                <c:pt idx="3156">
                  <c:v>507.85</c:v>
                </c:pt>
                <c:pt idx="3157">
                  <c:v>507.85</c:v>
                </c:pt>
                <c:pt idx="3158">
                  <c:v>507.85</c:v>
                </c:pt>
                <c:pt idx="3159">
                  <c:v>507.85</c:v>
                </c:pt>
                <c:pt idx="3160">
                  <c:v>507.85</c:v>
                </c:pt>
                <c:pt idx="3161">
                  <c:v>507.85</c:v>
                </c:pt>
                <c:pt idx="3162">
                  <c:v>507.85</c:v>
                </c:pt>
                <c:pt idx="3163">
                  <c:v>507.85</c:v>
                </c:pt>
                <c:pt idx="3164">
                  <c:v>507.85</c:v>
                </c:pt>
                <c:pt idx="3165">
                  <c:v>507.85</c:v>
                </c:pt>
                <c:pt idx="3166">
                  <c:v>507.85</c:v>
                </c:pt>
                <c:pt idx="3167">
                  <c:v>507.85</c:v>
                </c:pt>
                <c:pt idx="3168">
                  <c:v>507.85</c:v>
                </c:pt>
                <c:pt idx="3169">
                  <c:v>507.85</c:v>
                </c:pt>
                <c:pt idx="3170">
                  <c:v>507.85</c:v>
                </c:pt>
                <c:pt idx="3171">
                  <c:v>507.85</c:v>
                </c:pt>
                <c:pt idx="3172">
                  <c:v>507.85</c:v>
                </c:pt>
                <c:pt idx="3173">
                  <c:v>507.85</c:v>
                </c:pt>
                <c:pt idx="3174">
                  <c:v>507.85</c:v>
                </c:pt>
                <c:pt idx="3175">
                  <c:v>507.85</c:v>
                </c:pt>
                <c:pt idx="3176">
                  <c:v>507.85</c:v>
                </c:pt>
                <c:pt idx="3177">
                  <c:v>507.85</c:v>
                </c:pt>
                <c:pt idx="3178">
                  <c:v>507.85</c:v>
                </c:pt>
                <c:pt idx="3179">
                  <c:v>507.85</c:v>
                </c:pt>
                <c:pt idx="3180">
                  <c:v>507.85</c:v>
                </c:pt>
                <c:pt idx="3181">
                  <c:v>507.85</c:v>
                </c:pt>
                <c:pt idx="3182">
                  <c:v>507.85</c:v>
                </c:pt>
                <c:pt idx="3183">
                  <c:v>507.85</c:v>
                </c:pt>
                <c:pt idx="3184">
                  <c:v>507.85</c:v>
                </c:pt>
                <c:pt idx="3185">
                  <c:v>507.85</c:v>
                </c:pt>
                <c:pt idx="3186">
                  <c:v>507.85</c:v>
                </c:pt>
                <c:pt idx="3187">
                  <c:v>507.85</c:v>
                </c:pt>
                <c:pt idx="3188">
                  <c:v>507.85</c:v>
                </c:pt>
                <c:pt idx="3189">
                  <c:v>507.85</c:v>
                </c:pt>
                <c:pt idx="3190">
                  <c:v>507.85</c:v>
                </c:pt>
                <c:pt idx="3191">
                  <c:v>507.85</c:v>
                </c:pt>
                <c:pt idx="3192">
                  <c:v>507.85</c:v>
                </c:pt>
                <c:pt idx="3193">
                  <c:v>507.85</c:v>
                </c:pt>
                <c:pt idx="3194">
                  <c:v>507.85</c:v>
                </c:pt>
                <c:pt idx="3195">
                  <c:v>507.85</c:v>
                </c:pt>
                <c:pt idx="3196">
                  <c:v>507.85</c:v>
                </c:pt>
                <c:pt idx="3197">
                  <c:v>507.85</c:v>
                </c:pt>
                <c:pt idx="3198">
                  <c:v>507.85</c:v>
                </c:pt>
                <c:pt idx="3199">
                  <c:v>507.85</c:v>
                </c:pt>
                <c:pt idx="3200">
                  <c:v>507.85</c:v>
                </c:pt>
                <c:pt idx="3201">
                  <c:v>507.85</c:v>
                </c:pt>
                <c:pt idx="3202">
                  <c:v>507.85</c:v>
                </c:pt>
                <c:pt idx="3203">
                  <c:v>507.85</c:v>
                </c:pt>
                <c:pt idx="3204">
                  <c:v>507.85</c:v>
                </c:pt>
                <c:pt idx="3205">
                  <c:v>507.85</c:v>
                </c:pt>
                <c:pt idx="3206">
                  <c:v>507.85</c:v>
                </c:pt>
                <c:pt idx="3207">
                  <c:v>507.85</c:v>
                </c:pt>
                <c:pt idx="3208">
                  <c:v>507.85</c:v>
                </c:pt>
                <c:pt idx="3209">
                  <c:v>507.85</c:v>
                </c:pt>
                <c:pt idx="3210">
                  <c:v>507.85</c:v>
                </c:pt>
                <c:pt idx="3211">
                  <c:v>507.85</c:v>
                </c:pt>
                <c:pt idx="3212">
                  <c:v>507.85</c:v>
                </c:pt>
                <c:pt idx="3213">
                  <c:v>507.85</c:v>
                </c:pt>
                <c:pt idx="3214">
                  <c:v>507.85</c:v>
                </c:pt>
                <c:pt idx="3215">
                  <c:v>507.85</c:v>
                </c:pt>
                <c:pt idx="3216">
                  <c:v>507.85</c:v>
                </c:pt>
                <c:pt idx="3217">
                  <c:v>507.85</c:v>
                </c:pt>
                <c:pt idx="3218">
                  <c:v>507.85</c:v>
                </c:pt>
                <c:pt idx="3219">
                  <c:v>507.85</c:v>
                </c:pt>
                <c:pt idx="3220">
                  <c:v>507.85</c:v>
                </c:pt>
                <c:pt idx="3221">
                  <c:v>507.85</c:v>
                </c:pt>
                <c:pt idx="3222">
                  <c:v>507.85</c:v>
                </c:pt>
                <c:pt idx="3223">
                  <c:v>507.85</c:v>
                </c:pt>
                <c:pt idx="3224">
                  <c:v>507.85</c:v>
                </c:pt>
                <c:pt idx="3225">
                  <c:v>507.85</c:v>
                </c:pt>
                <c:pt idx="3226">
                  <c:v>507.85</c:v>
                </c:pt>
                <c:pt idx="3227">
                  <c:v>507.85</c:v>
                </c:pt>
                <c:pt idx="3228">
                  <c:v>507.85</c:v>
                </c:pt>
                <c:pt idx="3229">
                  <c:v>507.85</c:v>
                </c:pt>
                <c:pt idx="3230">
                  <c:v>507.85</c:v>
                </c:pt>
                <c:pt idx="3231">
                  <c:v>507.85</c:v>
                </c:pt>
                <c:pt idx="3232">
                  <c:v>507.85</c:v>
                </c:pt>
                <c:pt idx="3233">
                  <c:v>507.85</c:v>
                </c:pt>
                <c:pt idx="3234">
                  <c:v>507.85</c:v>
                </c:pt>
                <c:pt idx="3235">
                  <c:v>507.85</c:v>
                </c:pt>
                <c:pt idx="3236">
                  <c:v>507.85</c:v>
                </c:pt>
                <c:pt idx="3237">
                  <c:v>507.85</c:v>
                </c:pt>
                <c:pt idx="3238">
                  <c:v>507.85</c:v>
                </c:pt>
                <c:pt idx="3239">
                  <c:v>507.85</c:v>
                </c:pt>
                <c:pt idx="3240">
                  <c:v>507.85</c:v>
                </c:pt>
                <c:pt idx="3241">
                  <c:v>507.85</c:v>
                </c:pt>
                <c:pt idx="3242">
                  <c:v>507.85</c:v>
                </c:pt>
                <c:pt idx="3243">
                  <c:v>507.85</c:v>
                </c:pt>
                <c:pt idx="3244">
                  <c:v>507.85</c:v>
                </c:pt>
                <c:pt idx="3245">
                  <c:v>507.85</c:v>
                </c:pt>
                <c:pt idx="3246">
                  <c:v>507.85</c:v>
                </c:pt>
                <c:pt idx="3247">
                  <c:v>507.85</c:v>
                </c:pt>
                <c:pt idx="3248">
                  <c:v>507.85</c:v>
                </c:pt>
                <c:pt idx="3249">
                  <c:v>507.85</c:v>
                </c:pt>
                <c:pt idx="3250">
                  <c:v>507.85</c:v>
                </c:pt>
                <c:pt idx="3251">
                  <c:v>507.85</c:v>
                </c:pt>
                <c:pt idx="3252">
                  <c:v>507.85</c:v>
                </c:pt>
                <c:pt idx="3253">
                  <c:v>507.85</c:v>
                </c:pt>
                <c:pt idx="3254">
                  <c:v>507.85</c:v>
                </c:pt>
                <c:pt idx="3255">
                  <c:v>507.85</c:v>
                </c:pt>
                <c:pt idx="3256">
                  <c:v>507.85</c:v>
                </c:pt>
                <c:pt idx="3257">
                  <c:v>507.85</c:v>
                </c:pt>
                <c:pt idx="3258">
                  <c:v>507.85</c:v>
                </c:pt>
                <c:pt idx="3259">
                  <c:v>507.85</c:v>
                </c:pt>
                <c:pt idx="3260">
                  <c:v>507.85</c:v>
                </c:pt>
                <c:pt idx="3261">
                  <c:v>507.85</c:v>
                </c:pt>
                <c:pt idx="3262">
                  <c:v>507.85</c:v>
                </c:pt>
                <c:pt idx="3263">
                  <c:v>507.85</c:v>
                </c:pt>
                <c:pt idx="3264">
                  <c:v>507.85</c:v>
                </c:pt>
                <c:pt idx="3265">
                  <c:v>507.85</c:v>
                </c:pt>
                <c:pt idx="3266">
                  <c:v>507.85</c:v>
                </c:pt>
                <c:pt idx="3267">
                  <c:v>507.85</c:v>
                </c:pt>
                <c:pt idx="3268">
                  <c:v>507.85</c:v>
                </c:pt>
                <c:pt idx="3269">
                  <c:v>507.85</c:v>
                </c:pt>
                <c:pt idx="3270">
                  <c:v>507.85</c:v>
                </c:pt>
                <c:pt idx="3271">
                  <c:v>507.85</c:v>
                </c:pt>
                <c:pt idx="3272">
                  <c:v>507.85</c:v>
                </c:pt>
                <c:pt idx="3273">
                  <c:v>507.85</c:v>
                </c:pt>
                <c:pt idx="3274">
                  <c:v>507.85</c:v>
                </c:pt>
                <c:pt idx="3275">
                  <c:v>507.85</c:v>
                </c:pt>
                <c:pt idx="3276">
                  <c:v>507.85</c:v>
                </c:pt>
                <c:pt idx="3277">
                  <c:v>507.85</c:v>
                </c:pt>
                <c:pt idx="3278">
                  <c:v>507.85</c:v>
                </c:pt>
                <c:pt idx="3279">
                  <c:v>507.85</c:v>
                </c:pt>
                <c:pt idx="3280">
                  <c:v>507.85</c:v>
                </c:pt>
                <c:pt idx="3281">
                  <c:v>507.85</c:v>
                </c:pt>
                <c:pt idx="3282">
                  <c:v>507.85</c:v>
                </c:pt>
                <c:pt idx="3283">
                  <c:v>507.85</c:v>
                </c:pt>
                <c:pt idx="3284">
                  <c:v>507.85</c:v>
                </c:pt>
                <c:pt idx="3285">
                  <c:v>507.85</c:v>
                </c:pt>
                <c:pt idx="3286">
                  <c:v>507.85</c:v>
                </c:pt>
                <c:pt idx="3287">
                  <c:v>507.85</c:v>
                </c:pt>
                <c:pt idx="3288">
                  <c:v>507.85</c:v>
                </c:pt>
                <c:pt idx="3289">
                  <c:v>507.85</c:v>
                </c:pt>
                <c:pt idx="3290">
                  <c:v>507.85</c:v>
                </c:pt>
                <c:pt idx="3291">
                  <c:v>507.85</c:v>
                </c:pt>
                <c:pt idx="3292">
                  <c:v>507.85</c:v>
                </c:pt>
                <c:pt idx="3293">
                  <c:v>507.85</c:v>
                </c:pt>
                <c:pt idx="3294">
                  <c:v>507.85</c:v>
                </c:pt>
                <c:pt idx="3295">
                  <c:v>507.85</c:v>
                </c:pt>
                <c:pt idx="3296">
                  <c:v>507.85</c:v>
                </c:pt>
                <c:pt idx="3297">
                  <c:v>507.85</c:v>
                </c:pt>
                <c:pt idx="3298">
                  <c:v>507.85</c:v>
                </c:pt>
                <c:pt idx="3299">
                  <c:v>507.85</c:v>
                </c:pt>
                <c:pt idx="3300">
                  <c:v>507.85</c:v>
                </c:pt>
                <c:pt idx="3301">
                  <c:v>507.85</c:v>
                </c:pt>
                <c:pt idx="3302">
                  <c:v>507.85</c:v>
                </c:pt>
                <c:pt idx="3303">
                  <c:v>507.85</c:v>
                </c:pt>
                <c:pt idx="3304">
                  <c:v>507.85</c:v>
                </c:pt>
                <c:pt idx="3305">
                  <c:v>507.85</c:v>
                </c:pt>
                <c:pt idx="3306">
                  <c:v>507.85</c:v>
                </c:pt>
                <c:pt idx="3307">
                  <c:v>507.85</c:v>
                </c:pt>
                <c:pt idx="3308">
                  <c:v>507.85</c:v>
                </c:pt>
                <c:pt idx="3309">
                  <c:v>507.85</c:v>
                </c:pt>
                <c:pt idx="3310">
                  <c:v>507.85</c:v>
                </c:pt>
                <c:pt idx="3311">
                  <c:v>507.85</c:v>
                </c:pt>
                <c:pt idx="3312">
                  <c:v>507.85</c:v>
                </c:pt>
                <c:pt idx="3313">
                  <c:v>507.85</c:v>
                </c:pt>
                <c:pt idx="3314">
                  <c:v>507.85</c:v>
                </c:pt>
                <c:pt idx="3315">
                  <c:v>507.85</c:v>
                </c:pt>
                <c:pt idx="3316">
                  <c:v>507.85</c:v>
                </c:pt>
                <c:pt idx="3317">
                  <c:v>507.85</c:v>
                </c:pt>
                <c:pt idx="3318">
                  <c:v>507.85</c:v>
                </c:pt>
                <c:pt idx="3319">
                  <c:v>507.85</c:v>
                </c:pt>
                <c:pt idx="3320">
                  <c:v>507.85</c:v>
                </c:pt>
                <c:pt idx="3321">
                  <c:v>507.85</c:v>
                </c:pt>
                <c:pt idx="3322">
                  <c:v>507.85</c:v>
                </c:pt>
                <c:pt idx="3323">
                  <c:v>507.85</c:v>
                </c:pt>
                <c:pt idx="3324">
                  <c:v>507.85</c:v>
                </c:pt>
                <c:pt idx="3325">
                  <c:v>507.85</c:v>
                </c:pt>
                <c:pt idx="3326">
                  <c:v>507.85</c:v>
                </c:pt>
                <c:pt idx="3327">
                  <c:v>507.85</c:v>
                </c:pt>
                <c:pt idx="3328">
                  <c:v>507.85</c:v>
                </c:pt>
                <c:pt idx="3329">
                  <c:v>507.85</c:v>
                </c:pt>
                <c:pt idx="3330">
                  <c:v>507.85</c:v>
                </c:pt>
                <c:pt idx="3331">
                  <c:v>507.85</c:v>
                </c:pt>
                <c:pt idx="3332">
                  <c:v>507.85</c:v>
                </c:pt>
                <c:pt idx="3333">
                  <c:v>507.85</c:v>
                </c:pt>
                <c:pt idx="3334">
                  <c:v>507.85</c:v>
                </c:pt>
                <c:pt idx="3335">
                  <c:v>507.85</c:v>
                </c:pt>
                <c:pt idx="3336">
                  <c:v>507.85</c:v>
                </c:pt>
                <c:pt idx="3337">
                  <c:v>507.85</c:v>
                </c:pt>
                <c:pt idx="3338">
                  <c:v>507.85</c:v>
                </c:pt>
                <c:pt idx="3339">
                  <c:v>507.85</c:v>
                </c:pt>
                <c:pt idx="3340">
                  <c:v>507.85</c:v>
                </c:pt>
                <c:pt idx="3341">
                  <c:v>507.85</c:v>
                </c:pt>
                <c:pt idx="3342">
                  <c:v>507.85</c:v>
                </c:pt>
                <c:pt idx="3343">
                  <c:v>507.85</c:v>
                </c:pt>
                <c:pt idx="3344">
                  <c:v>507.85</c:v>
                </c:pt>
                <c:pt idx="3345">
                  <c:v>507.85</c:v>
                </c:pt>
                <c:pt idx="3346">
                  <c:v>507.85</c:v>
                </c:pt>
                <c:pt idx="3347">
                  <c:v>507.85</c:v>
                </c:pt>
                <c:pt idx="3348">
                  <c:v>507.85</c:v>
                </c:pt>
                <c:pt idx="3349">
                  <c:v>507.85</c:v>
                </c:pt>
                <c:pt idx="3350">
                  <c:v>507.85</c:v>
                </c:pt>
                <c:pt idx="3351">
                  <c:v>507.85</c:v>
                </c:pt>
                <c:pt idx="3352">
                  <c:v>507.85</c:v>
                </c:pt>
                <c:pt idx="3353">
                  <c:v>507.85</c:v>
                </c:pt>
                <c:pt idx="3354">
                  <c:v>507.85</c:v>
                </c:pt>
                <c:pt idx="3355">
                  <c:v>507.85</c:v>
                </c:pt>
                <c:pt idx="3356">
                  <c:v>507.85</c:v>
                </c:pt>
                <c:pt idx="3357">
                  <c:v>507.85</c:v>
                </c:pt>
                <c:pt idx="3358">
                  <c:v>507.85</c:v>
                </c:pt>
                <c:pt idx="3359">
                  <c:v>507.85</c:v>
                </c:pt>
                <c:pt idx="3360">
                  <c:v>507.85</c:v>
                </c:pt>
                <c:pt idx="3361">
                  <c:v>507.85</c:v>
                </c:pt>
                <c:pt idx="3362">
                  <c:v>507.85</c:v>
                </c:pt>
                <c:pt idx="3363">
                  <c:v>507.85</c:v>
                </c:pt>
                <c:pt idx="3364">
                  <c:v>507.85</c:v>
                </c:pt>
                <c:pt idx="3365">
                  <c:v>507.85</c:v>
                </c:pt>
                <c:pt idx="3366">
                  <c:v>507.85</c:v>
                </c:pt>
                <c:pt idx="3367">
                  <c:v>507.85</c:v>
                </c:pt>
                <c:pt idx="3368">
                  <c:v>507.85</c:v>
                </c:pt>
                <c:pt idx="3369">
                  <c:v>507.85</c:v>
                </c:pt>
                <c:pt idx="3370">
                  <c:v>507.85</c:v>
                </c:pt>
                <c:pt idx="3371">
                  <c:v>507.85</c:v>
                </c:pt>
                <c:pt idx="3372">
                  <c:v>507.85</c:v>
                </c:pt>
                <c:pt idx="3373">
                  <c:v>507.85</c:v>
                </c:pt>
                <c:pt idx="3374">
                  <c:v>507.85</c:v>
                </c:pt>
                <c:pt idx="3375">
                  <c:v>507.85</c:v>
                </c:pt>
                <c:pt idx="3376">
                  <c:v>507.85</c:v>
                </c:pt>
                <c:pt idx="3377">
                  <c:v>507.85</c:v>
                </c:pt>
                <c:pt idx="3378">
                  <c:v>507.85</c:v>
                </c:pt>
                <c:pt idx="3379">
                  <c:v>507.85</c:v>
                </c:pt>
                <c:pt idx="3380">
                  <c:v>507.85</c:v>
                </c:pt>
                <c:pt idx="3381">
                  <c:v>507.85</c:v>
                </c:pt>
                <c:pt idx="3382">
                  <c:v>507.85</c:v>
                </c:pt>
                <c:pt idx="3383">
                  <c:v>507.85</c:v>
                </c:pt>
                <c:pt idx="3384">
                  <c:v>507.85</c:v>
                </c:pt>
                <c:pt idx="3385">
                  <c:v>507.85</c:v>
                </c:pt>
                <c:pt idx="3386">
                  <c:v>507.85</c:v>
                </c:pt>
                <c:pt idx="3387">
                  <c:v>507.85</c:v>
                </c:pt>
                <c:pt idx="3388">
                  <c:v>507.85</c:v>
                </c:pt>
                <c:pt idx="3389">
                  <c:v>507.85</c:v>
                </c:pt>
                <c:pt idx="3390">
                  <c:v>507.85</c:v>
                </c:pt>
                <c:pt idx="3391">
                  <c:v>507.85</c:v>
                </c:pt>
                <c:pt idx="3392">
                  <c:v>507.85</c:v>
                </c:pt>
                <c:pt idx="3393">
                  <c:v>507.85</c:v>
                </c:pt>
                <c:pt idx="3394">
                  <c:v>507.85</c:v>
                </c:pt>
                <c:pt idx="3395">
                  <c:v>507.85</c:v>
                </c:pt>
                <c:pt idx="3396">
                  <c:v>507.85</c:v>
                </c:pt>
                <c:pt idx="3397">
                  <c:v>507.85</c:v>
                </c:pt>
                <c:pt idx="3398">
                  <c:v>507.85</c:v>
                </c:pt>
                <c:pt idx="3399">
                  <c:v>507.85</c:v>
                </c:pt>
                <c:pt idx="3400">
                  <c:v>507.85</c:v>
                </c:pt>
                <c:pt idx="3401">
                  <c:v>507.85</c:v>
                </c:pt>
                <c:pt idx="3402">
                  <c:v>507.85</c:v>
                </c:pt>
                <c:pt idx="3403">
                  <c:v>507.85</c:v>
                </c:pt>
                <c:pt idx="3404">
                  <c:v>507.85</c:v>
                </c:pt>
                <c:pt idx="3405">
                  <c:v>507.85</c:v>
                </c:pt>
                <c:pt idx="3406">
                  <c:v>507.85</c:v>
                </c:pt>
                <c:pt idx="3407">
                  <c:v>507.85</c:v>
                </c:pt>
                <c:pt idx="3408">
                  <c:v>507.85</c:v>
                </c:pt>
                <c:pt idx="3409">
                  <c:v>507.85</c:v>
                </c:pt>
                <c:pt idx="3410">
                  <c:v>507.85</c:v>
                </c:pt>
                <c:pt idx="3411">
                  <c:v>507.85</c:v>
                </c:pt>
                <c:pt idx="3412">
                  <c:v>507.85</c:v>
                </c:pt>
                <c:pt idx="3413">
                  <c:v>507.85</c:v>
                </c:pt>
                <c:pt idx="3414">
                  <c:v>507.85</c:v>
                </c:pt>
                <c:pt idx="3415">
                  <c:v>507.85</c:v>
                </c:pt>
                <c:pt idx="3416">
                  <c:v>507.85</c:v>
                </c:pt>
                <c:pt idx="3417">
                  <c:v>507.85</c:v>
                </c:pt>
                <c:pt idx="3418">
                  <c:v>507.85</c:v>
                </c:pt>
                <c:pt idx="3419">
                  <c:v>507.85</c:v>
                </c:pt>
                <c:pt idx="3420">
                  <c:v>507.85</c:v>
                </c:pt>
                <c:pt idx="3421">
                  <c:v>507.85</c:v>
                </c:pt>
                <c:pt idx="3422">
                  <c:v>507.85</c:v>
                </c:pt>
                <c:pt idx="3423">
                  <c:v>507.85</c:v>
                </c:pt>
                <c:pt idx="3424">
                  <c:v>507.85</c:v>
                </c:pt>
                <c:pt idx="3425">
                  <c:v>507.85</c:v>
                </c:pt>
                <c:pt idx="3426">
                  <c:v>507.85</c:v>
                </c:pt>
                <c:pt idx="3427">
                  <c:v>507.85</c:v>
                </c:pt>
                <c:pt idx="3428">
                  <c:v>507.85</c:v>
                </c:pt>
                <c:pt idx="3429">
                  <c:v>507.85</c:v>
                </c:pt>
                <c:pt idx="3430">
                  <c:v>507.85</c:v>
                </c:pt>
                <c:pt idx="3431">
                  <c:v>507.85</c:v>
                </c:pt>
                <c:pt idx="3432">
                  <c:v>507.85</c:v>
                </c:pt>
                <c:pt idx="3433">
                  <c:v>507.85</c:v>
                </c:pt>
                <c:pt idx="3434">
                  <c:v>507.85</c:v>
                </c:pt>
                <c:pt idx="3435">
                  <c:v>507.85</c:v>
                </c:pt>
                <c:pt idx="3436">
                  <c:v>507.85</c:v>
                </c:pt>
                <c:pt idx="3437">
                  <c:v>507.85</c:v>
                </c:pt>
                <c:pt idx="3438">
                  <c:v>507.85</c:v>
                </c:pt>
                <c:pt idx="3439">
                  <c:v>507.85</c:v>
                </c:pt>
                <c:pt idx="3440">
                  <c:v>507.85</c:v>
                </c:pt>
                <c:pt idx="3441">
                  <c:v>507.85</c:v>
                </c:pt>
                <c:pt idx="3442">
                  <c:v>507.85</c:v>
                </c:pt>
                <c:pt idx="3443">
                  <c:v>507.85</c:v>
                </c:pt>
                <c:pt idx="3444">
                  <c:v>507.85</c:v>
                </c:pt>
                <c:pt idx="3445">
                  <c:v>507.85</c:v>
                </c:pt>
                <c:pt idx="3446">
                  <c:v>507.85</c:v>
                </c:pt>
                <c:pt idx="3447">
                  <c:v>507.85</c:v>
                </c:pt>
                <c:pt idx="3448">
                  <c:v>507.85</c:v>
                </c:pt>
                <c:pt idx="3449">
                  <c:v>507.85</c:v>
                </c:pt>
                <c:pt idx="3450">
                  <c:v>507.85</c:v>
                </c:pt>
                <c:pt idx="3451">
                  <c:v>507.85</c:v>
                </c:pt>
                <c:pt idx="3452">
                  <c:v>507.85</c:v>
                </c:pt>
                <c:pt idx="3453">
                  <c:v>507.85</c:v>
                </c:pt>
                <c:pt idx="3454">
                  <c:v>507.85</c:v>
                </c:pt>
                <c:pt idx="3455">
                  <c:v>507.85</c:v>
                </c:pt>
                <c:pt idx="3456">
                  <c:v>507.85</c:v>
                </c:pt>
                <c:pt idx="3457">
                  <c:v>507.85</c:v>
                </c:pt>
                <c:pt idx="3458">
                  <c:v>507.85</c:v>
                </c:pt>
                <c:pt idx="3459">
                  <c:v>507.85</c:v>
                </c:pt>
                <c:pt idx="3460">
                  <c:v>507.85</c:v>
                </c:pt>
                <c:pt idx="3461">
                  <c:v>507.85</c:v>
                </c:pt>
                <c:pt idx="3462">
                  <c:v>507.85</c:v>
                </c:pt>
                <c:pt idx="3463">
                  <c:v>507.85</c:v>
                </c:pt>
                <c:pt idx="3464">
                  <c:v>507.85</c:v>
                </c:pt>
                <c:pt idx="3465">
                  <c:v>507.85</c:v>
                </c:pt>
                <c:pt idx="3466">
                  <c:v>507.85</c:v>
                </c:pt>
                <c:pt idx="3467">
                  <c:v>507.85</c:v>
                </c:pt>
                <c:pt idx="3468">
                  <c:v>507.85</c:v>
                </c:pt>
                <c:pt idx="3469">
                  <c:v>507.85</c:v>
                </c:pt>
                <c:pt idx="3470">
                  <c:v>507.85</c:v>
                </c:pt>
                <c:pt idx="3471">
                  <c:v>507.85</c:v>
                </c:pt>
                <c:pt idx="3472">
                  <c:v>507.85</c:v>
                </c:pt>
                <c:pt idx="3473">
                  <c:v>507.85</c:v>
                </c:pt>
                <c:pt idx="3474">
                  <c:v>507.85</c:v>
                </c:pt>
                <c:pt idx="3475">
                  <c:v>507.85</c:v>
                </c:pt>
                <c:pt idx="3476">
                  <c:v>507.85</c:v>
                </c:pt>
                <c:pt idx="3477">
                  <c:v>507.85</c:v>
                </c:pt>
                <c:pt idx="3478">
                  <c:v>507.85</c:v>
                </c:pt>
                <c:pt idx="3479">
                  <c:v>507.85</c:v>
                </c:pt>
                <c:pt idx="3480">
                  <c:v>507.85</c:v>
                </c:pt>
                <c:pt idx="3481">
                  <c:v>507.85</c:v>
                </c:pt>
                <c:pt idx="3482">
                  <c:v>507.85</c:v>
                </c:pt>
                <c:pt idx="3483">
                  <c:v>507.85</c:v>
                </c:pt>
                <c:pt idx="3484">
                  <c:v>507.85</c:v>
                </c:pt>
                <c:pt idx="3485">
                  <c:v>507.85</c:v>
                </c:pt>
                <c:pt idx="3486">
                  <c:v>507.85</c:v>
                </c:pt>
                <c:pt idx="3487">
                  <c:v>507.85</c:v>
                </c:pt>
                <c:pt idx="3488">
                  <c:v>507.85</c:v>
                </c:pt>
                <c:pt idx="3489">
                  <c:v>507.85</c:v>
                </c:pt>
                <c:pt idx="3490">
                  <c:v>507.85</c:v>
                </c:pt>
                <c:pt idx="3491">
                  <c:v>507.85</c:v>
                </c:pt>
                <c:pt idx="3492">
                  <c:v>507.85</c:v>
                </c:pt>
                <c:pt idx="3493">
                  <c:v>507.85</c:v>
                </c:pt>
                <c:pt idx="3494">
                  <c:v>507.85</c:v>
                </c:pt>
                <c:pt idx="3495">
                  <c:v>507.85</c:v>
                </c:pt>
                <c:pt idx="3496">
                  <c:v>507.85</c:v>
                </c:pt>
                <c:pt idx="3497">
                  <c:v>507.85</c:v>
                </c:pt>
                <c:pt idx="3498">
                  <c:v>507.85</c:v>
                </c:pt>
                <c:pt idx="3499">
                  <c:v>507.85</c:v>
                </c:pt>
                <c:pt idx="3500">
                  <c:v>507.85</c:v>
                </c:pt>
                <c:pt idx="3501">
                  <c:v>507.85</c:v>
                </c:pt>
                <c:pt idx="3502">
                  <c:v>507.85</c:v>
                </c:pt>
                <c:pt idx="3503">
                  <c:v>507.85</c:v>
                </c:pt>
                <c:pt idx="3504">
                  <c:v>507.85</c:v>
                </c:pt>
                <c:pt idx="3505">
                  <c:v>507.85</c:v>
                </c:pt>
                <c:pt idx="3506">
                  <c:v>507.85</c:v>
                </c:pt>
                <c:pt idx="3507">
                  <c:v>507.85</c:v>
                </c:pt>
                <c:pt idx="3508">
                  <c:v>507.85</c:v>
                </c:pt>
                <c:pt idx="3509">
                  <c:v>507.85</c:v>
                </c:pt>
                <c:pt idx="3510">
                  <c:v>507.85</c:v>
                </c:pt>
                <c:pt idx="3511">
                  <c:v>507.85</c:v>
                </c:pt>
                <c:pt idx="3512">
                  <c:v>507.85</c:v>
                </c:pt>
                <c:pt idx="3513">
                  <c:v>507.85</c:v>
                </c:pt>
                <c:pt idx="3514">
                  <c:v>507.85</c:v>
                </c:pt>
                <c:pt idx="3515">
                  <c:v>507.85</c:v>
                </c:pt>
                <c:pt idx="3516">
                  <c:v>507.85</c:v>
                </c:pt>
                <c:pt idx="3517">
                  <c:v>507.85</c:v>
                </c:pt>
                <c:pt idx="3518">
                  <c:v>507.85</c:v>
                </c:pt>
                <c:pt idx="3519">
                  <c:v>507.85</c:v>
                </c:pt>
                <c:pt idx="3520">
                  <c:v>507.85</c:v>
                </c:pt>
                <c:pt idx="3521">
                  <c:v>507.85</c:v>
                </c:pt>
                <c:pt idx="3522">
                  <c:v>507.85</c:v>
                </c:pt>
                <c:pt idx="3523">
                  <c:v>507.85</c:v>
                </c:pt>
                <c:pt idx="3524">
                  <c:v>507.85</c:v>
                </c:pt>
                <c:pt idx="3525">
                  <c:v>507.85</c:v>
                </c:pt>
                <c:pt idx="3526">
                  <c:v>507.85</c:v>
                </c:pt>
                <c:pt idx="3527">
                  <c:v>507.85</c:v>
                </c:pt>
                <c:pt idx="3528">
                  <c:v>507.85</c:v>
                </c:pt>
                <c:pt idx="3529">
                  <c:v>507.85</c:v>
                </c:pt>
                <c:pt idx="3530">
                  <c:v>507.85</c:v>
                </c:pt>
                <c:pt idx="3531">
                  <c:v>507.85</c:v>
                </c:pt>
                <c:pt idx="3532">
                  <c:v>507.85</c:v>
                </c:pt>
                <c:pt idx="3533">
                  <c:v>507.85</c:v>
                </c:pt>
                <c:pt idx="3534">
                  <c:v>507.85</c:v>
                </c:pt>
                <c:pt idx="3535">
                  <c:v>507.85</c:v>
                </c:pt>
                <c:pt idx="3536">
                  <c:v>507.85</c:v>
                </c:pt>
                <c:pt idx="3537">
                  <c:v>507.85</c:v>
                </c:pt>
                <c:pt idx="3538">
                  <c:v>507.85</c:v>
                </c:pt>
                <c:pt idx="3539">
                  <c:v>507.85</c:v>
                </c:pt>
                <c:pt idx="3540">
                  <c:v>507.85</c:v>
                </c:pt>
                <c:pt idx="3541">
                  <c:v>507.85</c:v>
                </c:pt>
                <c:pt idx="3542">
                  <c:v>507.85</c:v>
                </c:pt>
                <c:pt idx="3543">
                  <c:v>507.85</c:v>
                </c:pt>
                <c:pt idx="3544">
                  <c:v>507.85</c:v>
                </c:pt>
                <c:pt idx="3545">
                  <c:v>507.85</c:v>
                </c:pt>
                <c:pt idx="3546">
                  <c:v>507.85</c:v>
                </c:pt>
                <c:pt idx="3547">
                  <c:v>507.85</c:v>
                </c:pt>
                <c:pt idx="3548">
                  <c:v>507.85</c:v>
                </c:pt>
                <c:pt idx="3549">
                  <c:v>507.85</c:v>
                </c:pt>
                <c:pt idx="3550">
                  <c:v>507.85</c:v>
                </c:pt>
                <c:pt idx="3551">
                  <c:v>507.85</c:v>
                </c:pt>
                <c:pt idx="3552">
                  <c:v>507.85</c:v>
                </c:pt>
                <c:pt idx="3553">
                  <c:v>507.85</c:v>
                </c:pt>
                <c:pt idx="3554">
                  <c:v>507.85</c:v>
                </c:pt>
                <c:pt idx="3555">
                  <c:v>507.85</c:v>
                </c:pt>
                <c:pt idx="3556">
                  <c:v>507.85</c:v>
                </c:pt>
                <c:pt idx="3557">
                  <c:v>507.85</c:v>
                </c:pt>
                <c:pt idx="3558">
                  <c:v>507.85</c:v>
                </c:pt>
                <c:pt idx="3559">
                  <c:v>507.85</c:v>
                </c:pt>
                <c:pt idx="3560">
                  <c:v>507.85</c:v>
                </c:pt>
                <c:pt idx="3561">
                  <c:v>507.85</c:v>
                </c:pt>
                <c:pt idx="3562">
                  <c:v>507.85</c:v>
                </c:pt>
                <c:pt idx="3563">
                  <c:v>507.85</c:v>
                </c:pt>
                <c:pt idx="3564">
                  <c:v>507.85</c:v>
                </c:pt>
                <c:pt idx="3565">
                  <c:v>507.85</c:v>
                </c:pt>
                <c:pt idx="3566">
                  <c:v>507.85</c:v>
                </c:pt>
                <c:pt idx="3567">
                  <c:v>507.85</c:v>
                </c:pt>
                <c:pt idx="3568">
                  <c:v>507.85</c:v>
                </c:pt>
                <c:pt idx="3569">
                  <c:v>507.85</c:v>
                </c:pt>
                <c:pt idx="3570">
                  <c:v>507.85</c:v>
                </c:pt>
                <c:pt idx="3571">
                  <c:v>507.85</c:v>
                </c:pt>
                <c:pt idx="3572">
                  <c:v>507.85</c:v>
                </c:pt>
                <c:pt idx="3573">
                  <c:v>507.85</c:v>
                </c:pt>
                <c:pt idx="3574">
                  <c:v>507.85</c:v>
                </c:pt>
                <c:pt idx="3575">
                  <c:v>507.85</c:v>
                </c:pt>
                <c:pt idx="3576">
                  <c:v>507.85</c:v>
                </c:pt>
                <c:pt idx="3577">
                  <c:v>507.85</c:v>
                </c:pt>
                <c:pt idx="3578">
                  <c:v>507.85</c:v>
                </c:pt>
                <c:pt idx="3579">
                  <c:v>507.85</c:v>
                </c:pt>
                <c:pt idx="3580">
                  <c:v>507.85</c:v>
                </c:pt>
                <c:pt idx="3581">
                  <c:v>507.85</c:v>
                </c:pt>
                <c:pt idx="3582">
                  <c:v>507.85</c:v>
                </c:pt>
                <c:pt idx="3583">
                  <c:v>507.85</c:v>
                </c:pt>
                <c:pt idx="3584">
                  <c:v>507.85</c:v>
                </c:pt>
                <c:pt idx="3585">
                  <c:v>507.85</c:v>
                </c:pt>
                <c:pt idx="3586">
                  <c:v>507.85</c:v>
                </c:pt>
                <c:pt idx="3587">
                  <c:v>507.85</c:v>
                </c:pt>
                <c:pt idx="3588">
                  <c:v>507.85</c:v>
                </c:pt>
                <c:pt idx="3589">
                  <c:v>507.85</c:v>
                </c:pt>
                <c:pt idx="3590">
                  <c:v>507.85</c:v>
                </c:pt>
                <c:pt idx="3591">
                  <c:v>507.85</c:v>
                </c:pt>
                <c:pt idx="3592">
                  <c:v>507.85</c:v>
                </c:pt>
                <c:pt idx="3593">
                  <c:v>507.85</c:v>
                </c:pt>
                <c:pt idx="3594">
                  <c:v>507.85</c:v>
                </c:pt>
                <c:pt idx="3595">
                  <c:v>507.85</c:v>
                </c:pt>
                <c:pt idx="3596">
                  <c:v>507.85</c:v>
                </c:pt>
                <c:pt idx="3597">
                  <c:v>507.85</c:v>
                </c:pt>
                <c:pt idx="3598">
                  <c:v>507.85</c:v>
                </c:pt>
                <c:pt idx="3599">
                  <c:v>507.85</c:v>
                </c:pt>
                <c:pt idx="3600">
                  <c:v>507.85</c:v>
                </c:pt>
                <c:pt idx="3601">
                  <c:v>507.85</c:v>
                </c:pt>
                <c:pt idx="3602">
                  <c:v>507.85</c:v>
                </c:pt>
                <c:pt idx="3603">
                  <c:v>507.85</c:v>
                </c:pt>
                <c:pt idx="3604">
                  <c:v>507.85</c:v>
                </c:pt>
                <c:pt idx="3605">
                  <c:v>507.85</c:v>
                </c:pt>
                <c:pt idx="3606">
                  <c:v>507.85</c:v>
                </c:pt>
                <c:pt idx="3607">
                  <c:v>507.85</c:v>
                </c:pt>
                <c:pt idx="3608">
                  <c:v>507.85</c:v>
                </c:pt>
                <c:pt idx="3609">
                  <c:v>507.85</c:v>
                </c:pt>
                <c:pt idx="3610">
                  <c:v>507.85</c:v>
                </c:pt>
                <c:pt idx="3611">
                  <c:v>507.85</c:v>
                </c:pt>
                <c:pt idx="3612">
                  <c:v>507.85</c:v>
                </c:pt>
                <c:pt idx="3613">
                  <c:v>507.85</c:v>
                </c:pt>
                <c:pt idx="3614">
                  <c:v>507.85</c:v>
                </c:pt>
                <c:pt idx="3615">
                  <c:v>507.85</c:v>
                </c:pt>
                <c:pt idx="3616">
                  <c:v>507.85</c:v>
                </c:pt>
                <c:pt idx="3617">
                  <c:v>507.85</c:v>
                </c:pt>
                <c:pt idx="3618">
                  <c:v>507.85</c:v>
                </c:pt>
                <c:pt idx="3619">
                  <c:v>507.85</c:v>
                </c:pt>
                <c:pt idx="3620">
                  <c:v>507.85</c:v>
                </c:pt>
                <c:pt idx="3621">
                  <c:v>507.85</c:v>
                </c:pt>
                <c:pt idx="3622">
                  <c:v>507.85</c:v>
                </c:pt>
                <c:pt idx="3623">
                  <c:v>507.85</c:v>
                </c:pt>
                <c:pt idx="3624">
                  <c:v>507.85</c:v>
                </c:pt>
                <c:pt idx="3625">
                  <c:v>507.85</c:v>
                </c:pt>
                <c:pt idx="3626">
                  <c:v>507.85</c:v>
                </c:pt>
                <c:pt idx="3627">
                  <c:v>507.85</c:v>
                </c:pt>
                <c:pt idx="3628">
                  <c:v>507.85</c:v>
                </c:pt>
                <c:pt idx="3629">
                  <c:v>507.85</c:v>
                </c:pt>
                <c:pt idx="3630">
                  <c:v>507.85</c:v>
                </c:pt>
                <c:pt idx="3631">
                  <c:v>507.85</c:v>
                </c:pt>
                <c:pt idx="3632">
                  <c:v>507.85</c:v>
                </c:pt>
                <c:pt idx="3633">
                  <c:v>507.85</c:v>
                </c:pt>
                <c:pt idx="3634">
                  <c:v>507.85</c:v>
                </c:pt>
                <c:pt idx="3635">
                  <c:v>507.85</c:v>
                </c:pt>
                <c:pt idx="3636">
                  <c:v>507.85</c:v>
                </c:pt>
                <c:pt idx="3637">
                  <c:v>507.85</c:v>
                </c:pt>
                <c:pt idx="3638">
                  <c:v>507.85</c:v>
                </c:pt>
                <c:pt idx="3639">
                  <c:v>507.85</c:v>
                </c:pt>
                <c:pt idx="3640">
                  <c:v>507.85</c:v>
                </c:pt>
                <c:pt idx="3641">
                  <c:v>507.85</c:v>
                </c:pt>
                <c:pt idx="3642">
                  <c:v>507.85</c:v>
                </c:pt>
                <c:pt idx="3643">
                  <c:v>507.85</c:v>
                </c:pt>
                <c:pt idx="3644">
                  <c:v>507.85</c:v>
                </c:pt>
                <c:pt idx="3645">
                  <c:v>507.85</c:v>
                </c:pt>
                <c:pt idx="3646">
                  <c:v>507.85</c:v>
                </c:pt>
                <c:pt idx="3647">
                  <c:v>507.85</c:v>
                </c:pt>
                <c:pt idx="3648">
                  <c:v>507.85</c:v>
                </c:pt>
                <c:pt idx="3649">
                  <c:v>507.85</c:v>
                </c:pt>
                <c:pt idx="3650">
                  <c:v>507.85</c:v>
                </c:pt>
                <c:pt idx="3651">
                  <c:v>507.85</c:v>
                </c:pt>
                <c:pt idx="3652">
                  <c:v>507.85</c:v>
                </c:pt>
                <c:pt idx="3653">
                  <c:v>507.85</c:v>
                </c:pt>
                <c:pt idx="3654">
                  <c:v>507.85</c:v>
                </c:pt>
                <c:pt idx="3655">
                  <c:v>507.85</c:v>
                </c:pt>
                <c:pt idx="3656">
                  <c:v>507.85</c:v>
                </c:pt>
                <c:pt idx="3657">
                  <c:v>507.85</c:v>
                </c:pt>
                <c:pt idx="3658">
                  <c:v>507.85</c:v>
                </c:pt>
                <c:pt idx="3659">
                  <c:v>507.85</c:v>
                </c:pt>
                <c:pt idx="3660">
                  <c:v>507.85</c:v>
                </c:pt>
                <c:pt idx="3661">
                  <c:v>507.85</c:v>
                </c:pt>
                <c:pt idx="3662">
                  <c:v>507.85</c:v>
                </c:pt>
                <c:pt idx="3663">
                  <c:v>507.85</c:v>
                </c:pt>
                <c:pt idx="3664">
                  <c:v>507.85</c:v>
                </c:pt>
                <c:pt idx="3665">
                  <c:v>507.85</c:v>
                </c:pt>
                <c:pt idx="3666">
                  <c:v>507.85</c:v>
                </c:pt>
                <c:pt idx="3667">
                  <c:v>507.85</c:v>
                </c:pt>
                <c:pt idx="3668">
                  <c:v>507.85</c:v>
                </c:pt>
                <c:pt idx="3669">
                  <c:v>507.85</c:v>
                </c:pt>
                <c:pt idx="3670">
                  <c:v>507.85</c:v>
                </c:pt>
                <c:pt idx="3671">
                  <c:v>507.85</c:v>
                </c:pt>
                <c:pt idx="3672">
                  <c:v>507.85</c:v>
                </c:pt>
                <c:pt idx="3673">
                  <c:v>507.85</c:v>
                </c:pt>
                <c:pt idx="3674">
                  <c:v>507.85</c:v>
                </c:pt>
                <c:pt idx="3675">
                  <c:v>507.85</c:v>
                </c:pt>
                <c:pt idx="3676">
                  <c:v>507.85</c:v>
                </c:pt>
                <c:pt idx="3677">
                  <c:v>507.85</c:v>
                </c:pt>
                <c:pt idx="3678">
                  <c:v>507.85</c:v>
                </c:pt>
                <c:pt idx="3679">
                  <c:v>507.85</c:v>
                </c:pt>
                <c:pt idx="3680">
                  <c:v>507.85</c:v>
                </c:pt>
                <c:pt idx="3681">
                  <c:v>507.85</c:v>
                </c:pt>
                <c:pt idx="3682">
                  <c:v>507.85</c:v>
                </c:pt>
                <c:pt idx="3683">
                  <c:v>507.85</c:v>
                </c:pt>
                <c:pt idx="3684">
                  <c:v>507.85</c:v>
                </c:pt>
                <c:pt idx="3685">
                  <c:v>507.85</c:v>
                </c:pt>
                <c:pt idx="3686">
                  <c:v>507.85</c:v>
                </c:pt>
                <c:pt idx="3687">
                  <c:v>507.85</c:v>
                </c:pt>
                <c:pt idx="3688">
                  <c:v>507.85</c:v>
                </c:pt>
                <c:pt idx="3689">
                  <c:v>507.85</c:v>
                </c:pt>
                <c:pt idx="3690">
                  <c:v>507.85</c:v>
                </c:pt>
                <c:pt idx="3691">
                  <c:v>507.85</c:v>
                </c:pt>
                <c:pt idx="3692">
                  <c:v>507.85</c:v>
                </c:pt>
                <c:pt idx="3693">
                  <c:v>507.85</c:v>
                </c:pt>
                <c:pt idx="3694">
                  <c:v>507.85</c:v>
                </c:pt>
                <c:pt idx="3695">
                  <c:v>507.85</c:v>
                </c:pt>
                <c:pt idx="3696">
                  <c:v>507.85</c:v>
                </c:pt>
                <c:pt idx="3697">
                  <c:v>507.85</c:v>
                </c:pt>
                <c:pt idx="3698">
                  <c:v>507.85</c:v>
                </c:pt>
                <c:pt idx="3699">
                  <c:v>507.85</c:v>
                </c:pt>
                <c:pt idx="3700">
                  <c:v>507.85</c:v>
                </c:pt>
                <c:pt idx="3701">
                  <c:v>507.85</c:v>
                </c:pt>
                <c:pt idx="3702">
                  <c:v>507.85</c:v>
                </c:pt>
                <c:pt idx="3703">
                  <c:v>507.85</c:v>
                </c:pt>
                <c:pt idx="3704">
                  <c:v>507.85</c:v>
                </c:pt>
                <c:pt idx="3705">
                  <c:v>507.85</c:v>
                </c:pt>
                <c:pt idx="3706">
                  <c:v>507.85</c:v>
                </c:pt>
                <c:pt idx="3707">
                  <c:v>507.85</c:v>
                </c:pt>
                <c:pt idx="3708">
                  <c:v>507.85</c:v>
                </c:pt>
                <c:pt idx="3709">
                  <c:v>507.85</c:v>
                </c:pt>
                <c:pt idx="3710">
                  <c:v>507.85</c:v>
                </c:pt>
                <c:pt idx="3711">
                  <c:v>507.85</c:v>
                </c:pt>
                <c:pt idx="3712">
                  <c:v>507.85</c:v>
                </c:pt>
                <c:pt idx="3713">
                  <c:v>507.85</c:v>
                </c:pt>
                <c:pt idx="3714">
                  <c:v>507.85</c:v>
                </c:pt>
                <c:pt idx="3715">
                  <c:v>507.85</c:v>
                </c:pt>
                <c:pt idx="3716">
                  <c:v>507.85</c:v>
                </c:pt>
                <c:pt idx="3717">
                  <c:v>507.85</c:v>
                </c:pt>
                <c:pt idx="3718">
                  <c:v>507.85</c:v>
                </c:pt>
                <c:pt idx="3719">
                  <c:v>507.85</c:v>
                </c:pt>
                <c:pt idx="3720">
                  <c:v>507.85</c:v>
                </c:pt>
                <c:pt idx="3721">
                  <c:v>507.85</c:v>
                </c:pt>
                <c:pt idx="3722">
                  <c:v>507.85</c:v>
                </c:pt>
                <c:pt idx="3723">
                  <c:v>507.85</c:v>
                </c:pt>
                <c:pt idx="3724">
                  <c:v>507.85</c:v>
                </c:pt>
                <c:pt idx="3725">
                  <c:v>507.85</c:v>
                </c:pt>
                <c:pt idx="3726">
                  <c:v>507.85</c:v>
                </c:pt>
                <c:pt idx="3727">
                  <c:v>507.85</c:v>
                </c:pt>
                <c:pt idx="3728">
                  <c:v>507.85</c:v>
                </c:pt>
                <c:pt idx="3729">
                  <c:v>507.85</c:v>
                </c:pt>
                <c:pt idx="3730">
                  <c:v>507.85</c:v>
                </c:pt>
                <c:pt idx="3731">
                  <c:v>507.85</c:v>
                </c:pt>
                <c:pt idx="3732">
                  <c:v>507.85</c:v>
                </c:pt>
                <c:pt idx="3733">
                  <c:v>507.85</c:v>
                </c:pt>
                <c:pt idx="3734">
                  <c:v>507.85</c:v>
                </c:pt>
                <c:pt idx="3735">
                  <c:v>507.85</c:v>
                </c:pt>
                <c:pt idx="3736">
                  <c:v>507.85</c:v>
                </c:pt>
                <c:pt idx="3737">
                  <c:v>507.85</c:v>
                </c:pt>
                <c:pt idx="3738">
                  <c:v>507.85</c:v>
                </c:pt>
                <c:pt idx="3739">
                  <c:v>507.85</c:v>
                </c:pt>
                <c:pt idx="3740">
                  <c:v>507.85</c:v>
                </c:pt>
                <c:pt idx="3741">
                  <c:v>507.85</c:v>
                </c:pt>
                <c:pt idx="3742">
                  <c:v>507.85</c:v>
                </c:pt>
                <c:pt idx="3743">
                  <c:v>507.85</c:v>
                </c:pt>
                <c:pt idx="3744">
                  <c:v>507.85</c:v>
                </c:pt>
                <c:pt idx="3745">
                  <c:v>507.85</c:v>
                </c:pt>
                <c:pt idx="3746">
                  <c:v>507.85</c:v>
                </c:pt>
                <c:pt idx="3747">
                  <c:v>507.85</c:v>
                </c:pt>
                <c:pt idx="3748">
                  <c:v>507.85</c:v>
                </c:pt>
                <c:pt idx="3749">
                  <c:v>507.85</c:v>
                </c:pt>
                <c:pt idx="3750">
                  <c:v>507.85</c:v>
                </c:pt>
                <c:pt idx="3751">
                  <c:v>507.85</c:v>
                </c:pt>
                <c:pt idx="3752">
                  <c:v>507.85</c:v>
                </c:pt>
                <c:pt idx="3753">
                  <c:v>507.85</c:v>
                </c:pt>
                <c:pt idx="3754">
                  <c:v>507.85</c:v>
                </c:pt>
                <c:pt idx="3755">
                  <c:v>507.85</c:v>
                </c:pt>
                <c:pt idx="3756">
                  <c:v>507.85</c:v>
                </c:pt>
                <c:pt idx="3757">
                  <c:v>507.85</c:v>
                </c:pt>
                <c:pt idx="3758">
                  <c:v>507.85</c:v>
                </c:pt>
                <c:pt idx="3759">
                  <c:v>507.85</c:v>
                </c:pt>
                <c:pt idx="3760">
                  <c:v>507.85</c:v>
                </c:pt>
                <c:pt idx="3761">
                  <c:v>507.85</c:v>
                </c:pt>
                <c:pt idx="3762">
                  <c:v>507.85</c:v>
                </c:pt>
                <c:pt idx="3763">
                  <c:v>507.85</c:v>
                </c:pt>
                <c:pt idx="3764">
                  <c:v>507.85</c:v>
                </c:pt>
                <c:pt idx="3765">
                  <c:v>507.85</c:v>
                </c:pt>
                <c:pt idx="3766">
                  <c:v>507.85</c:v>
                </c:pt>
                <c:pt idx="3767">
                  <c:v>507.85</c:v>
                </c:pt>
                <c:pt idx="3768">
                  <c:v>507.85</c:v>
                </c:pt>
                <c:pt idx="3769">
                  <c:v>507.85</c:v>
                </c:pt>
                <c:pt idx="3770">
                  <c:v>507.85</c:v>
                </c:pt>
                <c:pt idx="3771">
                  <c:v>507.85</c:v>
                </c:pt>
                <c:pt idx="3772">
                  <c:v>507.85</c:v>
                </c:pt>
                <c:pt idx="3773">
                  <c:v>507.85</c:v>
                </c:pt>
                <c:pt idx="3774">
                  <c:v>507.85</c:v>
                </c:pt>
                <c:pt idx="3775">
                  <c:v>507.85</c:v>
                </c:pt>
                <c:pt idx="3776">
                  <c:v>507.85</c:v>
                </c:pt>
                <c:pt idx="3777">
                  <c:v>507.85</c:v>
                </c:pt>
                <c:pt idx="3778">
                  <c:v>507.85</c:v>
                </c:pt>
                <c:pt idx="3779">
                  <c:v>507.85</c:v>
                </c:pt>
                <c:pt idx="3780">
                  <c:v>507.85</c:v>
                </c:pt>
                <c:pt idx="3781">
                  <c:v>507.85</c:v>
                </c:pt>
                <c:pt idx="3782">
                  <c:v>507.85</c:v>
                </c:pt>
                <c:pt idx="3783">
                  <c:v>507.85</c:v>
                </c:pt>
                <c:pt idx="3784">
                  <c:v>507.85</c:v>
                </c:pt>
                <c:pt idx="3785">
                  <c:v>507.85</c:v>
                </c:pt>
                <c:pt idx="3786">
                  <c:v>507.85</c:v>
                </c:pt>
                <c:pt idx="3787">
                  <c:v>507.85</c:v>
                </c:pt>
                <c:pt idx="3788">
                  <c:v>507.85</c:v>
                </c:pt>
                <c:pt idx="3789">
                  <c:v>507.85</c:v>
                </c:pt>
                <c:pt idx="3790">
                  <c:v>507.85</c:v>
                </c:pt>
                <c:pt idx="3791">
                  <c:v>507.85</c:v>
                </c:pt>
                <c:pt idx="3792">
                  <c:v>507.85</c:v>
                </c:pt>
                <c:pt idx="3793">
                  <c:v>507.85</c:v>
                </c:pt>
                <c:pt idx="3794">
                  <c:v>507.85</c:v>
                </c:pt>
                <c:pt idx="3795">
                  <c:v>507.85</c:v>
                </c:pt>
                <c:pt idx="3796">
                  <c:v>507.85</c:v>
                </c:pt>
                <c:pt idx="3797">
                  <c:v>507.85</c:v>
                </c:pt>
                <c:pt idx="3798">
                  <c:v>507.85</c:v>
                </c:pt>
                <c:pt idx="3799">
                  <c:v>507.85</c:v>
                </c:pt>
                <c:pt idx="3800">
                  <c:v>507.85</c:v>
                </c:pt>
                <c:pt idx="3801">
                  <c:v>507.85</c:v>
                </c:pt>
                <c:pt idx="3802">
                  <c:v>507.85</c:v>
                </c:pt>
                <c:pt idx="3803">
                  <c:v>507.85</c:v>
                </c:pt>
                <c:pt idx="3804">
                  <c:v>507.85</c:v>
                </c:pt>
                <c:pt idx="3805">
                  <c:v>507.85</c:v>
                </c:pt>
                <c:pt idx="3806">
                  <c:v>507.85</c:v>
                </c:pt>
                <c:pt idx="3807">
                  <c:v>507.85</c:v>
                </c:pt>
                <c:pt idx="3808">
                  <c:v>507.85</c:v>
                </c:pt>
                <c:pt idx="3809">
                  <c:v>507.85</c:v>
                </c:pt>
                <c:pt idx="3810">
                  <c:v>507.85</c:v>
                </c:pt>
                <c:pt idx="3811">
                  <c:v>507.85</c:v>
                </c:pt>
                <c:pt idx="3812">
                  <c:v>507.85</c:v>
                </c:pt>
                <c:pt idx="3813">
                  <c:v>507.85</c:v>
                </c:pt>
                <c:pt idx="3814">
                  <c:v>507.85</c:v>
                </c:pt>
                <c:pt idx="3815">
                  <c:v>507.85</c:v>
                </c:pt>
                <c:pt idx="3816">
                  <c:v>507.85</c:v>
                </c:pt>
                <c:pt idx="3817">
                  <c:v>507.85</c:v>
                </c:pt>
                <c:pt idx="3818">
                  <c:v>507.85</c:v>
                </c:pt>
                <c:pt idx="3819">
                  <c:v>507.85</c:v>
                </c:pt>
                <c:pt idx="3820">
                  <c:v>507.85</c:v>
                </c:pt>
                <c:pt idx="3821">
                  <c:v>507.85</c:v>
                </c:pt>
                <c:pt idx="3822">
                  <c:v>507.85</c:v>
                </c:pt>
                <c:pt idx="3823">
                  <c:v>507.85</c:v>
                </c:pt>
                <c:pt idx="3824">
                  <c:v>507.85</c:v>
                </c:pt>
                <c:pt idx="3825">
                  <c:v>507.85</c:v>
                </c:pt>
                <c:pt idx="3826">
                  <c:v>507.85</c:v>
                </c:pt>
                <c:pt idx="3827">
                  <c:v>507.85</c:v>
                </c:pt>
                <c:pt idx="3828">
                  <c:v>507.85</c:v>
                </c:pt>
                <c:pt idx="3829">
                  <c:v>507.85</c:v>
                </c:pt>
                <c:pt idx="3830">
                  <c:v>507.85</c:v>
                </c:pt>
                <c:pt idx="3831">
                  <c:v>507.85</c:v>
                </c:pt>
                <c:pt idx="3832">
                  <c:v>507.85</c:v>
                </c:pt>
                <c:pt idx="3833">
                  <c:v>507.85</c:v>
                </c:pt>
                <c:pt idx="3834">
                  <c:v>507.85</c:v>
                </c:pt>
                <c:pt idx="3835">
                  <c:v>507.85</c:v>
                </c:pt>
                <c:pt idx="3836">
                  <c:v>507.85</c:v>
                </c:pt>
                <c:pt idx="3837">
                  <c:v>507.85</c:v>
                </c:pt>
                <c:pt idx="3838">
                  <c:v>507.85</c:v>
                </c:pt>
                <c:pt idx="3839">
                  <c:v>507.85</c:v>
                </c:pt>
                <c:pt idx="3840">
                  <c:v>507.85</c:v>
                </c:pt>
                <c:pt idx="3841">
                  <c:v>507.85</c:v>
                </c:pt>
                <c:pt idx="3842">
                  <c:v>507.85</c:v>
                </c:pt>
                <c:pt idx="3843">
                  <c:v>507.85</c:v>
                </c:pt>
                <c:pt idx="3844">
                  <c:v>507.85</c:v>
                </c:pt>
                <c:pt idx="3845">
                  <c:v>507.85</c:v>
                </c:pt>
                <c:pt idx="3846">
                  <c:v>507.85</c:v>
                </c:pt>
                <c:pt idx="3847">
                  <c:v>507.85</c:v>
                </c:pt>
                <c:pt idx="3848">
                  <c:v>507.85</c:v>
                </c:pt>
                <c:pt idx="3849">
                  <c:v>507.85</c:v>
                </c:pt>
                <c:pt idx="3850">
                  <c:v>507.85</c:v>
                </c:pt>
                <c:pt idx="3851">
                  <c:v>507.85</c:v>
                </c:pt>
                <c:pt idx="3852">
                  <c:v>507.85</c:v>
                </c:pt>
                <c:pt idx="3853">
                  <c:v>507.85</c:v>
                </c:pt>
                <c:pt idx="3854">
                  <c:v>507.85</c:v>
                </c:pt>
                <c:pt idx="3855">
                  <c:v>507.85</c:v>
                </c:pt>
                <c:pt idx="3856">
                  <c:v>507.85</c:v>
                </c:pt>
                <c:pt idx="3857">
                  <c:v>507.85</c:v>
                </c:pt>
                <c:pt idx="3858">
                  <c:v>507.85</c:v>
                </c:pt>
                <c:pt idx="3859">
                  <c:v>507.85</c:v>
                </c:pt>
                <c:pt idx="3860">
                  <c:v>507.85</c:v>
                </c:pt>
                <c:pt idx="3861">
                  <c:v>507.85</c:v>
                </c:pt>
                <c:pt idx="3862">
                  <c:v>507.85</c:v>
                </c:pt>
                <c:pt idx="3863">
                  <c:v>507.85</c:v>
                </c:pt>
                <c:pt idx="3864">
                  <c:v>507.85</c:v>
                </c:pt>
                <c:pt idx="3865">
                  <c:v>507.85</c:v>
                </c:pt>
                <c:pt idx="3866">
                  <c:v>507.85</c:v>
                </c:pt>
                <c:pt idx="3867">
                  <c:v>507.85</c:v>
                </c:pt>
                <c:pt idx="3868">
                  <c:v>507.85</c:v>
                </c:pt>
                <c:pt idx="3869">
                  <c:v>507.85</c:v>
                </c:pt>
                <c:pt idx="3870">
                  <c:v>507.85</c:v>
                </c:pt>
                <c:pt idx="3871">
                  <c:v>507.85</c:v>
                </c:pt>
                <c:pt idx="3872">
                  <c:v>507.85</c:v>
                </c:pt>
                <c:pt idx="3873">
                  <c:v>507.85</c:v>
                </c:pt>
                <c:pt idx="3874">
                  <c:v>507.85</c:v>
                </c:pt>
                <c:pt idx="3875">
                  <c:v>507.85</c:v>
                </c:pt>
                <c:pt idx="3876">
                  <c:v>507.85</c:v>
                </c:pt>
                <c:pt idx="3877">
                  <c:v>507.85</c:v>
                </c:pt>
                <c:pt idx="3878">
                  <c:v>507.85</c:v>
                </c:pt>
                <c:pt idx="3879">
                  <c:v>507.85</c:v>
                </c:pt>
                <c:pt idx="3880">
                  <c:v>507.85</c:v>
                </c:pt>
                <c:pt idx="3881">
                  <c:v>507.85</c:v>
                </c:pt>
                <c:pt idx="3882">
                  <c:v>507.85</c:v>
                </c:pt>
                <c:pt idx="3883">
                  <c:v>507.85</c:v>
                </c:pt>
                <c:pt idx="3884">
                  <c:v>507.85</c:v>
                </c:pt>
                <c:pt idx="3885">
                  <c:v>507.85</c:v>
                </c:pt>
                <c:pt idx="3886">
                  <c:v>507.85</c:v>
                </c:pt>
                <c:pt idx="3887">
                  <c:v>507.85</c:v>
                </c:pt>
                <c:pt idx="3888">
                  <c:v>507.85</c:v>
                </c:pt>
                <c:pt idx="3889">
                  <c:v>507.85</c:v>
                </c:pt>
                <c:pt idx="3890">
                  <c:v>507.85</c:v>
                </c:pt>
                <c:pt idx="3891">
                  <c:v>507.85</c:v>
                </c:pt>
                <c:pt idx="3892">
                  <c:v>507.85</c:v>
                </c:pt>
                <c:pt idx="3893">
                  <c:v>507.85</c:v>
                </c:pt>
                <c:pt idx="3894">
                  <c:v>507.85</c:v>
                </c:pt>
                <c:pt idx="3895">
                  <c:v>507.85</c:v>
                </c:pt>
                <c:pt idx="3896">
                  <c:v>507.85</c:v>
                </c:pt>
                <c:pt idx="3897">
                  <c:v>507.85</c:v>
                </c:pt>
                <c:pt idx="3898">
                  <c:v>507.85</c:v>
                </c:pt>
                <c:pt idx="3899">
                  <c:v>507.85</c:v>
                </c:pt>
                <c:pt idx="3900">
                  <c:v>507.85</c:v>
                </c:pt>
                <c:pt idx="3901">
                  <c:v>507.85</c:v>
                </c:pt>
                <c:pt idx="3902">
                  <c:v>507.85</c:v>
                </c:pt>
                <c:pt idx="3903">
                  <c:v>507.85</c:v>
                </c:pt>
                <c:pt idx="3904">
                  <c:v>507.85</c:v>
                </c:pt>
                <c:pt idx="3905">
                  <c:v>507.85</c:v>
                </c:pt>
                <c:pt idx="3906">
                  <c:v>507.85</c:v>
                </c:pt>
                <c:pt idx="3907">
                  <c:v>507.85</c:v>
                </c:pt>
                <c:pt idx="3908">
                  <c:v>507.85</c:v>
                </c:pt>
                <c:pt idx="3909">
                  <c:v>507.85</c:v>
                </c:pt>
                <c:pt idx="3910">
                  <c:v>507.85</c:v>
                </c:pt>
                <c:pt idx="3911">
                  <c:v>507.85</c:v>
                </c:pt>
                <c:pt idx="3912">
                  <c:v>507.85</c:v>
                </c:pt>
                <c:pt idx="3913">
                  <c:v>507.85</c:v>
                </c:pt>
                <c:pt idx="3914">
                  <c:v>507.85</c:v>
                </c:pt>
                <c:pt idx="3915">
                  <c:v>507.85</c:v>
                </c:pt>
                <c:pt idx="3916">
                  <c:v>507.85</c:v>
                </c:pt>
                <c:pt idx="3917">
                  <c:v>507.85</c:v>
                </c:pt>
                <c:pt idx="3918">
                  <c:v>507.85</c:v>
                </c:pt>
                <c:pt idx="3919">
                  <c:v>507.85</c:v>
                </c:pt>
                <c:pt idx="3920">
                  <c:v>507.85</c:v>
                </c:pt>
                <c:pt idx="3921">
                  <c:v>507.85</c:v>
                </c:pt>
                <c:pt idx="3922">
                  <c:v>507.85</c:v>
                </c:pt>
                <c:pt idx="3923">
                  <c:v>507.85</c:v>
                </c:pt>
                <c:pt idx="3924">
                  <c:v>507.85</c:v>
                </c:pt>
                <c:pt idx="3925">
                  <c:v>507.85</c:v>
                </c:pt>
                <c:pt idx="3926">
                  <c:v>507.85</c:v>
                </c:pt>
                <c:pt idx="3927">
                  <c:v>507.85</c:v>
                </c:pt>
                <c:pt idx="3928">
                  <c:v>507.85</c:v>
                </c:pt>
                <c:pt idx="3929">
                  <c:v>507.85</c:v>
                </c:pt>
                <c:pt idx="3930">
                  <c:v>507.85</c:v>
                </c:pt>
                <c:pt idx="3931">
                  <c:v>507.85</c:v>
                </c:pt>
                <c:pt idx="3932">
                  <c:v>507.85</c:v>
                </c:pt>
                <c:pt idx="3933">
                  <c:v>507.85</c:v>
                </c:pt>
                <c:pt idx="3934">
                  <c:v>507.85</c:v>
                </c:pt>
                <c:pt idx="3935">
                  <c:v>507.85</c:v>
                </c:pt>
                <c:pt idx="3936">
                  <c:v>507.85</c:v>
                </c:pt>
                <c:pt idx="3937">
                  <c:v>507.85</c:v>
                </c:pt>
                <c:pt idx="3938">
                  <c:v>507.85</c:v>
                </c:pt>
                <c:pt idx="3939">
                  <c:v>507.85</c:v>
                </c:pt>
                <c:pt idx="3940">
                  <c:v>507.85</c:v>
                </c:pt>
                <c:pt idx="3941">
                  <c:v>507.85</c:v>
                </c:pt>
                <c:pt idx="3942">
                  <c:v>507.85</c:v>
                </c:pt>
                <c:pt idx="3943">
                  <c:v>507.85</c:v>
                </c:pt>
                <c:pt idx="3944">
                  <c:v>507.85</c:v>
                </c:pt>
                <c:pt idx="3945">
                  <c:v>507.85</c:v>
                </c:pt>
                <c:pt idx="3946">
                  <c:v>507.85</c:v>
                </c:pt>
                <c:pt idx="3947">
                  <c:v>507.85</c:v>
                </c:pt>
                <c:pt idx="3948">
                  <c:v>507.85</c:v>
                </c:pt>
                <c:pt idx="3949">
                  <c:v>507.85</c:v>
                </c:pt>
                <c:pt idx="3950">
                  <c:v>507.85</c:v>
                </c:pt>
                <c:pt idx="3951">
                  <c:v>507.85</c:v>
                </c:pt>
                <c:pt idx="3952">
                  <c:v>507.85</c:v>
                </c:pt>
                <c:pt idx="3953">
                  <c:v>507.85</c:v>
                </c:pt>
                <c:pt idx="3954">
                  <c:v>507.85</c:v>
                </c:pt>
                <c:pt idx="3955">
                  <c:v>507.85</c:v>
                </c:pt>
                <c:pt idx="3956">
                  <c:v>507.85</c:v>
                </c:pt>
                <c:pt idx="3957">
                  <c:v>507.85</c:v>
                </c:pt>
                <c:pt idx="3958">
                  <c:v>507.85</c:v>
                </c:pt>
                <c:pt idx="3959">
                  <c:v>507.85</c:v>
                </c:pt>
                <c:pt idx="3960">
                  <c:v>507.85</c:v>
                </c:pt>
                <c:pt idx="3961">
                  <c:v>507.85</c:v>
                </c:pt>
                <c:pt idx="3962">
                  <c:v>507.85</c:v>
                </c:pt>
                <c:pt idx="3963">
                  <c:v>507.85</c:v>
                </c:pt>
                <c:pt idx="3964">
                  <c:v>507.85</c:v>
                </c:pt>
                <c:pt idx="3965">
                  <c:v>507.85</c:v>
                </c:pt>
                <c:pt idx="3966">
                  <c:v>507.85</c:v>
                </c:pt>
                <c:pt idx="3967">
                  <c:v>507.85</c:v>
                </c:pt>
                <c:pt idx="3968">
                  <c:v>507.85</c:v>
                </c:pt>
                <c:pt idx="3969">
                  <c:v>507.85</c:v>
                </c:pt>
                <c:pt idx="3970">
                  <c:v>507.85</c:v>
                </c:pt>
                <c:pt idx="3971">
                  <c:v>507.85</c:v>
                </c:pt>
                <c:pt idx="3972">
                  <c:v>507.85</c:v>
                </c:pt>
                <c:pt idx="3973">
                  <c:v>507.85</c:v>
                </c:pt>
                <c:pt idx="3974">
                  <c:v>507.85</c:v>
                </c:pt>
                <c:pt idx="3975">
                  <c:v>507.85</c:v>
                </c:pt>
                <c:pt idx="3976">
                  <c:v>507.85</c:v>
                </c:pt>
                <c:pt idx="3977">
                  <c:v>507.85</c:v>
                </c:pt>
                <c:pt idx="3978">
                  <c:v>507.85</c:v>
                </c:pt>
                <c:pt idx="3979">
                  <c:v>507.85</c:v>
                </c:pt>
                <c:pt idx="3980">
                  <c:v>507.85</c:v>
                </c:pt>
                <c:pt idx="3981">
                  <c:v>507.85</c:v>
                </c:pt>
                <c:pt idx="3982">
                  <c:v>507.85</c:v>
                </c:pt>
                <c:pt idx="3983">
                  <c:v>507.85</c:v>
                </c:pt>
                <c:pt idx="3984">
                  <c:v>507.85</c:v>
                </c:pt>
                <c:pt idx="3985">
                  <c:v>507.85</c:v>
                </c:pt>
                <c:pt idx="3986">
                  <c:v>507.85</c:v>
                </c:pt>
                <c:pt idx="3987">
                  <c:v>507.85</c:v>
                </c:pt>
                <c:pt idx="3988">
                  <c:v>507.85</c:v>
                </c:pt>
                <c:pt idx="3989">
                  <c:v>507.85</c:v>
                </c:pt>
                <c:pt idx="3990">
                  <c:v>507.85</c:v>
                </c:pt>
                <c:pt idx="3991">
                  <c:v>507.85</c:v>
                </c:pt>
                <c:pt idx="3992">
                  <c:v>507.85</c:v>
                </c:pt>
                <c:pt idx="3993">
                  <c:v>507.85</c:v>
                </c:pt>
                <c:pt idx="3994">
                  <c:v>507.85</c:v>
                </c:pt>
                <c:pt idx="3995">
                  <c:v>507.85</c:v>
                </c:pt>
                <c:pt idx="3996">
                  <c:v>507.85</c:v>
                </c:pt>
                <c:pt idx="3997">
                  <c:v>507.85</c:v>
                </c:pt>
                <c:pt idx="3998">
                  <c:v>507.85</c:v>
                </c:pt>
                <c:pt idx="3999">
                  <c:v>507.85</c:v>
                </c:pt>
                <c:pt idx="4000">
                  <c:v>507.85</c:v>
                </c:pt>
                <c:pt idx="4001">
                  <c:v>507.85</c:v>
                </c:pt>
                <c:pt idx="4002">
                  <c:v>507.85</c:v>
                </c:pt>
                <c:pt idx="4003">
                  <c:v>507.85</c:v>
                </c:pt>
                <c:pt idx="4004">
                  <c:v>507.85</c:v>
                </c:pt>
                <c:pt idx="4005">
                  <c:v>507.85</c:v>
                </c:pt>
                <c:pt idx="4006">
                  <c:v>507.85</c:v>
                </c:pt>
                <c:pt idx="4007">
                  <c:v>507.85</c:v>
                </c:pt>
                <c:pt idx="4008">
                  <c:v>507.85</c:v>
                </c:pt>
                <c:pt idx="4009">
                  <c:v>507.85</c:v>
                </c:pt>
                <c:pt idx="4010">
                  <c:v>507.85</c:v>
                </c:pt>
                <c:pt idx="4011">
                  <c:v>507.85</c:v>
                </c:pt>
                <c:pt idx="4012">
                  <c:v>507.85</c:v>
                </c:pt>
                <c:pt idx="4013">
                  <c:v>507.85</c:v>
                </c:pt>
                <c:pt idx="4014">
                  <c:v>507.85</c:v>
                </c:pt>
                <c:pt idx="4015">
                  <c:v>507.85</c:v>
                </c:pt>
                <c:pt idx="4016">
                  <c:v>507.85</c:v>
                </c:pt>
                <c:pt idx="4017">
                  <c:v>507.85</c:v>
                </c:pt>
                <c:pt idx="4018">
                  <c:v>507.85</c:v>
                </c:pt>
                <c:pt idx="4019">
                  <c:v>507.85</c:v>
                </c:pt>
                <c:pt idx="4020">
                  <c:v>507.85</c:v>
                </c:pt>
                <c:pt idx="4021">
                  <c:v>507.85</c:v>
                </c:pt>
                <c:pt idx="4022">
                  <c:v>507.85</c:v>
                </c:pt>
                <c:pt idx="4023">
                  <c:v>507.85</c:v>
                </c:pt>
                <c:pt idx="4024">
                  <c:v>507.85</c:v>
                </c:pt>
                <c:pt idx="4025">
                  <c:v>507.85</c:v>
                </c:pt>
                <c:pt idx="4026">
                  <c:v>507.85</c:v>
                </c:pt>
                <c:pt idx="4027">
                  <c:v>507.85</c:v>
                </c:pt>
                <c:pt idx="4028">
                  <c:v>507.85</c:v>
                </c:pt>
                <c:pt idx="4029">
                  <c:v>507.85</c:v>
                </c:pt>
                <c:pt idx="4030">
                  <c:v>507.85</c:v>
                </c:pt>
                <c:pt idx="4031">
                  <c:v>507.85</c:v>
                </c:pt>
                <c:pt idx="4032">
                  <c:v>507.85</c:v>
                </c:pt>
                <c:pt idx="4033">
                  <c:v>507.85</c:v>
                </c:pt>
                <c:pt idx="4034">
                  <c:v>507.85</c:v>
                </c:pt>
                <c:pt idx="4035">
                  <c:v>507.85</c:v>
                </c:pt>
                <c:pt idx="4036">
                  <c:v>507.85</c:v>
                </c:pt>
                <c:pt idx="4037">
                  <c:v>507.85</c:v>
                </c:pt>
                <c:pt idx="4038">
                  <c:v>507.85</c:v>
                </c:pt>
                <c:pt idx="4039">
                  <c:v>507.85</c:v>
                </c:pt>
                <c:pt idx="4040">
                  <c:v>507.85</c:v>
                </c:pt>
                <c:pt idx="4041">
                  <c:v>507.85</c:v>
                </c:pt>
                <c:pt idx="4042">
                  <c:v>507.85</c:v>
                </c:pt>
                <c:pt idx="4043">
                  <c:v>507.85</c:v>
                </c:pt>
                <c:pt idx="4044">
                  <c:v>507.85</c:v>
                </c:pt>
                <c:pt idx="4045">
                  <c:v>507.85</c:v>
                </c:pt>
                <c:pt idx="4046">
                  <c:v>507.85</c:v>
                </c:pt>
                <c:pt idx="4047">
                  <c:v>507.85</c:v>
                </c:pt>
                <c:pt idx="4048">
                  <c:v>507.85</c:v>
                </c:pt>
                <c:pt idx="4049">
                  <c:v>507.85</c:v>
                </c:pt>
                <c:pt idx="4050">
                  <c:v>507.85</c:v>
                </c:pt>
                <c:pt idx="4051">
                  <c:v>507.85</c:v>
                </c:pt>
                <c:pt idx="4052">
                  <c:v>507.85</c:v>
                </c:pt>
                <c:pt idx="4053">
                  <c:v>507.85</c:v>
                </c:pt>
                <c:pt idx="4054">
                  <c:v>507.85</c:v>
                </c:pt>
                <c:pt idx="4055">
                  <c:v>507.85</c:v>
                </c:pt>
                <c:pt idx="4056">
                  <c:v>507.85</c:v>
                </c:pt>
                <c:pt idx="4057">
                  <c:v>507.85</c:v>
                </c:pt>
                <c:pt idx="4058">
                  <c:v>507.85</c:v>
                </c:pt>
                <c:pt idx="4059">
                  <c:v>507.85</c:v>
                </c:pt>
                <c:pt idx="4060">
                  <c:v>507.85</c:v>
                </c:pt>
                <c:pt idx="4061">
                  <c:v>507.85</c:v>
                </c:pt>
                <c:pt idx="4062">
                  <c:v>507.85</c:v>
                </c:pt>
                <c:pt idx="4063">
                  <c:v>507.85</c:v>
                </c:pt>
                <c:pt idx="4064">
                  <c:v>507.85</c:v>
                </c:pt>
                <c:pt idx="4065">
                  <c:v>507.85</c:v>
                </c:pt>
                <c:pt idx="4066">
                  <c:v>507.85</c:v>
                </c:pt>
                <c:pt idx="4067">
                  <c:v>507.85</c:v>
                </c:pt>
                <c:pt idx="4068">
                  <c:v>507.85</c:v>
                </c:pt>
                <c:pt idx="4069">
                  <c:v>507.85</c:v>
                </c:pt>
                <c:pt idx="4070">
                  <c:v>507.85</c:v>
                </c:pt>
                <c:pt idx="4071">
                  <c:v>507.85</c:v>
                </c:pt>
                <c:pt idx="4072">
                  <c:v>507.85</c:v>
                </c:pt>
                <c:pt idx="4073">
                  <c:v>507.85</c:v>
                </c:pt>
                <c:pt idx="4074">
                  <c:v>507.85</c:v>
                </c:pt>
                <c:pt idx="4075">
                  <c:v>507.85</c:v>
                </c:pt>
                <c:pt idx="4076">
                  <c:v>507.85</c:v>
                </c:pt>
                <c:pt idx="4077">
                  <c:v>507.85</c:v>
                </c:pt>
                <c:pt idx="4078">
                  <c:v>507.85</c:v>
                </c:pt>
                <c:pt idx="4079">
                  <c:v>507.85</c:v>
                </c:pt>
                <c:pt idx="4080">
                  <c:v>507.85</c:v>
                </c:pt>
                <c:pt idx="4081">
                  <c:v>507.85</c:v>
                </c:pt>
                <c:pt idx="4082">
                  <c:v>507.85</c:v>
                </c:pt>
                <c:pt idx="4083">
                  <c:v>507.85</c:v>
                </c:pt>
                <c:pt idx="4084">
                  <c:v>507.85</c:v>
                </c:pt>
                <c:pt idx="4085">
                  <c:v>507.85</c:v>
                </c:pt>
                <c:pt idx="4086">
                  <c:v>507.85</c:v>
                </c:pt>
                <c:pt idx="4087">
                  <c:v>507.85</c:v>
                </c:pt>
                <c:pt idx="4088">
                  <c:v>507.85</c:v>
                </c:pt>
                <c:pt idx="4089">
                  <c:v>507.85</c:v>
                </c:pt>
                <c:pt idx="4090">
                  <c:v>507.85</c:v>
                </c:pt>
                <c:pt idx="4091">
                  <c:v>507.85</c:v>
                </c:pt>
                <c:pt idx="4092">
                  <c:v>507.85</c:v>
                </c:pt>
                <c:pt idx="4093">
                  <c:v>507.85</c:v>
                </c:pt>
                <c:pt idx="4094">
                  <c:v>507.85</c:v>
                </c:pt>
                <c:pt idx="4095">
                  <c:v>507.85</c:v>
                </c:pt>
                <c:pt idx="4096">
                  <c:v>507.85</c:v>
                </c:pt>
                <c:pt idx="4097">
                  <c:v>507.85</c:v>
                </c:pt>
                <c:pt idx="4098">
                  <c:v>507.85</c:v>
                </c:pt>
                <c:pt idx="4099">
                  <c:v>507.85</c:v>
                </c:pt>
                <c:pt idx="4100">
                  <c:v>507.85</c:v>
                </c:pt>
                <c:pt idx="4101">
                  <c:v>507.85</c:v>
                </c:pt>
                <c:pt idx="4102">
                  <c:v>507.85</c:v>
                </c:pt>
                <c:pt idx="4103">
                  <c:v>507.85</c:v>
                </c:pt>
                <c:pt idx="4104">
                  <c:v>507.85</c:v>
                </c:pt>
                <c:pt idx="4105">
                  <c:v>507.85</c:v>
                </c:pt>
                <c:pt idx="4106">
                  <c:v>507.85</c:v>
                </c:pt>
                <c:pt idx="4107">
                  <c:v>507.85</c:v>
                </c:pt>
                <c:pt idx="4108">
                  <c:v>507.85</c:v>
                </c:pt>
                <c:pt idx="4109">
                  <c:v>507.85</c:v>
                </c:pt>
                <c:pt idx="4110">
                  <c:v>507.85</c:v>
                </c:pt>
                <c:pt idx="4111">
                  <c:v>507.85</c:v>
                </c:pt>
                <c:pt idx="4112">
                  <c:v>507.85</c:v>
                </c:pt>
                <c:pt idx="4113">
                  <c:v>507.85</c:v>
                </c:pt>
                <c:pt idx="4114">
                  <c:v>507.85</c:v>
                </c:pt>
                <c:pt idx="4115">
                  <c:v>507.85</c:v>
                </c:pt>
                <c:pt idx="4116">
                  <c:v>507.85</c:v>
                </c:pt>
                <c:pt idx="4117">
                  <c:v>507.85</c:v>
                </c:pt>
                <c:pt idx="4118">
                  <c:v>507.85</c:v>
                </c:pt>
                <c:pt idx="4119">
                  <c:v>507.85</c:v>
                </c:pt>
                <c:pt idx="4120">
                  <c:v>507.85</c:v>
                </c:pt>
                <c:pt idx="4121">
                  <c:v>507.85</c:v>
                </c:pt>
                <c:pt idx="4122">
                  <c:v>507.85</c:v>
                </c:pt>
                <c:pt idx="4123">
                  <c:v>507.85</c:v>
                </c:pt>
                <c:pt idx="4124">
                  <c:v>507.85</c:v>
                </c:pt>
                <c:pt idx="4125">
                  <c:v>507.85</c:v>
                </c:pt>
                <c:pt idx="4126">
                  <c:v>507.85</c:v>
                </c:pt>
                <c:pt idx="4127">
                  <c:v>507.85</c:v>
                </c:pt>
                <c:pt idx="4128">
                  <c:v>507.85</c:v>
                </c:pt>
                <c:pt idx="4129">
                  <c:v>507.85</c:v>
                </c:pt>
                <c:pt idx="4130">
                  <c:v>507.85</c:v>
                </c:pt>
                <c:pt idx="4131">
                  <c:v>507.85</c:v>
                </c:pt>
                <c:pt idx="4132">
                  <c:v>507.85</c:v>
                </c:pt>
                <c:pt idx="4133">
                  <c:v>507.85</c:v>
                </c:pt>
                <c:pt idx="4134">
                  <c:v>507.85</c:v>
                </c:pt>
                <c:pt idx="4135">
                  <c:v>507.85</c:v>
                </c:pt>
                <c:pt idx="4136">
                  <c:v>507.85</c:v>
                </c:pt>
                <c:pt idx="4137">
                  <c:v>507.85</c:v>
                </c:pt>
                <c:pt idx="4138">
                  <c:v>507.85</c:v>
                </c:pt>
                <c:pt idx="4139">
                  <c:v>507.85</c:v>
                </c:pt>
                <c:pt idx="4140">
                  <c:v>507.85</c:v>
                </c:pt>
                <c:pt idx="4141">
                  <c:v>507.85</c:v>
                </c:pt>
                <c:pt idx="4142">
                  <c:v>507.85</c:v>
                </c:pt>
                <c:pt idx="4143">
                  <c:v>507.85</c:v>
                </c:pt>
                <c:pt idx="4144">
                  <c:v>507.85</c:v>
                </c:pt>
                <c:pt idx="4145">
                  <c:v>507.85</c:v>
                </c:pt>
                <c:pt idx="4146">
                  <c:v>507.85</c:v>
                </c:pt>
                <c:pt idx="4147">
                  <c:v>507.85</c:v>
                </c:pt>
                <c:pt idx="4148">
                  <c:v>507.85</c:v>
                </c:pt>
                <c:pt idx="4149">
                  <c:v>507.85</c:v>
                </c:pt>
                <c:pt idx="4150">
                  <c:v>507.85</c:v>
                </c:pt>
                <c:pt idx="4151">
                  <c:v>507.85</c:v>
                </c:pt>
                <c:pt idx="4152">
                  <c:v>507.85</c:v>
                </c:pt>
                <c:pt idx="4153">
                  <c:v>507.85</c:v>
                </c:pt>
                <c:pt idx="4154">
                  <c:v>507.85</c:v>
                </c:pt>
                <c:pt idx="4155">
                  <c:v>507.85</c:v>
                </c:pt>
                <c:pt idx="4156">
                  <c:v>507.85</c:v>
                </c:pt>
                <c:pt idx="4157">
                  <c:v>507.85</c:v>
                </c:pt>
                <c:pt idx="4158">
                  <c:v>507.85</c:v>
                </c:pt>
                <c:pt idx="4159">
                  <c:v>507.85</c:v>
                </c:pt>
                <c:pt idx="4160">
                  <c:v>507.85</c:v>
                </c:pt>
                <c:pt idx="4161">
                  <c:v>507.85</c:v>
                </c:pt>
                <c:pt idx="4162">
                  <c:v>507.85</c:v>
                </c:pt>
                <c:pt idx="4163">
                  <c:v>507.85</c:v>
                </c:pt>
                <c:pt idx="4164">
                  <c:v>507.85</c:v>
                </c:pt>
                <c:pt idx="4165">
                  <c:v>507.85</c:v>
                </c:pt>
                <c:pt idx="4166">
                  <c:v>507.85</c:v>
                </c:pt>
                <c:pt idx="4167">
                  <c:v>507.85</c:v>
                </c:pt>
                <c:pt idx="4168">
                  <c:v>507.85</c:v>
                </c:pt>
                <c:pt idx="4169">
                  <c:v>507.85</c:v>
                </c:pt>
                <c:pt idx="4170">
                  <c:v>507.85</c:v>
                </c:pt>
                <c:pt idx="4171">
                  <c:v>507.85</c:v>
                </c:pt>
                <c:pt idx="4172">
                  <c:v>507.85</c:v>
                </c:pt>
                <c:pt idx="4173">
                  <c:v>507.85</c:v>
                </c:pt>
                <c:pt idx="4174">
                  <c:v>507.85</c:v>
                </c:pt>
                <c:pt idx="4175">
                  <c:v>507.85</c:v>
                </c:pt>
                <c:pt idx="4176">
                  <c:v>507.85</c:v>
                </c:pt>
                <c:pt idx="4177">
                  <c:v>507.85</c:v>
                </c:pt>
                <c:pt idx="4178">
                  <c:v>507.85</c:v>
                </c:pt>
                <c:pt idx="4179">
                  <c:v>507.85</c:v>
                </c:pt>
                <c:pt idx="4180">
                  <c:v>507.85</c:v>
                </c:pt>
                <c:pt idx="4181">
                  <c:v>507.85</c:v>
                </c:pt>
                <c:pt idx="4182">
                  <c:v>507.85</c:v>
                </c:pt>
                <c:pt idx="4183">
                  <c:v>507.85</c:v>
                </c:pt>
                <c:pt idx="4184">
                  <c:v>507.85</c:v>
                </c:pt>
                <c:pt idx="4185">
                  <c:v>507.85</c:v>
                </c:pt>
                <c:pt idx="4186">
                  <c:v>507.85</c:v>
                </c:pt>
                <c:pt idx="4187">
                  <c:v>507.85</c:v>
                </c:pt>
                <c:pt idx="4188">
                  <c:v>507.85</c:v>
                </c:pt>
                <c:pt idx="4189">
                  <c:v>507.85</c:v>
                </c:pt>
                <c:pt idx="4190">
                  <c:v>507.85</c:v>
                </c:pt>
                <c:pt idx="4191">
                  <c:v>507.85</c:v>
                </c:pt>
                <c:pt idx="4192">
                  <c:v>507.85</c:v>
                </c:pt>
                <c:pt idx="4193">
                  <c:v>507.85</c:v>
                </c:pt>
                <c:pt idx="4194">
                  <c:v>507.85</c:v>
                </c:pt>
                <c:pt idx="4195">
                  <c:v>507.85</c:v>
                </c:pt>
                <c:pt idx="4196">
                  <c:v>507.85</c:v>
                </c:pt>
                <c:pt idx="4197">
                  <c:v>507.85</c:v>
                </c:pt>
                <c:pt idx="4198">
                  <c:v>507.85</c:v>
                </c:pt>
                <c:pt idx="4199">
                  <c:v>507.85</c:v>
                </c:pt>
                <c:pt idx="4200">
                  <c:v>507.85</c:v>
                </c:pt>
                <c:pt idx="4201">
                  <c:v>507.85</c:v>
                </c:pt>
                <c:pt idx="4202">
                  <c:v>507.85</c:v>
                </c:pt>
                <c:pt idx="4203">
                  <c:v>507.85</c:v>
                </c:pt>
                <c:pt idx="4204">
                  <c:v>507.85</c:v>
                </c:pt>
                <c:pt idx="4205">
                  <c:v>507.85</c:v>
                </c:pt>
                <c:pt idx="4206">
                  <c:v>507.85</c:v>
                </c:pt>
                <c:pt idx="4207">
                  <c:v>507.85</c:v>
                </c:pt>
                <c:pt idx="4208">
                  <c:v>507.85</c:v>
                </c:pt>
                <c:pt idx="4209">
                  <c:v>507.85</c:v>
                </c:pt>
                <c:pt idx="4210">
                  <c:v>507.85</c:v>
                </c:pt>
                <c:pt idx="4211">
                  <c:v>507.85</c:v>
                </c:pt>
                <c:pt idx="4212">
                  <c:v>507.85</c:v>
                </c:pt>
                <c:pt idx="4213">
                  <c:v>507.85</c:v>
                </c:pt>
                <c:pt idx="4214">
                  <c:v>507.85</c:v>
                </c:pt>
                <c:pt idx="4215">
                  <c:v>507.85</c:v>
                </c:pt>
                <c:pt idx="4216">
                  <c:v>507.85</c:v>
                </c:pt>
                <c:pt idx="4217">
                  <c:v>507.85</c:v>
                </c:pt>
                <c:pt idx="4218">
                  <c:v>507.85</c:v>
                </c:pt>
                <c:pt idx="4219">
                  <c:v>507.85</c:v>
                </c:pt>
                <c:pt idx="4220">
                  <c:v>507.85</c:v>
                </c:pt>
                <c:pt idx="4221">
                  <c:v>507.85</c:v>
                </c:pt>
                <c:pt idx="4222">
                  <c:v>507.85</c:v>
                </c:pt>
                <c:pt idx="4223">
                  <c:v>507.85</c:v>
                </c:pt>
                <c:pt idx="4224">
                  <c:v>507.85</c:v>
                </c:pt>
                <c:pt idx="4225">
                  <c:v>507.85</c:v>
                </c:pt>
                <c:pt idx="4226">
                  <c:v>507.85</c:v>
                </c:pt>
                <c:pt idx="4227">
                  <c:v>507.85</c:v>
                </c:pt>
                <c:pt idx="4228">
                  <c:v>507.85</c:v>
                </c:pt>
                <c:pt idx="4229">
                  <c:v>507.85</c:v>
                </c:pt>
                <c:pt idx="4230">
                  <c:v>507.85</c:v>
                </c:pt>
                <c:pt idx="4231">
                  <c:v>507.85</c:v>
                </c:pt>
                <c:pt idx="4232">
                  <c:v>507.85</c:v>
                </c:pt>
                <c:pt idx="4233">
                  <c:v>507.85</c:v>
                </c:pt>
                <c:pt idx="4234">
                  <c:v>507.85</c:v>
                </c:pt>
                <c:pt idx="4235">
                  <c:v>507.85</c:v>
                </c:pt>
                <c:pt idx="4236">
                  <c:v>507.85</c:v>
                </c:pt>
                <c:pt idx="4237">
                  <c:v>507.85</c:v>
                </c:pt>
                <c:pt idx="4238">
                  <c:v>507.85</c:v>
                </c:pt>
                <c:pt idx="4239">
                  <c:v>507.85</c:v>
                </c:pt>
                <c:pt idx="4240">
                  <c:v>507.85</c:v>
                </c:pt>
                <c:pt idx="4241">
                  <c:v>507.85</c:v>
                </c:pt>
                <c:pt idx="4242">
                  <c:v>507.85</c:v>
                </c:pt>
                <c:pt idx="4243">
                  <c:v>507.85</c:v>
                </c:pt>
                <c:pt idx="4244">
                  <c:v>507.85</c:v>
                </c:pt>
                <c:pt idx="4245">
                  <c:v>507.85</c:v>
                </c:pt>
                <c:pt idx="4246">
                  <c:v>507.85</c:v>
                </c:pt>
                <c:pt idx="4247">
                  <c:v>507.85</c:v>
                </c:pt>
                <c:pt idx="4248">
                  <c:v>507.85</c:v>
                </c:pt>
                <c:pt idx="4249">
                  <c:v>507.85</c:v>
                </c:pt>
                <c:pt idx="4250">
                  <c:v>507.85</c:v>
                </c:pt>
                <c:pt idx="4251">
                  <c:v>507.85</c:v>
                </c:pt>
                <c:pt idx="4252">
                  <c:v>507.85</c:v>
                </c:pt>
                <c:pt idx="4253">
                  <c:v>507.85</c:v>
                </c:pt>
                <c:pt idx="4254">
                  <c:v>507.85</c:v>
                </c:pt>
                <c:pt idx="4255">
                  <c:v>507.85</c:v>
                </c:pt>
                <c:pt idx="4256">
                  <c:v>507.85</c:v>
                </c:pt>
                <c:pt idx="4257">
                  <c:v>507.85</c:v>
                </c:pt>
                <c:pt idx="4258">
                  <c:v>507.85</c:v>
                </c:pt>
                <c:pt idx="4259">
                  <c:v>507.85</c:v>
                </c:pt>
                <c:pt idx="4260">
                  <c:v>507.85</c:v>
                </c:pt>
                <c:pt idx="4261">
                  <c:v>507.85</c:v>
                </c:pt>
                <c:pt idx="4262">
                  <c:v>507.85</c:v>
                </c:pt>
                <c:pt idx="4263">
                  <c:v>507.85</c:v>
                </c:pt>
                <c:pt idx="4264">
                  <c:v>507.85</c:v>
                </c:pt>
                <c:pt idx="4265">
                  <c:v>507.85</c:v>
                </c:pt>
                <c:pt idx="4266">
                  <c:v>507.85</c:v>
                </c:pt>
                <c:pt idx="4267">
                  <c:v>507.85</c:v>
                </c:pt>
                <c:pt idx="4268">
                  <c:v>507.85</c:v>
                </c:pt>
                <c:pt idx="4269">
                  <c:v>507.85</c:v>
                </c:pt>
                <c:pt idx="4270">
                  <c:v>507.85</c:v>
                </c:pt>
                <c:pt idx="4271">
                  <c:v>507.85</c:v>
                </c:pt>
                <c:pt idx="4272">
                  <c:v>507.85</c:v>
                </c:pt>
                <c:pt idx="4273">
                  <c:v>507.85</c:v>
                </c:pt>
                <c:pt idx="4274">
                  <c:v>507.85</c:v>
                </c:pt>
                <c:pt idx="4275">
                  <c:v>507.85</c:v>
                </c:pt>
                <c:pt idx="4276">
                  <c:v>507.85</c:v>
                </c:pt>
                <c:pt idx="4277">
                  <c:v>507.85</c:v>
                </c:pt>
                <c:pt idx="4278">
                  <c:v>507.85</c:v>
                </c:pt>
                <c:pt idx="4279">
                  <c:v>507.85</c:v>
                </c:pt>
                <c:pt idx="4280">
                  <c:v>507.85</c:v>
                </c:pt>
                <c:pt idx="4281">
                  <c:v>507.85</c:v>
                </c:pt>
                <c:pt idx="4282">
                  <c:v>507.85</c:v>
                </c:pt>
                <c:pt idx="4283">
                  <c:v>507.85</c:v>
                </c:pt>
                <c:pt idx="4284">
                  <c:v>507.85</c:v>
                </c:pt>
                <c:pt idx="4285">
                  <c:v>507.85</c:v>
                </c:pt>
                <c:pt idx="4286">
                  <c:v>507.85</c:v>
                </c:pt>
                <c:pt idx="4287">
                  <c:v>507.85</c:v>
                </c:pt>
                <c:pt idx="4288">
                  <c:v>507.85</c:v>
                </c:pt>
                <c:pt idx="4289">
                  <c:v>507.85</c:v>
                </c:pt>
                <c:pt idx="4290">
                  <c:v>507.85</c:v>
                </c:pt>
                <c:pt idx="4291">
                  <c:v>507.85</c:v>
                </c:pt>
                <c:pt idx="4292">
                  <c:v>507.85</c:v>
                </c:pt>
                <c:pt idx="4293">
                  <c:v>507.85</c:v>
                </c:pt>
                <c:pt idx="4294">
                  <c:v>507.85</c:v>
                </c:pt>
                <c:pt idx="4295">
                  <c:v>507.85</c:v>
                </c:pt>
                <c:pt idx="4296">
                  <c:v>507.85</c:v>
                </c:pt>
                <c:pt idx="4297">
                  <c:v>507.85</c:v>
                </c:pt>
                <c:pt idx="4298">
                  <c:v>507.85</c:v>
                </c:pt>
                <c:pt idx="4299">
                  <c:v>507.85</c:v>
                </c:pt>
                <c:pt idx="4300">
                  <c:v>507.85</c:v>
                </c:pt>
                <c:pt idx="4301">
                  <c:v>507.85</c:v>
                </c:pt>
                <c:pt idx="4302">
                  <c:v>507.85</c:v>
                </c:pt>
                <c:pt idx="4303">
                  <c:v>507.85</c:v>
                </c:pt>
                <c:pt idx="4304">
                  <c:v>507.85</c:v>
                </c:pt>
                <c:pt idx="4305">
                  <c:v>507.85</c:v>
                </c:pt>
                <c:pt idx="4306">
                  <c:v>507.85</c:v>
                </c:pt>
                <c:pt idx="4307">
                  <c:v>507.85</c:v>
                </c:pt>
                <c:pt idx="4308">
                  <c:v>507.85</c:v>
                </c:pt>
                <c:pt idx="4309">
                  <c:v>507.85</c:v>
                </c:pt>
                <c:pt idx="4310">
                  <c:v>507.85</c:v>
                </c:pt>
                <c:pt idx="4311">
                  <c:v>507.85</c:v>
                </c:pt>
                <c:pt idx="4312">
                  <c:v>507.85</c:v>
                </c:pt>
                <c:pt idx="4313">
                  <c:v>507.85</c:v>
                </c:pt>
                <c:pt idx="4314">
                  <c:v>507.85</c:v>
                </c:pt>
                <c:pt idx="4315">
                  <c:v>507.85</c:v>
                </c:pt>
                <c:pt idx="4316">
                  <c:v>507.85</c:v>
                </c:pt>
                <c:pt idx="4317">
                  <c:v>507.85</c:v>
                </c:pt>
                <c:pt idx="4318">
                  <c:v>507.85</c:v>
                </c:pt>
                <c:pt idx="4319">
                  <c:v>507.85</c:v>
                </c:pt>
                <c:pt idx="4320">
                  <c:v>507.85</c:v>
                </c:pt>
                <c:pt idx="4321">
                  <c:v>507.85</c:v>
                </c:pt>
                <c:pt idx="4322">
                  <c:v>507.85</c:v>
                </c:pt>
                <c:pt idx="4323">
                  <c:v>507.85</c:v>
                </c:pt>
                <c:pt idx="4324">
                  <c:v>507.85</c:v>
                </c:pt>
                <c:pt idx="4325">
                  <c:v>507.85</c:v>
                </c:pt>
                <c:pt idx="4326">
                  <c:v>507.85</c:v>
                </c:pt>
                <c:pt idx="4327">
                  <c:v>507.85</c:v>
                </c:pt>
                <c:pt idx="4328">
                  <c:v>507.85</c:v>
                </c:pt>
                <c:pt idx="4329">
                  <c:v>507.85</c:v>
                </c:pt>
                <c:pt idx="4330">
                  <c:v>507.85</c:v>
                </c:pt>
                <c:pt idx="4331">
                  <c:v>507.85</c:v>
                </c:pt>
                <c:pt idx="4332">
                  <c:v>507.85</c:v>
                </c:pt>
                <c:pt idx="4333">
                  <c:v>507.85</c:v>
                </c:pt>
                <c:pt idx="4334">
                  <c:v>507.85</c:v>
                </c:pt>
                <c:pt idx="4335">
                  <c:v>507.85</c:v>
                </c:pt>
                <c:pt idx="4336">
                  <c:v>507.85</c:v>
                </c:pt>
                <c:pt idx="4337">
                  <c:v>507.85</c:v>
                </c:pt>
                <c:pt idx="4338">
                  <c:v>507.85</c:v>
                </c:pt>
                <c:pt idx="4339">
                  <c:v>507.85</c:v>
                </c:pt>
                <c:pt idx="4340">
                  <c:v>507.85</c:v>
                </c:pt>
                <c:pt idx="4341">
                  <c:v>507.85</c:v>
                </c:pt>
                <c:pt idx="4342">
                  <c:v>507.85</c:v>
                </c:pt>
                <c:pt idx="4343">
                  <c:v>507.85</c:v>
                </c:pt>
                <c:pt idx="4344">
                  <c:v>507.85</c:v>
                </c:pt>
                <c:pt idx="4345">
                  <c:v>507.85</c:v>
                </c:pt>
                <c:pt idx="4346">
                  <c:v>507.85</c:v>
                </c:pt>
                <c:pt idx="4347">
                  <c:v>507.85</c:v>
                </c:pt>
                <c:pt idx="4348">
                  <c:v>507.85</c:v>
                </c:pt>
                <c:pt idx="4349">
                  <c:v>507.85</c:v>
                </c:pt>
                <c:pt idx="4350">
                  <c:v>507.85</c:v>
                </c:pt>
                <c:pt idx="4351">
                  <c:v>507.85</c:v>
                </c:pt>
                <c:pt idx="4352">
                  <c:v>507.85</c:v>
                </c:pt>
                <c:pt idx="4353">
                  <c:v>507.85</c:v>
                </c:pt>
                <c:pt idx="4354">
                  <c:v>507.85</c:v>
                </c:pt>
                <c:pt idx="4355">
                  <c:v>507.85</c:v>
                </c:pt>
                <c:pt idx="4356">
                  <c:v>507.85</c:v>
                </c:pt>
                <c:pt idx="4357">
                  <c:v>507.85</c:v>
                </c:pt>
                <c:pt idx="4358">
                  <c:v>507.85</c:v>
                </c:pt>
                <c:pt idx="4359">
                  <c:v>507.85</c:v>
                </c:pt>
                <c:pt idx="4360">
                  <c:v>507.85</c:v>
                </c:pt>
                <c:pt idx="4361">
                  <c:v>507.85</c:v>
                </c:pt>
                <c:pt idx="4362">
                  <c:v>507.85</c:v>
                </c:pt>
                <c:pt idx="4363">
                  <c:v>507.85</c:v>
                </c:pt>
                <c:pt idx="4364">
                  <c:v>507.85</c:v>
                </c:pt>
                <c:pt idx="4365">
                  <c:v>507.85</c:v>
                </c:pt>
                <c:pt idx="4366">
                  <c:v>507.85</c:v>
                </c:pt>
                <c:pt idx="4367">
                  <c:v>507.85</c:v>
                </c:pt>
                <c:pt idx="4368">
                  <c:v>507.85</c:v>
                </c:pt>
                <c:pt idx="4369">
                  <c:v>507.85</c:v>
                </c:pt>
                <c:pt idx="4370">
                  <c:v>507.85</c:v>
                </c:pt>
                <c:pt idx="4371">
                  <c:v>507.85</c:v>
                </c:pt>
                <c:pt idx="4372">
                  <c:v>507.85</c:v>
                </c:pt>
                <c:pt idx="4373">
                  <c:v>507.85</c:v>
                </c:pt>
                <c:pt idx="4374">
                  <c:v>507.85</c:v>
                </c:pt>
                <c:pt idx="4375">
                  <c:v>507.85</c:v>
                </c:pt>
                <c:pt idx="4376">
                  <c:v>507.85</c:v>
                </c:pt>
                <c:pt idx="4377">
                  <c:v>507.85</c:v>
                </c:pt>
                <c:pt idx="4378">
                  <c:v>507.85</c:v>
                </c:pt>
                <c:pt idx="4379">
                  <c:v>507.85</c:v>
                </c:pt>
                <c:pt idx="4380">
                  <c:v>507.85</c:v>
                </c:pt>
                <c:pt idx="4381">
                  <c:v>507.85</c:v>
                </c:pt>
                <c:pt idx="4382">
                  <c:v>507.85</c:v>
                </c:pt>
                <c:pt idx="4383">
                  <c:v>507.85</c:v>
                </c:pt>
                <c:pt idx="4384">
                  <c:v>507.85</c:v>
                </c:pt>
                <c:pt idx="4385">
                  <c:v>507.85</c:v>
                </c:pt>
                <c:pt idx="4386">
                  <c:v>507.85</c:v>
                </c:pt>
                <c:pt idx="4387">
                  <c:v>507.85</c:v>
                </c:pt>
                <c:pt idx="4388">
                  <c:v>507.85</c:v>
                </c:pt>
                <c:pt idx="4389">
                  <c:v>507.85</c:v>
                </c:pt>
                <c:pt idx="4390">
                  <c:v>507.85</c:v>
                </c:pt>
                <c:pt idx="4391">
                  <c:v>507.85</c:v>
                </c:pt>
                <c:pt idx="4392">
                  <c:v>507.85</c:v>
                </c:pt>
                <c:pt idx="4393">
                  <c:v>507.85</c:v>
                </c:pt>
                <c:pt idx="4394">
                  <c:v>507.85</c:v>
                </c:pt>
                <c:pt idx="4395">
                  <c:v>507.85</c:v>
                </c:pt>
                <c:pt idx="4396">
                  <c:v>507.85</c:v>
                </c:pt>
                <c:pt idx="4397">
                  <c:v>507.85</c:v>
                </c:pt>
                <c:pt idx="4398">
                  <c:v>507.85</c:v>
                </c:pt>
                <c:pt idx="4399">
                  <c:v>507.85</c:v>
                </c:pt>
                <c:pt idx="4400">
                  <c:v>507.85</c:v>
                </c:pt>
                <c:pt idx="4401">
                  <c:v>507.85</c:v>
                </c:pt>
                <c:pt idx="4402">
                  <c:v>507.85</c:v>
                </c:pt>
                <c:pt idx="4403">
                  <c:v>507.85</c:v>
                </c:pt>
                <c:pt idx="4404">
                  <c:v>507.85</c:v>
                </c:pt>
                <c:pt idx="4405">
                  <c:v>507.85</c:v>
                </c:pt>
                <c:pt idx="4406">
                  <c:v>507.85</c:v>
                </c:pt>
                <c:pt idx="4407">
                  <c:v>507.85</c:v>
                </c:pt>
                <c:pt idx="4408">
                  <c:v>507.85</c:v>
                </c:pt>
                <c:pt idx="4409">
                  <c:v>507.85</c:v>
                </c:pt>
                <c:pt idx="4410">
                  <c:v>507.85</c:v>
                </c:pt>
                <c:pt idx="4411">
                  <c:v>507.85</c:v>
                </c:pt>
                <c:pt idx="4412">
                  <c:v>507.85</c:v>
                </c:pt>
                <c:pt idx="4413">
                  <c:v>507.85</c:v>
                </c:pt>
                <c:pt idx="4414">
                  <c:v>507.85</c:v>
                </c:pt>
                <c:pt idx="4415">
                  <c:v>507.85</c:v>
                </c:pt>
                <c:pt idx="4416">
                  <c:v>507.85</c:v>
                </c:pt>
                <c:pt idx="4417">
                  <c:v>507.85</c:v>
                </c:pt>
                <c:pt idx="4418">
                  <c:v>507.85</c:v>
                </c:pt>
                <c:pt idx="4419">
                  <c:v>507.85</c:v>
                </c:pt>
                <c:pt idx="4420">
                  <c:v>507.85</c:v>
                </c:pt>
                <c:pt idx="4421">
                  <c:v>507.85</c:v>
                </c:pt>
                <c:pt idx="4422">
                  <c:v>507.85</c:v>
                </c:pt>
                <c:pt idx="4423">
                  <c:v>507.85</c:v>
                </c:pt>
                <c:pt idx="4424">
                  <c:v>507.85</c:v>
                </c:pt>
                <c:pt idx="4425">
                  <c:v>507.85</c:v>
                </c:pt>
                <c:pt idx="4426">
                  <c:v>507.85</c:v>
                </c:pt>
                <c:pt idx="4427">
                  <c:v>507.85</c:v>
                </c:pt>
                <c:pt idx="4428">
                  <c:v>507.85</c:v>
                </c:pt>
                <c:pt idx="4429">
                  <c:v>507.85</c:v>
                </c:pt>
                <c:pt idx="4430">
                  <c:v>507.85</c:v>
                </c:pt>
                <c:pt idx="4431">
                  <c:v>507.85</c:v>
                </c:pt>
                <c:pt idx="4432">
                  <c:v>507.85</c:v>
                </c:pt>
                <c:pt idx="4433">
                  <c:v>507.85</c:v>
                </c:pt>
                <c:pt idx="4434">
                  <c:v>507.85</c:v>
                </c:pt>
                <c:pt idx="4435">
                  <c:v>507.85</c:v>
                </c:pt>
                <c:pt idx="4436">
                  <c:v>507.85</c:v>
                </c:pt>
                <c:pt idx="4437">
                  <c:v>507.85</c:v>
                </c:pt>
                <c:pt idx="4438">
                  <c:v>507.85</c:v>
                </c:pt>
                <c:pt idx="4439">
                  <c:v>507.85</c:v>
                </c:pt>
                <c:pt idx="4440">
                  <c:v>507.85</c:v>
                </c:pt>
                <c:pt idx="4441">
                  <c:v>507.85</c:v>
                </c:pt>
                <c:pt idx="4442">
                  <c:v>507.85</c:v>
                </c:pt>
                <c:pt idx="4443">
                  <c:v>507.85</c:v>
                </c:pt>
                <c:pt idx="4444">
                  <c:v>507.85</c:v>
                </c:pt>
                <c:pt idx="4445">
                  <c:v>507.85</c:v>
                </c:pt>
                <c:pt idx="4446">
                  <c:v>507.85</c:v>
                </c:pt>
                <c:pt idx="4447">
                  <c:v>507.85</c:v>
                </c:pt>
                <c:pt idx="4448">
                  <c:v>507.85</c:v>
                </c:pt>
                <c:pt idx="4449">
                  <c:v>507.85</c:v>
                </c:pt>
                <c:pt idx="4450">
                  <c:v>507.85</c:v>
                </c:pt>
                <c:pt idx="4451">
                  <c:v>507.85</c:v>
                </c:pt>
                <c:pt idx="4452">
                  <c:v>507.85</c:v>
                </c:pt>
                <c:pt idx="4453">
                  <c:v>507.85</c:v>
                </c:pt>
                <c:pt idx="4454">
                  <c:v>507.85</c:v>
                </c:pt>
                <c:pt idx="4455">
                  <c:v>507.85</c:v>
                </c:pt>
                <c:pt idx="4456">
                  <c:v>507.85</c:v>
                </c:pt>
                <c:pt idx="4457">
                  <c:v>507.85</c:v>
                </c:pt>
                <c:pt idx="4458">
                  <c:v>507.85</c:v>
                </c:pt>
                <c:pt idx="4459">
                  <c:v>507.85</c:v>
                </c:pt>
                <c:pt idx="4460">
                  <c:v>507.85</c:v>
                </c:pt>
                <c:pt idx="4461">
                  <c:v>507.85</c:v>
                </c:pt>
                <c:pt idx="4462">
                  <c:v>507.85</c:v>
                </c:pt>
                <c:pt idx="4463">
                  <c:v>507.85</c:v>
                </c:pt>
                <c:pt idx="4464">
                  <c:v>507.85</c:v>
                </c:pt>
                <c:pt idx="4465">
                  <c:v>507.85</c:v>
                </c:pt>
                <c:pt idx="4466">
                  <c:v>507.85</c:v>
                </c:pt>
                <c:pt idx="4467">
                  <c:v>507.85</c:v>
                </c:pt>
                <c:pt idx="4468">
                  <c:v>507.85</c:v>
                </c:pt>
                <c:pt idx="4469">
                  <c:v>507.85</c:v>
                </c:pt>
                <c:pt idx="4470">
                  <c:v>507.85</c:v>
                </c:pt>
                <c:pt idx="4471">
                  <c:v>507.85</c:v>
                </c:pt>
                <c:pt idx="4472">
                  <c:v>507.85</c:v>
                </c:pt>
                <c:pt idx="4473">
                  <c:v>507.85</c:v>
                </c:pt>
                <c:pt idx="4474">
                  <c:v>507.85</c:v>
                </c:pt>
                <c:pt idx="4475">
                  <c:v>507.85</c:v>
                </c:pt>
                <c:pt idx="4476">
                  <c:v>507.85</c:v>
                </c:pt>
                <c:pt idx="4477">
                  <c:v>507.85</c:v>
                </c:pt>
                <c:pt idx="4478">
                  <c:v>507.85</c:v>
                </c:pt>
                <c:pt idx="4479">
                  <c:v>507.85</c:v>
                </c:pt>
                <c:pt idx="4480">
                  <c:v>507.85</c:v>
                </c:pt>
                <c:pt idx="4481">
                  <c:v>507.85</c:v>
                </c:pt>
                <c:pt idx="4482">
                  <c:v>507.85</c:v>
                </c:pt>
                <c:pt idx="4483">
                  <c:v>507.85</c:v>
                </c:pt>
                <c:pt idx="4484">
                  <c:v>507.85</c:v>
                </c:pt>
                <c:pt idx="4485">
                  <c:v>507.85</c:v>
                </c:pt>
                <c:pt idx="4486">
                  <c:v>507.85</c:v>
                </c:pt>
                <c:pt idx="4487">
                  <c:v>507.85</c:v>
                </c:pt>
                <c:pt idx="4488">
                  <c:v>507.85</c:v>
                </c:pt>
                <c:pt idx="4489">
                  <c:v>507.85</c:v>
                </c:pt>
                <c:pt idx="4490">
                  <c:v>507.85</c:v>
                </c:pt>
                <c:pt idx="4491">
                  <c:v>507.85</c:v>
                </c:pt>
                <c:pt idx="4492">
                  <c:v>507.85</c:v>
                </c:pt>
                <c:pt idx="4493">
                  <c:v>507.85</c:v>
                </c:pt>
                <c:pt idx="4494">
                  <c:v>507.85</c:v>
                </c:pt>
                <c:pt idx="4495">
                  <c:v>507.85</c:v>
                </c:pt>
                <c:pt idx="4496">
                  <c:v>507.85</c:v>
                </c:pt>
                <c:pt idx="4497">
                  <c:v>507.85</c:v>
                </c:pt>
                <c:pt idx="4498">
                  <c:v>507.85</c:v>
                </c:pt>
                <c:pt idx="4499">
                  <c:v>507.85</c:v>
                </c:pt>
                <c:pt idx="4500">
                  <c:v>507.85</c:v>
                </c:pt>
                <c:pt idx="4501">
                  <c:v>507.85</c:v>
                </c:pt>
                <c:pt idx="4502">
                  <c:v>507.85</c:v>
                </c:pt>
                <c:pt idx="4503">
                  <c:v>507.85</c:v>
                </c:pt>
                <c:pt idx="4504">
                  <c:v>507.85</c:v>
                </c:pt>
                <c:pt idx="4505">
                  <c:v>507.85</c:v>
                </c:pt>
                <c:pt idx="4506">
                  <c:v>507.85</c:v>
                </c:pt>
                <c:pt idx="4507">
                  <c:v>507.85</c:v>
                </c:pt>
                <c:pt idx="4508">
                  <c:v>507.85</c:v>
                </c:pt>
                <c:pt idx="4509">
                  <c:v>507.85</c:v>
                </c:pt>
                <c:pt idx="4510">
                  <c:v>507.85</c:v>
                </c:pt>
                <c:pt idx="4511">
                  <c:v>507.85</c:v>
                </c:pt>
                <c:pt idx="4512">
                  <c:v>507.85</c:v>
                </c:pt>
                <c:pt idx="4513">
                  <c:v>507.85</c:v>
                </c:pt>
                <c:pt idx="4514">
                  <c:v>507.85</c:v>
                </c:pt>
                <c:pt idx="4515">
                  <c:v>507.85</c:v>
                </c:pt>
                <c:pt idx="4516">
                  <c:v>507.85</c:v>
                </c:pt>
                <c:pt idx="4517">
                  <c:v>507.85</c:v>
                </c:pt>
                <c:pt idx="4518">
                  <c:v>507.85</c:v>
                </c:pt>
                <c:pt idx="4519">
                  <c:v>507.85</c:v>
                </c:pt>
                <c:pt idx="4520">
                  <c:v>507.85</c:v>
                </c:pt>
                <c:pt idx="4521">
                  <c:v>507.85</c:v>
                </c:pt>
                <c:pt idx="4522">
                  <c:v>507.85</c:v>
                </c:pt>
                <c:pt idx="4523">
                  <c:v>507.85</c:v>
                </c:pt>
                <c:pt idx="4524">
                  <c:v>507.85</c:v>
                </c:pt>
                <c:pt idx="4525">
                  <c:v>507.85</c:v>
                </c:pt>
                <c:pt idx="4526">
                  <c:v>507.85</c:v>
                </c:pt>
                <c:pt idx="4527">
                  <c:v>507.85</c:v>
                </c:pt>
                <c:pt idx="4528">
                  <c:v>507.85</c:v>
                </c:pt>
                <c:pt idx="4529">
                  <c:v>507.85</c:v>
                </c:pt>
                <c:pt idx="4530">
                  <c:v>507.85</c:v>
                </c:pt>
                <c:pt idx="4531">
                  <c:v>507.85</c:v>
                </c:pt>
                <c:pt idx="4532">
                  <c:v>507.85</c:v>
                </c:pt>
                <c:pt idx="4533">
                  <c:v>507.85</c:v>
                </c:pt>
                <c:pt idx="4534">
                  <c:v>507.85</c:v>
                </c:pt>
                <c:pt idx="4535">
                  <c:v>507.85</c:v>
                </c:pt>
                <c:pt idx="4536">
                  <c:v>507.85</c:v>
                </c:pt>
                <c:pt idx="4537">
                  <c:v>507.85</c:v>
                </c:pt>
                <c:pt idx="4538">
                  <c:v>507.85</c:v>
                </c:pt>
                <c:pt idx="4539">
                  <c:v>507.85</c:v>
                </c:pt>
                <c:pt idx="4540">
                  <c:v>507.85</c:v>
                </c:pt>
                <c:pt idx="4541">
                  <c:v>507.85</c:v>
                </c:pt>
                <c:pt idx="4542">
                  <c:v>507.85</c:v>
                </c:pt>
                <c:pt idx="4543">
                  <c:v>507.85</c:v>
                </c:pt>
                <c:pt idx="4544">
                  <c:v>507.85</c:v>
                </c:pt>
                <c:pt idx="4545">
                  <c:v>507.85</c:v>
                </c:pt>
                <c:pt idx="4546">
                  <c:v>507.85</c:v>
                </c:pt>
                <c:pt idx="4547">
                  <c:v>507.85</c:v>
                </c:pt>
                <c:pt idx="4548">
                  <c:v>507.85</c:v>
                </c:pt>
                <c:pt idx="4549">
                  <c:v>507.85</c:v>
                </c:pt>
                <c:pt idx="4550">
                  <c:v>507.85</c:v>
                </c:pt>
                <c:pt idx="4551">
                  <c:v>507.85</c:v>
                </c:pt>
                <c:pt idx="4552">
                  <c:v>507.85</c:v>
                </c:pt>
                <c:pt idx="4553">
                  <c:v>507.85</c:v>
                </c:pt>
                <c:pt idx="4554">
                  <c:v>507.85</c:v>
                </c:pt>
                <c:pt idx="4555">
                  <c:v>507.85</c:v>
                </c:pt>
                <c:pt idx="4556">
                  <c:v>507.85</c:v>
                </c:pt>
                <c:pt idx="4557">
                  <c:v>507.85</c:v>
                </c:pt>
                <c:pt idx="4558">
                  <c:v>507.85</c:v>
                </c:pt>
                <c:pt idx="4559">
                  <c:v>507.85</c:v>
                </c:pt>
                <c:pt idx="4560">
                  <c:v>507.85</c:v>
                </c:pt>
                <c:pt idx="4561">
                  <c:v>507.85</c:v>
                </c:pt>
                <c:pt idx="4562">
                  <c:v>507.85</c:v>
                </c:pt>
                <c:pt idx="4563">
                  <c:v>507.85</c:v>
                </c:pt>
                <c:pt idx="4564">
                  <c:v>507.85</c:v>
                </c:pt>
                <c:pt idx="4565">
                  <c:v>507.85</c:v>
                </c:pt>
                <c:pt idx="4566">
                  <c:v>507.85</c:v>
                </c:pt>
                <c:pt idx="4567">
                  <c:v>507.85</c:v>
                </c:pt>
                <c:pt idx="4568">
                  <c:v>507.85</c:v>
                </c:pt>
                <c:pt idx="4569">
                  <c:v>507.85</c:v>
                </c:pt>
                <c:pt idx="4570">
                  <c:v>507.85</c:v>
                </c:pt>
                <c:pt idx="4571">
                  <c:v>507.85</c:v>
                </c:pt>
                <c:pt idx="4572">
                  <c:v>507.85</c:v>
                </c:pt>
                <c:pt idx="4573">
                  <c:v>507.85</c:v>
                </c:pt>
                <c:pt idx="4574">
                  <c:v>507.85</c:v>
                </c:pt>
                <c:pt idx="4575">
                  <c:v>507.85</c:v>
                </c:pt>
                <c:pt idx="4576">
                  <c:v>507.85</c:v>
                </c:pt>
                <c:pt idx="4577">
                  <c:v>507.85</c:v>
                </c:pt>
                <c:pt idx="4578">
                  <c:v>507.85</c:v>
                </c:pt>
                <c:pt idx="4579">
                  <c:v>507.85</c:v>
                </c:pt>
                <c:pt idx="4580">
                  <c:v>507.85</c:v>
                </c:pt>
                <c:pt idx="4581">
                  <c:v>507.85</c:v>
                </c:pt>
                <c:pt idx="4582">
                  <c:v>507.85</c:v>
                </c:pt>
                <c:pt idx="4583">
                  <c:v>507.85</c:v>
                </c:pt>
                <c:pt idx="4584">
                  <c:v>507.85</c:v>
                </c:pt>
                <c:pt idx="4585">
                  <c:v>507.85</c:v>
                </c:pt>
                <c:pt idx="4586">
                  <c:v>507.85</c:v>
                </c:pt>
                <c:pt idx="4587">
                  <c:v>507.85</c:v>
                </c:pt>
                <c:pt idx="4588">
                  <c:v>507.85</c:v>
                </c:pt>
                <c:pt idx="4589">
                  <c:v>507.85</c:v>
                </c:pt>
                <c:pt idx="4590">
                  <c:v>507.85</c:v>
                </c:pt>
                <c:pt idx="4591">
                  <c:v>507.85</c:v>
                </c:pt>
                <c:pt idx="4592">
                  <c:v>507.85</c:v>
                </c:pt>
                <c:pt idx="4593">
                  <c:v>507.85</c:v>
                </c:pt>
                <c:pt idx="4594">
                  <c:v>507.85</c:v>
                </c:pt>
                <c:pt idx="4595">
                  <c:v>507.85</c:v>
                </c:pt>
                <c:pt idx="4596">
                  <c:v>507.85</c:v>
                </c:pt>
                <c:pt idx="4597">
                  <c:v>507.85</c:v>
                </c:pt>
                <c:pt idx="4598">
                  <c:v>507.85</c:v>
                </c:pt>
                <c:pt idx="4599">
                  <c:v>507.85</c:v>
                </c:pt>
                <c:pt idx="4600">
                  <c:v>507.85</c:v>
                </c:pt>
                <c:pt idx="4601">
                  <c:v>507.85</c:v>
                </c:pt>
                <c:pt idx="4602">
                  <c:v>507.85</c:v>
                </c:pt>
                <c:pt idx="4603">
                  <c:v>507.85</c:v>
                </c:pt>
                <c:pt idx="4604">
                  <c:v>507.85</c:v>
                </c:pt>
                <c:pt idx="4605">
                  <c:v>507.85</c:v>
                </c:pt>
                <c:pt idx="4606">
                  <c:v>507.85</c:v>
                </c:pt>
                <c:pt idx="4607">
                  <c:v>507.85</c:v>
                </c:pt>
                <c:pt idx="4608">
                  <c:v>507.85</c:v>
                </c:pt>
                <c:pt idx="4609">
                  <c:v>507.85</c:v>
                </c:pt>
                <c:pt idx="4610">
                  <c:v>507.85</c:v>
                </c:pt>
                <c:pt idx="4611">
                  <c:v>507.85</c:v>
                </c:pt>
                <c:pt idx="4612">
                  <c:v>507.85</c:v>
                </c:pt>
                <c:pt idx="4613">
                  <c:v>507.85</c:v>
                </c:pt>
                <c:pt idx="4614">
                  <c:v>507.85</c:v>
                </c:pt>
                <c:pt idx="4615">
                  <c:v>507.85</c:v>
                </c:pt>
                <c:pt idx="4616">
                  <c:v>507.85</c:v>
                </c:pt>
                <c:pt idx="4617">
                  <c:v>507.85</c:v>
                </c:pt>
                <c:pt idx="4618">
                  <c:v>507.85</c:v>
                </c:pt>
                <c:pt idx="4619">
                  <c:v>507.85</c:v>
                </c:pt>
                <c:pt idx="4620">
                  <c:v>507.85</c:v>
                </c:pt>
                <c:pt idx="4621">
                  <c:v>507.85</c:v>
                </c:pt>
                <c:pt idx="4622">
                  <c:v>507.85</c:v>
                </c:pt>
                <c:pt idx="4623">
                  <c:v>507.85</c:v>
                </c:pt>
                <c:pt idx="4624">
                  <c:v>507.85</c:v>
                </c:pt>
                <c:pt idx="4625">
                  <c:v>507.85</c:v>
                </c:pt>
                <c:pt idx="4626">
                  <c:v>507.85</c:v>
                </c:pt>
                <c:pt idx="4627">
                  <c:v>507.85</c:v>
                </c:pt>
                <c:pt idx="4628">
                  <c:v>507.85</c:v>
                </c:pt>
                <c:pt idx="4629">
                  <c:v>507.85</c:v>
                </c:pt>
                <c:pt idx="4630">
                  <c:v>507.85</c:v>
                </c:pt>
                <c:pt idx="4631">
                  <c:v>507.85</c:v>
                </c:pt>
                <c:pt idx="4632">
                  <c:v>507.85</c:v>
                </c:pt>
                <c:pt idx="4633">
                  <c:v>507.85</c:v>
                </c:pt>
                <c:pt idx="4634">
                  <c:v>507.85</c:v>
                </c:pt>
                <c:pt idx="4635">
                  <c:v>507.85</c:v>
                </c:pt>
                <c:pt idx="4636">
                  <c:v>507.85</c:v>
                </c:pt>
                <c:pt idx="4637">
                  <c:v>507.85</c:v>
                </c:pt>
                <c:pt idx="4638">
                  <c:v>507.85</c:v>
                </c:pt>
                <c:pt idx="4639">
                  <c:v>507.85</c:v>
                </c:pt>
                <c:pt idx="4640">
                  <c:v>507.85</c:v>
                </c:pt>
                <c:pt idx="4641">
                  <c:v>507.85</c:v>
                </c:pt>
                <c:pt idx="4642">
                  <c:v>507.85</c:v>
                </c:pt>
                <c:pt idx="4643">
                  <c:v>507.85</c:v>
                </c:pt>
                <c:pt idx="4644">
                  <c:v>507.85</c:v>
                </c:pt>
                <c:pt idx="4645">
                  <c:v>507.85</c:v>
                </c:pt>
                <c:pt idx="4646">
                  <c:v>507.85</c:v>
                </c:pt>
                <c:pt idx="4647">
                  <c:v>507.85</c:v>
                </c:pt>
                <c:pt idx="4648">
                  <c:v>507.85</c:v>
                </c:pt>
                <c:pt idx="4649">
                  <c:v>507.85</c:v>
                </c:pt>
                <c:pt idx="4650">
                  <c:v>507.85</c:v>
                </c:pt>
                <c:pt idx="4651">
                  <c:v>507.85</c:v>
                </c:pt>
                <c:pt idx="4652">
                  <c:v>507.85</c:v>
                </c:pt>
                <c:pt idx="4653">
                  <c:v>507.85</c:v>
                </c:pt>
                <c:pt idx="4654">
                  <c:v>507.85</c:v>
                </c:pt>
                <c:pt idx="4655">
                  <c:v>507.85</c:v>
                </c:pt>
                <c:pt idx="4656">
                  <c:v>507.85</c:v>
                </c:pt>
                <c:pt idx="4657">
                  <c:v>507.85</c:v>
                </c:pt>
                <c:pt idx="4658">
                  <c:v>507.85</c:v>
                </c:pt>
                <c:pt idx="4659">
                  <c:v>507.85</c:v>
                </c:pt>
                <c:pt idx="4660">
                  <c:v>507.85</c:v>
                </c:pt>
                <c:pt idx="4661">
                  <c:v>507.85</c:v>
                </c:pt>
                <c:pt idx="4662">
                  <c:v>507.85</c:v>
                </c:pt>
                <c:pt idx="4663">
                  <c:v>507.85</c:v>
                </c:pt>
                <c:pt idx="4664">
                  <c:v>507.85</c:v>
                </c:pt>
                <c:pt idx="4665">
                  <c:v>507.85</c:v>
                </c:pt>
                <c:pt idx="4666">
                  <c:v>507.85</c:v>
                </c:pt>
                <c:pt idx="4667">
                  <c:v>507.85</c:v>
                </c:pt>
                <c:pt idx="4668">
                  <c:v>507.85</c:v>
                </c:pt>
                <c:pt idx="4669">
                  <c:v>507.85</c:v>
                </c:pt>
                <c:pt idx="4670">
                  <c:v>507.85</c:v>
                </c:pt>
                <c:pt idx="4671">
                  <c:v>507.85</c:v>
                </c:pt>
                <c:pt idx="4672">
                  <c:v>507.85</c:v>
                </c:pt>
                <c:pt idx="4673">
                  <c:v>507.85</c:v>
                </c:pt>
                <c:pt idx="4674">
                  <c:v>507.85</c:v>
                </c:pt>
                <c:pt idx="4675">
                  <c:v>507.85</c:v>
                </c:pt>
                <c:pt idx="4676">
                  <c:v>507.85</c:v>
                </c:pt>
                <c:pt idx="4677">
                  <c:v>507.85</c:v>
                </c:pt>
                <c:pt idx="4678">
                  <c:v>507.85</c:v>
                </c:pt>
                <c:pt idx="4679">
                  <c:v>507.85</c:v>
                </c:pt>
                <c:pt idx="4680">
                  <c:v>507.85</c:v>
                </c:pt>
                <c:pt idx="4681">
                  <c:v>507.85</c:v>
                </c:pt>
                <c:pt idx="4682">
                  <c:v>507.85</c:v>
                </c:pt>
                <c:pt idx="4683">
                  <c:v>507.85</c:v>
                </c:pt>
                <c:pt idx="4684">
                  <c:v>507.85</c:v>
                </c:pt>
                <c:pt idx="4685">
                  <c:v>507.85</c:v>
                </c:pt>
                <c:pt idx="4686">
                  <c:v>507.85</c:v>
                </c:pt>
                <c:pt idx="4687">
                  <c:v>507.85</c:v>
                </c:pt>
                <c:pt idx="4688">
                  <c:v>507.85</c:v>
                </c:pt>
                <c:pt idx="4689">
                  <c:v>507.85</c:v>
                </c:pt>
                <c:pt idx="4690">
                  <c:v>507.85</c:v>
                </c:pt>
                <c:pt idx="4691">
                  <c:v>507.85</c:v>
                </c:pt>
                <c:pt idx="4692">
                  <c:v>507.85</c:v>
                </c:pt>
                <c:pt idx="4693">
                  <c:v>507.85</c:v>
                </c:pt>
                <c:pt idx="4694">
                  <c:v>507.85</c:v>
                </c:pt>
                <c:pt idx="4695">
                  <c:v>507.85</c:v>
                </c:pt>
                <c:pt idx="4696">
                  <c:v>507.85</c:v>
                </c:pt>
                <c:pt idx="4697">
                  <c:v>507.85</c:v>
                </c:pt>
                <c:pt idx="4698">
                  <c:v>507.85</c:v>
                </c:pt>
                <c:pt idx="4699">
                  <c:v>507.85</c:v>
                </c:pt>
                <c:pt idx="4700">
                  <c:v>507.85</c:v>
                </c:pt>
                <c:pt idx="4701">
                  <c:v>507.85</c:v>
                </c:pt>
                <c:pt idx="4702">
                  <c:v>507.85</c:v>
                </c:pt>
                <c:pt idx="4703">
                  <c:v>507.85</c:v>
                </c:pt>
                <c:pt idx="4704">
                  <c:v>507.85</c:v>
                </c:pt>
                <c:pt idx="4705">
                  <c:v>507.85</c:v>
                </c:pt>
                <c:pt idx="4706">
                  <c:v>507.85</c:v>
                </c:pt>
                <c:pt idx="4707">
                  <c:v>507.85</c:v>
                </c:pt>
                <c:pt idx="4708">
                  <c:v>507.85</c:v>
                </c:pt>
                <c:pt idx="4709">
                  <c:v>507.85</c:v>
                </c:pt>
                <c:pt idx="4710">
                  <c:v>507.85</c:v>
                </c:pt>
                <c:pt idx="4711">
                  <c:v>507.85</c:v>
                </c:pt>
                <c:pt idx="4712">
                  <c:v>507.85</c:v>
                </c:pt>
                <c:pt idx="4713">
                  <c:v>507.85</c:v>
                </c:pt>
                <c:pt idx="4714">
                  <c:v>507.85</c:v>
                </c:pt>
                <c:pt idx="4715">
                  <c:v>507.85</c:v>
                </c:pt>
                <c:pt idx="4716">
                  <c:v>507.85</c:v>
                </c:pt>
                <c:pt idx="4717">
                  <c:v>507.85</c:v>
                </c:pt>
                <c:pt idx="4718">
                  <c:v>507.85</c:v>
                </c:pt>
                <c:pt idx="4719">
                  <c:v>507.85</c:v>
                </c:pt>
                <c:pt idx="4720">
                  <c:v>507.85</c:v>
                </c:pt>
                <c:pt idx="4721">
                  <c:v>507.85</c:v>
                </c:pt>
                <c:pt idx="4722">
                  <c:v>507.85</c:v>
                </c:pt>
                <c:pt idx="4723">
                  <c:v>507.85</c:v>
                </c:pt>
                <c:pt idx="4724">
                  <c:v>507.85</c:v>
                </c:pt>
                <c:pt idx="4725">
                  <c:v>507.85</c:v>
                </c:pt>
                <c:pt idx="4726">
                  <c:v>507.85</c:v>
                </c:pt>
                <c:pt idx="4727">
                  <c:v>507.85</c:v>
                </c:pt>
                <c:pt idx="4728">
                  <c:v>507.85</c:v>
                </c:pt>
                <c:pt idx="4729">
                  <c:v>507.85</c:v>
                </c:pt>
                <c:pt idx="4730">
                  <c:v>507.85</c:v>
                </c:pt>
                <c:pt idx="4731">
                  <c:v>507.85</c:v>
                </c:pt>
                <c:pt idx="4732">
                  <c:v>507.85</c:v>
                </c:pt>
                <c:pt idx="4733">
                  <c:v>507.85</c:v>
                </c:pt>
                <c:pt idx="4734">
                  <c:v>507.85</c:v>
                </c:pt>
                <c:pt idx="4735">
                  <c:v>507.85</c:v>
                </c:pt>
                <c:pt idx="4736">
                  <c:v>507.85</c:v>
                </c:pt>
                <c:pt idx="4737">
                  <c:v>507.85</c:v>
                </c:pt>
                <c:pt idx="4738">
                  <c:v>507.85</c:v>
                </c:pt>
                <c:pt idx="4739">
                  <c:v>507.85</c:v>
                </c:pt>
                <c:pt idx="4740">
                  <c:v>507.85</c:v>
                </c:pt>
                <c:pt idx="4741">
                  <c:v>507.85</c:v>
                </c:pt>
                <c:pt idx="4742">
                  <c:v>507.85</c:v>
                </c:pt>
                <c:pt idx="4743">
                  <c:v>507.85</c:v>
                </c:pt>
                <c:pt idx="4744">
                  <c:v>507.85</c:v>
                </c:pt>
                <c:pt idx="4745">
                  <c:v>507.85</c:v>
                </c:pt>
                <c:pt idx="4746">
                  <c:v>507.85</c:v>
                </c:pt>
                <c:pt idx="4747">
                  <c:v>507.85</c:v>
                </c:pt>
                <c:pt idx="4748">
                  <c:v>507.85</c:v>
                </c:pt>
                <c:pt idx="4749">
                  <c:v>507.85</c:v>
                </c:pt>
                <c:pt idx="4750">
                  <c:v>507.85</c:v>
                </c:pt>
                <c:pt idx="4751">
                  <c:v>507.85</c:v>
                </c:pt>
                <c:pt idx="4752">
                  <c:v>507.85</c:v>
                </c:pt>
                <c:pt idx="4753">
                  <c:v>507.85</c:v>
                </c:pt>
                <c:pt idx="4754">
                  <c:v>507.85</c:v>
                </c:pt>
                <c:pt idx="4755">
                  <c:v>507.85</c:v>
                </c:pt>
                <c:pt idx="4756">
                  <c:v>507.85</c:v>
                </c:pt>
                <c:pt idx="4757">
                  <c:v>507.85</c:v>
                </c:pt>
                <c:pt idx="4758">
                  <c:v>507.85</c:v>
                </c:pt>
                <c:pt idx="4759">
                  <c:v>507.85</c:v>
                </c:pt>
                <c:pt idx="4760">
                  <c:v>507.85</c:v>
                </c:pt>
                <c:pt idx="4761">
                  <c:v>507.85</c:v>
                </c:pt>
                <c:pt idx="4762">
                  <c:v>507.85</c:v>
                </c:pt>
                <c:pt idx="4763">
                  <c:v>507.85</c:v>
                </c:pt>
                <c:pt idx="4764">
                  <c:v>507.85</c:v>
                </c:pt>
                <c:pt idx="4765">
                  <c:v>507.85</c:v>
                </c:pt>
                <c:pt idx="4766">
                  <c:v>507.85</c:v>
                </c:pt>
                <c:pt idx="4767">
                  <c:v>507.85</c:v>
                </c:pt>
                <c:pt idx="4768">
                  <c:v>507.85</c:v>
                </c:pt>
                <c:pt idx="4769">
                  <c:v>507.85</c:v>
                </c:pt>
                <c:pt idx="4770">
                  <c:v>507.85</c:v>
                </c:pt>
                <c:pt idx="4771">
                  <c:v>507.85</c:v>
                </c:pt>
                <c:pt idx="4772">
                  <c:v>507.85</c:v>
                </c:pt>
                <c:pt idx="4773">
                  <c:v>507.85</c:v>
                </c:pt>
                <c:pt idx="4774">
                  <c:v>507.85</c:v>
                </c:pt>
                <c:pt idx="4775">
                  <c:v>507.85</c:v>
                </c:pt>
                <c:pt idx="4776">
                  <c:v>507.85</c:v>
                </c:pt>
                <c:pt idx="4777">
                  <c:v>507.85</c:v>
                </c:pt>
                <c:pt idx="4778">
                  <c:v>507.85</c:v>
                </c:pt>
                <c:pt idx="4779">
                  <c:v>507.85</c:v>
                </c:pt>
                <c:pt idx="4780">
                  <c:v>507.85</c:v>
                </c:pt>
                <c:pt idx="4781">
                  <c:v>507.85</c:v>
                </c:pt>
                <c:pt idx="4782">
                  <c:v>507.85</c:v>
                </c:pt>
                <c:pt idx="4783">
                  <c:v>507.85</c:v>
                </c:pt>
                <c:pt idx="4784">
                  <c:v>507.85</c:v>
                </c:pt>
                <c:pt idx="4785">
                  <c:v>507.85</c:v>
                </c:pt>
                <c:pt idx="4786">
                  <c:v>507.85</c:v>
                </c:pt>
                <c:pt idx="4787">
                  <c:v>507.85</c:v>
                </c:pt>
                <c:pt idx="4788">
                  <c:v>507.85</c:v>
                </c:pt>
                <c:pt idx="4789">
                  <c:v>507.85</c:v>
                </c:pt>
                <c:pt idx="4790">
                  <c:v>507.85</c:v>
                </c:pt>
                <c:pt idx="4791">
                  <c:v>507.85</c:v>
                </c:pt>
                <c:pt idx="4792">
                  <c:v>507.85</c:v>
                </c:pt>
                <c:pt idx="4793">
                  <c:v>507.85</c:v>
                </c:pt>
                <c:pt idx="4794">
                  <c:v>507.85</c:v>
                </c:pt>
                <c:pt idx="4795">
                  <c:v>507.85</c:v>
                </c:pt>
                <c:pt idx="4796">
                  <c:v>507.85</c:v>
                </c:pt>
                <c:pt idx="4797">
                  <c:v>507.85</c:v>
                </c:pt>
                <c:pt idx="4798">
                  <c:v>507.85</c:v>
                </c:pt>
                <c:pt idx="4799">
                  <c:v>507.85</c:v>
                </c:pt>
                <c:pt idx="4800">
                  <c:v>507.85</c:v>
                </c:pt>
                <c:pt idx="4801">
                  <c:v>507.85</c:v>
                </c:pt>
                <c:pt idx="4802">
                  <c:v>507.85</c:v>
                </c:pt>
                <c:pt idx="4803">
                  <c:v>507.85</c:v>
                </c:pt>
                <c:pt idx="4804">
                  <c:v>507.85</c:v>
                </c:pt>
                <c:pt idx="4805">
                  <c:v>507.85</c:v>
                </c:pt>
                <c:pt idx="4806">
                  <c:v>507.85</c:v>
                </c:pt>
                <c:pt idx="4807">
                  <c:v>507.85</c:v>
                </c:pt>
                <c:pt idx="4808">
                  <c:v>507.85</c:v>
                </c:pt>
                <c:pt idx="4809">
                  <c:v>507.85</c:v>
                </c:pt>
                <c:pt idx="4810">
                  <c:v>507.85</c:v>
                </c:pt>
                <c:pt idx="4811">
                  <c:v>507.85</c:v>
                </c:pt>
                <c:pt idx="4812">
                  <c:v>507.85</c:v>
                </c:pt>
                <c:pt idx="4813">
                  <c:v>507.85</c:v>
                </c:pt>
                <c:pt idx="4814">
                  <c:v>507.85</c:v>
                </c:pt>
                <c:pt idx="4815">
                  <c:v>507.85</c:v>
                </c:pt>
                <c:pt idx="4816">
                  <c:v>507.85</c:v>
                </c:pt>
                <c:pt idx="4817">
                  <c:v>507.85</c:v>
                </c:pt>
                <c:pt idx="4818">
                  <c:v>507.85</c:v>
                </c:pt>
                <c:pt idx="4819">
                  <c:v>507.85</c:v>
                </c:pt>
                <c:pt idx="4820">
                  <c:v>507.85</c:v>
                </c:pt>
                <c:pt idx="4821">
                  <c:v>507.85</c:v>
                </c:pt>
                <c:pt idx="4822">
                  <c:v>507.85</c:v>
                </c:pt>
                <c:pt idx="4823">
                  <c:v>507.85</c:v>
                </c:pt>
                <c:pt idx="4824">
                  <c:v>507.85</c:v>
                </c:pt>
                <c:pt idx="4825">
                  <c:v>507.85</c:v>
                </c:pt>
                <c:pt idx="4826">
                  <c:v>507.85</c:v>
                </c:pt>
                <c:pt idx="4827">
                  <c:v>507.85</c:v>
                </c:pt>
                <c:pt idx="4828">
                  <c:v>507.85</c:v>
                </c:pt>
                <c:pt idx="4829">
                  <c:v>507.85</c:v>
                </c:pt>
                <c:pt idx="4830">
                  <c:v>507.85</c:v>
                </c:pt>
                <c:pt idx="4831">
                  <c:v>507.85</c:v>
                </c:pt>
                <c:pt idx="4832">
                  <c:v>507.85</c:v>
                </c:pt>
                <c:pt idx="4833">
                  <c:v>507.85</c:v>
                </c:pt>
                <c:pt idx="4834">
                  <c:v>507.85</c:v>
                </c:pt>
                <c:pt idx="4835">
                  <c:v>507.85</c:v>
                </c:pt>
                <c:pt idx="4836">
                  <c:v>507.85</c:v>
                </c:pt>
                <c:pt idx="4837">
                  <c:v>507.85</c:v>
                </c:pt>
                <c:pt idx="4838">
                  <c:v>507.85</c:v>
                </c:pt>
                <c:pt idx="4839">
                  <c:v>507.85</c:v>
                </c:pt>
                <c:pt idx="4840">
                  <c:v>507.85</c:v>
                </c:pt>
                <c:pt idx="4841">
                  <c:v>507.85</c:v>
                </c:pt>
                <c:pt idx="4842">
                  <c:v>507.85</c:v>
                </c:pt>
                <c:pt idx="4843">
                  <c:v>507.85</c:v>
                </c:pt>
                <c:pt idx="4844">
                  <c:v>507.85</c:v>
                </c:pt>
                <c:pt idx="4845">
                  <c:v>507.85</c:v>
                </c:pt>
                <c:pt idx="4846">
                  <c:v>507.85</c:v>
                </c:pt>
                <c:pt idx="4847">
                  <c:v>507.85</c:v>
                </c:pt>
                <c:pt idx="4848">
                  <c:v>507.85</c:v>
                </c:pt>
                <c:pt idx="4849">
                  <c:v>507.85</c:v>
                </c:pt>
                <c:pt idx="4850">
                  <c:v>507.85</c:v>
                </c:pt>
                <c:pt idx="4851">
                  <c:v>507.85</c:v>
                </c:pt>
                <c:pt idx="4852">
                  <c:v>507.85</c:v>
                </c:pt>
                <c:pt idx="4853">
                  <c:v>507.85</c:v>
                </c:pt>
                <c:pt idx="4854">
                  <c:v>507.85</c:v>
                </c:pt>
                <c:pt idx="4855">
                  <c:v>507.85</c:v>
                </c:pt>
                <c:pt idx="4856">
                  <c:v>507.85</c:v>
                </c:pt>
                <c:pt idx="4857">
                  <c:v>507.85</c:v>
                </c:pt>
                <c:pt idx="4858">
                  <c:v>507.85</c:v>
                </c:pt>
                <c:pt idx="4859">
                  <c:v>507.85</c:v>
                </c:pt>
                <c:pt idx="4860">
                  <c:v>507.85</c:v>
                </c:pt>
                <c:pt idx="4861">
                  <c:v>507.85</c:v>
                </c:pt>
                <c:pt idx="4862">
                  <c:v>507.85</c:v>
                </c:pt>
                <c:pt idx="4863">
                  <c:v>507.85</c:v>
                </c:pt>
                <c:pt idx="4864">
                  <c:v>507.85</c:v>
                </c:pt>
                <c:pt idx="4865">
                  <c:v>507.85</c:v>
                </c:pt>
                <c:pt idx="4866">
                  <c:v>507.85</c:v>
                </c:pt>
                <c:pt idx="4867">
                  <c:v>507.85</c:v>
                </c:pt>
                <c:pt idx="4868">
                  <c:v>507.85</c:v>
                </c:pt>
                <c:pt idx="4869">
                  <c:v>507.85</c:v>
                </c:pt>
                <c:pt idx="4870">
                  <c:v>507.85</c:v>
                </c:pt>
                <c:pt idx="4871">
                  <c:v>507.85</c:v>
                </c:pt>
                <c:pt idx="4872">
                  <c:v>507.85</c:v>
                </c:pt>
                <c:pt idx="4873">
                  <c:v>507.85</c:v>
                </c:pt>
                <c:pt idx="4874">
                  <c:v>507.85</c:v>
                </c:pt>
                <c:pt idx="4875">
                  <c:v>507.85</c:v>
                </c:pt>
                <c:pt idx="4876">
                  <c:v>507.85</c:v>
                </c:pt>
                <c:pt idx="4877">
                  <c:v>507.85</c:v>
                </c:pt>
                <c:pt idx="4878">
                  <c:v>507.85</c:v>
                </c:pt>
                <c:pt idx="4879">
                  <c:v>507.85</c:v>
                </c:pt>
                <c:pt idx="4880">
                  <c:v>507.85</c:v>
                </c:pt>
                <c:pt idx="4881">
                  <c:v>507.85</c:v>
                </c:pt>
                <c:pt idx="4882">
                  <c:v>507.85</c:v>
                </c:pt>
                <c:pt idx="4883">
                  <c:v>507.85</c:v>
                </c:pt>
                <c:pt idx="4884">
                  <c:v>507.85</c:v>
                </c:pt>
                <c:pt idx="4885">
                  <c:v>507.85</c:v>
                </c:pt>
                <c:pt idx="4886">
                  <c:v>507.85</c:v>
                </c:pt>
                <c:pt idx="4887">
                  <c:v>507.85</c:v>
                </c:pt>
                <c:pt idx="4888">
                  <c:v>507.85</c:v>
                </c:pt>
                <c:pt idx="4889">
                  <c:v>507.85</c:v>
                </c:pt>
                <c:pt idx="4890">
                  <c:v>507.85</c:v>
                </c:pt>
                <c:pt idx="4891">
                  <c:v>507.85</c:v>
                </c:pt>
                <c:pt idx="4892">
                  <c:v>507.85</c:v>
                </c:pt>
                <c:pt idx="4893">
                  <c:v>507.85</c:v>
                </c:pt>
                <c:pt idx="4894">
                  <c:v>507.85</c:v>
                </c:pt>
                <c:pt idx="4895">
                  <c:v>507.85</c:v>
                </c:pt>
                <c:pt idx="4896">
                  <c:v>507.85</c:v>
                </c:pt>
                <c:pt idx="4897">
                  <c:v>507.85</c:v>
                </c:pt>
                <c:pt idx="4898">
                  <c:v>507.85</c:v>
                </c:pt>
                <c:pt idx="4899">
                  <c:v>507.85</c:v>
                </c:pt>
                <c:pt idx="4900">
                  <c:v>507.85</c:v>
                </c:pt>
                <c:pt idx="4901">
                  <c:v>507.85</c:v>
                </c:pt>
                <c:pt idx="4902">
                  <c:v>507.85</c:v>
                </c:pt>
                <c:pt idx="4903">
                  <c:v>507.85</c:v>
                </c:pt>
                <c:pt idx="4904">
                  <c:v>507.85</c:v>
                </c:pt>
                <c:pt idx="4905">
                  <c:v>507.85</c:v>
                </c:pt>
                <c:pt idx="4906">
                  <c:v>507.85</c:v>
                </c:pt>
                <c:pt idx="4907">
                  <c:v>507.85</c:v>
                </c:pt>
                <c:pt idx="4908">
                  <c:v>507.85</c:v>
                </c:pt>
                <c:pt idx="4909">
                  <c:v>507.85</c:v>
                </c:pt>
                <c:pt idx="4910">
                  <c:v>507.85</c:v>
                </c:pt>
                <c:pt idx="4911">
                  <c:v>507.85</c:v>
                </c:pt>
                <c:pt idx="4912">
                  <c:v>507.85</c:v>
                </c:pt>
                <c:pt idx="4913">
                  <c:v>507.85</c:v>
                </c:pt>
                <c:pt idx="4914">
                  <c:v>507.85</c:v>
                </c:pt>
                <c:pt idx="4915">
                  <c:v>507.85</c:v>
                </c:pt>
                <c:pt idx="4916">
                  <c:v>507.85</c:v>
                </c:pt>
                <c:pt idx="4917">
                  <c:v>507.85</c:v>
                </c:pt>
                <c:pt idx="4918">
                  <c:v>507.85</c:v>
                </c:pt>
                <c:pt idx="4919">
                  <c:v>507.85</c:v>
                </c:pt>
                <c:pt idx="4920">
                  <c:v>507.85</c:v>
                </c:pt>
                <c:pt idx="4921">
                  <c:v>507.85</c:v>
                </c:pt>
                <c:pt idx="4922">
                  <c:v>507.85</c:v>
                </c:pt>
                <c:pt idx="4923">
                  <c:v>507.85</c:v>
                </c:pt>
                <c:pt idx="4924">
                  <c:v>507.85</c:v>
                </c:pt>
                <c:pt idx="4925">
                  <c:v>507.85</c:v>
                </c:pt>
                <c:pt idx="4926">
                  <c:v>507.85</c:v>
                </c:pt>
                <c:pt idx="4927">
                  <c:v>507.85</c:v>
                </c:pt>
                <c:pt idx="4928">
                  <c:v>507.85</c:v>
                </c:pt>
                <c:pt idx="4929">
                  <c:v>507.85</c:v>
                </c:pt>
                <c:pt idx="4930">
                  <c:v>507.85</c:v>
                </c:pt>
                <c:pt idx="4931">
                  <c:v>507.85</c:v>
                </c:pt>
                <c:pt idx="4932">
                  <c:v>507.85</c:v>
                </c:pt>
                <c:pt idx="4933">
                  <c:v>507.85</c:v>
                </c:pt>
                <c:pt idx="4934">
                  <c:v>507.85</c:v>
                </c:pt>
                <c:pt idx="4935">
                  <c:v>507.85</c:v>
                </c:pt>
                <c:pt idx="4936">
                  <c:v>507.85</c:v>
                </c:pt>
                <c:pt idx="4937">
                  <c:v>507.85</c:v>
                </c:pt>
                <c:pt idx="4938">
                  <c:v>507.85</c:v>
                </c:pt>
                <c:pt idx="4939">
                  <c:v>507.85</c:v>
                </c:pt>
                <c:pt idx="4940">
                  <c:v>507.85</c:v>
                </c:pt>
                <c:pt idx="4941">
                  <c:v>507.85</c:v>
                </c:pt>
                <c:pt idx="4942">
                  <c:v>507.85</c:v>
                </c:pt>
                <c:pt idx="4943">
                  <c:v>507.85</c:v>
                </c:pt>
                <c:pt idx="4944">
                  <c:v>507.85</c:v>
                </c:pt>
                <c:pt idx="4945">
                  <c:v>507.85</c:v>
                </c:pt>
                <c:pt idx="4946">
                  <c:v>507.85</c:v>
                </c:pt>
                <c:pt idx="4947">
                  <c:v>507.85</c:v>
                </c:pt>
                <c:pt idx="4948">
                  <c:v>507.85</c:v>
                </c:pt>
                <c:pt idx="4949">
                  <c:v>507.85</c:v>
                </c:pt>
                <c:pt idx="4950">
                  <c:v>507.85</c:v>
                </c:pt>
                <c:pt idx="4951">
                  <c:v>507.85</c:v>
                </c:pt>
                <c:pt idx="4952">
                  <c:v>507.85</c:v>
                </c:pt>
                <c:pt idx="4953">
                  <c:v>507.85</c:v>
                </c:pt>
                <c:pt idx="4954">
                  <c:v>507.85</c:v>
                </c:pt>
                <c:pt idx="4955">
                  <c:v>507.85</c:v>
                </c:pt>
                <c:pt idx="4956">
                  <c:v>507.85</c:v>
                </c:pt>
                <c:pt idx="4957">
                  <c:v>507.85</c:v>
                </c:pt>
                <c:pt idx="4958">
                  <c:v>507.85</c:v>
                </c:pt>
                <c:pt idx="4959">
                  <c:v>507.85</c:v>
                </c:pt>
                <c:pt idx="4960">
                  <c:v>507.85</c:v>
                </c:pt>
                <c:pt idx="4961">
                  <c:v>507.85</c:v>
                </c:pt>
                <c:pt idx="4962">
                  <c:v>507.85</c:v>
                </c:pt>
                <c:pt idx="4963">
                  <c:v>507.85</c:v>
                </c:pt>
                <c:pt idx="4964">
                  <c:v>507.85</c:v>
                </c:pt>
                <c:pt idx="4965">
                  <c:v>507.85</c:v>
                </c:pt>
                <c:pt idx="4966">
                  <c:v>507.85</c:v>
                </c:pt>
                <c:pt idx="4967">
                  <c:v>507.85</c:v>
                </c:pt>
                <c:pt idx="4968">
                  <c:v>507.85</c:v>
                </c:pt>
                <c:pt idx="4969">
                  <c:v>507.85</c:v>
                </c:pt>
                <c:pt idx="4970">
                  <c:v>507.85</c:v>
                </c:pt>
                <c:pt idx="4971">
                  <c:v>507.85</c:v>
                </c:pt>
                <c:pt idx="4972">
                  <c:v>507.85</c:v>
                </c:pt>
                <c:pt idx="4973">
                  <c:v>507.85</c:v>
                </c:pt>
                <c:pt idx="4974">
                  <c:v>507.85</c:v>
                </c:pt>
                <c:pt idx="4975">
                  <c:v>507.85</c:v>
                </c:pt>
                <c:pt idx="4976">
                  <c:v>507.85</c:v>
                </c:pt>
                <c:pt idx="4977">
                  <c:v>507.85</c:v>
                </c:pt>
                <c:pt idx="4978">
                  <c:v>507.85</c:v>
                </c:pt>
                <c:pt idx="4979">
                  <c:v>507.85</c:v>
                </c:pt>
                <c:pt idx="4980">
                  <c:v>507.85</c:v>
                </c:pt>
                <c:pt idx="4981">
                  <c:v>507.85</c:v>
                </c:pt>
                <c:pt idx="4982">
                  <c:v>507.85</c:v>
                </c:pt>
                <c:pt idx="4983">
                  <c:v>507.85</c:v>
                </c:pt>
                <c:pt idx="4984">
                  <c:v>507.85</c:v>
                </c:pt>
                <c:pt idx="4985">
                  <c:v>507.85</c:v>
                </c:pt>
                <c:pt idx="4986">
                  <c:v>507.85</c:v>
                </c:pt>
                <c:pt idx="4987">
                  <c:v>507.85</c:v>
                </c:pt>
                <c:pt idx="4988">
                  <c:v>507.85</c:v>
                </c:pt>
                <c:pt idx="4989">
                  <c:v>507.85</c:v>
                </c:pt>
                <c:pt idx="4990">
                  <c:v>507.85</c:v>
                </c:pt>
                <c:pt idx="4991">
                  <c:v>507.85</c:v>
                </c:pt>
                <c:pt idx="4992">
                  <c:v>507.85</c:v>
                </c:pt>
                <c:pt idx="4993">
                  <c:v>507.85</c:v>
                </c:pt>
                <c:pt idx="4994">
                  <c:v>507.85</c:v>
                </c:pt>
                <c:pt idx="4995">
                  <c:v>507.85</c:v>
                </c:pt>
                <c:pt idx="4996">
                  <c:v>507.85</c:v>
                </c:pt>
                <c:pt idx="4997">
                  <c:v>507.85</c:v>
                </c:pt>
                <c:pt idx="4998">
                  <c:v>507.85</c:v>
                </c:pt>
                <c:pt idx="4999">
                  <c:v>507.85</c:v>
                </c:pt>
                <c:pt idx="5000">
                  <c:v>507.85</c:v>
                </c:pt>
                <c:pt idx="5001">
                  <c:v>507.85</c:v>
                </c:pt>
                <c:pt idx="5002">
                  <c:v>507.85</c:v>
                </c:pt>
                <c:pt idx="5003">
                  <c:v>507.85</c:v>
                </c:pt>
                <c:pt idx="5004">
                  <c:v>507.85</c:v>
                </c:pt>
                <c:pt idx="5005">
                  <c:v>507.85</c:v>
                </c:pt>
                <c:pt idx="5006">
                  <c:v>507.85</c:v>
                </c:pt>
                <c:pt idx="5007">
                  <c:v>507.85</c:v>
                </c:pt>
                <c:pt idx="5008">
                  <c:v>507.85</c:v>
                </c:pt>
                <c:pt idx="5009">
                  <c:v>507.85</c:v>
                </c:pt>
                <c:pt idx="5010">
                  <c:v>507.85</c:v>
                </c:pt>
                <c:pt idx="5011">
                  <c:v>507.85</c:v>
                </c:pt>
                <c:pt idx="5012">
                  <c:v>507.85</c:v>
                </c:pt>
                <c:pt idx="5013">
                  <c:v>507.85</c:v>
                </c:pt>
                <c:pt idx="5014">
                  <c:v>507.85</c:v>
                </c:pt>
                <c:pt idx="5015">
                  <c:v>507.85</c:v>
                </c:pt>
                <c:pt idx="5016">
                  <c:v>507.85</c:v>
                </c:pt>
                <c:pt idx="5017">
                  <c:v>507.85</c:v>
                </c:pt>
                <c:pt idx="5018">
                  <c:v>507.85</c:v>
                </c:pt>
                <c:pt idx="5019">
                  <c:v>507.85</c:v>
                </c:pt>
                <c:pt idx="5020">
                  <c:v>507.85</c:v>
                </c:pt>
                <c:pt idx="5021">
                  <c:v>507.85</c:v>
                </c:pt>
                <c:pt idx="5022">
                  <c:v>507.85</c:v>
                </c:pt>
                <c:pt idx="5023">
                  <c:v>507.85</c:v>
                </c:pt>
                <c:pt idx="5024">
                  <c:v>507.85</c:v>
                </c:pt>
                <c:pt idx="5025">
                  <c:v>507.85</c:v>
                </c:pt>
                <c:pt idx="5026">
                  <c:v>507.85</c:v>
                </c:pt>
                <c:pt idx="5027">
                  <c:v>507.85</c:v>
                </c:pt>
                <c:pt idx="5028">
                  <c:v>507.85</c:v>
                </c:pt>
                <c:pt idx="5029">
                  <c:v>507.85</c:v>
                </c:pt>
                <c:pt idx="5030">
                  <c:v>507.85</c:v>
                </c:pt>
                <c:pt idx="5031">
                  <c:v>507.85</c:v>
                </c:pt>
                <c:pt idx="5032">
                  <c:v>507.85</c:v>
                </c:pt>
                <c:pt idx="5033">
                  <c:v>507.85</c:v>
                </c:pt>
                <c:pt idx="5034">
                  <c:v>507.85</c:v>
                </c:pt>
                <c:pt idx="5035">
                  <c:v>507.85</c:v>
                </c:pt>
                <c:pt idx="5036">
                  <c:v>507.85</c:v>
                </c:pt>
                <c:pt idx="5037">
                  <c:v>507.85</c:v>
                </c:pt>
                <c:pt idx="5038">
                  <c:v>507.85</c:v>
                </c:pt>
                <c:pt idx="5039">
                  <c:v>507.85</c:v>
                </c:pt>
                <c:pt idx="5040">
                  <c:v>507.85</c:v>
                </c:pt>
                <c:pt idx="5041">
                  <c:v>507.85</c:v>
                </c:pt>
                <c:pt idx="5042">
                  <c:v>507.85</c:v>
                </c:pt>
                <c:pt idx="5043">
                  <c:v>507.85</c:v>
                </c:pt>
                <c:pt idx="5044">
                  <c:v>507.85</c:v>
                </c:pt>
                <c:pt idx="5045">
                  <c:v>507.85</c:v>
                </c:pt>
                <c:pt idx="5046">
                  <c:v>507.85</c:v>
                </c:pt>
                <c:pt idx="5047">
                  <c:v>507.85</c:v>
                </c:pt>
                <c:pt idx="5048">
                  <c:v>507.85</c:v>
                </c:pt>
                <c:pt idx="5049">
                  <c:v>507.85</c:v>
                </c:pt>
                <c:pt idx="5050">
                  <c:v>507.85</c:v>
                </c:pt>
                <c:pt idx="5051">
                  <c:v>507.85</c:v>
                </c:pt>
                <c:pt idx="5052">
                  <c:v>507.85</c:v>
                </c:pt>
                <c:pt idx="5053">
                  <c:v>507.85</c:v>
                </c:pt>
                <c:pt idx="5054">
                  <c:v>507.85</c:v>
                </c:pt>
                <c:pt idx="5055">
                  <c:v>507.85</c:v>
                </c:pt>
                <c:pt idx="5056">
                  <c:v>507.85</c:v>
                </c:pt>
                <c:pt idx="5057">
                  <c:v>507.85</c:v>
                </c:pt>
                <c:pt idx="5058">
                  <c:v>507.85</c:v>
                </c:pt>
                <c:pt idx="5059">
                  <c:v>507.85</c:v>
                </c:pt>
                <c:pt idx="5060">
                  <c:v>507.85</c:v>
                </c:pt>
                <c:pt idx="5061">
                  <c:v>507.85</c:v>
                </c:pt>
                <c:pt idx="5062">
                  <c:v>507.85</c:v>
                </c:pt>
                <c:pt idx="5063">
                  <c:v>507.85</c:v>
                </c:pt>
                <c:pt idx="5064">
                  <c:v>507.85</c:v>
                </c:pt>
                <c:pt idx="5065">
                  <c:v>507.85</c:v>
                </c:pt>
                <c:pt idx="5066">
                  <c:v>507.85</c:v>
                </c:pt>
                <c:pt idx="5067">
                  <c:v>507.85</c:v>
                </c:pt>
                <c:pt idx="5068">
                  <c:v>507.85</c:v>
                </c:pt>
                <c:pt idx="5069">
                  <c:v>507.85</c:v>
                </c:pt>
                <c:pt idx="5070">
                  <c:v>507.85</c:v>
                </c:pt>
                <c:pt idx="5071">
                  <c:v>507.85</c:v>
                </c:pt>
                <c:pt idx="5072">
                  <c:v>507.85</c:v>
                </c:pt>
                <c:pt idx="5073">
                  <c:v>507.85</c:v>
                </c:pt>
                <c:pt idx="5074">
                  <c:v>507.85</c:v>
                </c:pt>
                <c:pt idx="5075">
                  <c:v>507.85</c:v>
                </c:pt>
                <c:pt idx="5076">
                  <c:v>507.85</c:v>
                </c:pt>
                <c:pt idx="5077">
                  <c:v>507.85</c:v>
                </c:pt>
                <c:pt idx="5078">
                  <c:v>507.85</c:v>
                </c:pt>
                <c:pt idx="5079">
                  <c:v>507.85</c:v>
                </c:pt>
                <c:pt idx="5080">
                  <c:v>507.85</c:v>
                </c:pt>
                <c:pt idx="5081">
                  <c:v>507.85</c:v>
                </c:pt>
                <c:pt idx="5082">
                  <c:v>507.85</c:v>
                </c:pt>
                <c:pt idx="5083">
                  <c:v>507.85</c:v>
                </c:pt>
                <c:pt idx="5084">
                  <c:v>507.85</c:v>
                </c:pt>
                <c:pt idx="5085">
                  <c:v>507.85</c:v>
                </c:pt>
                <c:pt idx="5086">
                  <c:v>507.85</c:v>
                </c:pt>
                <c:pt idx="5087">
                  <c:v>507.85</c:v>
                </c:pt>
                <c:pt idx="5088">
                  <c:v>507.85</c:v>
                </c:pt>
                <c:pt idx="5089">
                  <c:v>507.85</c:v>
                </c:pt>
                <c:pt idx="5090">
                  <c:v>507.85</c:v>
                </c:pt>
                <c:pt idx="5091">
                  <c:v>507.85</c:v>
                </c:pt>
                <c:pt idx="5092">
                  <c:v>507.85</c:v>
                </c:pt>
                <c:pt idx="5093">
                  <c:v>507.85</c:v>
                </c:pt>
                <c:pt idx="5094">
                  <c:v>507.85</c:v>
                </c:pt>
                <c:pt idx="5095">
                  <c:v>507.85</c:v>
                </c:pt>
                <c:pt idx="5096">
                  <c:v>507.85</c:v>
                </c:pt>
                <c:pt idx="5097">
                  <c:v>507.85</c:v>
                </c:pt>
                <c:pt idx="5098">
                  <c:v>507.85</c:v>
                </c:pt>
                <c:pt idx="5099">
                  <c:v>507.85</c:v>
                </c:pt>
                <c:pt idx="5100">
                  <c:v>507.85</c:v>
                </c:pt>
                <c:pt idx="5101">
                  <c:v>507.85</c:v>
                </c:pt>
                <c:pt idx="5102">
                  <c:v>507.85</c:v>
                </c:pt>
                <c:pt idx="5103">
                  <c:v>507.85</c:v>
                </c:pt>
                <c:pt idx="5104">
                  <c:v>507.85</c:v>
                </c:pt>
                <c:pt idx="5105">
                  <c:v>507.85</c:v>
                </c:pt>
                <c:pt idx="5106">
                  <c:v>507.85</c:v>
                </c:pt>
                <c:pt idx="5107">
                  <c:v>507.85</c:v>
                </c:pt>
                <c:pt idx="5108">
                  <c:v>507.85</c:v>
                </c:pt>
                <c:pt idx="5109">
                  <c:v>507.85</c:v>
                </c:pt>
                <c:pt idx="5110">
                  <c:v>507.85</c:v>
                </c:pt>
                <c:pt idx="5111">
                  <c:v>507.85</c:v>
                </c:pt>
                <c:pt idx="5112">
                  <c:v>507.85</c:v>
                </c:pt>
                <c:pt idx="5113">
                  <c:v>507.85</c:v>
                </c:pt>
                <c:pt idx="5114">
                  <c:v>507.85</c:v>
                </c:pt>
                <c:pt idx="5115">
                  <c:v>507.85</c:v>
                </c:pt>
                <c:pt idx="5116">
                  <c:v>507.85</c:v>
                </c:pt>
                <c:pt idx="5117">
                  <c:v>507.85</c:v>
                </c:pt>
                <c:pt idx="5118">
                  <c:v>507.85</c:v>
                </c:pt>
                <c:pt idx="5119">
                  <c:v>507.85</c:v>
                </c:pt>
                <c:pt idx="5120">
                  <c:v>507.85</c:v>
                </c:pt>
                <c:pt idx="5121">
                  <c:v>507.85</c:v>
                </c:pt>
                <c:pt idx="5122">
                  <c:v>507.85</c:v>
                </c:pt>
                <c:pt idx="5123">
                  <c:v>507.85</c:v>
                </c:pt>
                <c:pt idx="5124">
                  <c:v>507.85</c:v>
                </c:pt>
                <c:pt idx="5125">
                  <c:v>507.85</c:v>
                </c:pt>
                <c:pt idx="5126">
                  <c:v>507.85</c:v>
                </c:pt>
                <c:pt idx="5127">
                  <c:v>507.85</c:v>
                </c:pt>
                <c:pt idx="5128">
                  <c:v>507.85</c:v>
                </c:pt>
                <c:pt idx="5129">
                  <c:v>507.85</c:v>
                </c:pt>
                <c:pt idx="5130">
                  <c:v>507.85</c:v>
                </c:pt>
                <c:pt idx="5131">
                  <c:v>507.85</c:v>
                </c:pt>
                <c:pt idx="5132">
                  <c:v>507.85</c:v>
                </c:pt>
                <c:pt idx="5133">
                  <c:v>507.85</c:v>
                </c:pt>
                <c:pt idx="5134">
                  <c:v>507.85</c:v>
                </c:pt>
                <c:pt idx="5135">
                  <c:v>507.85</c:v>
                </c:pt>
                <c:pt idx="5136">
                  <c:v>507.85</c:v>
                </c:pt>
                <c:pt idx="5137">
                  <c:v>507.85</c:v>
                </c:pt>
                <c:pt idx="5138">
                  <c:v>507.85</c:v>
                </c:pt>
                <c:pt idx="5139">
                  <c:v>507.85</c:v>
                </c:pt>
                <c:pt idx="5140">
                  <c:v>507.85</c:v>
                </c:pt>
                <c:pt idx="5141">
                  <c:v>507.85</c:v>
                </c:pt>
                <c:pt idx="5142">
                  <c:v>507.85</c:v>
                </c:pt>
                <c:pt idx="5143">
                  <c:v>507.85</c:v>
                </c:pt>
                <c:pt idx="5144">
                  <c:v>507.85</c:v>
                </c:pt>
                <c:pt idx="5145">
                  <c:v>507.85</c:v>
                </c:pt>
                <c:pt idx="5146">
                  <c:v>507.85</c:v>
                </c:pt>
                <c:pt idx="5147">
                  <c:v>507.85</c:v>
                </c:pt>
                <c:pt idx="5148">
                  <c:v>507.85</c:v>
                </c:pt>
                <c:pt idx="5149">
                  <c:v>507.85</c:v>
                </c:pt>
                <c:pt idx="5150">
                  <c:v>507.85</c:v>
                </c:pt>
                <c:pt idx="5151">
                  <c:v>507.85</c:v>
                </c:pt>
                <c:pt idx="5152">
                  <c:v>507.85</c:v>
                </c:pt>
                <c:pt idx="5153">
                  <c:v>507.85</c:v>
                </c:pt>
                <c:pt idx="5154">
                  <c:v>507.85</c:v>
                </c:pt>
                <c:pt idx="5155">
                  <c:v>507.85</c:v>
                </c:pt>
                <c:pt idx="5156">
                  <c:v>507.85</c:v>
                </c:pt>
                <c:pt idx="5157">
                  <c:v>507.85</c:v>
                </c:pt>
                <c:pt idx="5158">
                  <c:v>507.85</c:v>
                </c:pt>
                <c:pt idx="5159">
                  <c:v>507.85</c:v>
                </c:pt>
                <c:pt idx="5160">
                  <c:v>507.85</c:v>
                </c:pt>
                <c:pt idx="5161">
                  <c:v>507.85</c:v>
                </c:pt>
                <c:pt idx="5162">
                  <c:v>507.85</c:v>
                </c:pt>
                <c:pt idx="5163">
                  <c:v>507.85</c:v>
                </c:pt>
                <c:pt idx="5164">
                  <c:v>507.85</c:v>
                </c:pt>
                <c:pt idx="5165">
                  <c:v>507.85</c:v>
                </c:pt>
                <c:pt idx="5166">
                  <c:v>507.85</c:v>
                </c:pt>
                <c:pt idx="5167">
                  <c:v>507.85</c:v>
                </c:pt>
                <c:pt idx="5168">
                  <c:v>507.85</c:v>
                </c:pt>
                <c:pt idx="5169">
                  <c:v>507.85</c:v>
                </c:pt>
                <c:pt idx="5170">
                  <c:v>507.85</c:v>
                </c:pt>
                <c:pt idx="5171">
                  <c:v>507.85</c:v>
                </c:pt>
                <c:pt idx="5172">
                  <c:v>507.85</c:v>
                </c:pt>
                <c:pt idx="5173">
                  <c:v>507.85</c:v>
                </c:pt>
                <c:pt idx="5174">
                  <c:v>507.85</c:v>
                </c:pt>
                <c:pt idx="5175">
                  <c:v>507.85</c:v>
                </c:pt>
                <c:pt idx="5176">
                  <c:v>507.85</c:v>
                </c:pt>
                <c:pt idx="5177">
                  <c:v>507.85</c:v>
                </c:pt>
                <c:pt idx="5178">
                  <c:v>507.85</c:v>
                </c:pt>
                <c:pt idx="5179">
                  <c:v>507.85</c:v>
                </c:pt>
                <c:pt idx="5180">
                  <c:v>507.85</c:v>
                </c:pt>
                <c:pt idx="5181">
                  <c:v>507.85</c:v>
                </c:pt>
                <c:pt idx="5182">
                  <c:v>507.85</c:v>
                </c:pt>
                <c:pt idx="5183">
                  <c:v>507.85</c:v>
                </c:pt>
                <c:pt idx="5184">
                  <c:v>507.85</c:v>
                </c:pt>
                <c:pt idx="5185">
                  <c:v>507.85</c:v>
                </c:pt>
                <c:pt idx="5186">
                  <c:v>507.85</c:v>
                </c:pt>
                <c:pt idx="5187">
                  <c:v>507.85</c:v>
                </c:pt>
                <c:pt idx="5188">
                  <c:v>507.85</c:v>
                </c:pt>
                <c:pt idx="5189">
                  <c:v>507.85</c:v>
                </c:pt>
                <c:pt idx="5190">
                  <c:v>507.85</c:v>
                </c:pt>
                <c:pt idx="5191">
                  <c:v>507.85</c:v>
                </c:pt>
                <c:pt idx="5192">
                  <c:v>507.85</c:v>
                </c:pt>
                <c:pt idx="5193">
                  <c:v>507.85</c:v>
                </c:pt>
                <c:pt idx="5194">
                  <c:v>507.85</c:v>
                </c:pt>
                <c:pt idx="5195">
                  <c:v>507.85</c:v>
                </c:pt>
                <c:pt idx="5196">
                  <c:v>507.85</c:v>
                </c:pt>
                <c:pt idx="5197">
                  <c:v>507.85</c:v>
                </c:pt>
                <c:pt idx="5198">
                  <c:v>507.85</c:v>
                </c:pt>
                <c:pt idx="5199">
                  <c:v>507.85</c:v>
                </c:pt>
                <c:pt idx="5200">
                  <c:v>507.85</c:v>
                </c:pt>
                <c:pt idx="5201">
                  <c:v>507.85</c:v>
                </c:pt>
                <c:pt idx="5202">
                  <c:v>507.85</c:v>
                </c:pt>
                <c:pt idx="5203">
                  <c:v>507.85</c:v>
                </c:pt>
                <c:pt idx="5204">
                  <c:v>507.85</c:v>
                </c:pt>
                <c:pt idx="5205">
                  <c:v>507.85</c:v>
                </c:pt>
                <c:pt idx="5206">
                  <c:v>507.85</c:v>
                </c:pt>
                <c:pt idx="5207">
                  <c:v>507.85</c:v>
                </c:pt>
                <c:pt idx="5208">
                  <c:v>507.85</c:v>
                </c:pt>
                <c:pt idx="5209">
                  <c:v>507.85</c:v>
                </c:pt>
                <c:pt idx="5210">
                  <c:v>507.85</c:v>
                </c:pt>
                <c:pt idx="5211">
                  <c:v>507.85</c:v>
                </c:pt>
                <c:pt idx="5212">
                  <c:v>507.85</c:v>
                </c:pt>
                <c:pt idx="5213">
                  <c:v>507.85</c:v>
                </c:pt>
                <c:pt idx="5214">
                  <c:v>507.85</c:v>
                </c:pt>
                <c:pt idx="5215">
                  <c:v>507.85</c:v>
                </c:pt>
                <c:pt idx="5216">
                  <c:v>507.85</c:v>
                </c:pt>
                <c:pt idx="5217">
                  <c:v>507.85</c:v>
                </c:pt>
                <c:pt idx="5218">
                  <c:v>507.85</c:v>
                </c:pt>
                <c:pt idx="5219">
                  <c:v>507.85</c:v>
                </c:pt>
                <c:pt idx="5220">
                  <c:v>507.85</c:v>
                </c:pt>
                <c:pt idx="5221">
                  <c:v>507.85</c:v>
                </c:pt>
                <c:pt idx="5222">
                  <c:v>507.85</c:v>
                </c:pt>
                <c:pt idx="5223">
                  <c:v>507.85</c:v>
                </c:pt>
                <c:pt idx="5224">
                  <c:v>507.85</c:v>
                </c:pt>
                <c:pt idx="5225">
                  <c:v>507.85</c:v>
                </c:pt>
                <c:pt idx="5226">
                  <c:v>507.85</c:v>
                </c:pt>
                <c:pt idx="5227">
                  <c:v>507.85</c:v>
                </c:pt>
                <c:pt idx="5228">
                  <c:v>507.85</c:v>
                </c:pt>
                <c:pt idx="5229">
                  <c:v>507.85</c:v>
                </c:pt>
                <c:pt idx="5230">
                  <c:v>507.85</c:v>
                </c:pt>
                <c:pt idx="5231">
                  <c:v>507.85</c:v>
                </c:pt>
                <c:pt idx="5232">
                  <c:v>507.85</c:v>
                </c:pt>
                <c:pt idx="5233">
                  <c:v>507.85</c:v>
                </c:pt>
                <c:pt idx="5234">
                  <c:v>507.85</c:v>
                </c:pt>
                <c:pt idx="5235">
                  <c:v>507.85</c:v>
                </c:pt>
                <c:pt idx="5236">
                  <c:v>507.85</c:v>
                </c:pt>
                <c:pt idx="5237">
                  <c:v>507.85</c:v>
                </c:pt>
                <c:pt idx="5238">
                  <c:v>507.85</c:v>
                </c:pt>
                <c:pt idx="5239">
                  <c:v>507.85</c:v>
                </c:pt>
                <c:pt idx="5240">
                  <c:v>507.85</c:v>
                </c:pt>
                <c:pt idx="5241">
                  <c:v>507.85</c:v>
                </c:pt>
                <c:pt idx="5242">
                  <c:v>507.85</c:v>
                </c:pt>
                <c:pt idx="5243">
                  <c:v>507.85</c:v>
                </c:pt>
                <c:pt idx="5244">
                  <c:v>507.85</c:v>
                </c:pt>
                <c:pt idx="5245">
                  <c:v>507.85</c:v>
                </c:pt>
                <c:pt idx="5246">
                  <c:v>507.85</c:v>
                </c:pt>
                <c:pt idx="5247">
                  <c:v>507.85</c:v>
                </c:pt>
                <c:pt idx="5248">
                  <c:v>507.85</c:v>
                </c:pt>
                <c:pt idx="5249">
                  <c:v>507.85</c:v>
                </c:pt>
                <c:pt idx="5250">
                  <c:v>507.85</c:v>
                </c:pt>
                <c:pt idx="5251">
                  <c:v>507.85</c:v>
                </c:pt>
                <c:pt idx="5252">
                  <c:v>507.85</c:v>
                </c:pt>
                <c:pt idx="5253">
                  <c:v>507.85</c:v>
                </c:pt>
                <c:pt idx="5254">
                  <c:v>507.85</c:v>
                </c:pt>
                <c:pt idx="5255">
                  <c:v>507.85</c:v>
                </c:pt>
                <c:pt idx="5256">
                  <c:v>507.85</c:v>
                </c:pt>
                <c:pt idx="5257">
                  <c:v>507.85</c:v>
                </c:pt>
                <c:pt idx="5258">
                  <c:v>507.85</c:v>
                </c:pt>
                <c:pt idx="5259">
                  <c:v>507.85</c:v>
                </c:pt>
                <c:pt idx="5260">
                  <c:v>507.85</c:v>
                </c:pt>
                <c:pt idx="5261">
                  <c:v>507.85</c:v>
                </c:pt>
                <c:pt idx="5262">
                  <c:v>507.85</c:v>
                </c:pt>
                <c:pt idx="5263">
                  <c:v>507.85</c:v>
                </c:pt>
                <c:pt idx="5264">
                  <c:v>507.85</c:v>
                </c:pt>
                <c:pt idx="5265">
                  <c:v>507.85</c:v>
                </c:pt>
                <c:pt idx="5266">
                  <c:v>507.85</c:v>
                </c:pt>
                <c:pt idx="5267">
                  <c:v>507.85</c:v>
                </c:pt>
                <c:pt idx="5268">
                  <c:v>507.85</c:v>
                </c:pt>
                <c:pt idx="5269">
                  <c:v>507.85</c:v>
                </c:pt>
                <c:pt idx="5270">
                  <c:v>507.85</c:v>
                </c:pt>
                <c:pt idx="5271">
                  <c:v>507.85</c:v>
                </c:pt>
                <c:pt idx="5272">
                  <c:v>507.85</c:v>
                </c:pt>
                <c:pt idx="5273">
                  <c:v>507.85</c:v>
                </c:pt>
                <c:pt idx="5274">
                  <c:v>507.85</c:v>
                </c:pt>
                <c:pt idx="5275">
                  <c:v>507.85</c:v>
                </c:pt>
                <c:pt idx="5276">
                  <c:v>507.85</c:v>
                </c:pt>
                <c:pt idx="5277">
                  <c:v>507.85</c:v>
                </c:pt>
                <c:pt idx="5278">
                  <c:v>507.85</c:v>
                </c:pt>
                <c:pt idx="5279">
                  <c:v>507.85</c:v>
                </c:pt>
                <c:pt idx="5280">
                  <c:v>507.85</c:v>
                </c:pt>
                <c:pt idx="5281">
                  <c:v>507.85</c:v>
                </c:pt>
                <c:pt idx="5282">
                  <c:v>507.85</c:v>
                </c:pt>
                <c:pt idx="5283">
                  <c:v>507.85</c:v>
                </c:pt>
                <c:pt idx="5284">
                  <c:v>507.85</c:v>
                </c:pt>
                <c:pt idx="5285">
                  <c:v>507.85</c:v>
                </c:pt>
                <c:pt idx="5286">
                  <c:v>507.85</c:v>
                </c:pt>
                <c:pt idx="5287">
                  <c:v>507.85</c:v>
                </c:pt>
                <c:pt idx="5288">
                  <c:v>507.85</c:v>
                </c:pt>
                <c:pt idx="5289">
                  <c:v>507.85</c:v>
                </c:pt>
                <c:pt idx="5290">
                  <c:v>507.85</c:v>
                </c:pt>
                <c:pt idx="5291">
                  <c:v>507.85</c:v>
                </c:pt>
                <c:pt idx="5292">
                  <c:v>507.85</c:v>
                </c:pt>
                <c:pt idx="5293">
                  <c:v>507.85</c:v>
                </c:pt>
                <c:pt idx="5294">
                  <c:v>507.85</c:v>
                </c:pt>
                <c:pt idx="5295">
                  <c:v>507.85</c:v>
                </c:pt>
                <c:pt idx="5296">
                  <c:v>507.85</c:v>
                </c:pt>
                <c:pt idx="5297">
                  <c:v>507.85</c:v>
                </c:pt>
                <c:pt idx="5298">
                  <c:v>507.85</c:v>
                </c:pt>
                <c:pt idx="5299">
                  <c:v>507.85</c:v>
                </c:pt>
                <c:pt idx="5300">
                  <c:v>507.85</c:v>
                </c:pt>
                <c:pt idx="5301">
                  <c:v>507.85</c:v>
                </c:pt>
                <c:pt idx="5302">
                  <c:v>507.85</c:v>
                </c:pt>
                <c:pt idx="5303">
                  <c:v>507.85</c:v>
                </c:pt>
                <c:pt idx="5304">
                  <c:v>507.85</c:v>
                </c:pt>
                <c:pt idx="5305">
                  <c:v>507.85</c:v>
                </c:pt>
                <c:pt idx="5306">
                  <c:v>507.85</c:v>
                </c:pt>
                <c:pt idx="5307">
                  <c:v>507.85</c:v>
                </c:pt>
                <c:pt idx="5308">
                  <c:v>507.85</c:v>
                </c:pt>
                <c:pt idx="5309">
                  <c:v>507.85</c:v>
                </c:pt>
                <c:pt idx="5310">
                  <c:v>507.85</c:v>
                </c:pt>
                <c:pt idx="5311">
                  <c:v>507.85</c:v>
                </c:pt>
                <c:pt idx="5312">
                  <c:v>507.85</c:v>
                </c:pt>
                <c:pt idx="5313">
                  <c:v>507.85</c:v>
                </c:pt>
                <c:pt idx="5314">
                  <c:v>507.85</c:v>
                </c:pt>
                <c:pt idx="5315">
                  <c:v>507.85</c:v>
                </c:pt>
                <c:pt idx="5316">
                  <c:v>507.85</c:v>
                </c:pt>
                <c:pt idx="5317">
                  <c:v>507.85</c:v>
                </c:pt>
                <c:pt idx="5318">
                  <c:v>507.85</c:v>
                </c:pt>
                <c:pt idx="5319">
                  <c:v>507.85</c:v>
                </c:pt>
                <c:pt idx="5320">
                  <c:v>507.85</c:v>
                </c:pt>
                <c:pt idx="5321">
                  <c:v>507.85</c:v>
                </c:pt>
                <c:pt idx="5322">
                  <c:v>507.85</c:v>
                </c:pt>
                <c:pt idx="5323">
                  <c:v>507.85</c:v>
                </c:pt>
                <c:pt idx="5324">
                  <c:v>507.85</c:v>
                </c:pt>
                <c:pt idx="5325">
                  <c:v>507.85</c:v>
                </c:pt>
                <c:pt idx="5326">
                  <c:v>507.85</c:v>
                </c:pt>
                <c:pt idx="5327">
                  <c:v>507.85</c:v>
                </c:pt>
                <c:pt idx="5328">
                  <c:v>507.85</c:v>
                </c:pt>
                <c:pt idx="5329">
                  <c:v>507.85</c:v>
                </c:pt>
                <c:pt idx="5330">
                  <c:v>507.85</c:v>
                </c:pt>
                <c:pt idx="5331">
                  <c:v>507.85</c:v>
                </c:pt>
                <c:pt idx="5332">
                  <c:v>507.85</c:v>
                </c:pt>
                <c:pt idx="5333">
                  <c:v>507.85</c:v>
                </c:pt>
                <c:pt idx="5334">
                  <c:v>507.85</c:v>
                </c:pt>
                <c:pt idx="5335">
                  <c:v>507.85</c:v>
                </c:pt>
                <c:pt idx="5336">
                  <c:v>507.85</c:v>
                </c:pt>
                <c:pt idx="5337">
                  <c:v>507.85</c:v>
                </c:pt>
                <c:pt idx="5338">
                  <c:v>507.85</c:v>
                </c:pt>
                <c:pt idx="5339">
                  <c:v>507.85</c:v>
                </c:pt>
                <c:pt idx="5340">
                  <c:v>507.85</c:v>
                </c:pt>
                <c:pt idx="5341">
                  <c:v>507.85</c:v>
                </c:pt>
                <c:pt idx="5342">
                  <c:v>507.85</c:v>
                </c:pt>
                <c:pt idx="5343">
                  <c:v>507.85</c:v>
                </c:pt>
                <c:pt idx="5344">
                  <c:v>507.85</c:v>
                </c:pt>
                <c:pt idx="5345">
                  <c:v>507.85</c:v>
                </c:pt>
                <c:pt idx="5346">
                  <c:v>507.85</c:v>
                </c:pt>
                <c:pt idx="5347">
                  <c:v>507.85</c:v>
                </c:pt>
                <c:pt idx="5348">
                  <c:v>507.85</c:v>
                </c:pt>
                <c:pt idx="5349">
                  <c:v>507.85</c:v>
                </c:pt>
                <c:pt idx="5350">
                  <c:v>507.85</c:v>
                </c:pt>
                <c:pt idx="5351">
                  <c:v>507.85</c:v>
                </c:pt>
                <c:pt idx="5352">
                  <c:v>507.85</c:v>
                </c:pt>
                <c:pt idx="5353">
                  <c:v>507.85</c:v>
                </c:pt>
                <c:pt idx="5354">
                  <c:v>507.85</c:v>
                </c:pt>
                <c:pt idx="5355">
                  <c:v>507.85</c:v>
                </c:pt>
                <c:pt idx="5356">
                  <c:v>507.85</c:v>
                </c:pt>
                <c:pt idx="5357">
                  <c:v>507.85</c:v>
                </c:pt>
                <c:pt idx="5358">
                  <c:v>507.85</c:v>
                </c:pt>
                <c:pt idx="5359">
                  <c:v>507.85</c:v>
                </c:pt>
                <c:pt idx="5360">
                  <c:v>507.85</c:v>
                </c:pt>
                <c:pt idx="5361">
                  <c:v>507.85</c:v>
                </c:pt>
                <c:pt idx="5362">
                  <c:v>507.85</c:v>
                </c:pt>
                <c:pt idx="5363">
                  <c:v>507.85</c:v>
                </c:pt>
                <c:pt idx="5364">
                  <c:v>507.85</c:v>
                </c:pt>
                <c:pt idx="5365">
                  <c:v>507.85</c:v>
                </c:pt>
                <c:pt idx="5366">
                  <c:v>507.85</c:v>
                </c:pt>
                <c:pt idx="5367">
                  <c:v>507.85</c:v>
                </c:pt>
                <c:pt idx="5368">
                  <c:v>507.85</c:v>
                </c:pt>
                <c:pt idx="5369">
                  <c:v>507.85</c:v>
                </c:pt>
                <c:pt idx="5370">
                  <c:v>507.85</c:v>
                </c:pt>
                <c:pt idx="5371">
                  <c:v>507.85</c:v>
                </c:pt>
                <c:pt idx="5372">
                  <c:v>507.85</c:v>
                </c:pt>
                <c:pt idx="5373">
                  <c:v>507.85</c:v>
                </c:pt>
                <c:pt idx="5374">
                  <c:v>507.85</c:v>
                </c:pt>
                <c:pt idx="5375">
                  <c:v>507.85</c:v>
                </c:pt>
                <c:pt idx="5376">
                  <c:v>507.85</c:v>
                </c:pt>
                <c:pt idx="5377">
                  <c:v>507.85</c:v>
                </c:pt>
                <c:pt idx="5378">
                  <c:v>507.85</c:v>
                </c:pt>
                <c:pt idx="5379">
                  <c:v>507.85</c:v>
                </c:pt>
                <c:pt idx="5380">
                  <c:v>507.85</c:v>
                </c:pt>
                <c:pt idx="5381">
                  <c:v>507.85</c:v>
                </c:pt>
                <c:pt idx="5382">
                  <c:v>507.85</c:v>
                </c:pt>
                <c:pt idx="5383">
                  <c:v>507.85</c:v>
                </c:pt>
                <c:pt idx="5384">
                  <c:v>507.85</c:v>
                </c:pt>
                <c:pt idx="5385">
                  <c:v>507.85</c:v>
                </c:pt>
                <c:pt idx="5386">
                  <c:v>507.85</c:v>
                </c:pt>
                <c:pt idx="5387">
                  <c:v>507.85</c:v>
                </c:pt>
                <c:pt idx="5388">
                  <c:v>507.85</c:v>
                </c:pt>
                <c:pt idx="5389">
                  <c:v>507.85</c:v>
                </c:pt>
                <c:pt idx="5390">
                  <c:v>507.85</c:v>
                </c:pt>
                <c:pt idx="5391">
                  <c:v>507.85</c:v>
                </c:pt>
                <c:pt idx="5392">
                  <c:v>507.85</c:v>
                </c:pt>
                <c:pt idx="5393">
                  <c:v>507.85</c:v>
                </c:pt>
                <c:pt idx="5394">
                  <c:v>507.85</c:v>
                </c:pt>
                <c:pt idx="5395">
                  <c:v>507.85</c:v>
                </c:pt>
                <c:pt idx="5396">
                  <c:v>507.85</c:v>
                </c:pt>
                <c:pt idx="5397">
                  <c:v>507.85</c:v>
                </c:pt>
                <c:pt idx="5398">
                  <c:v>507.85</c:v>
                </c:pt>
                <c:pt idx="5399">
                  <c:v>507.85</c:v>
                </c:pt>
                <c:pt idx="5400">
                  <c:v>507.85</c:v>
                </c:pt>
                <c:pt idx="5401">
                  <c:v>507.85</c:v>
                </c:pt>
                <c:pt idx="5402">
                  <c:v>507.85</c:v>
                </c:pt>
                <c:pt idx="5403">
                  <c:v>507.85</c:v>
                </c:pt>
                <c:pt idx="5404">
                  <c:v>507.85</c:v>
                </c:pt>
                <c:pt idx="5405">
                  <c:v>507.85</c:v>
                </c:pt>
                <c:pt idx="5406">
                  <c:v>507.85</c:v>
                </c:pt>
                <c:pt idx="5407">
                  <c:v>507.85</c:v>
                </c:pt>
                <c:pt idx="5408">
                  <c:v>507.85</c:v>
                </c:pt>
                <c:pt idx="5409">
                  <c:v>507.85</c:v>
                </c:pt>
                <c:pt idx="5410">
                  <c:v>507.85</c:v>
                </c:pt>
                <c:pt idx="5411">
                  <c:v>507.85</c:v>
                </c:pt>
                <c:pt idx="5412">
                  <c:v>507.85</c:v>
                </c:pt>
                <c:pt idx="5413">
                  <c:v>507.85</c:v>
                </c:pt>
                <c:pt idx="5414">
                  <c:v>507.85</c:v>
                </c:pt>
                <c:pt idx="5415">
                  <c:v>507.85</c:v>
                </c:pt>
                <c:pt idx="5416">
                  <c:v>507.85</c:v>
                </c:pt>
                <c:pt idx="5417">
                  <c:v>507.85</c:v>
                </c:pt>
                <c:pt idx="5418">
                  <c:v>507.85</c:v>
                </c:pt>
                <c:pt idx="5419">
                  <c:v>507.85</c:v>
                </c:pt>
                <c:pt idx="5420">
                  <c:v>507.85</c:v>
                </c:pt>
                <c:pt idx="5421">
                  <c:v>507.85</c:v>
                </c:pt>
                <c:pt idx="5422">
                  <c:v>507.85</c:v>
                </c:pt>
                <c:pt idx="5423">
                  <c:v>507.85</c:v>
                </c:pt>
                <c:pt idx="5424">
                  <c:v>507.85</c:v>
                </c:pt>
                <c:pt idx="5425">
                  <c:v>507.85</c:v>
                </c:pt>
                <c:pt idx="5426">
                  <c:v>507.85</c:v>
                </c:pt>
                <c:pt idx="5427">
                  <c:v>507.85</c:v>
                </c:pt>
                <c:pt idx="5428">
                  <c:v>507.85</c:v>
                </c:pt>
                <c:pt idx="5429">
                  <c:v>507.85</c:v>
                </c:pt>
                <c:pt idx="5430">
                  <c:v>507.85</c:v>
                </c:pt>
                <c:pt idx="5431">
                  <c:v>507.85</c:v>
                </c:pt>
                <c:pt idx="5432">
                  <c:v>507.85</c:v>
                </c:pt>
                <c:pt idx="5433">
                  <c:v>507.85</c:v>
                </c:pt>
                <c:pt idx="5434">
                  <c:v>507.85</c:v>
                </c:pt>
                <c:pt idx="5435">
                  <c:v>507.85</c:v>
                </c:pt>
                <c:pt idx="5436">
                  <c:v>507.85</c:v>
                </c:pt>
                <c:pt idx="5437">
                  <c:v>507.85</c:v>
                </c:pt>
                <c:pt idx="5438">
                  <c:v>507.85</c:v>
                </c:pt>
                <c:pt idx="5439">
                  <c:v>507.85</c:v>
                </c:pt>
                <c:pt idx="5440">
                  <c:v>507.85</c:v>
                </c:pt>
                <c:pt idx="5441">
                  <c:v>507.85</c:v>
                </c:pt>
                <c:pt idx="5442">
                  <c:v>507.85</c:v>
                </c:pt>
                <c:pt idx="5443">
                  <c:v>507.85</c:v>
                </c:pt>
                <c:pt idx="5444">
                  <c:v>507.85</c:v>
                </c:pt>
                <c:pt idx="5445">
                  <c:v>507.85</c:v>
                </c:pt>
                <c:pt idx="5446">
                  <c:v>507.85</c:v>
                </c:pt>
                <c:pt idx="5447">
                  <c:v>507.85</c:v>
                </c:pt>
                <c:pt idx="5448">
                  <c:v>507.85</c:v>
                </c:pt>
                <c:pt idx="5449">
                  <c:v>507.85</c:v>
                </c:pt>
                <c:pt idx="5450">
                  <c:v>507.85</c:v>
                </c:pt>
                <c:pt idx="5451">
                  <c:v>507.85</c:v>
                </c:pt>
                <c:pt idx="5452">
                  <c:v>507.85</c:v>
                </c:pt>
                <c:pt idx="5453">
                  <c:v>507.85</c:v>
                </c:pt>
                <c:pt idx="5454">
                  <c:v>507.85</c:v>
                </c:pt>
                <c:pt idx="5455">
                  <c:v>507.85</c:v>
                </c:pt>
                <c:pt idx="5456">
                  <c:v>507.85</c:v>
                </c:pt>
                <c:pt idx="5457">
                  <c:v>507.85</c:v>
                </c:pt>
                <c:pt idx="5458">
                  <c:v>507.85</c:v>
                </c:pt>
                <c:pt idx="5459">
                  <c:v>507.85</c:v>
                </c:pt>
                <c:pt idx="5460">
                  <c:v>507.85</c:v>
                </c:pt>
                <c:pt idx="5461">
                  <c:v>507.85</c:v>
                </c:pt>
                <c:pt idx="5462">
                  <c:v>507.85</c:v>
                </c:pt>
                <c:pt idx="5463">
                  <c:v>507.85</c:v>
                </c:pt>
                <c:pt idx="5464">
                  <c:v>507.85</c:v>
                </c:pt>
                <c:pt idx="5465">
                  <c:v>507.85</c:v>
                </c:pt>
                <c:pt idx="5466">
                  <c:v>507.85</c:v>
                </c:pt>
                <c:pt idx="5467">
                  <c:v>507.85</c:v>
                </c:pt>
                <c:pt idx="5468">
                  <c:v>507.85</c:v>
                </c:pt>
                <c:pt idx="5469">
                  <c:v>507.85</c:v>
                </c:pt>
                <c:pt idx="5470">
                  <c:v>507.85</c:v>
                </c:pt>
                <c:pt idx="5471">
                  <c:v>507.85</c:v>
                </c:pt>
                <c:pt idx="5472">
                  <c:v>507.85</c:v>
                </c:pt>
                <c:pt idx="5473">
                  <c:v>507.85</c:v>
                </c:pt>
                <c:pt idx="5474">
                  <c:v>507.85</c:v>
                </c:pt>
                <c:pt idx="5475">
                  <c:v>507.85</c:v>
                </c:pt>
                <c:pt idx="5476">
                  <c:v>507.85</c:v>
                </c:pt>
                <c:pt idx="5477">
                  <c:v>507.85</c:v>
                </c:pt>
                <c:pt idx="5478">
                  <c:v>507.85</c:v>
                </c:pt>
                <c:pt idx="5479">
                  <c:v>507.85</c:v>
                </c:pt>
                <c:pt idx="5480">
                  <c:v>507.85</c:v>
                </c:pt>
                <c:pt idx="5481">
                  <c:v>507.85</c:v>
                </c:pt>
                <c:pt idx="5482">
                  <c:v>507.85</c:v>
                </c:pt>
                <c:pt idx="5483">
                  <c:v>507.85</c:v>
                </c:pt>
                <c:pt idx="5484">
                  <c:v>507.85</c:v>
                </c:pt>
                <c:pt idx="5485">
                  <c:v>507.85</c:v>
                </c:pt>
                <c:pt idx="5486">
                  <c:v>507.85</c:v>
                </c:pt>
                <c:pt idx="5487">
                  <c:v>507.85</c:v>
                </c:pt>
                <c:pt idx="5488">
                  <c:v>507.85</c:v>
                </c:pt>
                <c:pt idx="5489">
                  <c:v>507.85</c:v>
                </c:pt>
                <c:pt idx="5490">
                  <c:v>507.85</c:v>
                </c:pt>
                <c:pt idx="5491">
                  <c:v>507.85</c:v>
                </c:pt>
                <c:pt idx="5492">
                  <c:v>507.85</c:v>
                </c:pt>
                <c:pt idx="5493">
                  <c:v>507.85</c:v>
                </c:pt>
                <c:pt idx="5494">
                  <c:v>507.85</c:v>
                </c:pt>
                <c:pt idx="5495">
                  <c:v>507.85</c:v>
                </c:pt>
                <c:pt idx="5496">
                  <c:v>507.85</c:v>
                </c:pt>
                <c:pt idx="5497">
                  <c:v>507.85</c:v>
                </c:pt>
                <c:pt idx="5498">
                  <c:v>507.85</c:v>
                </c:pt>
                <c:pt idx="5499">
                  <c:v>507.85</c:v>
                </c:pt>
                <c:pt idx="5500">
                  <c:v>507.85</c:v>
                </c:pt>
                <c:pt idx="5501">
                  <c:v>507.85</c:v>
                </c:pt>
                <c:pt idx="5502">
                  <c:v>507.85</c:v>
                </c:pt>
                <c:pt idx="5503">
                  <c:v>507.85</c:v>
                </c:pt>
                <c:pt idx="5504">
                  <c:v>507.85</c:v>
                </c:pt>
                <c:pt idx="5505">
                  <c:v>507.85</c:v>
                </c:pt>
                <c:pt idx="5506">
                  <c:v>507.85</c:v>
                </c:pt>
                <c:pt idx="5507">
                  <c:v>507.85</c:v>
                </c:pt>
                <c:pt idx="5508">
                  <c:v>507.85</c:v>
                </c:pt>
                <c:pt idx="5509">
                  <c:v>507.85</c:v>
                </c:pt>
                <c:pt idx="5510">
                  <c:v>507.85</c:v>
                </c:pt>
                <c:pt idx="5511">
                  <c:v>507.85</c:v>
                </c:pt>
                <c:pt idx="5512">
                  <c:v>507.85</c:v>
                </c:pt>
                <c:pt idx="5513">
                  <c:v>507.85</c:v>
                </c:pt>
                <c:pt idx="5514">
                  <c:v>507.85</c:v>
                </c:pt>
                <c:pt idx="5515">
                  <c:v>507.85</c:v>
                </c:pt>
                <c:pt idx="5516">
                  <c:v>507.85</c:v>
                </c:pt>
                <c:pt idx="5517">
                  <c:v>507.85</c:v>
                </c:pt>
                <c:pt idx="5518">
                  <c:v>507.85</c:v>
                </c:pt>
                <c:pt idx="5519">
                  <c:v>507.85</c:v>
                </c:pt>
                <c:pt idx="5520">
                  <c:v>507.85</c:v>
                </c:pt>
                <c:pt idx="5521">
                  <c:v>507.85</c:v>
                </c:pt>
                <c:pt idx="5522">
                  <c:v>507.85</c:v>
                </c:pt>
                <c:pt idx="5523">
                  <c:v>507.85</c:v>
                </c:pt>
                <c:pt idx="5524">
                  <c:v>507.85</c:v>
                </c:pt>
                <c:pt idx="5525">
                  <c:v>507.85</c:v>
                </c:pt>
                <c:pt idx="5526">
                  <c:v>507.85</c:v>
                </c:pt>
                <c:pt idx="5527">
                  <c:v>507.85</c:v>
                </c:pt>
                <c:pt idx="5528">
                  <c:v>507.85</c:v>
                </c:pt>
                <c:pt idx="5529">
                  <c:v>507.85</c:v>
                </c:pt>
                <c:pt idx="5530">
                  <c:v>507.85</c:v>
                </c:pt>
                <c:pt idx="5531">
                  <c:v>507.85</c:v>
                </c:pt>
                <c:pt idx="5532">
                  <c:v>507.85</c:v>
                </c:pt>
                <c:pt idx="5533">
                  <c:v>507.85</c:v>
                </c:pt>
                <c:pt idx="5534">
                  <c:v>507.85</c:v>
                </c:pt>
                <c:pt idx="5535">
                  <c:v>507.85</c:v>
                </c:pt>
                <c:pt idx="5536">
                  <c:v>507.85</c:v>
                </c:pt>
                <c:pt idx="5537">
                  <c:v>507.85</c:v>
                </c:pt>
                <c:pt idx="5538">
                  <c:v>507.85</c:v>
                </c:pt>
                <c:pt idx="5539">
                  <c:v>507.85</c:v>
                </c:pt>
                <c:pt idx="5540">
                  <c:v>507.85</c:v>
                </c:pt>
                <c:pt idx="5541">
                  <c:v>507.85</c:v>
                </c:pt>
                <c:pt idx="5542">
                  <c:v>507.85</c:v>
                </c:pt>
                <c:pt idx="5543">
                  <c:v>507.85</c:v>
                </c:pt>
                <c:pt idx="5544">
                  <c:v>507.85</c:v>
                </c:pt>
                <c:pt idx="5545">
                  <c:v>507.85</c:v>
                </c:pt>
                <c:pt idx="5546">
                  <c:v>507.85</c:v>
                </c:pt>
                <c:pt idx="5547">
                  <c:v>507.85</c:v>
                </c:pt>
                <c:pt idx="5548">
                  <c:v>507.85</c:v>
                </c:pt>
                <c:pt idx="5549">
                  <c:v>507.85</c:v>
                </c:pt>
                <c:pt idx="5550">
                  <c:v>507.85</c:v>
                </c:pt>
                <c:pt idx="5551">
                  <c:v>507.85</c:v>
                </c:pt>
                <c:pt idx="5552">
                  <c:v>507.85</c:v>
                </c:pt>
                <c:pt idx="5553">
                  <c:v>507.85</c:v>
                </c:pt>
                <c:pt idx="5554">
                  <c:v>507.85</c:v>
                </c:pt>
                <c:pt idx="5555">
                  <c:v>507.85</c:v>
                </c:pt>
                <c:pt idx="5556">
                  <c:v>507.85</c:v>
                </c:pt>
                <c:pt idx="5557">
                  <c:v>507.85</c:v>
                </c:pt>
                <c:pt idx="5558">
                  <c:v>507.85</c:v>
                </c:pt>
                <c:pt idx="5559">
                  <c:v>507.85</c:v>
                </c:pt>
                <c:pt idx="5560">
                  <c:v>507.85</c:v>
                </c:pt>
                <c:pt idx="5561">
                  <c:v>507.85</c:v>
                </c:pt>
                <c:pt idx="5562">
                  <c:v>507.85</c:v>
                </c:pt>
                <c:pt idx="5563">
                  <c:v>507.85</c:v>
                </c:pt>
                <c:pt idx="5564">
                  <c:v>507.85</c:v>
                </c:pt>
                <c:pt idx="5565">
                  <c:v>507.85</c:v>
                </c:pt>
                <c:pt idx="5566">
                  <c:v>507.85</c:v>
                </c:pt>
                <c:pt idx="5567">
                  <c:v>507.85</c:v>
                </c:pt>
                <c:pt idx="5568">
                  <c:v>507.85</c:v>
                </c:pt>
                <c:pt idx="5569">
                  <c:v>507.85</c:v>
                </c:pt>
                <c:pt idx="5570">
                  <c:v>507.85</c:v>
                </c:pt>
                <c:pt idx="5571">
                  <c:v>507.85</c:v>
                </c:pt>
                <c:pt idx="5572">
                  <c:v>507.85</c:v>
                </c:pt>
                <c:pt idx="5573">
                  <c:v>507.85</c:v>
                </c:pt>
                <c:pt idx="5574">
                  <c:v>507.85</c:v>
                </c:pt>
                <c:pt idx="5575">
                  <c:v>507.85</c:v>
                </c:pt>
                <c:pt idx="5576">
                  <c:v>507.85</c:v>
                </c:pt>
                <c:pt idx="5577">
                  <c:v>507.85</c:v>
                </c:pt>
                <c:pt idx="5578">
                  <c:v>507.85</c:v>
                </c:pt>
                <c:pt idx="5579">
                  <c:v>507.85</c:v>
                </c:pt>
                <c:pt idx="5580">
                  <c:v>507.85</c:v>
                </c:pt>
                <c:pt idx="5581">
                  <c:v>507.85</c:v>
                </c:pt>
                <c:pt idx="5582">
                  <c:v>507.85</c:v>
                </c:pt>
                <c:pt idx="5583">
                  <c:v>507.85</c:v>
                </c:pt>
                <c:pt idx="5584">
                  <c:v>507.85</c:v>
                </c:pt>
                <c:pt idx="5585">
                  <c:v>507.85</c:v>
                </c:pt>
                <c:pt idx="5586">
                  <c:v>507.85</c:v>
                </c:pt>
                <c:pt idx="5587">
                  <c:v>507.85</c:v>
                </c:pt>
                <c:pt idx="5588">
                  <c:v>507.85</c:v>
                </c:pt>
                <c:pt idx="5589">
                  <c:v>507.85</c:v>
                </c:pt>
                <c:pt idx="5590">
                  <c:v>507.85</c:v>
                </c:pt>
                <c:pt idx="5591">
                  <c:v>507.85</c:v>
                </c:pt>
                <c:pt idx="5592">
                  <c:v>507.85</c:v>
                </c:pt>
                <c:pt idx="5593">
                  <c:v>507.85</c:v>
                </c:pt>
                <c:pt idx="5594">
                  <c:v>507.85</c:v>
                </c:pt>
                <c:pt idx="5595">
                  <c:v>507.85</c:v>
                </c:pt>
                <c:pt idx="5596">
                  <c:v>507.85</c:v>
                </c:pt>
                <c:pt idx="5597">
                  <c:v>507.85</c:v>
                </c:pt>
                <c:pt idx="5598">
                  <c:v>507.85</c:v>
                </c:pt>
                <c:pt idx="5599">
                  <c:v>507.85</c:v>
                </c:pt>
                <c:pt idx="5600">
                  <c:v>507.85</c:v>
                </c:pt>
                <c:pt idx="5601">
                  <c:v>507.85</c:v>
                </c:pt>
                <c:pt idx="5602">
                  <c:v>507.85</c:v>
                </c:pt>
                <c:pt idx="5603">
                  <c:v>507.85</c:v>
                </c:pt>
                <c:pt idx="5604">
                  <c:v>507.85</c:v>
                </c:pt>
                <c:pt idx="5605">
                  <c:v>507.85</c:v>
                </c:pt>
                <c:pt idx="5606">
                  <c:v>507.85</c:v>
                </c:pt>
                <c:pt idx="5607">
                  <c:v>507.85</c:v>
                </c:pt>
                <c:pt idx="5608">
                  <c:v>507.85</c:v>
                </c:pt>
                <c:pt idx="5609">
                  <c:v>507.85</c:v>
                </c:pt>
                <c:pt idx="5610">
                  <c:v>507.85</c:v>
                </c:pt>
                <c:pt idx="5611">
                  <c:v>507.85</c:v>
                </c:pt>
                <c:pt idx="5612">
                  <c:v>507.85</c:v>
                </c:pt>
                <c:pt idx="5613">
                  <c:v>507.85</c:v>
                </c:pt>
                <c:pt idx="5614">
                  <c:v>507.85</c:v>
                </c:pt>
                <c:pt idx="5615">
                  <c:v>507.85</c:v>
                </c:pt>
                <c:pt idx="5616">
                  <c:v>507.85</c:v>
                </c:pt>
                <c:pt idx="5617">
                  <c:v>507.85</c:v>
                </c:pt>
                <c:pt idx="5618">
                  <c:v>507.85</c:v>
                </c:pt>
                <c:pt idx="5619">
                  <c:v>507.85</c:v>
                </c:pt>
                <c:pt idx="5620">
                  <c:v>507.85</c:v>
                </c:pt>
                <c:pt idx="5621">
                  <c:v>507.85</c:v>
                </c:pt>
                <c:pt idx="5622">
                  <c:v>507.85</c:v>
                </c:pt>
                <c:pt idx="5623">
                  <c:v>507.85</c:v>
                </c:pt>
                <c:pt idx="5624">
                  <c:v>507.85</c:v>
                </c:pt>
                <c:pt idx="5625">
                  <c:v>507.85</c:v>
                </c:pt>
                <c:pt idx="5626">
                  <c:v>507.85</c:v>
                </c:pt>
                <c:pt idx="5627">
                  <c:v>507.85</c:v>
                </c:pt>
                <c:pt idx="5628">
                  <c:v>507.85</c:v>
                </c:pt>
                <c:pt idx="5629">
                  <c:v>507.85</c:v>
                </c:pt>
                <c:pt idx="5630">
                  <c:v>507.85</c:v>
                </c:pt>
                <c:pt idx="5631">
                  <c:v>507.85</c:v>
                </c:pt>
                <c:pt idx="5632">
                  <c:v>507.85</c:v>
                </c:pt>
                <c:pt idx="5633">
                  <c:v>507.85</c:v>
                </c:pt>
                <c:pt idx="5634">
                  <c:v>507.85</c:v>
                </c:pt>
                <c:pt idx="5635">
                  <c:v>507.85</c:v>
                </c:pt>
                <c:pt idx="5636">
                  <c:v>507.85</c:v>
                </c:pt>
                <c:pt idx="5637">
                  <c:v>507.85</c:v>
                </c:pt>
                <c:pt idx="5638">
                  <c:v>507.85</c:v>
                </c:pt>
                <c:pt idx="5639">
                  <c:v>507.85</c:v>
                </c:pt>
                <c:pt idx="5640">
                  <c:v>507.85</c:v>
                </c:pt>
                <c:pt idx="5641">
                  <c:v>507.85</c:v>
                </c:pt>
                <c:pt idx="5642">
                  <c:v>507.85</c:v>
                </c:pt>
                <c:pt idx="5643">
                  <c:v>507.85</c:v>
                </c:pt>
                <c:pt idx="5644">
                  <c:v>507.85</c:v>
                </c:pt>
                <c:pt idx="5645">
                  <c:v>507.85</c:v>
                </c:pt>
                <c:pt idx="5646">
                  <c:v>507.85</c:v>
                </c:pt>
                <c:pt idx="5647">
                  <c:v>507.85</c:v>
                </c:pt>
                <c:pt idx="5648">
                  <c:v>507.85</c:v>
                </c:pt>
                <c:pt idx="5649">
                  <c:v>507.85</c:v>
                </c:pt>
                <c:pt idx="5650">
                  <c:v>507.85</c:v>
                </c:pt>
                <c:pt idx="5651">
                  <c:v>507.85</c:v>
                </c:pt>
                <c:pt idx="5652">
                  <c:v>507.85</c:v>
                </c:pt>
                <c:pt idx="5653">
                  <c:v>507.85</c:v>
                </c:pt>
                <c:pt idx="5654">
                  <c:v>507.85</c:v>
                </c:pt>
                <c:pt idx="5655">
                  <c:v>507.85</c:v>
                </c:pt>
                <c:pt idx="5656">
                  <c:v>507.85</c:v>
                </c:pt>
                <c:pt idx="5657">
                  <c:v>507.85</c:v>
                </c:pt>
                <c:pt idx="5658">
                  <c:v>507.85</c:v>
                </c:pt>
                <c:pt idx="5659">
                  <c:v>507.85</c:v>
                </c:pt>
                <c:pt idx="5660">
                  <c:v>507.85</c:v>
                </c:pt>
                <c:pt idx="5661">
                  <c:v>507.85</c:v>
                </c:pt>
                <c:pt idx="5662">
                  <c:v>507.85</c:v>
                </c:pt>
                <c:pt idx="5663">
                  <c:v>507.85</c:v>
                </c:pt>
                <c:pt idx="5664">
                  <c:v>507.85</c:v>
                </c:pt>
                <c:pt idx="5665">
                  <c:v>507.85</c:v>
                </c:pt>
                <c:pt idx="5666">
                  <c:v>507.85</c:v>
                </c:pt>
                <c:pt idx="5667">
                  <c:v>507.85</c:v>
                </c:pt>
                <c:pt idx="5668">
                  <c:v>507.85</c:v>
                </c:pt>
                <c:pt idx="5669">
                  <c:v>507.85</c:v>
                </c:pt>
                <c:pt idx="5670">
                  <c:v>507.85</c:v>
                </c:pt>
                <c:pt idx="5671">
                  <c:v>507.85</c:v>
                </c:pt>
                <c:pt idx="5672">
                  <c:v>507.85</c:v>
                </c:pt>
                <c:pt idx="5673">
                  <c:v>507.85</c:v>
                </c:pt>
                <c:pt idx="5674">
                  <c:v>507.85</c:v>
                </c:pt>
                <c:pt idx="5675">
                  <c:v>507.85</c:v>
                </c:pt>
                <c:pt idx="5676">
                  <c:v>507.85</c:v>
                </c:pt>
                <c:pt idx="5677">
                  <c:v>507.85</c:v>
                </c:pt>
                <c:pt idx="5678">
                  <c:v>507.85</c:v>
                </c:pt>
                <c:pt idx="5679">
                  <c:v>507.85</c:v>
                </c:pt>
                <c:pt idx="5680">
                  <c:v>507.85</c:v>
                </c:pt>
                <c:pt idx="5681">
                  <c:v>507.85</c:v>
                </c:pt>
                <c:pt idx="5682">
                  <c:v>507.85</c:v>
                </c:pt>
                <c:pt idx="5683">
                  <c:v>507.85</c:v>
                </c:pt>
                <c:pt idx="5684">
                  <c:v>507.85</c:v>
                </c:pt>
                <c:pt idx="5685">
                  <c:v>507.85</c:v>
                </c:pt>
                <c:pt idx="5686">
                  <c:v>507.85</c:v>
                </c:pt>
                <c:pt idx="5687">
                  <c:v>507.85</c:v>
                </c:pt>
                <c:pt idx="5688">
                  <c:v>507.85</c:v>
                </c:pt>
                <c:pt idx="5689">
                  <c:v>507.85</c:v>
                </c:pt>
                <c:pt idx="5690">
                  <c:v>507.85</c:v>
                </c:pt>
                <c:pt idx="5691">
                  <c:v>507.85</c:v>
                </c:pt>
                <c:pt idx="5692">
                  <c:v>507.85</c:v>
                </c:pt>
                <c:pt idx="5693">
                  <c:v>507.85</c:v>
                </c:pt>
                <c:pt idx="5694">
                  <c:v>507.85</c:v>
                </c:pt>
                <c:pt idx="5695">
                  <c:v>507.85</c:v>
                </c:pt>
                <c:pt idx="5696">
                  <c:v>507.85</c:v>
                </c:pt>
                <c:pt idx="5697">
                  <c:v>507.85</c:v>
                </c:pt>
                <c:pt idx="5698">
                  <c:v>507.85</c:v>
                </c:pt>
                <c:pt idx="5699">
                  <c:v>507.85</c:v>
                </c:pt>
                <c:pt idx="5700">
                  <c:v>507.85</c:v>
                </c:pt>
                <c:pt idx="5701">
                  <c:v>507.85</c:v>
                </c:pt>
                <c:pt idx="5702">
                  <c:v>507.85</c:v>
                </c:pt>
                <c:pt idx="5703">
                  <c:v>507.85</c:v>
                </c:pt>
                <c:pt idx="5704">
                  <c:v>507.85</c:v>
                </c:pt>
                <c:pt idx="5705">
                  <c:v>507.85</c:v>
                </c:pt>
                <c:pt idx="5706">
                  <c:v>507.85</c:v>
                </c:pt>
                <c:pt idx="5707">
                  <c:v>507.85</c:v>
                </c:pt>
                <c:pt idx="5708">
                  <c:v>507.85</c:v>
                </c:pt>
                <c:pt idx="5709">
                  <c:v>507.85</c:v>
                </c:pt>
                <c:pt idx="5710">
                  <c:v>507.85</c:v>
                </c:pt>
                <c:pt idx="5711">
                  <c:v>507.85</c:v>
                </c:pt>
                <c:pt idx="5712">
                  <c:v>507.85</c:v>
                </c:pt>
                <c:pt idx="5713">
                  <c:v>507.85</c:v>
                </c:pt>
                <c:pt idx="5714">
                  <c:v>507.85</c:v>
                </c:pt>
                <c:pt idx="5715">
                  <c:v>507.85</c:v>
                </c:pt>
                <c:pt idx="5716">
                  <c:v>507.85</c:v>
                </c:pt>
                <c:pt idx="5717">
                  <c:v>507.85</c:v>
                </c:pt>
                <c:pt idx="5718">
                  <c:v>507.85</c:v>
                </c:pt>
                <c:pt idx="5719">
                  <c:v>507.85</c:v>
                </c:pt>
                <c:pt idx="5720">
                  <c:v>507.85</c:v>
                </c:pt>
                <c:pt idx="5721">
                  <c:v>507.85</c:v>
                </c:pt>
                <c:pt idx="5722">
                  <c:v>507.85</c:v>
                </c:pt>
                <c:pt idx="5723">
                  <c:v>507.85</c:v>
                </c:pt>
                <c:pt idx="5724">
                  <c:v>507.85</c:v>
                </c:pt>
                <c:pt idx="5725">
                  <c:v>507.85</c:v>
                </c:pt>
                <c:pt idx="5726">
                  <c:v>507.85</c:v>
                </c:pt>
                <c:pt idx="5727">
                  <c:v>507.85</c:v>
                </c:pt>
                <c:pt idx="5728">
                  <c:v>507.85</c:v>
                </c:pt>
                <c:pt idx="5729">
                  <c:v>507.85</c:v>
                </c:pt>
                <c:pt idx="5730">
                  <c:v>507.85</c:v>
                </c:pt>
                <c:pt idx="5731">
                  <c:v>507.85</c:v>
                </c:pt>
                <c:pt idx="5732">
                  <c:v>507.85</c:v>
                </c:pt>
                <c:pt idx="5733">
                  <c:v>507.85</c:v>
                </c:pt>
                <c:pt idx="5734">
                  <c:v>507.85</c:v>
                </c:pt>
                <c:pt idx="5735">
                  <c:v>507.85</c:v>
                </c:pt>
                <c:pt idx="5736">
                  <c:v>507.85</c:v>
                </c:pt>
                <c:pt idx="5737">
                  <c:v>507.85</c:v>
                </c:pt>
                <c:pt idx="5738">
                  <c:v>507.85</c:v>
                </c:pt>
                <c:pt idx="5739">
                  <c:v>507.85</c:v>
                </c:pt>
                <c:pt idx="5740">
                  <c:v>507.85</c:v>
                </c:pt>
                <c:pt idx="5741">
                  <c:v>507.85</c:v>
                </c:pt>
                <c:pt idx="5742">
                  <c:v>507.85</c:v>
                </c:pt>
                <c:pt idx="5743">
                  <c:v>507.85</c:v>
                </c:pt>
                <c:pt idx="5744">
                  <c:v>507.85</c:v>
                </c:pt>
                <c:pt idx="5745">
                  <c:v>507.85</c:v>
                </c:pt>
                <c:pt idx="5746">
                  <c:v>507.85</c:v>
                </c:pt>
                <c:pt idx="5747">
                  <c:v>507.85</c:v>
                </c:pt>
                <c:pt idx="5748">
                  <c:v>507.85</c:v>
                </c:pt>
                <c:pt idx="5749">
                  <c:v>507.85</c:v>
                </c:pt>
                <c:pt idx="5750">
                  <c:v>507.85</c:v>
                </c:pt>
                <c:pt idx="5751">
                  <c:v>507.85</c:v>
                </c:pt>
                <c:pt idx="5752">
                  <c:v>507.85</c:v>
                </c:pt>
                <c:pt idx="5753">
                  <c:v>507.85</c:v>
                </c:pt>
                <c:pt idx="5754">
                  <c:v>507.85</c:v>
                </c:pt>
                <c:pt idx="5755">
                  <c:v>507.85</c:v>
                </c:pt>
                <c:pt idx="5756">
                  <c:v>507.85</c:v>
                </c:pt>
                <c:pt idx="5757">
                  <c:v>507.85</c:v>
                </c:pt>
                <c:pt idx="5758">
                  <c:v>507.85</c:v>
                </c:pt>
                <c:pt idx="5759">
                  <c:v>507.85</c:v>
                </c:pt>
                <c:pt idx="5760">
                  <c:v>507.85</c:v>
                </c:pt>
                <c:pt idx="5761">
                  <c:v>507.85</c:v>
                </c:pt>
                <c:pt idx="5762">
                  <c:v>507.85</c:v>
                </c:pt>
                <c:pt idx="5763">
                  <c:v>507.85</c:v>
                </c:pt>
                <c:pt idx="5764">
                  <c:v>507.85</c:v>
                </c:pt>
                <c:pt idx="5765">
                  <c:v>507.85</c:v>
                </c:pt>
                <c:pt idx="5766">
                  <c:v>507.85</c:v>
                </c:pt>
                <c:pt idx="5767">
                  <c:v>507.85</c:v>
                </c:pt>
                <c:pt idx="5768">
                  <c:v>507.85</c:v>
                </c:pt>
                <c:pt idx="5769">
                  <c:v>507.85</c:v>
                </c:pt>
                <c:pt idx="5770">
                  <c:v>507.85</c:v>
                </c:pt>
                <c:pt idx="5771">
                  <c:v>507.85</c:v>
                </c:pt>
                <c:pt idx="5772">
                  <c:v>507.85</c:v>
                </c:pt>
                <c:pt idx="5773">
                  <c:v>507.85</c:v>
                </c:pt>
                <c:pt idx="5774">
                  <c:v>507.85</c:v>
                </c:pt>
                <c:pt idx="5775">
                  <c:v>507.85</c:v>
                </c:pt>
                <c:pt idx="5776">
                  <c:v>507.85</c:v>
                </c:pt>
                <c:pt idx="5777">
                  <c:v>507.85</c:v>
                </c:pt>
                <c:pt idx="5778">
                  <c:v>507.85</c:v>
                </c:pt>
                <c:pt idx="5779">
                  <c:v>507.85</c:v>
                </c:pt>
                <c:pt idx="5780">
                  <c:v>507.85</c:v>
                </c:pt>
                <c:pt idx="5781">
                  <c:v>507.85</c:v>
                </c:pt>
                <c:pt idx="5782">
                  <c:v>507.85</c:v>
                </c:pt>
                <c:pt idx="5783">
                  <c:v>507.85</c:v>
                </c:pt>
                <c:pt idx="5784">
                  <c:v>507.85</c:v>
                </c:pt>
                <c:pt idx="5785">
                  <c:v>507.85</c:v>
                </c:pt>
                <c:pt idx="5786">
                  <c:v>507.85</c:v>
                </c:pt>
                <c:pt idx="5787">
                  <c:v>507.85</c:v>
                </c:pt>
                <c:pt idx="5788">
                  <c:v>507.85</c:v>
                </c:pt>
                <c:pt idx="5789">
                  <c:v>507.85</c:v>
                </c:pt>
                <c:pt idx="5790">
                  <c:v>507.85</c:v>
                </c:pt>
                <c:pt idx="5791">
                  <c:v>507.85</c:v>
                </c:pt>
                <c:pt idx="5792">
                  <c:v>507.85</c:v>
                </c:pt>
                <c:pt idx="5793">
                  <c:v>507.85</c:v>
                </c:pt>
                <c:pt idx="5794">
                  <c:v>507.85</c:v>
                </c:pt>
                <c:pt idx="5795">
                  <c:v>507.85</c:v>
                </c:pt>
                <c:pt idx="5796">
                  <c:v>507.85</c:v>
                </c:pt>
                <c:pt idx="5797">
                  <c:v>507.85</c:v>
                </c:pt>
                <c:pt idx="5798">
                  <c:v>507.85</c:v>
                </c:pt>
                <c:pt idx="5799">
                  <c:v>507.85</c:v>
                </c:pt>
                <c:pt idx="5800">
                  <c:v>507.85</c:v>
                </c:pt>
                <c:pt idx="5801">
                  <c:v>507.85</c:v>
                </c:pt>
                <c:pt idx="5802">
                  <c:v>507.85</c:v>
                </c:pt>
                <c:pt idx="5803">
                  <c:v>507.85</c:v>
                </c:pt>
                <c:pt idx="5804">
                  <c:v>507.85</c:v>
                </c:pt>
                <c:pt idx="5805">
                  <c:v>507.85</c:v>
                </c:pt>
                <c:pt idx="5806">
                  <c:v>507.85</c:v>
                </c:pt>
                <c:pt idx="5807">
                  <c:v>507.85</c:v>
                </c:pt>
                <c:pt idx="5808">
                  <c:v>507.85</c:v>
                </c:pt>
                <c:pt idx="5809">
                  <c:v>507.85</c:v>
                </c:pt>
                <c:pt idx="5810">
                  <c:v>507.85</c:v>
                </c:pt>
                <c:pt idx="5811">
                  <c:v>507.85</c:v>
                </c:pt>
                <c:pt idx="5812">
                  <c:v>507.85</c:v>
                </c:pt>
                <c:pt idx="5813">
                  <c:v>507.85</c:v>
                </c:pt>
                <c:pt idx="5814">
                  <c:v>507.85</c:v>
                </c:pt>
                <c:pt idx="5815">
                  <c:v>507.85</c:v>
                </c:pt>
                <c:pt idx="5816">
                  <c:v>507.85</c:v>
                </c:pt>
                <c:pt idx="5817">
                  <c:v>507.85</c:v>
                </c:pt>
                <c:pt idx="5818">
                  <c:v>507.85</c:v>
                </c:pt>
                <c:pt idx="5819">
                  <c:v>507.85</c:v>
                </c:pt>
                <c:pt idx="5820">
                  <c:v>507.85</c:v>
                </c:pt>
                <c:pt idx="5821">
                  <c:v>507.85</c:v>
                </c:pt>
                <c:pt idx="5822">
                  <c:v>507.85</c:v>
                </c:pt>
                <c:pt idx="5823">
                  <c:v>507.85</c:v>
                </c:pt>
                <c:pt idx="5824">
                  <c:v>507.85</c:v>
                </c:pt>
                <c:pt idx="5825">
                  <c:v>507.85</c:v>
                </c:pt>
                <c:pt idx="5826">
                  <c:v>507.85</c:v>
                </c:pt>
                <c:pt idx="5827">
                  <c:v>507.85</c:v>
                </c:pt>
                <c:pt idx="5828">
                  <c:v>507.85</c:v>
                </c:pt>
                <c:pt idx="5829">
                  <c:v>507.85</c:v>
                </c:pt>
                <c:pt idx="5830">
                  <c:v>507.85</c:v>
                </c:pt>
                <c:pt idx="5831">
                  <c:v>507.85</c:v>
                </c:pt>
                <c:pt idx="5832">
                  <c:v>507.85</c:v>
                </c:pt>
                <c:pt idx="5833">
                  <c:v>507.85</c:v>
                </c:pt>
                <c:pt idx="5834">
                  <c:v>507.85</c:v>
                </c:pt>
                <c:pt idx="5835">
                  <c:v>507.85</c:v>
                </c:pt>
                <c:pt idx="5836">
                  <c:v>507.85</c:v>
                </c:pt>
                <c:pt idx="5837">
                  <c:v>507.85</c:v>
                </c:pt>
                <c:pt idx="5838">
                  <c:v>507.85</c:v>
                </c:pt>
                <c:pt idx="5839">
                  <c:v>507.85</c:v>
                </c:pt>
                <c:pt idx="5840">
                  <c:v>507.85</c:v>
                </c:pt>
                <c:pt idx="5841">
                  <c:v>507.85</c:v>
                </c:pt>
                <c:pt idx="5842">
                  <c:v>507.85</c:v>
                </c:pt>
                <c:pt idx="5843">
                  <c:v>507.85</c:v>
                </c:pt>
                <c:pt idx="5844">
                  <c:v>507.85</c:v>
                </c:pt>
                <c:pt idx="5845">
                  <c:v>507.85</c:v>
                </c:pt>
                <c:pt idx="5846">
                  <c:v>507.85</c:v>
                </c:pt>
                <c:pt idx="5847">
                  <c:v>507.85</c:v>
                </c:pt>
                <c:pt idx="5848">
                  <c:v>507.85</c:v>
                </c:pt>
                <c:pt idx="5849">
                  <c:v>507.85</c:v>
                </c:pt>
                <c:pt idx="5850">
                  <c:v>507.85</c:v>
                </c:pt>
                <c:pt idx="5851">
                  <c:v>507.85</c:v>
                </c:pt>
                <c:pt idx="5852">
                  <c:v>507.85</c:v>
                </c:pt>
                <c:pt idx="5853">
                  <c:v>507.85</c:v>
                </c:pt>
                <c:pt idx="5854">
                  <c:v>507.85</c:v>
                </c:pt>
                <c:pt idx="5855">
                  <c:v>507.85</c:v>
                </c:pt>
                <c:pt idx="5856">
                  <c:v>507.85</c:v>
                </c:pt>
                <c:pt idx="5857">
                  <c:v>507.85</c:v>
                </c:pt>
                <c:pt idx="5858">
                  <c:v>507.85</c:v>
                </c:pt>
                <c:pt idx="5859">
                  <c:v>507.85</c:v>
                </c:pt>
                <c:pt idx="5860">
                  <c:v>507.85</c:v>
                </c:pt>
                <c:pt idx="5861">
                  <c:v>507.85</c:v>
                </c:pt>
                <c:pt idx="5862">
                  <c:v>507.85</c:v>
                </c:pt>
                <c:pt idx="5863">
                  <c:v>507.85</c:v>
                </c:pt>
                <c:pt idx="5864">
                  <c:v>507.85</c:v>
                </c:pt>
                <c:pt idx="5865">
                  <c:v>507.85</c:v>
                </c:pt>
                <c:pt idx="5866">
                  <c:v>507.85</c:v>
                </c:pt>
                <c:pt idx="5867">
                  <c:v>507.85</c:v>
                </c:pt>
                <c:pt idx="5868">
                  <c:v>507.85</c:v>
                </c:pt>
                <c:pt idx="5869">
                  <c:v>507.85</c:v>
                </c:pt>
                <c:pt idx="5870">
                  <c:v>507.85</c:v>
                </c:pt>
                <c:pt idx="5871">
                  <c:v>507.85</c:v>
                </c:pt>
                <c:pt idx="5872">
                  <c:v>507.85</c:v>
                </c:pt>
                <c:pt idx="5873">
                  <c:v>507.85</c:v>
                </c:pt>
                <c:pt idx="5874">
                  <c:v>507.85</c:v>
                </c:pt>
                <c:pt idx="5875">
                  <c:v>507.85</c:v>
                </c:pt>
                <c:pt idx="5876">
                  <c:v>507.85</c:v>
                </c:pt>
                <c:pt idx="5877">
                  <c:v>507.85</c:v>
                </c:pt>
                <c:pt idx="5878">
                  <c:v>507.85</c:v>
                </c:pt>
                <c:pt idx="5879">
                  <c:v>507.85</c:v>
                </c:pt>
                <c:pt idx="5880">
                  <c:v>507.85</c:v>
                </c:pt>
                <c:pt idx="5881">
                  <c:v>507.85</c:v>
                </c:pt>
                <c:pt idx="5882">
                  <c:v>507.85</c:v>
                </c:pt>
                <c:pt idx="5883">
                  <c:v>507.85</c:v>
                </c:pt>
                <c:pt idx="5884">
                  <c:v>507.85</c:v>
                </c:pt>
                <c:pt idx="5885">
                  <c:v>507.85</c:v>
                </c:pt>
                <c:pt idx="5886">
                  <c:v>507.85</c:v>
                </c:pt>
                <c:pt idx="5887">
                  <c:v>507.85</c:v>
                </c:pt>
                <c:pt idx="5888">
                  <c:v>507.85</c:v>
                </c:pt>
                <c:pt idx="5889">
                  <c:v>507.85</c:v>
                </c:pt>
                <c:pt idx="5890">
                  <c:v>507.85</c:v>
                </c:pt>
                <c:pt idx="5891">
                  <c:v>507.85</c:v>
                </c:pt>
                <c:pt idx="5892">
                  <c:v>507.85</c:v>
                </c:pt>
                <c:pt idx="5893">
                  <c:v>507.85</c:v>
                </c:pt>
                <c:pt idx="5894">
                  <c:v>507.85</c:v>
                </c:pt>
                <c:pt idx="5895">
                  <c:v>507.85</c:v>
                </c:pt>
                <c:pt idx="5896">
                  <c:v>507.85</c:v>
                </c:pt>
                <c:pt idx="5897">
                  <c:v>507.85</c:v>
                </c:pt>
                <c:pt idx="5898">
                  <c:v>507.85</c:v>
                </c:pt>
                <c:pt idx="5899">
                  <c:v>507.85</c:v>
                </c:pt>
                <c:pt idx="5900">
                  <c:v>507.85</c:v>
                </c:pt>
                <c:pt idx="5901">
                  <c:v>507.85</c:v>
                </c:pt>
                <c:pt idx="5902">
                  <c:v>507.85</c:v>
                </c:pt>
                <c:pt idx="5903">
                  <c:v>507.85</c:v>
                </c:pt>
                <c:pt idx="5904">
                  <c:v>507.85</c:v>
                </c:pt>
                <c:pt idx="5905">
                  <c:v>507.85</c:v>
                </c:pt>
                <c:pt idx="5906">
                  <c:v>507.85</c:v>
                </c:pt>
                <c:pt idx="5907">
                  <c:v>507.85</c:v>
                </c:pt>
                <c:pt idx="5908">
                  <c:v>507.85</c:v>
                </c:pt>
                <c:pt idx="5909">
                  <c:v>507.85</c:v>
                </c:pt>
                <c:pt idx="5910">
                  <c:v>507.85</c:v>
                </c:pt>
                <c:pt idx="5911">
                  <c:v>507.85</c:v>
                </c:pt>
                <c:pt idx="5912">
                  <c:v>507.85</c:v>
                </c:pt>
                <c:pt idx="5913">
                  <c:v>507.85</c:v>
                </c:pt>
                <c:pt idx="5914">
                  <c:v>507.85</c:v>
                </c:pt>
                <c:pt idx="5915">
                  <c:v>507.85</c:v>
                </c:pt>
                <c:pt idx="5916">
                  <c:v>507.85</c:v>
                </c:pt>
                <c:pt idx="5917">
                  <c:v>507.85</c:v>
                </c:pt>
                <c:pt idx="5918">
                  <c:v>507.85</c:v>
                </c:pt>
                <c:pt idx="5919">
                  <c:v>507.85</c:v>
                </c:pt>
                <c:pt idx="5920">
                  <c:v>507.85</c:v>
                </c:pt>
                <c:pt idx="5921">
                  <c:v>507.85</c:v>
                </c:pt>
                <c:pt idx="5922">
                  <c:v>507.85</c:v>
                </c:pt>
                <c:pt idx="5923">
                  <c:v>507.85</c:v>
                </c:pt>
                <c:pt idx="5924">
                  <c:v>507.85</c:v>
                </c:pt>
                <c:pt idx="5925">
                  <c:v>507.85</c:v>
                </c:pt>
                <c:pt idx="5926">
                  <c:v>507.85</c:v>
                </c:pt>
                <c:pt idx="5927">
                  <c:v>507.85</c:v>
                </c:pt>
                <c:pt idx="5928">
                  <c:v>507.85</c:v>
                </c:pt>
                <c:pt idx="5929">
                  <c:v>507.85</c:v>
                </c:pt>
                <c:pt idx="5930">
                  <c:v>507.85</c:v>
                </c:pt>
                <c:pt idx="5931">
                  <c:v>507.85</c:v>
                </c:pt>
                <c:pt idx="5932">
                  <c:v>507.85</c:v>
                </c:pt>
                <c:pt idx="5933">
                  <c:v>507.85</c:v>
                </c:pt>
                <c:pt idx="5934">
                  <c:v>507.85</c:v>
                </c:pt>
                <c:pt idx="5935">
                  <c:v>507.85</c:v>
                </c:pt>
                <c:pt idx="5936">
                  <c:v>507.85</c:v>
                </c:pt>
                <c:pt idx="5937">
                  <c:v>507.85</c:v>
                </c:pt>
                <c:pt idx="5938">
                  <c:v>507.85</c:v>
                </c:pt>
                <c:pt idx="5939">
                  <c:v>507.85</c:v>
                </c:pt>
                <c:pt idx="5940">
                  <c:v>507.85</c:v>
                </c:pt>
                <c:pt idx="5941">
                  <c:v>507.85</c:v>
                </c:pt>
                <c:pt idx="5942">
                  <c:v>507.85</c:v>
                </c:pt>
                <c:pt idx="5943">
                  <c:v>507.85</c:v>
                </c:pt>
                <c:pt idx="5944">
                  <c:v>507.85</c:v>
                </c:pt>
                <c:pt idx="5945">
                  <c:v>507.85</c:v>
                </c:pt>
                <c:pt idx="5946">
                  <c:v>507.85</c:v>
                </c:pt>
                <c:pt idx="5947">
                  <c:v>507.85</c:v>
                </c:pt>
                <c:pt idx="5948">
                  <c:v>507.85</c:v>
                </c:pt>
                <c:pt idx="5949">
                  <c:v>507.85</c:v>
                </c:pt>
                <c:pt idx="5950">
                  <c:v>507.85</c:v>
                </c:pt>
                <c:pt idx="5951">
                  <c:v>507.85</c:v>
                </c:pt>
                <c:pt idx="5952">
                  <c:v>507.85</c:v>
                </c:pt>
                <c:pt idx="5953">
                  <c:v>507.85</c:v>
                </c:pt>
                <c:pt idx="5954">
                  <c:v>507.85</c:v>
                </c:pt>
                <c:pt idx="5955">
                  <c:v>507.85</c:v>
                </c:pt>
                <c:pt idx="5956">
                  <c:v>507.85</c:v>
                </c:pt>
                <c:pt idx="5957">
                  <c:v>507.85</c:v>
                </c:pt>
                <c:pt idx="5958">
                  <c:v>507.85</c:v>
                </c:pt>
                <c:pt idx="5959">
                  <c:v>507.85</c:v>
                </c:pt>
                <c:pt idx="5960">
                  <c:v>507.85</c:v>
                </c:pt>
                <c:pt idx="5961">
                  <c:v>507.85</c:v>
                </c:pt>
                <c:pt idx="5962">
                  <c:v>507.85</c:v>
                </c:pt>
                <c:pt idx="5963">
                  <c:v>507.85</c:v>
                </c:pt>
                <c:pt idx="5964">
                  <c:v>507.85</c:v>
                </c:pt>
                <c:pt idx="5965">
                  <c:v>507.85</c:v>
                </c:pt>
                <c:pt idx="5966">
                  <c:v>507.85</c:v>
                </c:pt>
                <c:pt idx="5967">
                  <c:v>507.85</c:v>
                </c:pt>
                <c:pt idx="5968">
                  <c:v>507.85</c:v>
                </c:pt>
                <c:pt idx="5969">
                  <c:v>507.85</c:v>
                </c:pt>
                <c:pt idx="5970">
                  <c:v>507.85</c:v>
                </c:pt>
                <c:pt idx="5971">
                  <c:v>507.85</c:v>
                </c:pt>
                <c:pt idx="5972">
                  <c:v>507.85</c:v>
                </c:pt>
                <c:pt idx="5973">
                  <c:v>507.85</c:v>
                </c:pt>
                <c:pt idx="5974">
                  <c:v>507.85</c:v>
                </c:pt>
                <c:pt idx="5975">
                  <c:v>507.85</c:v>
                </c:pt>
                <c:pt idx="5976">
                  <c:v>507.85</c:v>
                </c:pt>
                <c:pt idx="5977">
                  <c:v>507.85</c:v>
                </c:pt>
                <c:pt idx="5978">
                  <c:v>507.85</c:v>
                </c:pt>
                <c:pt idx="5979">
                  <c:v>507.85</c:v>
                </c:pt>
                <c:pt idx="5980">
                  <c:v>507.85</c:v>
                </c:pt>
                <c:pt idx="5981">
                  <c:v>507.85</c:v>
                </c:pt>
                <c:pt idx="5982">
                  <c:v>507.85</c:v>
                </c:pt>
                <c:pt idx="5983">
                  <c:v>507.85</c:v>
                </c:pt>
                <c:pt idx="5984">
                  <c:v>507.85</c:v>
                </c:pt>
                <c:pt idx="5985">
                  <c:v>507.85</c:v>
                </c:pt>
                <c:pt idx="5986">
                  <c:v>507.85</c:v>
                </c:pt>
                <c:pt idx="5987">
                  <c:v>507.85</c:v>
                </c:pt>
                <c:pt idx="5988">
                  <c:v>507.85</c:v>
                </c:pt>
                <c:pt idx="5989">
                  <c:v>507.85</c:v>
                </c:pt>
                <c:pt idx="5990">
                  <c:v>507.85</c:v>
                </c:pt>
                <c:pt idx="5991">
                  <c:v>507.85</c:v>
                </c:pt>
                <c:pt idx="5992">
                  <c:v>507.85</c:v>
                </c:pt>
                <c:pt idx="5993">
                  <c:v>507.85</c:v>
                </c:pt>
                <c:pt idx="5994">
                  <c:v>507.85</c:v>
                </c:pt>
                <c:pt idx="5995">
                  <c:v>507.85</c:v>
                </c:pt>
                <c:pt idx="5996">
                  <c:v>507.85</c:v>
                </c:pt>
                <c:pt idx="5997">
                  <c:v>507.85</c:v>
                </c:pt>
                <c:pt idx="5998">
                  <c:v>507.85</c:v>
                </c:pt>
                <c:pt idx="5999">
                  <c:v>507.85</c:v>
                </c:pt>
                <c:pt idx="6000">
                  <c:v>507.85</c:v>
                </c:pt>
                <c:pt idx="6001">
                  <c:v>507.85</c:v>
                </c:pt>
                <c:pt idx="6002">
                  <c:v>507.85</c:v>
                </c:pt>
                <c:pt idx="6003">
                  <c:v>507.85</c:v>
                </c:pt>
                <c:pt idx="6004">
                  <c:v>507.85</c:v>
                </c:pt>
                <c:pt idx="6005">
                  <c:v>507.85</c:v>
                </c:pt>
                <c:pt idx="6006">
                  <c:v>507.85</c:v>
                </c:pt>
                <c:pt idx="6007">
                  <c:v>507.85</c:v>
                </c:pt>
                <c:pt idx="6008">
                  <c:v>507.85</c:v>
                </c:pt>
                <c:pt idx="6009">
                  <c:v>507.85</c:v>
                </c:pt>
                <c:pt idx="6010">
                  <c:v>507.85</c:v>
                </c:pt>
                <c:pt idx="6011">
                  <c:v>507.85</c:v>
                </c:pt>
                <c:pt idx="6012">
                  <c:v>507.85</c:v>
                </c:pt>
                <c:pt idx="6013">
                  <c:v>507.85</c:v>
                </c:pt>
                <c:pt idx="6014">
                  <c:v>507.85</c:v>
                </c:pt>
                <c:pt idx="6015">
                  <c:v>507.85</c:v>
                </c:pt>
                <c:pt idx="6016">
                  <c:v>507.85</c:v>
                </c:pt>
                <c:pt idx="6017">
                  <c:v>507.85</c:v>
                </c:pt>
                <c:pt idx="6018">
                  <c:v>507.85</c:v>
                </c:pt>
                <c:pt idx="6019">
                  <c:v>507.85</c:v>
                </c:pt>
                <c:pt idx="6020">
                  <c:v>507.85</c:v>
                </c:pt>
                <c:pt idx="6021">
                  <c:v>507.85</c:v>
                </c:pt>
                <c:pt idx="6022">
                  <c:v>507.85</c:v>
                </c:pt>
                <c:pt idx="6023">
                  <c:v>507.85</c:v>
                </c:pt>
                <c:pt idx="6024">
                  <c:v>507.85</c:v>
                </c:pt>
                <c:pt idx="6025">
                  <c:v>507.85</c:v>
                </c:pt>
                <c:pt idx="6026">
                  <c:v>507.85</c:v>
                </c:pt>
                <c:pt idx="6027">
                  <c:v>507.85</c:v>
                </c:pt>
                <c:pt idx="6028">
                  <c:v>507.85</c:v>
                </c:pt>
                <c:pt idx="6029">
                  <c:v>507.85</c:v>
                </c:pt>
                <c:pt idx="6030">
                  <c:v>507.85</c:v>
                </c:pt>
                <c:pt idx="6031">
                  <c:v>507.85</c:v>
                </c:pt>
                <c:pt idx="6032">
                  <c:v>507.85</c:v>
                </c:pt>
                <c:pt idx="6033">
                  <c:v>507.85</c:v>
                </c:pt>
                <c:pt idx="6034">
                  <c:v>507.85</c:v>
                </c:pt>
                <c:pt idx="6035">
                  <c:v>507.85</c:v>
                </c:pt>
                <c:pt idx="6036">
                  <c:v>507.85</c:v>
                </c:pt>
                <c:pt idx="6037">
                  <c:v>507.85</c:v>
                </c:pt>
                <c:pt idx="6038">
                  <c:v>507.85</c:v>
                </c:pt>
                <c:pt idx="6039">
                  <c:v>507.85</c:v>
                </c:pt>
                <c:pt idx="6040">
                  <c:v>507.85</c:v>
                </c:pt>
                <c:pt idx="6041">
                  <c:v>507.85</c:v>
                </c:pt>
                <c:pt idx="6042">
                  <c:v>507.85</c:v>
                </c:pt>
                <c:pt idx="6043">
                  <c:v>507.85</c:v>
                </c:pt>
                <c:pt idx="6044">
                  <c:v>507.85</c:v>
                </c:pt>
                <c:pt idx="6045">
                  <c:v>507.85</c:v>
                </c:pt>
                <c:pt idx="6046">
                  <c:v>507.85</c:v>
                </c:pt>
                <c:pt idx="6047">
                  <c:v>507.85</c:v>
                </c:pt>
                <c:pt idx="6048">
                  <c:v>507.85</c:v>
                </c:pt>
                <c:pt idx="6049">
                  <c:v>507.85</c:v>
                </c:pt>
                <c:pt idx="6050">
                  <c:v>507.85</c:v>
                </c:pt>
                <c:pt idx="6051">
                  <c:v>507.85</c:v>
                </c:pt>
                <c:pt idx="6052">
                  <c:v>507.85</c:v>
                </c:pt>
                <c:pt idx="6053">
                  <c:v>507.85</c:v>
                </c:pt>
                <c:pt idx="6054">
                  <c:v>507.85</c:v>
                </c:pt>
                <c:pt idx="6055">
                  <c:v>507.85</c:v>
                </c:pt>
                <c:pt idx="6056">
                  <c:v>507.85</c:v>
                </c:pt>
                <c:pt idx="6057">
                  <c:v>507.85</c:v>
                </c:pt>
                <c:pt idx="6058">
                  <c:v>507.85</c:v>
                </c:pt>
                <c:pt idx="6059">
                  <c:v>507.85</c:v>
                </c:pt>
                <c:pt idx="6060">
                  <c:v>507.85</c:v>
                </c:pt>
                <c:pt idx="6061">
                  <c:v>507.85</c:v>
                </c:pt>
                <c:pt idx="6062">
                  <c:v>507.85</c:v>
                </c:pt>
                <c:pt idx="6063">
                  <c:v>507.85</c:v>
                </c:pt>
                <c:pt idx="6064">
                  <c:v>507.85</c:v>
                </c:pt>
                <c:pt idx="6065">
                  <c:v>507.85</c:v>
                </c:pt>
                <c:pt idx="6066">
                  <c:v>507.85</c:v>
                </c:pt>
                <c:pt idx="6067">
                  <c:v>507.85</c:v>
                </c:pt>
                <c:pt idx="6068">
                  <c:v>507.85</c:v>
                </c:pt>
                <c:pt idx="6069">
                  <c:v>507.85</c:v>
                </c:pt>
                <c:pt idx="6070">
                  <c:v>507.85</c:v>
                </c:pt>
                <c:pt idx="6071">
                  <c:v>507.85</c:v>
                </c:pt>
                <c:pt idx="6072">
                  <c:v>507.85</c:v>
                </c:pt>
                <c:pt idx="6073">
                  <c:v>507.85</c:v>
                </c:pt>
                <c:pt idx="6074">
                  <c:v>507.85</c:v>
                </c:pt>
                <c:pt idx="6075">
                  <c:v>507.85</c:v>
                </c:pt>
                <c:pt idx="6076">
                  <c:v>507.85</c:v>
                </c:pt>
                <c:pt idx="6077">
                  <c:v>507.85</c:v>
                </c:pt>
                <c:pt idx="6078">
                  <c:v>507.85</c:v>
                </c:pt>
                <c:pt idx="6079">
                  <c:v>507.85</c:v>
                </c:pt>
                <c:pt idx="6080">
                  <c:v>507.85</c:v>
                </c:pt>
                <c:pt idx="6081">
                  <c:v>507.85</c:v>
                </c:pt>
                <c:pt idx="6082">
                  <c:v>507.85</c:v>
                </c:pt>
                <c:pt idx="6083">
                  <c:v>507.85</c:v>
                </c:pt>
                <c:pt idx="6084">
                  <c:v>507.85</c:v>
                </c:pt>
                <c:pt idx="6085">
                  <c:v>507.85</c:v>
                </c:pt>
                <c:pt idx="6086">
                  <c:v>507.85</c:v>
                </c:pt>
                <c:pt idx="6087">
                  <c:v>507.85</c:v>
                </c:pt>
                <c:pt idx="6088">
                  <c:v>507.85</c:v>
                </c:pt>
                <c:pt idx="6089">
                  <c:v>507.85</c:v>
                </c:pt>
                <c:pt idx="6090">
                  <c:v>507.85</c:v>
                </c:pt>
                <c:pt idx="6091">
                  <c:v>507.85</c:v>
                </c:pt>
                <c:pt idx="6092">
                  <c:v>507.85</c:v>
                </c:pt>
                <c:pt idx="6093">
                  <c:v>507.85</c:v>
                </c:pt>
                <c:pt idx="6094">
                  <c:v>507.85</c:v>
                </c:pt>
                <c:pt idx="6095">
                  <c:v>507.85</c:v>
                </c:pt>
                <c:pt idx="6096">
                  <c:v>507.85</c:v>
                </c:pt>
                <c:pt idx="6097">
                  <c:v>507.85</c:v>
                </c:pt>
                <c:pt idx="6098">
                  <c:v>507.85</c:v>
                </c:pt>
                <c:pt idx="6099">
                  <c:v>507.85</c:v>
                </c:pt>
                <c:pt idx="6100">
                  <c:v>507.85</c:v>
                </c:pt>
                <c:pt idx="6101">
                  <c:v>507.85</c:v>
                </c:pt>
                <c:pt idx="6102">
                  <c:v>507.85</c:v>
                </c:pt>
                <c:pt idx="6103">
                  <c:v>507.85</c:v>
                </c:pt>
                <c:pt idx="6104">
                  <c:v>507.85</c:v>
                </c:pt>
                <c:pt idx="6105">
                  <c:v>507.85</c:v>
                </c:pt>
                <c:pt idx="6106">
                  <c:v>507.85</c:v>
                </c:pt>
                <c:pt idx="6107">
                  <c:v>507.85</c:v>
                </c:pt>
                <c:pt idx="6108">
                  <c:v>507.85</c:v>
                </c:pt>
                <c:pt idx="6109">
                  <c:v>507.85</c:v>
                </c:pt>
                <c:pt idx="6110">
                  <c:v>507.85</c:v>
                </c:pt>
                <c:pt idx="6111">
                  <c:v>507.85</c:v>
                </c:pt>
                <c:pt idx="6112">
                  <c:v>507.85</c:v>
                </c:pt>
                <c:pt idx="6113">
                  <c:v>507.85</c:v>
                </c:pt>
                <c:pt idx="6114">
                  <c:v>507.85</c:v>
                </c:pt>
                <c:pt idx="6115">
                  <c:v>507.85</c:v>
                </c:pt>
                <c:pt idx="6116">
                  <c:v>507.85</c:v>
                </c:pt>
                <c:pt idx="6117">
                  <c:v>507.85</c:v>
                </c:pt>
                <c:pt idx="6118">
                  <c:v>507.85</c:v>
                </c:pt>
                <c:pt idx="6119">
                  <c:v>507.85</c:v>
                </c:pt>
                <c:pt idx="6120">
                  <c:v>507.85</c:v>
                </c:pt>
                <c:pt idx="6121">
                  <c:v>507.85</c:v>
                </c:pt>
                <c:pt idx="6122">
                  <c:v>507.85</c:v>
                </c:pt>
                <c:pt idx="6123">
                  <c:v>507.85</c:v>
                </c:pt>
                <c:pt idx="6124">
                  <c:v>507.85</c:v>
                </c:pt>
                <c:pt idx="6125">
                  <c:v>507.85</c:v>
                </c:pt>
                <c:pt idx="6126">
                  <c:v>507.85</c:v>
                </c:pt>
                <c:pt idx="6127">
                  <c:v>507.85</c:v>
                </c:pt>
                <c:pt idx="6128">
                  <c:v>507.85</c:v>
                </c:pt>
                <c:pt idx="6129">
                  <c:v>507.85</c:v>
                </c:pt>
                <c:pt idx="6130">
                  <c:v>507.85</c:v>
                </c:pt>
                <c:pt idx="6131">
                  <c:v>507.85</c:v>
                </c:pt>
                <c:pt idx="6132">
                  <c:v>507.85</c:v>
                </c:pt>
                <c:pt idx="6133">
                  <c:v>507.85</c:v>
                </c:pt>
                <c:pt idx="6134">
                  <c:v>507.85</c:v>
                </c:pt>
                <c:pt idx="6135">
                  <c:v>507.85</c:v>
                </c:pt>
                <c:pt idx="6136">
                  <c:v>507.85</c:v>
                </c:pt>
                <c:pt idx="6137">
                  <c:v>507.85</c:v>
                </c:pt>
                <c:pt idx="6138">
                  <c:v>507.85</c:v>
                </c:pt>
                <c:pt idx="6139">
                  <c:v>507.85</c:v>
                </c:pt>
                <c:pt idx="6140">
                  <c:v>507.85</c:v>
                </c:pt>
                <c:pt idx="6141">
                  <c:v>507.85</c:v>
                </c:pt>
                <c:pt idx="6142">
                  <c:v>507.85</c:v>
                </c:pt>
                <c:pt idx="6143">
                  <c:v>507.85</c:v>
                </c:pt>
                <c:pt idx="6144">
                  <c:v>507.85</c:v>
                </c:pt>
                <c:pt idx="6145">
                  <c:v>507.85</c:v>
                </c:pt>
                <c:pt idx="6146">
                  <c:v>507.85</c:v>
                </c:pt>
                <c:pt idx="6147">
                  <c:v>507.85</c:v>
                </c:pt>
                <c:pt idx="6148">
                  <c:v>507.85</c:v>
                </c:pt>
                <c:pt idx="6149">
                  <c:v>507.85</c:v>
                </c:pt>
                <c:pt idx="6150">
                  <c:v>507.85</c:v>
                </c:pt>
                <c:pt idx="6151">
                  <c:v>507.85</c:v>
                </c:pt>
                <c:pt idx="6152">
                  <c:v>507.85</c:v>
                </c:pt>
                <c:pt idx="6153">
                  <c:v>507.85</c:v>
                </c:pt>
                <c:pt idx="6154">
                  <c:v>507.85</c:v>
                </c:pt>
                <c:pt idx="6155">
                  <c:v>507.85</c:v>
                </c:pt>
                <c:pt idx="6156">
                  <c:v>507.85</c:v>
                </c:pt>
                <c:pt idx="6157">
                  <c:v>507.85</c:v>
                </c:pt>
                <c:pt idx="6158">
                  <c:v>507.85</c:v>
                </c:pt>
                <c:pt idx="6159">
                  <c:v>507.85</c:v>
                </c:pt>
                <c:pt idx="6160">
                  <c:v>507.85</c:v>
                </c:pt>
                <c:pt idx="6161">
                  <c:v>507.85</c:v>
                </c:pt>
                <c:pt idx="6162">
                  <c:v>507.85</c:v>
                </c:pt>
                <c:pt idx="6163">
                  <c:v>507.85</c:v>
                </c:pt>
                <c:pt idx="6164">
                  <c:v>507.85</c:v>
                </c:pt>
                <c:pt idx="6165">
                  <c:v>507.85</c:v>
                </c:pt>
                <c:pt idx="6166">
                  <c:v>507.85</c:v>
                </c:pt>
                <c:pt idx="6167">
                  <c:v>507.85</c:v>
                </c:pt>
                <c:pt idx="6168">
                  <c:v>507.85</c:v>
                </c:pt>
                <c:pt idx="6169">
                  <c:v>507.85</c:v>
                </c:pt>
                <c:pt idx="6170">
                  <c:v>507.85</c:v>
                </c:pt>
                <c:pt idx="6171">
                  <c:v>507.85</c:v>
                </c:pt>
                <c:pt idx="6172">
                  <c:v>507.85</c:v>
                </c:pt>
                <c:pt idx="6173">
                  <c:v>507.85</c:v>
                </c:pt>
                <c:pt idx="6174">
                  <c:v>507.85</c:v>
                </c:pt>
                <c:pt idx="6175">
                  <c:v>507.85</c:v>
                </c:pt>
                <c:pt idx="6176">
                  <c:v>507.85</c:v>
                </c:pt>
                <c:pt idx="6177">
                  <c:v>507.85</c:v>
                </c:pt>
                <c:pt idx="6178">
                  <c:v>507.85</c:v>
                </c:pt>
                <c:pt idx="6179">
                  <c:v>507.85</c:v>
                </c:pt>
                <c:pt idx="6180">
                  <c:v>507.85</c:v>
                </c:pt>
                <c:pt idx="6181">
                  <c:v>507.85</c:v>
                </c:pt>
                <c:pt idx="6182">
                  <c:v>507.85</c:v>
                </c:pt>
                <c:pt idx="6183">
                  <c:v>507.85</c:v>
                </c:pt>
                <c:pt idx="6184">
                  <c:v>507.85</c:v>
                </c:pt>
                <c:pt idx="6185">
                  <c:v>507.85</c:v>
                </c:pt>
                <c:pt idx="6186">
                  <c:v>507.85</c:v>
                </c:pt>
                <c:pt idx="6187">
                  <c:v>507.85</c:v>
                </c:pt>
                <c:pt idx="6188">
                  <c:v>507.85</c:v>
                </c:pt>
                <c:pt idx="6189">
                  <c:v>507.85</c:v>
                </c:pt>
                <c:pt idx="6190">
                  <c:v>507.85</c:v>
                </c:pt>
                <c:pt idx="6191">
                  <c:v>507.85</c:v>
                </c:pt>
                <c:pt idx="6192">
                  <c:v>507.85</c:v>
                </c:pt>
                <c:pt idx="6193">
                  <c:v>507.85</c:v>
                </c:pt>
                <c:pt idx="6194">
                  <c:v>507.85</c:v>
                </c:pt>
                <c:pt idx="6195">
                  <c:v>507.85</c:v>
                </c:pt>
                <c:pt idx="6196">
                  <c:v>507.85</c:v>
                </c:pt>
                <c:pt idx="6197">
                  <c:v>507.85</c:v>
                </c:pt>
                <c:pt idx="6198">
                  <c:v>507.85</c:v>
                </c:pt>
                <c:pt idx="6199">
                  <c:v>507.85</c:v>
                </c:pt>
                <c:pt idx="6200">
                  <c:v>507.85</c:v>
                </c:pt>
                <c:pt idx="6201">
                  <c:v>507.85</c:v>
                </c:pt>
                <c:pt idx="6202">
                  <c:v>507.85</c:v>
                </c:pt>
                <c:pt idx="6203">
                  <c:v>507.85</c:v>
                </c:pt>
                <c:pt idx="6204">
                  <c:v>507.85</c:v>
                </c:pt>
                <c:pt idx="6205">
                  <c:v>507.85</c:v>
                </c:pt>
                <c:pt idx="6206">
                  <c:v>507.85</c:v>
                </c:pt>
                <c:pt idx="6207">
                  <c:v>507.85</c:v>
                </c:pt>
                <c:pt idx="6208">
                  <c:v>507.85</c:v>
                </c:pt>
                <c:pt idx="6209">
                  <c:v>507.85</c:v>
                </c:pt>
                <c:pt idx="6210">
                  <c:v>507.85</c:v>
                </c:pt>
                <c:pt idx="6211">
                  <c:v>507.85</c:v>
                </c:pt>
                <c:pt idx="6212">
                  <c:v>507.85</c:v>
                </c:pt>
                <c:pt idx="6213">
                  <c:v>507.85</c:v>
                </c:pt>
                <c:pt idx="6214">
                  <c:v>507.85</c:v>
                </c:pt>
                <c:pt idx="6215">
                  <c:v>507.85</c:v>
                </c:pt>
                <c:pt idx="6216">
                  <c:v>507.85</c:v>
                </c:pt>
                <c:pt idx="6217">
                  <c:v>507.85</c:v>
                </c:pt>
                <c:pt idx="6218">
                  <c:v>507.85</c:v>
                </c:pt>
                <c:pt idx="6219">
                  <c:v>507.85</c:v>
                </c:pt>
                <c:pt idx="6220">
                  <c:v>507.85</c:v>
                </c:pt>
                <c:pt idx="6221">
                  <c:v>507.85</c:v>
                </c:pt>
                <c:pt idx="6222">
                  <c:v>507.85</c:v>
                </c:pt>
                <c:pt idx="6223">
                  <c:v>507.85</c:v>
                </c:pt>
                <c:pt idx="6224">
                  <c:v>507.85</c:v>
                </c:pt>
                <c:pt idx="6225">
                  <c:v>507.85</c:v>
                </c:pt>
                <c:pt idx="6226">
                  <c:v>507.85</c:v>
                </c:pt>
                <c:pt idx="6227">
                  <c:v>507.85</c:v>
                </c:pt>
                <c:pt idx="6228">
                  <c:v>507.85</c:v>
                </c:pt>
                <c:pt idx="6229">
                  <c:v>507.85</c:v>
                </c:pt>
                <c:pt idx="6230">
                  <c:v>507.85</c:v>
                </c:pt>
                <c:pt idx="6231">
                  <c:v>507.85</c:v>
                </c:pt>
                <c:pt idx="6232">
                  <c:v>507.85</c:v>
                </c:pt>
                <c:pt idx="6233">
                  <c:v>507.85</c:v>
                </c:pt>
                <c:pt idx="6234">
                  <c:v>507.85</c:v>
                </c:pt>
                <c:pt idx="6235">
                  <c:v>507.85</c:v>
                </c:pt>
                <c:pt idx="6236">
                  <c:v>507.85</c:v>
                </c:pt>
                <c:pt idx="6237">
                  <c:v>507.85</c:v>
                </c:pt>
                <c:pt idx="6238">
                  <c:v>507.85</c:v>
                </c:pt>
                <c:pt idx="6239">
                  <c:v>507.85</c:v>
                </c:pt>
                <c:pt idx="6240">
                  <c:v>507.85</c:v>
                </c:pt>
                <c:pt idx="6241">
                  <c:v>507.85</c:v>
                </c:pt>
                <c:pt idx="6242">
                  <c:v>507.85</c:v>
                </c:pt>
                <c:pt idx="6243">
                  <c:v>507.85</c:v>
                </c:pt>
                <c:pt idx="6244">
                  <c:v>507.85</c:v>
                </c:pt>
                <c:pt idx="6245">
                  <c:v>507.85</c:v>
                </c:pt>
                <c:pt idx="6246">
                  <c:v>507.85</c:v>
                </c:pt>
                <c:pt idx="6247">
                  <c:v>507.85</c:v>
                </c:pt>
                <c:pt idx="6248">
                  <c:v>507.85</c:v>
                </c:pt>
                <c:pt idx="6249">
                  <c:v>507.85</c:v>
                </c:pt>
                <c:pt idx="6250">
                  <c:v>507.85</c:v>
                </c:pt>
                <c:pt idx="6251">
                  <c:v>507.85</c:v>
                </c:pt>
                <c:pt idx="6252">
                  <c:v>507.85</c:v>
                </c:pt>
                <c:pt idx="6253">
                  <c:v>507.85</c:v>
                </c:pt>
                <c:pt idx="6254">
                  <c:v>507.85</c:v>
                </c:pt>
                <c:pt idx="6255">
                  <c:v>507.85</c:v>
                </c:pt>
                <c:pt idx="6256">
                  <c:v>507.85</c:v>
                </c:pt>
                <c:pt idx="6257">
                  <c:v>507.85</c:v>
                </c:pt>
                <c:pt idx="6258">
                  <c:v>507.85</c:v>
                </c:pt>
                <c:pt idx="6259">
                  <c:v>507.85</c:v>
                </c:pt>
                <c:pt idx="6260">
                  <c:v>507.85</c:v>
                </c:pt>
                <c:pt idx="6261">
                  <c:v>507.85</c:v>
                </c:pt>
                <c:pt idx="6262">
                  <c:v>507.85</c:v>
                </c:pt>
                <c:pt idx="6263">
                  <c:v>507.85</c:v>
                </c:pt>
                <c:pt idx="6264">
                  <c:v>507.85</c:v>
                </c:pt>
                <c:pt idx="6265">
                  <c:v>507.85</c:v>
                </c:pt>
                <c:pt idx="6266">
                  <c:v>507.85</c:v>
                </c:pt>
                <c:pt idx="6267">
                  <c:v>507.85</c:v>
                </c:pt>
                <c:pt idx="6268">
                  <c:v>507.85</c:v>
                </c:pt>
                <c:pt idx="6269">
                  <c:v>507.85</c:v>
                </c:pt>
                <c:pt idx="6270">
                  <c:v>507.85</c:v>
                </c:pt>
                <c:pt idx="6271">
                  <c:v>507.85</c:v>
                </c:pt>
                <c:pt idx="6272">
                  <c:v>507.85</c:v>
                </c:pt>
                <c:pt idx="6273">
                  <c:v>507.85</c:v>
                </c:pt>
                <c:pt idx="6274">
                  <c:v>507.85</c:v>
                </c:pt>
                <c:pt idx="6275">
                  <c:v>507.85</c:v>
                </c:pt>
                <c:pt idx="6276">
                  <c:v>507.85</c:v>
                </c:pt>
                <c:pt idx="6277">
                  <c:v>507.85</c:v>
                </c:pt>
                <c:pt idx="6278">
                  <c:v>507.85</c:v>
                </c:pt>
                <c:pt idx="6279">
                  <c:v>507.85</c:v>
                </c:pt>
                <c:pt idx="6280">
                  <c:v>507.85</c:v>
                </c:pt>
                <c:pt idx="6281">
                  <c:v>507.85</c:v>
                </c:pt>
                <c:pt idx="6282">
                  <c:v>507.85</c:v>
                </c:pt>
                <c:pt idx="6283">
                  <c:v>507.85</c:v>
                </c:pt>
                <c:pt idx="6284">
                  <c:v>507.85</c:v>
                </c:pt>
                <c:pt idx="6285">
                  <c:v>507.85</c:v>
                </c:pt>
                <c:pt idx="6286">
                  <c:v>507.85</c:v>
                </c:pt>
                <c:pt idx="6287">
                  <c:v>507.85</c:v>
                </c:pt>
                <c:pt idx="6288">
                  <c:v>507.85</c:v>
                </c:pt>
                <c:pt idx="6289">
                  <c:v>507.85</c:v>
                </c:pt>
                <c:pt idx="6290">
                  <c:v>507.85</c:v>
                </c:pt>
                <c:pt idx="6291">
                  <c:v>507.85</c:v>
                </c:pt>
                <c:pt idx="6292">
                  <c:v>507.85</c:v>
                </c:pt>
                <c:pt idx="6293">
                  <c:v>507.85</c:v>
                </c:pt>
                <c:pt idx="6294">
                  <c:v>507.85</c:v>
                </c:pt>
                <c:pt idx="6295">
                  <c:v>507.85</c:v>
                </c:pt>
                <c:pt idx="6296">
                  <c:v>507.85</c:v>
                </c:pt>
                <c:pt idx="6297">
                  <c:v>507.85</c:v>
                </c:pt>
                <c:pt idx="6298">
                  <c:v>507.85</c:v>
                </c:pt>
                <c:pt idx="6299">
                  <c:v>507.85</c:v>
                </c:pt>
                <c:pt idx="6300">
                  <c:v>507.85</c:v>
                </c:pt>
                <c:pt idx="6301">
                  <c:v>507.85</c:v>
                </c:pt>
                <c:pt idx="6302">
                  <c:v>507.85</c:v>
                </c:pt>
                <c:pt idx="6303">
                  <c:v>507.85</c:v>
                </c:pt>
                <c:pt idx="6304">
                  <c:v>507.85</c:v>
                </c:pt>
                <c:pt idx="6305">
                  <c:v>507.85</c:v>
                </c:pt>
                <c:pt idx="6306">
                  <c:v>507.85</c:v>
                </c:pt>
                <c:pt idx="6307">
                  <c:v>507.85</c:v>
                </c:pt>
                <c:pt idx="6308">
                  <c:v>507.85</c:v>
                </c:pt>
                <c:pt idx="6309">
                  <c:v>507.85</c:v>
                </c:pt>
                <c:pt idx="6310">
                  <c:v>507.85</c:v>
                </c:pt>
                <c:pt idx="6311">
                  <c:v>507.85</c:v>
                </c:pt>
                <c:pt idx="6312">
                  <c:v>507.85</c:v>
                </c:pt>
                <c:pt idx="6313">
                  <c:v>507.85</c:v>
                </c:pt>
                <c:pt idx="6314">
                  <c:v>507.85</c:v>
                </c:pt>
                <c:pt idx="6315">
                  <c:v>507.85</c:v>
                </c:pt>
                <c:pt idx="6316">
                  <c:v>507.85</c:v>
                </c:pt>
                <c:pt idx="6317">
                  <c:v>507.85</c:v>
                </c:pt>
                <c:pt idx="6318">
                  <c:v>507.85</c:v>
                </c:pt>
                <c:pt idx="6319">
                  <c:v>507.85</c:v>
                </c:pt>
                <c:pt idx="6320">
                  <c:v>507.85</c:v>
                </c:pt>
                <c:pt idx="6321">
                  <c:v>507.85</c:v>
                </c:pt>
                <c:pt idx="6322">
                  <c:v>507.85</c:v>
                </c:pt>
                <c:pt idx="6323">
                  <c:v>507.85</c:v>
                </c:pt>
                <c:pt idx="6324">
                  <c:v>507.85</c:v>
                </c:pt>
                <c:pt idx="6325">
                  <c:v>507.85</c:v>
                </c:pt>
                <c:pt idx="6326">
                  <c:v>507.85</c:v>
                </c:pt>
                <c:pt idx="6327">
                  <c:v>507.85</c:v>
                </c:pt>
                <c:pt idx="6328">
                  <c:v>507.85</c:v>
                </c:pt>
                <c:pt idx="6329">
                  <c:v>507.85</c:v>
                </c:pt>
                <c:pt idx="6330">
                  <c:v>507.85</c:v>
                </c:pt>
                <c:pt idx="6331">
                  <c:v>507.85</c:v>
                </c:pt>
                <c:pt idx="6332">
                  <c:v>507.85</c:v>
                </c:pt>
                <c:pt idx="6333">
                  <c:v>507.85</c:v>
                </c:pt>
                <c:pt idx="6334">
                  <c:v>507.85</c:v>
                </c:pt>
                <c:pt idx="6335">
                  <c:v>507.85</c:v>
                </c:pt>
                <c:pt idx="6336">
                  <c:v>507.85</c:v>
                </c:pt>
                <c:pt idx="6337">
                  <c:v>507.85</c:v>
                </c:pt>
                <c:pt idx="6338">
                  <c:v>507.85</c:v>
                </c:pt>
                <c:pt idx="6339">
                  <c:v>507.85</c:v>
                </c:pt>
                <c:pt idx="6340">
                  <c:v>507.85</c:v>
                </c:pt>
                <c:pt idx="6341">
                  <c:v>507.85</c:v>
                </c:pt>
                <c:pt idx="6342">
                  <c:v>507.85</c:v>
                </c:pt>
                <c:pt idx="6343">
                  <c:v>507.85</c:v>
                </c:pt>
                <c:pt idx="6344">
                  <c:v>507.85</c:v>
                </c:pt>
                <c:pt idx="6345">
                  <c:v>507.85</c:v>
                </c:pt>
                <c:pt idx="6346">
                  <c:v>507.85</c:v>
                </c:pt>
                <c:pt idx="6347">
                  <c:v>507.85</c:v>
                </c:pt>
                <c:pt idx="6348">
                  <c:v>507.85</c:v>
                </c:pt>
                <c:pt idx="6349">
                  <c:v>507.85</c:v>
                </c:pt>
                <c:pt idx="6350">
                  <c:v>507.85</c:v>
                </c:pt>
                <c:pt idx="6351">
                  <c:v>507.85</c:v>
                </c:pt>
                <c:pt idx="6352">
                  <c:v>507.85</c:v>
                </c:pt>
                <c:pt idx="6353">
                  <c:v>507.85</c:v>
                </c:pt>
                <c:pt idx="6354">
                  <c:v>507.85</c:v>
                </c:pt>
                <c:pt idx="6355">
                  <c:v>507.85</c:v>
                </c:pt>
                <c:pt idx="6356">
                  <c:v>507.85</c:v>
                </c:pt>
                <c:pt idx="6357">
                  <c:v>507.85</c:v>
                </c:pt>
                <c:pt idx="6358">
                  <c:v>507.85</c:v>
                </c:pt>
                <c:pt idx="6359">
                  <c:v>507.85</c:v>
                </c:pt>
                <c:pt idx="6360">
                  <c:v>507.85</c:v>
                </c:pt>
                <c:pt idx="6361">
                  <c:v>507.85</c:v>
                </c:pt>
                <c:pt idx="6362">
                  <c:v>507.85</c:v>
                </c:pt>
                <c:pt idx="6363">
                  <c:v>507.85</c:v>
                </c:pt>
                <c:pt idx="6364">
                  <c:v>507.85</c:v>
                </c:pt>
                <c:pt idx="6365">
                  <c:v>507.85</c:v>
                </c:pt>
                <c:pt idx="6366">
                  <c:v>507.85</c:v>
                </c:pt>
                <c:pt idx="6367">
                  <c:v>507.85</c:v>
                </c:pt>
                <c:pt idx="6368">
                  <c:v>507.85</c:v>
                </c:pt>
                <c:pt idx="6369">
                  <c:v>507.85</c:v>
                </c:pt>
                <c:pt idx="6370">
                  <c:v>507.85</c:v>
                </c:pt>
                <c:pt idx="6371">
                  <c:v>507.85</c:v>
                </c:pt>
                <c:pt idx="6372">
                  <c:v>507.85</c:v>
                </c:pt>
                <c:pt idx="6373">
                  <c:v>507.85</c:v>
                </c:pt>
                <c:pt idx="6374">
                  <c:v>507.85</c:v>
                </c:pt>
                <c:pt idx="6375">
                  <c:v>507.85</c:v>
                </c:pt>
                <c:pt idx="6376">
                  <c:v>507.85</c:v>
                </c:pt>
                <c:pt idx="6377">
                  <c:v>507.85</c:v>
                </c:pt>
                <c:pt idx="6378">
                  <c:v>507.85</c:v>
                </c:pt>
                <c:pt idx="6379">
                  <c:v>507.85</c:v>
                </c:pt>
                <c:pt idx="6380">
                  <c:v>507.85</c:v>
                </c:pt>
                <c:pt idx="6381">
                  <c:v>507.85</c:v>
                </c:pt>
                <c:pt idx="6382">
                  <c:v>507.85</c:v>
                </c:pt>
                <c:pt idx="6383">
                  <c:v>507.85</c:v>
                </c:pt>
                <c:pt idx="6384">
                  <c:v>507.85</c:v>
                </c:pt>
                <c:pt idx="6385">
                  <c:v>507.85</c:v>
                </c:pt>
                <c:pt idx="6386">
                  <c:v>507.85</c:v>
                </c:pt>
                <c:pt idx="6387">
                  <c:v>507.85</c:v>
                </c:pt>
                <c:pt idx="6388">
                  <c:v>507.85</c:v>
                </c:pt>
                <c:pt idx="6389">
                  <c:v>507.85</c:v>
                </c:pt>
                <c:pt idx="6390">
                  <c:v>507.85</c:v>
                </c:pt>
                <c:pt idx="6391">
                  <c:v>507.85</c:v>
                </c:pt>
                <c:pt idx="6392">
                  <c:v>507.85</c:v>
                </c:pt>
                <c:pt idx="6393">
                  <c:v>507.85</c:v>
                </c:pt>
                <c:pt idx="6394">
                  <c:v>507.85</c:v>
                </c:pt>
                <c:pt idx="6395">
                  <c:v>507.85</c:v>
                </c:pt>
                <c:pt idx="6396">
                  <c:v>507.85</c:v>
                </c:pt>
                <c:pt idx="6397">
                  <c:v>507.85</c:v>
                </c:pt>
                <c:pt idx="6398">
                  <c:v>507.85</c:v>
                </c:pt>
                <c:pt idx="6399">
                  <c:v>507.85</c:v>
                </c:pt>
                <c:pt idx="6400">
                  <c:v>507.85</c:v>
                </c:pt>
                <c:pt idx="6401">
                  <c:v>507.85</c:v>
                </c:pt>
                <c:pt idx="6402">
                  <c:v>507.85</c:v>
                </c:pt>
                <c:pt idx="6403">
                  <c:v>507.85</c:v>
                </c:pt>
                <c:pt idx="6404">
                  <c:v>507.85</c:v>
                </c:pt>
                <c:pt idx="6405">
                  <c:v>507.85</c:v>
                </c:pt>
                <c:pt idx="6406">
                  <c:v>507.85</c:v>
                </c:pt>
                <c:pt idx="6407">
                  <c:v>507.85</c:v>
                </c:pt>
                <c:pt idx="6408">
                  <c:v>507.85</c:v>
                </c:pt>
                <c:pt idx="6409">
                  <c:v>507.85</c:v>
                </c:pt>
                <c:pt idx="6410">
                  <c:v>507.85</c:v>
                </c:pt>
                <c:pt idx="6411">
                  <c:v>507.85</c:v>
                </c:pt>
                <c:pt idx="6412">
                  <c:v>507.85</c:v>
                </c:pt>
                <c:pt idx="6413">
                  <c:v>507.85</c:v>
                </c:pt>
                <c:pt idx="6414">
                  <c:v>507.85</c:v>
                </c:pt>
                <c:pt idx="6415">
                  <c:v>507.85</c:v>
                </c:pt>
                <c:pt idx="6416">
                  <c:v>507.85</c:v>
                </c:pt>
                <c:pt idx="6417">
                  <c:v>507.85</c:v>
                </c:pt>
                <c:pt idx="6418">
                  <c:v>507.85</c:v>
                </c:pt>
                <c:pt idx="6419">
                  <c:v>507.85</c:v>
                </c:pt>
                <c:pt idx="6420">
                  <c:v>507.85</c:v>
                </c:pt>
                <c:pt idx="6421">
                  <c:v>507.85</c:v>
                </c:pt>
                <c:pt idx="6422">
                  <c:v>507.85</c:v>
                </c:pt>
                <c:pt idx="6423">
                  <c:v>507.85</c:v>
                </c:pt>
                <c:pt idx="6424">
                  <c:v>507.85</c:v>
                </c:pt>
                <c:pt idx="6425">
                  <c:v>507.85</c:v>
                </c:pt>
                <c:pt idx="6426">
                  <c:v>507.85</c:v>
                </c:pt>
                <c:pt idx="6427">
                  <c:v>507.85</c:v>
                </c:pt>
                <c:pt idx="6428">
                  <c:v>507.85</c:v>
                </c:pt>
                <c:pt idx="6429">
                  <c:v>507.85</c:v>
                </c:pt>
                <c:pt idx="6430">
                  <c:v>507.85</c:v>
                </c:pt>
                <c:pt idx="6431">
                  <c:v>507.85</c:v>
                </c:pt>
                <c:pt idx="6432">
                  <c:v>507.85</c:v>
                </c:pt>
                <c:pt idx="6433">
                  <c:v>507.85</c:v>
                </c:pt>
                <c:pt idx="6434">
                  <c:v>507.85</c:v>
                </c:pt>
                <c:pt idx="6435">
                  <c:v>507.85</c:v>
                </c:pt>
                <c:pt idx="6436">
                  <c:v>507.85</c:v>
                </c:pt>
                <c:pt idx="6437">
                  <c:v>507.85</c:v>
                </c:pt>
                <c:pt idx="6438">
                  <c:v>507.85</c:v>
                </c:pt>
                <c:pt idx="6439">
                  <c:v>507.85</c:v>
                </c:pt>
                <c:pt idx="6440">
                  <c:v>507.85</c:v>
                </c:pt>
                <c:pt idx="6441">
                  <c:v>507.85</c:v>
                </c:pt>
                <c:pt idx="6442">
                  <c:v>507.85</c:v>
                </c:pt>
                <c:pt idx="6443">
                  <c:v>507.85</c:v>
                </c:pt>
                <c:pt idx="6444">
                  <c:v>507.85</c:v>
                </c:pt>
                <c:pt idx="6445">
                  <c:v>507.85</c:v>
                </c:pt>
                <c:pt idx="6446">
                  <c:v>507.85</c:v>
                </c:pt>
                <c:pt idx="6447">
                  <c:v>507.85</c:v>
                </c:pt>
                <c:pt idx="6448">
                  <c:v>507.85</c:v>
                </c:pt>
                <c:pt idx="6449">
                  <c:v>507.85</c:v>
                </c:pt>
                <c:pt idx="6450">
                  <c:v>507.85</c:v>
                </c:pt>
                <c:pt idx="6451">
                  <c:v>507.85</c:v>
                </c:pt>
                <c:pt idx="6452">
                  <c:v>507.85</c:v>
                </c:pt>
                <c:pt idx="6453">
                  <c:v>507.85</c:v>
                </c:pt>
                <c:pt idx="6454">
                  <c:v>507.85</c:v>
                </c:pt>
                <c:pt idx="6455">
                  <c:v>507.85</c:v>
                </c:pt>
                <c:pt idx="6456">
                  <c:v>507.85</c:v>
                </c:pt>
                <c:pt idx="6457">
                  <c:v>507.85</c:v>
                </c:pt>
                <c:pt idx="6458">
                  <c:v>507.85</c:v>
                </c:pt>
                <c:pt idx="6459">
                  <c:v>507.85</c:v>
                </c:pt>
                <c:pt idx="6460">
                  <c:v>507.85</c:v>
                </c:pt>
                <c:pt idx="6461">
                  <c:v>507.85</c:v>
                </c:pt>
                <c:pt idx="6462">
                  <c:v>507.85</c:v>
                </c:pt>
                <c:pt idx="6463">
                  <c:v>507.85</c:v>
                </c:pt>
                <c:pt idx="6464">
                  <c:v>507.85</c:v>
                </c:pt>
                <c:pt idx="6465">
                  <c:v>507.85</c:v>
                </c:pt>
                <c:pt idx="6466">
                  <c:v>507.85</c:v>
                </c:pt>
                <c:pt idx="6467">
                  <c:v>507.85</c:v>
                </c:pt>
                <c:pt idx="6468">
                  <c:v>507.85</c:v>
                </c:pt>
                <c:pt idx="6469">
                  <c:v>507.85</c:v>
                </c:pt>
                <c:pt idx="6470">
                  <c:v>507.85</c:v>
                </c:pt>
                <c:pt idx="6471">
                  <c:v>507.85</c:v>
                </c:pt>
                <c:pt idx="6472">
                  <c:v>507.85</c:v>
                </c:pt>
                <c:pt idx="6473">
                  <c:v>507.85</c:v>
                </c:pt>
                <c:pt idx="6474">
                  <c:v>507.85</c:v>
                </c:pt>
                <c:pt idx="6475">
                  <c:v>507.85</c:v>
                </c:pt>
                <c:pt idx="6476">
                  <c:v>507.85</c:v>
                </c:pt>
                <c:pt idx="6477">
                  <c:v>507.85</c:v>
                </c:pt>
                <c:pt idx="6478">
                  <c:v>507.85</c:v>
                </c:pt>
                <c:pt idx="6479">
                  <c:v>507.85</c:v>
                </c:pt>
                <c:pt idx="6480">
                  <c:v>507.85</c:v>
                </c:pt>
                <c:pt idx="6481">
                  <c:v>507.85</c:v>
                </c:pt>
                <c:pt idx="6482">
                  <c:v>507.85</c:v>
                </c:pt>
                <c:pt idx="6483">
                  <c:v>507.85</c:v>
                </c:pt>
                <c:pt idx="6484">
                  <c:v>507.85</c:v>
                </c:pt>
                <c:pt idx="6485">
                  <c:v>507.85</c:v>
                </c:pt>
                <c:pt idx="6486">
                  <c:v>507.85</c:v>
                </c:pt>
                <c:pt idx="6487">
                  <c:v>507.85</c:v>
                </c:pt>
                <c:pt idx="6488">
                  <c:v>507.85</c:v>
                </c:pt>
                <c:pt idx="6489">
                  <c:v>507.85</c:v>
                </c:pt>
                <c:pt idx="6490">
                  <c:v>507.85</c:v>
                </c:pt>
                <c:pt idx="6491">
                  <c:v>507.85</c:v>
                </c:pt>
                <c:pt idx="6492">
                  <c:v>507.85</c:v>
                </c:pt>
                <c:pt idx="6493">
                  <c:v>507.85</c:v>
                </c:pt>
                <c:pt idx="6494">
                  <c:v>507.85</c:v>
                </c:pt>
                <c:pt idx="6495">
                  <c:v>507.85</c:v>
                </c:pt>
                <c:pt idx="6496">
                  <c:v>507.85</c:v>
                </c:pt>
                <c:pt idx="6497">
                  <c:v>507.85</c:v>
                </c:pt>
                <c:pt idx="6498">
                  <c:v>507.85</c:v>
                </c:pt>
                <c:pt idx="6499">
                  <c:v>507.85</c:v>
                </c:pt>
                <c:pt idx="6500">
                  <c:v>507.85</c:v>
                </c:pt>
                <c:pt idx="6501">
                  <c:v>507.85</c:v>
                </c:pt>
                <c:pt idx="6502">
                  <c:v>507.85</c:v>
                </c:pt>
                <c:pt idx="6503">
                  <c:v>507.85</c:v>
                </c:pt>
                <c:pt idx="6504">
                  <c:v>507.85</c:v>
                </c:pt>
                <c:pt idx="6505">
                  <c:v>507.85</c:v>
                </c:pt>
                <c:pt idx="6506">
                  <c:v>507.85</c:v>
                </c:pt>
                <c:pt idx="6507">
                  <c:v>507.85</c:v>
                </c:pt>
                <c:pt idx="6508">
                  <c:v>507.85</c:v>
                </c:pt>
                <c:pt idx="6509">
                  <c:v>507.85</c:v>
                </c:pt>
                <c:pt idx="6510">
                  <c:v>507.85</c:v>
                </c:pt>
                <c:pt idx="6511">
                  <c:v>507.85</c:v>
                </c:pt>
                <c:pt idx="6512">
                  <c:v>507.85</c:v>
                </c:pt>
                <c:pt idx="6513">
                  <c:v>507.85</c:v>
                </c:pt>
                <c:pt idx="6514">
                  <c:v>507.85</c:v>
                </c:pt>
                <c:pt idx="6515">
                  <c:v>507.85</c:v>
                </c:pt>
                <c:pt idx="6516">
                  <c:v>507.85</c:v>
                </c:pt>
                <c:pt idx="6517">
                  <c:v>507.85</c:v>
                </c:pt>
                <c:pt idx="6518">
                  <c:v>507.85</c:v>
                </c:pt>
                <c:pt idx="6519">
                  <c:v>507.85</c:v>
                </c:pt>
                <c:pt idx="6520">
                  <c:v>507.85</c:v>
                </c:pt>
                <c:pt idx="6521">
                  <c:v>507.85</c:v>
                </c:pt>
                <c:pt idx="6522">
                  <c:v>507.85</c:v>
                </c:pt>
                <c:pt idx="6523">
                  <c:v>507.85</c:v>
                </c:pt>
                <c:pt idx="6524">
                  <c:v>507.85</c:v>
                </c:pt>
                <c:pt idx="6525">
                  <c:v>507.85</c:v>
                </c:pt>
                <c:pt idx="6526">
                  <c:v>507.85</c:v>
                </c:pt>
                <c:pt idx="6527">
                  <c:v>507.85</c:v>
                </c:pt>
                <c:pt idx="6528">
                  <c:v>507.85</c:v>
                </c:pt>
                <c:pt idx="6529">
                  <c:v>507.85</c:v>
                </c:pt>
                <c:pt idx="6530">
                  <c:v>507.85</c:v>
                </c:pt>
                <c:pt idx="6531">
                  <c:v>507.85</c:v>
                </c:pt>
                <c:pt idx="6532">
                  <c:v>507.85</c:v>
                </c:pt>
                <c:pt idx="6533">
                  <c:v>507.85</c:v>
                </c:pt>
                <c:pt idx="6534">
                  <c:v>507.85</c:v>
                </c:pt>
                <c:pt idx="6535">
                  <c:v>507.85</c:v>
                </c:pt>
                <c:pt idx="6536">
                  <c:v>507.85</c:v>
                </c:pt>
                <c:pt idx="6537">
                  <c:v>507.85</c:v>
                </c:pt>
                <c:pt idx="6538">
                  <c:v>507.85</c:v>
                </c:pt>
                <c:pt idx="6539">
                  <c:v>507.85</c:v>
                </c:pt>
                <c:pt idx="6540">
                  <c:v>507.85</c:v>
                </c:pt>
                <c:pt idx="6541">
                  <c:v>507.85</c:v>
                </c:pt>
                <c:pt idx="6542">
                  <c:v>507.85</c:v>
                </c:pt>
                <c:pt idx="6543">
                  <c:v>507.85</c:v>
                </c:pt>
                <c:pt idx="6544">
                  <c:v>507.85</c:v>
                </c:pt>
                <c:pt idx="6545">
                  <c:v>507.85</c:v>
                </c:pt>
                <c:pt idx="6546">
                  <c:v>507.85</c:v>
                </c:pt>
                <c:pt idx="6547">
                  <c:v>507.85</c:v>
                </c:pt>
                <c:pt idx="6548">
                  <c:v>507.85</c:v>
                </c:pt>
                <c:pt idx="6549">
                  <c:v>507.85</c:v>
                </c:pt>
                <c:pt idx="6550">
                  <c:v>507.85</c:v>
                </c:pt>
                <c:pt idx="6551">
                  <c:v>507.85</c:v>
                </c:pt>
                <c:pt idx="6552">
                  <c:v>507.85</c:v>
                </c:pt>
                <c:pt idx="6553">
                  <c:v>507.85</c:v>
                </c:pt>
                <c:pt idx="6554">
                  <c:v>507.85</c:v>
                </c:pt>
                <c:pt idx="6555">
                  <c:v>507.85</c:v>
                </c:pt>
                <c:pt idx="6556">
                  <c:v>507.85</c:v>
                </c:pt>
                <c:pt idx="6557">
                  <c:v>507.85</c:v>
                </c:pt>
                <c:pt idx="6558">
                  <c:v>507.85</c:v>
                </c:pt>
                <c:pt idx="6559">
                  <c:v>507.85</c:v>
                </c:pt>
                <c:pt idx="6560">
                  <c:v>507.85</c:v>
                </c:pt>
                <c:pt idx="6561">
                  <c:v>507.85</c:v>
                </c:pt>
                <c:pt idx="6562">
                  <c:v>507.85</c:v>
                </c:pt>
                <c:pt idx="6563">
                  <c:v>507.85</c:v>
                </c:pt>
                <c:pt idx="6564">
                  <c:v>507.85</c:v>
                </c:pt>
                <c:pt idx="6565">
                  <c:v>507.85</c:v>
                </c:pt>
                <c:pt idx="6566">
                  <c:v>507.85</c:v>
                </c:pt>
                <c:pt idx="6567">
                  <c:v>507.85</c:v>
                </c:pt>
                <c:pt idx="6568">
                  <c:v>507.85</c:v>
                </c:pt>
                <c:pt idx="6569">
                  <c:v>507.85</c:v>
                </c:pt>
                <c:pt idx="6570">
                  <c:v>507.85</c:v>
                </c:pt>
                <c:pt idx="6571">
                  <c:v>507.85</c:v>
                </c:pt>
                <c:pt idx="6572">
                  <c:v>507.85</c:v>
                </c:pt>
                <c:pt idx="6573">
                  <c:v>507.85</c:v>
                </c:pt>
                <c:pt idx="6574">
                  <c:v>507.85</c:v>
                </c:pt>
                <c:pt idx="6575">
                  <c:v>507.85</c:v>
                </c:pt>
                <c:pt idx="6576">
                  <c:v>507.85</c:v>
                </c:pt>
                <c:pt idx="6577">
                  <c:v>507.85</c:v>
                </c:pt>
                <c:pt idx="6578">
                  <c:v>507.85</c:v>
                </c:pt>
                <c:pt idx="6579">
                  <c:v>507.85</c:v>
                </c:pt>
                <c:pt idx="6580">
                  <c:v>507.85</c:v>
                </c:pt>
                <c:pt idx="6581">
                  <c:v>507.85</c:v>
                </c:pt>
                <c:pt idx="6582">
                  <c:v>507.85</c:v>
                </c:pt>
                <c:pt idx="6583">
                  <c:v>507.85</c:v>
                </c:pt>
                <c:pt idx="6584">
                  <c:v>507.85</c:v>
                </c:pt>
                <c:pt idx="6585">
                  <c:v>507.85</c:v>
                </c:pt>
                <c:pt idx="6586">
                  <c:v>507.85</c:v>
                </c:pt>
                <c:pt idx="6587">
                  <c:v>507.85</c:v>
                </c:pt>
                <c:pt idx="6588">
                  <c:v>507.85</c:v>
                </c:pt>
                <c:pt idx="6589">
                  <c:v>507.85</c:v>
                </c:pt>
                <c:pt idx="6590">
                  <c:v>507.85</c:v>
                </c:pt>
                <c:pt idx="6591">
                  <c:v>507.85</c:v>
                </c:pt>
                <c:pt idx="6592">
                  <c:v>507.85</c:v>
                </c:pt>
                <c:pt idx="6593">
                  <c:v>507.85</c:v>
                </c:pt>
                <c:pt idx="6594">
                  <c:v>507.85</c:v>
                </c:pt>
                <c:pt idx="6595">
                  <c:v>507.85</c:v>
                </c:pt>
                <c:pt idx="6596">
                  <c:v>507.85</c:v>
                </c:pt>
                <c:pt idx="6597">
                  <c:v>507.85</c:v>
                </c:pt>
                <c:pt idx="6598">
                  <c:v>507.85</c:v>
                </c:pt>
                <c:pt idx="6599">
                  <c:v>507.85</c:v>
                </c:pt>
                <c:pt idx="6600">
                  <c:v>507.85</c:v>
                </c:pt>
                <c:pt idx="6601">
                  <c:v>507.85</c:v>
                </c:pt>
                <c:pt idx="6602">
                  <c:v>507.85</c:v>
                </c:pt>
                <c:pt idx="6603">
                  <c:v>507.85</c:v>
                </c:pt>
                <c:pt idx="6604">
                  <c:v>507.85</c:v>
                </c:pt>
                <c:pt idx="6605">
                  <c:v>507.85</c:v>
                </c:pt>
                <c:pt idx="6606">
                  <c:v>507.85</c:v>
                </c:pt>
                <c:pt idx="6607">
                  <c:v>507.85</c:v>
                </c:pt>
                <c:pt idx="6608">
                  <c:v>507.85</c:v>
                </c:pt>
                <c:pt idx="6609">
                  <c:v>507.85</c:v>
                </c:pt>
                <c:pt idx="6610">
                  <c:v>507.85</c:v>
                </c:pt>
                <c:pt idx="6611">
                  <c:v>507.85</c:v>
                </c:pt>
                <c:pt idx="6612">
                  <c:v>507.85</c:v>
                </c:pt>
                <c:pt idx="6613">
                  <c:v>507.85</c:v>
                </c:pt>
                <c:pt idx="6614">
                  <c:v>507.85</c:v>
                </c:pt>
                <c:pt idx="6615">
                  <c:v>507.85</c:v>
                </c:pt>
                <c:pt idx="6616">
                  <c:v>507.85</c:v>
                </c:pt>
                <c:pt idx="6617">
                  <c:v>507.85</c:v>
                </c:pt>
                <c:pt idx="6618">
                  <c:v>507.85</c:v>
                </c:pt>
                <c:pt idx="6619">
                  <c:v>507.85</c:v>
                </c:pt>
                <c:pt idx="6620">
                  <c:v>507.85</c:v>
                </c:pt>
                <c:pt idx="6621">
                  <c:v>507.85</c:v>
                </c:pt>
                <c:pt idx="6622">
                  <c:v>507.85</c:v>
                </c:pt>
                <c:pt idx="6623">
                  <c:v>507.85</c:v>
                </c:pt>
                <c:pt idx="6624">
                  <c:v>507.85</c:v>
                </c:pt>
                <c:pt idx="6625">
                  <c:v>507.85</c:v>
                </c:pt>
                <c:pt idx="6626">
                  <c:v>507.85</c:v>
                </c:pt>
                <c:pt idx="6627">
                  <c:v>507.85</c:v>
                </c:pt>
                <c:pt idx="6628">
                  <c:v>507.85</c:v>
                </c:pt>
                <c:pt idx="6629">
                  <c:v>507.85</c:v>
                </c:pt>
                <c:pt idx="6630">
                  <c:v>507.85</c:v>
                </c:pt>
                <c:pt idx="6631">
                  <c:v>507.85</c:v>
                </c:pt>
                <c:pt idx="6632">
                  <c:v>507.85</c:v>
                </c:pt>
                <c:pt idx="6633">
                  <c:v>507.85</c:v>
                </c:pt>
                <c:pt idx="6634">
                  <c:v>507.85</c:v>
                </c:pt>
                <c:pt idx="6635">
                  <c:v>507.85</c:v>
                </c:pt>
                <c:pt idx="6636">
                  <c:v>507.85</c:v>
                </c:pt>
                <c:pt idx="6637">
                  <c:v>507.85</c:v>
                </c:pt>
                <c:pt idx="6638">
                  <c:v>507.85</c:v>
                </c:pt>
                <c:pt idx="6639">
                  <c:v>507.85</c:v>
                </c:pt>
                <c:pt idx="6640">
                  <c:v>507.85</c:v>
                </c:pt>
                <c:pt idx="6641">
                  <c:v>507.85</c:v>
                </c:pt>
                <c:pt idx="6642">
                  <c:v>507.85</c:v>
                </c:pt>
                <c:pt idx="6643">
                  <c:v>507.85</c:v>
                </c:pt>
                <c:pt idx="6644">
                  <c:v>507.85</c:v>
                </c:pt>
                <c:pt idx="6645">
                  <c:v>507.85</c:v>
                </c:pt>
                <c:pt idx="6646">
                  <c:v>507.85</c:v>
                </c:pt>
                <c:pt idx="6647">
                  <c:v>507.85</c:v>
                </c:pt>
                <c:pt idx="6648">
                  <c:v>507.85</c:v>
                </c:pt>
                <c:pt idx="6649">
                  <c:v>507.85</c:v>
                </c:pt>
                <c:pt idx="6650">
                  <c:v>507.85</c:v>
                </c:pt>
                <c:pt idx="6651">
                  <c:v>507.85</c:v>
                </c:pt>
                <c:pt idx="6652">
                  <c:v>507.85</c:v>
                </c:pt>
                <c:pt idx="6653">
                  <c:v>507.85</c:v>
                </c:pt>
                <c:pt idx="6654">
                  <c:v>507.85</c:v>
                </c:pt>
                <c:pt idx="6655">
                  <c:v>507.85</c:v>
                </c:pt>
                <c:pt idx="6656">
                  <c:v>507.85</c:v>
                </c:pt>
                <c:pt idx="6657">
                  <c:v>507.85</c:v>
                </c:pt>
                <c:pt idx="6658">
                  <c:v>507.85</c:v>
                </c:pt>
                <c:pt idx="6659">
                  <c:v>507.85</c:v>
                </c:pt>
                <c:pt idx="6660">
                  <c:v>507.85</c:v>
                </c:pt>
                <c:pt idx="6661">
                  <c:v>507.85</c:v>
                </c:pt>
                <c:pt idx="6662">
                  <c:v>507.85</c:v>
                </c:pt>
                <c:pt idx="6663">
                  <c:v>507.85</c:v>
                </c:pt>
                <c:pt idx="6664">
                  <c:v>507.85</c:v>
                </c:pt>
                <c:pt idx="6665">
                  <c:v>507.85</c:v>
                </c:pt>
                <c:pt idx="6666">
                  <c:v>507.85</c:v>
                </c:pt>
                <c:pt idx="6667">
                  <c:v>507.85</c:v>
                </c:pt>
                <c:pt idx="6668">
                  <c:v>507.85</c:v>
                </c:pt>
                <c:pt idx="6669">
                  <c:v>507.85</c:v>
                </c:pt>
                <c:pt idx="6670">
                  <c:v>507.85</c:v>
                </c:pt>
                <c:pt idx="6671">
                  <c:v>507.85</c:v>
                </c:pt>
                <c:pt idx="6672">
                  <c:v>507.85</c:v>
                </c:pt>
                <c:pt idx="6673">
                  <c:v>507.85</c:v>
                </c:pt>
                <c:pt idx="6674">
                  <c:v>507.85</c:v>
                </c:pt>
                <c:pt idx="6675">
                  <c:v>507.85</c:v>
                </c:pt>
                <c:pt idx="6676">
                  <c:v>507.85</c:v>
                </c:pt>
                <c:pt idx="6677">
                  <c:v>507.85</c:v>
                </c:pt>
                <c:pt idx="6678">
                  <c:v>507.85</c:v>
                </c:pt>
                <c:pt idx="6679">
                  <c:v>507.85</c:v>
                </c:pt>
                <c:pt idx="6680">
                  <c:v>507.85</c:v>
                </c:pt>
                <c:pt idx="6681">
                  <c:v>507.85</c:v>
                </c:pt>
                <c:pt idx="6682">
                  <c:v>507.85</c:v>
                </c:pt>
                <c:pt idx="6683">
                  <c:v>507.85</c:v>
                </c:pt>
                <c:pt idx="6684">
                  <c:v>507.85</c:v>
                </c:pt>
                <c:pt idx="6685">
                  <c:v>507.85</c:v>
                </c:pt>
                <c:pt idx="6686">
                  <c:v>507.85</c:v>
                </c:pt>
                <c:pt idx="6687">
                  <c:v>507.85</c:v>
                </c:pt>
                <c:pt idx="6688">
                  <c:v>507.85</c:v>
                </c:pt>
                <c:pt idx="6689">
                  <c:v>507.85</c:v>
                </c:pt>
                <c:pt idx="6690">
                  <c:v>507.85</c:v>
                </c:pt>
                <c:pt idx="6691">
                  <c:v>507.85</c:v>
                </c:pt>
                <c:pt idx="6692">
                  <c:v>507.85</c:v>
                </c:pt>
                <c:pt idx="6693">
                  <c:v>507.85</c:v>
                </c:pt>
                <c:pt idx="6694">
                  <c:v>507.85</c:v>
                </c:pt>
                <c:pt idx="6695">
                  <c:v>507.85</c:v>
                </c:pt>
                <c:pt idx="6696">
                  <c:v>507.85</c:v>
                </c:pt>
                <c:pt idx="6697">
                  <c:v>507.85</c:v>
                </c:pt>
                <c:pt idx="6698">
                  <c:v>507.85</c:v>
                </c:pt>
                <c:pt idx="6699">
                  <c:v>507.85</c:v>
                </c:pt>
                <c:pt idx="6700">
                  <c:v>507.85</c:v>
                </c:pt>
                <c:pt idx="6701">
                  <c:v>507.85</c:v>
                </c:pt>
                <c:pt idx="6702">
                  <c:v>507.85</c:v>
                </c:pt>
                <c:pt idx="6703">
                  <c:v>507.85</c:v>
                </c:pt>
                <c:pt idx="6704">
                  <c:v>507.85</c:v>
                </c:pt>
                <c:pt idx="6705">
                  <c:v>507.85</c:v>
                </c:pt>
                <c:pt idx="6706">
                  <c:v>507.85</c:v>
                </c:pt>
                <c:pt idx="6707">
                  <c:v>507.85</c:v>
                </c:pt>
                <c:pt idx="6708">
                  <c:v>507.85</c:v>
                </c:pt>
                <c:pt idx="6709">
                  <c:v>507.85</c:v>
                </c:pt>
                <c:pt idx="6710">
                  <c:v>507.85</c:v>
                </c:pt>
                <c:pt idx="6711">
                  <c:v>507.85</c:v>
                </c:pt>
                <c:pt idx="6712">
                  <c:v>507.85</c:v>
                </c:pt>
                <c:pt idx="6713">
                  <c:v>507.85</c:v>
                </c:pt>
                <c:pt idx="6714">
                  <c:v>507.85</c:v>
                </c:pt>
                <c:pt idx="6715">
                  <c:v>507.85</c:v>
                </c:pt>
                <c:pt idx="6716">
                  <c:v>507.85</c:v>
                </c:pt>
                <c:pt idx="6717">
                  <c:v>507.85</c:v>
                </c:pt>
                <c:pt idx="6718">
                  <c:v>507.85</c:v>
                </c:pt>
                <c:pt idx="6719">
                  <c:v>507.85</c:v>
                </c:pt>
                <c:pt idx="6720">
                  <c:v>507.85</c:v>
                </c:pt>
                <c:pt idx="6721">
                  <c:v>507.85</c:v>
                </c:pt>
                <c:pt idx="6722">
                  <c:v>507.85</c:v>
                </c:pt>
                <c:pt idx="6723">
                  <c:v>507.85</c:v>
                </c:pt>
                <c:pt idx="6724">
                  <c:v>507.85</c:v>
                </c:pt>
                <c:pt idx="6725">
                  <c:v>507.85</c:v>
                </c:pt>
                <c:pt idx="6726">
                  <c:v>507.85</c:v>
                </c:pt>
                <c:pt idx="6727">
                  <c:v>507.85</c:v>
                </c:pt>
                <c:pt idx="6728">
                  <c:v>507.85</c:v>
                </c:pt>
                <c:pt idx="6729">
                  <c:v>507.85</c:v>
                </c:pt>
                <c:pt idx="6730">
                  <c:v>507.85</c:v>
                </c:pt>
                <c:pt idx="6731">
                  <c:v>507.85</c:v>
                </c:pt>
                <c:pt idx="6732">
                  <c:v>507.85</c:v>
                </c:pt>
                <c:pt idx="6733">
                  <c:v>507.85</c:v>
                </c:pt>
                <c:pt idx="6734">
                  <c:v>507.85</c:v>
                </c:pt>
                <c:pt idx="6735">
                  <c:v>507.85</c:v>
                </c:pt>
                <c:pt idx="6736">
                  <c:v>507.85</c:v>
                </c:pt>
                <c:pt idx="6737">
                  <c:v>507.85</c:v>
                </c:pt>
                <c:pt idx="6738">
                  <c:v>507.85</c:v>
                </c:pt>
                <c:pt idx="6739">
                  <c:v>507.85</c:v>
                </c:pt>
                <c:pt idx="6740">
                  <c:v>507.85</c:v>
                </c:pt>
                <c:pt idx="6741">
                  <c:v>507.85</c:v>
                </c:pt>
                <c:pt idx="6742">
                  <c:v>507.85</c:v>
                </c:pt>
                <c:pt idx="6743">
                  <c:v>507.85</c:v>
                </c:pt>
                <c:pt idx="6744">
                  <c:v>507.85</c:v>
                </c:pt>
                <c:pt idx="6745">
                  <c:v>507.85</c:v>
                </c:pt>
                <c:pt idx="6746">
                  <c:v>507.85</c:v>
                </c:pt>
                <c:pt idx="6747">
                  <c:v>507.85</c:v>
                </c:pt>
                <c:pt idx="6748">
                  <c:v>507.85</c:v>
                </c:pt>
                <c:pt idx="6749">
                  <c:v>507.85</c:v>
                </c:pt>
                <c:pt idx="6750">
                  <c:v>507.85</c:v>
                </c:pt>
                <c:pt idx="6751">
                  <c:v>507.85</c:v>
                </c:pt>
                <c:pt idx="6752">
                  <c:v>507.85</c:v>
                </c:pt>
                <c:pt idx="6753">
                  <c:v>507.85</c:v>
                </c:pt>
                <c:pt idx="6754">
                  <c:v>507.85</c:v>
                </c:pt>
                <c:pt idx="6755">
                  <c:v>507.85</c:v>
                </c:pt>
                <c:pt idx="6756">
                  <c:v>507.85</c:v>
                </c:pt>
                <c:pt idx="6757">
                  <c:v>507.85</c:v>
                </c:pt>
                <c:pt idx="6758">
                  <c:v>507.85</c:v>
                </c:pt>
                <c:pt idx="6759">
                  <c:v>507.85</c:v>
                </c:pt>
                <c:pt idx="6760">
                  <c:v>507.85</c:v>
                </c:pt>
                <c:pt idx="6761">
                  <c:v>507.85</c:v>
                </c:pt>
                <c:pt idx="6762">
                  <c:v>507.85</c:v>
                </c:pt>
                <c:pt idx="6763">
                  <c:v>507.85</c:v>
                </c:pt>
                <c:pt idx="6764">
                  <c:v>507.85</c:v>
                </c:pt>
                <c:pt idx="6765">
                  <c:v>507.85</c:v>
                </c:pt>
                <c:pt idx="6766">
                  <c:v>507.85</c:v>
                </c:pt>
                <c:pt idx="6767">
                  <c:v>507.85</c:v>
                </c:pt>
                <c:pt idx="6768">
                  <c:v>507.85</c:v>
                </c:pt>
                <c:pt idx="6769">
                  <c:v>507.85</c:v>
                </c:pt>
                <c:pt idx="6770">
                  <c:v>507.85</c:v>
                </c:pt>
                <c:pt idx="6771">
                  <c:v>507.85</c:v>
                </c:pt>
                <c:pt idx="6772">
                  <c:v>507.85</c:v>
                </c:pt>
                <c:pt idx="6773">
                  <c:v>507.85</c:v>
                </c:pt>
                <c:pt idx="6774">
                  <c:v>507.85</c:v>
                </c:pt>
                <c:pt idx="6775">
                  <c:v>507.85</c:v>
                </c:pt>
                <c:pt idx="6776">
                  <c:v>507.85</c:v>
                </c:pt>
                <c:pt idx="6777">
                  <c:v>507.85</c:v>
                </c:pt>
                <c:pt idx="6778">
                  <c:v>507.85</c:v>
                </c:pt>
                <c:pt idx="6779">
                  <c:v>507.85</c:v>
                </c:pt>
                <c:pt idx="6780">
                  <c:v>507.85</c:v>
                </c:pt>
                <c:pt idx="6781">
                  <c:v>507.85</c:v>
                </c:pt>
                <c:pt idx="6782">
                  <c:v>507.85</c:v>
                </c:pt>
                <c:pt idx="6783">
                  <c:v>507.85</c:v>
                </c:pt>
                <c:pt idx="6784">
                  <c:v>507.85</c:v>
                </c:pt>
                <c:pt idx="6785">
                  <c:v>507.85</c:v>
                </c:pt>
                <c:pt idx="6786">
                  <c:v>507.85</c:v>
                </c:pt>
                <c:pt idx="6787">
                  <c:v>507.85</c:v>
                </c:pt>
                <c:pt idx="6788">
                  <c:v>507.85</c:v>
                </c:pt>
                <c:pt idx="6789">
                  <c:v>507.85</c:v>
                </c:pt>
                <c:pt idx="6790">
                  <c:v>507.85</c:v>
                </c:pt>
                <c:pt idx="6791">
                  <c:v>507.85</c:v>
                </c:pt>
                <c:pt idx="6792">
                  <c:v>507.85</c:v>
                </c:pt>
                <c:pt idx="6793">
                  <c:v>507.85</c:v>
                </c:pt>
                <c:pt idx="6794">
                  <c:v>507.85</c:v>
                </c:pt>
                <c:pt idx="6795">
                  <c:v>507.85</c:v>
                </c:pt>
                <c:pt idx="6796">
                  <c:v>507.85</c:v>
                </c:pt>
                <c:pt idx="6797">
                  <c:v>507.85</c:v>
                </c:pt>
                <c:pt idx="6798">
                  <c:v>507.85</c:v>
                </c:pt>
                <c:pt idx="6799">
                  <c:v>507.85</c:v>
                </c:pt>
                <c:pt idx="6800">
                  <c:v>507.85</c:v>
                </c:pt>
                <c:pt idx="6801">
                  <c:v>507.85</c:v>
                </c:pt>
                <c:pt idx="6802">
                  <c:v>507.85</c:v>
                </c:pt>
                <c:pt idx="6803">
                  <c:v>507.85</c:v>
                </c:pt>
                <c:pt idx="6804">
                  <c:v>507.85</c:v>
                </c:pt>
                <c:pt idx="6805">
                  <c:v>507.85</c:v>
                </c:pt>
                <c:pt idx="6806">
                  <c:v>507.85</c:v>
                </c:pt>
                <c:pt idx="6807">
                  <c:v>507.85</c:v>
                </c:pt>
                <c:pt idx="6808">
                  <c:v>507.85</c:v>
                </c:pt>
                <c:pt idx="6809">
                  <c:v>507.85</c:v>
                </c:pt>
                <c:pt idx="6810">
                  <c:v>507.85</c:v>
                </c:pt>
                <c:pt idx="6811">
                  <c:v>507.85</c:v>
                </c:pt>
                <c:pt idx="6812">
                  <c:v>507.85</c:v>
                </c:pt>
                <c:pt idx="6813">
                  <c:v>507.85</c:v>
                </c:pt>
                <c:pt idx="6814">
                  <c:v>507.85</c:v>
                </c:pt>
                <c:pt idx="6815">
                  <c:v>507.85</c:v>
                </c:pt>
                <c:pt idx="6816">
                  <c:v>507.85</c:v>
                </c:pt>
                <c:pt idx="6817">
                  <c:v>507.85</c:v>
                </c:pt>
                <c:pt idx="6818">
                  <c:v>507.85</c:v>
                </c:pt>
                <c:pt idx="6819">
                  <c:v>507.85</c:v>
                </c:pt>
                <c:pt idx="6820">
                  <c:v>507.85</c:v>
                </c:pt>
                <c:pt idx="6821">
                  <c:v>507.85</c:v>
                </c:pt>
                <c:pt idx="6822">
                  <c:v>507.85</c:v>
                </c:pt>
                <c:pt idx="6823">
                  <c:v>507.85</c:v>
                </c:pt>
                <c:pt idx="6824">
                  <c:v>507.85</c:v>
                </c:pt>
                <c:pt idx="6825">
                  <c:v>507.85</c:v>
                </c:pt>
                <c:pt idx="6826">
                  <c:v>507.85</c:v>
                </c:pt>
                <c:pt idx="6827">
                  <c:v>507.85</c:v>
                </c:pt>
                <c:pt idx="6828">
                  <c:v>507.85</c:v>
                </c:pt>
                <c:pt idx="6829">
                  <c:v>507.85</c:v>
                </c:pt>
                <c:pt idx="6830">
                  <c:v>507.85</c:v>
                </c:pt>
                <c:pt idx="6831">
                  <c:v>507.85</c:v>
                </c:pt>
                <c:pt idx="6832">
                  <c:v>507.85</c:v>
                </c:pt>
                <c:pt idx="6833">
                  <c:v>507.85</c:v>
                </c:pt>
                <c:pt idx="6834">
                  <c:v>507.85</c:v>
                </c:pt>
                <c:pt idx="6835">
                  <c:v>507.85</c:v>
                </c:pt>
                <c:pt idx="6836">
                  <c:v>507.85</c:v>
                </c:pt>
                <c:pt idx="6837">
                  <c:v>507.85</c:v>
                </c:pt>
                <c:pt idx="6838">
                  <c:v>507.85</c:v>
                </c:pt>
                <c:pt idx="6839">
                  <c:v>507.85</c:v>
                </c:pt>
                <c:pt idx="6840">
                  <c:v>507.85</c:v>
                </c:pt>
                <c:pt idx="6841">
                  <c:v>507.85</c:v>
                </c:pt>
                <c:pt idx="6842">
                  <c:v>507.85</c:v>
                </c:pt>
                <c:pt idx="6843">
                  <c:v>507.85</c:v>
                </c:pt>
                <c:pt idx="6844">
                  <c:v>507.85</c:v>
                </c:pt>
                <c:pt idx="6845">
                  <c:v>507.85</c:v>
                </c:pt>
                <c:pt idx="6846">
                  <c:v>507.85</c:v>
                </c:pt>
                <c:pt idx="6847">
                  <c:v>507.85</c:v>
                </c:pt>
                <c:pt idx="6848">
                  <c:v>507.85</c:v>
                </c:pt>
                <c:pt idx="6849">
                  <c:v>507.85</c:v>
                </c:pt>
                <c:pt idx="6850">
                  <c:v>507.85</c:v>
                </c:pt>
                <c:pt idx="6851">
                  <c:v>507.85</c:v>
                </c:pt>
                <c:pt idx="6852">
                  <c:v>507.85</c:v>
                </c:pt>
                <c:pt idx="6853">
                  <c:v>507.85</c:v>
                </c:pt>
                <c:pt idx="6854">
                  <c:v>507.85</c:v>
                </c:pt>
                <c:pt idx="6855">
                  <c:v>507.85</c:v>
                </c:pt>
                <c:pt idx="6856">
                  <c:v>507.85</c:v>
                </c:pt>
                <c:pt idx="6857">
                  <c:v>507.85</c:v>
                </c:pt>
                <c:pt idx="6858">
                  <c:v>507.85</c:v>
                </c:pt>
                <c:pt idx="6859">
                  <c:v>507.85</c:v>
                </c:pt>
                <c:pt idx="6860">
                  <c:v>507.85</c:v>
                </c:pt>
                <c:pt idx="6861">
                  <c:v>507.85</c:v>
                </c:pt>
                <c:pt idx="6862">
                  <c:v>507.85</c:v>
                </c:pt>
                <c:pt idx="6863">
                  <c:v>507.85</c:v>
                </c:pt>
                <c:pt idx="6864">
                  <c:v>507.85</c:v>
                </c:pt>
                <c:pt idx="6865">
                  <c:v>507.85</c:v>
                </c:pt>
                <c:pt idx="6866">
                  <c:v>507.85</c:v>
                </c:pt>
                <c:pt idx="6867">
                  <c:v>507.85</c:v>
                </c:pt>
                <c:pt idx="6868">
                  <c:v>507.85</c:v>
                </c:pt>
                <c:pt idx="6869">
                  <c:v>507.85</c:v>
                </c:pt>
                <c:pt idx="6870">
                  <c:v>507.85</c:v>
                </c:pt>
                <c:pt idx="6871">
                  <c:v>507.85</c:v>
                </c:pt>
                <c:pt idx="6872">
                  <c:v>507.85</c:v>
                </c:pt>
                <c:pt idx="6873">
                  <c:v>507.85</c:v>
                </c:pt>
                <c:pt idx="6874">
                  <c:v>507.85</c:v>
                </c:pt>
                <c:pt idx="6875">
                  <c:v>507.85</c:v>
                </c:pt>
                <c:pt idx="6876">
                  <c:v>507.85</c:v>
                </c:pt>
                <c:pt idx="6877">
                  <c:v>507.85</c:v>
                </c:pt>
                <c:pt idx="6878">
                  <c:v>507.85</c:v>
                </c:pt>
                <c:pt idx="6879">
                  <c:v>507.85</c:v>
                </c:pt>
                <c:pt idx="6880">
                  <c:v>507.85</c:v>
                </c:pt>
                <c:pt idx="6881">
                  <c:v>507.85</c:v>
                </c:pt>
                <c:pt idx="6882">
                  <c:v>507.85</c:v>
                </c:pt>
                <c:pt idx="6883">
                  <c:v>507.85</c:v>
                </c:pt>
                <c:pt idx="6884">
                  <c:v>507.85</c:v>
                </c:pt>
                <c:pt idx="6885">
                  <c:v>507.85</c:v>
                </c:pt>
                <c:pt idx="6886">
                  <c:v>507.85</c:v>
                </c:pt>
                <c:pt idx="6887">
                  <c:v>507.85</c:v>
                </c:pt>
                <c:pt idx="6888">
                  <c:v>507.85</c:v>
                </c:pt>
                <c:pt idx="6889">
                  <c:v>507.85</c:v>
                </c:pt>
                <c:pt idx="6890">
                  <c:v>507.85</c:v>
                </c:pt>
                <c:pt idx="6891">
                  <c:v>507.85</c:v>
                </c:pt>
                <c:pt idx="6892">
                  <c:v>507.85</c:v>
                </c:pt>
                <c:pt idx="6893">
                  <c:v>507.85</c:v>
                </c:pt>
                <c:pt idx="6894">
                  <c:v>507.85</c:v>
                </c:pt>
                <c:pt idx="6895">
                  <c:v>507.85</c:v>
                </c:pt>
                <c:pt idx="6896">
                  <c:v>507.85</c:v>
                </c:pt>
                <c:pt idx="6897">
                  <c:v>507.85</c:v>
                </c:pt>
                <c:pt idx="6898">
                  <c:v>507.85</c:v>
                </c:pt>
                <c:pt idx="6899">
                  <c:v>507.85</c:v>
                </c:pt>
                <c:pt idx="6900">
                  <c:v>507.85</c:v>
                </c:pt>
                <c:pt idx="6901">
                  <c:v>507.85</c:v>
                </c:pt>
                <c:pt idx="6902">
                  <c:v>507.85</c:v>
                </c:pt>
                <c:pt idx="6903">
                  <c:v>507.85</c:v>
                </c:pt>
                <c:pt idx="6904">
                  <c:v>507.85</c:v>
                </c:pt>
                <c:pt idx="6905">
                  <c:v>507.85</c:v>
                </c:pt>
                <c:pt idx="6906">
                  <c:v>507.85</c:v>
                </c:pt>
                <c:pt idx="6907">
                  <c:v>507.85</c:v>
                </c:pt>
                <c:pt idx="6908">
                  <c:v>507.85</c:v>
                </c:pt>
                <c:pt idx="6909">
                  <c:v>507.85</c:v>
                </c:pt>
                <c:pt idx="6910">
                  <c:v>507.85</c:v>
                </c:pt>
                <c:pt idx="6911">
                  <c:v>507.85</c:v>
                </c:pt>
                <c:pt idx="6912">
                  <c:v>507.85</c:v>
                </c:pt>
                <c:pt idx="6913">
                  <c:v>507.85</c:v>
                </c:pt>
                <c:pt idx="6914">
                  <c:v>507.85</c:v>
                </c:pt>
                <c:pt idx="6915">
                  <c:v>507.85</c:v>
                </c:pt>
                <c:pt idx="6916">
                  <c:v>507.85</c:v>
                </c:pt>
                <c:pt idx="6917">
                  <c:v>507.85</c:v>
                </c:pt>
                <c:pt idx="6918">
                  <c:v>507.85</c:v>
                </c:pt>
                <c:pt idx="6919">
                  <c:v>507.85</c:v>
                </c:pt>
                <c:pt idx="6920">
                  <c:v>507.85</c:v>
                </c:pt>
                <c:pt idx="6921">
                  <c:v>507.85</c:v>
                </c:pt>
                <c:pt idx="6922">
                  <c:v>507.85</c:v>
                </c:pt>
                <c:pt idx="6923">
                  <c:v>507.85</c:v>
                </c:pt>
                <c:pt idx="6924">
                  <c:v>507.85</c:v>
                </c:pt>
                <c:pt idx="6925">
                  <c:v>507.85</c:v>
                </c:pt>
                <c:pt idx="6926">
                  <c:v>507.85</c:v>
                </c:pt>
                <c:pt idx="6927">
                  <c:v>507.85</c:v>
                </c:pt>
                <c:pt idx="6928">
                  <c:v>507.85</c:v>
                </c:pt>
                <c:pt idx="6929">
                  <c:v>507.85</c:v>
                </c:pt>
                <c:pt idx="6930">
                  <c:v>507.85</c:v>
                </c:pt>
                <c:pt idx="6931">
                  <c:v>507.85</c:v>
                </c:pt>
                <c:pt idx="6932">
                  <c:v>507.85</c:v>
                </c:pt>
                <c:pt idx="6933">
                  <c:v>507.85</c:v>
                </c:pt>
                <c:pt idx="6934">
                  <c:v>507.85</c:v>
                </c:pt>
                <c:pt idx="6935">
                  <c:v>507.85</c:v>
                </c:pt>
                <c:pt idx="6936">
                  <c:v>507.85</c:v>
                </c:pt>
                <c:pt idx="6937">
                  <c:v>507.85</c:v>
                </c:pt>
                <c:pt idx="6938">
                  <c:v>507.85</c:v>
                </c:pt>
                <c:pt idx="6939">
                  <c:v>507.85</c:v>
                </c:pt>
                <c:pt idx="6940">
                  <c:v>507.85</c:v>
                </c:pt>
                <c:pt idx="6941">
                  <c:v>507.85</c:v>
                </c:pt>
                <c:pt idx="6942">
                  <c:v>507.85</c:v>
                </c:pt>
                <c:pt idx="6943">
                  <c:v>507.85</c:v>
                </c:pt>
                <c:pt idx="6944">
                  <c:v>507.85</c:v>
                </c:pt>
                <c:pt idx="6945">
                  <c:v>507.85</c:v>
                </c:pt>
                <c:pt idx="6946">
                  <c:v>507.85</c:v>
                </c:pt>
                <c:pt idx="6947">
                  <c:v>507.85</c:v>
                </c:pt>
                <c:pt idx="6948">
                  <c:v>507.85</c:v>
                </c:pt>
                <c:pt idx="6949">
                  <c:v>507.85</c:v>
                </c:pt>
                <c:pt idx="6950">
                  <c:v>507.85</c:v>
                </c:pt>
                <c:pt idx="6951">
                  <c:v>507.85</c:v>
                </c:pt>
                <c:pt idx="6952">
                  <c:v>507.85</c:v>
                </c:pt>
                <c:pt idx="6953">
                  <c:v>507.85</c:v>
                </c:pt>
                <c:pt idx="6954">
                  <c:v>507.85</c:v>
                </c:pt>
                <c:pt idx="6955">
                  <c:v>507.85</c:v>
                </c:pt>
                <c:pt idx="6956">
                  <c:v>507.85</c:v>
                </c:pt>
                <c:pt idx="6957">
                  <c:v>507.85</c:v>
                </c:pt>
                <c:pt idx="6958">
                  <c:v>507.85</c:v>
                </c:pt>
                <c:pt idx="6959">
                  <c:v>507.85</c:v>
                </c:pt>
                <c:pt idx="6960">
                  <c:v>507.85</c:v>
                </c:pt>
                <c:pt idx="6961">
                  <c:v>507.85</c:v>
                </c:pt>
                <c:pt idx="6962">
                  <c:v>507.85</c:v>
                </c:pt>
                <c:pt idx="6963">
                  <c:v>507.85</c:v>
                </c:pt>
                <c:pt idx="6964">
                  <c:v>507.85</c:v>
                </c:pt>
                <c:pt idx="6965">
                  <c:v>507.85</c:v>
                </c:pt>
                <c:pt idx="6966">
                  <c:v>507.85</c:v>
                </c:pt>
                <c:pt idx="6967">
                  <c:v>507.85</c:v>
                </c:pt>
                <c:pt idx="6968">
                  <c:v>507.85</c:v>
                </c:pt>
                <c:pt idx="6969">
                  <c:v>507.85</c:v>
                </c:pt>
                <c:pt idx="6970">
                  <c:v>507.85</c:v>
                </c:pt>
                <c:pt idx="6971">
                  <c:v>507.85</c:v>
                </c:pt>
                <c:pt idx="6972">
                  <c:v>507.85</c:v>
                </c:pt>
                <c:pt idx="6973">
                  <c:v>507.85</c:v>
                </c:pt>
                <c:pt idx="6974">
                  <c:v>507.85</c:v>
                </c:pt>
                <c:pt idx="6975">
                  <c:v>507.85</c:v>
                </c:pt>
                <c:pt idx="6976">
                  <c:v>507.85</c:v>
                </c:pt>
                <c:pt idx="6977">
                  <c:v>507.85</c:v>
                </c:pt>
                <c:pt idx="6978">
                  <c:v>507.85</c:v>
                </c:pt>
                <c:pt idx="6979">
                  <c:v>507.85</c:v>
                </c:pt>
                <c:pt idx="6980">
                  <c:v>507.85</c:v>
                </c:pt>
                <c:pt idx="6981">
                  <c:v>507.85</c:v>
                </c:pt>
                <c:pt idx="6982">
                  <c:v>507.85</c:v>
                </c:pt>
                <c:pt idx="6983">
                  <c:v>507.85</c:v>
                </c:pt>
                <c:pt idx="6984">
                  <c:v>507.85</c:v>
                </c:pt>
                <c:pt idx="6985">
                  <c:v>507.85</c:v>
                </c:pt>
                <c:pt idx="6986">
                  <c:v>507.85</c:v>
                </c:pt>
                <c:pt idx="6987">
                  <c:v>507.85</c:v>
                </c:pt>
                <c:pt idx="6988">
                  <c:v>507.85</c:v>
                </c:pt>
                <c:pt idx="6989">
                  <c:v>507.85</c:v>
                </c:pt>
                <c:pt idx="6990">
                  <c:v>507.85</c:v>
                </c:pt>
                <c:pt idx="6991">
                  <c:v>507.85</c:v>
                </c:pt>
                <c:pt idx="6992">
                  <c:v>507.85</c:v>
                </c:pt>
                <c:pt idx="6993">
                  <c:v>507.85</c:v>
                </c:pt>
                <c:pt idx="6994">
                  <c:v>507.85</c:v>
                </c:pt>
                <c:pt idx="6995">
                  <c:v>507.85</c:v>
                </c:pt>
                <c:pt idx="6996">
                  <c:v>507.85</c:v>
                </c:pt>
                <c:pt idx="6997">
                  <c:v>507.85</c:v>
                </c:pt>
                <c:pt idx="6998">
                  <c:v>507.85</c:v>
                </c:pt>
                <c:pt idx="6999">
                  <c:v>507.85</c:v>
                </c:pt>
                <c:pt idx="7000">
                  <c:v>507.85</c:v>
                </c:pt>
                <c:pt idx="7001">
                  <c:v>507.85</c:v>
                </c:pt>
                <c:pt idx="7002">
                  <c:v>507.85</c:v>
                </c:pt>
                <c:pt idx="7003">
                  <c:v>507.85</c:v>
                </c:pt>
                <c:pt idx="7004">
                  <c:v>507.85</c:v>
                </c:pt>
                <c:pt idx="7005">
                  <c:v>507.85</c:v>
                </c:pt>
                <c:pt idx="7006">
                  <c:v>507.85</c:v>
                </c:pt>
                <c:pt idx="7007">
                  <c:v>507.85</c:v>
                </c:pt>
                <c:pt idx="7008">
                  <c:v>507.85</c:v>
                </c:pt>
                <c:pt idx="7009">
                  <c:v>507.85</c:v>
                </c:pt>
                <c:pt idx="7010">
                  <c:v>507.85</c:v>
                </c:pt>
                <c:pt idx="7011">
                  <c:v>507.85</c:v>
                </c:pt>
                <c:pt idx="7012">
                  <c:v>507.85</c:v>
                </c:pt>
                <c:pt idx="7013">
                  <c:v>507.85</c:v>
                </c:pt>
                <c:pt idx="7014">
                  <c:v>507.85</c:v>
                </c:pt>
                <c:pt idx="7015">
                  <c:v>507.85</c:v>
                </c:pt>
                <c:pt idx="7016">
                  <c:v>507.85</c:v>
                </c:pt>
                <c:pt idx="7017">
                  <c:v>507.85</c:v>
                </c:pt>
                <c:pt idx="7018">
                  <c:v>507.85</c:v>
                </c:pt>
                <c:pt idx="7019">
                  <c:v>507.85</c:v>
                </c:pt>
                <c:pt idx="7020">
                  <c:v>507.85</c:v>
                </c:pt>
                <c:pt idx="7021">
                  <c:v>507.85</c:v>
                </c:pt>
                <c:pt idx="7022">
                  <c:v>507.85</c:v>
                </c:pt>
                <c:pt idx="7023">
                  <c:v>507.85</c:v>
                </c:pt>
                <c:pt idx="7024">
                  <c:v>507.85</c:v>
                </c:pt>
                <c:pt idx="7025">
                  <c:v>507.85</c:v>
                </c:pt>
                <c:pt idx="7026">
                  <c:v>507.85</c:v>
                </c:pt>
                <c:pt idx="7027">
                  <c:v>507.85</c:v>
                </c:pt>
                <c:pt idx="7028">
                  <c:v>507.85</c:v>
                </c:pt>
                <c:pt idx="7029">
                  <c:v>507.85</c:v>
                </c:pt>
                <c:pt idx="7030">
                  <c:v>507.85</c:v>
                </c:pt>
                <c:pt idx="7031">
                  <c:v>507.85</c:v>
                </c:pt>
                <c:pt idx="7032">
                  <c:v>507.85</c:v>
                </c:pt>
                <c:pt idx="7033">
                  <c:v>507.85</c:v>
                </c:pt>
                <c:pt idx="7034">
                  <c:v>507.85</c:v>
                </c:pt>
                <c:pt idx="7035">
                  <c:v>507.85</c:v>
                </c:pt>
                <c:pt idx="7036">
                  <c:v>507.85</c:v>
                </c:pt>
                <c:pt idx="7037">
                  <c:v>507.85</c:v>
                </c:pt>
                <c:pt idx="7038">
                  <c:v>507.85</c:v>
                </c:pt>
                <c:pt idx="7039">
                  <c:v>507.85</c:v>
                </c:pt>
                <c:pt idx="7040">
                  <c:v>507.85</c:v>
                </c:pt>
                <c:pt idx="7041">
                  <c:v>507.85</c:v>
                </c:pt>
                <c:pt idx="7042">
                  <c:v>507.85</c:v>
                </c:pt>
                <c:pt idx="7043">
                  <c:v>507.85</c:v>
                </c:pt>
                <c:pt idx="7044">
                  <c:v>507.85</c:v>
                </c:pt>
                <c:pt idx="7045">
                  <c:v>507.85</c:v>
                </c:pt>
                <c:pt idx="7046">
                  <c:v>507.85</c:v>
                </c:pt>
                <c:pt idx="7047">
                  <c:v>507.85</c:v>
                </c:pt>
                <c:pt idx="7048">
                  <c:v>507.85</c:v>
                </c:pt>
                <c:pt idx="7049">
                  <c:v>507.85</c:v>
                </c:pt>
                <c:pt idx="7050">
                  <c:v>507.85</c:v>
                </c:pt>
                <c:pt idx="7051">
                  <c:v>507.85</c:v>
                </c:pt>
                <c:pt idx="7052">
                  <c:v>507.85</c:v>
                </c:pt>
                <c:pt idx="7053">
                  <c:v>507.85</c:v>
                </c:pt>
                <c:pt idx="7054">
                  <c:v>507.85</c:v>
                </c:pt>
                <c:pt idx="7055">
                  <c:v>507.85</c:v>
                </c:pt>
                <c:pt idx="7056">
                  <c:v>507.85</c:v>
                </c:pt>
                <c:pt idx="7057">
                  <c:v>507.85</c:v>
                </c:pt>
                <c:pt idx="7058">
                  <c:v>507.85</c:v>
                </c:pt>
                <c:pt idx="7059">
                  <c:v>507.85</c:v>
                </c:pt>
                <c:pt idx="7060">
                  <c:v>507.85</c:v>
                </c:pt>
                <c:pt idx="7061">
                  <c:v>507.85</c:v>
                </c:pt>
                <c:pt idx="7062">
                  <c:v>507.85</c:v>
                </c:pt>
                <c:pt idx="7063">
                  <c:v>507.85</c:v>
                </c:pt>
                <c:pt idx="7064">
                  <c:v>507.85</c:v>
                </c:pt>
                <c:pt idx="7065">
                  <c:v>507.85</c:v>
                </c:pt>
                <c:pt idx="7066">
                  <c:v>507.85</c:v>
                </c:pt>
                <c:pt idx="7067">
                  <c:v>507.85</c:v>
                </c:pt>
                <c:pt idx="7068">
                  <c:v>507.85</c:v>
                </c:pt>
                <c:pt idx="7069">
                  <c:v>507.85</c:v>
                </c:pt>
                <c:pt idx="7070">
                  <c:v>507.85</c:v>
                </c:pt>
                <c:pt idx="7071">
                  <c:v>507.85</c:v>
                </c:pt>
                <c:pt idx="7072">
                  <c:v>507.85</c:v>
                </c:pt>
                <c:pt idx="7073">
                  <c:v>507.85</c:v>
                </c:pt>
                <c:pt idx="7074">
                  <c:v>507.85</c:v>
                </c:pt>
                <c:pt idx="7075">
                  <c:v>507.85</c:v>
                </c:pt>
                <c:pt idx="7076">
                  <c:v>507.85</c:v>
                </c:pt>
                <c:pt idx="7077">
                  <c:v>507.85</c:v>
                </c:pt>
                <c:pt idx="7078">
                  <c:v>507.85</c:v>
                </c:pt>
                <c:pt idx="7079">
                  <c:v>507.85</c:v>
                </c:pt>
                <c:pt idx="7080">
                  <c:v>507.85</c:v>
                </c:pt>
                <c:pt idx="7081">
                  <c:v>507.85</c:v>
                </c:pt>
                <c:pt idx="7082">
                  <c:v>507.85</c:v>
                </c:pt>
                <c:pt idx="7083">
                  <c:v>507.85</c:v>
                </c:pt>
                <c:pt idx="7084">
                  <c:v>507.85</c:v>
                </c:pt>
                <c:pt idx="7085">
                  <c:v>507.85</c:v>
                </c:pt>
                <c:pt idx="7086">
                  <c:v>507.85</c:v>
                </c:pt>
                <c:pt idx="7087">
                  <c:v>507.85</c:v>
                </c:pt>
                <c:pt idx="7088">
                  <c:v>507.85</c:v>
                </c:pt>
                <c:pt idx="7089">
                  <c:v>507.85</c:v>
                </c:pt>
                <c:pt idx="7090">
                  <c:v>507.85</c:v>
                </c:pt>
                <c:pt idx="7091">
                  <c:v>507.85</c:v>
                </c:pt>
                <c:pt idx="7092">
                  <c:v>507.85</c:v>
                </c:pt>
                <c:pt idx="7093">
                  <c:v>507.85</c:v>
                </c:pt>
                <c:pt idx="7094">
                  <c:v>507.85</c:v>
                </c:pt>
                <c:pt idx="7095">
                  <c:v>507.85</c:v>
                </c:pt>
                <c:pt idx="7096">
                  <c:v>507.85</c:v>
                </c:pt>
                <c:pt idx="7097">
                  <c:v>507.85</c:v>
                </c:pt>
                <c:pt idx="7098">
                  <c:v>507.85</c:v>
                </c:pt>
                <c:pt idx="7099">
                  <c:v>507.85</c:v>
                </c:pt>
                <c:pt idx="7100">
                  <c:v>507.85</c:v>
                </c:pt>
                <c:pt idx="7101">
                  <c:v>507.85</c:v>
                </c:pt>
                <c:pt idx="7102">
                  <c:v>507.85</c:v>
                </c:pt>
                <c:pt idx="7103">
                  <c:v>507.85</c:v>
                </c:pt>
                <c:pt idx="7104">
                  <c:v>507.85</c:v>
                </c:pt>
                <c:pt idx="7105">
                  <c:v>507.85</c:v>
                </c:pt>
                <c:pt idx="7106">
                  <c:v>507.85</c:v>
                </c:pt>
                <c:pt idx="7107">
                  <c:v>507.85</c:v>
                </c:pt>
                <c:pt idx="7108">
                  <c:v>507.85</c:v>
                </c:pt>
                <c:pt idx="7109">
                  <c:v>507.85</c:v>
                </c:pt>
                <c:pt idx="7110">
                  <c:v>507.85</c:v>
                </c:pt>
                <c:pt idx="7111">
                  <c:v>507.85</c:v>
                </c:pt>
                <c:pt idx="7112">
                  <c:v>507.85</c:v>
                </c:pt>
                <c:pt idx="7113">
                  <c:v>507.85</c:v>
                </c:pt>
                <c:pt idx="7114">
                  <c:v>507.85</c:v>
                </c:pt>
                <c:pt idx="7115">
                  <c:v>507.85</c:v>
                </c:pt>
                <c:pt idx="7116">
                  <c:v>507.85</c:v>
                </c:pt>
                <c:pt idx="7117">
                  <c:v>507.85</c:v>
                </c:pt>
                <c:pt idx="7118">
                  <c:v>507.85</c:v>
                </c:pt>
                <c:pt idx="7119">
                  <c:v>507.85</c:v>
                </c:pt>
                <c:pt idx="7120">
                  <c:v>507.85</c:v>
                </c:pt>
                <c:pt idx="7121">
                  <c:v>507.85</c:v>
                </c:pt>
                <c:pt idx="7122">
                  <c:v>507.85</c:v>
                </c:pt>
                <c:pt idx="7123">
                  <c:v>507.85</c:v>
                </c:pt>
                <c:pt idx="7124">
                  <c:v>507.85</c:v>
                </c:pt>
                <c:pt idx="7125">
                  <c:v>507.85</c:v>
                </c:pt>
                <c:pt idx="7126">
                  <c:v>507.85</c:v>
                </c:pt>
                <c:pt idx="7127">
                  <c:v>507.85</c:v>
                </c:pt>
                <c:pt idx="7128">
                  <c:v>507.85</c:v>
                </c:pt>
                <c:pt idx="7129">
                  <c:v>507.85</c:v>
                </c:pt>
                <c:pt idx="7130">
                  <c:v>507.85</c:v>
                </c:pt>
                <c:pt idx="7131">
                  <c:v>507.85</c:v>
                </c:pt>
                <c:pt idx="7132">
                  <c:v>507.85</c:v>
                </c:pt>
                <c:pt idx="7133">
                  <c:v>507.85</c:v>
                </c:pt>
                <c:pt idx="7134">
                  <c:v>507.85</c:v>
                </c:pt>
                <c:pt idx="7135">
                  <c:v>507.85</c:v>
                </c:pt>
                <c:pt idx="7136">
                  <c:v>507.85</c:v>
                </c:pt>
                <c:pt idx="7137">
                  <c:v>507.85</c:v>
                </c:pt>
                <c:pt idx="7138">
                  <c:v>507.85</c:v>
                </c:pt>
                <c:pt idx="7139">
                  <c:v>507.85</c:v>
                </c:pt>
                <c:pt idx="7140">
                  <c:v>507.85</c:v>
                </c:pt>
                <c:pt idx="7141">
                  <c:v>507.85</c:v>
                </c:pt>
                <c:pt idx="7142">
                  <c:v>507.85</c:v>
                </c:pt>
                <c:pt idx="7143">
                  <c:v>507.85</c:v>
                </c:pt>
                <c:pt idx="7144">
                  <c:v>507.85</c:v>
                </c:pt>
                <c:pt idx="7145">
                  <c:v>507.85</c:v>
                </c:pt>
                <c:pt idx="7146">
                  <c:v>507.85</c:v>
                </c:pt>
                <c:pt idx="7147">
                  <c:v>507.85</c:v>
                </c:pt>
                <c:pt idx="7148">
                  <c:v>507.85</c:v>
                </c:pt>
                <c:pt idx="7149">
                  <c:v>507.85</c:v>
                </c:pt>
                <c:pt idx="7150">
                  <c:v>507.85</c:v>
                </c:pt>
                <c:pt idx="7151">
                  <c:v>507.85</c:v>
                </c:pt>
                <c:pt idx="7152">
                  <c:v>507.85</c:v>
                </c:pt>
                <c:pt idx="7153">
                  <c:v>507.85</c:v>
                </c:pt>
                <c:pt idx="7154">
                  <c:v>507.85</c:v>
                </c:pt>
                <c:pt idx="7155">
                  <c:v>507.85</c:v>
                </c:pt>
                <c:pt idx="7156">
                  <c:v>507.85</c:v>
                </c:pt>
                <c:pt idx="7157">
                  <c:v>507.85</c:v>
                </c:pt>
                <c:pt idx="7158">
                  <c:v>507.85</c:v>
                </c:pt>
                <c:pt idx="7159">
                  <c:v>507.85</c:v>
                </c:pt>
                <c:pt idx="7160">
                  <c:v>507.85</c:v>
                </c:pt>
                <c:pt idx="7161">
                  <c:v>507.85</c:v>
                </c:pt>
                <c:pt idx="7162">
                  <c:v>507.85</c:v>
                </c:pt>
                <c:pt idx="7163">
                  <c:v>507.85</c:v>
                </c:pt>
                <c:pt idx="7164">
                  <c:v>507.85</c:v>
                </c:pt>
                <c:pt idx="7165">
                  <c:v>507.85</c:v>
                </c:pt>
                <c:pt idx="7166">
                  <c:v>507.85</c:v>
                </c:pt>
                <c:pt idx="7167">
                  <c:v>507.85</c:v>
                </c:pt>
                <c:pt idx="7168">
                  <c:v>507.85</c:v>
                </c:pt>
                <c:pt idx="7169">
                  <c:v>507.85</c:v>
                </c:pt>
                <c:pt idx="7170">
                  <c:v>507.85</c:v>
                </c:pt>
                <c:pt idx="7171">
                  <c:v>507.85</c:v>
                </c:pt>
                <c:pt idx="7172">
                  <c:v>507.85</c:v>
                </c:pt>
                <c:pt idx="7173">
                  <c:v>507.85</c:v>
                </c:pt>
                <c:pt idx="7174">
                  <c:v>507.85</c:v>
                </c:pt>
                <c:pt idx="7175">
                  <c:v>507.85</c:v>
                </c:pt>
                <c:pt idx="7176">
                  <c:v>507.85</c:v>
                </c:pt>
                <c:pt idx="7177">
                  <c:v>507.85</c:v>
                </c:pt>
                <c:pt idx="7178">
                  <c:v>507.85</c:v>
                </c:pt>
                <c:pt idx="7179">
                  <c:v>507.85</c:v>
                </c:pt>
                <c:pt idx="7180">
                  <c:v>507.85</c:v>
                </c:pt>
                <c:pt idx="7181">
                  <c:v>507.85</c:v>
                </c:pt>
                <c:pt idx="7182">
                  <c:v>507.85</c:v>
                </c:pt>
                <c:pt idx="7183">
                  <c:v>507.85</c:v>
                </c:pt>
                <c:pt idx="7184">
                  <c:v>507.85</c:v>
                </c:pt>
                <c:pt idx="7185">
                  <c:v>507.85</c:v>
                </c:pt>
                <c:pt idx="7186">
                  <c:v>507.85</c:v>
                </c:pt>
                <c:pt idx="7187">
                  <c:v>507.85</c:v>
                </c:pt>
                <c:pt idx="7188">
                  <c:v>507.85</c:v>
                </c:pt>
                <c:pt idx="7189">
                  <c:v>507.85</c:v>
                </c:pt>
                <c:pt idx="7190">
                  <c:v>507.85</c:v>
                </c:pt>
                <c:pt idx="7191">
                  <c:v>507.85</c:v>
                </c:pt>
                <c:pt idx="7192">
                  <c:v>507.85</c:v>
                </c:pt>
                <c:pt idx="7193">
                  <c:v>507.85</c:v>
                </c:pt>
                <c:pt idx="7194">
                  <c:v>507.85</c:v>
                </c:pt>
                <c:pt idx="7195">
                  <c:v>507.85</c:v>
                </c:pt>
                <c:pt idx="7196">
                  <c:v>507.85</c:v>
                </c:pt>
                <c:pt idx="7197">
                  <c:v>507.85</c:v>
                </c:pt>
                <c:pt idx="7198">
                  <c:v>507.85</c:v>
                </c:pt>
                <c:pt idx="7199">
                  <c:v>507.85</c:v>
                </c:pt>
                <c:pt idx="7200">
                  <c:v>507.85</c:v>
                </c:pt>
                <c:pt idx="7201">
                  <c:v>507.85</c:v>
                </c:pt>
                <c:pt idx="7202">
                  <c:v>507.85</c:v>
                </c:pt>
                <c:pt idx="7203">
                  <c:v>507.85</c:v>
                </c:pt>
                <c:pt idx="7204">
                  <c:v>507.85</c:v>
                </c:pt>
                <c:pt idx="7205">
                  <c:v>507.85</c:v>
                </c:pt>
                <c:pt idx="7206">
                  <c:v>507.85</c:v>
                </c:pt>
                <c:pt idx="7207">
                  <c:v>507.85</c:v>
                </c:pt>
                <c:pt idx="7208">
                  <c:v>507.85</c:v>
                </c:pt>
                <c:pt idx="7209">
                  <c:v>507.85</c:v>
                </c:pt>
                <c:pt idx="7210">
                  <c:v>507.85</c:v>
                </c:pt>
                <c:pt idx="7211">
                  <c:v>507.85</c:v>
                </c:pt>
                <c:pt idx="7212">
                  <c:v>507.85</c:v>
                </c:pt>
                <c:pt idx="7213">
                  <c:v>507.85</c:v>
                </c:pt>
                <c:pt idx="7214">
                  <c:v>507.85</c:v>
                </c:pt>
                <c:pt idx="7215">
                  <c:v>507.85</c:v>
                </c:pt>
                <c:pt idx="7216">
                  <c:v>507.85</c:v>
                </c:pt>
                <c:pt idx="7217">
                  <c:v>507.85</c:v>
                </c:pt>
                <c:pt idx="7218">
                  <c:v>507.85</c:v>
                </c:pt>
                <c:pt idx="7219">
                  <c:v>507.85</c:v>
                </c:pt>
                <c:pt idx="7220">
                  <c:v>507.85</c:v>
                </c:pt>
                <c:pt idx="7221">
                  <c:v>507.85</c:v>
                </c:pt>
                <c:pt idx="7222">
                  <c:v>507.85</c:v>
                </c:pt>
                <c:pt idx="7223">
                  <c:v>507.85</c:v>
                </c:pt>
                <c:pt idx="7224">
                  <c:v>507.85</c:v>
                </c:pt>
                <c:pt idx="7225">
                  <c:v>507.85</c:v>
                </c:pt>
                <c:pt idx="7226">
                  <c:v>507.85</c:v>
                </c:pt>
                <c:pt idx="7227">
                  <c:v>507.85</c:v>
                </c:pt>
                <c:pt idx="7228">
                  <c:v>507.85</c:v>
                </c:pt>
                <c:pt idx="7229">
                  <c:v>507.85</c:v>
                </c:pt>
                <c:pt idx="7230">
                  <c:v>507.85</c:v>
                </c:pt>
                <c:pt idx="7231">
                  <c:v>507.85</c:v>
                </c:pt>
                <c:pt idx="7232">
                  <c:v>507.85</c:v>
                </c:pt>
                <c:pt idx="7233">
                  <c:v>507.85</c:v>
                </c:pt>
                <c:pt idx="7234">
                  <c:v>507.85</c:v>
                </c:pt>
                <c:pt idx="7235">
                  <c:v>507.85</c:v>
                </c:pt>
                <c:pt idx="7236">
                  <c:v>507.85</c:v>
                </c:pt>
                <c:pt idx="7237">
                  <c:v>507.85</c:v>
                </c:pt>
                <c:pt idx="7238">
                  <c:v>507.85</c:v>
                </c:pt>
                <c:pt idx="7239">
                  <c:v>507.85</c:v>
                </c:pt>
                <c:pt idx="7240">
                  <c:v>507.85</c:v>
                </c:pt>
                <c:pt idx="7241">
                  <c:v>507.85</c:v>
                </c:pt>
                <c:pt idx="7242">
                  <c:v>507.85</c:v>
                </c:pt>
                <c:pt idx="7243">
                  <c:v>507.85</c:v>
                </c:pt>
                <c:pt idx="7244">
                  <c:v>507.85</c:v>
                </c:pt>
                <c:pt idx="7245">
                  <c:v>507.85</c:v>
                </c:pt>
                <c:pt idx="7246">
                  <c:v>507.85</c:v>
                </c:pt>
                <c:pt idx="7247">
                  <c:v>507.85</c:v>
                </c:pt>
                <c:pt idx="7248">
                  <c:v>507.85</c:v>
                </c:pt>
                <c:pt idx="7249">
                  <c:v>507.85</c:v>
                </c:pt>
                <c:pt idx="7250">
                  <c:v>507.85</c:v>
                </c:pt>
                <c:pt idx="7251">
                  <c:v>507.85</c:v>
                </c:pt>
                <c:pt idx="7252">
                  <c:v>507.85</c:v>
                </c:pt>
                <c:pt idx="7253">
                  <c:v>507.85</c:v>
                </c:pt>
                <c:pt idx="7254">
                  <c:v>507.85</c:v>
                </c:pt>
                <c:pt idx="7255">
                  <c:v>507.85</c:v>
                </c:pt>
                <c:pt idx="7256">
                  <c:v>507.85</c:v>
                </c:pt>
                <c:pt idx="7257">
                  <c:v>507.85</c:v>
                </c:pt>
                <c:pt idx="7258">
                  <c:v>507.85</c:v>
                </c:pt>
                <c:pt idx="7259">
                  <c:v>507.85</c:v>
                </c:pt>
                <c:pt idx="7260">
                  <c:v>507.85</c:v>
                </c:pt>
                <c:pt idx="7261">
                  <c:v>507.85</c:v>
                </c:pt>
                <c:pt idx="7262">
                  <c:v>507.85</c:v>
                </c:pt>
                <c:pt idx="7263">
                  <c:v>507.85</c:v>
                </c:pt>
                <c:pt idx="7264">
                  <c:v>507.85</c:v>
                </c:pt>
                <c:pt idx="7265">
                  <c:v>507.85</c:v>
                </c:pt>
                <c:pt idx="7266">
                  <c:v>507.85</c:v>
                </c:pt>
                <c:pt idx="7267">
                  <c:v>507.85</c:v>
                </c:pt>
                <c:pt idx="7268">
                  <c:v>507.85</c:v>
                </c:pt>
                <c:pt idx="7269">
                  <c:v>507.85</c:v>
                </c:pt>
                <c:pt idx="7270">
                  <c:v>507.85</c:v>
                </c:pt>
                <c:pt idx="7271">
                  <c:v>507.85</c:v>
                </c:pt>
                <c:pt idx="7272">
                  <c:v>507.85</c:v>
                </c:pt>
                <c:pt idx="7273">
                  <c:v>507.85</c:v>
                </c:pt>
                <c:pt idx="7274">
                  <c:v>507.85</c:v>
                </c:pt>
                <c:pt idx="7275">
                  <c:v>507.85</c:v>
                </c:pt>
                <c:pt idx="7276">
                  <c:v>507.85</c:v>
                </c:pt>
                <c:pt idx="7277">
                  <c:v>507.85</c:v>
                </c:pt>
                <c:pt idx="7278">
                  <c:v>507.85</c:v>
                </c:pt>
                <c:pt idx="7279">
                  <c:v>507.85</c:v>
                </c:pt>
                <c:pt idx="7280">
                  <c:v>507.85</c:v>
                </c:pt>
                <c:pt idx="7281">
                  <c:v>507.85</c:v>
                </c:pt>
                <c:pt idx="7282">
                  <c:v>507.85</c:v>
                </c:pt>
                <c:pt idx="7283">
                  <c:v>507.85</c:v>
                </c:pt>
                <c:pt idx="7284">
                  <c:v>507.85</c:v>
                </c:pt>
                <c:pt idx="7285">
                  <c:v>507.85</c:v>
                </c:pt>
                <c:pt idx="7286">
                  <c:v>507.85</c:v>
                </c:pt>
                <c:pt idx="7287">
                  <c:v>507.85</c:v>
                </c:pt>
                <c:pt idx="7288">
                  <c:v>507.85</c:v>
                </c:pt>
                <c:pt idx="7289">
                  <c:v>507.85</c:v>
                </c:pt>
                <c:pt idx="7290">
                  <c:v>507.85</c:v>
                </c:pt>
                <c:pt idx="7291">
                  <c:v>507.85</c:v>
                </c:pt>
                <c:pt idx="7292">
                  <c:v>507.85</c:v>
                </c:pt>
                <c:pt idx="7293">
                  <c:v>507.85</c:v>
                </c:pt>
                <c:pt idx="7294">
                  <c:v>507.85</c:v>
                </c:pt>
                <c:pt idx="7295">
                  <c:v>507.85</c:v>
                </c:pt>
                <c:pt idx="7296">
                  <c:v>507.85</c:v>
                </c:pt>
                <c:pt idx="7297">
                  <c:v>507.85</c:v>
                </c:pt>
                <c:pt idx="7298">
                  <c:v>507.85</c:v>
                </c:pt>
                <c:pt idx="7299">
                  <c:v>507.85</c:v>
                </c:pt>
                <c:pt idx="7300">
                  <c:v>507.85</c:v>
                </c:pt>
                <c:pt idx="7301">
                  <c:v>507.85</c:v>
                </c:pt>
                <c:pt idx="7302">
                  <c:v>507.85</c:v>
                </c:pt>
                <c:pt idx="7303">
                  <c:v>507.85</c:v>
                </c:pt>
                <c:pt idx="7304">
                  <c:v>507.85</c:v>
                </c:pt>
                <c:pt idx="7305">
                  <c:v>507.85</c:v>
                </c:pt>
                <c:pt idx="7306">
                  <c:v>507.85</c:v>
                </c:pt>
                <c:pt idx="7307">
                  <c:v>507.85</c:v>
                </c:pt>
                <c:pt idx="7308">
                  <c:v>507.85</c:v>
                </c:pt>
                <c:pt idx="7309">
                  <c:v>507.85</c:v>
                </c:pt>
                <c:pt idx="7310">
                  <c:v>507.85</c:v>
                </c:pt>
                <c:pt idx="7311">
                  <c:v>507.85</c:v>
                </c:pt>
                <c:pt idx="7312">
                  <c:v>507.85</c:v>
                </c:pt>
                <c:pt idx="7313">
                  <c:v>507.85</c:v>
                </c:pt>
                <c:pt idx="7314">
                  <c:v>507.85</c:v>
                </c:pt>
                <c:pt idx="7315">
                  <c:v>507.85</c:v>
                </c:pt>
                <c:pt idx="7316">
                  <c:v>507.85</c:v>
                </c:pt>
                <c:pt idx="7317">
                  <c:v>507.85</c:v>
                </c:pt>
                <c:pt idx="7318">
                  <c:v>507.85</c:v>
                </c:pt>
                <c:pt idx="7319">
                  <c:v>507.85</c:v>
                </c:pt>
                <c:pt idx="7320">
                  <c:v>507.85</c:v>
                </c:pt>
                <c:pt idx="7321">
                  <c:v>507.85</c:v>
                </c:pt>
                <c:pt idx="7322">
                  <c:v>507.85</c:v>
                </c:pt>
                <c:pt idx="7323">
                  <c:v>507.85</c:v>
                </c:pt>
                <c:pt idx="7324">
                  <c:v>507.85</c:v>
                </c:pt>
                <c:pt idx="7325">
                  <c:v>507.85</c:v>
                </c:pt>
                <c:pt idx="7326">
                  <c:v>507.85</c:v>
                </c:pt>
                <c:pt idx="7327">
                  <c:v>507.85</c:v>
                </c:pt>
                <c:pt idx="7328">
                  <c:v>507.85</c:v>
                </c:pt>
                <c:pt idx="7329">
                  <c:v>507.85</c:v>
                </c:pt>
                <c:pt idx="7330">
                  <c:v>507.85</c:v>
                </c:pt>
                <c:pt idx="7331">
                  <c:v>507.85</c:v>
                </c:pt>
                <c:pt idx="7332">
                  <c:v>507.85</c:v>
                </c:pt>
                <c:pt idx="7333">
                  <c:v>507.85</c:v>
                </c:pt>
                <c:pt idx="7334">
                  <c:v>507.85</c:v>
                </c:pt>
                <c:pt idx="7335">
                  <c:v>507.85</c:v>
                </c:pt>
                <c:pt idx="7336">
                  <c:v>507.85</c:v>
                </c:pt>
                <c:pt idx="7337">
                  <c:v>507.85</c:v>
                </c:pt>
                <c:pt idx="7338">
                  <c:v>507.85</c:v>
                </c:pt>
                <c:pt idx="7339">
                  <c:v>507.85</c:v>
                </c:pt>
                <c:pt idx="7340">
                  <c:v>507.85</c:v>
                </c:pt>
                <c:pt idx="7341">
                  <c:v>507.85</c:v>
                </c:pt>
                <c:pt idx="7342">
                  <c:v>507.85</c:v>
                </c:pt>
                <c:pt idx="7343">
                  <c:v>507.85</c:v>
                </c:pt>
                <c:pt idx="7344">
                  <c:v>507.85</c:v>
                </c:pt>
                <c:pt idx="7345">
                  <c:v>507.85</c:v>
                </c:pt>
                <c:pt idx="7346">
                  <c:v>507.85</c:v>
                </c:pt>
                <c:pt idx="7347">
                  <c:v>507.85</c:v>
                </c:pt>
                <c:pt idx="7348">
                  <c:v>507.85</c:v>
                </c:pt>
                <c:pt idx="7349">
                  <c:v>507.85</c:v>
                </c:pt>
                <c:pt idx="7350">
                  <c:v>507.85</c:v>
                </c:pt>
                <c:pt idx="7351">
                  <c:v>507.85</c:v>
                </c:pt>
                <c:pt idx="7352">
                  <c:v>507.85</c:v>
                </c:pt>
                <c:pt idx="7353">
                  <c:v>507.85</c:v>
                </c:pt>
                <c:pt idx="7354">
                  <c:v>507.85</c:v>
                </c:pt>
                <c:pt idx="7355">
                  <c:v>507.85</c:v>
                </c:pt>
                <c:pt idx="7356">
                  <c:v>507.85</c:v>
                </c:pt>
                <c:pt idx="7357">
                  <c:v>507.85</c:v>
                </c:pt>
                <c:pt idx="7358">
                  <c:v>507.85</c:v>
                </c:pt>
                <c:pt idx="7359">
                  <c:v>507.85</c:v>
                </c:pt>
                <c:pt idx="7360">
                  <c:v>507.85</c:v>
                </c:pt>
                <c:pt idx="7361">
                  <c:v>507.85</c:v>
                </c:pt>
                <c:pt idx="7362">
                  <c:v>507.85</c:v>
                </c:pt>
                <c:pt idx="7363">
                  <c:v>507.85</c:v>
                </c:pt>
                <c:pt idx="7364">
                  <c:v>507.85</c:v>
                </c:pt>
                <c:pt idx="7365">
                  <c:v>507.85</c:v>
                </c:pt>
                <c:pt idx="7366">
                  <c:v>507.85</c:v>
                </c:pt>
                <c:pt idx="7367">
                  <c:v>507.85</c:v>
                </c:pt>
                <c:pt idx="7368">
                  <c:v>507.85</c:v>
                </c:pt>
                <c:pt idx="7369">
                  <c:v>507.85</c:v>
                </c:pt>
                <c:pt idx="7370">
                  <c:v>507.85</c:v>
                </c:pt>
                <c:pt idx="7371">
                  <c:v>507.85</c:v>
                </c:pt>
                <c:pt idx="7372">
                  <c:v>507.85</c:v>
                </c:pt>
                <c:pt idx="7373">
                  <c:v>507.85</c:v>
                </c:pt>
                <c:pt idx="7374">
                  <c:v>507.85</c:v>
                </c:pt>
                <c:pt idx="7375">
                  <c:v>507.85</c:v>
                </c:pt>
                <c:pt idx="7376">
                  <c:v>507.85</c:v>
                </c:pt>
                <c:pt idx="7377">
                  <c:v>507.85</c:v>
                </c:pt>
                <c:pt idx="7378">
                  <c:v>507.85</c:v>
                </c:pt>
                <c:pt idx="7379">
                  <c:v>507.85</c:v>
                </c:pt>
                <c:pt idx="7380">
                  <c:v>507.85</c:v>
                </c:pt>
                <c:pt idx="7381">
                  <c:v>507.85</c:v>
                </c:pt>
                <c:pt idx="7382">
                  <c:v>507.85</c:v>
                </c:pt>
                <c:pt idx="7383">
                  <c:v>507.85</c:v>
                </c:pt>
                <c:pt idx="7384">
                  <c:v>507.85</c:v>
                </c:pt>
                <c:pt idx="7385">
                  <c:v>507.85</c:v>
                </c:pt>
                <c:pt idx="7386">
                  <c:v>507.85</c:v>
                </c:pt>
                <c:pt idx="7387">
                  <c:v>507.85</c:v>
                </c:pt>
                <c:pt idx="7388">
                  <c:v>507.85</c:v>
                </c:pt>
                <c:pt idx="7389">
                  <c:v>507.85</c:v>
                </c:pt>
                <c:pt idx="7390">
                  <c:v>507.85</c:v>
                </c:pt>
                <c:pt idx="7391">
                  <c:v>507.85</c:v>
                </c:pt>
                <c:pt idx="7392">
                  <c:v>507.85</c:v>
                </c:pt>
                <c:pt idx="7393">
                  <c:v>507.85</c:v>
                </c:pt>
                <c:pt idx="7394">
                  <c:v>507.85</c:v>
                </c:pt>
                <c:pt idx="7395">
                  <c:v>507.85</c:v>
                </c:pt>
                <c:pt idx="7396">
                  <c:v>507.85</c:v>
                </c:pt>
                <c:pt idx="7397">
                  <c:v>507.85</c:v>
                </c:pt>
                <c:pt idx="7398">
                  <c:v>507.85</c:v>
                </c:pt>
                <c:pt idx="7399">
                  <c:v>507.85</c:v>
                </c:pt>
                <c:pt idx="7400">
                  <c:v>507.85</c:v>
                </c:pt>
                <c:pt idx="7401">
                  <c:v>507.85</c:v>
                </c:pt>
                <c:pt idx="7402">
                  <c:v>507.85</c:v>
                </c:pt>
                <c:pt idx="7403">
                  <c:v>507.85</c:v>
                </c:pt>
                <c:pt idx="7404">
                  <c:v>507.85</c:v>
                </c:pt>
                <c:pt idx="7405">
                  <c:v>507.85</c:v>
                </c:pt>
                <c:pt idx="7406">
                  <c:v>507.85</c:v>
                </c:pt>
                <c:pt idx="7407">
                  <c:v>507.85</c:v>
                </c:pt>
                <c:pt idx="7408">
                  <c:v>507.85</c:v>
                </c:pt>
                <c:pt idx="7409">
                  <c:v>507.85</c:v>
                </c:pt>
                <c:pt idx="7410">
                  <c:v>507.85</c:v>
                </c:pt>
                <c:pt idx="7411">
                  <c:v>507.85</c:v>
                </c:pt>
                <c:pt idx="7412">
                  <c:v>507.85</c:v>
                </c:pt>
                <c:pt idx="7413">
                  <c:v>507.85</c:v>
                </c:pt>
                <c:pt idx="7414">
                  <c:v>507.85</c:v>
                </c:pt>
                <c:pt idx="7415">
                  <c:v>507.85</c:v>
                </c:pt>
                <c:pt idx="7416">
                  <c:v>507.85</c:v>
                </c:pt>
                <c:pt idx="7417">
                  <c:v>507.85</c:v>
                </c:pt>
                <c:pt idx="7418">
                  <c:v>507.85</c:v>
                </c:pt>
                <c:pt idx="7419">
                  <c:v>507.85</c:v>
                </c:pt>
                <c:pt idx="7420">
                  <c:v>507.85</c:v>
                </c:pt>
                <c:pt idx="7421">
                  <c:v>507.85</c:v>
                </c:pt>
                <c:pt idx="7422">
                  <c:v>507.85</c:v>
                </c:pt>
                <c:pt idx="7423">
                  <c:v>507.85</c:v>
                </c:pt>
                <c:pt idx="7424">
                  <c:v>507.85</c:v>
                </c:pt>
                <c:pt idx="7425">
                  <c:v>507.85</c:v>
                </c:pt>
                <c:pt idx="7426">
                  <c:v>507.85</c:v>
                </c:pt>
                <c:pt idx="7427">
                  <c:v>507.85</c:v>
                </c:pt>
                <c:pt idx="7428">
                  <c:v>507.85</c:v>
                </c:pt>
                <c:pt idx="7429">
                  <c:v>507.85</c:v>
                </c:pt>
                <c:pt idx="7430">
                  <c:v>507.85</c:v>
                </c:pt>
                <c:pt idx="7431">
                  <c:v>507.85</c:v>
                </c:pt>
                <c:pt idx="7432">
                  <c:v>507.85</c:v>
                </c:pt>
                <c:pt idx="7433">
                  <c:v>507.85</c:v>
                </c:pt>
                <c:pt idx="7434">
                  <c:v>507.85</c:v>
                </c:pt>
                <c:pt idx="7435">
                  <c:v>507.85</c:v>
                </c:pt>
                <c:pt idx="7436">
                  <c:v>507.85</c:v>
                </c:pt>
                <c:pt idx="7437">
                  <c:v>507.85</c:v>
                </c:pt>
                <c:pt idx="7438">
                  <c:v>507.85</c:v>
                </c:pt>
                <c:pt idx="7439">
                  <c:v>507.85</c:v>
                </c:pt>
                <c:pt idx="7440">
                  <c:v>507.85</c:v>
                </c:pt>
                <c:pt idx="7441">
                  <c:v>507.85</c:v>
                </c:pt>
                <c:pt idx="7442">
                  <c:v>507.85</c:v>
                </c:pt>
                <c:pt idx="7443">
                  <c:v>507.85</c:v>
                </c:pt>
                <c:pt idx="7444">
                  <c:v>507.85</c:v>
                </c:pt>
                <c:pt idx="7445">
                  <c:v>507.85</c:v>
                </c:pt>
                <c:pt idx="7446">
                  <c:v>507.85</c:v>
                </c:pt>
                <c:pt idx="7447">
                  <c:v>507.85</c:v>
                </c:pt>
                <c:pt idx="7448">
                  <c:v>507.85</c:v>
                </c:pt>
                <c:pt idx="7449">
                  <c:v>507.85</c:v>
                </c:pt>
                <c:pt idx="7450">
                  <c:v>507.85</c:v>
                </c:pt>
                <c:pt idx="7451">
                  <c:v>507.85</c:v>
                </c:pt>
                <c:pt idx="7452">
                  <c:v>507.85</c:v>
                </c:pt>
                <c:pt idx="7453">
                  <c:v>507.85</c:v>
                </c:pt>
                <c:pt idx="7454">
                  <c:v>507.85</c:v>
                </c:pt>
                <c:pt idx="7455">
                  <c:v>507.85</c:v>
                </c:pt>
                <c:pt idx="7456">
                  <c:v>507.85</c:v>
                </c:pt>
                <c:pt idx="7457">
                  <c:v>507.85</c:v>
                </c:pt>
                <c:pt idx="7458">
                  <c:v>507.85</c:v>
                </c:pt>
                <c:pt idx="7459">
                  <c:v>507.85</c:v>
                </c:pt>
                <c:pt idx="7460">
                  <c:v>507.85</c:v>
                </c:pt>
                <c:pt idx="7461">
                  <c:v>507.85</c:v>
                </c:pt>
                <c:pt idx="7462">
                  <c:v>507.85</c:v>
                </c:pt>
                <c:pt idx="7463">
                  <c:v>507.85</c:v>
                </c:pt>
                <c:pt idx="7464">
                  <c:v>507.85</c:v>
                </c:pt>
                <c:pt idx="7465">
                  <c:v>507.85</c:v>
                </c:pt>
                <c:pt idx="7466">
                  <c:v>507.85</c:v>
                </c:pt>
                <c:pt idx="7467">
                  <c:v>507.85</c:v>
                </c:pt>
                <c:pt idx="7468">
                  <c:v>507.85</c:v>
                </c:pt>
                <c:pt idx="7469">
                  <c:v>507.85</c:v>
                </c:pt>
                <c:pt idx="7470">
                  <c:v>507.85</c:v>
                </c:pt>
                <c:pt idx="7471">
                  <c:v>507.85</c:v>
                </c:pt>
                <c:pt idx="7472">
                  <c:v>507.85</c:v>
                </c:pt>
                <c:pt idx="7473">
                  <c:v>507.85</c:v>
                </c:pt>
                <c:pt idx="7474">
                  <c:v>507.85</c:v>
                </c:pt>
                <c:pt idx="7475">
                  <c:v>507.85</c:v>
                </c:pt>
                <c:pt idx="7476">
                  <c:v>507.85</c:v>
                </c:pt>
                <c:pt idx="7477">
                  <c:v>507.85</c:v>
                </c:pt>
                <c:pt idx="7478">
                  <c:v>507.85</c:v>
                </c:pt>
                <c:pt idx="7479">
                  <c:v>507.85</c:v>
                </c:pt>
                <c:pt idx="7480">
                  <c:v>507.85</c:v>
                </c:pt>
                <c:pt idx="7481">
                  <c:v>507.85</c:v>
                </c:pt>
                <c:pt idx="7482">
                  <c:v>507.85</c:v>
                </c:pt>
                <c:pt idx="7483">
                  <c:v>507.85</c:v>
                </c:pt>
                <c:pt idx="7484">
                  <c:v>507.85</c:v>
                </c:pt>
                <c:pt idx="7485">
                  <c:v>507.85</c:v>
                </c:pt>
                <c:pt idx="7486">
                  <c:v>507.85</c:v>
                </c:pt>
                <c:pt idx="7487">
                  <c:v>507.85</c:v>
                </c:pt>
                <c:pt idx="7488">
                  <c:v>507.85</c:v>
                </c:pt>
                <c:pt idx="7489">
                  <c:v>507.85</c:v>
                </c:pt>
                <c:pt idx="7490">
                  <c:v>507.85</c:v>
                </c:pt>
                <c:pt idx="7491">
                  <c:v>507.85</c:v>
                </c:pt>
                <c:pt idx="7492">
                  <c:v>507.85</c:v>
                </c:pt>
                <c:pt idx="7493">
                  <c:v>507.85</c:v>
                </c:pt>
                <c:pt idx="7494">
                  <c:v>507.85</c:v>
                </c:pt>
                <c:pt idx="7495">
                  <c:v>507.85</c:v>
                </c:pt>
                <c:pt idx="7496">
                  <c:v>507.85</c:v>
                </c:pt>
                <c:pt idx="7497">
                  <c:v>507.85</c:v>
                </c:pt>
                <c:pt idx="7498">
                  <c:v>507.85</c:v>
                </c:pt>
                <c:pt idx="7499">
                  <c:v>507.85</c:v>
                </c:pt>
                <c:pt idx="7500">
                  <c:v>507.85</c:v>
                </c:pt>
                <c:pt idx="7501">
                  <c:v>507.85</c:v>
                </c:pt>
                <c:pt idx="7502">
                  <c:v>507.85</c:v>
                </c:pt>
                <c:pt idx="7503">
                  <c:v>507.85</c:v>
                </c:pt>
                <c:pt idx="7504">
                  <c:v>507.85</c:v>
                </c:pt>
                <c:pt idx="7505">
                  <c:v>507.85</c:v>
                </c:pt>
                <c:pt idx="7506">
                  <c:v>507.85</c:v>
                </c:pt>
                <c:pt idx="7507">
                  <c:v>507.85</c:v>
                </c:pt>
                <c:pt idx="7508">
                  <c:v>507.85</c:v>
                </c:pt>
                <c:pt idx="7509">
                  <c:v>507.85</c:v>
                </c:pt>
                <c:pt idx="7510">
                  <c:v>507.85</c:v>
                </c:pt>
                <c:pt idx="7511">
                  <c:v>507.85</c:v>
                </c:pt>
                <c:pt idx="7512">
                  <c:v>507.85</c:v>
                </c:pt>
                <c:pt idx="7513">
                  <c:v>507.85</c:v>
                </c:pt>
                <c:pt idx="7514">
                  <c:v>507.85</c:v>
                </c:pt>
                <c:pt idx="7515">
                  <c:v>507.85</c:v>
                </c:pt>
                <c:pt idx="7516">
                  <c:v>507.85</c:v>
                </c:pt>
                <c:pt idx="7517">
                  <c:v>507.85</c:v>
                </c:pt>
                <c:pt idx="7518">
                  <c:v>507.85</c:v>
                </c:pt>
                <c:pt idx="7519">
                  <c:v>507.85</c:v>
                </c:pt>
                <c:pt idx="7520">
                  <c:v>507.85</c:v>
                </c:pt>
                <c:pt idx="7521">
                  <c:v>507.85</c:v>
                </c:pt>
                <c:pt idx="7522">
                  <c:v>507.85</c:v>
                </c:pt>
                <c:pt idx="7523">
                  <c:v>507.85</c:v>
                </c:pt>
                <c:pt idx="7524">
                  <c:v>507.85</c:v>
                </c:pt>
                <c:pt idx="7525">
                  <c:v>507.85</c:v>
                </c:pt>
                <c:pt idx="7526">
                  <c:v>507.85</c:v>
                </c:pt>
                <c:pt idx="7527">
                  <c:v>507.85</c:v>
                </c:pt>
                <c:pt idx="7528">
                  <c:v>507.85</c:v>
                </c:pt>
                <c:pt idx="7529">
                  <c:v>507.85</c:v>
                </c:pt>
                <c:pt idx="7530">
                  <c:v>507.85</c:v>
                </c:pt>
                <c:pt idx="7531">
                  <c:v>507.85</c:v>
                </c:pt>
                <c:pt idx="7532">
                  <c:v>507.85</c:v>
                </c:pt>
                <c:pt idx="7533">
                  <c:v>507.85</c:v>
                </c:pt>
                <c:pt idx="7534">
                  <c:v>507.85</c:v>
                </c:pt>
                <c:pt idx="7535">
                  <c:v>507.85</c:v>
                </c:pt>
                <c:pt idx="7536">
                  <c:v>507.85</c:v>
                </c:pt>
                <c:pt idx="7537">
                  <c:v>507.85</c:v>
                </c:pt>
                <c:pt idx="7538">
                  <c:v>507.85</c:v>
                </c:pt>
                <c:pt idx="7539">
                  <c:v>507.85</c:v>
                </c:pt>
                <c:pt idx="7540">
                  <c:v>507.85</c:v>
                </c:pt>
                <c:pt idx="7541">
                  <c:v>507.85</c:v>
                </c:pt>
                <c:pt idx="7542">
                  <c:v>507.85</c:v>
                </c:pt>
                <c:pt idx="7543">
                  <c:v>507.85</c:v>
                </c:pt>
                <c:pt idx="7544">
                  <c:v>507.85</c:v>
                </c:pt>
                <c:pt idx="7545">
                  <c:v>507.85</c:v>
                </c:pt>
                <c:pt idx="7546">
                  <c:v>507.85</c:v>
                </c:pt>
                <c:pt idx="7547">
                  <c:v>507.85</c:v>
                </c:pt>
                <c:pt idx="7548">
                  <c:v>507.85</c:v>
                </c:pt>
                <c:pt idx="7549">
                  <c:v>507.85</c:v>
                </c:pt>
                <c:pt idx="7550">
                  <c:v>507.85</c:v>
                </c:pt>
                <c:pt idx="7551">
                  <c:v>507.85</c:v>
                </c:pt>
                <c:pt idx="7552">
                  <c:v>507.85</c:v>
                </c:pt>
                <c:pt idx="7553">
                  <c:v>507.85</c:v>
                </c:pt>
                <c:pt idx="7554">
                  <c:v>507.85</c:v>
                </c:pt>
                <c:pt idx="7555">
                  <c:v>507.85</c:v>
                </c:pt>
                <c:pt idx="7556">
                  <c:v>507.85</c:v>
                </c:pt>
                <c:pt idx="7557">
                  <c:v>507.85</c:v>
                </c:pt>
                <c:pt idx="7558">
                  <c:v>507.85</c:v>
                </c:pt>
                <c:pt idx="7559">
                  <c:v>507.85</c:v>
                </c:pt>
                <c:pt idx="7560">
                  <c:v>507.85</c:v>
                </c:pt>
                <c:pt idx="7561">
                  <c:v>507.85</c:v>
                </c:pt>
                <c:pt idx="7562">
                  <c:v>507.85</c:v>
                </c:pt>
                <c:pt idx="7563">
                  <c:v>507.85</c:v>
                </c:pt>
                <c:pt idx="7564">
                  <c:v>507.85</c:v>
                </c:pt>
                <c:pt idx="7565">
                  <c:v>507.85</c:v>
                </c:pt>
                <c:pt idx="7566">
                  <c:v>507.85</c:v>
                </c:pt>
                <c:pt idx="7567">
                  <c:v>507.85</c:v>
                </c:pt>
                <c:pt idx="7568">
                  <c:v>507.85</c:v>
                </c:pt>
                <c:pt idx="7569">
                  <c:v>507.85</c:v>
                </c:pt>
                <c:pt idx="7570">
                  <c:v>507.85</c:v>
                </c:pt>
                <c:pt idx="7571">
                  <c:v>507.85</c:v>
                </c:pt>
                <c:pt idx="7572">
                  <c:v>507.85</c:v>
                </c:pt>
                <c:pt idx="7573">
                  <c:v>507.85</c:v>
                </c:pt>
                <c:pt idx="7574">
                  <c:v>507.85</c:v>
                </c:pt>
                <c:pt idx="7575">
                  <c:v>507.85</c:v>
                </c:pt>
                <c:pt idx="7576">
                  <c:v>507.85</c:v>
                </c:pt>
                <c:pt idx="7577">
                  <c:v>507.85</c:v>
                </c:pt>
                <c:pt idx="7578">
                  <c:v>507.85</c:v>
                </c:pt>
                <c:pt idx="7579">
                  <c:v>507.85</c:v>
                </c:pt>
                <c:pt idx="7580">
                  <c:v>507.85</c:v>
                </c:pt>
                <c:pt idx="7581">
                  <c:v>507.85</c:v>
                </c:pt>
                <c:pt idx="7582">
                  <c:v>507.85</c:v>
                </c:pt>
                <c:pt idx="7583">
                  <c:v>507.85</c:v>
                </c:pt>
                <c:pt idx="7584">
                  <c:v>507.85</c:v>
                </c:pt>
                <c:pt idx="7585">
                  <c:v>507.85</c:v>
                </c:pt>
                <c:pt idx="7586">
                  <c:v>507.85</c:v>
                </c:pt>
                <c:pt idx="7587">
                  <c:v>507.85</c:v>
                </c:pt>
                <c:pt idx="7588">
                  <c:v>507.85</c:v>
                </c:pt>
                <c:pt idx="7589">
                  <c:v>507.85</c:v>
                </c:pt>
                <c:pt idx="7590">
                  <c:v>507.85</c:v>
                </c:pt>
                <c:pt idx="7591">
                  <c:v>507.85</c:v>
                </c:pt>
                <c:pt idx="7592">
                  <c:v>507.85</c:v>
                </c:pt>
                <c:pt idx="7593">
                  <c:v>507.85</c:v>
                </c:pt>
                <c:pt idx="7594">
                  <c:v>507.85</c:v>
                </c:pt>
                <c:pt idx="7595">
                  <c:v>507.85</c:v>
                </c:pt>
                <c:pt idx="7596">
                  <c:v>507.85</c:v>
                </c:pt>
                <c:pt idx="7597">
                  <c:v>507.85</c:v>
                </c:pt>
                <c:pt idx="7598">
                  <c:v>507.85</c:v>
                </c:pt>
                <c:pt idx="7599">
                  <c:v>507.85</c:v>
                </c:pt>
                <c:pt idx="7600">
                  <c:v>507.85</c:v>
                </c:pt>
                <c:pt idx="7601">
                  <c:v>507.85</c:v>
                </c:pt>
                <c:pt idx="7602">
                  <c:v>507.85</c:v>
                </c:pt>
                <c:pt idx="7603">
                  <c:v>507.85</c:v>
                </c:pt>
                <c:pt idx="7604">
                  <c:v>507.85</c:v>
                </c:pt>
                <c:pt idx="7605">
                  <c:v>507.85</c:v>
                </c:pt>
                <c:pt idx="7606">
                  <c:v>507.85</c:v>
                </c:pt>
                <c:pt idx="7607">
                  <c:v>507.85</c:v>
                </c:pt>
                <c:pt idx="7608">
                  <c:v>507.85</c:v>
                </c:pt>
                <c:pt idx="7609">
                  <c:v>507.85</c:v>
                </c:pt>
                <c:pt idx="7610">
                  <c:v>507.85</c:v>
                </c:pt>
                <c:pt idx="7611">
                  <c:v>507.85</c:v>
                </c:pt>
                <c:pt idx="7612">
                  <c:v>507.85</c:v>
                </c:pt>
                <c:pt idx="7613">
                  <c:v>507.85</c:v>
                </c:pt>
                <c:pt idx="7614">
                  <c:v>507.85</c:v>
                </c:pt>
                <c:pt idx="7615">
                  <c:v>507.85</c:v>
                </c:pt>
                <c:pt idx="7616">
                  <c:v>507.85</c:v>
                </c:pt>
                <c:pt idx="7617">
                  <c:v>507.85</c:v>
                </c:pt>
                <c:pt idx="7618">
                  <c:v>507.85</c:v>
                </c:pt>
                <c:pt idx="7619">
                  <c:v>507.85</c:v>
                </c:pt>
                <c:pt idx="7620">
                  <c:v>507.85</c:v>
                </c:pt>
                <c:pt idx="7621">
                  <c:v>507.85</c:v>
                </c:pt>
                <c:pt idx="7622">
                  <c:v>507.85</c:v>
                </c:pt>
                <c:pt idx="7623">
                  <c:v>507.85</c:v>
                </c:pt>
                <c:pt idx="7624">
                  <c:v>507.85</c:v>
                </c:pt>
                <c:pt idx="7625">
                  <c:v>507.85</c:v>
                </c:pt>
                <c:pt idx="7626">
                  <c:v>507.85</c:v>
                </c:pt>
                <c:pt idx="7627">
                  <c:v>507.85</c:v>
                </c:pt>
                <c:pt idx="7628">
                  <c:v>507.85</c:v>
                </c:pt>
                <c:pt idx="7629">
                  <c:v>507.85</c:v>
                </c:pt>
                <c:pt idx="7630">
                  <c:v>507.85</c:v>
                </c:pt>
                <c:pt idx="7631">
                  <c:v>507.85</c:v>
                </c:pt>
                <c:pt idx="7632">
                  <c:v>507.85</c:v>
                </c:pt>
                <c:pt idx="7633">
                  <c:v>507.85</c:v>
                </c:pt>
                <c:pt idx="7634">
                  <c:v>507.85</c:v>
                </c:pt>
                <c:pt idx="7635">
                  <c:v>507.85</c:v>
                </c:pt>
                <c:pt idx="7636">
                  <c:v>507.85</c:v>
                </c:pt>
                <c:pt idx="7637">
                  <c:v>507.85</c:v>
                </c:pt>
                <c:pt idx="7638">
                  <c:v>507.85</c:v>
                </c:pt>
                <c:pt idx="7639">
                  <c:v>507.85</c:v>
                </c:pt>
                <c:pt idx="7640">
                  <c:v>507.85</c:v>
                </c:pt>
                <c:pt idx="7641">
                  <c:v>507.85</c:v>
                </c:pt>
                <c:pt idx="7642">
                  <c:v>507.85</c:v>
                </c:pt>
                <c:pt idx="7643">
                  <c:v>507.85</c:v>
                </c:pt>
                <c:pt idx="7644">
                  <c:v>507.85</c:v>
                </c:pt>
                <c:pt idx="7645">
                  <c:v>507.85</c:v>
                </c:pt>
                <c:pt idx="7646">
                  <c:v>507.85</c:v>
                </c:pt>
                <c:pt idx="7647">
                  <c:v>507.85</c:v>
                </c:pt>
                <c:pt idx="7648">
                  <c:v>507.85</c:v>
                </c:pt>
                <c:pt idx="7649">
                  <c:v>507.85</c:v>
                </c:pt>
                <c:pt idx="7650">
                  <c:v>507.85</c:v>
                </c:pt>
                <c:pt idx="7651">
                  <c:v>507.85</c:v>
                </c:pt>
                <c:pt idx="7652">
                  <c:v>507.85</c:v>
                </c:pt>
                <c:pt idx="7653">
                  <c:v>507.85</c:v>
                </c:pt>
                <c:pt idx="7654">
                  <c:v>507.85</c:v>
                </c:pt>
                <c:pt idx="7655">
                  <c:v>507.85</c:v>
                </c:pt>
                <c:pt idx="7656">
                  <c:v>507.85</c:v>
                </c:pt>
                <c:pt idx="7657">
                  <c:v>507.85</c:v>
                </c:pt>
                <c:pt idx="7658">
                  <c:v>507.85</c:v>
                </c:pt>
                <c:pt idx="7659">
                  <c:v>507.85</c:v>
                </c:pt>
                <c:pt idx="7660">
                  <c:v>507.85</c:v>
                </c:pt>
                <c:pt idx="7661">
                  <c:v>507.85</c:v>
                </c:pt>
                <c:pt idx="7662">
                  <c:v>507.85</c:v>
                </c:pt>
                <c:pt idx="7663">
                  <c:v>507.85</c:v>
                </c:pt>
                <c:pt idx="7664">
                  <c:v>507.85</c:v>
                </c:pt>
                <c:pt idx="7665">
                  <c:v>507.85</c:v>
                </c:pt>
                <c:pt idx="7666">
                  <c:v>507.85</c:v>
                </c:pt>
                <c:pt idx="7667">
                  <c:v>507.85</c:v>
                </c:pt>
                <c:pt idx="7668">
                  <c:v>507.85</c:v>
                </c:pt>
                <c:pt idx="7669">
                  <c:v>507.85</c:v>
                </c:pt>
                <c:pt idx="7670">
                  <c:v>507.85</c:v>
                </c:pt>
                <c:pt idx="7671">
                  <c:v>507.85</c:v>
                </c:pt>
                <c:pt idx="7672">
                  <c:v>507.85</c:v>
                </c:pt>
                <c:pt idx="7673">
                  <c:v>507.85</c:v>
                </c:pt>
                <c:pt idx="7674">
                  <c:v>507.85</c:v>
                </c:pt>
                <c:pt idx="7675">
                  <c:v>507.85</c:v>
                </c:pt>
                <c:pt idx="7676">
                  <c:v>507.85</c:v>
                </c:pt>
                <c:pt idx="7677">
                  <c:v>507.85</c:v>
                </c:pt>
                <c:pt idx="7678">
                  <c:v>507.85</c:v>
                </c:pt>
                <c:pt idx="7679">
                  <c:v>507.85</c:v>
                </c:pt>
                <c:pt idx="7680">
                  <c:v>507.85</c:v>
                </c:pt>
                <c:pt idx="7681">
                  <c:v>507.85</c:v>
                </c:pt>
                <c:pt idx="7682">
                  <c:v>507.85</c:v>
                </c:pt>
                <c:pt idx="7683">
                  <c:v>507.85</c:v>
                </c:pt>
                <c:pt idx="7684">
                  <c:v>507.85</c:v>
                </c:pt>
                <c:pt idx="7685">
                  <c:v>507.85</c:v>
                </c:pt>
                <c:pt idx="7686">
                  <c:v>507.85</c:v>
                </c:pt>
                <c:pt idx="7687">
                  <c:v>507.85</c:v>
                </c:pt>
                <c:pt idx="7688">
                  <c:v>507.85</c:v>
                </c:pt>
                <c:pt idx="7689">
                  <c:v>507.85</c:v>
                </c:pt>
                <c:pt idx="7690">
                  <c:v>507.85</c:v>
                </c:pt>
                <c:pt idx="7691">
                  <c:v>507.85</c:v>
                </c:pt>
                <c:pt idx="7692">
                  <c:v>507.85</c:v>
                </c:pt>
                <c:pt idx="7693">
                  <c:v>507.85</c:v>
                </c:pt>
                <c:pt idx="7694">
                  <c:v>507.85</c:v>
                </c:pt>
                <c:pt idx="7695">
                  <c:v>507.85</c:v>
                </c:pt>
                <c:pt idx="7696">
                  <c:v>507.85</c:v>
                </c:pt>
                <c:pt idx="7697">
                  <c:v>507.85</c:v>
                </c:pt>
                <c:pt idx="7698">
                  <c:v>507.85</c:v>
                </c:pt>
                <c:pt idx="7699">
                  <c:v>507.85</c:v>
                </c:pt>
                <c:pt idx="7700">
                  <c:v>507.85</c:v>
                </c:pt>
                <c:pt idx="7701">
                  <c:v>507.85</c:v>
                </c:pt>
                <c:pt idx="7702">
                  <c:v>507.85</c:v>
                </c:pt>
                <c:pt idx="7703">
                  <c:v>507.85</c:v>
                </c:pt>
                <c:pt idx="7704">
                  <c:v>507.85</c:v>
                </c:pt>
                <c:pt idx="7705">
                  <c:v>507.85</c:v>
                </c:pt>
                <c:pt idx="7706">
                  <c:v>507.85</c:v>
                </c:pt>
                <c:pt idx="7707">
                  <c:v>507.85</c:v>
                </c:pt>
                <c:pt idx="7708">
                  <c:v>507.85</c:v>
                </c:pt>
                <c:pt idx="7709">
                  <c:v>507.85</c:v>
                </c:pt>
                <c:pt idx="7710">
                  <c:v>507.85</c:v>
                </c:pt>
                <c:pt idx="7711">
                  <c:v>507.85</c:v>
                </c:pt>
                <c:pt idx="7712">
                  <c:v>507.85</c:v>
                </c:pt>
                <c:pt idx="7713">
                  <c:v>507.85</c:v>
                </c:pt>
                <c:pt idx="7714">
                  <c:v>507.85</c:v>
                </c:pt>
                <c:pt idx="7715">
                  <c:v>507.85</c:v>
                </c:pt>
                <c:pt idx="7716">
                  <c:v>507.85</c:v>
                </c:pt>
                <c:pt idx="7717">
                  <c:v>507.85</c:v>
                </c:pt>
                <c:pt idx="7718">
                  <c:v>507.85</c:v>
                </c:pt>
                <c:pt idx="7719">
                  <c:v>507.85</c:v>
                </c:pt>
                <c:pt idx="7720">
                  <c:v>507.85</c:v>
                </c:pt>
                <c:pt idx="7721">
                  <c:v>507.85</c:v>
                </c:pt>
                <c:pt idx="7722">
                  <c:v>507.85</c:v>
                </c:pt>
                <c:pt idx="7723">
                  <c:v>507.85</c:v>
                </c:pt>
                <c:pt idx="7724">
                  <c:v>507.85</c:v>
                </c:pt>
                <c:pt idx="7725">
                  <c:v>507.85</c:v>
                </c:pt>
                <c:pt idx="7726">
                  <c:v>507.85</c:v>
                </c:pt>
                <c:pt idx="7727">
                  <c:v>507.85</c:v>
                </c:pt>
                <c:pt idx="7728">
                  <c:v>507.85</c:v>
                </c:pt>
                <c:pt idx="7729">
                  <c:v>507.85</c:v>
                </c:pt>
                <c:pt idx="7730">
                  <c:v>507.85</c:v>
                </c:pt>
                <c:pt idx="7731">
                  <c:v>507.85</c:v>
                </c:pt>
                <c:pt idx="7732">
                  <c:v>507.85</c:v>
                </c:pt>
                <c:pt idx="7733">
                  <c:v>507.85</c:v>
                </c:pt>
                <c:pt idx="7734">
                  <c:v>507.85</c:v>
                </c:pt>
                <c:pt idx="7735">
                  <c:v>507.85</c:v>
                </c:pt>
                <c:pt idx="7736">
                  <c:v>507.85</c:v>
                </c:pt>
                <c:pt idx="7737">
                  <c:v>507.85</c:v>
                </c:pt>
                <c:pt idx="7738">
                  <c:v>507.85</c:v>
                </c:pt>
                <c:pt idx="7739">
                  <c:v>507.85</c:v>
                </c:pt>
                <c:pt idx="7740">
                  <c:v>507.85</c:v>
                </c:pt>
                <c:pt idx="7741">
                  <c:v>507.85</c:v>
                </c:pt>
                <c:pt idx="7742">
                  <c:v>507.85</c:v>
                </c:pt>
                <c:pt idx="7743">
                  <c:v>507.85</c:v>
                </c:pt>
                <c:pt idx="7744">
                  <c:v>507.85</c:v>
                </c:pt>
                <c:pt idx="7745">
                  <c:v>507.85</c:v>
                </c:pt>
                <c:pt idx="7746">
                  <c:v>507.85</c:v>
                </c:pt>
                <c:pt idx="7747">
                  <c:v>507.85</c:v>
                </c:pt>
                <c:pt idx="7748">
                  <c:v>507.85</c:v>
                </c:pt>
                <c:pt idx="7749">
                  <c:v>507.85</c:v>
                </c:pt>
                <c:pt idx="7750">
                  <c:v>507.85</c:v>
                </c:pt>
                <c:pt idx="7751">
                  <c:v>507.85</c:v>
                </c:pt>
                <c:pt idx="7752">
                  <c:v>507.85</c:v>
                </c:pt>
                <c:pt idx="7753">
                  <c:v>507.85</c:v>
                </c:pt>
                <c:pt idx="7754">
                  <c:v>507.85</c:v>
                </c:pt>
                <c:pt idx="7755">
                  <c:v>507.85</c:v>
                </c:pt>
                <c:pt idx="7756">
                  <c:v>507.85</c:v>
                </c:pt>
                <c:pt idx="7757">
                  <c:v>507.85</c:v>
                </c:pt>
                <c:pt idx="7758">
                  <c:v>507.85</c:v>
                </c:pt>
                <c:pt idx="7759">
                  <c:v>507.85</c:v>
                </c:pt>
                <c:pt idx="7760">
                  <c:v>507.85</c:v>
                </c:pt>
                <c:pt idx="7761">
                  <c:v>507.85</c:v>
                </c:pt>
                <c:pt idx="7762">
                  <c:v>507.85</c:v>
                </c:pt>
                <c:pt idx="7763">
                  <c:v>507.85</c:v>
                </c:pt>
                <c:pt idx="7764">
                  <c:v>507.85</c:v>
                </c:pt>
                <c:pt idx="7765">
                  <c:v>507.85</c:v>
                </c:pt>
                <c:pt idx="7766">
                  <c:v>507.85</c:v>
                </c:pt>
                <c:pt idx="7767">
                  <c:v>507.85</c:v>
                </c:pt>
                <c:pt idx="7768">
                  <c:v>507.85</c:v>
                </c:pt>
                <c:pt idx="7769">
                  <c:v>507.85</c:v>
                </c:pt>
                <c:pt idx="7770">
                  <c:v>507.85</c:v>
                </c:pt>
                <c:pt idx="7771">
                  <c:v>507.85</c:v>
                </c:pt>
                <c:pt idx="7772">
                  <c:v>507.85</c:v>
                </c:pt>
                <c:pt idx="7773">
                  <c:v>507.85</c:v>
                </c:pt>
                <c:pt idx="7774">
                  <c:v>507.85</c:v>
                </c:pt>
                <c:pt idx="7775">
                  <c:v>507.85</c:v>
                </c:pt>
                <c:pt idx="7776">
                  <c:v>507.85</c:v>
                </c:pt>
                <c:pt idx="7777">
                  <c:v>507.85</c:v>
                </c:pt>
                <c:pt idx="7778">
                  <c:v>507.85</c:v>
                </c:pt>
                <c:pt idx="7779">
                  <c:v>507.85</c:v>
                </c:pt>
                <c:pt idx="7780">
                  <c:v>507.85</c:v>
                </c:pt>
                <c:pt idx="7781">
                  <c:v>507.85</c:v>
                </c:pt>
                <c:pt idx="7782">
                  <c:v>507.85</c:v>
                </c:pt>
                <c:pt idx="7783">
                  <c:v>507.85</c:v>
                </c:pt>
                <c:pt idx="7784">
                  <c:v>507.85</c:v>
                </c:pt>
                <c:pt idx="7785">
                  <c:v>507.85</c:v>
                </c:pt>
                <c:pt idx="7786">
                  <c:v>507.85</c:v>
                </c:pt>
                <c:pt idx="7787">
                  <c:v>507.85</c:v>
                </c:pt>
                <c:pt idx="7788">
                  <c:v>507.85</c:v>
                </c:pt>
                <c:pt idx="7789">
                  <c:v>507.85</c:v>
                </c:pt>
                <c:pt idx="7790">
                  <c:v>507.85</c:v>
                </c:pt>
                <c:pt idx="7791">
                  <c:v>507.85</c:v>
                </c:pt>
                <c:pt idx="7792">
                  <c:v>507.85</c:v>
                </c:pt>
                <c:pt idx="7793">
                  <c:v>507.85</c:v>
                </c:pt>
                <c:pt idx="7794">
                  <c:v>507.85</c:v>
                </c:pt>
                <c:pt idx="7795">
                  <c:v>507.85</c:v>
                </c:pt>
                <c:pt idx="7796">
                  <c:v>507.85</c:v>
                </c:pt>
                <c:pt idx="7797">
                  <c:v>507.85</c:v>
                </c:pt>
                <c:pt idx="7798">
                  <c:v>507.85</c:v>
                </c:pt>
                <c:pt idx="7799">
                  <c:v>507.85</c:v>
                </c:pt>
                <c:pt idx="7800">
                  <c:v>507.85</c:v>
                </c:pt>
                <c:pt idx="7801">
                  <c:v>507.85</c:v>
                </c:pt>
                <c:pt idx="7802">
                  <c:v>507.85</c:v>
                </c:pt>
                <c:pt idx="7803">
                  <c:v>507.85</c:v>
                </c:pt>
                <c:pt idx="7804">
                  <c:v>507.85</c:v>
                </c:pt>
                <c:pt idx="7805">
                  <c:v>507.85</c:v>
                </c:pt>
                <c:pt idx="7806">
                  <c:v>507.85</c:v>
                </c:pt>
                <c:pt idx="7807">
                  <c:v>507.85</c:v>
                </c:pt>
                <c:pt idx="7808">
                  <c:v>507.85</c:v>
                </c:pt>
                <c:pt idx="7809">
                  <c:v>507.85</c:v>
                </c:pt>
                <c:pt idx="7810">
                  <c:v>507.85</c:v>
                </c:pt>
                <c:pt idx="7811">
                  <c:v>507.85</c:v>
                </c:pt>
                <c:pt idx="7812">
                  <c:v>507.85</c:v>
                </c:pt>
                <c:pt idx="7813">
                  <c:v>507.85</c:v>
                </c:pt>
                <c:pt idx="7814">
                  <c:v>507.85</c:v>
                </c:pt>
                <c:pt idx="7815">
                  <c:v>507.85</c:v>
                </c:pt>
                <c:pt idx="7816">
                  <c:v>507.85</c:v>
                </c:pt>
                <c:pt idx="7817">
                  <c:v>507.85</c:v>
                </c:pt>
                <c:pt idx="7818">
                  <c:v>507.85</c:v>
                </c:pt>
                <c:pt idx="7819">
                  <c:v>507.85</c:v>
                </c:pt>
                <c:pt idx="7820">
                  <c:v>507.85</c:v>
                </c:pt>
                <c:pt idx="7821">
                  <c:v>507.85</c:v>
                </c:pt>
                <c:pt idx="7822">
                  <c:v>507.85</c:v>
                </c:pt>
                <c:pt idx="7823">
                  <c:v>507.85</c:v>
                </c:pt>
                <c:pt idx="7824">
                  <c:v>507.85</c:v>
                </c:pt>
                <c:pt idx="7825">
                  <c:v>507.85</c:v>
                </c:pt>
                <c:pt idx="7826">
                  <c:v>507.85</c:v>
                </c:pt>
                <c:pt idx="7827">
                  <c:v>507.85</c:v>
                </c:pt>
                <c:pt idx="7828">
                  <c:v>507.85</c:v>
                </c:pt>
                <c:pt idx="7829">
                  <c:v>507.85</c:v>
                </c:pt>
                <c:pt idx="7830">
                  <c:v>507.85</c:v>
                </c:pt>
                <c:pt idx="7831">
                  <c:v>507.85</c:v>
                </c:pt>
                <c:pt idx="7832">
                  <c:v>507.85</c:v>
                </c:pt>
                <c:pt idx="7833">
                  <c:v>507.85</c:v>
                </c:pt>
                <c:pt idx="7834">
                  <c:v>507.85</c:v>
                </c:pt>
                <c:pt idx="7835">
                  <c:v>507.85</c:v>
                </c:pt>
                <c:pt idx="7836">
                  <c:v>507.85</c:v>
                </c:pt>
                <c:pt idx="7837">
                  <c:v>507.85</c:v>
                </c:pt>
                <c:pt idx="7838">
                  <c:v>507.85</c:v>
                </c:pt>
                <c:pt idx="7839">
                  <c:v>507.85</c:v>
                </c:pt>
                <c:pt idx="7840">
                  <c:v>507.85</c:v>
                </c:pt>
                <c:pt idx="7841">
                  <c:v>507.85</c:v>
                </c:pt>
                <c:pt idx="7842">
                  <c:v>507.85</c:v>
                </c:pt>
                <c:pt idx="7843">
                  <c:v>507.85</c:v>
                </c:pt>
                <c:pt idx="7844">
                  <c:v>507.85</c:v>
                </c:pt>
                <c:pt idx="7845">
                  <c:v>507.85</c:v>
                </c:pt>
                <c:pt idx="7846">
                  <c:v>507.85</c:v>
                </c:pt>
                <c:pt idx="7847">
                  <c:v>507.85</c:v>
                </c:pt>
                <c:pt idx="7848">
                  <c:v>507.85</c:v>
                </c:pt>
                <c:pt idx="7849">
                  <c:v>507.85</c:v>
                </c:pt>
                <c:pt idx="7850">
                  <c:v>507.85</c:v>
                </c:pt>
                <c:pt idx="7851">
                  <c:v>507.85</c:v>
                </c:pt>
                <c:pt idx="7852">
                  <c:v>507.85</c:v>
                </c:pt>
                <c:pt idx="7853">
                  <c:v>507.85</c:v>
                </c:pt>
                <c:pt idx="7854">
                  <c:v>507.85</c:v>
                </c:pt>
                <c:pt idx="7855">
                  <c:v>507.85</c:v>
                </c:pt>
                <c:pt idx="7856">
                  <c:v>507.85</c:v>
                </c:pt>
                <c:pt idx="7857">
                  <c:v>507.85</c:v>
                </c:pt>
                <c:pt idx="7858">
                  <c:v>507.85</c:v>
                </c:pt>
                <c:pt idx="7859">
                  <c:v>507.85</c:v>
                </c:pt>
                <c:pt idx="7860">
                  <c:v>507.85</c:v>
                </c:pt>
                <c:pt idx="7861">
                  <c:v>507.85</c:v>
                </c:pt>
                <c:pt idx="7862">
                  <c:v>507.85</c:v>
                </c:pt>
                <c:pt idx="7863">
                  <c:v>507.85</c:v>
                </c:pt>
                <c:pt idx="7864">
                  <c:v>507.85</c:v>
                </c:pt>
                <c:pt idx="7865">
                  <c:v>507.85</c:v>
                </c:pt>
                <c:pt idx="7866">
                  <c:v>507.85</c:v>
                </c:pt>
                <c:pt idx="7867">
                  <c:v>507.85</c:v>
                </c:pt>
                <c:pt idx="7868">
                  <c:v>507.85</c:v>
                </c:pt>
                <c:pt idx="7869">
                  <c:v>507.85</c:v>
                </c:pt>
                <c:pt idx="7870">
                  <c:v>507.85</c:v>
                </c:pt>
                <c:pt idx="7871">
                  <c:v>507.85</c:v>
                </c:pt>
                <c:pt idx="7872">
                  <c:v>507.85</c:v>
                </c:pt>
                <c:pt idx="7873">
                  <c:v>507.85</c:v>
                </c:pt>
                <c:pt idx="7874">
                  <c:v>507.85</c:v>
                </c:pt>
                <c:pt idx="7875">
                  <c:v>507.85</c:v>
                </c:pt>
                <c:pt idx="7876">
                  <c:v>507.85</c:v>
                </c:pt>
                <c:pt idx="7877">
                  <c:v>507.85</c:v>
                </c:pt>
                <c:pt idx="7878">
                  <c:v>507.85</c:v>
                </c:pt>
                <c:pt idx="7879">
                  <c:v>507.85</c:v>
                </c:pt>
                <c:pt idx="7880">
                  <c:v>507.85</c:v>
                </c:pt>
                <c:pt idx="7881">
                  <c:v>507.85</c:v>
                </c:pt>
                <c:pt idx="7882">
                  <c:v>507.85</c:v>
                </c:pt>
                <c:pt idx="7883">
                  <c:v>507.85</c:v>
                </c:pt>
                <c:pt idx="7884">
                  <c:v>507.85</c:v>
                </c:pt>
                <c:pt idx="7885">
                  <c:v>507.85</c:v>
                </c:pt>
                <c:pt idx="7886">
                  <c:v>507.85</c:v>
                </c:pt>
                <c:pt idx="7887">
                  <c:v>507.85</c:v>
                </c:pt>
                <c:pt idx="7888">
                  <c:v>507.85</c:v>
                </c:pt>
                <c:pt idx="7889">
                  <c:v>507.85</c:v>
                </c:pt>
                <c:pt idx="7890">
                  <c:v>507.85</c:v>
                </c:pt>
                <c:pt idx="7891">
                  <c:v>507.85</c:v>
                </c:pt>
                <c:pt idx="7892">
                  <c:v>507.85</c:v>
                </c:pt>
                <c:pt idx="7893">
                  <c:v>507.85</c:v>
                </c:pt>
                <c:pt idx="7894">
                  <c:v>507.85</c:v>
                </c:pt>
                <c:pt idx="7895">
                  <c:v>507.85</c:v>
                </c:pt>
                <c:pt idx="7896">
                  <c:v>507.85</c:v>
                </c:pt>
                <c:pt idx="7897">
                  <c:v>507.85</c:v>
                </c:pt>
                <c:pt idx="7898">
                  <c:v>507.85</c:v>
                </c:pt>
                <c:pt idx="7899">
                  <c:v>507.85</c:v>
                </c:pt>
                <c:pt idx="7900">
                  <c:v>507.85</c:v>
                </c:pt>
                <c:pt idx="7901">
                  <c:v>507.85</c:v>
                </c:pt>
                <c:pt idx="7902">
                  <c:v>507.85</c:v>
                </c:pt>
                <c:pt idx="7903">
                  <c:v>507.85</c:v>
                </c:pt>
                <c:pt idx="7904">
                  <c:v>507.85</c:v>
                </c:pt>
                <c:pt idx="7905">
                  <c:v>507.85</c:v>
                </c:pt>
                <c:pt idx="7906">
                  <c:v>507.85</c:v>
                </c:pt>
                <c:pt idx="7907">
                  <c:v>507.85</c:v>
                </c:pt>
                <c:pt idx="7908">
                  <c:v>507.85</c:v>
                </c:pt>
                <c:pt idx="7909">
                  <c:v>507.85</c:v>
                </c:pt>
                <c:pt idx="7910">
                  <c:v>507.85</c:v>
                </c:pt>
                <c:pt idx="7911">
                  <c:v>507.85</c:v>
                </c:pt>
                <c:pt idx="7912">
                  <c:v>507.85</c:v>
                </c:pt>
                <c:pt idx="7913">
                  <c:v>507.85</c:v>
                </c:pt>
                <c:pt idx="7914">
                  <c:v>507.85</c:v>
                </c:pt>
                <c:pt idx="7915">
                  <c:v>507.85</c:v>
                </c:pt>
                <c:pt idx="7916">
                  <c:v>507.85</c:v>
                </c:pt>
                <c:pt idx="7917">
                  <c:v>507.85</c:v>
                </c:pt>
                <c:pt idx="7918">
                  <c:v>507.85</c:v>
                </c:pt>
                <c:pt idx="7919">
                  <c:v>507.85</c:v>
                </c:pt>
                <c:pt idx="7920">
                  <c:v>507.85</c:v>
                </c:pt>
                <c:pt idx="7921">
                  <c:v>507.85</c:v>
                </c:pt>
                <c:pt idx="7922">
                  <c:v>507.85</c:v>
                </c:pt>
                <c:pt idx="7923">
                  <c:v>507.85</c:v>
                </c:pt>
                <c:pt idx="7924">
                  <c:v>507.85</c:v>
                </c:pt>
                <c:pt idx="7925">
                  <c:v>507.85</c:v>
                </c:pt>
                <c:pt idx="7926">
                  <c:v>507.85</c:v>
                </c:pt>
                <c:pt idx="7927">
                  <c:v>507.85</c:v>
                </c:pt>
                <c:pt idx="7928">
                  <c:v>507.85</c:v>
                </c:pt>
                <c:pt idx="7929">
                  <c:v>507.85</c:v>
                </c:pt>
                <c:pt idx="7930">
                  <c:v>507.85</c:v>
                </c:pt>
                <c:pt idx="7931">
                  <c:v>507.85</c:v>
                </c:pt>
                <c:pt idx="7932">
                  <c:v>507.85</c:v>
                </c:pt>
                <c:pt idx="7933">
                  <c:v>507.85</c:v>
                </c:pt>
                <c:pt idx="7934">
                  <c:v>507.85</c:v>
                </c:pt>
                <c:pt idx="7935">
                  <c:v>507.85</c:v>
                </c:pt>
                <c:pt idx="7936">
                  <c:v>507.85</c:v>
                </c:pt>
                <c:pt idx="7937">
                  <c:v>507.85</c:v>
                </c:pt>
                <c:pt idx="7938">
                  <c:v>507.85</c:v>
                </c:pt>
                <c:pt idx="7939">
                  <c:v>507.85</c:v>
                </c:pt>
                <c:pt idx="7940">
                  <c:v>507.85</c:v>
                </c:pt>
                <c:pt idx="7941">
                  <c:v>507.85</c:v>
                </c:pt>
                <c:pt idx="7942">
                  <c:v>507.85</c:v>
                </c:pt>
                <c:pt idx="7943">
                  <c:v>507.85</c:v>
                </c:pt>
                <c:pt idx="7944">
                  <c:v>507.85</c:v>
                </c:pt>
                <c:pt idx="7945">
                  <c:v>507.85</c:v>
                </c:pt>
                <c:pt idx="7946">
                  <c:v>507.85</c:v>
                </c:pt>
                <c:pt idx="7947">
                  <c:v>507.85</c:v>
                </c:pt>
                <c:pt idx="7948">
                  <c:v>507.85</c:v>
                </c:pt>
                <c:pt idx="7949">
                  <c:v>507.85</c:v>
                </c:pt>
                <c:pt idx="7950">
                  <c:v>507.85</c:v>
                </c:pt>
                <c:pt idx="7951">
                  <c:v>507.85</c:v>
                </c:pt>
                <c:pt idx="7952">
                  <c:v>507.85</c:v>
                </c:pt>
                <c:pt idx="7953">
                  <c:v>507.85</c:v>
                </c:pt>
                <c:pt idx="7954">
                  <c:v>507.85</c:v>
                </c:pt>
                <c:pt idx="7955">
                  <c:v>507.85</c:v>
                </c:pt>
                <c:pt idx="7956">
                  <c:v>507.85</c:v>
                </c:pt>
                <c:pt idx="7957">
                  <c:v>507.85</c:v>
                </c:pt>
                <c:pt idx="7958">
                  <c:v>507.85</c:v>
                </c:pt>
                <c:pt idx="7959">
                  <c:v>507.85</c:v>
                </c:pt>
                <c:pt idx="7960">
                  <c:v>507.85</c:v>
                </c:pt>
                <c:pt idx="7961">
                  <c:v>507.85</c:v>
                </c:pt>
                <c:pt idx="7962">
                  <c:v>507.85</c:v>
                </c:pt>
                <c:pt idx="7963">
                  <c:v>507.85</c:v>
                </c:pt>
                <c:pt idx="7964">
                  <c:v>507.85</c:v>
                </c:pt>
                <c:pt idx="7965">
                  <c:v>507.85</c:v>
                </c:pt>
                <c:pt idx="7966">
                  <c:v>507.85</c:v>
                </c:pt>
                <c:pt idx="7967">
                  <c:v>507.85</c:v>
                </c:pt>
                <c:pt idx="7968">
                  <c:v>507.85</c:v>
                </c:pt>
                <c:pt idx="7969">
                  <c:v>507.85</c:v>
                </c:pt>
                <c:pt idx="7970">
                  <c:v>507.85</c:v>
                </c:pt>
                <c:pt idx="7971">
                  <c:v>507.85</c:v>
                </c:pt>
                <c:pt idx="7972">
                  <c:v>507.85</c:v>
                </c:pt>
                <c:pt idx="7973">
                  <c:v>507.85</c:v>
                </c:pt>
                <c:pt idx="7974">
                  <c:v>507.85</c:v>
                </c:pt>
                <c:pt idx="7975">
                  <c:v>507.85</c:v>
                </c:pt>
                <c:pt idx="7976">
                  <c:v>507.85</c:v>
                </c:pt>
                <c:pt idx="7977">
                  <c:v>507.85</c:v>
                </c:pt>
                <c:pt idx="7978">
                  <c:v>507.85</c:v>
                </c:pt>
                <c:pt idx="7979">
                  <c:v>507.85</c:v>
                </c:pt>
                <c:pt idx="7980">
                  <c:v>507.85</c:v>
                </c:pt>
                <c:pt idx="7981">
                  <c:v>507.85</c:v>
                </c:pt>
                <c:pt idx="7982">
                  <c:v>507.85</c:v>
                </c:pt>
                <c:pt idx="7983">
                  <c:v>507.85</c:v>
                </c:pt>
                <c:pt idx="7984">
                  <c:v>507.85</c:v>
                </c:pt>
                <c:pt idx="7985">
                  <c:v>507.85</c:v>
                </c:pt>
                <c:pt idx="7986">
                  <c:v>507.85</c:v>
                </c:pt>
                <c:pt idx="7987">
                  <c:v>507.85</c:v>
                </c:pt>
                <c:pt idx="7988">
                  <c:v>507.85</c:v>
                </c:pt>
                <c:pt idx="7989">
                  <c:v>507.85</c:v>
                </c:pt>
                <c:pt idx="7990">
                  <c:v>507.85</c:v>
                </c:pt>
                <c:pt idx="7991">
                  <c:v>507.85</c:v>
                </c:pt>
                <c:pt idx="7992">
                  <c:v>507.85</c:v>
                </c:pt>
                <c:pt idx="7993">
                  <c:v>507.85</c:v>
                </c:pt>
                <c:pt idx="7994">
                  <c:v>507.85</c:v>
                </c:pt>
                <c:pt idx="7995">
                  <c:v>507.85</c:v>
                </c:pt>
                <c:pt idx="7996">
                  <c:v>507.85</c:v>
                </c:pt>
                <c:pt idx="7997">
                  <c:v>507.85</c:v>
                </c:pt>
                <c:pt idx="7998">
                  <c:v>507.85</c:v>
                </c:pt>
                <c:pt idx="7999">
                  <c:v>507.85</c:v>
                </c:pt>
                <c:pt idx="8000">
                  <c:v>507.85</c:v>
                </c:pt>
                <c:pt idx="8001">
                  <c:v>507.85</c:v>
                </c:pt>
                <c:pt idx="8002">
                  <c:v>507.85</c:v>
                </c:pt>
                <c:pt idx="8003">
                  <c:v>507.85</c:v>
                </c:pt>
                <c:pt idx="8004">
                  <c:v>507.85</c:v>
                </c:pt>
                <c:pt idx="8005">
                  <c:v>507.85</c:v>
                </c:pt>
                <c:pt idx="8006">
                  <c:v>507.85</c:v>
                </c:pt>
                <c:pt idx="8007">
                  <c:v>507.85</c:v>
                </c:pt>
                <c:pt idx="8008">
                  <c:v>507.85</c:v>
                </c:pt>
                <c:pt idx="8009">
                  <c:v>507.85</c:v>
                </c:pt>
                <c:pt idx="8010">
                  <c:v>507.85</c:v>
                </c:pt>
                <c:pt idx="8011">
                  <c:v>507.85</c:v>
                </c:pt>
                <c:pt idx="8012">
                  <c:v>507.85</c:v>
                </c:pt>
                <c:pt idx="8013">
                  <c:v>507.85</c:v>
                </c:pt>
                <c:pt idx="8014">
                  <c:v>507.85</c:v>
                </c:pt>
                <c:pt idx="8015">
                  <c:v>507.85</c:v>
                </c:pt>
                <c:pt idx="8016">
                  <c:v>507.85</c:v>
                </c:pt>
                <c:pt idx="8017">
                  <c:v>507.85</c:v>
                </c:pt>
                <c:pt idx="8018">
                  <c:v>507.85</c:v>
                </c:pt>
                <c:pt idx="8019">
                  <c:v>507.85</c:v>
                </c:pt>
                <c:pt idx="8020">
                  <c:v>507.85</c:v>
                </c:pt>
                <c:pt idx="8021">
                  <c:v>507.85</c:v>
                </c:pt>
                <c:pt idx="8022">
                  <c:v>507.85</c:v>
                </c:pt>
                <c:pt idx="8023">
                  <c:v>507.85</c:v>
                </c:pt>
                <c:pt idx="8024">
                  <c:v>507.85</c:v>
                </c:pt>
                <c:pt idx="8025">
                  <c:v>507.85</c:v>
                </c:pt>
                <c:pt idx="8026">
                  <c:v>507.85</c:v>
                </c:pt>
                <c:pt idx="8027">
                  <c:v>507.85</c:v>
                </c:pt>
                <c:pt idx="8028">
                  <c:v>507.85</c:v>
                </c:pt>
                <c:pt idx="8029">
                  <c:v>507.85</c:v>
                </c:pt>
                <c:pt idx="8030">
                  <c:v>507.85</c:v>
                </c:pt>
                <c:pt idx="8031">
                  <c:v>507.85</c:v>
                </c:pt>
                <c:pt idx="8032">
                  <c:v>507.85</c:v>
                </c:pt>
                <c:pt idx="8033">
                  <c:v>507.85</c:v>
                </c:pt>
                <c:pt idx="8034">
                  <c:v>507.85</c:v>
                </c:pt>
                <c:pt idx="8035">
                  <c:v>507.85</c:v>
                </c:pt>
                <c:pt idx="8036">
                  <c:v>507.85</c:v>
                </c:pt>
                <c:pt idx="8037">
                  <c:v>507.85</c:v>
                </c:pt>
                <c:pt idx="8038">
                  <c:v>507.85</c:v>
                </c:pt>
                <c:pt idx="8039">
                  <c:v>507.85</c:v>
                </c:pt>
                <c:pt idx="8040">
                  <c:v>507.85</c:v>
                </c:pt>
                <c:pt idx="8041">
                  <c:v>507.85</c:v>
                </c:pt>
                <c:pt idx="8042">
                  <c:v>507.85</c:v>
                </c:pt>
                <c:pt idx="8043">
                  <c:v>507.85</c:v>
                </c:pt>
                <c:pt idx="8044">
                  <c:v>507.85</c:v>
                </c:pt>
                <c:pt idx="8045">
                  <c:v>507.85</c:v>
                </c:pt>
                <c:pt idx="8046">
                  <c:v>507.85</c:v>
                </c:pt>
                <c:pt idx="8047">
                  <c:v>507.85</c:v>
                </c:pt>
                <c:pt idx="8048">
                  <c:v>507.85</c:v>
                </c:pt>
                <c:pt idx="8049">
                  <c:v>507.85</c:v>
                </c:pt>
                <c:pt idx="8050">
                  <c:v>507.85</c:v>
                </c:pt>
                <c:pt idx="8051">
                  <c:v>507.85</c:v>
                </c:pt>
                <c:pt idx="8052">
                  <c:v>507.85</c:v>
                </c:pt>
                <c:pt idx="8053">
                  <c:v>507.85</c:v>
                </c:pt>
                <c:pt idx="8054">
                  <c:v>507.85</c:v>
                </c:pt>
                <c:pt idx="8055">
                  <c:v>507.85</c:v>
                </c:pt>
                <c:pt idx="8056">
                  <c:v>507.85</c:v>
                </c:pt>
                <c:pt idx="8057">
                  <c:v>507.85</c:v>
                </c:pt>
                <c:pt idx="8058">
                  <c:v>507.85</c:v>
                </c:pt>
                <c:pt idx="8059">
                  <c:v>507.85</c:v>
                </c:pt>
                <c:pt idx="8060">
                  <c:v>507.85</c:v>
                </c:pt>
                <c:pt idx="8061">
                  <c:v>507.85</c:v>
                </c:pt>
                <c:pt idx="8062">
                  <c:v>507.85</c:v>
                </c:pt>
                <c:pt idx="8063">
                  <c:v>507.85</c:v>
                </c:pt>
                <c:pt idx="8064">
                  <c:v>507.85</c:v>
                </c:pt>
                <c:pt idx="8065">
                  <c:v>507.85</c:v>
                </c:pt>
                <c:pt idx="8066">
                  <c:v>507.85</c:v>
                </c:pt>
                <c:pt idx="8067">
                  <c:v>507.85</c:v>
                </c:pt>
                <c:pt idx="8068">
                  <c:v>507.85</c:v>
                </c:pt>
                <c:pt idx="8069">
                  <c:v>507.85</c:v>
                </c:pt>
                <c:pt idx="8070">
                  <c:v>507.85</c:v>
                </c:pt>
                <c:pt idx="8071">
                  <c:v>507.85</c:v>
                </c:pt>
                <c:pt idx="8072">
                  <c:v>507.85</c:v>
                </c:pt>
                <c:pt idx="8073">
                  <c:v>507.85</c:v>
                </c:pt>
                <c:pt idx="8074">
                  <c:v>507.85</c:v>
                </c:pt>
                <c:pt idx="8075">
                  <c:v>507.85</c:v>
                </c:pt>
                <c:pt idx="8076">
                  <c:v>507.85</c:v>
                </c:pt>
                <c:pt idx="8077">
                  <c:v>507.85</c:v>
                </c:pt>
                <c:pt idx="8078">
                  <c:v>507.85</c:v>
                </c:pt>
                <c:pt idx="8079">
                  <c:v>507.85</c:v>
                </c:pt>
                <c:pt idx="8080">
                  <c:v>507.85</c:v>
                </c:pt>
                <c:pt idx="8081">
                  <c:v>507.85</c:v>
                </c:pt>
                <c:pt idx="8082">
                  <c:v>507.85</c:v>
                </c:pt>
                <c:pt idx="8083">
                  <c:v>507.85</c:v>
                </c:pt>
                <c:pt idx="8084">
                  <c:v>507.85</c:v>
                </c:pt>
                <c:pt idx="8085">
                  <c:v>507.85</c:v>
                </c:pt>
                <c:pt idx="8086">
                  <c:v>507.85</c:v>
                </c:pt>
                <c:pt idx="8087">
                  <c:v>507.85</c:v>
                </c:pt>
                <c:pt idx="8088">
                  <c:v>507.85</c:v>
                </c:pt>
                <c:pt idx="8089">
                  <c:v>507.85</c:v>
                </c:pt>
                <c:pt idx="8090">
                  <c:v>507.85</c:v>
                </c:pt>
                <c:pt idx="8091">
                  <c:v>507.85</c:v>
                </c:pt>
                <c:pt idx="8092">
                  <c:v>507.85</c:v>
                </c:pt>
                <c:pt idx="8093">
                  <c:v>507.85</c:v>
                </c:pt>
                <c:pt idx="8094">
                  <c:v>507.85</c:v>
                </c:pt>
                <c:pt idx="8095">
                  <c:v>507.85</c:v>
                </c:pt>
                <c:pt idx="8096">
                  <c:v>507.85</c:v>
                </c:pt>
                <c:pt idx="8097">
                  <c:v>507.85</c:v>
                </c:pt>
                <c:pt idx="8098">
                  <c:v>507.85</c:v>
                </c:pt>
                <c:pt idx="8099">
                  <c:v>507.85</c:v>
                </c:pt>
                <c:pt idx="8100">
                  <c:v>507.85</c:v>
                </c:pt>
                <c:pt idx="8101">
                  <c:v>507.85</c:v>
                </c:pt>
                <c:pt idx="8102">
                  <c:v>507.85</c:v>
                </c:pt>
                <c:pt idx="8103">
                  <c:v>507.85</c:v>
                </c:pt>
                <c:pt idx="8104">
                  <c:v>507.85</c:v>
                </c:pt>
                <c:pt idx="8105">
                  <c:v>507.85</c:v>
                </c:pt>
                <c:pt idx="8106">
                  <c:v>507.85</c:v>
                </c:pt>
                <c:pt idx="8107">
                  <c:v>507.85</c:v>
                </c:pt>
                <c:pt idx="8108">
                  <c:v>507.85</c:v>
                </c:pt>
                <c:pt idx="8109">
                  <c:v>507.85</c:v>
                </c:pt>
                <c:pt idx="8110">
                  <c:v>507.85</c:v>
                </c:pt>
                <c:pt idx="8111">
                  <c:v>507.85</c:v>
                </c:pt>
                <c:pt idx="8112">
                  <c:v>507.85</c:v>
                </c:pt>
                <c:pt idx="8113">
                  <c:v>507.85</c:v>
                </c:pt>
                <c:pt idx="8114">
                  <c:v>507.85</c:v>
                </c:pt>
                <c:pt idx="8115">
                  <c:v>507.85</c:v>
                </c:pt>
                <c:pt idx="8116">
                  <c:v>507.85</c:v>
                </c:pt>
                <c:pt idx="8117">
                  <c:v>507.85</c:v>
                </c:pt>
                <c:pt idx="8118">
                  <c:v>507.85</c:v>
                </c:pt>
                <c:pt idx="8119">
                  <c:v>507.85</c:v>
                </c:pt>
                <c:pt idx="8120">
                  <c:v>507.85</c:v>
                </c:pt>
                <c:pt idx="8121">
                  <c:v>507.85</c:v>
                </c:pt>
                <c:pt idx="8122">
                  <c:v>507.85</c:v>
                </c:pt>
                <c:pt idx="8123">
                  <c:v>507.85</c:v>
                </c:pt>
                <c:pt idx="8124">
                  <c:v>507.85</c:v>
                </c:pt>
                <c:pt idx="8125">
                  <c:v>507.85</c:v>
                </c:pt>
                <c:pt idx="8126">
                  <c:v>507.85</c:v>
                </c:pt>
                <c:pt idx="8127">
                  <c:v>507.85</c:v>
                </c:pt>
                <c:pt idx="8128">
                  <c:v>507.85</c:v>
                </c:pt>
                <c:pt idx="8129">
                  <c:v>507.85</c:v>
                </c:pt>
                <c:pt idx="8130">
                  <c:v>507.85</c:v>
                </c:pt>
                <c:pt idx="8131">
                  <c:v>507.85</c:v>
                </c:pt>
                <c:pt idx="8132">
                  <c:v>507.85</c:v>
                </c:pt>
                <c:pt idx="8133">
                  <c:v>507.85</c:v>
                </c:pt>
                <c:pt idx="8134">
                  <c:v>507.85</c:v>
                </c:pt>
                <c:pt idx="8135">
                  <c:v>507.85</c:v>
                </c:pt>
                <c:pt idx="8136">
                  <c:v>507.85</c:v>
                </c:pt>
                <c:pt idx="8137">
                  <c:v>507.85</c:v>
                </c:pt>
                <c:pt idx="8138">
                  <c:v>507.85</c:v>
                </c:pt>
                <c:pt idx="8139">
                  <c:v>507.85</c:v>
                </c:pt>
                <c:pt idx="8140">
                  <c:v>507.85</c:v>
                </c:pt>
                <c:pt idx="8141">
                  <c:v>507.85</c:v>
                </c:pt>
                <c:pt idx="8142">
                  <c:v>507.85</c:v>
                </c:pt>
                <c:pt idx="8143">
                  <c:v>507.85</c:v>
                </c:pt>
                <c:pt idx="8144">
                  <c:v>507.85</c:v>
                </c:pt>
                <c:pt idx="8145">
                  <c:v>507.85</c:v>
                </c:pt>
                <c:pt idx="8146">
                  <c:v>507.85</c:v>
                </c:pt>
                <c:pt idx="8147">
                  <c:v>507.85</c:v>
                </c:pt>
                <c:pt idx="8148">
                  <c:v>507.85</c:v>
                </c:pt>
                <c:pt idx="8149">
                  <c:v>507.85</c:v>
                </c:pt>
                <c:pt idx="8150">
                  <c:v>507.85</c:v>
                </c:pt>
                <c:pt idx="8151">
                  <c:v>507.85</c:v>
                </c:pt>
                <c:pt idx="8152">
                  <c:v>507.85</c:v>
                </c:pt>
                <c:pt idx="8153">
                  <c:v>507.85</c:v>
                </c:pt>
                <c:pt idx="8154">
                  <c:v>507.85</c:v>
                </c:pt>
                <c:pt idx="8155">
                  <c:v>507.85</c:v>
                </c:pt>
                <c:pt idx="8156">
                  <c:v>507.85</c:v>
                </c:pt>
                <c:pt idx="8157">
                  <c:v>507.85</c:v>
                </c:pt>
                <c:pt idx="8158">
                  <c:v>507.85</c:v>
                </c:pt>
                <c:pt idx="8159">
                  <c:v>507.85</c:v>
                </c:pt>
                <c:pt idx="8160">
                  <c:v>507.85</c:v>
                </c:pt>
                <c:pt idx="8161">
                  <c:v>507.85</c:v>
                </c:pt>
                <c:pt idx="8162">
                  <c:v>507.85</c:v>
                </c:pt>
                <c:pt idx="8163">
                  <c:v>507.85</c:v>
                </c:pt>
                <c:pt idx="8164">
                  <c:v>507.85</c:v>
                </c:pt>
                <c:pt idx="8165">
                  <c:v>507.85</c:v>
                </c:pt>
                <c:pt idx="8166">
                  <c:v>507.85</c:v>
                </c:pt>
                <c:pt idx="8167">
                  <c:v>507.85</c:v>
                </c:pt>
                <c:pt idx="8168">
                  <c:v>507.85</c:v>
                </c:pt>
                <c:pt idx="8169">
                  <c:v>507.85</c:v>
                </c:pt>
                <c:pt idx="8170">
                  <c:v>507.85</c:v>
                </c:pt>
                <c:pt idx="8171">
                  <c:v>507.85</c:v>
                </c:pt>
                <c:pt idx="8172">
                  <c:v>507.85</c:v>
                </c:pt>
                <c:pt idx="8173">
                  <c:v>507.85</c:v>
                </c:pt>
                <c:pt idx="8174">
                  <c:v>507.85</c:v>
                </c:pt>
                <c:pt idx="8175">
                  <c:v>507.85</c:v>
                </c:pt>
                <c:pt idx="8176">
                  <c:v>507.85</c:v>
                </c:pt>
                <c:pt idx="8177">
                  <c:v>507.85</c:v>
                </c:pt>
                <c:pt idx="8178">
                  <c:v>507.85</c:v>
                </c:pt>
                <c:pt idx="8179">
                  <c:v>507.85</c:v>
                </c:pt>
                <c:pt idx="8180">
                  <c:v>507.85</c:v>
                </c:pt>
                <c:pt idx="8181">
                  <c:v>507.85</c:v>
                </c:pt>
                <c:pt idx="8182">
                  <c:v>507.85</c:v>
                </c:pt>
                <c:pt idx="8183">
                  <c:v>507.85</c:v>
                </c:pt>
                <c:pt idx="8184">
                  <c:v>507.85</c:v>
                </c:pt>
                <c:pt idx="8185">
                  <c:v>507.85</c:v>
                </c:pt>
                <c:pt idx="8186">
                  <c:v>507.85</c:v>
                </c:pt>
                <c:pt idx="8187">
                  <c:v>507.85</c:v>
                </c:pt>
                <c:pt idx="8188">
                  <c:v>507.85</c:v>
                </c:pt>
                <c:pt idx="8189">
                  <c:v>507.85</c:v>
                </c:pt>
                <c:pt idx="8190">
                  <c:v>507.85</c:v>
                </c:pt>
                <c:pt idx="8191">
                  <c:v>507.85</c:v>
                </c:pt>
                <c:pt idx="8192">
                  <c:v>507.85</c:v>
                </c:pt>
                <c:pt idx="8193">
                  <c:v>507.85</c:v>
                </c:pt>
                <c:pt idx="8194">
                  <c:v>507.85</c:v>
                </c:pt>
                <c:pt idx="8195">
                  <c:v>507.85</c:v>
                </c:pt>
                <c:pt idx="8196">
                  <c:v>507.85</c:v>
                </c:pt>
                <c:pt idx="8197">
                  <c:v>507.85</c:v>
                </c:pt>
                <c:pt idx="8198">
                  <c:v>507.85</c:v>
                </c:pt>
                <c:pt idx="8199">
                  <c:v>507.85</c:v>
                </c:pt>
                <c:pt idx="8200">
                  <c:v>507.85</c:v>
                </c:pt>
                <c:pt idx="8201">
                  <c:v>507.85</c:v>
                </c:pt>
                <c:pt idx="8202">
                  <c:v>507.85</c:v>
                </c:pt>
                <c:pt idx="8203">
                  <c:v>507.85</c:v>
                </c:pt>
                <c:pt idx="8204">
                  <c:v>507.85</c:v>
                </c:pt>
                <c:pt idx="8205">
                  <c:v>507.85</c:v>
                </c:pt>
                <c:pt idx="8206">
                  <c:v>507.85</c:v>
                </c:pt>
                <c:pt idx="8207">
                  <c:v>507.85</c:v>
                </c:pt>
                <c:pt idx="8208">
                  <c:v>507.85</c:v>
                </c:pt>
                <c:pt idx="8209">
                  <c:v>507.85</c:v>
                </c:pt>
                <c:pt idx="8210">
                  <c:v>507.85</c:v>
                </c:pt>
                <c:pt idx="8211">
                  <c:v>507.85</c:v>
                </c:pt>
                <c:pt idx="8212">
                  <c:v>507.85</c:v>
                </c:pt>
                <c:pt idx="8213">
                  <c:v>507.85</c:v>
                </c:pt>
                <c:pt idx="8214">
                  <c:v>507.85</c:v>
                </c:pt>
                <c:pt idx="8215">
                  <c:v>507.85</c:v>
                </c:pt>
                <c:pt idx="8216">
                  <c:v>507.85</c:v>
                </c:pt>
                <c:pt idx="8217">
                  <c:v>507.85</c:v>
                </c:pt>
                <c:pt idx="8218">
                  <c:v>507.85</c:v>
                </c:pt>
                <c:pt idx="8219">
                  <c:v>507.85</c:v>
                </c:pt>
                <c:pt idx="8220">
                  <c:v>507.85</c:v>
                </c:pt>
                <c:pt idx="8221">
                  <c:v>507.85</c:v>
                </c:pt>
                <c:pt idx="8222">
                  <c:v>507.85</c:v>
                </c:pt>
                <c:pt idx="8223">
                  <c:v>507.85</c:v>
                </c:pt>
                <c:pt idx="8224">
                  <c:v>507.85</c:v>
                </c:pt>
                <c:pt idx="8225">
                  <c:v>507.85</c:v>
                </c:pt>
                <c:pt idx="8226">
                  <c:v>507.85</c:v>
                </c:pt>
                <c:pt idx="8227">
                  <c:v>507.85</c:v>
                </c:pt>
                <c:pt idx="8228">
                  <c:v>507.85</c:v>
                </c:pt>
                <c:pt idx="8229">
                  <c:v>507.85</c:v>
                </c:pt>
                <c:pt idx="8230">
                  <c:v>507.85</c:v>
                </c:pt>
                <c:pt idx="8231">
                  <c:v>507.85</c:v>
                </c:pt>
                <c:pt idx="8232">
                  <c:v>507.85</c:v>
                </c:pt>
                <c:pt idx="8233">
                  <c:v>507.85</c:v>
                </c:pt>
                <c:pt idx="8234">
                  <c:v>507.85</c:v>
                </c:pt>
                <c:pt idx="8235">
                  <c:v>507.85</c:v>
                </c:pt>
                <c:pt idx="8236">
                  <c:v>507.85</c:v>
                </c:pt>
                <c:pt idx="8237">
                  <c:v>507.85</c:v>
                </c:pt>
                <c:pt idx="8238">
                  <c:v>507.85</c:v>
                </c:pt>
                <c:pt idx="8239">
                  <c:v>507.85</c:v>
                </c:pt>
                <c:pt idx="8240">
                  <c:v>507.85</c:v>
                </c:pt>
                <c:pt idx="8241">
                  <c:v>507.85</c:v>
                </c:pt>
                <c:pt idx="8242">
                  <c:v>507.85</c:v>
                </c:pt>
                <c:pt idx="8243">
                  <c:v>507.85</c:v>
                </c:pt>
                <c:pt idx="8244">
                  <c:v>507.85</c:v>
                </c:pt>
                <c:pt idx="8245">
                  <c:v>507.85</c:v>
                </c:pt>
                <c:pt idx="8246">
                  <c:v>507.85</c:v>
                </c:pt>
                <c:pt idx="8247">
                  <c:v>507.85</c:v>
                </c:pt>
                <c:pt idx="8248">
                  <c:v>507.85</c:v>
                </c:pt>
                <c:pt idx="8249">
                  <c:v>507.85</c:v>
                </c:pt>
                <c:pt idx="8250">
                  <c:v>507.85</c:v>
                </c:pt>
                <c:pt idx="8251">
                  <c:v>507.85</c:v>
                </c:pt>
                <c:pt idx="8252">
                  <c:v>507.85</c:v>
                </c:pt>
                <c:pt idx="8253">
                  <c:v>507.85</c:v>
                </c:pt>
                <c:pt idx="8254">
                  <c:v>507.85</c:v>
                </c:pt>
                <c:pt idx="8255">
                  <c:v>507.85</c:v>
                </c:pt>
                <c:pt idx="8256">
                  <c:v>507.85</c:v>
                </c:pt>
                <c:pt idx="8257">
                  <c:v>507.85</c:v>
                </c:pt>
                <c:pt idx="8258">
                  <c:v>507.85</c:v>
                </c:pt>
                <c:pt idx="8259">
                  <c:v>507.85</c:v>
                </c:pt>
                <c:pt idx="8260">
                  <c:v>507.85</c:v>
                </c:pt>
                <c:pt idx="8261">
                  <c:v>507.85</c:v>
                </c:pt>
                <c:pt idx="8262">
                  <c:v>507.85</c:v>
                </c:pt>
                <c:pt idx="8263">
                  <c:v>507.85</c:v>
                </c:pt>
                <c:pt idx="8264">
                  <c:v>507.85</c:v>
                </c:pt>
                <c:pt idx="8265">
                  <c:v>507.85</c:v>
                </c:pt>
                <c:pt idx="8266">
                  <c:v>507.85</c:v>
                </c:pt>
                <c:pt idx="8267">
                  <c:v>507.85</c:v>
                </c:pt>
                <c:pt idx="8268">
                  <c:v>507.85</c:v>
                </c:pt>
                <c:pt idx="8269">
                  <c:v>507.85</c:v>
                </c:pt>
                <c:pt idx="8270">
                  <c:v>507.85</c:v>
                </c:pt>
                <c:pt idx="8271">
                  <c:v>507.85</c:v>
                </c:pt>
                <c:pt idx="8272">
                  <c:v>507.85</c:v>
                </c:pt>
                <c:pt idx="8273">
                  <c:v>507.85</c:v>
                </c:pt>
                <c:pt idx="8274">
                  <c:v>507.85</c:v>
                </c:pt>
                <c:pt idx="8275">
                  <c:v>507.85</c:v>
                </c:pt>
                <c:pt idx="8276">
                  <c:v>507.85</c:v>
                </c:pt>
                <c:pt idx="8277">
                  <c:v>507.85</c:v>
                </c:pt>
                <c:pt idx="8278">
                  <c:v>507.85</c:v>
                </c:pt>
                <c:pt idx="8279">
                  <c:v>507.85</c:v>
                </c:pt>
                <c:pt idx="8280">
                  <c:v>507.85</c:v>
                </c:pt>
                <c:pt idx="8281">
                  <c:v>507.85</c:v>
                </c:pt>
                <c:pt idx="8282">
                  <c:v>507.85</c:v>
                </c:pt>
                <c:pt idx="8283">
                  <c:v>507.85</c:v>
                </c:pt>
                <c:pt idx="8284">
                  <c:v>507.85</c:v>
                </c:pt>
                <c:pt idx="8285">
                  <c:v>507.85</c:v>
                </c:pt>
                <c:pt idx="8286">
                  <c:v>507.85</c:v>
                </c:pt>
                <c:pt idx="8287">
                  <c:v>507.85</c:v>
                </c:pt>
                <c:pt idx="8288">
                  <c:v>507.85</c:v>
                </c:pt>
                <c:pt idx="8289">
                  <c:v>507.85</c:v>
                </c:pt>
                <c:pt idx="8290">
                  <c:v>507.85</c:v>
                </c:pt>
                <c:pt idx="8291">
                  <c:v>507.85</c:v>
                </c:pt>
                <c:pt idx="8292">
                  <c:v>507.85</c:v>
                </c:pt>
                <c:pt idx="8293">
                  <c:v>507.85</c:v>
                </c:pt>
                <c:pt idx="8294">
                  <c:v>507.85</c:v>
                </c:pt>
                <c:pt idx="8295">
                  <c:v>507.85</c:v>
                </c:pt>
                <c:pt idx="8296">
                  <c:v>507.85</c:v>
                </c:pt>
                <c:pt idx="8297">
                  <c:v>507.85</c:v>
                </c:pt>
                <c:pt idx="8298">
                  <c:v>507.85</c:v>
                </c:pt>
                <c:pt idx="8299">
                  <c:v>507.85</c:v>
                </c:pt>
                <c:pt idx="8300">
                  <c:v>507.85</c:v>
                </c:pt>
                <c:pt idx="8301">
                  <c:v>507.85</c:v>
                </c:pt>
                <c:pt idx="8302">
                  <c:v>507.85</c:v>
                </c:pt>
                <c:pt idx="8303">
                  <c:v>507.85</c:v>
                </c:pt>
                <c:pt idx="8304">
                  <c:v>507.85</c:v>
                </c:pt>
                <c:pt idx="8305">
                  <c:v>507.85</c:v>
                </c:pt>
                <c:pt idx="8306">
                  <c:v>507.85</c:v>
                </c:pt>
                <c:pt idx="8307">
                  <c:v>507.85</c:v>
                </c:pt>
                <c:pt idx="8308">
                  <c:v>507.85</c:v>
                </c:pt>
                <c:pt idx="8309">
                  <c:v>507.85</c:v>
                </c:pt>
                <c:pt idx="8310">
                  <c:v>507.85</c:v>
                </c:pt>
                <c:pt idx="8311">
                  <c:v>507.85</c:v>
                </c:pt>
                <c:pt idx="8312">
                  <c:v>507.85</c:v>
                </c:pt>
                <c:pt idx="8313">
                  <c:v>507.85</c:v>
                </c:pt>
                <c:pt idx="8314">
                  <c:v>507.85</c:v>
                </c:pt>
                <c:pt idx="8315">
                  <c:v>507.85</c:v>
                </c:pt>
                <c:pt idx="8316">
                  <c:v>507.85</c:v>
                </c:pt>
                <c:pt idx="8317">
                  <c:v>507.85</c:v>
                </c:pt>
                <c:pt idx="8318">
                  <c:v>507.85</c:v>
                </c:pt>
                <c:pt idx="8319">
                  <c:v>507.85</c:v>
                </c:pt>
                <c:pt idx="8320">
                  <c:v>507.85</c:v>
                </c:pt>
                <c:pt idx="8321">
                  <c:v>507.85</c:v>
                </c:pt>
                <c:pt idx="8322">
                  <c:v>507.85</c:v>
                </c:pt>
                <c:pt idx="8323">
                  <c:v>507.85</c:v>
                </c:pt>
                <c:pt idx="8324">
                  <c:v>507.85</c:v>
                </c:pt>
                <c:pt idx="8325">
                  <c:v>507.85</c:v>
                </c:pt>
                <c:pt idx="8326">
                  <c:v>507.85</c:v>
                </c:pt>
                <c:pt idx="8327">
                  <c:v>507.85</c:v>
                </c:pt>
                <c:pt idx="8328">
                  <c:v>507.85</c:v>
                </c:pt>
                <c:pt idx="8329">
                  <c:v>507.85</c:v>
                </c:pt>
                <c:pt idx="8330">
                  <c:v>507.85</c:v>
                </c:pt>
                <c:pt idx="8331">
                  <c:v>507.85</c:v>
                </c:pt>
                <c:pt idx="8332">
                  <c:v>507.85</c:v>
                </c:pt>
                <c:pt idx="8333">
                  <c:v>507.85</c:v>
                </c:pt>
                <c:pt idx="8334">
                  <c:v>507.85</c:v>
                </c:pt>
                <c:pt idx="8335">
                  <c:v>507.85</c:v>
                </c:pt>
                <c:pt idx="8336">
                  <c:v>507.85</c:v>
                </c:pt>
                <c:pt idx="8337">
                  <c:v>507.85</c:v>
                </c:pt>
                <c:pt idx="8338">
                  <c:v>507.85</c:v>
                </c:pt>
                <c:pt idx="8339">
                  <c:v>507.85</c:v>
                </c:pt>
                <c:pt idx="8340">
                  <c:v>507.85</c:v>
                </c:pt>
                <c:pt idx="8341">
                  <c:v>507.85</c:v>
                </c:pt>
                <c:pt idx="8342">
                  <c:v>507.85</c:v>
                </c:pt>
                <c:pt idx="8343">
                  <c:v>507.85</c:v>
                </c:pt>
                <c:pt idx="8344">
                  <c:v>507.85</c:v>
                </c:pt>
                <c:pt idx="8345">
                  <c:v>507.85</c:v>
                </c:pt>
                <c:pt idx="8346">
                  <c:v>507.85</c:v>
                </c:pt>
                <c:pt idx="8347">
                  <c:v>507.85</c:v>
                </c:pt>
                <c:pt idx="8348">
                  <c:v>507.85</c:v>
                </c:pt>
                <c:pt idx="8349">
                  <c:v>507.85</c:v>
                </c:pt>
                <c:pt idx="8350">
                  <c:v>507.85</c:v>
                </c:pt>
                <c:pt idx="8351">
                  <c:v>507.85</c:v>
                </c:pt>
                <c:pt idx="8352">
                  <c:v>507.85</c:v>
                </c:pt>
                <c:pt idx="8353">
                  <c:v>507.85</c:v>
                </c:pt>
                <c:pt idx="8354">
                  <c:v>507.85</c:v>
                </c:pt>
                <c:pt idx="8355">
                  <c:v>507.85</c:v>
                </c:pt>
                <c:pt idx="8356">
                  <c:v>507.85</c:v>
                </c:pt>
                <c:pt idx="8357">
                  <c:v>507.85</c:v>
                </c:pt>
                <c:pt idx="8358">
                  <c:v>507.85</c:v>
                </c:pt>
                <c:pt idx="8359">
                  <c:v>507.85</c:v>
                </c:pt>
                <c:pt idx="8360">
                  <c:v>507.85</c:v>
                </c:pt>
                <c:pt idx="8361">
                  <c:v>507.85</c:v>
                </c:pt>
                <c:pt idx="8362">
                  <c:v>507.85</c:v>
                </c:pt>
                <c:pt idx="8363">
                  <c:v>507.85</c:v>
                </c:pt>
                <c:pt idx="8364">
                  <c:v>507.85</c:v>
                </c:pt>
                <c:pt idx="8365">
                  <c:v>507.85</c:v>
                </c:pt>
                <c:pt idx="8366">
                  <c:v>507.85</c:v>
                </c:pt>
                <c:pt idx="8367">
                  <c:v>507.85</c:v>
                </c:pt>
                <c:pt idx="8368">
                  <c:v>507.85</c:v>
                </c:pt>
                <c:pt idx="8369">
                  <c:v>507.85</c:v>
                </c:pt>
                <c:pt idx="8370">
                  <c:v>507.85</c:v>
                </c:pt>
                <c:pt idx="8371">
                  <c:v>507.85</c:v>
                </c:pt>
                <c:pt idx="8372">
                  <c:v>507.85</c:v>
                </c:pt>
                <c:pt idx="8373">
                  <c:v>507.85</c:v>
                </c:pt>
                <c:pt idx="8374">
                  <c:v>507.85</c:v>
                </c:pt>
                <c:pt idx="8375">
                  <c:v>507.85</c:v>
                </c:pt>
                <c:pt idx="8376">
                  <c:v>507.85</c:v>
                </c:pt>
                <c:pt idx="8377">
                  <c:v>507.85</c:v>
                </c:pt>
                <c:pt idx="8378">
                  <c:v>507.85</c:v>
                </c:pt>
                <c:pt idx="8379">
                  <c:v>507.85</c:v>
                </c:pt>
                <c:pt idx="8380">
                  <c:v>507.85</c:v>
                </c:pt>
                <c:pt idx="8381">
                  <c:v>507.85</c:v>
                </c:pt>
                <c:pt idx="8382">
                  <c:v>507.85</c:v>
                </c:pt>
                <c:pt idx="8383">
                  <c:v>507.85</c:v>
                </c:pt>
                <c:pt idx="8384">
                  <c:v>507.85</c:v>
                </c:pt>
                <c:pt idx="8385">
                  <c:v>507.85</c:v>
                </c:pt>
                <c:pt idx="8386">
                  <c:v>507.85</c:v>
                </c:pt>
                <c:pt idx="8387">
                  <c:v>507.85</c:v>
                </c:pt>
                <c:pt idx="8388">
                  <c:v>507.85</c:v>
                </c:pt>
                <c:pt idx="8389">
                  <c:v>507.85</c:v>
                </c:pt>
                <c:pt idx="8390">
                  <c:v>507.85</c:v>
                </c:pt>
                <c:pt idx="8391">
                  <c:v>507.85</c:v>
                </c:pt>
                <c:pt idx="8392">
                  <c:v>507.85</c:v>
                </c:pt>
                <c:pt idx="8393">
                  <c:v>507.85</c:v>
                </c:pt>
                <c:pt idx="8394">
                  <c:v>507.85</c:v>
                </c:pt>
                <c:pt idx="8395">
                  <c:v>507.85</c:v>
                </c:pt>
                <c:pt idx="8396">
                  <c:v>507.85</c:v>
                </c:pt>
                <c:pt idx="8397">
                  <c:v>507.85</c:v>
                </c:pt>
                <c:pt idx="8398">
                  <c:v>507.85</c:v>
                </c:pt>
                <c:pt idx="8399">
                  <c:v>507.85</c:v>
                </c:pt>
                <c:pt idx="8400">
                  <c:v>507.85</c:v>
                </c:pt>
                <c:pt idx="8401">
                  <c:v>507.85</c:v>
                </c:pt>
                <c:pt idx="8402">
                  <c:v>507.85</c:v>
                </c:pt>
                <c:pt idx="8403">
                  <c:v>507.85</c:v>
                </c:pt>
                <c:pt idx="8404">
                  <c:v>507.85</c:v>
                </c:pt>
                <c:pt idx="8405">
                  <c:v>507.85</c:v>
                </c:pt>
                <c:pt idx="8406">
                  <c:v>507.85</c:v>
                </c:pt>
                <c:pt idx="8407">
                  <c:v>507.85</c:v>
                </c:pt>
                <c:pt idx="8408">
                  <c:v>507.85</c:v>
                </c:pt>
                <c:pt idx="8409">
                  <c:v>507.85</c:v>
                </c:pt>
                <c:pt idx="8410">
                  <c:v>507.85</c:v>
                </c:pt>
                <c:pt idx="8411">
                  <c:v>507.85</c:v>
                </c:pt>
                <c:pt idx="8412">
                  <c:v>507.85</c:v>
                </c:pt>
                <c:pt idx="8413">
                  <c:v>507.85</c:v>
                </c:pt>
                <c:pt idx="8414">
                  <c:v>507.85</c:v>
                </c:pt>
                <c:pt idx="8415">
                  <c:v>507.85</c:v>
                </c:pt>
                <c:pt idx="8416">
                  <c:v>507.85</c:v>
                </c:pt>
                <c:pt idx="8417">
                  <c:v>507.85</c:v>
                </c:pt>
                <c:pt idx="8418">
                  <c:v>507.85</c:v>
                </c:pt>
                <c:pt idx="8419">
                  <c:v>507.85</c:v>
                </c:pt>
                <c:pt idx="8420">
                  <c:v>507.85</c:v>
                </c:pt>
                <c:pt idx="8421">
                  <c:v>507.85</c:v>
                </c:pt>
                <c:pt idx="8422">
                  <c:v>507.85</c:v>
                </c:pt>
                <c:pt idx="8423">
                  <c:v>507.85</c:v>
                </c:pt>
                <c:pt idx="8424">
                  <c:v>507.85</c:v>
                </c:pt>
                <c:pt idx="8425">
                  <c:v>507.85</c:v>
                </c:pt>
                <c:pt idx="8426">
                  <c:v>507.85</c:v>
                </c:pt>
                <c:pt idx="8427">
                  <c:v>507.85</c:v>
                </c:pt>
                <c:pt idx="8428">
                  <c:v>507.85</c:v>
                </c:pt>
                <c:pt idx="8429">
                  <c:v>507.85</c:v>
                </c:pt>
                <c:pt idx="8430">
                  <c:v>507.85</c:v>
                </c:pt>
                <c:pt idx="8431">
                  <c:v>507.85</c:v>
                </c:pt>
                <c:pt idx="8432">
                  <c:v>507.85</c:v>
                </c:pt>
                <c:pt idx="8433">
                  <c:v>507.85</c:v>
                </c:pt>
                <c:pt idx="8434">
                  <c:v>507.85</c:v>
                </c:pt>
                <c:pt idx="8435">
                  <c:v>507.85</c:v>
                </c:pt>
                <c:pt idx="8436">
                  <c:v>507.85</c:v>
                </c:pt>
                <c:pt idx="8437">
                  <c:v>507.85</c:v>
                </c:pt>
                <c:pt idx="8438">
                  <c:v>507.85</c:v>
                </c:pt>
                <c:pt idx="8439">
                  <c:v>507.85</c:v>
                </c:pt>
                <c:pt idx="8440">
                  <c:v>507.85</c:v>
                </c:pt>
                <c:pt idx="8441">
                  <c:v>507.85</c:v>
                </c:pt>
                <c:pt idx="8442">
                  <c:v>507.85</c:v>
                </c:pt>
                <c:pt idx="8443">
                  <c:v>507.85</c:v>
                </c:pt>
                <c:pt idx="8444">
                  <c:v>507.85</c:v>
                </c:pt>
                <c:pt idx="8445">
                  <c:v>507.85</c:v>
                </c:pt>
                <c:pt idx="8446">
                  <c:v>507.85</c:v>
                </c:pt>
                <c:pt idx="8447">
                  <c:v>507.85</c:v>
                </c:pt>
                <c:pt idx="8448">
                  <c:v>507.85</c:v>
                </c:pt>
                <c:pt idx="8449">
                  <c:v>507.85</c:v>
                </c:pt>
                <c:pt idx="8450">
                  <c:v>507.85</c:v>
                </c:pt>
                <c:pt idx="8451">
                  <c:v>507.85</c:v>
                </c:pt>
                <c:pt idx="8452">
                  <c:v>507.85</c:v>
                </c:pt>
                <c:pt idx="8453">
                  <c:v>507.85</c:v>
                </c:pt>
                <c:pt idx="8454">
                  <c:v>507.85</c:v>
                </c:pt>
                <c:pt idx="8455">
                  <c:v>507.85</c:v>
                </c:pt>
                <c:pt idx="8456">
                  <c:v>507.85</c:v>
                </c:pt>
                <c:pt idx="8457">
                  <c:v>507.85</c:v>
                </c:pt>
                <c:pt idx="8458">
                  <c:v>507.85</c:v>
                </c:pt>
                <c:pt idx="8459">
                  <c:v>507.85</c:v>
                </c:pt>
                <c:pt idx="8460">
                  <c:v>507.85</c:v>
                </c:pt>
                <c:pt idx="8461">
                  <c:v>507.85</c:v>
                </c:pt>
                <c:pt idx="8462">
                  <c:v>507.85</c:v>
                </c:pt>
                <c:pt idx="8463">
                  <c:v>507.85</c:v>
                </c:pt>
                <c:pt idx="8464">
                  <c:v>507.85</c:v>
                </c:pt>
                <c:pt idx="8465">
                  <c:v>507.85</c:v>
                </c:pt>
                <c:pt idx="8466">
                  <c:v>507.85</c:v>
                </c:pt>
                <c:pt idx="8467">
                  <c:v>507.85</c:v>
                </c:pt>
                <c:pt idx="8468">
                  <c:v>507.85</c:v>
                </c:pt>
                <c:pt idx="8469">
                  <c:v>507.85</c:v>
                </c:pt>
                <c:pt idx="8470">
                  <c:v>507.85</c:v>
                </c:pt>
                <c:pt idx="8471">
                  <c:v>507.85</c:v>
                </c:pt>
                <c:pt idx="8472">
                  <c:v>507.85</c:v>
                </c:pt>
                <c:pt idx="8473">
                  <c:v>507.85</c:v>
                </c:pt>
                <c:pt idx="8474">
                  <c:v>507.85</c:v>
                </c:pt>
                <c:pt idx="8475">
                  <c:v>507.85</c:v>
                </c:pt>
                <c:pt idx="8476">
                  <c:v>507.85</c:v>
                </c:pt>
                <c:pt idx="8477">
                  <c:v>507.85</c:v>
                </c:pt>
                <c:pt idx="8478">
                  <c:v>507.85</c:v>
                </c:pt>
                <c:pt idx="8479">
                  <c:v>507.85</c:v>
                </c:pt>
                <c:pt idx="8480">
                  <c:v>507.85</c:v>
                </c:pt>
                <c:pt idx="8481">
                  <c:v>507.85</c:v>
                </c:pt>
                <c:pt idx="8482">
                  <c:v>507.85</c:v>
                </c:pt>
                <c:pt idx="8483">
                  <c:v>507.85</c:v>
                </c:pt>
                <c:pt idx="8484">
                  <c:v>507.85</c:v>
                </c:pt>
                <c:pt idx="8485">
                  <c:v>507.85</c:v>
                </c:pt>
                <c:pt idx="8486">
                  <c:v>507.85</c:v>
                </c:pt>
                <c:pt idx="8487">
                  <c:v>507.85</c:v>
                </c:pt>
                <c:pt idx="8488">
                  <c:v>507.85</c:v>
                </c:pt>
                <c:pt idx="8489">
                  <c:v>507.85</c:v>
                </c:pt>
                <c:pt idx="8490">
                  <c:v>507.85</c:v>
                </c:pt>
                <c:pt idx="8491">
                  <c:v>507.85</c:v>
                </c:pt>
                <c:pt idx="8492">
                  <c:v>507.85</c:v>
                </c:pt>
                <c:pt idx="8493">
                  <c:v>507.85</c:v>
                </c:pt>
                <c:pt idx="8494">
                  <c:v>507.85</c:v>
                </c:pt>
                <c:pt idx="8495">
                  <c:v>507.85</c:v>
                </c:pt>
                <c:pt idx="8496">
                  <c:v>507.85</c:v>
                </c:pt>
                <c:pt idx="8497">
                  <c:v>507.85</c:v>
                </c:pt>
                <c:pt idx="8498">
                  <c:v>507.85</c:v>
                </c:pt>
                <c:pt idx="8499">
                  <c:v>507.85</c:v>
                </c:pt>
                <c:pt idx="8500">
                  <c:v>507.85</c:v>
                </c:pt>
                <c:pt idx="8501">
                  <c:v>507.85</c:v>
                </c:pt>
                <c:pt idx="8502">
                  <c:v>507.85</c:v>
                </c:pt>
                <c:pt idx="8503">
                  <c:v>507.85</c:v>
                </c:pt>
                <c:pt idx="8504">
                  <c:v>507.85</c:v>
                </c:pt>
                <c:pt idx="8505">
                  <c:v>507.85</c:v>
                </c:pt>
                <c:pt idx="8506">
                  <c:v>507.85</c:v>
                </c:pt>
                <c:pt idx="8507">
                  <c:v>507.85</c:v>
                </c:pt>
                <c:pt idx="8508">
                  <c:v>507.85</c:v>
                </c:pt>
                <c:pt idx="8509">
                  <c:v>507.85</c:v>
                </c:pt>
                <c:pt idx="8510">
                  <c:v>507.85</c:v>
                </c:pt>
                <c:pt idx="8511">
                  <c:v>507.85</c:v>
                </c:pt>
                <c:pt idx="8512">
                  <c:v>507.85</c:v>
                </c:pt>
                <c:pt idx="8513">
                  <c:v>507.85</c:v>
                </c:pt>
                <c:pt idx="8514">
                  <c:v>507.85</c:v>
                </c:pt>
                <c:pt idx="8515">
                  <c:v>507.85</c:v>
                </c:pt>
                <c:pt idx="8516">
                  <c:v>507.85</c:v>
                </c:pt>
                <c:pt idx="8517">
                  <c:v>507.85</c:v>
                </c:pt>
                <c:pt idx="8518">
                  <c:v>507.85</c:v>
                </c:pt>
                <c:pt idx="8519">
                  <c:v>507.85</c:v>
                </c:pt>
                <c:pt idx="8520">
                  <c:v>507.85</c:v>
                </c:pt>
                <c:pt idx="8521">
                  <c:v>507.85</c:v>
                </c:pt>
                <c:pt idx="8522">
                  <c:v>507.85</c:v>
                </c:pt>
                <c:pt idx="8523">
                  <c:v>507.85</c:v>
                </c:pt>
                <c:pt idx="8524">
                  <c:v>507.85</c:v>
                </c:pt>
                <c:pt idx="8525">
                  <c:v>507.85</c:v>
                </c:pt>
                <c:pt idx="8526">
                  <c:v>507.85</c:v>
                </c:pt>
                <c:pt idx="8527">
                  <c:v>507.85</c:v>
                </c:pt>
                <c:pt idx="8528">
                  <c:v>507.85</c:v>
                </c:pt>
                <c:pt idx="8529">
                  <c:v>507.85</c:v>
                </c:pt>
                <c:pt idx="8530">
                  <c:v>507.85</c:v>
                </c:pt>
                <c:pt idx="8531">
                  <c:v>507.85</c:v>
                </c:pt>
                <c:pt idx="8532">
                  <c:v>507.85</c:v>
                </c:pt>
                <c:pt idx="8533">
                  <c:v>507.85</c:v>
                </c:pt>
                <c:pt idx="8534">
                  <c:v>507.85</c:v>
                </c:pt>
                <c:pt idx="8535">
                  <c:v>507.85</c:v>
                </c:pt>
                <c:pt idx="8536">
                  <c:v>507.85</c:v>
                </c:pt>
                <c:pt idx="8537">
                  <c:v>507.85</c:v>
                </c:pt>
                <c:pt idx="8538">
                  <c:v>507.85</c:v>
                </c:pt>
                <c:pt idx="8539">
                  <c:v>507.85</c:v>
                </c:pt>
                <c:pt idx="8540">
                  <c:v>507.85</c:v>
                </c:pt>
                <c:pt idx="8541">
                  <c:v>507.85</c:v>
                </c:pt>
                <c:pt idx="8542">
                  <c:v>507.85</c:v>
                </c:pt>
                <c:pt idx="8543">
                  <c:v>507.85</c:v>
                </c:pt>
                <c:pt idx="8544">
                  <c:v>507.85</c:v>
                </c:pt>
                <c:pt idx="8545">
                  <c:v>507.85</c:v>
                </c:pt>
                <c:pt idx="8546">
                  <c:v>507.85</c:v>
                </c:pt>
                <c:pt idx="8547">
                  <c:v>507.85</c:v>
                </c:pt>
                <c:pt idx="8548">
                  <c:v>507.85</c:v>
                </c:pt>
                <c:pt idx="8549">
                  <c:v>507.85</c:v>
                </c:pt>
                <c:pt idx="8550">
                  <c:v>507.85</c:v>
                </c:pt>
                <c:pt idx="8551">
                  <c:v>507.85</c:v>
                </c:pt>
                <c:pt idx="8552">
                  <c:v>507.85</c:v>
                </c:pt>
                <c:pt idx="8553">
                  <c:v>507.85</c:v>
                </c:pt>
                <c:pt idx="8554">
                  <c:v>507.85</c:v>
                </c:pt>
                <c:pt idx="8555">
                  <c:v>507.85</c:v>
                </c:pt>
                <c:pt idx="8556">
                  <c:v>507.85</c:v>
                </c:pt>
                <c:pt idx="8557">
                  <c:v>507.85</c:v>
                </c:pt>
                <c:pt idx="8558">
                  <c:v>507.85</c:v>
                </c:pt>
                <c:pt idx="8559">
                  <c:v>507.85</c:v>
                </c:pt>
                <c:pt idx="8560">
                  <c:v>507.85</c:v>
                </c:pt>
                <c:pt idx="8561">
                  <c:v>507.85</c:v>
                </c:pt>
                <c:pt idx="8562">
                  <c:v>507.85</c:v>
                </c:pt>
                <c:pt idx="8563">
                  <c:v>507.85</c:v>
                </c:pt>
                <c:pt idx="8564">
                  <c:v>507.85</c:v>
                </c:pt>
                <c:pt idx="8565">
                  <c:v>507.85</c:v>
                </c:pt>
                <c:pt idx="8566">
                  <c:v>507.85</c:v>
                </c:pt>
                <c:pt idx="8567">
                  <c:v>507.85</c:v>
                </c:pt>
                <c:pt idx="8568">
                  <c:v>507.85</c:v>
                </c:pt>
                <c:pt idx="8569">
                  <c:v>507.85</c:v>
                </c:pt>
                <c:pt idx="8570">
                  <c:v>507.85</c:v>
                </c:pt>
                <c:pt idx="8571">
                  <c:v>507.85</c:v>
                </c:pt>
                <c:pt idx="8572">
                  <c:v>507.85</c:v>
                </c:pt>
                <c:pt idx="8573">
                  <c:v>507.85</c:v>
                </c:pt>
                <c:pt idx="8574">
                  <c:v>507.85</c:v>
                </c:pt>
                <c:pt idx="8575">
                  <c:v>507.85</c:v>
                </c:pt>
                <c:pt idx="8576">
                  <c:v>507.85</c:v>
                </c:pt>
                <c:pt idx="8577">
                  <c:v>507.85</c:v>
                </c:pt>
                <c:pt idx="8578">
                  <c:v>507.85</c:v>
                </c:pt>
                <c:pt idx="8579">
                  <c:v>507.85</c:v>
                </c:pt>
                <c:pt idx="8580">
                  <c:v>507.85</c:v>
                </c:pt>
                <c:pt idx="8581">
                  <c:v>507.85</c:v>
                </c:pt>
                <c:pt idx="8582">
                  <c:v>507.85</c:v>
                </c:pt>
                <c:pt idx="8583">
                  <c:v>507.85</c:v>
                </c:pt>
                <c:pt idx="8584">
                  <c:v>507.85</c:v>
                </c:pt>
                <c:pt idx="8585">
                  <c:v>507.85</c:v>
                </c:pt>
                <c:pt idx="8586">
                  <c:v>507.85</c:v>
                </c:pt>
                <c:pt idx="8587">
                  <c:v>507.85</c:v>
                </c:pt>
                <c:pt idx="8588">
                  <c:v>507.85</c:v>
                </c:pt>
                <c:pt idx="8589">
                  <c:v>507.85</c:v>
                </c:pt>
                <c:pt idx="8590">
                  <c:v>507.85</c:v>
                </c:pt>
                <c:pt idx="8591">
                  <c:v>507.85</c:v>
                </c:pt>
                <c:pt idx="8592">
                  <c:v>507.85</c:v>
                </c:pt>
                <c:pt idx="8593">
                  <c:v>507.85</c:v>
                </c:pt>
                <c:pt idx="8594">
                  <c:v>507.85</c:v>
                </c:pt>
                <c:pt idx="8595">
                  <c:v>507.85</c:v>
                </c:pt>
                <c:pt idx="8596">
                  <c:v>507.85</c:v>
                </c:pt>
                <c:pt idx="8597">
                  <c:v>507.85</c:v>
                </c:pt>
                <c:pt idx="8598">
                  <c:v>507.85</c:v>
                </c:pt>
                <c:pt idx="8599">
                  <c:v>507.85</c:v>
                </c:pt>
                <c:pt idx="8600">
                  <c:v>507.85</c:v>
                </c:pt>
                <c:pt idx="8601">
                  <c:v>507.85</c:v>
                </c:pt>
                <c:pt idx="8602">
                  <c:v>507.85</c:v>
                </c:pt>
                <c:pt idx="8603">
                  <c:v>507.85</c:v>
                </c:pt>
                <c:pt idx="8604">
                  <c:v>507.85</c:v>
                </c:pt>
                <c:pt idx="8605">
                  <c:v>507.85</c:v>
                </c:pt>
                <c:pt idx="8606">
                  <c:v>507.85</c:v>
                </c:pt>
                <c:pt idx="8607">
                  <c:v>507.85</c:v>
                </c:pt>
                <c:pt idx="8608">
                  <c:v>507.85</c:v>
                </c:pt>
                <c:pt idx="8609">
                  <c:v>507.85</c:v>
                </c:pt>
                <c:pt idx="8610">
                  <c:v>507.85</c:v>
                </c:pt>
                <c:pt idx="8611">
                  <c:v>507.85</c:v>
                </c:pt>
                <c:pt idx="8612">
                  <c:v>507.85</c:v>
                </c:pt>
                <c:pt idx="8613">
                  <c:v>507.85</c:v>
                </c:pt>
                <c:pt idx="8614">
                  <c:v>507.85</c:v>
                </c:pt>
                <c:pt idx="8615">
                  <c:v>507.85</c:v>
                </c:pt>
                <c:pt idx="8616">
                  <c:v>507.85</c:v>
                </c:pt>
                <c:pt idx="8617">
                  <c:v>507.85</c:v>
                </c:pt>
                <c:pt idx="8618">
                  <c:v>507.85</c:v>
                </c:pt>
                <c:pt idx="8619">
                  <c:v>507.85</c:v>
                </c:pt>
                <c:pt idx="8620">
                  <c:v>507.85</c:v>
                </c:pt>
                <c:pt idx="8621">
                  <c:v>507.85</c:v>
                </c:pt>
                <c:pt idx="8622">
                  <c:v>507.85</c:v>
                </c:pt>
                <c:pt idx="8623">
                  <c:v>507.85</c:v>
                </c:pt>
                <c:pt idx="8624">
                  <c:v>507.85</c:v>
                </c:pt>
                <c:pt idx="8625">
                  <c:v>507.85</c:v>
                </c:pt>
                <c:pt idx="8626">
                  <c:v>507.85</c:v>
                </c:pt>
                <c:pt idx="8627">
                  <c:v>507.85</c:v>
                </c:pt>
                <c:pt idx="8628">
                  <c:v>507.85</c:v>
                </c:pt>
                <c:pt idx="8629">
                  <c:v>507.85</c:v>
                </c:pt>
                <c:pt idx="8630">
                  <c:v>507.85</c:v>
                </c:pt>
                <c:pt idx="8631">
                  <c:v>507.85</c:v>
                </c:pt>
                <c:pt idx="8632">
                  <c:v>507.85</c:v>
                </c:pt>
                <c:pt idx="8633">
                  <c:v>507.85</c:v>
                </c:pt>
                <c:pt idx="8634">
                  <c:v>507.85</c:v>
                </c:pt>
                <c:pt idx="8635">
                  <c:v>507.85</c:v>
                </c:pt>
                <c:pt idx="8636">
                  <c:v>507.85</c:v>
                </c:pt>
                <c:pt idx="8637">
                  <c:v>507.85</c:v>
                </c:pt>
                <c:pt idx="8638">
                  <c:v>507.85</c:v>
                </c:pt>
                <c:pt idx="8639">
                  <c:v>507.85</c:v>
                </c:pt>
                <c:pt idx="8640">
                  <c:v>507.85</c:v>
                </c:pt>
                <c:pt idx="8641">
                  <c:v>507.85</c:v>
                </c:pt>
                <c:pt idx="8642">
                  <c:v>507.85</c:v>
                </c:pt>
                <c:pt idx="8643">
                  <c:v>507.85</c:v>
                </c:pt>
                <c:pt idx="8644">
                  <c:v>507.85</c:v>
                </c:pt>
                <c:pt idx="8645">
                  <c:v>507.85</c:v>
                </c:pt>
                <c:pt idx="8646">
                  <c:v>507.85</c:v>
                </c:pt>
                <c:pt idx="8647">
                  <c:v>507.85</c:v>
                </c:pt>
                <c:pt idx="8648">
                  <c:v>507.85</c:v>
                </c:pt>
                <c:pt idx="8649">
                  <c:v>507.85</c:v>
                </c:pt>
                <c:pt idx="8650">
                  <c:v>507.85</c:v>
                </c:pt>
                <c:pt idx="8651">
                  <c:v>507.85</c:v>
                </c:pt>
                <c:pt idx="8652">
                  <c:v>507.85</c:v>
                </c:pt>
                <c:pt idx="8653">
                  <c:v>507.85</c:v>
                </c:pt>
                <c:pt idx="8654">
                  <c:v>507.85</c:v>
                </c:pt>
                <c:pt idx="8655">
                  <c:v>507.85</c:v>
                </c:pt>
                <c:pt idx="8656">
                  <c:v>507.85</c:v>
                </c:pt>
                <c:pt idx="8657">
                  <c:v>507.85</c:v>
                </c:pt>
                <c:pt idx="8658">
                  <c:v>507.85</c:v>
                </c:pt>
                <c:pt idx="8659">
                  <c:v>507.85</c:v>
                </c:pt>
                <c:pt idx="8660">
                  <c:v>507.85</c:v>
                </c:pt>
                <c:pt idx="8661">
                  <c:v>507.85</c:v>
                </c:pt>
                <c:pt idx="8662">
                  <c:v>507.85</c:v>
                </c:pt>
                <c:pt idx="8663">
                  <c:v>507.85</c:v>
                </c:pt>
                <c:pt idx="8664">
                  <c:v>507.85</c:v>
                </c:pt>
                <c:pt idx="8665">
                  <c:v>507.85</c:v>
                </c:pt>
                <c:pt idx="8666">
                  <c:v>507.85</c:v>
                </c:pt>
                <c:pt idx="8667">
                  <c:v>507.85</c:v>
                </c:pt>
                <c:pt idx="8668">
                  <c:v>507.85</c:v>
                </c:pt>
                <c:pt idx="8669">
                  <c:v>507.85</c:v>
                </c:pt>
                <c:pt idx="8670">
                  <c:v>507.85</c:v>
                </c:pt>
                <c:pt idx="8671">
                  <c:v>507.85</c:v>
                </c:pt>
                <c:pt idx="8672">
                  <c:v>507.85</c:v>
                </c:pt>
                <c:pt idx="8673">
                  <c:v>507.85</c:v>
                </c:pt>
                <c:pt idx="8674">
                  <c:v>507.85</c:v>
                </c:pt>
                <c:pt idx="8675">
                  <c:v>507.85</c:v>
                </c:pt>
                <c:pt idx="8676">
                  <c:v>507.85</c:v>
                </c:pt>
                <c:pt idx="8677">
                  <c:v>507.85</c:v>
                </c:pt>
                <c:pt idx="8678">
                  <c:v>507.85</c:v>
                </c:pt>
                <c:pt idx="8679">
                  <c:v>507.85</c:v>
                </c:pt>
                <c:pt idx="8680">
                  <c:v>507.85</c:v>
                </c:pt>
                <c:pt idx="8681">
                  <c:v>507.85</c:v>
                </c:pt>
                <c:pt idx="8682">
                  <c:v>507.85</c:v>
                </c:pt>
                <c:pt idx="8683">
                  <c:v>507.85</c:v>
                </c:pt>
                <c:pt idx="8684">
                  <c:v>507.85</c:v>
                </c:pt>
                <c:pt idx="8685">
                  <c:v>507.85</c:v>
                </c:pt>
                <c:pt idx="8686">
                  <c:v>507.85</c:v>
                </c:pt>
                <c:pt idx="8687">
                  <c:v>507.85</c:v>
                </c:pt>
                <c:pt idx="8688">
                  <c:v>507.85</c:v>
                </c:pt>
                <c:pt idx="8689">
                  <c:v>507.85</c:v>
                </c:pt>
                <c:pt idx="8690">
                  <c:v>507.85</c:v>
                </c:pt>
                <c:pt idx="8691">
                  <c:v>507.85</c:v>
                </c:pt>
                <c:pt idx="8692">
                  <c:v>507.85</c:v>
                </c:pt>
                <c:pt idx="8693">
                  <c:v>507.85</c:v>
                </c:pt>
                <c:pt idx="8694">
                  <c:v>507.85</c:v>
                </c:pt>
                <c:pt idx="8695">
                  <c:v>507.85</c:v>
                </c:pt>
                <c:pt idx="8696">
                  <c:v>507.85</c:v>
                </c:pt>
                <c:pt idx="8697">
                  <c:v>507.85</c:v>
                </c:pt>
                <c:pt idx="8698">
                  <c:v>507.85</c:v>
                </c:pt>
                <c:pt idx="8699">
                  <c:v>507.85</c:v>
                </c:pt>
                <c:pt idx="8700">
                  <c:v>507.85</c:v>
                </c:pt>
                <c:pt idx="8701">
                  <c:v>507.85</c:v>
                </c:pt>
                <c:pt idx="8702">
                  <c:v>507.85</c:v>
                </c:pt>
                <c:pt idx="8703">
                  <c:v>507.85</c:v>
                </c:pt>
                <c:pt idx="8704">
                  <c:v>507.85</c:v>
                </c:pt>
                <c:pt idx="8705">
                  <c:v>507.85</c:v>
                </c:pt>
                <c:pt idx="8706">
                  <c:v>507.85</c:v>
                </c:pt>
                <c:pt idx="8707">
                  <c:v>507.85</c:v>
                </c:pt>
                <c:pt idx="8708">
                  <c:v>507.85</c:v>
                </c:pt>
                <c:pt idx="8709">
                  <c:v>507.85</c:v>
                </c:pt>
                <c:pt idx="8710">
                  <c:v>507.85</c:v>
                </c:pt>
                <c:pt idx="8711">
                  <c:v>507.85</c:v>
                </c:pt>
                <c:pt idx="8712">
                  <c:v>507.85</c:v>
                </c:pt>
                <c:pt idx="8713">
                  <c:v>507.85</c:v>
                </c:pt>
                <c:pt idx="8714">
                  <c:v>507.85</c:v>
                </c:pt>
                <c:pt idx="8715">
                  <c:v>507.85</c:v>
                </c:pt>
                <c:pt idx="8716">
                  <c:v>507.85</c:v>
                </c:pt>
                <c:pt idx="8717">
                  <c:v>507.85</c:v>
                </c:pt>
                <c:pt idx="8718">
                  <c:v>507.85</c:v>
                </c:pt>
                <c:pt idx="8719">
                  <c:v>507.85</c:v>
                </c:pt>
                <c:pt idx="8720">
                  <c:v>507.85</c:v>
                </c:pt>
                <c:pt idx="8721">
                  <c:v>507.85</c:v>
                </c:pt>
                <c:pt idx="8722">
                  <c:v>507.85</c:v>
                </c:pt>
                <c:pt idx="8723">
                  <c:v>507.85</c:v>
                </c:pt>
                <c:pt idx="8724">
                  <c:v>507.85</c:v>
                </c:pt>
                <c:pt idx="8725">
                  <c:v>507.85</c:v>
                </c:pt>
                <c:pt idx="8726">
                  <c:v>507.85</c:v>
                </c:pt>
                <c:pt idx="8727">
                  <c:v>507.85</c:v>
                </c:pt>
                <c:pt idx="8728">
                  <c:v>507.85</c:v>
                </c:pt>
                <c:pt idx="8729">
                  <c:v>507.85</c:v>
                </c:pt>
                <c:pt idx="8730">
                  <c:v>507.85</c:v>
                </c:pt>
                <c:pt idx="8731">
                  <c:v>507.85</c:v>
                </c:pt>
                <c:pt idx="8732">
                  <c:v>507.85</c:v>
                </c:pt>
                <c:pt idx="8733">
                  <c:v>507.85</c:v>
                </c:pt>
                <c:pt idx="8734">
                  <c:v>507.85</c:v>
                </c:pt>
                <c:pt idx="8735">
                  <c:v>507.85</c:v>
                </c:pt>
                <c:pt idx="8736">
                  <c:v>507.85</c:v>
                </c:pt>
                <c:pt idx="8737">
                  <c:v>507.85</c:v>
                </c:pt>
                <c:pt idx="8738">
                  <c:v>507.85</c:v>
                </c:pt>
                <c:pt idx="8739">
                  <c:v>507.85</c:v>
                </c:pt>
                <c:pt idx="8740">
                  <c:v>507.85</c:v>
                </c:pt>
                <c:pt idx="8741">
                  <c:v>507.85</c:v>
                </c:pt>
                <c:pt idx="8742">
                  <c:v>507.85</c:v>
                </c:pt>
                <c:pt idx="8743">
                  <c:v>507.85</c:v>
                </c:pt>
                <c:pt idx="8744">
                  <c:v>507.85</c:v>
                </c:pt>
                <c:pt idx="8745">
                  <c:v>507.85</c:v>
                </c:pt>
                <c:pt idx="8746">
                  <c:v>507.85</c:v>
                </c:pt>
                <c:pt idx="8747">
                  <c:v>507.85</c:v>
                </c:pt>
                <c:pt idx="8748">
                  <c:v>507.85</c:v>
                </c:pt>
                <c:pt idx="8749">
                  <c:v>507.85</c:v>
                </c:pt>
                <c:pt idx="8750">
                  <c:v>507.85</c:v>
                </c:pt>
                <c:pt idx="8751">
                  <c:v>507.85</c:v>
                </c:pt>
                <c:pt idx="8752">
                  <c:v>507.85</c:v>
                </c:pt>
                <c:pt idx="8753">
                  <c:v>507.85</c:v>
                </c:pt>
                <c:pt idx="8754">
                  <c:v>507.85</c:v>
                </c:pt>
                <c:pt idx="8755">
                  <c:v>507.85</c:v>
                </c:pt>
                <c:pt idx="8756">
                  <c:v>507.85</c:v>
                </c:pt>
                <c:pt idx="8757">
                  <c:v>507.85</c:v>
                </c:pt>
                <c:pt idx="8758">
                  <c:v>507.85</c:v>
                </c:pt>
                <c:pt idx="8759">
                  <c:v>507.85</c:v>
                </c:pt>
              </c:numCache>
            </c:numRef>
          </c:val>
          <c:smooth val="0"/>
          <c:extLst>
            <c:ext xmlns:c16="http://schemas.microsoft.com/office/drawing/2014/chart" uri="{C3380CC4-5D6E-409C-BE32-E72D297353CC}">
              <c16:uniqueId val="{00000001-6BA2-49EA-9716-FA44B652AD4B}"/>
            </c:ext>
          </c:extLst>
        </c:ser>
        <c:dLbls>
          <c:showLegendKey val="0"/>
          <c:showVal val="0"/>
          <c:showCatName val="0"/>
          <c:showSerName val="0"/>
          <c:showPercent val="0"/>
          <c:showBubbleSize val="0"/>
        </c:dLbls>
        <c:smooth val="0"/>
        <c:axId val="1886598304"/>
        <c:axId val="1886598720"/>
      </c:lineChart>
      <c:dateAx>
        <c:axId val="1886598304"/>
        <c:scaling>
          <c:orientation val="minMax"/>
        </c:scaling>
        <c:delete val="0"/>
        <c:axPos val="b"/>
        <c:numFmt formatCode="m/d/yyyy\ h:mm"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720"/>
        <c:crosses val="autoZero"/>
        <c:auto val="0"/>
        <c:lblOffset val="100"/>
        <c:baseTimeUnit val="days"/>
      </c:dateAx>
      <c:valAx>
        <c:axId val="188659872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304"/>
        <c:crossesAt val="12"/>
        <c:crossBetween val="between"/>
      </c:valAx>
      <c:spPr>
        <a:noFill/>
        <a:ln>
          <a:noFill/>
        </a:ln>
        <a:effectLst/>
      </c:spPr>
    </c:plotArea>
    <c:legend>
      <c:legendPos val="b"/>
      <c:layout>
        <c:manualLayout>
          <c:xMode val="edge"/>
          <c:yMode val="edge"/>
          <c:x val="0.25113350173713833"/>
          <c:y val="0.93593147630739704"/>
          <c:w val="0.49773299652572328"/>
          <c:h val="6.048429430192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'Şekil 2.2.1'!$B$1</c:f>
              <c:strCache>
                <c:ptCount val="1"/>
                <c:pt idx="0">
                  <c:v>SMF</c:v>
                </c:pt>
              </c:strCache>
            </c:strRef>
          </c:tx>
          <c:spPr>
            <a:ln w="28575" cap="rnd">
              <a:solidFill>
                <a:schemeClr val="accent1"/>
              </a:solidFill>
              <a:round/>
            </a:ln>
            <a:effectLst/>
          </c:spPr>
          <c:marker>
            <c:symbol val="none"/>
          </c:marker>
          <c:cat>
            <c:numRef>
              <c:f>'Şekil 2.2.1'!$A$2:$A$8761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c:v>
                </c:pt>
                <c:pt idx="794">
                  <c:v>44230.041666666664</c:v>
                </c:pt>
                <c:pt idx="795">
                  <c:v>44230.083333333336</c:v>
                </c:pt>
                <c:pt idx="796">
                  <c:v>44230.125</c:v>
                </c:pt>
                <c:pt idx="797">
                  <c:v>44230.166666666664</c:v>
                </c:pt>
                <c:pt idx="798">
                  <c:v>44230.208333333336</c:v>
                </c:pt>
                <c:pt idx="799">
                  <c:v>44230.25</c:v>
                </c:pt>
                <c:pt idx="800">
                  <c:v>44230.291666666664</c:v>
                </c:pt>
                <c:pt idx="801">
                  <c:v>44230.333333333336</c:v>
                </c:pt>
                <c:pt idx="802">
                  <c:v>44230.375</c:v>
                </c:pt>
                <c:pt idx="803">
                  <c:v>44230.416666666664</c:v>
                </c:pt>
                <c:pt idx="804">
                  <c:v>44230.458333333336</c:v>
                </c:pt>
                <c:pt idx="805">
                  <c:v>44230.5</c:v>
                </c:pt>
                <c:pt idx="806">
                  <c:v>44230.541666666664</c:v>
                </c:pt>
                <c:pt idx="807">
                  <c:v>44230.583333333336</c:v>
                </c:pt>
                <c:pt idx="808">
                  <c:v>44230.625</c:v>
                </c:pt>
                <c:pt idx="809">
                  <c:v>44230.666666666664</c:v>
                </c:pt>
                <c:pt idx="810">
                  <c:v>44230.708333333336</c:v>
                </c:pt>
                <c:pt idx="811">
                  <c:v>44230.75</c:v>
                </c:pt>
                <c:pt idx="812">
                  <c:v>44230.791666666664</c:v>
                </c:pt>
                <c:pt idx="813">
                  <c:v>44230.833333333336</c:v>
                </c:pt>
                <c:pt idx="814">
                  <c:v>44230.875</c:v>
                </c:pt>
                <c:pt idx="815">
                  <c:v>44230.916666666664</c:v>
                </c:pt>
                <c:pt idx="816">
                  <c:v>44230.958333333336</c:v>
                </c:pt>
                <c:pt idx="817">
                  <c:v>44231</c:v>
                </c:pt>
                <c:pt idx="818">
                  <c:v>44231.041666666664</c:v>
                </c:pt>
                <c:pt idx="819">
                  <c:v>44231.083333333336</c:v>
                </c:pt>
                <c:pt idx="820">
                  <c:v>44231.125</c:v>
                </c:pt>
                <c:pt idx="821">
                  <c:v>44231.166666666664</c:v>
                </c:pt>
                <c:pt idx="822">
                  <c:v>44231.208333333336</c:v>
                </c:pt>
                <c:pt idx="823">
                  <c:v>44231.25</c:v>
                </c:pt>
                <c:pt idx="824">
                  <c:v>44231.291666666664</c:v>
                </c:pt>
                <c:pt idx="825">
                  <c:v>44231.333333333336</c:v>
                </c:pt>
                <c:pt idx="826">
                  <c:v>44231.375</c:v>
                </c:pt>
                <c:pt idx="827">
                  <c:v>44231.416666666664</c:v>
                </c:pt>
                <c:pt idx="828">
                  <c:v>44231.458333333336</c:v>
                </c:pt>
                <c:pt idx="829">
                  <c:v>44231.5</c:v>
                </c:pt>
                <c:pt idx="830">
                  <c:v>44231.541666666664</c:v>
                </c:pt>
                <c:pt idx="831">
                  <c:v>44231.583333333336</c:v>
                </c:pt>
                <c:pt idx="832">
                  <c:v>44231.625</c:v>
                </c:pt>
                <c:pt idx="833">
                  <c:v>44231.666666666664</c:v>
                </c:pt>
                <c:pt idx="834">
                  <c:v>44231.708333333336</c:v>
                </c:pt>
                <c:pt idx="835">
                  <c:v>44231.75</c:v>
                </c:pt>
                <c:pt idx="836">
                  <c:v>44231.791666666664</c:v>
                </c:pt>
                <c:pt idx="837">
                  <c:v>44231.833333333336</c:v>
                </c:pt>
                <c:pt idx="838">
                  <c:v>44231.875</c:v>
                </c:pt>
                <c:pt idx="839">
                  <c:v>44231.916666666664</c:v>
                </c:pt>
                <c:pt idx="840">
                  <c:v>44231.958333333336</c:v>
                </c:pt>
                <c:pt idx="841">
                  <c:v>44232</c:v>
                </c:pt>
                <c:pt idx="842">
                  <c:v>44232.041666666664</c:v>
                </c:pt>
                <c:pt idx="843">
                  <c:v>44232.083333333336</c:v>
                </c:pt>
                <c:pt idx="844">
                  <c:v>44232.125</c:v>
                </c:pt>
                <c:pt idx="845">
                  <c:v>44232.166666666664</c:v>
                </c:pt>
                <c:pt idx="846">
                  <c:v>44232.208333333336</c:v>
                </c:pt>
                <c:pt idx="847">
                  <c:v>44232.25</c:v>
                </c:pt>
                <c:pt idx="848">
                  <c:v>44232.291666666664</c:v>
                </c:pt>
                <c:pt idx="849">
                  <c:v>44232.333333333336</c:v>
                </c:pt>
                <c:pt idx="850">
                  <c:v>44232.375</c:v>
                </c:pt>
                <c:pt idx="851">
                  <c:v>44232.416666666664</c:v>
                </c:pt>
                <c:pt idx="852">
                  <c:v>44232.458333333336</c:v>
                </c:pt>
                <c:pt idx="853">
                  <c:v>44232.5</c:v>
                </c:pt>
                <c:pt idx="854">
                  <c:v>44232.541666666664</c:v>
                </c:pt>
                <c:pt idx="855">
                  <c:v>44232.583333333336</c:v>
                </c:pt>
                <c:pt idx="856">
                  <c:v>44232.625</c:v>
                </c:pt>
                <c:pt idx="857">
                  <c:v>44232.666666666664</c:v>
                </c:pt>
                <c:pt idx="858">
                  <c:v>44232.708333333336</c:v>
                </c:pt>
                <c:pt idx="859">
                  <c:v>44232.75</c:v>
                </c:pt>
                <c:pt idx="860">
                  <c:v>44232.791666666664</c:v>
                </c:pt>
                <c:pt idx="861">
                  <c:v>44232.833333333336</c:v>
                </c:pt>
                <c:pt idx="862">
                  <c:v>44232.875</c:v>
                </c:pt>
                <c:pt idx="863">
                  <c:v>44232.916666666664</c:v>
                </c:pt>
                <c:pt idx="864">
                  <c:v>44232.958333333336</c:v>
                </c:pt>
                <c:pt idx="865">
                  <c:v>44233</c:v>
                </c:pt>
                <c:pt idx="866">
                  <c:v>44233.041666666664</c:v>
                </c:pt>
                <c:pt idx="867">
                  <c:v>44233.083333333336</c:v>
                </c:pt>
                <c:pt idx="868">
                  <c:v>44233.125</c:v>
                </c:pt>
                <c:pt idx="869">
                  <c:v>44233.166666666664</c:v>
                </c:pt>
                <c:pt idx="870">
                  <c:v>44233.208333333336</c:v>
                </c:pt>
                <c:pt idx="871">
                  <c:v>44233.25</c:v>
                </c:pt>
                <c:pt idx="872">
                  <c:v>44233.291666666664</c:v>
                </c:pt>
                <c:pt idx="873">
                  <c:v>44233.333333333336</c:v>
                </c:pt>
                <c:pt idx="874">
                  <c:v>44233.375</c:v>
                </c:pt>
                <c:pt idx="875">
                  <c:v>44233.416666666664</c:v>
                </c:pt>
                <c:pt idx="876">
                  <c:v>44233.458333333336</c:v>
                </c:pt>
                <c:pt idx="877">
                  <c:v>44233.5</c:v>
                </c:pt>
                <c:pt idx="878">
                  <c:v>44233.541666666664</c:v>
                </c:pt>
                <c:pt idx="879">
                  <c:v>44233.583333333336</c:v>
                </c:pt>
                <c:pt idx="880">
                  <c:v>44233.625</c:v>
                </c:pt>
                <c:pt idx="881">
                  <c:v>44233.666666666664</c:v>
                </c:pt>
                <c:pt idx="882">
                  <c:v>44233.708333333336</c:v>
                </c:pt>
                <c:pt idx="883">
                  <c:v>44233.75</c:v>
                </c:pt>
                <c:pt idx="884">
                  <c:v>44233.791666666664</c:v>
                </c:pt>
                <c:pt idx="885">
                  <c:v>44233.833333333336</c:v>
                </c:pt>
                <c:pt idx="886">
                  <c:v>44233.875</c:v>
                </c:pt>
                <c:pt idx="887">
                  <c:v>44233.916666666664</c:v>
                </c:pt>
                <c:pt idx="888">
                  <c:v>44233.958333333336</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2.2.1'!$B$2:$B$8761</c:f>
              <c:numCache>
                <c:formatCode>#,##0.0#####</c:formatCode>
                <c:ptCount val="8760"/>
                <c:pt idx="0">
                  <c:v>269.33999999999997</c:v>
                </c:pt>
                <c:pt idx="1">
                  <c:v>258.33999999999997</c:v>
                </c:pt>
                <c:pt idx="2">
                  <c:v>248.34</c:v>
                </c:pt>
                <c:pt idx="3">
                  <c:v>248.34</c:v>
                </c:pt>
                <c:pt idx="4">
                  <c:v>247.99</c:v>
                </c:pt>
                <c:pt idx="5">
                  <c:v>209</c:v>
                </c:pt>
                <c:pt idx="6">
                  <c:v>236.98</c:v>
                </c:pt>
                <c:pt idx="7">
                  <c:v>248.34</c:v>
                </c:pt>
                <c:pt idx="8">
                  <c:v>230.28</c:v>
                </c:pt>
                <c:pt idx="9">
                  <c:v>167</c:v>
                </c:pt>
                <c:pt idx="10">
                  <c:v>181</c:v>
                </c:pt>
                <c:pt idx="11">
                  <c:v>215.57</c:v>
                </c:pt>
                <c:pt idx="12">
                  <c:v>248.34</c:v>
                </c:pt>
                <c:pt idx="13">
                  <c:v>271.98</c:v>
                </c:pt>
                <c:pt idx="14">
                  <c:v>267</c:v>
                </c:pt>
                <c:pt idx="15">
                  <c:v>249</c:v>
                </c:pt>
                <c:pt idx="16">
                  <c:v>316.99</c:v>
                </c:pt>
                <c:pt idx="17">
                  <c:v>347.4</c:v>
                </c:pt>
                <c:pt idx="18">
                  <c:v>364.06</c:v>
                </c:pt>
                <c:pt idx="19">
                  <c:v>370.5</c:v>
                </c:pt>
                <c:pt idx="20">
                  <c:v>352.17</c:v>
                </c:pt>
                <c:pt idx="21">
                  <c:v>350.51</c:v>
                </c:pt>
                <c:pt idx="22">
                  <c:v>350.51</c:v>
                </c:pt>
                <c:pt idx="23">
                  <c:v>344.78</c:v>
                </c:pt>
                <c:pt idx="24">
                  <c:v>220.01</c:v>
                </c:pt>
                <c:pt idx="25">
                  <c:v>220.01</c:v>
                </c:pt>
                <c:pt idx="26">
                  <c:v>198.99</c:v>
                </c:pt>
                <c:pt idx="27">
                  <c:v>198.99</c:v>
                </c:pt>
                <c:pt idx="28">
                  <c:v>197.2</c:v>
                </c:pt>
                <c:pt idx="29">
                  <c:v>197.2</c:v>
                </c:pt>
                <c:pt idx="30">
                  <c:v>198.99</c:v>
                </c:pt>
                <c:pt idx="31">
                  <c:v>198.99</c:v>
                </c:pt>
                <c:pt idx="32">
                  <c:v>196.5</c:v>
                </c:pt>
                <c:pt idx="33">
                  <c:v>196.5</c:v>
                </c:pt>
                <c:pt idx="34">
                  <c:v>196.5</c:v>
                </c:pt>
                <c:pt idx="35">
                  <c:v>197.2</c:v>
                </c:pt>
                <c:pt idx="36">
                  <c:v>197.2</c:v>
                </c:pt>
                <c:pt idx="37">
                  <c:v>199</c:v>
                </c:pt>
                <c:pt idx="38">
                  <c:v>229</c:v>
                </c:pt>
                <c:pt idx="39">
                  <c:v>221.1</c:v>
                </c:pt>
                <c:pt idx="40">
                  <c:v>221.1</c:v>
                </c:pt>
                <c:pt idx="41">
                  <c:v>200.23</c:v>
                </c:pt>
                <c:pt idx="42">
                  <c:v>200.23</c:v>
                </c:pt>
                <c:pt idx="43">
                  <c:v>221.1</c:v>
                </c:pt>
                <c:pt idx="44">
                  <c:v>221.1</c:v>
                </c:pt>
                <c:pt idx="45">
                  <c:v>221.1</c:v>
                </c:pt>
                <c:pt idx="46">
                  <c:v>229</c:v>
                </c:pt>
                <c:pt idx="47">
                  <c:v>229</c:v>
                </c:pt>
                <c:pt idx="48">
                  <c:v>290.95999999999998</c:v>
                </c:pt>
                <c:pt idx="49">
                  <c:v>293.29000000000002</c:v>
                </c:pt>
                <c:pt idx="50">
                  <c:v>291.33</c:v>
                </c:pt>
                <c:pt idx="51">
                  <c:v>249.99</c:v>
                </c:pt>
                <c:pt idx="52">
                  <c:v>228.02</c:v>
                </c:pt>
                <c:pt idx="53">
                  <c:v>216.99</c:v>
                </c:pt>
                <c:pt idx="54">
                  <c:v>217.99</c:v>
                </c:pt>
                <c:pt idx="55">
                  <c:v>221.11</c:v>
                </c:pt>
                <c:pt idx="56">
                  <c:v>259.88</c:v>
                </c:pt>
                <c:pt idx="57">
                  <c:v>203.8</c:v>
                </c:pt>
                <c:pt idx="58">
                  <c:v>217</c:v>
                </c:pt>
                <c:pt idx="59">
                  <c:v>240.11</c:v>
                </c:pt>
                <c:pt idx="60">
                  <c:v>241.48</c:v>
                </c:pt>
                <c:pt idx="61">
                  <c:v>250.11</c:v>
                </c:pt>
                <c:pt idx="62">
                  <c:v>270</c:v>
                </c:pt>
                <c:pt idx="63">
                  <c:v>308.32</c:v>
                </c:pt>
                <c:pt idx="64">
                  <c:v>343.5</c:v>
                </c:pt>
                <c:pt idx="65">
                  <c:v>334.99</c:v>
                </c:pt>
                <c:pt idx="66">
                  <c:v>354.99</c:v>
                </c:pt>
                <c:pt idx="67">
                  <c:v>372.01</c:v>
                </c:pt>
                <c:pt idx="68">
                  <c:v>378.43</c:v>
                </c:pt>
                <c:pt idx="69">
                  <c:v>378</c:v>
                </c:pt>
                <c:pt idx="70">
                  <c:v>385.72</c:v>
                </c:pt>
                <c:pt idx="71">
                  <c:v>379.87</c:v>
                </c:pt>
                <c:pt idx="72">
                  <c:v>334</c:v>
                </c:pt>
                <c:pt idx="73">
                  <c:v>290.98</c:v>
                </c:pt>
                <c:pt idx="74">
                  <c:v>277.33</c:v>
                </c:pt>
                <c:pt idx="75">
                  <c:v>281.02999999999997</c:v>
                </c:pt>
                <c:pt idx="76">
                  <c:v>259.33999999999997</c:v>
                </c:pt>
                <c:pt idx="77">
                  <c:v>259.33999999999997</c:v>
                </c:pt>
                <c:pt idx="78">
                  <c:v>290.98</c:v>
                </c:pt>
                <c:pt idx="79">
                  <c:v>321.52</c:v>
                </c:pt>
                <c:pt idx="80">
                  <c:v>320.23</c:v>
                </c:pt>
                <c:pt idx="81">
                  <c:v>343.77</c:v>
                </c:pt>
                <c:pt idx="82">
                  <c:v>331.89</c:v>
                </c:pt>
                <c:pt idx="83">
                  <c:v>328.21</c:v>
                </c:pt>
                <c:pt idx="84">
                  <c:v>299.99</c:v>
                </c:pt>
                <c:pt idx="85">
                  <c:v>294.08</c:v>
                </c:pt>
                <c:pt idx="86">
                  <c:v>310.01</c:v>
                </c:pt>
                <c:pt idx="87">
                  <c:v>311.06</c:v>
                </c:pt>
                <c:pt idx="88">
                  <c:v>230.3</c:v>
                </c:pt>
                <c:pt idx="89">
                  <c:v>229</c:v>
                </c:pt>
                <c:pt idx="90">
                  <c:v>233.4</c:v>
                </c:pt>
                <c:pt idx="91">
                  <c:v>229</c:v>
                </c:pt>
                <c:pt idx="92">
                  <c:v>218</c:v>
                </c:pt>
                <c:pt idx="93">
                  <c:v>218</c:v>
                </c:pt>
                <c:pt idx="94">
                  <c:v>205.67</c:v>
                </c:pt>
                <c:pt idx="95">
                  <c:v>196.9</c:v>
                </c:pt>
                <c:pt idx="96">
                  <c:v>320.99</c:v>
                </c:pt>
                <c:pt idx="97">
                  <c:v>258.12</c:v>
                </c:pt>
                <c:pt idx="98">
                  <c:v>277.99</c:v>
                </c:pt>
                <c:pt idx="99">
                  <c:v>267.99</c:v>
                </c:pt>
                <c:pt idx="100">
                  <c:v>265.98</c:v>
                </c:pt>
                <c:pt idx="101">
                  <c:v>265.99</c:v>
                </c:pt>
                <c:pt idx="102">
                  <c:v>267.02</c:v>
                </c:pt>
                <c:pt idx="103">
                  <c:v>283.25</c:v>
                </c:pt>
                <c:pt idx="104">
                  <c:v>332.9</c:v>
                </c:pt>
                <c:pt idx="105">
                  <c:v>334.9</c:v>
                </c:pt>
                <c:pt idx="106">
                  <c:v>334.96</c:v>
                </c:pt>
                <c:pt idx="107">
                  <c:v>344.53</c:v>
                </c:pt>
                <c:pt idx="108">
                  <c:v>278.01</c:v>
                </c:pt>
                <c:pt idx="109">
                  <c:v>245</c:v>
                </c:pt>
                <c:pt idx="110">
                  <c:v>333.37</c:v>
                </c:pt>
                <c:pt idx="111">
                  <c:v>334.99</c:v>
                </c:pt>
                <c:pt idx="112">
                  <c:v>245</c:v>
                </c:pt>
                <c:pt idx="113">
                  <c:v>244.7</c:v>
                </c:pt>
                <c:pt idx="114">
                  <c:v>244.1</c:v>
                </c:pt>
                <c:pt idx="115">
                  <c:v>235</c:v>
                </c:pt>
                <c:pt idx="116">
                  <c:v>235</c:v>
                </c:pt>
                <c:pt idx="117">
                  <c:v>229</c:v>
                </c:pt>
                <c:pt idx="118">
                  <c:v>251</c:v>
                </c:pt>
                <c:pt idx="119">
                  <c:v>274.99</c:v>
                </c:pt>
                <c:pt idx="120">
                  <c:v>321</c:v>
                </c:pt>
                <c:pt idx="121">
                  <c:v>340.4</c:v>
                </c:pt>
                <c:pt idx="122">
                  <c:v>290.98</c:v>
                </c:pt>
                <c:pt idx="123">
                  <c:v>277.32</c:v>
                </c:pt>
                <c:pt idx="124">
                  <c:v>264.22000000000003</c:v>
                </c:pt>
                <c:pt idx="125">
                  <c:v>270.33</c:v>
                </c:pt>
                <c:pt idx="126">
                  <c:v>290.98</c:v>
                </c:pt>
                <c:pt idx="127">
                  <c:v>333.02</c:v>
                </c:pt>
                <c:pt idx="128">
                  <c:v>339.4</c:v>
                </c:pt>
                <c:pt idx="129">
                  <c:v>342.59</c:v>
                </c:pt>
                <c:pt idx="130">
                  <c:v>339.67</c:v>
                </c:pt>
                <c:pt idx="131">
                  <c:v>339.32</c:v>
                </c:pt>
                <c:pt idx="132">
                  <c:v>334.99</c:v>
                </c:pt>
                <c:pt idx="133">
                  <c:v>348</c:v>
                </c:pt>
                <c:pt idx="134">
                  <c:v>337.04</c:v>
                </c:pt>
                <c:pt idx="135">
                  <c:v>330</c:v>
                </c:pt>
                <c:pt idx="136">
                  <c:v>328.78</c:v>
                </c:pt>
                <c:pt idx="137">
                  <c:v>333.87</c:v>
                </c:pt>
                <c:pt idx="138">
                  <c:v>318.48</c:v>
                </c:pt>
                <c:pt idx="139">
                  <c:v>290</c:v>
                </c:pt>
                <c:pt idx="140">
                  <c:v>266</c:v>
                </c:pt>
                <c:pt idx="141">
                  <c:v>235</c:v>
                </c:pt>
                <c:pt idx="142">
                  <c:v>245</c:v>
                </c:pt>
                <c:pt idx="143">
                  <c:v>245</c:v>
                </c:pt>
                <c:pt idx="144">
                  <c:v>229</c:v>
                </c:pt>
                <c:pt idx="145">
                  <c:v>279.99</c:v>
                </c:pt>
                <c:pt idx="146">
                  <c:v>221.1</c:v>
                </c:pt>
                <c:pt idx="147">
                  <c:v>214.12</c:v>
                </c:pt>
                <c:pt idx="148">
                  <c:v>201.5</c:v>
                </c:pt>
                <c:pt idx="149">
                  <c:v>201.5</c:v>
                </c:pt>
                <c:pt idx="150">
                  <c:v>201.5</c:v>
                </c:pt>
                <c:pt idx="151">
                  <c:v>204.12</c:v>
                </c:pt>
                <c:pt idx="152">
                  <c:v>285.94</c:v>
                </c:pt>
                <c:pt idx="153">
                  <c:v>328.03</c:v>
                </c:pt>
                <c:pt idx="154">
                  <c:v>239</c:v>
                </c:pt>
                <c:pt idx="155">
                  <c:v>245</c:v>
                </c:pt>
                <c:pt idx="156">
                  <c:v>225</c:v>
                </c:pt>
                <c:pt idx="157">
                  <c:v>225</c:v>
                </c:pt>
                <c:pt idx="158">
                  <c:v>300.49</c:v>
                </c:pt>
                <c:pt idx="159">
                  <c:v>298.74</c:v>
                </c:pt>
                <c:pt idx="160">
                  <c:v>323.69</c:v>
                </c:pt>
                <c:pt idx="161">
                  <c:v>330.09</c:v>
                </c:pt>
                <c:pt idx="162">
                  <c:v>341.01</c:v>
                </c:pt>
                <c:pt idx="163">
                  <c:v>336.33</c:v>
                </c:pt>
                <c:pt idx="164">
                  <c:v>326.22000000000003</c:v>
                </c:pt>
                <c:pt idx="165">
                  <c:v>327.2</c:v>
                </c:pt>
                <c:pt idx="166">
                  <c:v>330.26</c:v>
                </c:pt>
                <c:pt idx="167">
                  <c:v>274.24</c:v>
                </c:pt>
                <c:pt idx="168">
                  <c:v>328.99</c:v>
                </c:pt>
                <c:pt idx="169">
                  <c:v>251.63</c:v>
                </c:pt>
                <c:pt idx="170">
                  <c:v>258.48</c:v>
                </c:pt>
                <c:pt idx="171">
                  <c:v>243.99</c:v>
                </c:pt>
                <c:pt idx="172">
                  <c:v>233.99</c:v>
                </c:pt>
                <c:pt idx="173">
                  <c:v>235.98</c:v>
                </c:pt>
                <c:pt idx="174">
                  <c:v>231.29</c:v>
                </c:pt>
                <c:pt idx="175">
                  <c:v>209.06</c:v>
                </c:pt>
                <c:pt idx="176">
                  <c:v>221.1</c:v>
                </c:pt>
                <c:pt idx="177">
                  <c:v>300</c:v>
                </c:pt>
                <c:pt idx="178">
                  <c:v>300</c:v>
                </c:pt>
                <c:pt idx="179">
                  <c:v>313.41000000000003</c:v>
                </c:pt>
                <c:pt idx="180">
                  <c:v>325</c:v>
                </c:pt>
                <c:pt idx="181">
                  <c:v>270.57</c:v>
                </c:pt>
                <c:pt idx="182">
                  <c:v>263</c:v>
                </c:pt>
                <c:pt idx="183">
                  <c:v>304.57</c:v>
                </c:pt>
                <c:pt idx="184">
                  <c:v>320.70999999999998</c:v>
                </c:pt>
                <c:pt idx="185">
                  <c:v>353.45</c:v>
                </c:pt>
                <c:pt idx="186">
                  <c:v>349.99</c:v>
                </c:pt>
                <c:pt idx="187">
                  <c:v>336.11</c:v>
                </c:pt>
                <c:pt idx="188">
                  <c:v>342.55</c:v>
                </c:pt>
                <c:pt idx="189">
                  <c:v>338</c:v>
                </c:pt>
                <c:pt idx="190">
                  <c:v>309.47000000000003</c:v>
                </c:pt>
                <c:pt idx="191">
                  <c:v>248.48</c:v>
                </c:pt>
                <c:pt idx="192">
                  <c:v>308.99</c:v>
                </c:pt>
                <c:pt idx="193">
                  <c:v>256.33</c:v>
                </c:pt>
                <c:pt idx="194">
                  <c:v>269.99</c:v>
                </c:pt>
                <c:pt idx="195">
                  <c:v>249.99</c:v>
                </c:pt>
                <c:pt idx="196">
                  <c:v>249</c:v>
                </c:pt>
                <c:pt idx="197">
                  <c:v>238.29</c:v>
                </c:pt>
                <c:pt idx="198">
                  <c:v>239.29</c:v>
                </c:pt>
                <c:pt idx="199">
                  <c:v>233.29</c:v>
                </c:pt>
                <c:pt idx="200">
                  <c:v>198.99</c:v>
                </c:pt>
                <c:pt idx="201">
                  <c:v>209.08</c:v>
                </c:pt>
                <c:pt idx="202">
                  <c:v>258.29000000000002</c:v>
                </c:pt>
                <c:pt idx="203">
                  <c:v>198.99</c:v>
                </c:pt>
                <c:pt idx="204">
                  <c:v>205.89</c:v>
                </c:pt>
                <c:pt idx="205">
                  <c:v>209.08</c:v>
                </c:pt>
                <c:pt idx="206">
                  <c:v>209.08</c:v>
                </c:pt>
                <c:pt idx="207">
                  <c:v>245</c:v>
                </c:pt>
                <c:pt idx="208">
                  <c:v>245</c:v>
                </c:pt>
                <c:pt idx="209">
                  <c:v>225</c:v>
                </c:pt>
                <c:pt idx="210">
                  <c:v>250.6</c:v>
                </c:pt>
                <c:pt idx="211">
                  <c:v>245</c:v>
                </c:pt>
                <c:pt idx="212">
                  <c:v>221.1</c:v>
                </c:pt>
                <c:pt idx="213">
                  <c:v>221.1</c:v>
                </c:pt>
                <c:pt idx="214">
                  <c:v>221.1</c:v>
                </c:pt>
                <c:pt idx="215">
                  <c:v>235</c:v>
                </c:pt>
                <c:pt idx="216">
                  <c:v>215</c:v>
                </c:pt>
                <c:pt idx="217">
                  <c:v>245</c:v>
                </c:pt>
                <c:pt idx="218">
                  <c:v>249.99</c:v>
                </c:pt>
                <c:pt idx="219">
                  <c:v>242.23</c:v>
                </c:pt>
                <c:pt idx="220">
                  <c:v>233.99</c:v>
                </c:pt>
                <c:pt idx="221">
                  <c:v>264.04000000000002</c:v>
                </c:pt>
                <c:pt idx="222">
                  <c:v>280</c:v>
                </c:pt>
                <c:pt idx="223">
                  <c:v>274</c:v>
                </c:pt>
                <c:pt idx="224">
                  <c:v>222.62</c:v>
                </c:pt>
                <c:pt idx="225">
                  <c:v>264.04000000000002</c:v>
                </c:pt>
                <c:pt idx="226">
                  <c:v>324</c:v>
                </c:pt>
                <c:pt idx="227">
                  <c:v>320.5</c:v>
                </c:pt>
                <c:pt idx="228">
                  <c:v>315.43</c:v>
                </c:pt>
                <c:pt idx="229">
                  <c:v>272.98</c:v>
                </c:pt>
                <c:pt idx="230">
                  <c:v>300</c:v>
                </c:pt>
                <c:pt idx="231">
                  <c:v>337.98</c:v>
                </c:pt>
                <c:pt idx="232">
                  <c:v>375</c:v>
                </c:pt>
                <c:pt idx="233">
                  <c:v>378.99</c:v>
                </c:pt>
                <c:pt idx="234">
                  <c:v>374.76</c:v>
                </c:pt>
                <c:pt idx="235">
                  <c:v>371.7</c:v>
                </c:pt>
                <c:pt idx="236">
                  <c:v>375</c:v>
                </c:pt>
                <c:pt idx="237">
                  <c:v>356</c:v>
                </c:pt>
                <c:pt idx="238">
                  <c:v>350.91</c:v>
                </c:pt>
                <c:pt idx="239">
                  <c:v>312</c:v>
                </c:pt>
                <c:pt idx="240">
                  <c:v>201.5</c:v>
                </c:pt>
                <c:pt idx="241">
                  <c:v>208.12</c:v>
                </c:pt>
                <c:pt idx="242">
                  <c:v>225.01</c:v>
                </c:pt>
                <c:pt idx="243">
                  <c:v>263.01</c:v>
                </c:pt>
                <c:pt idx="244">
                  <c:v>254.99</c:v>
                </c:pt>
                <c:pt idx="245">
                  <c:v>233.99</c:v>
                </c:pt>
                <c:pt idx="246">
                  <c:v>266.12</c:v>
                </c:pt>
                <c:pt idx="247">
                  <c:v>266.12</c:v>
                </c:pt>
                <c:pt idx="248">
                  <c:v>323.85000000000002</c:v>
                </c:pt>
                <c:pt idx="249">
                  <c:v>339.86</c:v>
                </c:pt>
                <c:pt idx="250">
                  <c:v>339.59</c:v>
                </c:pt>
                <c:pt idx="251">
                  <c:v>335.34</c:v>
                </c:pt>
                <c:pt idx="252">
                  <c:v>300.48</c:v>
                </c:pt>
                <c:pt idx="253">
                  <c:v>334.99</c:v>
                </c:pt>
                <c:pt idx="254">
                  <c:v>347.13</c:v>
                </c:pt>
                <c:pt idx="255">
                  <c:v>348.84</c:v>
                </c:pt>
                <c:pt idx="256">
                  <c:v>318.99</c:v>
                </c:pt>
                <c:pt idx="257">
                  <c:v>294.33999999999997</c:v>
                </c:pt>
                <c:pt idx="258">
                  <c:v>294.42</c:v>
                </c:pt>
                <c:pt idx="259">
                  <c:v>314.69</c:v>
                </c:pt>
                <c:pt idx="260">
                  <c:v>312.83999999999997</c:v>
                </c:pt>
                <c:pt idx="261">
                  <c:v>314.05</c:v>
                </c:pt>
                <c:pt idx="262">
                  <c:v>310.35000000000002</c:v>
                </c:pt>
                <c:pt idx="263">
                  <c:v>235</c:v>
                </c:pt>
                <c:pt idx="264">
                  <c:v>329</c:v>
                </c:pt>
                <c:pt idx="265">
                  <c:v>319</c:v>
                </c:pt>
                <c:pt idx="266">
                  <c:v>310</c:v>
                </c:pt>
                <c:pt idx="267">
                  <c:v>254.89</c:v>
                </c:pt>
                <c:pt idx="268">
                  <c:v>256.13</c:v>
                </c:pt>
                <c:pt idx="269">
                  <c:v>250</c:v>
                </c:pt>
                <c:pt idx="270">
                  <c:v>250.19</c:v>
                </c:pt>
                <c:pt idx="271">
                  <c:v>299</c:v>
                </c:pt>
                <c:pt idx="272">
                  <c:v>314.36</c:v>
                </c:pt>
                <c:pt idx="273">
                  <c:v>318.99</c:v>
                </c:pt>
                <c:pt idx="274">
                  <c:v>317.27999999999997</c:v>
                </c:pt>
                <c:pt idx="275">
                  <c:v>327.13</c:v>
                </c:pt>
                <c:pt idx="276">
                  <c:v>321.44</c:v>
                </c:pt>
                <c:pt idx="277">
                  <c:v>322.97000000000003</c:v>
                </c:pt>
                <c:pt idx="278">
                  <c:v>325.64999999999998</c:v>
                </c:pt>
                <c:pt idx="279">
                  <c:v>316.39999999999998</c:v>
                </c:pt>
                <c:pt idx="280">
                  <c:v>327.13</c:v>
                </c:pt>
                <c:pt idx="281">
                  <c:v>321.75</c:v>
                </c:pt>
                <c:pt idx="282">
                  <c:v>320.58999999999997</c:v>
                </c:pt>
                <c:pt idx="283">
                  <c:v>316.3</c:v>
                </c:pt>
                <c:pt idx="284">
                  <c:v>309.63</c:v>
                </c:pt>
                <c:pt idx="285">
                  <c:v>321.63</c:v>
                </c:pt>
                <c:pt idx="286">
                  <c:v>321.57</c:v>
                </c:pt>
                <c:pt idx="287">
                  <c:v>269.02999999999997</c:v>
                </c:pt>
                <c:pt idx="288">
                  <c:v>370</c:v>
                </c:pt>
                <c:pt idx="289">
                  <c:v>350</c:v>
                </c:pt>
                <c:pt idx="290">
                  <c:v>335.99</c:v>
                </c:pt>
                <c:pt idx="291">
                  <c:v>264.99</c:v>
                </c:pt>
                <c:pt idx="292">
                  <c:v>275.88</c:v>
                </c:pt>
                <c:pt idx="293">
                  <c:v>350.07</c:v>
                </c:pt>
                <c:pt idx="294">
                  <c:v>350</c:v>
                </c:pt>
                <c:pt idx="295">
                  <c:v>336.45</c:v>
                </c:pt>
                <c:pt idx="296">
                  <c:v>344.5</c:v>
                </c:pt>
                <c:pt idx="297">
                  <c:v>350.95</c:v>
                </c:pt>
                <c:pt idx="298">
                  <c:v>371</c:v>
                </c:pt>
                <c:pt idx="299">
                  <c:v>362.6</c:v>
                </c:pt>
                <c:pt idx="300">
                  <c:v>349.89</c:v>
                </c:pt>
                <c:pt idx="301">
                  <c:v>349.89</c:v>
                </c:pt>
                <c:pt idx="302">
                  <c:v>352.68</c:v>
                </c:pt>
                <c:pt idx="303">
                  <c:v>333.58</c:v>
                </c:pt>
                <c:pt idx="304">
                  <c:v>331.76</c:v>
                </c:pt>
                <c:pt idx="305">
                  <c:v>273.22000000000003</c:v>
                </c:pt>
                <c:pt idx="306">
                  <c:v>280</c:v>
                </c:pt>
                <c:pt idx="307">
                  <c:v>229</c:v>
                </c:pt>
                <c:pt idx="308">
                  <c:v>289</c:v>
                </c:pt>
                <c:pt idx="309">
                  <c:v>321.17</c:v>
                </c:pt>
                <c:pt idx="310">
                  <c:v>317.57</c:v>
                </c:pt>
                <c:pt idx="311">
                  <c:v>314.12</c:v>
                </c:pt>
                <c:pt idx="312">
                  <c:v>315.11</c:v>
                </c:pt>
                <c:pt idx="313">
                  <c:v>313.89999999999998</c:v>
                </c:pt>
                <c:pt idx="314">
                  <c:v>234</c:v>
                </c:pt>
                <c:pt idx="315">
                  <c:v>225</c:v>
                </c:pt>
                <c:pt idx="316">
                  <c:v>225</c:v>
                </c:pt>
                <c:pt idx="317">
                  <c:v>225</c:v>
                </c:pt>
                <c:pt idx="318">
                  <c:v>215.11</c:v>
                </c:pt>
                <c:pt idx="319">
                  <c:v>215.11</c:v>
                </c:pt>
                <c:pt idx="320">
                  <c:v>215.11</c:v>
                </c:pt>
                <c:pt idx="321">
                  <c:v>215.11</c:v>
                </c:pt>
                <c:pt idx="322">
                  <c:v>225</c:v>
                </c:pt>
                <c:pt idx="323">
                  <c:v>264.77999999999997</c:v>
                </c:pt>
                <c:pt idx="324">
                  <c:v>325.43</c:v>
                </c:pt>
                <c:pt idx="325">
                  <c:v>328.64</c:v>
                </c:pt>
                <c:pt idx="326">
                  <c:v>356.04</c:v>
                </c:pt>
                <c:pt idx="327">
                  <c:v>356.02</c:v>
                </c:pt>
                <c:pt idx="328">
                  <c:v>338.6</c:v>
                </c:pt>
                <c:pt idx="329">
                  <c:v>306.23</c:v>
                </c:pt>
                <c:pt idx="330">
                  <c:v>334.3</c:v>
                </c:pt>
                <c:pt idx="331">
                  <c:v>320.11</c:v>
                </c:pt>
                <c:pt idx="332">
                  <c:v>323.81</c:v>
                </c:pt>
                <c:pt idx="333">
                  <c:v>310.29000000000002</c:v>
                </c:pt>
                <c:pt idx="334">
                  <c:v>305.7</c:v>
                </c:pt>
                <c:pt idx="335">
                  <c:v>310.29000000000002</c:v>
                </c:pt>
                <c:pt idx="336">
                  <c:v>334.99</c:v>
                </c:pt>
                <c:pt idx="337">
                  <c:v>343.1</c:v>
                </c:pt>
                <c:pt idx="338">
                  <c:v>340</c:v>
                </c:pt>
                <c:pt idx="339">
                  <c:v>272.33999999999997</c:v>
                </c:pt>
                <c:pt idx="340">
                  <c:v>264.99</c:v>
                </c:pt>
                <c:pt idx="341">
                  <c:v>268.99</c:v>
                </c:pt>
                <c:pt idx="342">
                  <c:v>305</c:v>
                </c:pt>
                <c:pt idx="343">
                  <c:v>350</c:v>
                </c:pt>
                <c:pt idx="344">
                  <c:v>350</c:v>
                </c:pt>
                <c:pt idx="345">
                  <c:v>363.11</c:v>
                </c:pt>
                <c:pt idx="346">
                  <c:v>364.57</c:v>
                </c:pt>
                <c:pt idx="347">
                  <c:v>393.66</c:v>
                </c:pt>
                <c:pt idx="348">
                  <c:v>375</c:v>
                </c:pt>
                <c:pt idx="349">
                  <c:v>360</c:v>
                </c:pt>
                <c:pt idx="350">
                  <c:v>365.34</c:v>
                </c:pt>
                <c:pt idx="351">
                  <c:v>386.83</c:v>
                </c:pt>
                <c:pt idx="352">
                  <c:v>386</c:v>
                </c:pt>
                <c:pt idx="353">
                  <c:v>369.91</c:v>
                </c:pt>
                <c:pt idx="354">
                  <c:v>370</c:v>
                </c:pt>
                <c:pt idx="355">
                  <c:v>375</c:v>
                </c:pt>
                <c:pt idx="356">
                  <c:v>364.57</c:v>
                </c:pt>
                <c:pt idx="357">
                  <c:v>361.85</c:v>
                </c:pt>
                <c:pt idx="358">
                  <c:v>360.03</c:v>
                </c:pt>
                <c:pt idx="359">
                  <c:v>365.5</c:v>
                </c:pt>
                <c:pt idx="360">
                  <c:v>348.02</c:v>
                </c:pt>
                <c:pt idx="361">
                  <c:v>348.3</c:v>
                </c:pt>
                <c:pt idx="362">
                  <c:v>343.98</c:v>
                </c:pt>
                <c:pt idx="363">
                  <c:v>341.68</c:v>
                </c:pt>
                <c:pt idx="364">
                  <c:v>330.83</c:v>
                </c:pt>
                <c:pt idx="365">
                  <c:v>330.8</c:v>
                </c:pt>
                <c:pt idx="366">
                  <c:v>331.34</c:v>
                </c:pt>
                <c:pt idx="367">
                  <c:v>329.99</c:v>
                </c:pt>
                <c:pt idx="368">
                  <c:v>323.22000000000003</c:v>
                </c:pt>
                <c:pt idx="369">
                  <c:v>327.43</c:v>
                </c:pt>
                <c:pt idx="370">
                  <c:v>245</c:v>
                </c:pt>
                <c:pt idx="371">
                  <c:v>235</c:v>
                </c:pt>
                <c:pt idx="372">
                  <c:v>235</c:v>
                </c:pt>
                <c:pt idx="373">
                  <c:v>235</c:v>
                </c:pt>
                <c:pt idx="374">
                  <c:v>270</c:v>
                </c:pt>
                <c:pt idx="375">
                  <c:v>318.99</c:v>
                </c:pt>
                <c:pt idx="376">
                  <c:v>317.45</c:v>
                </c:pt>
                <c:pt idx="377">
                  <c:v>318.77999999999997</c:v>
                </c:pt>
                <c:pt idx="378">
                  <c:v>245</c:v>
                </c:pt>
                <c:pt idx="379">
                  <c:v>235</c:v>
                </c:pt>
                <c:pt idx="380">
                  <c:v>225</c:v>
                </c:pt>
                <c:pt idx="381">
                  <c:v>245</c:v>
                </c:pt>
                <c:pt idx="382">
                  <c:v>235</c:v>
                </c:pt>
                <c:pt idx="383">
                  <c:v>227</c:v>
                </c:pt>
                <c:pt idx="384">
                  <c:v>309</c:v>
                </c:pt>
                <c:pt idx="385">
                  <c:v>320</c:v>
                </c:pt>
                <c:pt idx="386">
                  <c:v>298.99</c:v>
                </c:pt>
                <c:pt idx="387">
                  <c:v>300</c:v>
                </c:pt>
                <c:pt idx="388">
                  <c:v>311.99</c:v>
                </c:pt>
                <c:pt idx="389">
                  <c:v>303.89</c:v>
                </c:pt>
                <c:pt idx="390">
                  <c:v>303.89</c:v>
                </c:pt>
                <c:pt idx="391">
                  <c:v>268.99</c:v>
                </c:pt>
                <c:pt idx="392">
                  <c:v>182.29</c:v>
                </c:pt>
                <c:pt idx="393">
                  <c:v>231.31</c:v>
                </c:pt>
                <c:pt idx="394">
                  <c:v>266.20999999999998</c:v>
                </c:pt>
                <c:pt idx="395">
                  <c:v>270</c:v>
                </c:pt>
                <c:pt idx="396">
                  <c:v>310</c:v>
                </c:pt>
                <c:pt idx="397">
                  <c:v>349</c:v>
                </c:pt>
                <c:pt idx="398">
                  <c:v>349.95</c:v>
                </c:pt>
                <c:pt idx="399">
                  <c:v>349</c:v>
                </c:pt>
                <c:pt idx="400">
                  <c:v>333.78</c:v>
                </c:pt>
                <c:pt idx="401">
                  <c:v>318</c:v>
                </c:pt>
                <c:pt idx="402">
                  <c:v>349</c:v>
                </c:pt>
                <c:pt idx="403">
                  <c:v>349</c:v>
                </c:pt>
                <c:pt idx="404">
                  <c:v>331.53</c:v>
                </c:pt>
                <c:pt idx="405">
                  <c:v>305.27</c:v>
                </c:pt>
                <c:pt idx="406">
                  <c:v>302.69</c:v>
                </c:pt>
                <c:pt idx="407">
                  <c:v>300.29000000000002</c:v>
                </c:pt>
                <c:pt idx="408">
                  <c:v>300</c:v>
                </c:pt>
                <c:pt idx="409">
                  <c:v>337.55</c:v>
                </c:pt>
                <c:pt idx="410">
                  <c:v>269.01</c:v>
                </c:pt>
                <c:pt idx="411">
                  <c:v>265.33999999999997</c:v>
                </c:pt>
                <c:pt idx="412">
                  <c:v>239.98</c:v>
                </c:pt>
                <c:pt idx="413">
                  <c:v>239.99</c:v>
                </c:pt>
                <c:pt idx="414">
                  <c:v>300</c:v>
                </c:pt>
                <c:pt idx="415">
                  <c:v>324.02999999999997</c:v>
                </c:pt>
                <c:pt idx="416">
                  <c:v>333.25</c:v>
                </c:pt>
                <c:pt idx="417">
                  <c:v>389.21</c:v>
                </c:pt>
                <c:pt idx="418">
                  <c:v>406.4</c:v>
                </c:pt>
                <c:pt idx="419">
                  <c:v>450</c:v>
                </c:pt>
                <c:pt idx="420">
                  <c:v>450.02</c:v>
                </c:pt>
                <c:pt idx="421">
                  <c:v>450.02</c:v>
                </c:pt>
                <c:pt idx="422">
                  <c:v>450</c:v>
                </c:pt>
                <c:pt idx="423">
                  <c:v>418</c:v>
                </c:pt>
                <c:pt idx="424">
                  <c:v>395</c:v>
                </c:pt>
                <c:pt idx="425">
                  <c:v>393</c:v>
                </c:pt>
                <c:pt idx="426">
                  <c:v>395</c:v>
                </c:pt>
                <c:pt idx="427">
                  <c:v>390</c:v>
                </c:pt>
                <c:pt idx="428">
                  <c:v>390</c:v>
                </c:pt>
                <c:pt idx="429">
                  <c:v>379.81</c:v>
                </c:pt>
                <c:pt idx="430">
                  <c:v>377.11</c:v>
                </c:pt>
                <c:pt idx="431">
                  <c:v>381.28</c:v>
                </c:pt>
                <c:pt idx="432">
                  <c:v>350</c:v>
                </c:pt>
                <c:pt idx="433">
                  <c:v>342.12</c:v>
                </c:pt>
                <c:pt idx="434">
                  <c:v>331.9</c:v>
                </c:pt>
                <c:pt idx="435">
                  <c:v>300</c:v>
                </c:pt>
                <c:pt idx="436">
                  <c:v>272.01</c:v>
                </c:pt>
                <c:pt idx="437">
                  <c:v>273.24</c:v>
                </c:pt>
                <c:pt idx="438">
                  <c:v>325.62</c:v>
                </c:pt>
                <c:pt idx="439">
                  <c:v>368.2</c:v>
                </c:pt>
                <c:pt idx="440">
                  <c:v>381.81</c:v>
                </c:pt>
                <c:pt idx="441">
                  <c:v>398</c:v>
                </c:pt>
                <c:pt idx="442">
                  <c:v>405.57</c:v>
                </c:pt>
                <c:pt idx="443">
                  <c:v>427</c:v>
                </c:pt>
                <c:pt idx="444">
                  <c:v>415.43</c:v>
                </c:pt>
                <c:pt idx="445">
                  <c:v>403.51</c:v>
                </c:pt>
                <c:pt idx="446">
                  <c:v>400.7</c:v>
                </c:pt>
                <c:pt idx="447">
                  <c:v>381.54</c:v>
                </c:pt>
                <c:pt idx="448">
                  <c:v>349.99</c:v>
                </c:pt>
                <c:pt idx="449">
                  <c:v>340</c:v>
                </c:pt>
                <c:pt idx="450">
                  <c:v>350</c:v>
                </c:pt>
                <c:pt idx="451">
                  <c:v>390</c:v>
                </c:pt>
                <c:pt idx="452">
                  <c:v>375</c:v>
                </c:pt>
                <c:pt idx="453">
                  <c:v>374.13</c:v>
                </c:pt>
                <c:pt idx="454">
                  <c:v>370</c:v>
                </c:pt>
                <c:pt idx="455">
                  <c:v>350</c:v>
                </c:pt>
                <c:pt idx="456">
                  <c:v>322</c:v>
                </c:pt>
                <c:pt idx="457">
                  <c:v>329.38</c:v>
                </c:pt>
                <c:pt idx="458">
                  <c:v>334.99</c:v>
                </c:pt>
                <c:pt idx="459">
                  <c:v>333</c:v>
                </c:pt>
                <c:pt idx="460">
                  <c:v>332</c:v>
                </c:pt>
                <c:pt idx="461">
                  <c:v>333</c:v>
                </c:pt>
                <c:pt idx="462">
                  <c:v>334.99</c:v>
                </c:pt>
                <c:pt idx="463">
                  <c:v>350</c:v>
                </c:pt>
                <c:pt idx="464">
                  <c:v>382</c:v>
                </c:pt>
                <c:pt idx="465">
                  <c:v>398.6</c:v>
                </c:pt>
                <c:pt idx="466">
                  <c:v>399</c:v>
                </c:pt>
                <c:pt idx="467">
                  <c:v>389.13</c:v>
                </c:pt>
                <c:pt idx="468">
                  <c:v>381.04</c:v>
                </c:pt>
                <c:pt idx="469">
                  <c:v>382.21</c:v>
                </c:pt>
                <c:pt idx="470">
                  <c:v>383.96</c:v>
                </c:pt>
                <c:pt idx="471">
                  <c:v>384.13</c:v>
                </c:pt>
                <c:pt idx="472">
                  <c:v>384.63</c:v>
                </c:pt>
                <c:pt idx="473">
                  <c:v>398.32</c:v>
                </c:pt>
                <c:pt idx="474">
                  <c:v>397.57</c:v>
                </c:pt>
                <c:pt idx="475">
                  <c:v>389.72</c:v>
                </c:pt>
                <c:pt idx="476">
                  <c:v>375</c:v>
                </c:pt>
                <c:pt idx="477">
                  <c:v>345</c:v>
                </c:pt>
                <c:pt idx="478">
                  <c:v>360</c:v>
                </c:pt>
                <c:pt idx="479">
                  <c:v>364.64</c:v>
                </c:pt>
                <c:pt idx="480">
                  <c:v>354.04</c:v>
                </c:pt>
                <c:pt idx="481">
                  <c:v>351.96</c:v>
                </c:pt>
                <c:pt idx="482">
                  <c:v>345</c:v>
                </c:pt>
                <c:pt idx="483">
                  <c:v>346.81</c:v>
                </c:pt>
                <c:pt idx="484">
                  <c:v>340.69</c:v>
                </c:pt>
                <c:pt idx="485">
                  <c:v>336.52</c:v>
                </c:pt>
                <c:pt idx="486">
                  <c:v>340.1</c:v>
                </c:pt>
                <c:pt idx="487">
                  <c:v>353.28</c:v>
                </c:pt>
                <c:pt idx="488">
                  <c:v>350.5</c:v>
                </c:pt>
                <c:pt idx="489">
                  <c:v>367.28</c:v>
                </c:pt>
                <c:pt idx="490">
                  <c:v>366.79</c:v>
                </c:pt>
                <c:pt idx="491">
                  <c:v>349.99</c:v>
                </c:pt>
                <c:pt idx="492">
                  <c:v>300.29000000000002</c:v>
                </c:pt>
                <c:pt idx="493">
                  <c:v>245</c:v>
                </c:pt>
                <c:pt idx="494">
                  <c:v>250</c:v>
                </c:pt>
                <c:pt idx="495">
                  <c:v>245</c:v>
                </c:pt>
                <c:pt idx="496">
                  <c:v>250</c:v>
                </c:pt>
                <c:pt idx="497">
                  <c:v>345</c:v>
                </c:pt>
                <c:pt idx="498">
                  <c:v>365</c:v>
                </c:pt>
                <c:pt idx="499">
                  <c:v>345.31</c:v>
                </c:pt>
                <c:pt idx="500">
                  <c:v>327.55</c:v>
                </c:pt>
                <c:pt idx="501">
                  <c:v>295</c:v>
                </c:pt>
                <c:pt idx="502">
                  <c:v>329.99</c:v>
                </c:pt>
                <c:pt idx="503">
                  <c:v>326.37</c:v>
                </c:pt>
                <c:pt idx="504">
                  <c:v>320</c:v>
                </c:pt>
                <c:pt idx="505">
                  <c:v>328.39</c:v>
                </c:pt>
                <c:pt idx="506">
                  <c:v>325</c:v>
                </c:pt>
                <c:pt idx="507">
                  <c:v>322.69</c:v>
                </c:pt>
                <c:pt idx="508">
                  <c:v>322.14999999999998</c:v>
                </c:pt>
                <c:pt idx="509">
                  <c:v>322.58</c:v>
                </c:pt>
                <c:pt idx="510">
                  <c:v>324.33</c:v>
                </c:pt>
                <c:pt idx="511">
                  <c:v>329.99</c:v>
                </c:pt>
                <c:pt idx="512">
                  <c:v>331.03</c:v>
                </c:pt>
                <c:pt idx="513">
                  <c:v>335</c:v>
                </c:pt>
                <c:pt idx="514">
                  <c:v>339.99</c:v>
                </c:pt>
                <c:pt idx="515">
                  <c:v>335</c:v>
                </c:pt>
                <c:pt idx="516">
                  <c:v>250</c:v>
                </c:pt>
                <c:pt idx="517">
                  <c:v>232</c:v>
                </c:pt>
                <c:pt idx="518">
                  <c:v>225</c:v>
                </c:pt>
                <c:pt idx="519">
                  <c:v>243.2</c:v>
                </c:pt>
                <c:pt idx="520">
                  <c:v>236</c:v>
                </c:pt>
                <c:pt idx="521">
                  <c:v>247.9</c:v>
                </c:pt>
                <c:pt idx="522">
                  <c:v>328.08</c:v>
                </c:pt>
                <c:pt idx="523">
                  <c:v>318.83999999999997</c:v>
                </c:pt>
                <c:pt idx="524">
                  <c:v>319.99</c:v>
                </c:pt>
                <c:pt idx="525">
                  <c:v>318.14999999999998</c:v>
                </c:pt>
                <c:pt idx="526">
                  <c:v>338.89</c:v>
                </c:pt>
                <c:pt idx="527">
                  <c:v>340.02</c:v>
                </c:pt>
                <c:pt idx="528">
                  <c:v>335.59</c:v>
                </c:pt>
                <c:pt idx="529">
                  <c:v>334.55</c:v>
                </c:pt>
                <c:pt idx="530">
                  <c:v>335.6</c:v>
                </c:pt>
                <c:pt idx="531">
                  <c:v>281.33</c:v>
                </c:pt>
                <c:pt idx="532">
                  <c:v>295.01</c:v>
                </c:pt>
                <c:pt idx="533">
                  <c:v>305</c:v>
                </c:pt>
                <c:pt idx="534">
                  <c:v>293.12</c:v>
                </c:pt>
                <c:pt idx="535">
                  <c:v>293</c:v>
                </c:pt>
                <c:pt idx="536">
                  <c:v>329.99</c:v>
                </c:pt>
                <c:pt idx="537">
                  <c:v>315.58</c:v>
                </c:pt>
                <c:pt idx="538">
                  <c:v>271</c:v>
                </c:pt>
                <c:pt idx="539">
                  <c:v>273</c:v>
                </c:pt>
                <c:pt idx="540">
                  <c:v>235</c:v>
                </c:pt>
                <c:pt idx="541">
                  <c:v>216.6</c:v>
                </c:pt>
                <c:pt idx="542">
                  <c:v>230.1</c:v>
                </c:pt>
                <c:pt idx="543">
                  <c:v>229</c:v>
                </c:pt>
                <c:pt idx="544">
                  <c:v>235</c:v>
                </c:pt>
                <c:pt idx="545">
                  <c:v>241</c:v>
                </c:pt>
                <c:pt idx="546">
                  <c:v>258.39999999999998</c:v>
                </c:pt>
                <c:pt idx="547">
                  <c:v>269.99</c:v>
                </c:pt>
                <c:pt idx="548">
                  <c:v>276</c:v>
                </c:pt>
                <c:pt idx="549">
                  <c:v>273</c:v>
                </c:pt>
                <c:pt idx="550">
                  <c:v>305</c:v>
                </c:pt>
                <c:pt idx="551">
                  <c:v>289.55</c:v>
                </c:pt>
                <c:pt idx="552">
                  <c:v>309</c:v>
                </c:pt>
                <c:pt idx="553">
                  <c:v>331.06</c:v>
                </c:pt>
                <c:pt idx="554">
                  <c:v>231.96</c:v>
                </c:pt>
                <c:pt idx="555">
                  <c:v>201.02</c:v>
                </c:pt>
                <c:pt idx="556">
                  <c:v>310.2</c:v>
                </c:pt>
                <c:pt idx="557">
                  <c:v>300.02</c:v>
                </c:pt>
                <c:pt idx="558">
                  <c:v>260</c:v>
                </c:pt>
                <c:pt idx="559">
                  <c:v>254</c:v>
                </c:pt>
                <c:pt idx="560">
                  <c:v>10</c:v>
                </c:pt>
                <c:pt idx="561">
                  <c:v>140.01</c:v>
                </c:pt>
                <c:pt idx="562">
                  <c:v>113.09</c:v>
                </c:pt>
                <c:pt idx="563">
                  <c:v>169.02</c:v>
                </c:pt>
                <c:pt idx="564">
                  <c:v>183.99</c:v>
                </c:pt>
                <c:pt idx="565">
                  <c:v>249</c:v>
                </c:pt>
                <c:pt idx="566">
                  <c:v>216.99</c:v>
                </c:pt>
                <c:pt idx="567">
                  <c:v>216.99</c:v>
                </c:pt>
                <c:pt idx="568">
                  <c:v>233.98</c:v>
                </c:pt>
                <c:pt idx="569">
                  <c:v>229</c:v>
                </c:pt>
                <c:pt idx="570">
                  <c:v>229</c:v>
                </c:pt>
                <c:pt idx="571">
                  <c:v>278</c:v>
                </c:pt>
                <c:pt idx="572">
                  <c:v>265.57</c:v>
                </c:pt>
                <c:pt idx="573">
                  <c:v>254</c:v>
                </c:pt>
                <c:pt idx="574">
                  <c:v>245</c:v>
                </c:pt>
                <c:pt idx="575">
                  <c:v>245</c:v>
                </c:pt>
                <c:pt idx="576">
                  <c:v>240.11</c:v>
                </c:pt>
                <c:pt idx="577">
                  <c:v>250.98</c:v>
                </c:pt>
                <c:pt idx="578">
                  <c:v>230</c:v>
                </c:pt>
                <c:pt idx="579">
                  <c:v>220.11</c:v>
                </c:pt>
                <c:pt idx="580">
                  <c:v>10</c:v>
                </c:pt>
                <c:pt idx="581">
                  <c:v>10</c:v>
                </c:pt>
                <c:pt idx="582">
                  <c:v>10</c:v>
                </c:pt>
                <c:pt idx="583">
                  <c:v>250</c:v>
                </c:pt>
                <c:pt idx="584">
                  <c:v>313.83999999999997</c:v>
                </c:pt>
                <c:pt idx="585">
                  <c:v>315.89999999999998</c:v>
                </c:pt>
                <c:pt idx="586">
                  <c:v>235</c:v>
                </c:pt>
                <c:pt idx="587">
                  <c:v>314.99</c:v>
                </c:pt>
                <c:pt idx="588">
                  <c:v>300.01</c:v>
                </c:pt>
                <c:pt idx="589">
                  <c:v>311</c:v>
                </c:pt>
                <c:pt idx="590">
                  <c:v>332.28</c:v>
                </c:pt>
                <c:pt idx="591">
                  <c:v>343.63</c:v>
                </c:pt>
                <c:pt idx="592">
                  <c:v>343.99</c:v>
                </c:pt>
                <c:pt idx="593">
                  <c:v>337.88</c:v>
                </c:pt>
                <c:pt idx="594">
                  <c:v>334.99</c:v>
                </c:pt>
                <c:pt idx="595">
                  <c:v>329.99</c:v>
                </c:pt>
                <c:pt idx="596">
                  <c:v>314.98</c:v>
                </c:pt>
                <c:pt idx="597">
                  <c:v>311.75</c:v>
                </c:pt>
                <c:pt idx="598">
                  <c:v>298.56</c:v>
                </c:pt>
                <c:pt idx="599">
                  <c:v>263.54000000000002</c:v>
                </c:pt>
                <c:pt idx="600">
                  <c:v>309</c:v>
                </c:pt>
                <c:pt idx="601">
                  <c:v>249.57</c:v>
                </c:pt>
                <c:pt idx="602">
                  <c:v>199</c:v>
                </c:pt>
                <c:pt idx="603">
                  <c:v>199</c:v>
                </c:pt>
                <c:pt idx="604">
                  <c:v>196.9</c:v>
                </c:pt>
                <c:pt idx="605">
                  <c:v>196.9</c:v>
                </c:pt>
                <c:pt idx="606">
                  <c:v>250.01</c:v>
                </c:pt>
                <c:pt idx="607">
                  <c:v>235</c:v>
                </c:pt>
                <c:pt idx="608">
                  <c:v>311.60000000000002</c:v>
                </c:pt>
                <c:pt idx="609">
                  <c:v>320.18</c:v>
                </c:pt>
                <c:pt idx="610">
                  <c:v>327.77</c:v>
                </c:pt>
                <c:pt idx="611">
                  <c:v>329.99</c:v>
                </c:pt>
                <c:pt idx="612">
                  <c:v>332.5</c:v>
                </c:pt>
                <c:pt idx="613">
                  <c:v>343.29</c:v>
                </c:pt>
                <c:pt idx="614">
                  <c:v>345.83</c:v>
                </c:pt>
                <c:pt idx="615">
                  <c:v>346.44</c:v>
                </c:pt>
                <c:pt idx="616">
                  <c:v>327.36</c:v>
                </c:pt>
                <c:pt idx="617">
                  <c:v>339.82</c:v>
                </c:pt>
                <c:pt idx="618">
                  <c:v>339</c:v>
                </c:pt>
                <c:pt idx="619">
                  <c:v>325.97000000000003</c:v>
                </c:pt>
                <c:pt idx="620">
                  <c:v>323.33999999999997</c:v>
                </c:pt>
                <c:pt idx="621">
                  <c:v>310.29000000000002</c:v>
                </c:pt>
                <c:pt idx="622">
                  <c:v>295.27999999999997</c:v>
                </c:pt>
                <c:pt idx="623">
                  <c:v>265.01</c:v>
                </c:pt>
                <c:pt idx="624">
                  <c:v>309</c:v>
                </c:pt>
                <c:pt idx="625">
                  <c:v>279.32</c:v>
                </c:pt>
                <c:pt idx="626">
                  <c:v>233.99</c:v>
                </c:pt>
                <c:pt idx="627">
                  <c:v>233.6</c:v>
                </c:pt>
                <c:pt idx="628">
                  <c:v>233.6</c:v>
                </c:pt>
                <c:pt idx="629">
                  <c:v>254.61</c:v>
                </c:pt>
                <c:pt idx="630">
                  <c:v>254.99</c:v>
                </c:pt>
                <c:pt idx="631">
                  <c:v>266.33999999999997</c:v>
                </c:pt>
                <c:pt idx="632">
                  <c:v>342.5</c:v>
                </c:pt>
                <c:pt idx="633">
                  <c:v>338.49</c:v>
                </c:pt>
                <c:pt idx="634">
                  <c:v>330</c:v>
                </c:pt>
                <c:pt idx="635">
                  <c:v>343.41</c:v>
                </c:pt>
                <c:pt idx="636">
                  <c:v>340.16</c:v>
                </c:pt>
                <c:pt idx="637">
                  <c:v>336.22</c:v>
                </c:pt>
                <c:pt idx="638">
                  <c:v>338.68</c:v>
                </c:pt>
                <c:pt idx="639">
                  <c:v>334.6</c:v>
                </c:pt>
                <c:pt idx="640">
                  <c:v>334.33</c:v>
                </c:pt>
                <c:pt idx="641">
                  <c:v>326.69</c:v>
                </c:pt>
                <c:pt idx="642">
                  <c:v>277</c:v>
                </c:pt>
                <c:pt idx="643">
                  <c:v>260</c:v>
                </c:pt>
                <c:pt idx="644">
                  <c:v>245</c:v>
                </c:pt>
                <c:pt idx="645">
                  <c:v>245</c:v>
                </c:pt>
                <c:pt idx="646">
                  <c:v>236</c:v>
                </c:pt>
                <c:pt idx="647">
                  <c:v>257.22000000000003</c:v>
                </c:pt>
                <c:pt idx="648">
                  <c:v>309</c:v>
                </c:pt>
                <c:pt idx="649">
                  <c:v>311.70999999999998</c:v>
                </c:pt>
                <c:pt idx="650">
                  <c:v>310.47000000000003</c:v>
                </c:pt>
                <c:pt idx="651">
                  <c:v>290.66000000000003</c:v>
                </c:pt>
                <c:pt idx="652">
                  <c:v>299.99</c:v>
                </c:pt>
                <c:pt idx="653">
                  <c:v>310</c:v>
                </c:pt>
                <c:pt idx="654">
                  <c:v>312.73</c:v>
                </c:pt>
                <c:pt idx="655">
                  <c:v>316.64999999999998</c:v>
                </c:pt>
                <c:pt idx="656">
                  <c:v>235</c:v>
                </c:pt>
                <c:pt idx="657">
                  <c:v>260</c:v>
                </c:pt>
                <c:pt idx="658">
                  <c:v>260</c:v>
                </c:pt>
                <c:pt idx="659">
                  <c:v>335.6</c:v>
                </c:pt>
                <c:pt idx="660">
                  <c:v>330.65</c:v>
                </c:pt>
                <c:pt idx="661">
                  <c:v>331.5</c:v>
                </c:pt>
                <c:pt idx="662">
                  <c:v>333.45</c:v>
                </c:pt>
                <c:pt idx="663">
                  <c:v>334.22</c:v>
                </c:pt>
                <c:pt idx="664">
                  <c:v>335.09</c:v>
                </c:pt>
                <c:pt idx="665">
                  <c:v>338.07</c:v>
                </c:pt>
                <c:pt idx="666">
                  <c:v>334.18</c:v>
                </c:pt>
                <c:pt idx="667">
                  <c:v>334.05</c:v>
                </c:pt>
                <c:pt idx="668">
                  <c:v>279</c:v>
                </c:pt>
                <c:pt idx="669">
                  <c:v>275</c:v>
                </c:pt>
                <c:pt idx="670">
                  <c:v>272</c:v>
                </c:pt>
                <c:pt idx="671">
                  <c:v>317.95</c:v>
                </c:pt>
                <c:pt idx="672">
                  <c:v>328.79</c:v>
                </c:pt>
                <c:pt idx="673">
                  <c:v>334.99</c:v>
                </c:pt>
                <c:pt idx="674">
                  <c:v>329.99</c:v>
                </c:pt>
                <c:pt idx="675">
                  <c:v>310.31</c:v>
                </c:pt>
                <c:pt idx="676">
                  <c:v>290</c:v>
                </c:pt>
                <c:pt idx="677">
                  <c:v>300</c:v>
                </c:pt>
                <c:pt idx="678">
                  <c:v>309.99</c:v>
                </c:pt>
                <c:pt idx="679">
                  <c:v>335.3</c:v>
                </c:pt>
                <c:pt idx="680">
                  <c:v>338.96</c:v>
                </c:pt>
                <c:pt idx="681">
                  <c:v>380</c:v>
                </c:pt>
                <c:pt idx="682">
                  <c:v>383.54</c:v>
                </c:pt>
                <c:pt idx="683">
                  <c:v>383.61</c:v>
                </c:pt>
                <c:pt idx="684">
                  <c:v>403</c:v>
                </c:pt>
                <c:pt idx="685">
                  <c:v>360.99</c:v>
                </c:pt>
                <c:pt idx="686">
                  <c:v>353.57</c:v>
                </c:pt>
                <c:pt idx="687">
                  <c:v>337.02</c:v>
                </c:pt>
                <c:pt idx="688">
                  <c:v>314.63</c:v>
                </c:pt>
                <c:pt idx="689">
                  <c:v>316</c:v>
                </c:pt>
                <c:pt idx="690">
                  <c:v>236.7</c:v>
                </c:pt>
                <c:pt idx="691">
                  <c:v>307.56</c:v>
                </c:pt>
                <c:pt idx="692">
                  <c:v>258</c:v>
                </c:pt>
                <c:pt idx="693">
                  <c:v>221.34</c:v>
                </c:pt>
                <c:pt idx="694">
                  <c:v>229</c:v>
                </c:pt>
                <c:pt idx="695">
                  <c:v>224</c:v>
                </c:pt>
                <c:pt idx="696">
                  <c:v>302.3</c:v>
                </c:pt>
                <c:pt idx="697">
                  <c:v>264.32</c:v>
                </c:pt>
                <c:pt idx="698">
                  <c:v>239</c:v>
                </c:pt>
                <c:pt idx="699">
                  <c:v>255</c:v>
                </c:pt>
                <c:pt idx="700">
                  <c:v>239</c:v>
                </c:pt>
                <c:pt idx="701">
                  <c:v>230.29</c:v>
                </c:pt>
                <c:pt idx="702">
                  <c:v>209</c:v>
                </c:pt>
                <c:pt idx="703">
                  <c:v>216.45</c:v>
                </c:pt>
                <c:pt idx="704">
                  <c:v>252.63</c:v>
                </c:pt>
                <c:pt idx="705">
                  <c:v>270</c:v>
                </c:pt>
                <c:pt idx="706">
                  <c:v>270</c:v>
                </c:pt>
                <c:pt idx="707">
                  <c:v>300</c:v>
                </c:pt>
                <c:pt idx="708">
                  <c:v>287.01</c:v>
                </c:pt>
                <c:pt idx="709">
                  <c:v>334.87</c:v>
                </c:pt>
                <c:pt idx="710">
                  <c:v>350</c:v>
                </c:pt>
                <c:pt idx="711">
                  <c:v>353</c:v>
                </c:pt>
                <c:pt idx="712">
                  <c:v>360</c:v>
                </c:pt>
                <c:pt idx="713">
                  <c:v>357</c:v>
                </c:pt>
                <c:pt idx="714">
                  <c:v>322.11</c:v>
                </c:pt>
                <c:pt idx="715">
                  <c:v>321.42</c:v>
                </c:pt>
                <c:pt idx="716">
                  <c:v>312.48</c:v>
                </c:pt>
                <c:pt idx="717">
                  <c:v>300.25</c:v>
                </c:pt>
                <c:pt idx="718">
                  <c:v>298.29000000000002</c:v>
                </c:pt>
                <c:pt idx="719">
                  <c:v>305.97000000000003</c:v>
                </c:pt>
                <c:pt idx="720">
                  <c:v>295</c:v>
                </c:pt>
                <c:pt idx="721">
                  <c:v>311.39</c:v>
                </c:pt>
                <c:pt idx="722">
                  <c:v>298.33999999999997</c:v>
                </c:pt>
                <c:pt idx="723">
                  <c:v>270</c:v>
                </c:pt>
                <c:pt idx="724">
                  <c:v>270</c:v>
                </c:pt>
                <c:pt idx="725">
                  <c:v>270</c:v>
                </c:pt>
                <c:pt idx="726">
                  <c:v>270</c:v>
                </c:pt>
                <c:pt idx="727">
                  <c:v>259.32</c:v>
                </c:pt>
                <c:pt idx="728">
                  <c:v>196.9</c:v>
                </c:pt>
                <c:pt idx="729">
                  <c:v>196.9</c:v>
                </c:pt>
                <c:pt idx="730">
                  <c:v>209</c:v>
                </c:pt>
                <c:pt idx="731">
                  <c:v>234</c:v>
                </c:pt>
                <c:pt idx="732">
                  <c:v>218.37</c:v>
                </c:pt>
                <c:pt idx="733">
                  <c:v>220</c:v>
                </c:pt>
                <c:pt idx="734">
                  <c:v>220</c:v>
                </c:pt>
                <c:pt idx="735">
                  <c:v>196.9</c:v>
                </c:pt>
                <c:pt idx="736">
                  <c:v>196.9</c:v>
                </c:pt>
                <c:pt idx="737">
                  <c:v>220</c:v>
                </c:pt>
                <c:pt idx="738">
                  <c:v>220</c:v>
                </c:pt>
                <c:pt idx="739">
                  <c:v>245</c:v>
                </c:pt>
                <c:pt idx="740">
                  <c:v>220</c:v>
                </c:pt>
                <c:pt idx="741">
                  <c:v>220</c:v>
                </c:pt>
                <c:pt idx="742">
                  <c:v>220.11</c:v>
                </c:pt>
                <c:pt idx="743">
                  <c:v>270</c:v>
                </c:pt>
                <c:pt idx="744">
                  <c:v>296.29000000000002</c:v>
                </c:pt>
                <c:pt idx="745">
                  <c:v>265</c:v>
                </c:pt>
                <c:pt idx="746">
                  <c:v>150.57</c:v>
                </c:pt>
                <c:pt idx="747">
                  <c:v>195</c:v>
                </c:pt>
                <c:pt idx="748">
                  <c:v>190</c:v>
                </c:pt>
                <c:pt idx="749">
                  <c:v>196</c:v>
                </c:pt>
                <c:pt idx="750">
                  <c:v>199.61</c:v>
                </c:pt>
                <c:pt idx="751">
                  <c:v>181.01</c:v>
                </c:pt>
                <c:pt idx="752">
                  <c:v>290</c:v>
                </c:pt>
                <c:pt idx="753">
                  <c:v>337.3</c:v>
                </c:pt>
                <c:pt idx="754">
                  <c:v>314.79000000000002</c:v>
                </c:pt>
                <c:pt idx="755">
                  <c:v>314</c:v>
                </c:pt>
                <c:pt idx="756">
                  <c:v>265</c:v>
                </c:pt>
                <c:pt idx="757">
                  <c:v>276.85000000000002</c:v>
                </c:pt>
                <c:pt idx="758">
                  <c:v>295</c:v>
                </c:pt>
                <c:pt idx="759">
                  <c:v>265.77</c:v>
                </c:pt>
                <c:pt idx="760">
                  <c:v>235</c:v>
                </c:pt>
                <c:pt idx="761">
                  <c:v>286.24</c:v>
                </c:pt>
                <c:pt idx="762">
                  <c:v>318.26</c:v>
                </c:pt>
                <c:pt idx="763">
                  <c:v>312.79000000000002</c:v>
                </c:pt>
                <c:pt idx="764">
                  <c:v>310</c:v>
                </c:pt>
                <c:pt idx="765">
                  <c:v>270</c:v>
                </c:pt>
                <c:pt idx="766">
                  <c:v>310</c:v>
                </c:pt>
                <c:pt idx="767">
                  <c:v>268.36</c:v>
                </c:pt>
                <c:pt idx="768">
                  <c:v>327.99</c:v>
                </c:pt>
                <c:pt idx="769">
                  <c:v>232.99</c:v>
                </c:pt>
                <c:pt idx="770">
                  <c:v>232.98</c:v>
                </c:pt>
                <c:pt idx="771">
                  <c:v>232.98</c:v>
                </c:pt>
                <c:pt idx="772">
                  <c:v>232.99</c:v>
                </c:pt>
                <c:pt idx="773">
                  <c:v>269.02</c:v>
                </c:pt>
                <c:pt idx="774">
                  <c:v>269.02</c:v>
                </c:pt>
                <c:pt idx="775">
                  <c:v>269.02</c:v>
                </c:pt>
                <c:pt idx="776">
                  <c:v>313.74</c:v>
                </c:pt>
                <c:pt idx="777">
                  <c:v>313.72000000000003</c:v>
                </c:pt>
                <c:pt idx="778">
                  <c:v>283.43</c:v>
                </c:pt>
                <c:pt idx="779">
                  <c:v>251.79</c:v>
                </c:pt>
                <c:pt idx="780">
                  <c:v>234</c:v>
                </c:pt>
                <c:pt idx="781">
                  <c:v>239</c:v>
                </c:pt>
                <c:pt idx="782">
                  <c:v>245</c:v>
                </c:pt>
                <c:pt idx="783">
                  <c:v>245</c:v>
                </c:pt>
                <c:pt idx="784">
                  <c:v>234</c:v>
                </c:pt>
                <c:pt idx="785">
                  <c:v>285</c:v>
                </c:pt>
                <c:pt idx="786">
                  <c:v>244.5</c:v>
                </c:pt>
                <c:pt idx="787">
                  <c:v>240.4</c:v>
                </c:pt>
                <c:pt idx="788">
                  <c:v>245</c:v>
                </c:pt>
                <c:pt idx="789">
                  <c:v>239</c:v>
                </c:pt>
                <c:pt idx="790">
                  <c:v>239</c:v>
                </c:pt>
                <c:pt idx="791">
                  <c:v>237</c:v>
                </c:pt>
                <c:pt idx="792">
                  <c:v>239</c:v>
                </c:pt>
                <c:pt idx="793">
                  <c:v>229</c:v>
                </c:pt>
                <c:pt idx="794">
                  <c:v>209</c:v>
                </c:pt>
                <c:pt idx="795">
                  <c:v>209</c:v>
                </c:pt>
                <c:pt idx="796">
                  <c:v>220.32</c:v>
                </c:pt>
                <c:pt idx="797">
                  <c:v>209</c:v>
                </c:pt>
                <c:pt idx="798">
                  <c:v>209</c:v>
                </c:pt>
                <c:pt idx="799">
                  <c:v>239</c:v>
                </c:pt>
                <c:pt idx="800">
                  <c:v>245</c:v>
                </c:pt>
                <c:pt idx="801">
                  <c:v>239</c:v>
                </c:pt>
                <c:pt idx="802">
                  <c:v>274.08</c:v>
                </c:pt>
                <c:pt idx="803">
                  <c:v>245</c:v>
                </c:pt>
                <c:pt idx="804">
                  <c:v>260</c:v>
                </c:pt>
                <c:pt idx="805">
                  <c:v>239</c:v>
                </c:pt>
                <c:pt idx="806">
                  <c:v>235</c:v>
                </c:pt>
                <c:pt idx="807">
                  <c:v>235</c:v>
                </c:pt>
                <c:pt idx="808">
                  <c:v>239</c:v>
                </c:pt>
                <c:pt idx="809">
                  <c:v>230</c:v>
                </c:pt>
                <c:pt idx="810">
                  <c:v>225</c:v>
                </c:pt>
                <c:pt idx="811">
                  <c:v>235</c:v>
                </c:pt>
                <c:pt idx="812">
                  <c:v>243.7</c:v>
                </c:pt>
                <c:pt idx="813">
                  <c:v>245</c:v>
                </c:pt>
                <c:pt idx="814">
                  <c:v>252.4</c:v>
                </c:pt>
                <c:pt idx="815">
                  <c:v>245</c:v>
                </c:pt>
                <c:pt idx="816">
                  <c:v>238</c:v>
                </c:pt>
                <c:pt idx="817">
                  <c:v>308.99</c:v>
                </c:pt>
                <c:pt idx="818">
                  <c:v>239</c:v>
                </c:pt>
                <c:pt idx="819">
                  <c:v>209</c:v>
                </c:pt>
                <c:pt idx="820">
                  <c:v>201</c:v>
                </c:pt>
                <c:pt idx="821">
                  <c:v>194.02</c:v>
                </c:pt>
                <c:pt idx="822">
                  <c:v>194.02</c:v>
                </c:pt>
                <c:pt idx="823">
                  <c:v>196.9</c:v>
                </c:pt>
                <c:pt idx="824">
                  <c:v>204.02</c:v>
                </c:pt>
                <c:pt idx="825">
                  <c:v>230.01</c:v>
                </c:pt>
                <c:pt idx="826">
                  <c:v>235</c:v>
                </c:pt>
                <c:pt idx="827">
                  <c:v>235</c:v>
                </c:pt>
                <c:pt idx="828">
                  <c:v>235</c:v>
                </c:pt>
                <c:pt idx="829">
                  <c:v>215</c:v>
                </c:pt>
                <c:pt idx="830">
                  <c:v>225</c:v>
                </c:pt>
                <c:pt idx="831">
                  <c:v>235.9</c:v>
                </c:pt>
                <c:pt idx="832">
                  <c:v>236.6</c:v>
                </c:pt>
                <c:pt idx="833">
                  <c:v>225</c:v>
                </c:pt>
                <c:pt idx="834">
                  <c:v>204.02</c:v>
                </c:pt>
                <c:pt idx="835">
                  <c:v>230.01</c:v>
                </c:pt>
                <c:pt idx="836">
                  <c:v>239</c:v>
                </c:pt>
                <c:pt idx="837">
                  <c:v>245</c:v>
                </c:pt>
                <c:pt idx="838">
                  <c:v>241.5</c:v>
                </c:pt>
                <c:pt idx="839">
                  <c:v>239.2</c:v>
                </c:pt>
                <c:pt idx="840">
                  <c:v>261.81</c:v>
                </c:pt>
                <c:pt idx="841">
                  <c:v>337.99</c:v>
                </c:pt>
                <c:pt idx="842">
                  <c:v>270</c:v>
                </c:pt>
                <c:pt idx="843">
                  <c:v>270</c:v>
                </c:pt>
                <c:pt idx="844">
                  <c:v>247.99</c:v>
                </c:pt>
                <c:pt idx="845">
                  <c:v>220.11</c:v>
                </c:pt>
                <c:pt idx="846">
                  <c:v>219.99</c:v>
                </c:pt>
                <c:pt idx="847">
                  <c:v>220.11</c:v>
                </c:pt>
                <c:pt idx="848">
                  <c:v>245</c:v>
                </c:pt>
                <c:pt idx="849">
                  <c:v>316.77</c:v>
                </c:pt>
                <c:pt idx="850">
                  <c:v>320.01</c:v>
                </c:pt>
                <c:pt idx="851">
                  <c:v>334.2</c:v>
                </c:pt>
                <c:pt idx="852">
                  <c:v>344.75</c:v>
                </c:pt>
                <c:pt idx="853">
                  <c:v>329</c:v>
                </c:pt>
                <c:pt idx="854">
                  <c:v>240.11</c:v>
                </c:pt>
                <c:pt idx="855">
                  <c:v>306.64999999999998</c:v>
                </c:pt>
                <c:pt idx="856">
                  <c:v>313.12</c:v>
                </c:pt>
                <c:pt idx="857">
                  <c:v>290.11</c:v>
                </c:pt>
                <c:pt idx="858">
                  <c:v>280</c:v>
                </c:pt>
                <c:pt idx="859">
                  <c:v>295</c:v>
                </c:pt>
                <c:pt idx="860">
                  <c:v>324.83999999999997</c:v>
                </c:pt>
                <c:pt idx="861">
                  <c:v>320.07</c:v>
                </c:pt>
                <c:pt idx="862">
                  <c:v>317.23</c:v>
                </c:pt>
                <c:pt idx="863">
                  <c:v>315</c:v>
                </c:pt>
                <c:pt idx="864">
                  <c:v>352.22</c:v>
                </c:pt>
                <c:pt idx="865">
                  <c:v>313.99</c:v>
                </c:pt>
                <c:pt idx="866">
                  <c:v>331.76</c:v>
                </c:pt>
                <c:pt idx="867">
                  <c:v>322.01</c:v>
                </c:pt>
                <c:pt idx="868">
                  <c:v>255</c:v>
                </c:pt>
                <c:pt idx="869">
                  <c:v>255</c:v>
                </c:pt>
                <c:pt idx="870">
                  <c:v>251.12</c:v>
                </c:pt>
                <c:pt idx="871">
                  <c:v>251.99</c:v>
                </c:pt>
                <c:pt idx="872">
                  <c:v>250</c:v>
                </c:pt>
                <c:pt idx="873">
                  <c:v>290.33999999999997</c:v>
                </c:pt>
                <c:pt idx="874">
                  <c:v>239</c:v>
                </c:pt>
                <c:pt idx="875">
                  <c:v>202</c:v>
                </c:pt>
                <c:pt idx="876">
                  <c:v>233</c:v>
                </c:pt>
                <c:pt idx="877">
                  <c:v>217.99</c:v>
                </c:pt>
                <c:pt idx="878">
                  <c:v>220</c:v>
                </c:pt>
                <c:pt idx="879">
                  <c:v>233.29</c:v>
                </c:pt>
                <c:pt idx="880">
                  <c:v>232.99</c:v>
                </c:pt>
                <c:pt idx="881">
                  <c:v>230</c:v>
                </c:pt>
                <c:pt idx="882">
                  <c:v>245</c:v>
                </c:pt>
                <c:pt idx="883">
                  <c:v>265.89999999999998</c:v>
                </c:pt>
                <c:pt idx="884">
                  <c:v>310.44</c:v>
                </c:pt>
                <c:pt idx="885">
                  <c:v>309.3</c:v>
                </c:pt>
                <c:pt idx="886">
                  <c:v>306.67</c:v>
                </c:pt>
                <c:pt idx="887">
                  <c:v>270.29000000000002</c:v>
                </c:pt>
                <c:pt idx="888">
                  <c:v>262.04000000000002</c:v>
                </c:pt>
                <c:pt idx="889">
                  <c:v>243.99</c:v>
                </c:pt>
                <c:pt idx="890">
                  <c:v>233.99</c:v>
                </c:pt>
                <c:pt idx="891">
                  <c:v>253.13</c:v>
                </c:pt>
                <c:pt idx="892">
                  <c:v>209</c:v>
                </c:pt>
                <c:pt idx="893">
                  <c:v>279.33999999999997</c:v>
                </c:pt>
                <c:pt idx="894">
                  <c:v>262.99</c:v>
                </c:pt>
                <c:pt idx="895">
                  <c:v>209</c:v>
                </c:pt>
                <c:pt idx="896">
                  <c:v>10</c:v>
                </c:pt>
                <c:pt idx="897">
                  <c:v>10</c:v>
                </c:pt>
                <c:pt idx="898">
                  <c:v>10</c:v>
                </c:pt>
                <c:pt idx="899">
                  <c:v>173.19</c:v>
                </c:pt>
                <c:pt idx="900">
                  <c:v>183.19</c:v>
                </c:pt>
                <c:pt idx="901">
                  <c:v>196.49</c:v>
                </c:pt>
                <c:pt idx="902">
                  <c:v>228.99</c:v>
                </c:pt>
                <c:pt idx="903">
                  <c:v>226.13</c:v>
                </c:pt>
                <c:pt idx="904">
                  <c:v>222.02</c:v>
                </c:pt>
                <c:pt idx="905">
                  <c:v>293</c:v>
                </c:pt>
                <c:pt idx="906">
                  <c:v>349.05</c:v>
                </c:pt>
                <c:pt idx="907">
                  <c:v>371.86</c:v>
                </c:pt>
                <c:pt idx="908">
                  <c:v>360</c:v>
                </c:pt>
                <c:pt idx="909">
                  <c:v>289.99</c:v>
                </c:pt>
                <c:pt idx="910">
                  <c:v>275.98</c:v>
                </c:pt>
                <c:pt idx="911">
                  <c:v>264.02</c:v>
                </c:pt>
                <c:pt idx="912">
                  <c:v>309</c:v>
                </c:pt>
                <c:pt idx="913">
                  <c:v>232.99</c:v>
                </c:pt>
                <c:pt idx="914">
                  <c:v>219.68</c:v>
                </c:pt>
                <c:pt idx="915">
                  <c:v>232.43</c:v>
                </c:pt>
                <c:pt idx="916">
                  <c:v>200</c:v>
                </c:pt>
                <c:pt idx="917">
                  <c:v>230.01</c:v>
                </c:pt>
                <c:pt idx="918">
                  <c:v>232.99</c:v>
                </c:pt>
                <c:pt idx="919">
                  <c:v>255</c:v>
                </c:pt>
                <c:pt idx="920">
                  <c:v>330</c:v>
                </c:pt>
                <c:pt idx="921">
                  <c:v>333.99</c:v>
                </c:pt>
                <c:pt idx="922">
                  <c:v>329</c:v>
                </c:pt>
                <c:pt idx="923">
                  <c:v>351</c:v>
                </c:pt>
                <c:pt idx="924">
                  <c:v>300</c:v>
                </c:pt>
                <c:pt idx="925">
                  <c:v>258.04000000000002</c:v>
                </c:pt>
                <c:pt idx="926">
                  <c:v>340</c:v>
                </c:pt>
                <c:pt idx="927">
                  <c:v>314.02999999999997</c:v>
                </c:pt>
                <c:pt idx="928">
                  <c:v>325.62</c:v>
                </c:pt>
                <c:pt idx="929">
                  <c:v>342.04</c:v>
                </c:pt>
                <c:pt idx="930">
                  <c:v>340.53</c:v>
                </c:pt>
                <c:pt idx="931">
                  <c:v>350</c:v>
                </c:pt>
                <c:pt idx="932">
                  <c:v>313.12</c:v>
                </c:pt>
                <c:pt idx="933">
                  <c:v>312.02999999999997</c:v>
                </c:pt>
                <c:pt idx="934">
                  <c:v>270</c:v>
                </c:pt>
                <c:pt idx="935">
                  <c:v>263.22000000000003</c:v>
                </c:pt>
                <c:pt idx="936">
                  <c:v>279</c:v>
                </c:pt>
                <c:pt idx="937">
                  <c:v>255.01</c:v>
                </c:pt>
                <c:pt idx="938">
                  <c:v>191.9</c:v>
                </c:pt>
                <c:pt idx="939">
                  <c:v>178.19</c:v>
                </c:pt>
                <c:pt idx="940">
                  <c:v>202.11</c:v>
                </c:pt>
                <c:pt idx="941">
                  <c:v>240.01</c:v>
                </c:pt>
                <c:pt idx="942">
                  <c:v>196.9</c:v>
                </c:pt>
                <c:pt idx="943">
                  <c:v>178.19</c:v>
                </c:pt>
                <c:pt idx="944">
                  <c:v>309</c:v>
                </c:pt>
                <c:pt idx="945">
                  <c:v>325.60000000000002</c:v>
                </c:pt>
                <c:pt idx="946">
                  <c:v>239</c:v>
                </c:pt>
                <c:pt idx="947">
                  <c:v>210</c:v>
                </c:pt>
                <c:pt idx="948">
                  <c:v>178.19</c:v>
                </c:pt>
                <c:pt idx="949">
                  <c:v>183.19</c:v>
                </c:pt>
                <c:pt idx="950">
                  <c:v>196.9</c:v>
                </c:pt>
                <c:pt idx="951">
                  <c:v>191.9</c:v>
                </c:pt>
                <c:pt idx="952">
                  <c:v>204.1</c:v>
                </c:pt>
                <c:pt idx="953">
                  <c:v>208.13</c:v>
                </c:pt>
                <c:pt idx="954">
                  <c:v>225</c:v>
                </c:pt>
                <c:pt idx="955">
                  <c:v>256.20999999999998</c:v>
                </c:pt>
                <c:pt idx="956">
                  <c:v>262</c:v>
                </c:pt>
                <c:pt idx="957">
                  <c:v>254</c:v>
                </c:pt>
                <c:pt idx="958">
                  <c:v>257.13</c:v>
                </c:pt>
                <c:pt idx="959">
                  <c:v>239</c:v>
                </c:pt>
                <c:pt idx="960">
                  <c:v>287.89</c:v>
                </c:pt>
                <c:pt idx="961">
                  <c:v>234.46</c:v>
                </c:pt>
                <c:pt idx="962">
                  <c:v>212.21</c:v>
                </c:pt>
                <c:pt idx="963">
                  <c:v>200</c:v>
                </c:pt>
                <c:pt idx="964">
                  <c:v>230.01</c:v>
                </c:pt>
                <c:pt idx="965">
                  <c:v>231.77</c:v>
                </c:pt>
                <c:pt idx="966">
                  <c:v>266.12</c:v>
                </c:pt>
                <c:pt idx="967">
                  <c:v>278.23</c:v>
                </c:pt>
                <c:pt idx="968">
                  <c:v>324.99</c:v>
                </c:pt>
                <c:pt idx="969">
                  <c:v>330.01</c:v>
                </c:pt>
                <c:pt idx="970">
                  <c:v>329.62</c:v>
                </c:pt>
                <c:pt idx="971">
                  <c:v>338</c:v>
                </c:pt>
                <c:pt idx="972">
                  <c:v>263.23</c:v>
                </c:pt>
                <c:pt idx="973">
                  <c:v>261.13</c:v>
                </c:pt>
                <c:pt idx="974">
                  <c:v>267.12</c:v>
                </c:pt>
                <c:pt idx="975">
                  <c:v>261.14</c:v>
                </c:pt>
                <c:pt idx="976">
                  <c:v>245</c:v>
                </c:pt>
                <c:pt idx="977">
                  <c:v>289.99</c:v>
                </c:pt>
                <c:pt idx="978">
                  <c:v>245</c:v>
                </c:pt>
                <c:pt idx="979">
                  <c:v>270</c:v>
                </c:pt>
                <c:pt idx="980">
                  <c:v>270</c:v>
                </c:pt>
                <c:pt idx="981">
                  <c:v>269.99</c:v>
                </c:pt>
                <c:pt idx="982">
                  <c:v>246.01</c:v>
                </c:pt>
                <c:pt idx="983">
                  <c:v>254.13</c:v>
                </c:pt>
                <c:pt idx="984">
                  <c:v>305.01</c:v>
                </c:pt>
                <c:pt idx="985">
                  <c:v>277.52</c:v>
                </c:pt>
                <c:pt idx="986">
                  <c:v>262.13</c:v>
                </c:pt>
                <c:pt idx="987">
                  <c:v>183.19</c:v>
                </c:pt>
                <c:pt idx="988">
                  <c:v>212.69</c:v>
                </c:pt>
                <c:pt idx="989">
                  <c:v>201.74</c:v>
                </c:pt>
                <c:pt idx="990">
                  <c:v>182.98</c:v>
                </c:pt>
                <c:pt idx="991">
                  <c:v>228.28</c:v>
                </c:pt>
                <c:pt idx="992">
                  <c:v>308.99</c:v>
                </c:pt>
                <c:pt idx="993">
                  <c:v>310.74</c:v>
                </c:pt>
                <c:pt idx="994">
                  <c:v>283.61</c:v>
                </c:pt>
                <c:pt idx="995">
                  <c:v>284.02999999999997</c:v>
                </c:pt>
                <c:pt idx="996">
                  <c:v>244.98</c:v>
                </c:pt>
                <c:pt idx="997">
                  <c:v>245.3</c:v>
                </c:pt>
                <c:pt idx="998">
                  <c:v>274.10000000000002</c:v>
                </c:pt>
                <c:pt idx="999">
                  <c:v>254.01</c:v>
                </c:pt>
                <c:pt idx="1000">
                  <c:v>204.51</c:v>
                </c:pt>
                <c:pt idx="1001">
                  <c:v>278.29000000000002</c:v>
                </c:pt>
                <c:pt idx="1002">
                  <c:v>283.66000000000003</c:v>
                </c:pt>
                <c:pt idx="1003">
                  <c:v>313.36</c:v>
                </c:pt>
                <c:pt idx="1004">
                  <c:v>312.45</c:v>
                </c:pt>
                <c:pt idx="1005">
                  <c:v>309.99</c:v>
                </c:pt>
                <c:pt idx="1006">
                  <c:v>288.98</c:v>
                </c:pt>
                <c:pt idx="1007">
                  <c:v>254.12</c:v>
                </c:pt>
                <c:pt idx="1008">
                  <c:v>262.42</c:v>
                </c:pt>
                <c:pt idx="1009">
                  <c:v>202.13</c:v>
                </c:pt>
                <c:pt idx="1010">
                  <c:v>198.13</c:v>
                </c:pt>
                <c:pt idx="1011">
                  <c:v>173.19</c:v>
                </c:pt>
                <c:pt idx="1012">
                  <c:v>183.19</c:v>
                </c:pt>
                <c:pt idx="1013">
                  <c:v>183</c:v>
                </c:pt>
                <c:pt idx="1014">
                  <c:v>249.52</c:v>
                </c:pt>
                <c:pt idx="1015">
                  <c:v>249.51</c:v>
                </c:pt>
                <c:pt idx="1016">
                  <c:v>305.70999999999998</c:v>
                </c:pt>
                <c:pt idx="1017">
                  <c:v>270</c:v>
                </c:pt>
                <c:pt idx="1018">
                  <c:v>302.07</c:v>
                </c:pt>
                <c:pt idx="1019">
                  <c:v>305.35000000000002</c:v>
                </c:pt>
                <c:pt idx="1020">
                  <c:v>296.61</c:v>
                </c:pt>
                <c:pt idx="1021">
                  <c:v>239</c:v>
                </c:pt>
                <c:pt idx="1022">
                  <c:v>308.02999999999997</c:v>
                </c:pt>
                <c:pt idx="1023">
                  <c:v>270.44</c:v>
                </c:pt>
                <c:pt idx="1024">
                  <c:v>287.64999999999998</c:v>
                </c:pt>
                <c:pt idx="1025">
                  <c:v>325.76</c:v>
                </c:pt>
                <c:pt idx="1026">
                  <c:v>317.73</c:v>
                </c:pt>
                <c:pt idx="1027">
                  <c:v>320.70999999999998</c:v>
                </c:pt>
                <c:pt idx="1028">
                  <c:v>317.63</c:v>
                </c:pt>
                <c:pt idx="1029">
                  <c:v>308.99</c:v>
                </c:pt>
                <c:pt idx="1030">
                  <c:v>310.95999999999998</c:v>
                </c:pt>
                <c:pt idx="1031">
                  <c:v>245</c:v>
                </c:pt>
                <c:pt idx="1032">
                  <c:v>304.29000000000002</c:v>
                </c:pt>
                <c:pt idx="1033">
                  <c:v>280.19</c:v>
                </c:pt>
                <c:pt idx="1034">
                  <c:v>232.99</c:v>
                </c:pt>
                <c:pt idx="1035">
                  <c:v>255.69</c:v>
                </c:pt>
                <c:pt idx="1036">
                  <c:v>251.14</c:v>
                </c:pt>
                <c:pt idx="1037">
                  <c:v>252</c:v>
                </c:pt>
                <c:pt idx="1038">
                  <c:v>252.1</c:v>
                </c:pt>
                <c:pt idx="1039">
                  <c:v>247.98</c:v>
                </c:pt>
                <c:pt idx="1040">
                  <c:v>239.12</c:v>
                </c:pt>
                <c:pt idx="1041">
                  <c:v>231.94</c:v>
                </c:pt>
                <c:pt idx="1042">
                  <c:v>196.9</c:v>
                </c:pt>
                <c:pt idx="1043">
                  <c:v>220</c:v>
                </c:pt>
                <c:pt idx="1044">
                  <c:v>222.13</c:v>
                </c:pt>
                <c:pt idx="1045">
                  <c:v>239.9</c:v>
                </c:pt>
                <c:pt idx="1046">
                  <c:v>264.89999999999998</c:v>
                </c:pt>
                <c:pt idx="1047">
                  <c:v>264.07</c:v>
                </c:pt>
                <c:pt idx="1048">
                  <c:v>300</c:v>
                </c:pt>
                <c:pt idx="1049">
                  <c:v>328.82</c:v>
                </c:pt>
                <c:pt idx="1050">
                  <c:v>336.4</c:v>
                </c:pt>
                <c:pt idx="1051">
                  <c:v>376.8</c:v>
                </c:pt>
                <c:pt idx="1052">
                  <c:v>378.75</c:v>
                </c:pt>
                <c:pt idx="1053">
                  <c:v>355</c:v>
                </c:pt>
                <c:pt idx="1054">
                  <c:v>316.02999999999997</c:v>
                </c:pt>
                <c:pt idx="1055">
                  <c:v>231</c:v>
                </c:pt>
                <c:pt idx="1056">
                  <c:v>263.99</c:v>
                </c:pt>
                <c:pt idx="1057">
                  <c:v>223.09</c:v>
                </c:pt>
                <c:pt idx="1058">
                  <c:v>230.99</c:v>
                </c:pt>
                <c:pt idx="1059">
                  <c:v>258.12</c:v>
                </c:pt>
                <c:pt idx="1060">
                  <c:v>270</c:v>
                </c:pt>
                <c:pt idx="1061">
                  <c:v>259</c:v>
                </c:pt>
                <c:pt idx="1062">
                  <c:v>258.02</c:v>
                </c:pt>
                <c:pt idx="1063">
                  <c:v>230</c:v>
                </c:pt>
                <c:pt idx="1064">
                  <c:v>165</c:v>
                </c:pt>
                <c:pt idx="1065">
                  <c:v>80</c:v>
                </c:pt>
                <c:pt idx="1066">
                  <c:v>183.39</c:v>
                </c:pt>
                <c:pt idx="1067">
                  <c:v>165.09</c:v>
                </c:pt>
                <c:pt idx="1068">
                  <c:v>213.16</c:v>
                </c:pt>
                <c:pt idx="1069">
                  <c:v>248.12</c:v>
                </c:pt>
                <c:pt idx="1070">
                  <c:v>230.98</c:v>
                </c:pt>
                <c:pt idx="1071">
                  <c:v>240.99</c:v>
                </c:pt>
                <c:pt idx="1072">
                  <c:v>280.99</c:v>
                </c:pt>
                <c:pt idx="1073">
                  <c:v>299.51</c:v>
                </c:pt>
                <c:pt idx="1074">
                  <c:v>349.98</c:v>
                </c:pt>
                <c:pt idx="1075">
                  <c:v>380.48</c:v>
                </c:pt>
                <c:pt idx="1076">
                  <c:v>399</c:v>
                </c:pt>
                <c:pt idx="1077">
                  <c:v>391</c:v>
                </c:pt>
                <c:pt idx="1078">
                  <c:v>320</c:v>
                </c:pt>
                <c:pt idx="1079">
                  <c:v>265.01</c:v>
                </c:pt>
                <c:pt idx="1080">
                  <c:v>345</c:v>
                </c:pt>
                <c:pt idx="1081">
                  <c:v>280</c:v>
                </c:pt>
                <c:pt idx="1082">
                  <c:v>213.34</c:v>
                </c:pt>
                <c:pt idx="1083">
                  <c:v>213.34</c:v>
                </c:pt>
                <c:pt idx="1084">
                  <c:v>213.34</c:v>
                </c:pt>
                <c:pt idx="1085">
                  <c:v>258.02</c:v>
                </c:pt>
                <c:pt idx="1086">
                  <c:v>263</c:v>
                </c:pt>
                <c:pt idx="1087">
                  <c:v>270</c:v>
                </c:pt>
                <c:pt idx="1088">
                  <c:v>363.06</c:v>
                </c:pt>
                <c:pt idx="1089">
                  <c:v>370.75</c:v>
                </c:pt>
                <c:pt idx="1090">
                  <c:v>390</c:v>
                </c:pt>
                <c:pt idx="1091">
                  <c:v>390</c:v>
                </c:pt>
                <c:pt idx="1092">
                  <c:v>395</c:v>
                </c:pt>
                <c:pt idx="1093">
                  <c:v>397</c:v>
                </c:pt>
                <c:pt idx="1094">
                  <c:v>397</c:v>
                </c:pt>
                <c:pt idx="1095">
                  <c:v>390</c:v>
                </c:pt>
                <c:pt idx="1096">
                  <c:v>398.8</c:v>
                </c:pt>
                <c:pt idx="1097">
                  <c:v>425</c:v>
                </c:pt>
                <c:pt idx="1098">
                  <c:v>409.65</c:v>
                </c:pt>
                <c:pt idx="1099">
                  <c:v>408.87</c:v>
                </c:pt>
                <c:pt idx="1100">
                  <c:v>380</c:v>
                </c:pt>
                <c:pt idx="1101">
                  <c:v>368.99</c:v>
                </c:pt>
                <c:pt idx="1102">
                  <c:v>344.12</c:v>
                </c:pt>
                <c:pt idx="1103">
                  <c:v>319.44</c:v>
                </c:pt>
                <c:pt idx="1104">
                  <c:v>318.99</c:v>
                </c:pt>
                <c:pt idx="1105">
                  <c:v>261.12</c:v>
                </c:pt>
                <c:pt idx="1106">
                  <c:v>235.01</c:v>
                </c:pt>
                <c:pt idx="1107">
                  <c:v>230.58</c:v>
                </c:pt>
                <c:pt idx="1108">
                  <c:v>239.99</c:v>
                </c:pt>
                <c:pt idx="1109">
                  <c:v>248.12</c:v>
                </c:pt>
                <c:pt idx="1110">
                  <c:v>261</c:v>
                </c:pt>
                <c:pt idx="1111">
                  <c:v>254.13</c:v>
                </c:pt>
                <c:pt idx="1112">
                  <c:v>315.92</c:v>
                </c:pt>
                <c:pt idx="1113">
                  <c:v>347.2</c:v>
                </c:pt>
                <c:pt idx="1114">
                  <c:v>359</c:v>
                </c:pt>
                <c:pt idx="1115">
                  <c:v>352.73</c:v>
                </c:pt>
                <c:pt idx="1116">
                  <c:v>345</c:v>
                </c:pt>
                <c:pt idx="1117">
                  <c:v>354.54</c:v>
                </c:pt>
                <c:pt idx="1118">
                  <c:v>357.03</c:v>
                </c:pt>
                <c:pt idx="1119">
                  <c:v>356.64</c:v>
                </c:pt>
                <c:pt idx="1120">
                  <c:v>345.3</c:v>
                </c:pt>
                <c:pt idx="1121">
                  <c:v>341.96</c:v>
                </c:pt>
                <c:pt idx="1122">
                  <c:v>322</c:v>
                </c:pt>
                <c:pt idx="1123">
                  <c:v>317.13</c:v>
                </c:pt>
                <c:pt idx="1124">
                  <c:v>312.55</c:v>
                </c:pt>
                <c:pt idx="1125">
                  <c:v>284.02999999999997</c:v>
                </c:pt>
                <c:pt idx="1126">
                  <c:v>230</c:v>
                </c:pt>
                <c:pt idx="1127">
                  <c:v>205.21</c:v>
                </c:pt>
                <c:pt idx="1128">
                  <c:v>323.66000000000003</c:v>
                </c:pt>
                <c:pt idx="1129">
                  <c:v>259.88</c:v>
                </c:pt>
                <c:pt idx="1130">
                  <c:v>264.01</c:v>
                </c:pt>
                <c:pt idx="1131">
                  <c:v>251.21</c:v>
                </c:pt>
                <c:pt idx="1132">
                  <c:v>224</c:v>
                </c:pt>
                <c:pt idx="1133">
                  <c:v>245</c:v>
                </c:pt>
                <c:pt idx="1134">
                  <c:v>326.89999999999998</c:v>
                </c:pt>
                <c:pt idx="1135">
                  <c:v>316.74</c:v>
                </c:pt>
                <c:pt idx="1136">
                  <c:v>343.83</c:v>
                </c:pt>
                <c:pt idx="1137">
                  <c:v>355</c:v>
                </c:pt>
                <c:pt idx="1138">
                  <c:v>360</c:v>
                </c:pt>
                <c:pt idx="1139">
                  <c:v>369.98</c:v>
                </c:pt>
                <c:pt idx="1140">
                  <c:v>353.48</c:v>
                </c:pt>
                <c:pt idx="1141">
                  <c:v>350</c:v>
                </c:pt>
                <c:pt idx="1142">
                  <c:v>347.1</c:v>
                </c:pt>
                <c:pt idx="1143">
                  <c:v>346.01</c:v>
                </c:pt>
                <c:pt idx="1144">
                  <c:v>343</c:v>
                </c:pt>
                <c:pt idx="1145">
                  <c:v>339.99</c:v>
                </c:pt>
                <c:pt idx="1146">
                  <c:v>328.84</c:v>
                </c:pt>
                <c:pt idx="1147">
                  <c:v>327.45</c:v>
                </c:pt>
                <c:pt idx="1148">
                  <c:v>322</c:v>
                </c:pt>
                <c:pt idx="1149">
                  <c:v>325</c:v>
                </c:pt>
                <c:pt idx="1150">
                  <c:v>325</c:v>
                </c:pt>
                <c:pt idx="1151">
                  <c:v>320</c:v>
                </c:pt>
                <c:pt idx="1152">
                  <c:v>304.99</c:v>
                </c:pt>
                <c:pt idx="1153">
                  <c:v>323</c:v>
                </c:pt>
                <c:pt idx="1154">
                  <c:v>334.05</c:v>
                </c:pt>
                <c:pt idx="1155">
                  <c:v>271.20999999999998</c:v>
                </c:pt>
                <c:pt idx="1156">
                  <c:v>255</c:v>
                </c:pt>
                <c:pt idx="1157">
                  <c:v>249.13</c:v>
                </c:pt>
                <c:pt idx="1158">
                  <c:v>319.99</c:v>
                </c:pt>
                <c:pt idx="1159">
                  <c:v>324.11</c:v>
                </c:pt>
                <c:pt idx="1160">
                  <c:v>340.39</c:v>
                </c:pt>
                <c:pt idx="1161">
                  <c:v>331.67</c:v>
                </c:pt>
                <c:pt idx="1162">
                  <c:v>327.26</c:v>
                </c:pt>
                <c:pt idx="1163">
                  <c:v>328.62</c:v>
                </c:pt>
                <c:pt idx="1164">
                  <c:v>323.75</c:v>
                </c:pt>
                <c:pt idx="1165">
                  <c:v>325.13</c:v>
                </c:pt>
                <c:pt idx="1166">
                  <c:v>327.68</c:v>
                </c:pt>
                <c:pt idx="1167">
                  <c:v>329.23</c:v>
                </c:pt>
                <c:pt idx="1168">
                  <c:v>341.04</c:v>
                </c:pt>
                <c:pt idx="1169">
                  <c:v>344.77</c:v>
                </c:pt>
                <c:pt idx="1170">
                  <c:v>335</c:v>
                </c:pt>
                <c:pt idx="1171">
                  <c:v>284.49</c:v>
                </c:pt>
                <c:pt idx="1172">
                  <c:v>280</c:v>
                </c:pt>
                <c:pt idx="1173">
                  <c:v>319.52</c:v>
                </c:pt>
                <c:pt idx="1174">
                  <c:v>350.29</c:v>
                </c:pt>
                <c:pt idx="1175">
                  <c:v>368.24</c:v>
                </c:pt>
                <c:pt idx="1176">
                  <c:v>349.75</c:v>
                </c:pt>
                <c:pt idx="1177">
                  <c:v>349.75</c:v>
                </c:pt>
                <c:pt idx="1178">
                  <c:v>346.81</c:v>
                </c:pt>
                <c:pt idx="1179">
                  <c:v>344.9</c:v>
                </c:pt>
                <c:pt idx="1180">
                  <c:v>344.89</c:v>
                </c:pt>
                <c:pt idx="1181">
                  <c:v>333.99</c:v>
                </c:pt>
                <c:pt idx="1182">
                  <c:v>335.14</c:v>
                </c:pt>
                <c:pt idx="1183">
                  <c:v>349.34</c:v>
                </c:pt>
                <c:pt idx="1184">
                  <c:v>356.44</c:v>
                </c:pt>
                <c:pt idx="1185">
                  <c:v>367.61</c:v>
                </c:pt>
                <c:pt idx="1186">
                  <c:v>364</c:v>
                </c:pt>
                <c:pt idx="1187">
                  <c:v>364.91</c:v>
                </c:pt>
                <c:pt idx="1188">
                  <c:v>364</c:v>
                </c:pt>
                <c:pt idx="1189">
                  <c:v>334.93</c:v>
                </c:pt>
                <c:pt idx="1190">
                  <c:v>355</c:v>
                </c:pt>
                <c:pt idx="1191">
                  <c:v>360</c:v>
                </c:pt>
                <c:pt idx="1192">
                  <c:v>361.39</c:v>
                </c:pt>
                <c:pt idx="1193">
                  <c:v>375.64</c:v>
                </c:pt>
                <c:pt idx="1194">
                  <c:v>360</c:v>
                </c:pt>
                <c:pt idx="1195">
                  <c:v>354.99</c:v>
                </c:pt>
                <c:pt idx="1196">
                  <c:v>341.86</c:v>
                </c:pt>
                <c:pt idx="1197">
                  <c:v>339.1</c:v>
                </c:pt>
                <c:pt idx="1198">
                  <c:v>344</c:v>
                </c:pt>
                <c:pt idx="1199">
                  <c:v>319</c:v>
                </c:pt>
                <c:pt idx="1200">
                  <c:v>352.02</c:v>
                </c:pt>
                <c:pt idx="1201">
                  <c:v>353</c:v>
                </c:pt>
                <c:pt idx="1202">
                  <c:v>351.85</c:v>
                </c:pt>
                <c:pt idx="1203">
                  <c:v>349.8</c:v>
                </c:pt>
                <c:pt idx="1204">
                  <c:v>349</c:v>
                </c:pt>
                <c:pt idx="1205">
                  <c:v>349</c:v>
                </c:pt>
                <c:pt idx="1206">
                  <c:v>349.44</c:v>
                </c:pt>
                <c:pt idx="1207">
                  <c:v>349.84</c:v>
                </c:pt>
                <c:pt idx="1208">
                  <c:v>336.3</c:v>
                </c:pt>
                <c:pt idx="1209">
                  <c:v>319.99</c:v>
                </c:pt>
                <c:pt idx="1210">
                  <c:v>310</c:v>
                </c:pt>
                <c:pt idx="1211">
                  <c:v>310</c:v>
                </c:pt>
                <c:pt idx="1212">
                  <c:v>272.68</c:v>
                </c:pt>
                <c:pt idx="1213">
                  <c:v>304.99</c:v>
                </c:pt>
                <c:pt idx="1214">
                  <c:v>310.79000000000002</c:v>
                </c:pt>
                <c:pt idx="1215">
                  <c:v>311.66000000000003</c:v>
                </c:pt>
                <c:pt idx="1216">
                  <c:v>274.02</c:v>
                </c:pt>
                <c:pt idx="1217">
                  <c:v>245</c:v>
                </c:pt>
                <c:pt idx="1218">
                  <c:v>245</c:v>
                </c:pt>
                <c:pt idx="1219">
                  <c:v>326.7</c:v>
                </c:pt>
                <c:pt idx="1220">
                  <c:v>325</c:v>
                </c:pt>
                <c:pt idx="1221">
                  <c:v>320</c:v>
                </c:pt>
                <c:pt idx="1222">
                  <c:v>297.64</c:v>
                </c:pt>
                <c:pt idx="1223">
                  <c:v>292.38</c:v>
                </c:pt>
                <c:pt idx="1224">
                  <c:v>304</c:v>
                </c:pt>
                <c:pt idx="1225">
                  <c:v>319.99</c:v>
                </c:pt>
                <c:pt idx="1226">
                  <c:v>309.99</c:v>
                </c:pt>
                <c:pt idx="1227">
                  <c:v>274.99</c:v>
                </c:pt>
                <c:pt idx="1228">
                  <c:v>313.89999999999998</c:v>
                </c:pt>
                <c:pt idx="1229">
                  <c:v>295.01</c:v>
                </c:pt>
                <c:pt idx="1230">
                  <c:v>231</c:v>
                </c:pt>
                <c:pt idx="1231">
                  <c:v>205.27</c:v>
                </c:pt>
                <c:pt idx="1232">
                  <c:v>183.19</c:v>
                </c:pt>
                <c:pt idx="1233">
                  <c:v>110</c:v>
                </c:pt>
                <c:pt idx="1234">
                  <c:v>137</c:v>
                </c:pt>
                <c:pt idx="1235">
                  <c:v>173.19</c:v>
                </c:pt>
                <c:pt idx="1236">
                  <c:v>160.01</c:v>
                </c:pt>
                <c:pt idx="1237">
                  <c:v>192</c:v>
                </c:pt>
                <c:pt idx="1238">
                  <c:v>178.19</c:v>
                </c:pt>
                <c:pt idx="1239">
                  <c:v>183.19</c:v>
                </c:pt>
                <c:pt idx="1240">
                  <c:v>237.26</c:v>
                </c:pt>
                <c:pt idx="1241">
                  <c:v>200.02</c:v>
                </c:pt>
                <c:pt idx="1242">
                  <c:v>208.27</c:v>
                </c:pt>
                <c:pt idx="1243">
                  <c:v>256.44</c:v>
                </c:pt>
                <c:pt idx="1244">
                  <c:v>319.51</c:v>
                </c:pt>
                <c:pt idx="1245">
                  <c:v>334.99</c:v>
                </c:pt>
                <c:pt idx="1246">
                  <c:v>334.99</c:v>
                </c:pt>
                <c:pt idx="1247">
                  <c:v>338.31</c:v>
                </c:pt>
                <c:pt idx="1248">
                  <c:v>328</c:v>
                </c:pt>
                <c:pt idx="1249">
                  <c:v>307.99</c:v>
                </c:pt>
                <c:pt idx="1250">
                  <c:v>255.01</c:v>
                </c:pt>
                <c:pt idx="1251">
                  <c:v>237.64</c:v>
                </c:pt>
                <c:pt idx="1252">
                  <c:v>264</c:v>
                </c:pt>
                <c:pt idx="1253">
                  <c:v>273.11</c:v>
                </c:pt>
                <c:pt idx="1254">
                  <c:v>330.45</c:v>
                </c:pt>
                <c:pt idx="1255">
                  <c:v>330.39</c:v>
                </c:pt>
                <c:pt idx="1256">
                  <c:v>327.08</c:v>
                </c:pt>
                <c:pt idx="1257">
                  <c:v>367</c:v>
                </c:pt>
                <c:pt idx="1258">
                  <c:v>365.52</c:v>
                </c:pt>
                <c:pt idx="1259">
                  <c:v>363.24</c:v>
                </c:pt>
                <c:pt idx="1260">
                  <c:v>325</c:v>
                </c:pt>
                <c:pt idx="1261">
                  <c:v>314.99</c:v>
                </c:pt>
                <c:pt idx="1262">
                  <c:v>349.74</c:v>
                </c:pt>
                <c:pt idx="1263">
                  <c:v>332.27</c:v>
                </c:pt>
                <c:pt idx="1264">
                  <c:v>315.45</c:v>
                </c:pt>
                <c:pt idx="1265">
                  <c:v>319.86</c:v>
                </c:pt>
                <c:pt idx="1266">
                  <c:v>322.11</c:v>
                </c:pt>
                <c:pt idx="1267">
                  <c:v>334.99</c:v>
                </c:pt>
                <c:pt idx="1268">
                  <c:v>343.1</c:v>
                </c:pt>
                <c:pt idx="1269">
                  <c:v>355</c:v>
                </c:pt>
                <c:pt idx="1270">
                  <c:v>353</c:v>
                </c:pt>
                <c:pt idx="1271">
                  <c:v>345</c:v>
                </c:pt>
                <c:pt idx="1272">
                  <c:v>333.43</c:v>
                </c:pt>
                <c:pt idx="1273">
                  <c:v>344</c:v>
                </c:pt>
                <c:pt idx="1274">
                  <c:v>340.8</c:v>
                </c:pt>
                <c:pt idx="1275">
                  <c:v>335.56</c:v>
                </c:pt>
                <c:pt idx="1276">
                  <c:v>331.8</c:v>
                </c:pt>
                <c:pt idx="1277">
                  <c:v>336.45</c:v>
                </c:pt>
                <c:pt idx="1278">
                  <c:v>334.44</c:v>
                </c:pt>
                <c:pt idx="1279">
                  <c:v>335.2</c:v>
                </c:pt>
                <c:pt idx="1280">
                  <c:v>345</c:v>
                </c:pt>
                <c:pt idx="1281">
                  <c:v>345</c:v>
                </c:pt>
                <c:pt idx="1282">
                  <c:v>330.96</c:v>
                </c:pt>
                <c:pt idx="1283">
                  <c:v>344.05</c:v>
                </c:pt>
                <c:pt idx="1284">
                  <c:v>315.43</c:v>
                </c:pt>
                <c:pt idx="1285">
                  <c:v>314.24</c:v>
                </c:pt>
                <c:pt idx="1286">
                  <c:v>291.06</c:v>
                </c:pt>
                <c:pt idx="1287">
                  <c:v>277.08999999999997</c:v>
                </c:pt>
                <c:pt idx="1288">
                  <c:v>235</c:v>
                </c:pt>
                <c:pt idx="1289">
                  <c:v>235</c:v>
                </c:pt>
                <c:pt idx="1290">
                  <c:v>235</c:v>
                </c:pt>
                <c:pt idx="1291">
                  <c:v>290</c:v>
                </c:pt>
                <c:pt idx="1292">
                  <c:v>289.56</c:v>
                </c:pt>
                <c:pt idx="1293">
                  <c:v>290</c:v>
                </c:pt>
                <c:pt idx="1294">
                  <c:v>288.27999999999997</c:v>
                </c:pt>
                <c:pt idx="1295">
                  <c:v>309</c:v>
                </c:pt>
                <c:pt idx="1296">
                  <c:v>234</c:v>
                </c:pt>
                <c:pt idx="1297">
                  <c:v>234</c:v>
                </c:pt>
                <c:pt idx="1298">
                  <c:v>234</c:v>
                </c:pt>
                <c:pt idx="1299">
                  <c:v>214</c:v>
                </c:pt>
                <c:pt idx="1300">
                  <c:v>211.02</c:v>
                </c:pt>
                <c:pt idx="1301">
                  <c:v>204.5</c:v>
                </c:pt>
                <c:pt idx="1302">
                  <c:v>211.02</c:v>
                </c:pt>
                <c:pt idx="1303">
                  <c:v>215</c:v>
                </c:pt>
                <c:pt idx="1304">
                  <c:v>319.01</c:v>
                </c:pt>
                <c:pt idx="1305">
                  <c:v>310</c:v>
                </c:pt>
                <c:pt idx="1306">
                  <c:v>234</c:v>
                </c:pt>
                <c:pt idx="1307">
                  <c:v>225</c:v>
                </c:pt>
                <c:pt idx="1308">
                  <c:v>225</c:v>
                </c:pt>
                <c:pt idx="1309">
                  <c:v>235</c:v>
                </c:pt>
                <c:pt idx="1310">
                  <c:v>282.01</c:v>
                </c:pt>
                <c:pt idx="1311">
                  <c:v>245</c:v>
                </c:pt>
                <c:pt idx="1312">
                  <c:v>280</c:v>
                </c:pt>
                <c:pt idx="1313">
                  <c:v>306.35000000000002</c:v>
                </c:pt>
                <c:pt idx="1314">
                  <c:v>300.66000000000003</c:v>
                </c:pt>
                <c:pt idx="1315">
                  <c:v>290.22000000000003</c:v>
                </c:pt>
                <c:pt idx="1316">
                  <c:v>247.2</c:v>
                </c:pt>
                <c:pt idx="1317">
                  <c:v>280</c:v>
                </c:pt>
                <c:pt idx="1318">
                  <c:v>271.05</c:v>
                </c:pt>
                <c:pt idx="1319">
                  <c:v>211.02</c:v>
                </c:pt>
                <c:pt idx="1320">
                  <c:v>295.22000000000003</c:v>
                </c:pt>
                <c:pt idx="1321">
                  <c:v>248.22</c:v>
                </c:pt>
                <c:pt idx="1322">
                  <c:v>266.04000000000002</c:v>
                </c:pt>
                <c:pt idx="1323">
                  <c:v>247.04</c:v>
                </c:pt>
                <c:pt idx="1324">
                  <c:v>258.04000000000002</c:v>
                </c:pt>
                <c:pt idx="1325">
                  <c:v>247.05</c:v>
                </c:pt>
                <c:pt idx="1326">
                  <c:v>268</c:v>
                </c:pt>
                <c:pt idx="1327">
                  <c:v>289.73</c:v>
                </c:pt>
                <c:pt idx="1328">
                  <c:v>343</c:v>
                </c:pt>
                <c:pt idx="1329">
                  <c:v>342.31</c:v>
                </c:pt>
                <c:pt idx="1330">
                  <c:v>335</c:v>
                </c:pt>
                <c:pt idx="1331">
                  <c:v>350.97</c:v>
                </c:pt>
                <c:pt idx="1332">
                  <c:v>283.12</c:v>
                </c:pt>
                <c:pt idx="1333">
                  <c:v>283.12</c:v>
                </c:pt>
                <c:pt idx="1334">
                  <c:v>318.77</c:v>
                </c:pt>
                <c:pt idx="1335">
                  <c:v>284.89999999999998</c:v>
                </c:pt>
                <c:pt idx="1336">
                  <c:v>266.04000000000002</c:v>
                </c:pt>
                <c:pt idx="1337">
                  <c:v>338.5</c:v>
                </c:pt>
                <c:pt idx="1338">
                  <c:v>345.45</c:v>
                </c:pt>
                <c:pt idx="1339">
                  <c:v>355</c:v>
                </c:pt>
                <c:pt idx="1340">
                  <c:v>362.19</c:v>
                </c:pt>
                <c:pt idx="1341">
                  <c:v>360.32</c:v>
                </c:pt>
                <c:pt idx="1342">
                  <c:v>355</c:v>
                </c:pt>
                <c:pt idx="1343">
                  <c:v>356.55</c:v>
                </c:pt>
                <c:pt idx="1344">
                  <c:v>349</c:v>
                </c:pt>
                <c:pt idx="1345">
                  <c:v>334</c:v>
                </c:pt>
                <c:pt idx="1346">
                  <c:v>341.45</c:v>
                </c:pt>
                <c:pt idx="1347">
                  <c:v>305.01</c:v>
                </c:pt>
                <c:pt idx="1348">
                  <c:v>319.99</c:v>
                </c:pt>
                <c:pt idx="1349">
                  <c:v>319.99</c:v>
                </c:pt>
                <c:pt idx="1350">
                  <c:v>313.38</c:v>
                </c:pt>
                <c:pt idx="1351">
                  <c:v>324.39999999999998</c:v>
                </c:pt>
                <c:pt idx="1352">
                  <c:v>320.74</c:v>
                </c:pt>
                <c:pt idx="1353">
                  <c:v>328.34</c:v>
                </c:pt>
                <c:pt idx="1354">
                  <c:v>316.39999999999998</c:v>
                </c:pt>
                <c:pt idx="1355">
                  <c:v>316.95</c:v>
                </c:pt>
                <c:pt idx="1356">
                  <c:v>292.8</c:v>
                </c:pt>
                <c:pt idx="1357">
                  <c:v>254.12</c:v>
                </c:pt>
                <c:pt idx="1358">
                  <c:v>311.31</c:v>
                </c:pt>
                <c:pt idx="1359">
                  <c:v>312.10000000000002</c:v>
                </c:pt>
                <c:pt idx="1360">
                  <c:v>313.57</c:v>
                </c:pt>
                <c:pt idx="1361">
                  <c:v>310.04000000000002</c:v>
                </c:pt>
                <c:pt idx="1362">
                  <c:v>324.10000000000002</c:v>
                </c:pt>
                <c:pt idx="1363">
                  <c:v>340.73</c:v>
                </c:pt>
                <c:pt idx="1364">
                  <c:v>322.45999999999998</c:v>
                </c:pt>
                <c:pt idx="1365">
                  <c:v>320.16000000000003</c:v>
                </c:pt>
                <c:pt idx="1366">
                  <c:v>307.69</c:v>
                </c:pt>
                <c:pt idx="1367">
                  <c:v>304.77999999999997</c:v>
                </c:pt>
                <c:pt idx="1368">
                  <c:v>349</c:v>
                </c:pt>
                <c:pt idx="1369">
                  <c:v>366.42</c:v>
                </c:pt>
                <c:pt idx="1370">
                  <c:v>359</c:v>
                </c:pt>
                <c:pt idx="1371">
                  <c:v>369</c:v>
                </c:pt>
                <c:pt idx="1372">
                  <c:v>361.28</c:v>
                </c:pt>
                <c:pt idx="1373">
                  <c:v>369</c:v>
                </c:pt>
                <c:pt idx="1374">
                  <c:v>378</c:v>
                </c:pt>
                <c:pt idx="1375">
                  <c:v>390</c:v>
                </c:pt>
                <c:pt idx="1376">
                  <c:v>384.9</c:v>
                </c:pt>
                <c:pt idx="1377">
                  <c:v>375</c:v>
                </c:pt>
                <c:pt idx="1378">
                  <c:v>352.94</c:v>
                </c:pt>
                <c:pt idx="1379">
                  <c:v>359</c:v>
                </c:pt>
                <c:pt idx="1380">
                  <c:v>349.98</c:v>
                </c:pt>
                <c:pt idx="1381">
                  <c:v>318.12</c:v>
                </c:pt>
                <c:pt idx="1382">
                  <c:v>313.99</c:v>
                </c:pt>
                <c:pt idx="1383">
                  <c:v>318.12</c:v>
                </c:pt>
                <c:pt idx="1384">
                  <c:v>323.99</c:v>
                </c:pt>
                <c:pt idx="1385">
                  <c:v>369</c:v>
                </c:pt>
                <c:pt idx="1386">
                  <c:v>373.83</c:v>
                </c:pt>
                <c:pt idx="1387">
                  <c:v>375</c:v>
                </c:pt>
                <c:pt idx="1388">
                  <c:v>375</c:v>
                </c:pt>
                <c:pt idx="1389">
                  <c:v>369</c:v>
                </c:pt>
                <c:pt idx="1390">
                  <c:v>360</c:v>
                </c:pt>
                <c:pt idx="1391">
                  <c:v>359</c:v>
                </c:pt>
                <c:pt idx="1392">
                  <c:v>312.7</c:v>
                </c:pt>
                <c:pt idx="1393">
                  <c:v>295.02999999999997</c:v>
                </c:pt>
                <c:pt idx="1394">
                  <c:v>246.1</c:v>
                </c:pt>
                <c:pt idx="1395">
                  <c:v>243.3</c:v>
                </c:pt>
                <c:pt idx="1396">
                  <c:v>243.44</c:v>
                </c:pt>
                <c:pt idx="1397">
                  <c:v>310.7</c:v>
                </c:pt>
                <c:pt idx="1398">
                  <c:v>305.76</c:v>
                </c:pt>
                <c:pt idx="1399">
                  <c:v>238.73</c:v>
                </c:pt>
                <c:pt idx="1400">
                  <c:v>50</c:v>
                </c:pt>
                <c:pt idx="1401">
                  <c:v>9</c:v>
                </c:pt>
                <c:pt idx="1402">
                  <c:v>8</c:v>
                </c:pt>
                <c:pt idx="1403">
                  <c:v>8</c:v>
                </c:pt>
                <c:pt idx="1404">
                  <c:v>4</c:v>
                </c:pt>
                <c:pt idx="1405">
                  <c:v>183.19</c:v>
                </c:pt>
                <c:pt idx="1406">
                  <c:v>230.86</c:v>
                </c:pt>
                <c:pt idx="1407">
                  <c:v>230.47</c:v>
                </c:pt>
                <c:pt idx="1408">
                  <c:v>229.29</c:v>
                </c:pt>
                <c:pt idx="1409">
                  <c:v>311.69</c:v>
                </c:pt>
                <c:pt idx="1410">
                  <c:v>315.06</c:v>
                </c:pt>
                <c:pt idx="1411">
                  <c:v>322.58</c:v>
                </c:pt>
                <c:pt idx="1412">
                  <c:v>345</c:v>
                </c:pt>
                <c:pt idx="1413">
                  <c:v>299.27</c:v>
                </c:pt>
                <c:pt idx="1414">
                  <c:v>316.86</c:v>
                </c:pt>
                <c:pt idx="1415">
                  <c:v>313.31</c:v>
                </c:pt>
                <c:pt idx="1416">
                  <c:v>278.99</c:v>
                </c:pt>
                <c:pt idx="1417">
                  <c:v>214</c:v>
                </c:pt>
                <c:pt idx="1418">
                  <c:v>214</c:v>
                </c:pt>
                <c:pt idx="1419">
                  <c:v>224.95</c:v>
                </c:pt>
                <c:pt idx="1420">
                  <c:v>214</c:v>
                </c:pt>
                <c:pt idx="1421">
                  <c:v>214</c:v>
                </c:pt>
                <c:pt idx="1422">
                  <c:v>241.1</c:v>
                </c:pt>
                <c:pt idx="1423">
                  <c:v>330</c:v>
                </c:pt>
                <c:pt idx="1424">
                  <c:v>379</c:v>
                </c:pt>
                <c:pt idx="1425">
                  <c:v>385.97</c:v>
                </c:pt>
                <c:pt idx="1426">
                  <c:v>376.66</c:v>
                </c:pt>
                <c:pt idx="1427">
                  <c:v>365</c:v>
                </c:pt>
                <c:pt idx="1428">
                  <c:v>349</c:v>
                </c:pt>
                <c:pt idx="1429">
                  <c:v>349</c:v>
                </c:pt>
                <c:pt idx="1430">
                  <c:v>349</c:v>
                </c:pt>
                <c:pt idx="1431">
                  <c:v>349</c:v>
                </c:pt>
                <c:pt idx="1432">
                  <c:v>349</c:v>
                </c:pt>
                <c:pt idx="1433">
                  <c:v>349</c:v>
                </c:pt>
                <c:pt idx="1434">
                  <c:v>300.04000000000002</c:v>
                </c:pt>
                <c:pt idx="1435">
                  <c:v>324.33</c:v>
                </c:pt>
                <c:pt idx="1436">
                  <c:v>215</c:v>
                </c:pt>
                <c:pt idx="1437">
                  <c:v>215</c:v>
                </c:pt>
                <c:pt idx="1438">
                  <c:v>243.5</c:v>
                </c:pt>
                <c:pt idx="1439">
                  <c:v>235</c:v>
                </c:pt>
                <c:pt idx="1440">
                  <c:v>308.99</c:v>
                </c:pt>
                <c:pt idx="1441">
                  <c:v>310.83</c:v>
                </c:pt>
                <c:pt idx="1442">
                  <c:v>284.99</c:v>
                </c:pt>
                <c:pt idx="1443">
                  <c:v>271.02</c:v>
                </c:pt>
                <c:pt idx="1444">
                  <c:v>260.73</c:v>
                </c:pt>
                <c:pt idx="1445">
                  <c:v>275.73</c:v>
                </c:pt>
                <c:pt idx="1446">
                  <c:v>289</c:v>
                </c:pt>
                <c:pt idx="1447">
                  <c:v>296.99</c:v>
                </c:pt>
                <c:pt idx="1448">
                  <c:v>358.71</c:v>
                </c:pt>
                <c:pt idx="1449">
                  <c:v>358.92</c:v>
                </c:pt>
                <c:pt idx="1450">
                  <c:v>345</c:v>
                </c:pt>
                <c:pt idx="1451">
                  <c:v>346.39</c:v>
                </c:pt>
                <c:pt idx="1452">
                  <c:v>338.19</c:v>
                </c:pt>
                <c:pt idx="1453">
                  <c:v>339.9</c:v>
                </c:pt>
                <c:pt idx="1454">
                  <c:v>342.4</c:v>
                </c:pt>
                <c:pt idx="1455">
                  <c:v>345.78</c:v>
                </c:pt>
                <c:pt idx="1456">
                  <c:v>358.4</c:v>
                </c:pt>
                <c:pt idx="1457">
                  <c:v>360.99</c:v>
                </c:pt>
                <c:pt idx="1458">
                  <c:v>361.71</c:v>
                </c:pt>
                <c:pt idx="1459">
                  <c:v>363.93</c:v>
                </c:pt>
                <c:pt idx="1460">
                  <c:v>358.48</c:v>
                </c:pt>
                <c:pt idx="1461">
                  <c:v>343.8</c:v>
                </c:pt>
                <c:pt idx="1462">
                  <c:v>339.87</c:v>
                </c:pt>
                <c:pt idx="1463">
                  <c:v>341.27</c:v>
                </c:pt>
                <c:pt idx="1464">
                  <c:v>349</c:v>
                </c:pt>
                <c:pt idx="1465">
                  <c:v>325</c:v>
                </c:pt>
                <c:pt idx="1466">
                  <c:v>309.10000000000002</c:v>
                </c:pt>
                <c:pt idx="1467">
                  <c:v>304.10000000000002</c:v>
                </c:pt>
                <c:pt idx="1468">
                  <c:v>302</c:v>
                </c:pt>
                <c:pt idx="1469">
                  <c:v>304.10000000000002</c:v>
                </c:pt>
                <c:pt idx="1470">
                  <c:v>349.95</c:v>
                </c:pt>
                <c:pt idx="1471">
                  <c:v>349.9</c:v>
                </c:pt>
                <c:pt idx="1472">
                  <c:v>349.9</c:v>
                </c:pt>
                <c:pt idx="1473">
                  <c:v>360.71</c:v>
                </c:pt>
                <c:pt idx="1474">
                  <c:v>384.7</c:v>
                </c:pt>
                <c:pt idx="1475">
                  <c:v>368.11</c:v>
                </c:pt>
                <c:pt idx="1476">
                  <c:v>345</c:v>
                </c:pt>
                <c:pt idx="1477">
                  <c:v>325.62</c:v>
                </c:pt>
                <c:pt idx="1478">
                  <c:v>350.91</c:v>
                </c:pt>
                <c:pt idx="1479">
                  <c:v>349.9</c:v>
                </c:pt>
                <c:pt idx="1480">
                  <c:v>349.9</c:v>
                </c:pt>
                <c:pt idx="1481">
                  <c:v>366.48</c:v>
                </c:pt>
                <c:pt idx="1482">
                  <c:v>360</c:v>
                </c:pt>
                <c:pt idx="1483">
                  <c:v>370</c:v>
                </c:pt>
                <c:pt idx="1484">
                  <c:v>370</c:v>
                </c:pt>
                <c:pt idx="1485">
                  <c:v>370</c:v>
                </c:pt>
                <c:pt idx="1486">
                  <c:v>363.87</c:v>
                </c:pt>
                <c:pt idx="1487">
                  <c:v>360.08</c:v>
                </c:pt>
                <c:pt idx="1488">
                  <c:v>309</c:v>
                </c:pt>
                <c:pt idx="1489">
                  <c:v>333.69</c:v>
                </c:pt>
                <c:pt idx="1490">
                  <c:v>331.47</c:v>
                </c:pt>
                <c:pt idx="1491">
                  <c:v>330.3</c:v>
                </c:pt>
                <c:pt idx="1492">
                  <c:v>319.98</c:v>
                </c:pt>
                <c:pt idx="1493">
                  <c:v>330.93</c:v>
                </c:pt>
                <c:pt idx="1494">
                  <c:v>345</c:v>
                </c:pt>
                <c:pt idx="1495">
                  <c:v>345</c:v>
                </c:pt>
                <c:pt idx="1496">
                  <c:v>360</c:v>
                </c:pt>
                <c:pt idx="1497">
                  <c:v>370.08</c:v>
                </c:pt>
                <c:pt idx="1498">
                  <c:v>365.22</c:v>
                </c:pt>
                <c:pt idx="1499">
                  <c:v>354.1</c:v>
                </c:pt>
                <c:pt idx="1500">
                  <c:v>342.64</c:v>
                </c:pt>
                <c:pt idx="1501">
                  <c:v>324.13</c:v>
                </c:pt>
                <c:pt idx="1502">
                  <c:v>325.58</c:v>
                </c:pt>
                <c:pt idx="1503">
                  <c:v>208.22</c:v>
                </c:pt>
                <c:pt idx="1504">
                  <c:v>211.9</c:v>
                </c:pt>
                <c:pt idx="1505">
                  <c:v>212.4</c:v>
                </c:pt>
                <c:pt idx="1506">
                  <c:v>213.9</c:v>
                </c:pt>
                <c:pt idx="1507">
                  <c:v>215.6</c:v>
                </c:pt>
                <c:pt idx="1508">
                  <c:v>245</c:v>
                </c:pt>
                <c:pt idx="1509">
                  <c:v>235</c:v>
                </c:pt>
                <c:pt idx="1510">
                  <c:v>234</c:v>
                </c:pt>
                <c:pt idx="1511">
                  <c:v>235</c:v>
                </c:pt>
                <c:pt idx="1512">
                  <c:v>234</c:v>
                </c:pt>
                <c:pt idx="1513">
                  <c:v>245</c:v>
                </c:pt>
                <c:pt idx="1514">
                  <c:v>244.7</c:v>
                </c:pt>
                <c:pt idx="1515">
                  <c:v>243.5</c:v>
                </c:pt>
                <c:pt idx="1516">
                  <c:v>219</c:v>
                </c:pt>
                <c:pt idx="1517">
                  <c:v>219</c:v>
                </c:pt>
                <c:pt idx="1518">
                  <c:v>214.33</c:v>
                </c:pt>
                <c:pt idx="1519">
                  <c:v>225</c:v>
                </c:pt>
                <c:pt idx="1520">
                  <c:v>323.54000000000002</c:v>
                </c:pt>
                <c:pt idx="1521">
                  <c:v>323.44</c:v>
                </c:pt>
                <c:pt idx="1522">
                  <c:v>245</c:v>
                </c:pt>
                <c:pt idx="1523">
                  <c:v>214.33</c:v>
                </c:pt>
                <c:pt idx="1524">
                  <c:v>219</c:v>
                </c:pt>
                <c:pt idx="1525">
                  <c:v>210.01</c:v>
                </c:pt>
                <c:pt idx="1526">
                  <c:v>214.33</c:v>
                </c:pt>
                <c:pt idx="1527">
                  <c:v>214.33</c:v>
                </c:pt>
                <c:pt idx="1528">
                  <c:v>214.33</c:v>
                </c:pt>
                <c:pt idx="1529">
                  <c:v>203.5</c:v>
                </c:pt>
                <c:pt idx="1530">
                  <c:v>205.4</c:v>
                </c:pt>
                <c:pt idx="1531">
                  <c:v>204.33</c:v>
                </c:pt>
                <c:pt idx="1532">
                  <c:v>214.33</c:v>
                </c:pt>
                <c:pt idx="1533">
                  <c:v>214.33</c:v>
                </c:pt>
                <c:pt idx="1534">
                  <c:v>219</c:v>
                </c:pt>
                <c:pt idx="1535">
                  <c:v>219</c:v>
                </c:pt>
                <c:pt idx="1536">
                  <c:v>284</c:v>
                </c:pt>
                <c:pt idx="1537">
                  <c:v>292.58999999999997</c:v>
                </c:pt>
                <c:pt idx="1538">
                  <c:v>262</c:v>
                </c:pt>
                <c:pt idx="1539">
                  <c:v>262</c:v>
                </c:pt>
                <c:pt idx="1540">
                  <c:v>260</c:v>
                </c:pt>
                <c:pt idx="1541">
                  <c:v>280.99</c:v>
                </c:pt>
                <c:pt idx="1542">
                  <c:v>345</c:v>
                </c:pt>
                <c:pt idx="1543">
                  <c:v>292.11</c:v>
                </c:pt>
                <c:pt idx="1544">
                  <c:v>347.55</c:v>
                </c:pt>
                <c:pt idx="1545">
                  <c:v>352.65</c:v>
                </c:pt>
                <c:pt idx="1546">
                  <c:v>363.4</c:v>
                </c:pt>
                <c:pt idx="1547">
                  <c:v>364.55</c:v>
                </c:pt>
                <c:pt idx="1548">
                  <c:v>359</c:v>
                </c:pt>
                <c:pt idx="1549">
                  <c:v>352.41</c:v>
                </c:pt>
                <c:pt idx="1550">
                  <c:v>351.65</c:v>
                </c:pt>
                <c:pt idx="1551">
                  <c:v>351.6</c:v>
                </c:pt>
                <c:pt idx="1552">
                  <c:v>359</c:v>
                </c:pt>
                <c:pt idx="1553">
                  <c:v>359</c:v>
                </c:pt>
                <c:pt idx="1554">
                  <c:v>359.26</c:v>
                </c:pt>
                <c:pt idx="1555">
                  <c:v>374.4</c:v>
                </c:pt>
                <c:pt idx="1556">
                  <c:v>362.72</c:v>
                </c:pt>
                <c:pt idx="1557">
                  <c:v>340</c:v>
                </c:pt>
                <c:pt idx="1558">
                  <c:v>337.32</c:v>
                </c:pt>
                <c:pt idx="1559">
                  <c:v>312.52999999999997</c:v>
                </c:pt>
                <c:pt idx="1560">
                  <c:v>309</c:v>
                </c:pt>
                <c:pt idx="1561">
                  <c:v>313.37</c:v>
                </c:pt>
                <c:pt idx="1562">
                  <c:v>310.41000000000003</c:v>
                </c:pt>
                <c:pt idx="1563">
                  <c:v>261.13</c:v>
                </c:pt>
                <c:pt idx="1564">
                  <c:v>280.99</c:v>
                </c:pt>
                <c:pt idx="1565">
                  <c:v>280.33</c:v>
                </c:pt>
                <c:pt idx="1566">
                  <c:v>340.01</c:v>
                </c:pt>
                <c:pt idx="1567">
                  <c:v>221</c:v>
                </c:pt>
                <c:pt idx="1568">
                  <c:v>183.19</c:v>
                </c:pt>
                <c:pt idx="1569">
                  <c:v>229.52</c:v>
                </c:pt>
                <c:pt idx="1570">
                  <c:v>238.13</c:v>
                </c:pt>
                <c:pt idx="1571">
                  <c:v>254</c:v>
                </c:pt>
                <c:pt idx="1572">
                  <c:v>339.03</c:v>
                </c:pt>
                <c:pt idx="1573">
                  <c:v>325.89999999999998</c:v>
                </c:pt>
                <c:pt idx="1574">
                  <c:v>360.78</c:v>
                </c:pt>
                <c:pt idx="1575">
                  <c:v>319.89999999999998</c:v>
                </c:pt>
                <c:pt idx="1576">
                  <c:v>370.06</c:v>
                </c:pt>
                <c:pt idx="1577">
                  <c:v>369</c:v>
                </c:pt>
                <c:pt idx="1578">
                  <c:v>369</c:v>
                </c:pt>
                <c:pt idx="1579">
                  <c:v>354</c:v>
                </c:pt>
                <c:pt idx="1580">
                  <c:v>354</c:v>
                </c:pt>
                <c:pt idx="1581">
                  <c:v>357.21</c:v>
                </c:pt>
                <c:pt idx="1582">
                  <c:v>355.49</c:v>
                </c:pt>
                <c:pt idx="1583">
                  <c:v>362.29</c:v>
                </c:pt>
                <c:pt idx="1584">
                  <c:v>312.08999999999997</c:v>
                </c:pt>
                <c:pt idx="1585">
                  <c:v>314.66000000000003</c:v>
                </c:pt>
                <c:pt idx="1586">
                  <c:v>345</c:v>
                </c:pt>
                <c:pt idx="1587">
                  <c:v>339.13</c:v>
                </c:pt>
                <c:pt idx="1588">
                  <c:v>330.24</c:v>
                </c:pt>
                <c:pt idx="1589">
                  <c:v>343.33</c:v>
                </c:pt>
                <c:pt idx="1590">
                  <c:v>346.68</c:v>
                </c:pt>
                <c:pt idx="1591">
                  <c:v>347.74</c:v>
                </c:pt>
                <c:pt idx="1592">
                  <c:v>359.9</c:v>
                </c:pt>
                <c:pt idx="1593">
                  <c:v>374.4</c:v>
                </c:pt>
                <c:pt idx="1594">
                  <c:v>373.96</c:v>
                </c:pt>
                <c:pt idx="1595">
                  <c:v>369.7</c:v>
                </c:pt>
                <c:pt idx="1596">
                  <c:v>361.15</c:v>
                </c:pt>
                <c:pt idx="1597">
                  <c:v>339.83</c:v>
                </c:pt>
                <c:pt idx="1598">
                  <c:v>352.1</c:v>
                </c:pt>
                <c:pt idx="1599">
                  <c:v>359.9</c:v>
                </c:pt>
                <c:pt idx="1600">
                  <c:v>359.9</c:v>
                </c:pt>
                <c:pt idx="1601">
                  <c:v>359.9</c:v>
                </c:pt>
                <c:pt idx="1602">
                  <c:v>339.78</c:v>
                </c:pt>
                <c:pt idx="1603">
                  <c:v>386.6</c:v>
                </c:pt>
                <c:pt idx="1604">
                  <c:v>378.56</c:v>
                </c:pt>
                <c:pt idx="1605">
                  <c:v>375.66</c:v>
                </c:pt>
                <c:pt idx="1606">
                  <c:v>369.28</c:v>
                </c:pt>
                <c:pt idx="1607">
                  <c:v>364.27</c:v>
                </c:pt>
                <c:pt idx="1608">
                  <c:v>364</c:v>
                </c:pt>
                <c:pt idx="1609">
                  <c:v>369.15</c:v>
                </c:pt>
                <c:pt idx="1610">
                  <c:v>366.95</c:v>
                </c:pt>
                <c:pt idx="1611">
                  <c:v>361.15</c:v>
                </c:pt>
                <c:pt idx="1612">
                  <c:v>365.14</c:v>
                </c:pt>
                <c:pt idx="1613">
                  <c:v>394.92</c:v>
                </c:pt>
                <c:pt idx="1614">
                  <c:v>400</c:v>
                </c:pt>
                <c:pt idx="1615">
                  <c:v>409.95</c:v>
                </c:pt>
                <c:pt idx="1616">
                  <c:v>408.63</c:v>
                </c:pt>
                <c:pt idx="1617">
                  <c:v>434.4</c:v>
                </c:pt>
                <c:pt idx="1618">
                  <c:v>423.96</c:v>
                </c:pt>
                <c:pt idx="1619">
                  <c:v>414.39</c:v>
                </c:pt>
                <c:pt idx="1620">
                  <c:v>398.78</c:v>
                </c:pt>
                <c:pt idx="1621">
                  <c:v>394</c:v>
                </c:pt>
                <c:pt idx="1622">
                  <c:v>440</c:v>
                </c:pt>
                <c:pt idx="1623">
                  <c:v>400</c:v>
                </c:pt>
                <c:pt idx="1624">
                  <c:v>406.82</c:v>
                </c:pt>
                <c:pt idx="1625">
                  <c:v>420.68</c:v>
                </c:pt>
                <c:pt idx="1626">
                  <c:v>410.38</c:v>
                </c:pt>
                <c:pt idx="1627">
                  <c:v>423.1</c:v>
                </c:pt>
                <c:pt idx="1628">
                  <c:v>420.71</c:v>
                </c:pt>
                <c:pt idx="1629">
                  <c:v>450</c:v>
                </c:pt>
                <c:pt idx="1630">
                  <c:v>424.6</c:v>
                </c:pt>
                <c:pt idx="1631">
                  <c:v>440</c:v>
                </c:pt>
                <c:pt idx="1632">
                  <c:v>399</c:v>
                </c:pt>
                <c:pt idx="1633">
                  <c:v>389</c:v>
                </c:pt>
                <c:pt idx="1634">
                  <c:v>379.17</c:v>
                </c:pt>
                <c:pt idx="1635">
                  <c:v>380.98</c:v>
                </c:pt>
                <c:pt idx="1636">
                  <c:v>387.8</c:v>
                </c:pt>
                <c:pt idx="1637">
                  <c:v>386.34</c:v>
                </c:pt>
                <c:pt idx="1638">
                  <c:v>379.75</c:v>
                </c:pt>
                <c:pt idx="1639">
                  <c:v>379</c:v>
                </c:pt>
                <c:pt idx="1640">
                  <c:v>387.36</c:v>
                </c:pt>
                <c:pt idx="1641">
                  <c:v>399</c:v>
                </c:pt>
                <c:pt idx="1642">
                  <c:v>399</c:v>
                </c:pt>
                <c:pt idx="1643">
                  <c:v>408</c:v>
                </c:pt>
                <c:pt idx="1644">
                  <c:v>379</c:v>
                </c:pt>
                <c:pt idx="1645">
                  <c:v>377</c:v>
                </c:pt>
                <c:pt idx="1646">
                  <c:v>394</c:v>
                </c:pt>
                <c:pt idx="1647">
                  <c:v>396.85</c:v>
                </c:pt>
                <c:pt idx="1648">
                  <c:v>430</c:v>
                </c:pt>
                <c:pt idx="1649">
                  <c:v>450</c:v>
                </c:pt>
                <c:pt idx="1650">
                  <c:v>451</c:v>
                </c:pt>
                <c:pt idx="1651">
                  <c:v>451</c:v>
                </c:pt>
                <c:pt idx="1652">
                  <c:v>430</c:v>
                </c:pt>
                <c:pt idx="1653">
                  <c:v>399</c:v>
                </c:pt>
                <c:pt idx="1654">
                  <c:v>399</c:v>
                </c:pt>
                <c:pt idx="1655">
                  <c:v>387.72</c:v>
                </c:pt>
                <c:pt idx="1656">
                  <c:v>389</c:v>
                </c:pt>
                <c:pt idx="1657">
                  <c:v>360.96</c:v>
                </c:pt>
                <c:pt idx="1658">
                  <c:v>365.78</c:v>
                </c:pt>
                <c:pt idx="1659">
                  <c:v>379</c:v>
                </c:pt>
                <c:pt idx="1660">
                  <c:v>365.81</c:v>
                </c:pt>
                <c:pt idx="1661">
                  <c:v>365.95</c:v>
                </c:pt>
                <c:pt idx="1662">
                  <c:v>366.23</c:v>
                </c:pt>
                <c:pt idx="1663">
                  <c:v>365.34</c:v>
                </c:pt>
                <c:pt idx="1664">
                  <c:v>331.6</c:v>
                </c:pt>
                <c:pt idx="1665">
                  <c:v>337.3</c:v>
                </c:pt>
                <c:pt idx="1666">
                  <c:v>337.25</c:v>
                </c:pt>
                <c:pt idx="1667">
                  <c:v>278.52999999999997</c:v>
                </c:pt>
                <c:pt idx="1668">
                  <c:v>328.77</c:v>
                </c:pt>
                <c:pt idx="1669">
                  <c:v>329.8</c:v>
                </c:pt>
                <c:pt idx="1670">
                  <c:v>372.53</c:v>
                </c:pt>
                <c:pt idx="1671">
                  <c:v>330.92</c:v>
                </c:pt>
                <c:pt idx="1672">
                  <c:v>330.02</c:v>
                </c:pt>
                <c:pt idx="1673">
                  <c:v>368.31</c:v>
                </c:pt>
                <c:pt idx="1674">
                  <c:v>325.88</c:v>
                </c:pt>
                <c:pt idx="1675">
                  <c:v>328.48</c:v>
                </c:pt>
                <c:pt idx="1676">
                  <c:v>295.81</c:v>
                </c:pt>
                <c:pt idx="1677">
                  <c:v>219</c:v>
                </c:pt>
                <c:pt idx="1678">
                  <c:v>218.42</c:v>
                </c:pt>
                <c:pt idx="1679">
                  <c:v>218.42</c:v>
                </c:pt>
                <c:pt idx="1680">
                  <c:v>330</c:v>
                </c:pt>
                <c:pt idx="1681">
                  <c:v>332.02</c:v>
                </c:pt>
                <c:pt idx="1682">
                  <c:v>321</c:v>
                </c:pt>
                <c:pt idx="1683">
                  <c:v>315</c:v>
                </c:pt>
                <c:pt idx="1684">
                  <c:v>315</c:v>
                </c:pt>
                <c:pt idx="1685">
                  <c:v>356.51</c:v>
                </c:pt>
                <c:pt idx="1686">
                  <c:v>357.85</c:v>
                </c:pt>
                <c:pt idx="1687">
                  <c:v>359.34</c:v>
                </c:pt>
                <c:pt idx="1688">
                  <c:v>398.22</c:v>
                </c:pt>
                <c:pt idx="1689">
                  <c:v>443.76</c:v>
                </c:pt>
                <c:pt idx="1690">
                  <c:v>450</c:v>
                </c:pt>
                <c:pt idx="1691">
                  <c:v>450</c:v>
                </c:pt>
                <c:pt idx="1692">
                  <c:v>403</c:v>
                </c:pt>
                <c:pt idx="1693">
                  <c:v>363.82</c:v>
                </c:pt>
                <c:pt idx="1694">
                  <c:v>371</c:v>
                </c:pt>
                <c:pt idx="1695">
                  <c:v>352.99</c:v>
                </c:pt>
                <c:pt idx="1696">
                  <c:v>334.41</c:v>
                </c:pt>
                <c:pt idx="1697">
                  <c:v>339.2</c:v>
                </c:pt>
                <c:pt idx="1698">
                  <c:v>218.41</c:v>
                </c:pt>
                <c:pt idx="1699">
                  <c:v>350.1</c:v>
                </c:pt>
                <c:pt idx="1700">
                  <c:v>410.63</c:v>
                </c:pt>
                <c:pt idx="1701">
                  <c:v>366.24</c:v>
                </c:pt>
                <c:pt idx="1702">
                  <c:v>367.99</c:v>
                </c:pt>
                <c:pt idx="1703">
                  <c:v>385</c:v>
                </c:pt>
                <c:pt idx="1704">
                  <c:v>374.3</c:v>
                </c:pt>
                <c:pt idx="1705">
                  <c:v>332.89</c:v>
                </c:pt>
                <c:pt idx="1706">
                  <c:v>325.39999999999998</c:v>
                </c:pt>
                <c:pt idx="1707">
                  <c:v>323.62</c:v>
                </c:pt>
                <c:pt idx="1708">
                  <c:v>323.14999999999998</c:v>
                </c:pt>
                <c:pt idx="1709">
                  <c:v>329.09</c:v>
                </c:pt>
                <c:pt idx="1710">
                  <c:v>331.07</c:v>
                </c:pt>
                <c:pt idx="1711">
                  <c:v>345.48</c:v>
                </c:pt>
                <c:pt idx="1712">
                  <c:v>377.47</c:v>
                </c:pt>
                <c:pt idx="1713">
                  <c:v>379.33</c:v>
                </c:pt>
                <c:pt idx="1714">
                  <c:v>370.39</c:v>
                </c:pt>
                <c:pt idx="1715">
                  <c:v>371</c:v>
                </c:pt>
                <c:pt idx="1716">
                  <c:v>363.98</c:v>
                </c:pt>
                <c:pt idx="1717">
                  <c:v>354.9</c:v>
                </c:pt>
                <c:pt idx="1718">
                  <c:v>349.79</c:v>
                </c:pt>
                <c:pt idx="1719">
                  <c:v>320</c:v>
                </c:pt>
                <c:pt idx="1720">
                  <c:v>323.26</c:v>
                </c:pt>
                <c:pt idx="1721">
                  <c:v>330.56</c:v>
                </c:pt>
                <c:pt idx="1722">
                  <c:v>337.34</c:v>
                </c:pt>
                <c:pt idx="1723">
                  <c:v>400</c:v>
                </c:pt>
                <c:pt idx="1724">
                  <c:v>388.12</c:v>
                </c:pt>
                <c:pt idx="1725">
                  <c:v>384.47</c:v>
                </c:pt>
                <c:pt idx="1726">
                  <c:v>381.53</c:v>
                </c:pt>
                <c:pt idx="1727">
                  <c:v>378.28</c:v>
                </c:pt>
                <c:pt idx="1728">
                  <c:v>363.9</c:v>
                </c:pt>
                <c:pt idx="1729">
                  <c:v>340.56</c:v>
                </c:pt>
                <c:pt idx="1730">
                  <c:v>337.67</c:v>
                </c:pt>
                <c:pt idx="1731">
                  <c:v>335.67</c:v>
                </c:pt>
                <c:pt idx="1732">
                  <c:v>335</c:v>
                </c:pt>
                <c:pt idx="1733">
                  <c:v>334.75</c:v>
                </c:pt>
                <c:pt idx="1734">
                  <c:v>320</c:v>
                </c:pt>
                <c:pt idx="1735">
                  <c:v>320</c:v>
                </c:pt>
                <c:pt idx="1736">
                  <c:v>313.42</c:v>
                </c:pt>
                <c:pt idx="1737">
                  <c:v>303.10000000000002</c:v>
                </c:pt>
                <c:pt idx="1738">
                  <c:v>338.01</c:v>
                </c:pt>
                <c:pt idx="1739">
                  <c:v>337.03</c:v>
                </c:pt>
                <c:pt idx="1740">
                  <c:v>348.03</c:v>
                </c:pt>
                <c:pt idx="1741">
                  <c:v>370.04</c:v>
                </c:pt>
                <c:pt idx="1742">
                  <c:v>371.26</c:v>
                </c:pt>
                <c:pt idx="1743">
                  <c:v>357.98</c:v>
                </c:pt>
                <c:pt idx="1744">
                  <c:v>362</c:v>
                </c:pt>
                <c:pt idx="1745">
                  <c:v>365.91</c:v>
                </c:pt>
                <c:pt idx="1746">
                  <c:v>335.29</c:v>
                </c:pt>
                <c:pt idx="1747">
                  <c:v>336.25</c:v>
                </c:pt>
                <c:pt idx="1748">
                  <c:v>334.39</c:v>
                </c:pt>
                <c:pt idx="1749">
                  <c:v>245</c:v>
                </c:pt>
                <c:pt idx="1750">
                  <c:v>235</c:v>
                </c:pt>
                <c:pt idx="1751">
                  <c:v>225</c:v>
                </c:pt>
                <c:pt idx="1752">
                  <c:v>209.11</c:v>
                </c:pt>
                <c:pt idx="1753">
                  <c:v>219</c:v>
                </c:pt>
                <c:pt idx="1754">
                  <c:v>219</c:v>
                </c:pt>
                <c:pt idx="1755">
                  <c:v>219</c:v>
                </c:pt>
                <c:pt idx="1756">
                  <c:v>219.11</c:v>
                </c:pt>
                <c:pt idx="1757">
                  <c:v>270</c:v>
                </c:pt>
                <c:pt idx="1758">
                  <c:v>312.16000000000003</c:v>
                </c:pt>
                <c:pt idx="1759">
                  <c:v>316.22000000000003</c:v>
                </c:pt>
                <c:pt idx="1760">
                  <c:v>253.38</c:v>
                </c:pt>
                <c:pt idx="1761">
                  <c:v>358.52</c:v>
                </c:pt>
                <c:pt idx="1762">
                  <c:v>339.09</c:v>
                </c:pt>
                <c:pt idx="1763">
                  <c:v>341.42</c:v>
                </c:pt>
                <c:pt idx="1764">
                  <c:v>338.67</c:v>
                </c:pt>
                <c:pt idx="1765">
                  <c:v>343.88</c:v>
                </c:pt>
                <c:pt idx="1766">
                  <c:v>369.95</c:v>
                </c:pt>
                <c:pt idx="1767">
                  <c:v>364.55</c:v>
                </c:pt>
                <c:pt idx="1768">
                  <c:v>345</c:v>
                </c:pt>
                <c:pt idx="1769">
                  <c:v>345</c:v>
                </c:pt>
                <c:pt idx="1770">
                  <c:v>219.11</c:v>
                </c:pt>
                <c:pt idx="1771">
                  <c:v>219.11</c:v>
                </c:pt>
                <c:pt idx="1772">
                  <c:v>219</c:v>
                </c:pt>
                <c:pt idx="1773">
                  <c:v>219.11</c:v>
                </c:pt>
                <c:pt idx="1774">
                  <c:v>237.32</c:v>
                </c:pt>
                <c:pt idx="1775">
                  <c:v>318.19</c:v>
                </c:pt>
                <c:pt idx="1776">
                  <c:v>335</c:v>
                </c:pt>
                <c:pt idx="1777">
                  <c:v>353.34</c:v>
                </c:pt>
                <c:pt idx="1778">
                  <c:v>250</c:v>
                </c:pt>
                <c:pt idx="1779">
                  <c:v>200.01</c:v>
                </c:pt>
                <c:pt idx="1780">
                  <c:v>200.01</c:v>
                </c:pt>
                <c:pt idx="1781">
                  <c:v>200.02</c:v>
                </c:pt>
                <c:pt idx="1782">
                  <c:v>241.2</c:v>
                </c:pt>
                <c:pt idx="1783">
                  <c:v>239</c:v>
                </c:pt>
                <c:pt idx="1784">
                  <c:v>280.22000000000003</c:v>
                </c:pt>
                <c:pt idx="1785">
                  <c:v>331.82</c:v>
                </c:pt>
                <c:pt idx="1786">
                  <c:v>332.44</c:v>
                </c:pt>
                <c:pt idx="1787">
                  <c:v>345</c:v>
                </c:pt>
                <c:pt idx="1788">
                  <c:v>335</c:v>
                </c:pt>
                <c:pt idx="1789">
                  <c:v>325.63</c:v>
                </c:pt>
                <c:pt idx="1790">
                  <c:v>345.32</c:v>
                </c:pt>
                <c:pt idx="1791">
                  <c:v>336.76</c:v>
                </c:pt>
                <c:pt idx="1792">
                  <c:v>335</c:v>
                </c:pt>
                <c:pt idx="1793">
                  <c:v>336.84</c:v>
                </c:pt>
                <c:pt idx="1794">
                  <c:v>293.31</c:v>
                </c:pt>
                <c:pt idx="1795">
                  <c:v>299.14</c:v>
                </c:pt>
                <c:pt idx="1796">
                  <c:v>219.32</c:v>
                </c:pt>
                <c:pt idx="1797">
                  <c:v>200.02</c:v>
                </c:pt>
                <c:pt idx="1798">
                  <c:v>200.01</c:v>
                </c:pt>
                <c:pt idx="1799">
                  <c:v>200.01</c:v>
                </c:pt>
                <c:pt idx="1800">
                  <c:v>301.61</c:v>
                </c:pt>
                <c:pt idx="1801">
                  <c:v>314.81</c:v>
                </c:pt>
                <c:pt idx="1802">
                  <c:v>307.89</c:v>
                </c:pt>
                <c:pt idx="1803">
                  <c:v>301.42</c:v>
                </c:pt>
                <c:pt idx="1804">
                  <c:v>280.11</c:v>
                </c:pt>
                <c:pt idx="1805">
                  <c:v>277.57</c:v>
                </c:pt>
                <c:pt idx="1806">
                  <c:v>279.95</c:v>
                </c:pt>
                <c:pt idx="1807">
                  <c:v>237</c:v>
                </c:pt>
                <c:pt idx="1808">
                  <c:v>264</c:v>
                </c:pt>
                <c:pt idx="1809">
                  <c:v>369</c:v>
                </c:pt>
                <c:pt idx="1810">
                  <c:v>392</c:v>
                </c:pt>
                <c:pt idx="1811">
                  <c:v>405</c:v>
                </c:pt>
                <c:pt idx="1812">
                  <c:v>375.57</c:v>
                </c:pt>
                <c:pt idx="1813">
                  <c:v>372.56</c:v>
                </c:pt>
                <c:pt idx="1814">
                  <c:v>394.85</c:v>
                </c:pt>
                <c:pt idx="1815">
                  <c:v>374.99</c:v>
                </c:pt>
                <c:pt idx="1816">
                  <c:v>354.68</c:v>
                </c:pt>
                <c:pt idx="1817">
                  <c:v>247</c:v>
                </c:pt>
                <c:pt idx="1818">
                  <c:v>227</c:v>
                </c:pt>
                <c:pt idx="1819">
                  <c:v>350</c:v>
                </c:pt>
                <c:pt idx="1820">
                  <c:v>250.1</c:v>
                </c:pt>
                <c:pt idx="1821">
                  <c:v>300.11</c:v>
                </c:pt>
                <c:pt idx="1822">
                  <c:v>295</c:v>
                </c:pt>
                <c:pt idx="1823">
                  <c:v>238</c:v>
                </c:pt>
                <c:pt idx="1824">
                  <c:v>284.02</c:v>
                </c:pt>
                <c:pt idx="1825">
                  <c:v>319.60000000000002</c:v>
                </c:pt>
                <c:pt idx="1826">
                  <c:v>330.28</c:v>
                </c:pt>
                <c:pt idx="1827">
                  <c:v>290</c:v>
                </c:pt>
                <c:pt idx="1828">
                  <c:v>275.61</c:v>
                </c:pt>
                <c:pt idx="1829">
                  <c:v>359.1</c:v>
                </c:pt>
                <c:pt idx="1830">
                  <c:v>381.72</c:v>
                </c:pt>
                <c:pt idx="1831">
                  <c:v>403.8</c:v>
                </c:pt>
                <c:pt idx="1832">
                  <c:v>451.01</c:v>
                </c:pt>
                <c:pt idx="1833">
                  <c:v>569</c:v>
                </c:pt>
                <c:pt idx="1834">
                  <c:v>569</c:v>
                </c:pt>
                <c:pt idx="1835">
                  <c:v>569</c:v>
                </c:pt>
                <c:pt idx="1836">
                  <c:v>569</c:v>
                </c:pt>
                <c:pt idx="1837">
                  <c:v>569</c:v>
                </c:pt>
                <c:pt idx="1838">
                  <c:v>569</c:v>
                </c:pt>
                <c:pt idx="1839">
                  <c:v>569</c:v>
                </c:pt>
                <c:pt idx="1840">
                  <c:v>490</c:v>
                </c:pt>
                <c:pt idx="1841">
                  <c:v>490</c:v>
                </c:pt>
                <c:pt idx="1842">
                  <c:v>488.38</c:v>
                </c:pt>
                <c:pt idx="1843">
                  <c:v>569</c:v>
                </c:pt>
                <c:pt idx="1844">
                  <c:v>569</c:v>
                </c:pt>
                <c:pt idx="1845">
                  <c:v>550</c:v>
                </c:pt>
                <c:pt idx="1846">
                  <c:v>473.65</c:v>
                </c:pt>
                <c:pt idx="1847">
                  <c:v>451.01</c:v>
                </c:pt>
                <c:pt idx="1848">
                  <c:v>399.94</c:v>
                </c:pt>
                <c:pt idx="1849">
                  <c:v>352.12</c:v>
                </c:pt>
                <c:pt idx="1850">
                  <c:v>346.33</c:v>
                </c:pt>
                <c:pt idx="1851">
                  <c:v>338.84</c:v>
                </c:pt>
                <c:pt idx="1852">
                  <c:v>355.51</c:v>
                </c:pt>
                <c:pt idx="1853">
                  <c:v>357.03</c:v>
                </c:pt>
                <c:pt idx="1854">
                  <c:v>358.96</c:v>
                </c:pt>
                <c:pt idx="1855">
                  <c:v>347.3</c:v>
                </c:pt>
                <c:pt idx="1856">
                  <c:v>372.18</c:v>
                </c:pt>
                <c:pt idx="1857">
                  <c:v>475</c:v>
                </c:pt>
                <c:pt idx="1858">
                  <c:v>400</c:v>
                </c:pt>
                <c:pt idx="1859">
                  <c:v>350</c:v>
                </c:pt>
                <c:pt idx="1860">
                  <c:v>219.62</c:v>
                </c:pt>
                <c:pt idx="1861">
                  <c:v>211</c:v>
                </c:pt>
                <c:pt idx="1862">
                  <c:v>219.62</c:v>
                </c:pt>
                <c:pt idx="1863">
                  <c:v>300</c:v>
                </c:pt>
                <c:pt idx="1864">
                  <c:v>349.99</c:v>
                </c:pt>
                <c:pt idx="1865">
                  <c:v>420</c:v>
                </c:pt>
                <c:pt idx="1866">
                  <c:v>380.22</c:v>
                </c:pt>
                <c:pt idx="1867">
                  <c:v>569</c:v>
                </c:pt>
                <c:pt idx="1868">
                  <c:v>439.01</c:v>
                </c:pt>
                <c:pt idx="1869">
                  <c:v>377.84</c:v>
                </c:pt>
                <c:pt idx="1870">
                  <c:v>371.17</c:v>
                </c:pt>
                <c:pt idx="1871">
                  <c:v>360</c:v>
                </c:pt>
                <c:pt idx="1872">
                  <c:v>310.01</c:v>
                </c:pt>
                <c:pt idx="1873">
                  <c:v>353.12</c:v>
                </c:pt>
                <c:pt idx="1874">
                  <c:v>350.4</c:v>
                </c:pt>
                <c:pt idx="1875">
                  <c:v>300</c:v>
                </c:pt>
                <c:pt idx="1876">
                  <c:v>378</c:v>
                </c:pt>
                <c:pt idx="1877">
                  <c:v>387.16</c:v>
                </c:pt>
                <c:pt idx="1878">
                  <c:v>389.32</c:v>
                </c:pt>
                <c:pt idx="1879">
                  <c:v>389.77</c:v>
                </c:pt>
                <c:pt idx="1880">
                  <c:v>363.95</c:v>
                </c:pt>
                <c:pt idx="1881">
                  <c:v>369.58</c:v>
                </c:pt>
                <c:pt idx="1882">
                  <c:v>373.59</c:v>
                </c:pt>
                <c:pt idx="1883">
                  <c:v>375.96</c:v>
                </c:pt>
                <c:pt idx="1884">
                  <c:v>366.34</c:v>
                </c:pt>
                <c:pt idx="1885">
                  <c:v>355</c:v>
                </c:pt>
                <c:pt idx="1886">
                  <c:v>360</c:v>
                </c:pt>
                <c:pt idx="1887">
                  <c:v>352.62</c:v>
                </c:pt>
                <c:pt idx="1888">
                  <c:v>318.70999999999998</c:v>
                </c:pt>
                <c:pt idx="1889">
                  <c:v>304.01</c:v>
                </c:pt>
                <c:pt idx="1890">
                  <c:v>244.5</c:v>
                </c:pt>
                <c:pt idx="1891">
                  <c:v>244.5</c:v>
                </c:pt>
                <c:pt idx="1892">
                  <c:v>239</c:v>
                </c:pt>
                <c:pt idx="1893">
                  <c:v>239</c:v>
                </c:pt>
                <c:pt idx="1894">
                  <c:v>243.9</c:v>
                </c:pt>
                <c:pt idx="1895">
                  <c:v>239</c:v>
                </c:pt>
                <c:pt idx="1896">
                  <c:v>249</c:v>
                </c:pt>
                <c:pt idx="1897">
                  <c:v>249</c:v>
                </c:pt>
                <c:pt idx="1898">
                  <c:v>211</c:v>
                </c:pt>
                <c:pt idx="1899">
                  <c:v>204.34</c:v>
                </c:pt>
                <c:pt idx="1900">
                  <c:v>204.34</c:v>
                </c:pt>
                <c:pt idx="1901">
                  <c:v>241</c:v>
                </c:pt>
                <c:pt idx="1902">
                  <c:v>214.34</c:v>
                </c:pt>
                <c:pt idx="1903">
                  <c:v>183.19</c:v>
                </c:pt>
                <c:pt idx="1904">
                  <c:v>207.21</c:v>
                </c:pt>
                <c:pt idx="1905">
                  <c:v>217.23</c:v>
                </c:pt>
                <c:pt idx="1906">
                  <c:v>225.28</c:v>
                </c:pt>
                <c:pt idx="1907">
                  <c:v>239</c:v>
                </c:pt>
                <c:pt idx="1908">
                  <c:v>230</c:v>
                </c:pt>
                <c:pt idx="1909">
                  <c:v>239</c:v>
                </c:pt>
                <c:pt idx="1910">
                  <c:v>275</c:v>
                </c:pt>
                <c:pt idx="1911">
                  <c:v>246.99</c:v>
                </c:pt>
                <c:pt idx="1912">
                  <c:v>238.99</c:v>
                </c:pt>
                <c:pt idx="1913">
                  <c:v>313.20999999999998</c:v>
                </c:pt>
                <c:pt idx="1914">
                  <c:v>275.39</c:v>
                </c:pt>
                <c:pt idx="1915">
                  <c:v>284.39999999999998</c:v>
                </c:pt>
                <c:pt idx="1916">
                  <c:v>304.57</c:v>
                </c:pt>
                <c:pt idx="1917">
                  <c:v>297.92</c:v>
                </c:pt>
                <c:pt idx="1918">
                  <c:v>298.04000000000002</c:v>
                </c:pt>
                <c:pt idx="1919">
                  <c:v>260.29000000000002</c:v>
                </c:pt>
                <c:pt idx="1920">
                  <c:v>218.44</c:v>
                </c:pt>
                <c:pt idx="1921">
                  <c:v>200.02</c:v>
                </c:pt>
                <c:pt idx="1922">
                  <c:v>183.19</c:v>
                </c:pt>
                <c:pt idx="1923">
                  <c:v>183.19</c:v>
                </c:pt>
                <c:pt idx="1924">
                  <c:v>183.19</c:v>
                </c:pt>
                <c:pt idx="1925">
                  <c:v>188.8</c:v>
                </c:pt>
                <c:pt idx="1926">
                  <c:v>218.44</c:v>
                </c:pt>
                <c:pt idx="1927">
                  <c:v>290.02999999999997</c:v>
                </c:pt>
                <c:pt idx="1928">
                  <c:v>340</c:v>
                </c:pt>
                <c:pt idx="1929">
                  <c:v>366.41</c:v>
                </c:pt>
                <c:pt idx="1930">
                  <c:v>354.55</c:v>
                </c:pt>
                <c:pt idx="1931">
                  <c:v>335</c:v>
                </c:pt>
                <c:pt idx="1932">
                  <c:v>284.02999999999997</c:v>
                </c:pt>
                <c:pt idx="1933">
                  <c:v>244</c:v>
                </c:pt>
                <c:pt idx="1934">
                  <c:v>311.19</c:v>
                </c:pt>
                <c:pt idx="1935">
                  <c:v>251</c:v>
                </c:pt>
                <c:pt idx="1936">
                  <c:v>251</c:v>
                </c:pt>
                <c:pt idx="1937">
                  <c:v>287.73</c:v>
                </c:pt>
                <c:pt idx="1938">
                  <c:v>318.63</c:v>
                </c:pt>
                <c:pt idx="1939">
                  <c:v>306.02</c:v>
                </c:pt>
                <c:pt idx="1940">
                  <c:v>218.44</c:v>
                </c:pt>
                <c:pt idx="1941">
                  <c:v>217.9</c:v>
                </c:pt>
                <c:pt idx="1942">
                  <c:v>212.95</c:v>
                </c:pt>
                <c:pt idx="1943">
                  <c:v>200.02</c:v>
                </c:pt>
                <c:pt idx="1944">
                  <c:v>308.99</c:v>
                </c:pt>
                <c:pt idx="1945">
                  <c:v>310.94</c:v>
                </c:pt>
                <c:pt idx="1946">
                  <c:v>239.13</c:v>
                </c:pt>
                <c:pt idx="1947">
                  <c:v>210.56</c:v>
                </c:pt>
                <c:pt idx="1948">
                  <c:v>200.01</c:v>
                </c:pt>
                <c:pt idx="1949">
                  <c:v>210.56</c:v>
                </c:pt>
                <c:pt idx="1950">
                  <c:v>219.12</c:v>
                </c:pt>
                <c:pt idx="1951">
                  <c:v>189</c:v>
                </c:pt>
                <c:pt idx="1952">
                  <c:v>244</c:v>
                </c:pt>
                <c:pt idx="1953">
                  <c:v>277.92</c:v>
                </c:pt>
                <c:pt idx="1954">
                  <c:v>244.36</c:v>
                </c:pt>
                <c:pt idx="1955">
                  <c:v>329.44</c:v>
                </c:pt>
                <c:pt idx="1956">
                  <c:v>326.8</c:v>
                </c:pt>
                <c:pt idx="1957">
                  <c:v>328.1</c:v>
                </c:pt>
                <c:pt idx="1958">
                  <c:v>280.54000000000002</c:v>
                </c:pt>
                <c:pt idx="1959">
                  <c:v>324.51</c:v>
                </c:pt>
                <c:pt idx="1960">
                  <c:v>320.57</c:v>
                </c:pt>
                <c:pt idx="1961">
                  <c:v>298.63</c:v>
                </c:pt>
                <c:pt idx="1962">
                  <c:v>244.36</c:v>
                </c:pt>
                <c:pt idx="1963">
                  <c:v>216.12</c:v>
                </c:pt>
                <c:pt idx="1964">
                  <c:v>239</c:v>
                </c:pt>
                <c:pt idx="1965">
                  <c:v>237</c:v>
                </c:pt>
                <c:pt idx="1966">
                  <c:v>218.24</c:v>
                </c:pt>
                <c:pt idx="1967">
                  <c:v>188.24</c:v>
                </c:pt>
                <c:pt idx="1968">
                  <c:v>243.99</c:v>
                </c:pt>
                <c:pt idx="1969">
                  <c:v>233.99</c:v>
                </c:pt>
                <c:pt idx="1970">
                  <c:v>219.13</c:v>
                </c:pt>
                <c:pt idx="1971">
                  <c:v>164.02</c:v>
                </c:pt>
                <c:pt idx="1972">
                  <c:v>133.22</c:v>
                </c:pt>
                <c:pt idx="1973">
                  <c:v>173.19</c:v>
                </c:pt>
                <c:pt idx="1974">
                  <c:v>183.19</c:v>
                </c:pt>
                <c:pt idx="1975">
                  <c:v>200.02</c:v>
                </c:pt>
                <c:pt idx="1976">
                  <c:v>309.60000000000002</c:v>
                </c:pt>
                <c:pt idx="1977">
                  <c:v>243.99</c:v>
                </c:pt>
                <c:pt idx="1978">
                  <c:v>244</c:v>
                </c:pt>
                <c:pt idx="1979">
                  <c:v>247</c:v>
                </c:pt>
                <c:pt idx="1980">
                  <c:v>247</c:v>
                </c:pt>
                <c:pt idx="1981">
                  <c:v>243.99</c:v>
                </c:pt>
                <c:pt idx="1982">
                  <c:v>247</c:v>
                </c:pt>
                <c:pt idx="1983">
                  <c:v>247</c:v>
                </c:pt>
                <c:pt idx="1984">
                  <c:v>309.61</c:v>
                </c:pt>
                <c:pt idx="1985">
                  <c:v>247</c:v>
                </c:pt>
                <c:pt idx="1986">
                  <c:v>243.99</c:v>
                </c:pt>
                <c:pt idx="1987">
                  <c:v>237</c:v>
                </c:pt>
                <c:pt idx="1988">
                  <c:v>250.8</c:v>
                </c:pt>
                <c:pt idx="1989">
                  <c:v>243.99</c:v>
                </c:pt>
                <c:pt idx="1990">
                  <c:v>283.77999999999997</c:v>
                </c:pt>
                <c:pt idx="1991">
                  <c:v>261.88</c:v>
                </c:pt>
                <c:pt idx="1992">
                  <c:v>341.98</c:v>
                </c:pt>
                <c:pt idx="1993">
                  <c:v>300</c:v>
                </c:pt>
                <c:pt idx="1994">
                  <c:v>237.61</c:v>
                </c:pt>
                <c:pt idx="1995">
                  <c:v>237.12</c:v>
                </c:pt>
                <c:pt idx="1996">
                  <c:v>237.12</c:v>
                </c:pt>
                <c:pt idx="1997">
                  <c:v>256.94</c:v>
                </c:pt>
                <c:pt idx="1998">
                  <c:v>304.13</c:v>
                </c:pt>
                <c:pt idx="1999">
                  <c:v>260</c:v>
                </c:pt>
                <c:pt idx="2000">
                  <c:v>360.94</c:v>
                </c:pt>
                <c:pt idx="2001">
                  <c:v>380</c:v>
                </c:pt>
                <c:pt idx="2002">
                  <c:v>385</c:v>
                </c:pt>
                <c:pt idx="2003">
                  <c:v>385.86</c:v>
                </c:pt>
                <c:pt idx="2004">
                  <c:v>382.04</c:v>
                </c:pt>
                <c:pt idx="2005">
                  <c:v>368</c:v>
                </c:pt>
                <c:pt idx="2006">
                  <c:v>380</c:v>
                </c:pt>
                <c:pt idx="2007">
                  <c:v>381.2</c:v>
                </c:pt>
                <c:pt idx="2008">
                  <c:v>383.34</c:v>
                </c:pt>
                <c:pt idx="2009">
                  <c:v>400</c:v>
                </c:pt>
                <c:pt idx="2010">
                  <c:v>450</c:v>
                </c:pt>
                <c:pt idx="2011">
                  <c:v>450</c:v>
                </c:pt>
                <c:pt idx="2012">
                  <c:v>451</c:v>
                </c:pt>
                <c:pt idx="2013">
                  <c:v>450</c:v>
                </c:pt>
                <c:pt idx="2014">
                  <c:v>450</c:v>
                </c:pt>
                <c:pt idx="2015">
                  <c:v>370</c:v>
                </c:pt>
                <c:pt idx="2016">
                  <c:v>314.02</c:v>
                </c:pt>
                <c:pt idx="2017">
                  <c:v>342.57</c:v>
                </c:pt>
                <c:pt idx="2018">
                  <c:v>280.01</c:v>
                </c:pt>
                <c:pt idx="2019">
                  <c:v>260</c:v>
                </c:pt>
                <c:pt idx="2020">
                  <c:v>254</c:v>
                </c:pt>
                <c:pt idx="2021">
                  <c:v>274</c:v>
                </c:pt>
                <c:pt idx="2022">
                  <c:v>284.12</c:v>
                </c:pt>
                <c:pt idx="2023">
                  <c:v>293.99</c:v>
                </c:pt>
                <c:pt idx="2024">
                  <c:v>370.36</c:v>
                </c:pt>
                <c:pt idx="2025">
                  <c:v>397</c:v>
                </c:pt>
                <c:pt idx="2026">
                  <c:v>396.81</c:v>
                </c:pt>
                <c:pt idx="2027">
                  <c:v>392.66</c:v>
                </c:pt>
                <c:pt idx="2028">
                  <c:v>395.74</c:v>
                </c:pt>
                <c:pt idx="2029">
                  <c:v>365.92</c:v>
                </c:pt>
                <c:pt idx="2030">
                  <c:v>442</c:v>
                </c:pt>
                <c:pt idx="2031">
                  <c:v>440</c:v>
                </c:pt>
                <c:pt idx="2032">
                  <c:v>444</c:v>
                </c:pt>
                <c:pt idx="2033">
                  <c:v>442</c:v>
                </c:pt>
                <c:pt idx="2034">
                  <c:v>420.03</c:v>
                </c:pt>
                <c:pt idx="2035">
                  <c:v>383.33</c:v>
                </c:pt>
                <c:pt idx="2036">
                  <c:v>380</c:v>
                </c:pt>
                <c:pt idx="2037">
                  <c:v>363.1</c:v>
                </c:pt>
                <c:pt idx="2038">
                  <c:v>357.2</c:v>
                </c:pt>
                <c:pt idx="2039">
                  <c:v>325</c:v>
                </c:pt>
                <c:pt idx="2040">
                  <c:v>324.77999999999997</c:v>
                </c:pt>
                <c:pt idx="2041">
                  <c:v>333.15</c:v>
                </c:pt>
                <c:pt idx="2042">
                  <c:v>343.26</c:v>
                </c:pt>
                <c:pt idx="2043">
                  <c:v>321</c:v>
                </c:pt>
                <c:pt idx="2044">
                  <c:v>318.99</c:v>
                </c:pt>
                <c:pt idx="2045">
                  <c:v>329.28</c:v>
                </c:pt>
                <c:pt idx="2046">
                  <c:v>330.16</c:v>
                </c:pt>
                <c:pt idx="2047">
                  <c:v>274.57</c:v>
                </c:pt>
                <c:pt idx="2048">
                  <c:v>340</c:v>
                </c:pt>
                <c:pt idx="2049">
                  <c:v>347.45</c:v>
                </c:pt>
                <c:pt idx="2050">
                  <c:v>351.02</c:v>
                </c:pt>
                <c:pt idx="2051">
                  <c:v>347.58</c:v>
                </c:pt>
                <c:pt idx="2052">
                  <c:v>341.05</c:v>
                </c:pt>
                <c:pt idx="2053">
                  <c:v>340</c:v>
                </c:pt>
                <c:pt idx="2054">
                  <c:v>349.3</c:v>
                </c:pt>
                <c:pt idx="2055">
                  <c:v>288.92</c:v>
                </c:pt>
                <c:pt idx="2056">
                  <c:v>319.99</c:v>
                </c:pt>
                <c:pt idx="2057">
                  <c:v>343.71</c:v>
                </c:pt>
                <c:pt idx="2058">
                  <c:v>350.3</c:v>
                </c:pt>
                <c:pt idx="2059">
                  <c:v>359.91</c:v>
                </c:pt>
                <c:pt idx="2060">
                  <c:v>378</c:v>
                </c:pt>
                <c:pt idx="2061">
                  <c:v>387.24</c:v>
                </c:pt>
                <c:pt idx="2062">
                  <c:v>381.85</c:v>
                </c:pt>
                <c:pt idx="2063">
                  <c:v>412.01</c:v>
                </c:pt>
                <c:pt idx="2064">
                  <c:v>374.31</c:v>
                </c:pt>
                <c:pt idx="2065">
                  <c:v>375.32</c:v>
                </c:pt>
                <c:pt idx="2066">
                  <c:v>369.19</c:v>
                </c:pt>
                <c:pt idx="2067">
                  <c:v>340.01</c:v>
                </c:pt>
                <c:pt idx="2068">
                  <c:v>369.14</c:v>
                </c:pt>
                <c:pt idx="2069">
                  <c:v>350</c:v>
                </c:pt>
                <c:pt idx="2070">
                  <c:v>347.05</c:v>
                </c:pt>
                <c:pt idx="2071">
                  <c:v>306.01</c:v>
                </c:pt>
                <c:pt idx="2072">
                  <c:v>282.99</c:v>
                </c:pt>
                <c:pt idx="2073">
                  <c:v>160.01</c:v>
                </c:pt>
                <c:pt idx="2074">
                  <c:v>243.98</c:v>
                </c:pt>
                <c:pt idx="2075">
                  <c:v>258.47000000000003</c:v>
                </c:pt>
                <c:pt idx="2076">
                  <c:v>251.97</c:v>
                </c:pt>
                <c:pt idx="2077">
                  <c:v>270.01</c:v>
                </c:pt>
                <c:pt idx="2078">
                  <c:v>233.91</c:v>
                </c:pt>
                <c:pt idx="2079">
                  <c:v>201.5</c:v>
                </c:pt>
                <c:pt idx="2080">
                  <c:v>183.19</c:v>
                </c:pt>
                <c:pt idx="2081">
                  <c:v>240.69</c:v>
                </c:pt>
                <c:pt idx="2082">
                  <c:v>324.48</c:v>
                </c:pt>
                <c:pt idx="2083">
                  <c:v>321.83</c:v>
                </c:pt>
                <c:pt idx="2084">
                  <c:v>354.13</c:v>
                </c:pt>
                <c:pt idx="2085">
                  <c:v>350</c:v>
                </c:pt>
                <c:pt idx="2086">
                  <c:v>349.99</c:v>
                </c:pt>
                <c:pt idx="2087">
                  <c:v>282.98</c:v>
                </c:pt>
                <c:pt idx="2088">
                  <c:v>305.01</c:v>
                </c:pt>
                <c:pt idx="2089">
                  <c:v>345.37</c:v>
                </c:pt>
                <c:pt idx="2090">
                  <c:v>308.58</c:v>
                </c:pt>
                <c:pt idx="2091">
                  <c:v>265</c:v>
                </c:pt>
                <c:pt idx="2092">
                  <c:v>225.3</c:v>
                </c:pt>
                <c:pt idx="2093">
                  <c:v>250</c:v>
                </c:pt>
                <c:pt idx="2094">
                  <c:v>262.99</c:v>
                </c:pt>
                <c:pt idx="2095">
                  <c:v>254.78</c:v>
                </c:pt>
                <c:pt idx="2096">
                  <c:v>350.97</c:v>
                </c:pt>
                <c:pt idx="2097">
                  <c:v>357.57</c:v>
                </c:pt>
                <c:pt idx="2098">
                  <c:v>345</c:v>
                </c:pt>
                <c:pt idx="2099">
                  <c:v>345.55</c:v>
                </c:pt>
                <c:pt idx="2100">
                  <c:v>345.55</c:v>
                </c:pt>
                <c:pt idx="2101">
                  <c:v>325</c:v>
                </c:pt>
                <c:pt idx="2102">
                  <c:v>339.07</c:v>
                </c:pt>
                <c:pt idx="2103">
                  <c:v>340</c:v>
                </c:pt>
                <c:pt idx="2104">
                  <c:v>346.9</c:v>
                </c:pt>
                <c:pt idx="2105">
                  <c:v>349.7</c:v>
                </c:pt>
                <c:pt idx="2106">
                  <c:v>349.9</c:v>
                </c:pt>
                <c:pt idx="2107">
                  <c:v>347.64</c:v>
                </c:pt>
                <c:pt idx="2108">
                  <c:v>337.86</c:v>
                </c:pt>
                <c:pt idx="2109">
                  <c:v>349.99</c:v>
                </c:pt>
                <c:pt idx="2110">
                  <c:v>349.99</c:v>
                </c:pt>
                <c:pt idx="2111">
                  <c:v>311.14999999999998</c:v>
                </c:pt>
                <c:pt idx="2112">
                  <c:v>246</c:v>
                </c:pt>
                <c:pt idx="2113">
                  <c:v>316.39</c:v>
                </c:pt>
                <c:pt idx="2114">
                  <c:v>331.41</c:v>
                </c:pt>
                <c:pt idx="2115">
                  <c:v>325</c:v>
                </c:pt>
                <c:pt idx="2116">
                  <c:v>325</c:v>
                </c:pt>
                <c:pt idx="2117">
                  <c:v>325</c:v>
                </c:pt>
                <c:pt idx="2118">
                  <c:v>325</c:v>
                </c:pt>
                <c:pt idx="2119">
                  <c:v>283.18</c:v>
                </c:pt>
                <c:pt idx="2120">
                  <c:v>323.5</c:v>
                </c:pt>
                <c:pt idx="2121">
                  <c:v>359.33</c:v>
                </c:pt>
                <c:pt idx="2122">
                  <c:v>349.01</c:v>
                </c:pt>
                <c:pt idx="2123">
                  <c:v>322.37</c:v>
                </c:pt>
                <c:pt idx="2124">
                  <c:v>276</c:v>
                </c:pt>
                <c:pt idx="2125">
                  <c:v>239</c:v>
                </c:pt>
                <c:pt idx="2126">
                  <c:v>288.86</c:v>
                </c:pt>
                <c:pt idx="2127">
                  <c:v>317</c:v>
                </c:pt>
                <c:pt idx="2128">
                  <c:v>326.94</c:v>
                </c:pt>
                <c:pt idx="2129">
                  <c:v>354.89</c:v>
                </c:pt>
                <c:pt idx="2130">
                  <c:v>349.99</c:v>
                </c:pt>
                <c:pt idx="2131">
                  <c:v>334</c:v>
                </c:pt>
                <c:pt idx="2132">
                  <c:v>343.1</c:v>
                </c:pt>
                <c:pt idx="2133">
                  <c:v>348.28</c:v>
                </c:pt>
                <c:pt idx="2134">
                  <c:v>329.67</c:v>
                </c:pt>
                <c:pt idx="2135">
                  <c:v>269.36</c:v>
                </c:pt>
                <c:pt idx="2136">
                  <c:v>247</c:v>
                </c:pt>
                <c:pt idx="2137">
                  <c:v>299</c:v>
                </c:pt>
                <c:pt idx="2138">
                  <c:v>310.01</c:v>
                </c:pt>
                <c:pt idx="2139">
                  <c:v>255</c:v>
                </c:pt>
                <c:pt idx="2140">
                  <c:v>238.87</c:v>
                </c:pt>
                <c:pt idx="2141">
                  <c:v>219.98</c:v>
                </c:pt>
                <c:pt idx="2142">
                  <c:v>232.56</c:v>
                </c:pt>
                <c:pt idx="2143">
                  <c:v>209.55</c:v>
                </c:pt>
                <c:pt idx="2144">
                  <c:v>326.48</c:v>
                </c:pt>
                <c:pt idx="2145">
                  <c:v>348.41</c:v>
                </c:pt>
                <c:pt idx="2146">
                  <c:v>320.05</c:v>
                </c:pt>
                <c:pt idx="2147">
                  <c:v>288.58999999999997</c:v>
                </c:pt>
                <c:pt idx="2148">
                  <c:v>292.66000000000003</c:v>
                </c:pt>
                <c:pt idx="2149">
                  <c:v>283.17</c:v>
                </c:pt>
                <c:pt idx="2150">
                  <c:v>316.07</c:v>
                </c:pt>
                <c:pt idx="2151">
                  <c:v>315.83</c:v>
                </c:pt>
                <c:pt idx="2152">
                  <c:v>316.62</c:v>
                </c:pt>
                <c:pt idx="2153">
                  <c:v>318.25</c:v>
                </c:pt>
                <c:pt idx="2154">
                  <c:v>316.7</c:v>
                </c:pt>
                <c:pt idx="2155">
                  <c:v>290.5</c:v>
                </c:pt>
                <c:pt idx="2156">
                  <c:v>320.94</c:v>
                </c:pt>
                <c:pt idx="2157">
                  <c:v>317.17</c:v>
                </c:pt>
                <c:pt idx="2158">
                  <c:v>354.99</c:v>
                </c:pt>
                <c:pt idx="2159">
                  <c:v>328.99</c:v>
                </c:pt>
                <c:pt idx="2160">
                  <c:v>263.43</c:v>
                </c:pt>
                <c:pt idx="2161">
                  <c:v>344.02</c:v>
                </c:pt>
                <c:pt idx="2162">
                  <c:v>285.99</c:v>
                </c:pt>
                <c:pt idx="2163">
                  <c:v>267.88</c:v>
                </c:pt>
                <c:pt idx="2164">
                  <c:v>259.8</c:v>
                </c:pt>
                <c:pt idx="2165">
                  <c:v>268.88</c:v>
                </c:pt>
                <c:pt idx="2166">
                  <c:v>284.99</c:v>
                </c:pt>
                <c:pt idx="2167">
                  <c:v>346</c:v>
                </c:pt>
                <c:pt idx="2168">
                  <c:v>355.15</c:v>
                </c:pt>
                <c:pt idx="2169">
                  <c:v>374.97</c:v>
                </c:pt>
                <c:pt idx="2170">
                  <c:v>373.73</c:v>
                </c:pt>
                <c:pt idx="2171">
                  <c:v>369.08</c:v>
                </c:pt>
                <c:pt idx="2172">
                  <c:v>360.6</c:v>
                </c:pt>
                <c:pt idx="2173">
                  <c:v>352.35</c:v>
                </c:pt>
                <c:pt idx="2174">
                  <c:v>355.89</c:v>
                </c:pt>
                <c:pt idx="2175">
                  <c:v>354</c:v>
                </c:pt>
                <c:pt idx="2176">
                  <c:v>356</c:v>
                </c:pt>
                <c:pt idx="2177">
                  <c:v>373.01</c:v>
                </c:pt>
                <c:pt idx="2178">
                  <c:v>374.16</c:v>
                </c:pt>
                <c:pt idx="2179">
                  <c:v>378.78</c:v>
                </c:pt>
                <c:pt idx="2180">
                  <c:v>383.69</c:v>
                </c:pt>
                <c:pt idx="2181">
                  <c:v>365.18</c:v>
                </c:pt>
                <c:pt idx="2182">
                  <c:v>360.45</c:v>
                </c:pt>
                <c:pt idx="2183">
                  <c:v>373.4</c:v>
                </c:pt>
                <c:pt idx="2184">
                  <c:v>354.53</c:v>
                </c:pt>
                <c:pt idx="2185">
                  <c:v>354.55</c:v>
                </c:pt>
                <c:pt idx="2186">
                  <c:v>350.55</c:v>
                </c:pt>
                <c:pt idx="2187">
                  <c:v>348.92</c:v>
                </c:pt>
                <c:pt idx="2188">
                  <c:v>247</c:v>
                </c:pt>
                <c:pt idx="2189">
                  <c:v>215.56</c:v>
                </c:pt>
                <c:pt idx="2190">
                  <c:v>222</c:v>
                </c:pt>
                <c:pt idx="2191">
                  <c:v>213.56</c:v>
                </c:pt>
                <c:pt idx="2192">
                  <c:v>215.56</c:v>
                </c:pt>
                <c:pt idx="2193">
                  <c:v>362.1</c:v>
                </c:pt>
                <c:pt idx="2194">
                  <c:v>369.99</c:v>
                </c:pt>
                <c:pt idx="2195">
                  <c:v>368.05</c:v>
                </c:pt>
                <c:pt idx="2196">
                  <c:v>358</c:v>
                </c:pt>
                <c:pt idx="2197">
                  <c:v>350</c:v>
                </c:pt>
                <c:pt idx="2198">
                  <c:v>350</c:v>
                </c:pt>
                <c:pt idx="2199">
                  <c:v>358.02</c:v>
                </c:pt>
                <c:pt idx="2200">
                  <c:v>355.5</c:v>
                </c:pt>
                <c:pt idx="2201">
                  <c:v>351.7</c:v>
                </c:pt>
                <c:pt idx="2202">
                  <c:v>350</c:v>
                </c:pt>
                <c:pt idx="2203">
                  <c:v>356.52</c:v>
                </c:pt>
                <c:pt idx="2204">
                  <c:v>356.64</c:v>
                </c:pt>
                <c:pt idx="2205">
                  <c:v>358.76</c:v>
                </c:pt>
                <c:pt idx="2206">
                  <c:v>350</c:v>
                </c:pt>
                <c:pt idx="2207">
                  <c:v>318.56</c:v>
                </c:pt>
                <c:pt idx="2208">
                  <c:v>306.06</c:v>
                </c:pt>
                <c:pt idx="2209">
                  <c:v>314.95</c:v>
                </c:pt>
                <c:pt idx="2210">
                  <c:v>312.45</c:v>
                </c:pt>
                <c:pt idx="2211">
                  <c:v>315.05</c:v>
                </c:pt>
                <c:pt idx="2212">
                  <c:v>314.52</c:v>
                </c:pt>
                <c:pt idx="2213">
                  <c:v>315.23</c:v>
                </c:pt>
                <c:pt idx="2214">
                  <c:v>314.62</c:v>
                </c:pt>
                <c:pt idx="2215">
                  <c:v>313.19</c:v>
                </c:pt>
                <c:pt idx="2216">
                  <c:v>313.79000000000002</c:v>
                </c:pt>
                <c:pt idx="2217">
                  <c:v>276</c:v>
                </c:pt>
                <c:pt idx="2218">
                  <c:v>267.85000000000002</c:v>
                </c:pt>
                <c:pt idx="2219">
                  <c:v>269.38</c:v>
                </c:pt>
                <c:pt idx="2220">
                  <c:v>254.77</c:v>
                </c:pt>
                <c:pt idx="2221">
                  <c:v>264.16000000000003</c:v>
                </c:pt>
                <c:pt idx="2222">
                  <c:v>263.92</c:v>
                </c:pt>
                <c:pt idx="2223">
                  <c:v>183</c:v>
                </c:pt>
                <c:pt idx="2224">
                  <c:v>259.81</c:v>
                </c:pt>
                <c:pt idx="2225">
                  <c:v>330.01</c:v>
                </c:pt>
                <c:pt idx="2226">
                  <c:v>330</c:v>
                </c:pt>
                <c:pt idx="2227">
                  <c:v>331.53</c:v>
                </c:pt>
                <c:pt idx="2228">
                  <c:v>354.34</c:v>
                </c:pt>
                <c:pt idx="2229">
                  <c:v>349.99</c:v>
                </c:pt>
                <c:pt idx="2230">
                  <c:v>345.86</c:v>
                </c:pt>
                <c:pt idx="2231">
                  <c:v>284.77</c:v>
                </c:pt>
                <c:pt idx="2232">
                  <c:v>304</c:v>
                </c:pt>
                <c:pt idx="2233">
                  <c:v>314.41000000000003</c:v>
                </c:pt>
                <c:pt idx="2234">
                  <c:v>313</c:v>
                </c:pt>
                <c:pt idx="2235">
                  <c:v>306.42</c:v>
                </c:pt>
                <c:pt idx="2236">
                  <c:v>305.41000000000003</c:v>
                </c:pt>
                <c:pt idx="2237">
                  <c:v>305.64</c:v>
                </c:pt>
                <c:pt idx="2238">
                  <c:v>201.09</c:v>
                </c:pt>
                <c:pt idx="2239">
                  <c:v>1.99</c:v>
                </c:pt>
                <c:pt idx="2240">
                  <c:v>140.59</c:v>
                </c:pt>
                <c:pt idx="2241">
                  <c:v>2.46</c:v>
                </c:pt>
                <c:pt idx="2242">
                  <c:v>2.4700000000000002</c:v>
                </c:pt>
                <c:pt idx="2243">
                  <c:v>4</c:v>
                </c:pt>
                <c:pt idx="2244">
                  <c:v>82.99</c:v>
                </c:pt>
                <c:pt idx="2245">
                  <c:v>210.57</c:v>
                </c:pt>
                <c:pt idx="2246">
                  <c:v>240.01</c:v>
                </c:pt>
                <c:pt idx="2247">
                  <c:v>219.37</c:v>
                </c:pt>
                <c:pt idx="2248">
                  <c:v>243.43</c:v>
                </c:pt>
                <c:pt idx="2249">
                  <c:v>300</c:v>
                </c:pt>
                <c:pt idx="2250">
                  <c:v>324.01</c:v>
                </c:pt>
                <c:pt idx="2251">
                  <c:v>349.99</c:v>
                </c:pt>
                <c:pt idx="2252">
                  <c:v>377.3</c:v>
                </c:pt>
                <c:pt idx="2253">
                  <c:v>354.99</c:v>
                </c:pt>
                <c:pt idx="2254">
                  <c:v>335.45</c:v>
                </c:pt>
                <c:pt idx="2255">
                  <c:v>300</c:v>
                </c:pt>
                <c:pt idx="2256">
                  <c:v>235.3</c:v>
                </c:pt>
                <c:pt idx="2257">
                  <c:v>280.29000000000002</c:v>
                </c:pt>
                <c:pt idx="2258">
                  <c:v>110</c:v>
                </c:pt>
                <c:pt idx="2259">
                  <c:v>5</c:v>
                </c:pt>
                <c:pt idx="2260">
                  <c:v>5</c:v>
                </c:pt>
                <c:pt idx="2261">
                  <c:v>178.19</c:v>
                </c:pt>
                <c:pt idx="2262">
                  <c:v>180</c:v>
                </c:pt>
                <c:pt idx="2263">
                  <c:v>215.56</c:v>
                </c:pt>
                <c:pt idx="2264">
                  <c:v>354.37</c:v>
                </c:pt>
                <c:pt idx="2265">
                  <c:v>374.65</c:v>
                </c:pt>
                <c:pt idx="2266">
                  <c:v>388.77</c:v>
                </c:pt>
                <c:pt idx="2267">
                  <c:v>451.01</c:v>
                </c:pt>
                <c:pt idx="2268">
                  <c:v>451</c:v>
                </c:pt>
                <c:pt idx="2269">
                  <c:v>451.02</c:v>
                </c:pt>
                <c:pt idx="2270">
                  <c:v>451.05</c:v>
                </c:pt>
                <c:pt idx="2271">
                  <c:v>451.06</c:v>
                </c:pt>
                <c:pt idx="2272">
                  <c:v>451.05</c:v>
                </c:pt>
                <c:pt idx="2273">
                  <c:v>451.01</c:v>
                </c:pt>
                <c:pt idx="2274">
                  <c:v>430.9</c:v>
                </c:pt>
                <c:pt idx="2275">
                  <c:v>374.99</c:v>
                </c:pt>
                <c:pt idx="2276">
                  <c:v>366.48</c:v>
                </c:pt>
                <c:pt idx="2277">
                  <c:v>357.81</c:v>
                </c:pt>
                <c:pt idx="2278">
                  <c:v>344.33</c:v>
                </c:pt>
                <c:pt idx="2279">
                  <c:v>314.5</c:v>
                </c:pt>
                <c:pt idx="2280">
                  <c:v>200.02</c:v>
                </c:pt>
                <c:pt idx="2281">
                  <c:v>200.01</c:v>
                </c:pt>
                <c:pt idx="2282">
                  <c:v>200.01</c:v>
                </c:pt>
                <c:pt idx="2283">
                  <c:v>158.19</c:v>
                </c:pt>
                <c:pt idx="2284">
                  <c:v>153.19</c:v>
                </c:pt>
                <c:pt idx="2285">
                  <c:v>158.19</c:v>
                </c:pt>
                <c:pt idx="2286">
                  <c:v>173.19</c:v>
                </c:pt>
                <c:pt idx="2287">
                  <c:v>211.85</c:v>
                </c:pt>
                <c:pt idx="2288">
                  <c:v>321.20999999999998</c:v>
                </c:pt>
                <c:pt idx="2289">
                  <c:v>359.99</c:v>
                </c:pt>
                <c:pt idx="2290">
                  <c:v>374</c:v>
                </c:pt>
                <c:pt idx="2291">
                  <c:v>372.85</c:v>
                </c:pt>
                <c:pt idx="2292">
                  <c:v>364.83</c:v>
                </c:pt>
                <c:pt idx="2293">
                  <c:v>348.67</c:v>
                </c:pt>
                <c:pt idx="2294">
                  <c:v>364.93</c:v>
                </c:pt>
                <c:pt idx="2295">
                  <c:v>344.96</c:v>
                </c:pt>
                <c:pt idx="2296">
                  <c:v>314.14</c:v>
                </c:pt>
                <c:pt idx="2297">
                  <c:v>209.02</c:v>
                </c:pt>
                <c:pt idx="2298">
                  <c:v>209.01</c:v>
                </c:pt>
                <c:pt idx="2299">
                  <c:v>209.01</c:v>
                </c:pt>
                <c:pt idx="2300">
                  <c:v>209.01</c:v>
                </c:pt>
                <c:pt idx="2301">
                  <c:v>209.01</c:v>
                </c:pt>
                <c:pt idx="2302">
                  <c:v>211.85</c:v>
                </c:pt>
                <c:pt idx="2303">
                  <c:v>230.98</c:v>
                </c:pt>
                <c:pt idx="2304">
                  <c:v>200.02</c:v>
                </c:pt>
                <c:pt idx="2305">
                  <c:v>301.45</c:v>
                </c:pt>
                <c:pt idx="2306">
                  <c:v>178.19</c:v>
                </c:pt>
                <c:pt idx="2307">
                  <c:v>168.19</c:v>
                </c:pt>
                <c:pt idx="2308">
                  <c:v>80</c:v>
                </c:pt>
                <c:pt idx="2309">
                  <c:v>80</c:v>
                </c:pt>
                <c:pt idx="2310">
                  <c:v>80</c:v>
                </c:pt>
                <c:pt idx="2311">
                  <c:v>80</c:v>
                </c:pt>
                <c:pt idx="2312">
                  <c:v>213.5</c:v>
                </c:pt>
                <c:pt idx="2313">
                  <c:v>213.5</c:v>
                </c:pt>
                <c:pt idx="2314">
                  <c:v>158.19</c:v>
                </c:pt>
                <c:pt idx="2315">
                  <c:v>80</c:v>
                </c:pt>
                <c:pt idx="2316">
                  <c:v>9</c:v>
                </c:pt>
                <c:pt idx="2317">
                  <c:v>5</c:v>
                </c:pt>
                <c:pt idx="2318">
                  <c:v>80</c:v>
                </c:pt>
                <c:pt idx="2319">
                  <c:v>30</c:v>
                </c:pt>
                <c:pt idx="2320">
                  <c:v>168.19</c:v>
                </c:pt>
                <c:pt idx="2321">
                  <c:v>163.19</c:v>
                </c:pt>
                <c:pt idx="2322">
                  <c:v>168.19</c:v>
                </c:pt>
                <c:pt idx="2323">
                  <c:v>173.19</c:v>
                </c:pt>
                <c:pt idx="2324">
                  <c:v>209.02</c:v>
                </c:pt>
                <c:pt idx="2325">
                  <c:v>303.11</c:v>
                </c:pt>
                <c:pt idx="2326">
                  <c:v>316.54000000000002</c:v>
                </c:pt>
                <c:pt idx="2327">
                  <c:v>353.3</c:v>
                </c:pt>
                <c:pt idx="2328">
                  <c:v>225.62</c:v>
                </c:pt>
                <c:pt idx="2329">
                  <c:v>331.68</c:v>
                </c:pt>
                <c:pt idx="2330">
                  <c:v>301.13</c:v>
                </c:pt>
                <c:pt idx="2331">
                  <c:v>251.42</c:v>
                </c:pt>
                <c:pt idx="2332">
                  <c:v>244</c:v>
                </c:pt>
                <c:pt idx="2333">
                  <c:v>280</c:v>
                </c:pt>
                <c:pt idx="2334">
                  <c:v>245.01</c:v>
                </c:pt>
                <c:pt idx="2335">
                  <c:v>159.31</c:v>
                </c:pt>
                <c:pt idx="2336">
                  <c:v>245.8</c:v>
                </c:pt>
                <c:pt idx="2337">
                  <c:v>311.58</c:v>
                </c:pt>
                <c:pt idx="2338">
                  <c:v>312.2</c:v>
                </c:pt>
                <c:pt idx="2339">
                  <c:v>308.56</c:v>
                </c:pt>
                <c:pt idx="2340">
                  <c:v>249.42</c:v>
                </c:pt>
                <c:pt idx="2341">
                  <c:v>259.99</c:v>
                </c:pt>
                <c:pt idx="2342">
                  <c:v>329.94</c:v>
                </c:pt>
                <c:pt idx="2343">
                  <c:v>333.99</c:v>
                </c:pt>
                <c:pt idx="2344">
                  <c:v>300</c:v>
                </c:pt>
                <c:pt idx="2345">
                  <c:v>329.28</c:v>
                </c:pt>
                <c:pt idx="2346">
                  <c:v>292.02999999999997</c:v>
                </c:pt>
                <c:pt idx="2347">
                  <c:v>252</c:v>
                </c:pt>
                <c:pt idx="2348">
                  <c:v>213.5</c:v>
                </c:pt>
                <c:pt idx="2349">
                  <c:v>213.5</c:v>
                </c:pt>
                <c:pt idx="2350">
                  <c:v>182</c:v>
                </c:pt>
                <c:pt idx="2351">
                  <c:v>182.01</c:v>
                </c:pt>
                <c:pt idx="2352">
                  <c:v>200.02</c:v>
                </c:pt>
                <c:pt idx="2353">
                  <c:v>305.58999999999997</c:v>
                </c:pt>
                <c:pt idx="2354">
                  <c:v>226.4</c:v>
                </c:pt>
                <c:pt idx="2355">
                  <c:v>197.99</c:v>
                </c:pt>
                <c:pt idx="2356">
                  <c:v>197.99</c:v>
                </c:pt>
                <c:pt idx="2357">
                  <c:v>250</c:v>
                </c:pt>
                <c:pt idx="2358">
                  <c:v>227.99</c:v>
                </c:pt>
                <c:pt idx="2359">
                  <c:v>199.02</c:v>
                </c:pt>
                <c:pt idx="2360">
                  <c:v>363.83</c:v>
                </c:pt>
                <c:pt idx="2361">
                  <c:v>365.36</c:v>
                </c:pt>
                <c:pt idx="2362">
                  <c:v>366</c:v>
                </c:pt>
                <c:pt idx="2363">
                  <c:v>366.29</c:v>
                </c:pt>
                <c:pt idx="2364">
                  <c:v>291</c:v>
                </c:pt>
                <c:pt idx="2365">
                  <c:v>257.98</c:v>
                </c:pt>
                <c:pt idx="2366">
                  <c:v>361</c:v>
                </c:pt>
                <c:pt idx="2367">
                  <c:v>350.42</c:v>
                </c:pt>
                <c:pt idx="2368">
                  <c:v>330</c:v>
                </c:pt>
                <c:pt idx="2369">
                  <c:v>330.5</c:v>
                </c:pt>
                <c:pt idx="2370">
                  <c:v>330</c:v>
                </c:pt>
                <c:pt idx="2371">
                  <c:v>314.66000000000003</c:v>
                </c:pt>
                <c:pt idx="2372">
                  <c:v>324.04000000000002</c:v>
                </c:pt>
                <c:pt idx="2373">
                  <c:v>350.09</c:v>
                </c:pt>
                <c:pt idx="2374">
                  <c:v>310.12</c:v>
                </c:pt>
                <c:pt idx="2375">
                  <c:v>301.99</c:v>
                </c:pt>
                <c:pt idx="2376">
                  <c:v>295.31</c:v>
                </c:pt>
                <c:pt idx="2377">
                  <c:v>353.13</c:v>
                </c:pt>
                <c:pt idx="2378">
                  <c:v>369.53</c:v>
                </c:pt>
                <c:pt idx="2379">
                  <c:v>354</c:v>
                </c:pt>
                <c:pt idx="2380">
                  <c:v>420</c:v>
                </c:pt>
                <c:pt idx="2381">
                  <c:v>450.02</c:v>
                </c:pt>
                <c:pt idx="2382">
                  <c:v>370</c:v>
                </c:pt>
                <c:pt idx="2383">
                  <c:v>400</c:v>
                </c:pt>
                <c:pt idx="2384">
                  <c:v>420</c:v>
                </c:pt>
                <c:pt idx="2385">
                  <c:v>450</c:v>
                </c:pt>
                <c:pt idx="2386">
                  <c:v>420</c:v>
                </c:pt>
                <c:pt idx="2387">
                  <c:v>450.5</c:v>
                </c:pt>
                <c:pt idx="2388">
                  <c:v>441</c:v>
                </c:pt>
                <c:pt idx="2389">
                  <c:v>450</c:v>
                </c:pt>
                <c:pt idx="2390">
                  <c:v>451</c:v>
                </c:pt>
                <c:pt idx="2391">
                  <c:v>450.5</c:v>
                </c:pt>
                <c:pt idx="2392">
                  <c:v>450</c:v>
                </c:pt>
                <c:pt idx="2393">
                  <c:v>450</c:v>
                </c:pt>
                <c:pt idx="2394">
                  <c:v>420</c:v>
                </c:pt>
                <c:pt idx="2395">
                  <c:v>450</c:v>
                </c:pt>
                <c:pt idx="2396">
                  <c:v>451</c:v>
                </c:pt>
                <c:pt idx="2397">
                  <c:v>451.01</c:v>
                </c:pt>
                <c:pt idx="2398">
                  <c:v>451.02</c:v>
                </c:pt>
                <c:pt idx="2399">
                  <c:v>451.03</c:v>
                </c:pt>
                <c:pt idx="2400">
                  <c:v>356.3</c:v>
                </c:pt>
                <c:pt idx="2401">
                  <c:v>357.95</c:v>
                </c:pt>
                <c:pt idx="2402">
                  <c:v>356.65</c:v>
                </c:pt>
                <c:pt idx="2403">
                  <c:v>354.04</c:v>
                </c:pt>
                <c:pt idx="2404">
                  <c:v>352.22</c:v>
                </c:pt>
                <c:pt idx="2405">
                  <c:v>354.36</c:v>
                </c:pt>
                <c:pt idx="2406">
                  <c:v>322.01</c:v>
                </c:pt>
                <c:pt idx="2407">
                  <c:v>180</c:v>
                </c:pt>
                <c:pt idx="2408">
                  <c:v>309</c:v>
                </c:pt>
                <c:pt idx="2409">
                  <c:v>101.01</c:v>
                </c:pt>
                <c:pt idx="2410">
                  <c:v>244.85</c:v>
                </c:pt>
                <c:pt idx="2411">
                  <c:v>305</c:v>
                </c:pt>
                <c:pt idx="2412">
                  <c:v>302.20999999999998</c:v>
                </c:pt>
                <c:pt idx="2413">
                  <c:v>300</c:v>
                </c:pt>
                <c:pt idx="2414">
                  <c:v>330</c:v>
                </c:pt>
                <c:pt idx="2415">
                  <c:v>334.2</c:v>
                </c:pt>
                <c:pt idx="2416">
                  <c:v>345</c:v>
                </c:pt>
                <c:pt idx="2417">
                  <c:v>384.39</c:v>
                </c:pt>
                <c:pt idx="2418">
                  <c:v>369.54</c:v>
                </c:pt>
                <c:pt idx="2419">
                  <c:v>375.56</c:v>
                </c:pt>
                <c:pt idx="2420">
                  <c:v>388.99</c:v>
                </c:pt>
                <c:pt idx="2421">
                  <c:v>400</c:v>
                </c:pt>
                <c:pt idx="2422">
                  <c:v>400</c:v>
                </c:pt>
                <c:pt idx="2423">
                  <c:v>399.59</c:v>
                </c:pt>
                <c:pt idx="2424">
                  <c:v>350.75</c:v>
                </c:pt>
                <c:pt idx="2425">
                  <c:v>354.72</c:v>
                </c:pt>
                <c:pt idx="2426">
                  <c:v>349.99</c:v>
                </c:pt>
                <c:pt idx="2427">
                  <c:v>349.4</c:v>
                </c:pt>
                <c:pt idx="2428">
                  <c:v>309.01</c:v>
                </c:pt>
                <c:pt idx="2429">
                  <c:v>345.09</c:v>
                </c:pt>
                <c:pt idx="2430">
                  <c:v>267.35000000000002</c:v>
                </c:pt>
                <c:pt idx="2431">
                  <c:v>349.99</c:v>
                </c:pt>
                <c:pt idx="2432">
                  <c:v>364.66</c:v>
                </c:pt>
                <c:pt idx="2433">
                  <c:v>378.4</c:v>
                </c:pt>
                <c:pt idx="2434">
                  <c:v>390</c:v>
                </c:pt>
                <c:pt idx="2435">
                  <c:v>409.58</c:v>
                </c:pt>
                <c:pt idx="2436">
                  <c:v>403.57</c:v>
                </c:pt>
                <c:pt idx="2437">
                  <c:v>400.31</c:v>
                </c:pt>
                <c:pt idx="2438">
                  <c:v>450</c:v>
                </c:pt>
                <c:pt idx="2439">
                  <c:v>450</c:v>
                </c:pt>
                <c:pt idx="2440">
                  <c:v>418</c:v>
                </c:pt>
                <c:pt idx="2441">
                  <c:v>408.97</c:v>
                </c:pt>
                <c:pt idx="2442">
                  <c:v>379.53</c:v>
                </c:pt>
                <c:pt idx="2443">
                  <c:v>393.06</c:v>
                </c:pt>
                <c:pt idx="2444">
                  <c:v>451.01</c:v>
                </c:pt>
                <c:pt idx="2445">
                  <c:v>451.01</c:v>
                </c:pt>
                <c:pt idx="2446">
                  <c:v>451.01</c:v>
                </c:pt>
                <c:pt idx="2447">
                  <c:v>451</c:v>
                </c:pt>
                <c:pt idx="2448">
                  <c:v>390</c:v>
                </c:pt>
                <c:pt idx="2449">
                  <c:v>363.53</c:v>
                </c:pt>
                <c:pt idx="2450">
                  <c:v>354.88</c:v>
                </c:pt>
                <c:pt idx="2451">
                  <c:v>362.62</c:v>
                </c:pt>
                <c:pt idx="2452">
                  <c:v>371.88</c:v>
                </c:pt>
                <c:pt idx="2453">
                  <c:v>358.27</c:v>
                </c:pt>
                <c:pt idx="2454">
                  <c:v>335.69</c:v>
                </c:pt>
                <c:pt idx="2455">
                  <c:v>302.73</c:v>
                </c:pt>
                <c:pt idx="2456">
                  <c:v>311.18</c:v>
                </c:pt>
                <c:pt idx="2457">
                  <c:v>328.78</c:v>
                </c:pt>
                <c:pt idx="2458">
                  <c:v>329.43</c:v>
                </c:pt>
                <c:pt idx="2459">
                  <c:v>329.87</c:v>
                </c:pt>
                <c:pt idx="2460">
                  <c:v>322.58999999999997</c:v>
                </c:pt>
                <c:pt idx="2461">
                  <c:v>331.66</c:v>
                </c:pt>
                <c:pt idx="2462">
                  <c:v>354.99</c:v>
                </c:pt>
                <c:pt idx="2463">
                  <c:v>364.3</c:v>
                </c:pt>
                <c:pt idx="2464">
                  <c:v>364.25</c:v>
                </c:pt>
                <c:pt idx="2465">
                  <c:v>368.38</c:v>
                </c:pt>
                <c:pt idx="2466">
                  <c:v>364.99</c:v>
                </c:pt>
                <c:pt idx="2467">
                  <c:v>369.44</c:v>
                </c:pt>
                <c:pt idx="2468">
                  <c:v>338.25</c:v>
                </c:pt>
                <c:pt idx="2469">
                  <c:v>363.88</c:v>
                </c:pt>
                <c:pt idx="2470">
                  <c:v>347.9</c:v>
                </c:pt>
                <c:pt idx="2471">
                  <c:v>320.07</c:v>
                </c:pt>
                <c:pt idx="2472">
                  <c:v>254</c:v>
                </c:pt>
                <c:pt idx="2473">
                  <c:v>310.73</c:v>
                </c:pt>
                <c:pt idx="2474">
                  <c:v>318.95999999999998</c:v>
                </c:pt>
                <c:pt idx="2475">
                  <c:v>349.99</c:v>
                </c:pt>
                <c:pt idx="2476">
                  <c:v>352.78</c:v>
                </c:pt>
                <c:pt idx="2477">
                  <c:v>352.68</c:v>
                </c:pt>
                <c:pt idx="2478">
                  <c:v>299.77999999999997</c:v>
                </c:pt>
                <c:pt idx="2479">
                  <c:v>200.01</c:v>
                </c:pt>
                <c:pt idx="2480">
                  <c:v>307.74</c:v>
                </c:pt>
                <c:pt idx="2481">
                  <c:v>312.52999999999997</c:v>
                </c:pt>
                <c:pt idx="2482">
                  <c:v>310.95999999999998</c:v>
                </c:pt>
                <c:pt idx="2483">
                  <c:v>327</c:v>
                </c:pt>
                <c:pt idx="2484">
                  <c:v>236.05</c:v>
                </c:pt>
                <c:pt idx="2485">
                  <c:v>245.71</c:v>
                </c:pt>
                <c:pt idx="2486">
                  <c:v>279.2</c:v>
                </c:pt>
                <c:pt idx="2487">
                  <c:v>273.52</c:v>
                </c:pt>
                <c:pt idx="2488">
                  <c:v>259</c:v>
                </c:pt>
                <c:pt idx="2489">
                  <c:v>311.08999999999997</c:v>
                </c:pt>
                <c:pt idx="2490">
                  <c:v>232</c:v>
                </c:pt>
                <c:pt idx="2491">
                  <c:v>189</c:v>
                </c:pt>
                <c:pt idx="2492">
                  <c:v>189</c:v>
                </c:pt>
                <c:pt idx="2493">
                  <c:v>316.98</c:v>
                </c:pt>
                <c:pt idx="2494">
                  <c:v>312.79000000000002</c:v>
                </c:pt>
                <c:pt idx="2495">
                  <c:v>318.27</c:v>
                </c:pt>
                <c:pt idx="2496">
                  <c:v>318.38</c:v>
                </c:pt>
                <c:pt idx="2497">
                  <c:v>341.4</c:v>
                </c:pt>
                <c:pt idx="2498">
                  <c:v>340.94</c:v>
                </c:pt>
                <c:pt idx="2499">
                  <c:v>342.54</c:v>
                </c:pt>
                <c:pt idx="2500">
                  <c:v>340</c:v>
                </c:pt>
                <c:pt idx="2501">
                  <c:v>320.92</c:v>
                </c:pt>
                <c:pt idx="2502">
                  <c:v>315.57</c:v>
                </c:pt>
                <c:pt idx="2503">
                  <c:v>305.24</c:v>
                </c:pt>
                <c:pt idx="2504">
                  <c:v>295.05</c:v>
                </c:pt>
                <c:pt idx="2505">
                  <c:v>299.51</c:v>
                </c:pt>
                <c:pt idx="2506">
                  <c:v>189</c:v>
                </c:pt>
                <c:pt idx="2507">
                  <c:v>252</c:v>
                </c:pt>
                <c:pt idx="2508">
                  <c:v>242</c:v>
                </c:pt>
                <c:pt idx="2509">
                  <c:v>232</c:v>
                </c:pt>
                <c:pt idx="2510">
                  <c:v>232</c:v>
                </c:pt>
                <c:pt idx="2511">
                  <c:v>222</c:v>
                </c:pt>
                <c:pt idx="2512">
                  <c:v>202.6</c:v>
                </c:pt>
                <c:pt idx="2513">
                  <c:v>222</c:v>
                </c:pt>
                <c:pt idx="2514">
                  <c:v>230</c:v>
                </c:pt>
                <c:pt idx="2515">
                  <c:v>252</c:v>
                </c:pt>
                <c:pt idx="2516">
                  <c:v>248</c:v>
                </c:pt>
                <c:pt idx="2517">
                  <c:v>322.05</c:v>
                </c:pt>
                <c:pt idx="2518">
                  <c:v>333.43</c:v>
                </c:pt>
                <c:pt idx="2519">
                  <c:v>327.27999999999997</c:v>
                </c:pt>
                <c:pt idx="2520">
                  <c:v>336.6</c:v>
                </c:pt>
                <c:pt idx="2521">
                  <c:v>344.37</c:v>
                </c:pt>
                <c:pt idx="2522">
                  <c:v>339.1</c:v>
                </c:pt>
                <c:pt idx="2523">
                  <c:v>339.62</c:v>
                </c:pt>
                <c:pt idx="2524">
                  <c:v>324.49</c:v>
                </c:pt>
                <c:pt idx="2525">
                  <c:v>336.66</c:v>
                </c:pt>
                <c:pt idx="2526">
                  <c:v>354.99</c:v>
                </c:pt>
                <c:pt idx="2527">
                  <c:v>344.99</c:v>
                </c:pt>
                <c:pt idx="2528">
                  <c:v>354.99</c:v>
                </c:pt>
                <c:pt idx="2529">
                  <c:v>360.72</c:v>
                </c:pt>
                <c:pt idx="2530">
                  <c:v>363.43</c:v>
                </c:pt>
                <c:pt idx="2531">
                  <c:v>371.92</c:v>
                </c:pt>
                <c:pt idx="2532">
                  <c:v>372.69</c:v>
                </c:pt>
                <c:pt idx="2533">
                  <c:v>371.68</c:v>
                </c:pt>
                <c:pt idx="2534">
                  <c:v>370</c:v>
                </c:pt>
                <c:pt idx="2535">
                  <c:v>366.91</c:v>
                </c:pt>
                <c:pt idx="2536">
                  <c:v>364.64</c:v>
                </c:pt>
                <c:pt idx="2537">
                  <c:v>366.61</c:v>
                </c:pt>
                <c:pt idx="2538">
                  <c:v>335.94</c:v>
                </c:pt>
                <c:pt idx="2539">
                  <c:v>328.44</c:v>
                </c:pt>
                <c:pt idx="2540">
                  <c:v>314.45999999999998</c:v>
                </c:pt>
                <c:pt idx="2541">
                  <c:v>326.31</c:v>
                </c:pt>
                <c:pt idx="2542">
                  <c:v>319.08999999999997</c:v>
                </c:pt>
                <c:pt idx="2543">
                  <c:v>322.69</c:v>
                </c:pt>
                <c:pt idx="2544">
                  <c:v>320.63</c:v>
                </c:pt>
                <c:pt idx="2545">
                  <c:v>333.94</c:v>
                </c:pt>
                <c:pt idx="2546">
                  <c:v>325.01</c:v>
                </c:pt>
                <c:pt idx="2547">
                  <c:v>326.23</c:v>
                </c:pt>
                <c:pt idx="2548">
                  <c:v>191</c:v>
                </c:pt>
                <c:pt idx="2549">
                  <c:v>189</c:v>
                </c:pt>
                <c:pt idx="2550">
                  <c:v>191</c:v>
                </c:pt>
                <c:pt idx="2551">
                  <c:v>110</c:v>
                </c:pt>
                <c:pt idx="2552">
                  <c:v>110</c:v>
                </c:pt>
                <c:pt idx="2553">
                  <c:v>182</c:v>
                </c:pt>
                <c:pt idx="2554">
                  <c:v>181</c:v>
                </c:pt>
                <c:pt idx="2555">
                  <c:v>191</c:v>
                </c:pt>
                <c:pt idx="2556">
                  <c:v>251.2</c:v>
                </c:pt>
                <c:pt idx="2557">
                  <c:v>271.16000000000003</c:v>
                </c:pt>
                <c:pt idx="2558">
                  <c:v>320.29000000000002</c:v>
                </c:pt>
                <c:pt idx="2559">
                  <c:v>320.42</c:v>
                </c:pt>
                <c:pt idx="2560">
                  <c:v>320.52999999999997</c:v>
                </c:pt>
                <c:pt idx="2561">
                  <c:v>337.8</c:v>
                </c:pt>
                <c:pt idx="2562">
                  <c:v>345</c:v>
                </c:pt>
                <c:pt idx="2563">
                  <c:v>349.99</c:v>
                </c:pt>
                <c:pt idx="2564">
                  <c:v>193.95</c:v>
                </c:pt>
                <c:pt idx="2565">
                  <c:v>191</c:v>
                </c:pt>
                <c:pt idx="2566">
                  <c:v>190.01</c:v>
                </c:pt>
                <c:pt idx="2567">
                  <c:v>190.01</c:v>
                </c:pt>
                <c:pt idx="2568">
                  <c:v>304.01</c:v>
                </c:pt>
                <c:pt idx="2569">
                  <c:v>308.79000000000002</c:v>
                </c:pt>
                <c:pt idx="2570">
                  <c:v>308.45999999999998</c:v>
                </c:pt>
                <c:pt idx="2571">
                  <c:v>309.52</c:v>
                </c:pt>
                <c:pt idx="2572">
                  <c:v>303.8</c:v>
                </c:pt>
                <c:pt idx="2573">
                  <c:v>285.24</c:v>
                </c:pt>
                <c:pt idx="2574">
                  <c:v>188.42</c:v>
                </c:pt>
                <c:pt idx="2575">
                  <c:v>80</c:v>
                </c:pt>
                <c:pt idx="2576">
                  <c:v>118.49</c:v>
                </c:pt>
                <c:pt idx="2577">
                  <c:v>13.93</c:v>
                </c:pt>
                <c:pt idx="2578">
                  <c:v>180</c:v>
                </c:pt>
                <c:pt idx="2579">
                  <c:v>300.49</c:v>
                </c:pt>
                <c:pt idx="2580">
                  <c:v>245</c:v>
                </c:pt>
                <c:pt idx="2581">
                  <c:v>294.99</c:v>
                </c:pt>
                <c:pt idx="2582">
                  <c:v>250.01</c:v>
                </c:pt>
                <c:pt idx="2583">
                  <c:v>273.93</c:v>
                </c:pt>
                <c:pt idx="2584">
                  <c:v>293.68</c:v>
                </c:pt>
                <c:pt idx="2585">
                  <c:v>313.23</c:v>
                </c:pt>
                <c:pt idx="2586">
                  <c:v>360.3</c:v>
                </c:pt>
                <c:pt idx="2587">
                  <c:v>326.17</c:v>
                </c:pt>
                <c:pt idx="2588">
                  <c:v>302.27999999999997</c:v>
                </c:pt>
                <c:pt idx="2589">
                  <c:v>307.86</c:v>
                </c:pt>
                <c:pt idx="2590">
                  <c:v>190.01</c:v>
                </c:pt>
                <c:pt idx="2591">
                  <c:v>190.01</c:v>
                </c:pt>
                <c:pt idx="2592">
                  <c:v>200.01</c:v>
                </c:pt>
                <c:pt idx="2593">
                  <c:v>201</c:v>
                </c:pt>
                <c:pt idx="2594">
                  <c:v>201</c:v>
                </c:pt>
                <c:pt idx="2595">
                  <c:v>200.02</c:v>
                </c:pt>
                <c:pt idx="2596">
                  <c:v>200.02</c:v>
                </c:pt>
                <c:pt idx="2597">
                  <c:v>201</c:v>
                </c:pt>
                <c:pt idx="2598">
                  <c:v>216.09</c:v>
                </c:pt>
                <c:pt idx="2599">
                  <c:v>200.01</c:v>
                </c:pt>
                <c:pt idx="2600">
                  <c:v>295.61</c:v>
                </c:pt>
                <c:pt idx="2601">
                  <c:v>312.02</c:v>
                </c:pt>
                <c:pt idx="2602">
                  <c:v>350</c:v>
                </c:pt>
                <c:pt idx="2603">
                  <c:v>372.39</c:v>
                </c:pt>
                <c:pt idx="2604">
                  <c:v>363.95</c:v>
                </c:pt>
                <c:pt idx="2605">
                  <c:v>369</c:v>
                </c:pt>
                <c:pt idx="2606">
                  <c:v>392.5</c:v>
                </c:pt>
                <c:pt idx="2607">
                  <c:v>391.05</c:v>
                </c:pt>
                <c:pt idx="2608">
                  <c:v>366.19</c:v>
                </c:pt>
                <c:pt idx="2609">
                  <c:v>349.99</c:v>
                </c:pt>
                <c:pt idx="2610">
                  <c:v>316.24</c:v>
                </c:pt>
                <c:pt idx="2611">
                  <c:v>201</c:v>
                </c:pt>
                <c:pt idx="2612">
                  <c:v>190</c:v>
                </c:pt>
                <c:pt idx="2613">
                  <c:v>297.05</c:v>
                </c:pt>
                <c:pt idx="2614">
                  <c:v>295.17</c:v>
                </c:pt>
                <c:pt idx="2615">
                  <c:v>311.33999999999997</c:v>
                </c:pt>
                <c:pt idx="2616">
                  <c:v>306.10000000000002</c:v>
                </c:pt>
                <c:pt idx="2617">
                  <c:v>311.44</c:v>
                </c:pt>
                <c:pt idx="2618">
                  <c:v>310.47000000000003</c:v>
                </c:pt>
                <c:pt idx="2619">
                  <c:v>311.61</c:v>
                </c:pt>
                <c:pt idx="2620">
                  <c:v>306.06</c:v>
                </c:pt>
                <c:pt idx="2621">
                  <c:v>289.29000000000002</c:v>
                </c:pt>
                <c:pt idx="2622">
                  <c:v>216.1</c:v>
                </c:pt>
                <c:pt idx="2623">
                  <c:v>300.61</c:v>
                </c:pt>
                <c:pt idx="2624">
                  <c:v>319.07</c:v>
                </c:pt>
                <c:pt idx="2625">
                  <c:v>318.60000000000002</c:v>
                </c:pt>
                <c:pt idx="2626">
                  <c:v>320.87</c:v>
                </c:pt>
                <c:pt idx="2627">
                  <c:v>330</c:v>
                </c:pt>
                <c:pt idx="2628">
                  <c:v>336.06</c:v>
                </c:pt>
                <c:pt idx="2629">
                  <c:v>345</c:v>
                </c:pt>
                <c:pt idx="2630">
                  <c:v>356.75</c:v>
                </c:pt>
                <c:pt idx="2631">
                  <c:v>355.83</c:v>
                </c:pt>
                <c:pt idx="2632">
                  <c:v>353.22</c:v>
                </c:pt>
                <c:pt idx="2633">
                  <c:v>330</c:v>
                </c:pt>
                <c:pt idx="2634">
                  <c:v>300.95</c:v>
                </c:pt>
                <c:pt idx="2635">
                  <c:v>302.98</c:v>
                </c:pt>
                <c:pt idx="2636">
                  <c:v>303.97000000000003</c:v>
                </c:pt>
                <c:pt idx="2637">
                  <c:v>328.04</c:v>
                </c:pt>
                <c:pt idx="2638">
                  <c:v>354.99</c:v>
                </c:pt>
                <c:pt idx="2639">
                  <c:v>356.91</c:v>
                </c:pt>
                <c:pt idx="2640">
                  <c:v>349.99</c:v>
                </c:pt>
                <c:pt idx="2641">
                  <c:v>353.6</c:v>
                </c:pt>
                <c:pt idx="2642">
                  <c:v>353.02</c:v>
                </c:pt>
                <c:pt idx="2643">
                  <c:v>353.72</c:v>
                </c:pt>
                <c:pt idx="2644">
                  <c:v>350</c:v>
                </c:pt>
                <c:pt idx="2645">
                  <c:v>334</c:v>
                </c:pt>
                <c:pt idx="2646">
                  <c:v>340.17</c:v>
                </c:pt>
                <c:pt idx="2647">
                  <c:v>346.71</c:v>
                </c:pt>
                <c:pt idx="2648">
                  <c:v>349.99</c:v>
                </c:pt>
                <c:pt idx="2649">
                  <c:v>350.52</c:v>
                </c:pt>
                <c:pt idx="2650">
                  <c:v>342.41</c:v>
                </c:pt>
                <c:pt idx="2651">
                  <c:v>341.42</c:v>
                </c:pt>
                <c:pt idx="2652">
                  <c:v>336.86</c:v>
                </c:pt>
                <c:pt idx="2653">
                  <c:v>338.38</c:v>
                </c:pt>
                <c:pt idx="2654">
                  <c:v>338</c:v>
                </c:pt>
                <c:pt idx="2655">
                  <c:v>341.73</c:v>
                </c:pt>
                <c:pt idx="2656">
                  <c:v>249.6</c:v>
                </c:pt>
                <c:pt idx="2657">
                  <c:v>251.5</c:v>
                </c:pt>
                <c:pt idx="2658">
                  <c:v>275</c:v>
                </c:pt>
                <c:pt idx="2659">
                  <c:v>324.63</c:v>
                </c:pt>
                <c:pt idx="2660">
                  <c:v>324.94</c:v>
                </c:pt>
                <c:pt idx="2661">
                  <c:v>360.26</c:v>
                </c:pt>
                <c:pt idx="2662">
                  <c:v>358.88</c:v>
                </c:pt>
                <c:pt idx="2663">
                  <c:v>355.04</c:v>
                </c:pt>
                <c:pt idx="2664">
                  <c:v>348.63</c:v>
                </c:pt>
                <c:pt idx="2665">
                  <c:v>351.48</c:v>
                </c:pt>
                <c:pt idx="2666">
                  <c:v>345.8</c:v>
                </c:pt>
                <c:pt idx="2667">
                  <c:v>338.98</c:v>
                </c:pt>
                <c:pt idx="2668">
                  <c:v>330.4</c:v>
                </c:pt>
                <c:pt idx="2669">
                  <c:v>327.2</c:v>
                </c:pt>
                <c:pt idx="2670">
                  <c:v>327.79</c:v>
                </c:pt>
                <c:pt idx="2671">
                  <c:v>339.31</c:v>
                </c:pt>
                <c:pt idx="2672">
                  <c:v>330.45</c:v>
                </c:pt>
                <c:pt idx="2673">
                  <c:v>338.92</c:v>
                </c:pt>
                <c:pt idx="2674">
                  <c:v>349.95</c:v>
                </c:pt>
                <c:pt idx="2675">
                  <c:v>349.99</c:v>
                </c:pt>
                <c:pt idx="2676">
                  <c:v>340</c:v>
                </c:pt>
                <c:pt idx="2677">
                  <c:v>340</c:v>
                </c:pt>
                <c:pt idx="2678">
                  <c:v>340</c:v>
                </c:pt>
                <c:pt idx="2679">
                  <c:v>340</c:v>
                </c:pt>
                <c:pt idx="2680">
                  <c:v>337.51</c:v>
                </c:pt>
                <c:pt idx="2681">
                  <c:v>339.22</c:v>
                </c:pt>
                <c:pt idx="2682">
                  <c:v>352.13</c:v>
                </c:pt>
                <c:pt idx="2683">
                  <c:v>374.4</c:v>
                </c:pt>
                <c:pt idx="2684">
                  <c:v>354.21</c:v>
                </c:pt>
                <c:pt idx="2685">
                  <c:v>360.75</c:v>
                </c:pt>
                <c:pt idx="2686">
                  <c:v>356</c:v>
                </c:pt>
                <c:pt idx="2687">
                  <c:v>355.54</c:v>
                </c:pt>
                <c:pt idx="2688">
                  <c:v>352.45</c:v>
                </c:pt>
                <c:pt idx="2689">
                  <c:v>344.81</c:v>
                </c:pt>
                <c:pt idx="2690">
                  <c:v>351.4</c:v>
                </c:pt>
                <c:pt idx="2691">
                  <c:v>346.73</c:v>
                </c:pt>
                <c:pt idx="2692">
                  <c:v>344.5</c:v>
                </c:pt>
                <c:pt idx="2693">
                  <c:v>340</c:v>
                </c:pt>
                <c:pt idx="2694">
                  <c:v>340</c:v>
                </c:pt>
                <c:pt idx="2695">
                  <c:v>279.89999999999998</c:v>
                </c:pt>
                <c:pt idx="2696">
                  <c:v>307.12</c:v>
                </c:pt>
                <c:pt idx="2697">
                  <c:v>259</c:v>
                </c:pt>
                <c:pt idx="2698">
                  <c:v>339.45</c:v>
                </c:pt>
                <c:pt idx="2699">
                  <c:v>340</c:v>
                </c:pt>
                <c:pt idx="2700">
                  <c:v>310.01</c:v>
                </c:pt>
                <c:pt idx="2701">
                  <c:v>306</c:v>
                </c:pt>
                <c:pt idx="2702">
                  <c:v>324.04000000000002</c:v>
                </c:pt>
                <c:pt idx="2703">
                  <c:v>334.8</c:v>
                </c:pt>
                <c:pt idx="2704">
                  <c:v>340</c:v>
                </c:pt>
                <c:pt idx="2705">
                  <c:v>357.75</c:v>
                </c:pt>
                <c:pt idx="2706">
                  <c:v>365.22</c:v>
                </c:pt>
                <c:pt idx="2707">
                  <c:v>368.91</c:v>
                </c:pt>
                <c:pt idx="2708">
                  <c:v>368.15</c:v>
                </c:pt>
                <c:pt idx="2709">
                  <c:v>366.83</c:v>
                </c:pt>
                <c:pt idx="2710">
                  <c:v>354.99</c:v>
                </c:pt>
                <c:pt idx="2711">
                  <c:v>360.14</c:v>
                </c:pt>
                <c:pt idx="2712">
                  <c:v>339.81</c:v>
                </c:pt>
                <c:pt idx="2713">
                  <c:v>328.98</c:v>
                </c:pt>
                <c:pt idx="2714">
                  <c:v>331.4</c:v>
                </c:pt>
                <c:pt idx="2715">
                  <c:v>321.61</c:v>
                </c:pt>
                <c:pt idx="2716">
                  <c:v>321.60000000000002</c:v>
                </c:pt>
                <c:pt idx="2717">
                  <c:v>319.48</c:v>
                </c:pt>
                <c:pt idx="2718">
                  <c:v>252</c:v>
                </c:pt>
                <c:pt idx="2719">
                  <c:v>191.3</c:v>
                </c:pt>
                <c:pt idx="2720">
                  <c:v>309.99</c:v>
                </c:pt>
                <c:pt idx="2721">
                  <c:v>120</c:v>
                </c:pt>
                <c:pt idx="2722">
                  <c:v>195</c:v>
                </c:pt>
                <c:pt idx="2723">
                  <c:v>319.99</c:v>
                </c:pt>
                <c:pt idx="2724">
                  <c:v>255.01</c:v>
                </c:pt>
                <c:pt idx="2725">
                  <c:v>285.29000000000002</c:v>
                </c:pt>
                <c:pt idx="2726">
                  <c:v>315.07</c:v>
                </c:pt>
                <c:pt idx="2727">
                  <c:v>329.53</c:v>
                </c:pt>
                <c:pt idx="2728">
                  <c:v>319.19</c:v>
                </c:pt>
                <c:pt idx="2729">
                  <c:v>330.16</c:v>
                </c:pt>
                <c:pt idx="2730">
                  <c:v>400.01</c:v>
                </c:pt>
                <c:pt idx="2731">
                  <c:v>450</c:v>
                </c:pt>
                <c:pt idx="2732">
                  <c:v>395.31</c:v>
                </c:pt>
                <c:pt idx="2733">
                  <c:v>354.99</c:v>
                </c:pt>
                <c:pt idx="2734">
                  <c:v>349.99</c:v>
                </c:pt>
                <c:pt idx="2735">
                  <c:v>342.17</c:v>
                </c:pt>
                <c:pt idx="2736">
                  <c:v>328.8</c:v>
                </c:pt>
                <c:pt idx="2737">
                  <c:v>333.52</c:v>
                </c:pt>
                <c:pt idx="2738">
                  <c:v>331.36</c:v>
                </c:pt>
                <c:pt idx="2739">
                  <c:v>346.88</c:v>
                </c:pt>
                <c:pt idx="2740">
                  <c:v>350</c:v>
                </c:pt>
                <c:pt idx="2741">
                  <c:v>311.95</c:v>
                </c:pt>
                <c:pt idx="2742">
                  <c:v>158.01</c:v>
                </c:pt>
                <c:pt idx="2743">
                  <c:v>110</c:v>
                </c:pt>
                <c:pt idx="2744">
                  <c:v>85</c:v>
                </c:pt>
                <c:pt idx="2745">
                  <c:v>150.01</c:v>
                </c:pt>
                <c:pt idx="2746">
                  <c:v>258</c:v>
                </c:pt>
                <c:pt idx="2747">
                  <c:v>300</c:v>
                </c:pt>
                <c:pt idx="2748">
                  <c:v>180</c:v>
                </c:pt>
                <c:pt idx="2749">
                  <c:v>254.99</c:v>
                </c:pt>
                <c:pt idx="2750">
                  <c:v>290.2</c:v>
                </c:pt>
                <c:pt idx="2751">
                  <c:v>293.5</c:v>
                </c:pt>
                <c:pt idx="2752">
                  <c:v>293.56</c:v>
                </c:pt>
                <c:pt idx="2753">
                  <c:v>309.31</c:v>
                </c:pt>
                <c:pt idx="2754">
                  <c:v>312.7</c:v>
                </c:pt>
                <c:pt idx="2755">
                  <c:v>378</c:v>
                </c:pt>
                <c:pt idx="2756">
                  <c:v>300</c:v>
                </c:pt>
                <c:pt idx="2757">
                  <c:v>331.89</c:v>
                </c:pt>
                <c:pt idx="2758">
                  <c:v>320.39999999999998</c:v>
                </c:pt>
                <c:pt idx="2759">
                  <c:v>306.16000000000003</c:v>
                </c:pt>
                <c:pt idx="2760">
                  <c:v>294</c:v>
                </c:pt>
                <c:pt idx="2761">
                  <c:v>305.17</c:v>
                </c:pt>
                <c:pt idx="2762">
                  <c:v>304.98</c:v>
                </c:pt>
                <c:pt idx="2763">
                  <c:v>305.64999999999998</c:v>
                </c:pt>
                <c:pt idx="2764">
                  <c:v>303.63</c:v>
                </c:pt>
                <c:pt idx="2765">
                  <c:v>248.02</c:v>
                </c:pt>
                <c:pt idx="2766">
                  <c:v>45.3</c:v>
                </c:pt>
                <c:pt idx="2767">
                  <c:v>220.01</c:v>
                </c:pt>
                <c:pt idx="2768">
                  <c:v>314.88</c:v>
                </c:pt>
                <c:pt idx="2769">
                  <c:v>350</c:v>
                </c:pt>
                <c:pt idx="2770">
                  <c:v>350</c:v>
                </c:pt>
                <c:pt idx="2771">
                  <c:v>358.93</c:v>
                </c:pt>
                <c:pt idx="2772">
                  <c:v>354</c:v>
                </c:pt>
                <c:pt idx="2773">
                  <c:v>354.75</c:v>
                </c:pt>
                <c:pt idx="2774">
                  <c:v>356.65</c:v>
                </c:pt>
                <c:pt idx="2775">
                  <c:v>356.29</c:v>
                </c:pt>
                <c:pt idx="2776">
                  <c:v>355.23</c:v>
                </c:pt>
                <c:pt idx="2777">
                  <c:v>356.73</c:v>
                </c:pt>
                <c:pt idx="2778">
                  <c:v>370</c:v>
                </c:pt>
                <c:pt idx="2779">
                  <c:v>389.67</c:v>
                </c:pt>
                <c:pt idx="2780">
                  <c:v>365.3</c:v>
                </c:pt>
                <c:pt idx="2781">
                  <c:v>389.99</c:v>
                </c:pt>
                <c:pt idx="2782">
                  <c:v>374.88</c:v>
                </c:pt>
                <c:pt idx="2783">
                  <c:v>354.99</c:v>
                </c:pt>
                <c:pt idx="2784">
                  <c:v>355.94</c:v>
                </c:pt>
                <c:pt idx="2785">
                  <c:v>361.03</c:v>
                </c:pt>
                <c:pt idx="2786">
                  <c:v>361.13</c:v>
                </c:pt>
                <c:pt idx="2787">
                  <c:v>358</c:v>
                </c:pt>
                <c:pt idx="2788">
                  <c:v>358.71</c:v>
                </c:pt>
                <c:pt idx="2789">
                  <c:v>355.01</c:v>
                </c:pt>
                <c:pt idx="2790">
                  <c:v>350.28</c:v>
                </c:pt>
                <c:pt idx="2791">
                  <c:v>362.23</c:v>
                </c:pt>
                <c:pt idx="2792">
                  <c:v>361.68</c:v>
                </c:pt>
                <c:pt idx="2793">
                  <c:v>364.99</c:v>
                </c:pt>
                <c:pt idx="2794">
                  <c:v>367.5</c:v>
                </c:pt>
                <c:pt idx="2795">
                  <c:v>368</c:v>
                </c:pt>
                <c:pt idx="2796">
                  <c:v>359.99</c:v>
                </c:pt>
                <c:pt idx="2797">
                  <c:v>361.62</c:v>
                </c:pt>
                <c:pt idx="2798">
                  <c:v>369.64</c:v>
                </c:pt>
                <c:pt idx="2799">
                  <c:v>369.3</c:v>
                </c:pt>
                <c:pt idx="2800">
                  <c:v>368.4</c:v>
                </c:pt>
                <c:pt idx="2801">
                  <c:v>449.99</c:v>
                </c:pt>
                <c:pt idx="2802">
                  <c:v>550</c:v>
                </c:pt>
                <c:pt idx="2803">
                  <c:v>567</c:v>
                </c:pt>
                <c:pt idx="2804">
                  <c:v>567</c:v>
                </c:pt>
                <c:pt idx="2805">
                  <c:v>565.98</c:v>
                </c:pt>
                <c:pt idx="2806">
                  <c:v>499.04</c:v>
                </c:pt>
                <c:pt idx="2807">
                  <c:v>331.42</c:v>
                </c:pt>
                <c:pt idx="2808">
                  <c:v>321.23</c:v>
                </c:pt>
                <c:pt idx="2809">
                  <c:v>332.87</c:v>
                </c:pt>
                <c:pt idx="2810">
                  <c:v>331.43</c:v>
                </c:pt>
                <c:pt idx="2811">
                  <c:v>320.73</c:v>
                </c:pt>
                <c:pt idx="2812">
                  <c:v>317.77</c:v>
                </c:pt>
                <c:pt idx="2813">
                  <c:v>307</c:v>
                </c:pt>
                <c:pt idx="2814">
                  <c:v>200.01</c:v>
                </c:pt>
                <c:pt idx="2815">
                  <c:v>287.66000000000003</c:v>
                </c:pt>
                <c:pt idx="2816">
                  <c:v>353.4</c:v>
                </c:pt>
                <c:pt idx="2817">
                  <c:v>369.75</c:v>
                </c:pt>
                <c:pt idx="2818">
                  <c:v>380.01</c:v>
                </c:pt>
                <c:pt idx="2819">
                  <c:v>380</c:v>
                </c:pt>
                <c:pt idx="2820">
                  <c:v>367.07</c:v>
                </c:pt>
                <c:pt idx="2821">
                  <c:v>378.03</c:v>
                </c:pt>
                <c:pt idx="2822">
                  <c:v>388</c:v>
                </c:pt>
                <c:pt idx="2823">
                  <c:v>383.27</c:v>
                </c:pt>
                <c:pt idx="2824">
                  <c:v>377.43</c:v>
                </c:pt>
                <c:pt idx="2825">
                  <c:v>379.71</c:v>
                </c:pt>
                <c:pt idx="2826">
                  <c:v>369.99</c:v>
                </c:pt>
                <c:pt idx="2827">
                  <c:v>390</c:v>
                </c:pt>
                <c:pt idx="2828">
                  <c:v>242</c:v>
                </c:pt>
                <c:pt idx="2829">
                  <c:v>350.01</c:v>
                </c:pt>
                <c:pt idx="2830">
                  <c:v>336.19</c:v>
                </c:pt>
                <c:pt idx="2831">
                  <c:v>318.27999999999997</c:v>
                </c:pt>
                <c:pt idx="2832">
                  <c:v>361.75</c:v>
                </c:pt>
                <c:pt idx="2833">
                  <c:v>296.17</c:v>
                </c:pt>
                <c:pt idx="2834">
                  <c:v>249.6</c:v>
                </c:pt>
                <c:pt idx="2835">
                  <c:v>252</c:v>
                </c:pt>
                <c:pt idx="2836">
                  <c:v>232</c:v>
                </c:pt>
                <c:pt idx="2837">
                  <c:v>242</c:v>
                </c:pt>
                <c:pt idx="2838">
                  <c:v>232</c:v>
                </c:pt>
                <c:pt idx="2839">
                  <c:v>284.45</c:v>
                </c:pt>
                <c:pt idx="2840">
                  <c:v>372.05</c:v>
                </c:pt>
                <c:pt idx="2841">
                  <c:v>400.01</c:v>
                </c:pt>
                <c:pt idx="2842">
                  <c:v>475</c:v>
                </c:pt>
                <c:pt idx="2843">
                  <c:v>390</c:v>
                </c:pt>
                <c:pt idx="2844">
                  <c:v>368.38</c:v>
                </c:pt>
                <c:pt idx="2845">
                  <c:v>370</c:v>
                </c:pt>
                <c:pt idx="2846">
                  <c:v>378.54</c:v>
                </c:pt>
                <c:pt idx="2847">
                  <c:v>379.83</c:v>
                </c:pt>
                <c:pt idx="2848">
                  <c:v>370</c:v>
                </c:pt>
                <c:pt idx="2849">
                  <c:v>450</c:v>
                </c:pt>
                <c:pt idx="2850">
                  <c:v>395</c:v>
                </c:pt>
                <c:pt idx="2851">
                  <c:v>417</c:v>
                </c:pt>
                <c:pt idx="2852">
                  <c:v>402.11</c:v>
                </c:pt>
                <c:pt idx="2853">
                  <c:v>477.1</c:v>
                </c:pt>
                <c:pt idx="2854">
                  <c:v>455.01</c:v>
                </c:pt>
                <c:pt idx="2855">
                  <c:v>334.99</c:v>
                </c:pt>
                <c:pt idx="2856">
                  <c:v>340.11</c:v>
                </c:pt>
                <c:pt idx="2857">
                  <c:v>352.02</c:v>
                </c:pt>
                <c:pt idx="2858">
                  <c:v>351.64</c:v>
                </c:pt>
                <c:pt idx="2859">
                  <c:v>341</c:v>
                </c:pt>
                <c:pt idx="2860">
                  <c:v>330.12</c:v>
                </c:pt>
                <c:pt idx="2861">
                  <c:v>310</c:v>
                </c:pt>
                <c:pt idx="2862">
                  <c:v>205</c:v>
                </c:pt>
                <c:pt idx="2863">
                  <c:v>208</c:v>
                </c:pt>
                <c:pt idx="2864">
                  <c:v>233.95</c:v>
                </c:pt>
                <c:pt idx="2865">
                  <c:v>242</c:v>
                </c:pt>
                <c:pt idx="2866">
                  <c:v>242</c:v>
                </c:pt>
                <c:pt idx="2867">
                  <c:v>300</c:v>
                </c:pt>
                <c:pt idx="2868">
                  <c:v>313.02999999999997</c:v>
                </c:pt>
                <c:pt idx="2869">
                  <c:v>277.43</c:v>
                </c:pt>
                <c:pt idx="2870">
                  <c:v>341.23</c:v>
                </c:pt>
                <c:pt idx="2871">
                  <c:v>369.99</c:v>
                </c:pt>
                <c:pt idx="2872">
                  <c:v>355.01</c:v>
                </c:pt>
                <c:pt idx="2873">
                  <c:v>306</c:v>
                </c:pt>
                <c:pt idx="2874">
                  <c:v>319.62</c:v>
                </c:pt>
                <c:pt idx="2875">
                  <c:v>376.71</c:v>
                </c:pt>
                <c:pt idx="2876">
                  <c:v>357</c:v>
                </c:pt>
                <c:pt idx="2877">
                  <c:v>370</c:v>
                </c:pt>
                <c:pt idx="2878">
                  <c:v>399</c:v>
                </c:pt>
                <c:pt idx="2879">
                  <c:v>375.04</c:v>
                </c:pt>
                <c:pt idx="2880">
                  <c:v>362.21</c:v>
                </c:pt>
                <c:pt idx="2881">
                  <c:v>383.93</c:v>
                </c:pt>
                <c:pt idx="2882">
                  <c:v>381.54</c:v>
                </c:pt>
                <c:pt idx="2883">
                  <c:v>380.22</c:v>
                </c:pt>
                <c:pt idx="2884">
                  <c:v>356.2</c:v>
                </c:pt>
                <c:pt idx="2885">
                  <c:v>329</c:v>
                </c:pt>
                <c:pt idx="2886">
                  <c:v>183.19</c:v>
                </c:pt>
                <c:pt idx="2887">
                  <c:v>230.01</c:v>
                </c:pt>
                <c:pt idx="2888">
                  <c:v>320.3</c:v>
                </c:pt>
                <c:pt idx="2889">
                  <c:v>200.3</c:v>
                </c:pt>
                <c:pt idx="2890">
                  <c:v>270</c:v>
                </c:pt>
                <c:pt idx="2891">
                  <c:v>344.77</c:v>
                </c:pt>
                <c:pt idx="2892">
                  <c:v>281.01</c:v>
                </c:pt>
                <c:pt idx="2893">
                  <c:v>324</c:v>
                </c:pt>
                <c:pt idx="2894">
                  <c:v>350</c:v>
                </c:pt>
                <c:pt idx="2895">
                  <c:v>370.51</c:v>
                </c:pt>
                <c:pt idx="2896">
                  <c:v>386.2</c:v>
                </c:pt>
                <c:pt idx="2897">
                  <c:v>398</c:v>
                </c:pt>
                <c:pt idx="2898">
                  <c:v>384.92</c:v>
                </c:pt>
                <c:pt idx="2899">
                  <c:v>396.37</c:v>
                </c:pt>
                <c:pt idx="2900">
                  <c:v>374.79</c:v>
                </c:pt>
                <c:pt idx="2901">
                  <c:v>389.99</c:v>
                </c:pt>
                <c:pt idx="2902">
                  <c:v>366.72</c:v>
                </c:pt>
                <c:pt idx="2903">
                  <c:v>363.78</c:v>
                </c:pt>
                <c:pt idx="2904">
                  <c:v>368.3</c:v>
                </c:pt>
                <c:pt idx="2905">
                  <c:v>371.6</c:v>
                </c:pt>
                <c:pt idx="2906">
                  <c:v>370.47</c:v>
                </c:pt>
                <c:pt idx="2907">
                  <c:v>363</c:v>
                </c:pt>
                <c:pt idx="2908">
                  <c:v>355.22</c:v>
                </c:pt>
                <c:pt idx="2909">
                  <c:v>349.29</c:v>
                </c:pt>
                <c:pt idx="2910">
                  <c:v>218</c:v>
                </c:pt>
                <c:pt idx="2911">
                  <c:v>1</c:v>
                </c:pt>
                <c:pt idx="2912">
                  <c:v>0</c:v>
                </c:pt>
                <c:pt idx="2913">
                  <c:v>3.2</c:v>
                </c:pt>
                <c:pt idx="2914">
                  <c:v>5</c:v>
                </c:pt>
                <c:pt idx="2915">
                  <c:v>5.7</c:v>
                </c:pt>
                <c:pt idx="2916">
                  <c:v>9</c:v>
                </c:pt>
                <c:pt idx="2917">
                  <c:v>290</c:v>
                </c:pt>
                <c:pt idx="2918">
                  <c:v>350</c:v>
                </c:pt>
                <c:pt idx="2919">
                  <c:v>284.87</c:v>
                </c:pt>
                <c:pt idx="2920">
                  <c:v>351.31</c:v>
                </c:pt>
                <c:pt idx="2921">
                  <c:v>352.99</c:v>
                </c:pt>
                <c:pt idx="2922">
                  <c:v>365</c:v>
                </c:pt>
                <c:pt idx="2923">
                  <c:v>443</c:v>
                </c:pt>
                <c:pt idx="2924">
                  <c:v>430</c:v>
                </c:pt>
                <c:pt idx="2925">
                  <c:v>445.01</c:v>
                </c:pt>
                <c:pt idx="2926">
                  <c:v>354.18</c:v>
                </c:pt>
                <c:pt idx="2927">
                  <c:v>348.58</c:v>
                </c:pt>
                <c:pt idx="2928">
                  <c:v>349.52</c:v>
                </c:pt>
                <c:pt idx="2929">
                  <c:v>347.51</c:v>
                </c:pt>
                <c:pt idx="2930">
                  <c:v>278</c:v>
                </c:pt>
                <c:pt idx="2931">
                  <c:v>278</c:v>
                </c:pt>
                <c:pt idx="2932">
                  <c:v>269.99</c:v>
                </c:pt>
                <c:pt idx="2933">
                  <c:v>220.01</c:v>
                </c:pt>
                <c:pt idx="2934">
                  <c:v>120</c:v>
                </c:pt>
                <c:pt idx="2935">
                  <c:v>193.72</c:v>
                </c:pt>
                <c:pt idx="2936">
                  <c:v>203.72</c:v>
                </c:pt>
                <c:pt idx="2937">
                  <c:v>215</c:v>
                </c:pt>
                <c:pt idx="2938">
                  <c:v>265.04000000000002</c:v>
                </c:pt>
                <c:pt idx="2939">
                  <c:v>365.04</c:v>
                </c:pt>
                <c:pt idx="2940">
                  <c:v>365.7</c:v>
                </c:pt>
                <c:pt idx="2941">
                  <c:v>392.13</c:v>
                </c:pt>
                <c:pt idx="2942">
                  <c:v>409.99</c:v>
                </c:pt>
                <c:pt idx="2943">
                  <c:v>410</c:v>
                </c:pt>
                <c:pt idx="2944">
                  <c:v>410.04</c:v>
                </c:pt>
                <c:pt idx="2945">
                  <c:v>424.11</c:v>
                </c:pt>
                <c:pt idx="2946">
                  <c:v>428.42</c:v>
                </c:pt>
                <c:pt idx="2947">
                  <c:v>550</c:v>
                </c:pt>
                <c:pt idx="2948">
                  <c:v>499.03</c:v>
                </c:pt>
                <c:pt idx="2949">
                  <c:v>490</c:v>
                </c:pt>
                <c:pt idx="2950">
                  <c:v>371.57</c:v>
                </c:pt>
                <c:pt idx="2951">
                  <c:v>357.41</c:v>
                </c:pt>
                <c:pt idx="2952">
                  <c:v>360.96</c:v>
                </c:pt>
                <c:pt idx="2953">
                  <c:v>370</c:v>
                </c:pt>
                <c:pt idx="2954">
                  <c:v>384.41</c:v>
                </c:pt>
                <c:pt idx="2955">
                  <c:v>370</c:v>
                </c:pt>
                <c:pt idx="2956">
                  <c:v>360.34</c:v>
                </c:pt>
                <c:pt idx="2957">
                  <c:v>308.38</c:v>
                </c:pt>
                <c:pt idx="2958">
                  <c:v>220.01</c:v>
                </c:pt>
                <c:pt idx="2959">
                  <c:v>213</c:v>
                </c:pt>
                <c:pt idx="2960">
                  <c:v>330.51</c:v>
                </c:pt>
                <c:pt idx="2961">
                  <c:v>346.7</c:v>
                </c:pt>
                <c:pt idx="2962">
                  <c:v>350.75</c:v>
                </c:pt>
                <c:pt idx="2963">
                  <c:v>403.78</c:v>
                </c:pt>
                <c:pt idx="2964">
                  <c:v>388.89</c:v>
                </c:pt>
                <c:pt idx="2965">
                  <c:v>410.79</c:v>
                </c:pt>
                <c:pt idx="2966">
                  <c:v>428.61</c:v>
                </c:pt>
                <c:pt idx="2967">
                  <c:v>452.16</c:v>
                </c:pt>
                <c:pt idx="2968">
                  <c:v>449.01</c:v>
                </c:pt>
                <c:pt idx="2969">
                  <c:v>445.71</c:v>
                </c:pt>
                <c:pt idx="2970">
                  <c:v>413.68</c:v>
                </c:pt>
                <c:pt idx="2971">
                  <c:v>399.99</c:v>
                </c:pt>
                <c:pt idx="2972">
                  <c:v>358.64</c:v>
                </c:pt>
                <c:pt idx="2973">
                  <c:v>404.99</c:v>
                </c:pt>
                <c:pt idx="2974">
                  <c:v>399.99</c:v>
                </c:pt>
                <c:pt idx="2975">
                  <c:v>394.91</c:v>
                </c:pt>
                <c:pt idx="2976">
                  <c:v>399.9</c:v>
                </c:pt>
                <c:pt idx="2977">
                  <c:v>399.01</c:v>
                </c:pt>
                <c:pt idx="2978">
                  <c:v>396.59</c:v>
                </c:pt>
                <c:pt idx="2979">
                  <c:v>395.16</c:v>
                </c:pt>
                <c:pt idx="2980">
                  <c:v>391.65</c:v>
                </c:pt>
                <c:pt idx="2981">
                  <c:v>384</c:v>
                </c:pt>
                <c:pt idx="2982">
                  <c:v>284.77</c:v>
                </c:pt>
                <c:pt idx="2983">
                  <c:v>344.58</c:v>
                </c:pt>
                <c:pt idx="2984">
                  <c:v>391.35</c:v>
                </c:pt>
                <c:pt idx="2985">
                  <c:v>399.68</c:v>
                </c:pt>
                <c:pt idx="2986">
                  <c:v>403.62</c:v>
                </c:pt>
                <c:pt idx="2987">
                  <c:v>404.99</c:v>
                </c:pt>
                <c:pt idx="2988">
                  <c:v>400</c:v>
                </c:pt>
                <c:pt idx="2989">
                  <c:v>425</c:v>
                </c:pt>
                <c:pt idx="2990">
                  <c:v>436.87</c:v>
                </c:pt>
                <c:pt idx="2991">
                  <c:v>448</c:v>
                </c:pt>
                <c:pt idx="2992">
                  <c:v>428.99</c:v>
                </c:pt>
                <c:pt idx="2993">
                  <c:v>425</c:v>
                </c:pt>
                <c:pt idx="2994">
                  <c:v>489.99</c:v>
                </c:pt>
                <c:pt idx="2995">
                  <c:v>550</c:v>
                </c:pt>
                <c:pt idx="2996">
                  <c:v>500</c:v>
                </c:pt>
                <c:pt idx="2997">
                  <c:v>534.58000000000004</c:v>
                </c:pt>
                <c:pt idx="2998">
                  <c:v>475</c:v>
                </c:pt>
                <c:pt idx="2999">
                  <c:v>410.3</c:v>
                </c:pt>
                <c:pt idx="3000">
                  <c:v>407.47</c:v>
                </c:pt>
                <c:pt idx="3001">
                  <c:v>402.49</c:v>
                </c:pt>
                <c:pt idx="3002">
                  <c:v>399.67</c:v>
                </c:pt>
                <c:pt idx="3003">
                  <c:v>390.9</c:v>
                </c:pt>
                <c:pt idx="3004">
                  <c:v>359.39</c:v>
                </c:pt>
                <c:pt idx="3005">
                  <c:v>383.39</c:v>
                </c:pt>
                <c:pt idx="3006">
                  <c:v>350</c:v>
                </c:pt>
                <c:pt idx="3007">
                  <c:v>389.29</c:v>
                </c:pt>
                <c:pt idx="3008">
                  <c:v>395.41</c:v>
                </c:pt>
                <c:pt idx="3009">
                  <c:v>425</c:v>
                </c:pt>
                <c:pt idx="3010">
                  <c:v>454.7</c:v>
                </c:pt>
                <c:pt idx="3011">
                  <c:v>465</c:v>
                </c:pt>
                <c:pt idx="3012">
                  <c:v>441.21</c:v>
                </c:pt>
                <c:pt idx="3013">
                  <c:v>460</c:v>
                </c:pt>
                <c:pt idx="3014">
                  <c:v>525</c:v>
                </c:pt>
                <c:pt idx="3015">
                  <c:v>548.99</c:v>
                </c:pt>
                <c:pt idx="3016">
                  <c:v>471.54</c:v>
                </c:pt>
                <c:pt idx="3017">
                  <c:v>419.99</c:v>
                </c:pt>
                <c:pt idx="3018">
                  <c:v>279</c:v>
                </c:pt>
                <c:pt idx="3019">
                  <c:v>410</c:v>
                </c:pt>
                <c:pt idx="3020">
                  <c:v>350</c:v>
                </c:pt>
                <c:pt idx="3021">
                  <c:v>439.99</c:v>
                </c:pt>
                <c:pt idx="3022">
                  <c:v>404.99</c:v>
                </c:pt>
                <c:pt idx="3023">
                  <c:v>399.99</c:v>
                </c:pt>
                <c:pt idx="3024">
                  <c:v>366.8</c:v>
                </c:pt>
                <c:pt idx="3025">
                  <c:v>365.16</c:v>
                </c:pt>
                <c:pt idx="3026">
                  <c:v>344.86</c:v>
                </c:pt>
                <c:pt idx="3027">
                  <c:v>341.89</c:v>
                </c:pt>
                <c:pt idx="3028">
                  <c:v>337.65</c:v>
                </c:pt>
                <c:pt idx="3029">
                  <c:v>344.71</c:v>
                </c:pt>
                <c:pt idx="3030">
                  <c:v>279</c:v>
                </c:pt>
                <c:pt idx="3031">
                  <c:v>332.11</c:v>
                </c:pt>
                <c:pt idx="3032">
                  <c:v>256</c:v>
                </c:pt>
                <c:pt idx="3033">
                  <c:v>260</c:v>
                </c:pt>
                <c:pt idx="3034">
                  <c:v>266</c:v>
                </c:pt>
                <c:pt idx="3035">
                  <c:v>333.21</c:v>
                </c:pt>
                <c:pt idx="3036">
                  <c:v>263.7</c:v>
                </c:pt>
                <c:pt idx="3037">
                  <c:v>256</c:v>
                </c:pt>
                <c:pt idx="3038">
                  <c:v>360.5</c:v>
                </c:pt>
                <c:pt idx="3039">
                  <c:v>394.99</c:v>
                </c:pt>
                <c:pt idx="3040">
                  <c:v>358</c:v>
                </c:pt>
                <c:pt idx="3041">
                  <c:v>395</c:v>
                </c:pt>
                <c:pt idx="3042">
                  <c:v>449.99</c:v>
                </c:pt>
                <c:pt idx="3043">
                  <c:v>505</c:v>
                </c:pt>
                <c:pt idx="3044">
                  <c:v>449.99</c:v>
                </c:pt>
                <c:pt idx="3045">
                  <c:v>454.99</c:v>
                </c:pt>
                <c:pt idx="3046">
                  <c:v>409.99</c:v>
                </c:pt>
                <c:pt idx="3047">
                  <c:v>400</c:v>
                </c:pt>
                <c:pt idx="3048">
                  <c:v>415.93</c:v>
                </c:pt>
                <c:pt idx="3049">
                  <c:v>425</c:v>
                </c:pt>
                <c:pt idx="3050">
                  <c:v>424.99</c:v>
                </c:pt>
                <c:pt idx="3051">
                  <c:v>422.54</c:v>
                </c:pt>
                <c:pt idx="3052">
                  <c:v>410.64</c:v>
                </c:pt>
                <c:pt idx="3053">
                  <c:v>404.27</c:v>
                </c:pt>
                <c:pt idx="3054">
                  <c:v>377</c:v>
                </c:pt>
                <c:pt idx="3055">
                  <c:v>350</c:v>
                </c:pt>
                <c:pt idx="3056">
                  <c:v>425</c:v>
                </c:pt>
                <c:pt idx="3057">
                  <c:v>429.99</c:v>
                </c:pt>
                <c:pt idx="3058">
                  <c:v>434.61</c:v>
                </c:pt>
                <c:pt idx="3059">
                  <c:v>436.58</c:v>
                </c:pt>
                <c:pt idx="3060">
                  <c:v>421.97</c:v>
                </c:pt>
                <c:pt idx="3061">
                  <c:v>425</c:v>
                </c:pt>
                <c:pt idx="3062">
                  <c:v>415.25</c:v>
                </c:pt>
                <c:pt idx="3063">
                  <c:v>423.23</c:v>
                </c:pt>
                <c:pt idx="3064">
                  <c:v>425</c:v>
                </c:pt>
                <c:pt idx="3065">
                  <c:v>418.75</c:v>
                </c:pt>
                <c:pt idx="3066">
                  <c:v>396.94</c:v>
                </c:pt>
                <c:pt idx="3067">
                  <c:v>374.71</c:v>
                </c:pt>
                <c:pt idx="3068">
                  <c:v>370.12</c:v>
                </c:pt>
                <c:pt idx="3069">
                  <c:v>382.03</c:v>
                </c:pt>
                <c:pt idx="3070">
                  <c:v>383.76</c:v>
                </c:pt>
                <c:pt idx="3071">
                  <c:v>399</c:v>
                </c:pt>
                <c:pt idx="3072">
                  <c:v>375.67</c:v>
                </c:pt>
                <c:pt idx="3073">
                  <c:v>364</c:v>
                </c:pt>
                <c:pt idx="3074">
                  <c:v>359</c:v>
                </c:pt>
                <c:pt idx="3075">
                  <c:v>354</c:v>
                </c:pt>
                <c:pt idx="3076">
                  <c:v>349</c:v>
                </c:pt>
                <c:pt idx="3077">
                  <c:v>341</c:v>
                </c:pt>
                <c:pt idx="3078">
                  <c:v>295.01</c:v>
                </c:pt>
                <c:pt idx="3079">
                  <c:v>305</c:v>
                </c:pt>
                <c:pt idx="3080">
                  <c:v>204.99</c:v>
                </c:pt>
                <c:pt idx="3081">
                  <c:v>235</c:v>
                </c:pt>
                <c:pt idx="3082">
                  <c:v>159.11000000000001</c:v>
                </c:pt>
                <c:pt idx="3083">
                  <c:v>230</c:v>
                </c:pt>
                <c:pt idx="3084">
                  <c:v>210</c:v>
                </c:pt>
                <c:pt idx="3085">
                  <c:v>259.37</c:v>
                </c:pt>
                <c:pt idx="3086">
                  <c:v>239.37</c:v>
                </c:pt>
                <c:pt idx="3087">
                  <c:v>120.01</c:v>
                </c:pt>
                <c:pt idx="3088">
                  <c:v>230</c:v>
                </c:pt>
                <c:pt idx="3089">
                  <c:v>331</c:v>
                </c:pt>
                <c:pt idx="3090">
                  <c:v>401.97</c:v>
                </c:pt>
                <c:pt idx="3091">
                  <c:v>427.23</c:v>
                </c:pt>
                <c:pt idx="3092">
                  <c:v>421.6</c:v>
                </c:pt>
                <c:pt idx="3093">
                  <c:v>416.7</c:v>
                </c:pt>
                <c:pt idx="3094">
                  <c:v>412.4</c:v>
                </c:pt>
                <c:pt idx="3095">
                  <c:v>413.77</c:v>
                </c:pt>
                <c:pt idx="3096">
                  <c:v>380.01</c:v>
                </c:pt>
                <c:pt idx="3097">
                  <c:v>395.58</c:v>
                </c:pt>
                <c:pt idx="3098">
                  <c:v>348.62</c:v>
                </c:pt>
                <c:pt idx="3099">
                  <c:v>378.91</c:v>
                </c:pt>
                <c:pt idx="3100">
                  <c:v>365.49</c:v>
                </c:pt>
                <c:pt idx="3101">
                  <c:v>380</c:v>
                </c:pt>
                <c:pt idx="3102">
                  <c:v>149.02000000000001</c:v>
                </c:pt>
                <c:pt idx="3103">
                  <c:v>156.19999999999999</c:v>
                </c:pt>
                <c:pt idx="3104">
                  <c:v>335.73</c:v>
                </c:pt>
                <c:pt idx="3105">
                  <c:v>220.02</c:v>
                </c:pt>
                <c:pt idx="3106">
                  <c:v>200</c:v>
                </c:pt>
                <c:pt idx="3107">
                  <c:v>111</c:v>
                </c:pt>
                <c:pt idx="3108">
                  <c:v>170</c:v>
                </c:pt>
                <c:pt idx="3109">
                  <c:v>168</c:v>
                </c:pt>
                <c:pt idx="3110">
                  <c:v>220.02</c:v>
                </c:pt>
                <c:pt idx="3111">
                  <c:v>220.02</c:v>
                </c:pt>
                <c:pt idx="3112">
                  <c:v>260.33</c:v>
                </c:pt>
                <c:pt idx="3113">
                  <c:v>344.34</c:v>
                </c:pt>
                <c:pt idx="3114">
                  <c:v>389.99</c:v>
                </c:pt>
                <c:pt idx="3115">
                  <c:v>499.99</c:v>
                </c:pt>
                <c:pt idx="3116">
                  <c:v>413</c:v>
                </c:pt>
                <c:pt idx="3117">
                  <c:v>440.01</c:v>
                </c:pt>
                <c:pt idx="3118">
                  <c:v>429.98</c:v>
                </c:pt>
                <c:pt idx="3119">
                  <c:v>409.99</c:v>
                </c:pt>
                <c:pt idx="3120">
                  <c:v>412.1</c:v>
                </c:pt>
                <c:pt idx="3121">
                  <c:v>420</c:v>
                </c:pt>
                <c:pt idx="3122">
                  <c:v>419.29</c:v>
                </c:pt>
                <c:pt idx="3123">
                  <c:v>414.3</c:v>
                </c:pt>
                <c:pt idx="3124">
                  <c:v>398</c:v>
                </c:pt>
                <c:pt idx="3125">
                  <c:v>350</c:v>
                </c:pt>
                <c:pt idx="3126">
                  <c:v>279.99</c:v>
                </c:pt>
                <c:pt idx="3127">
                  <c:v>288.91000000000003</c:v>
                </c:pt>
                <c:pt idx="3128">
                  <c:v>325.95999999999998</c:v>
                </c:pt>
                <c:pt idx="3129">
                  <c:v>340.18</c:v>
                </c:pt>
                <c:pt idx="3130">
                  <c:v>310.01</c:v>
                </c:pt>
                <c:pt idx="3131">
                  <c:v>340.33</c:v>
                </c:pt>
                <c:pt idx="3132">
                  <c:v>270.99</c:v>
                </c:pt>
                <c:pt idx="3133">
                  <c:v>288.7</c:v>
                </c:pt>
                <c:pt idx="3134">
                  <c:v>341.62</c:v>
                </c:pt>
                <c:pt idx="3135">
                  <c:v>342.54</c:v>
                </c:pt>
                <c:pt idx="3136">
                  <c:v>343.31</c:v>
                </c:pt>
                <c:pt idx="3137">
                  <c:v>350.63</c:v>
                </c:pt>
                <c:pt idx="3138">
                  <c:v>360</c:v>
                </c:pt>
                <c:pt idx="3139">
                  <c:v>434.05</c:v>
                </c:pt>
                <c:pt idx="3140">
                  <c:v>427.19</c:v>
                </c:pt>
                <c:pt idx="3141">
                  <c:v>437.75</c:v>
                </c:pt>
                <c:pt idx="3142">
                  <c:v>429.21</c:v>
                </c:pt>
                <c:pt idx="3143">
                  <c:v>424.21</c:v>
                </c:pt>
                <c:pt idx="3144">
                  <c:v>436.7</c:v>
                </c:pt>
                <c:pt idx="3145">
                  <c:v>440.8</c:v>
                </c:pt>
                <c:pt idx="3146">
                  <c:v>439.35</c:v>
                </c:pt>
                <c:pt idx="3147">
                  <c:v>464</c:v>
                </c:pt>
                <c:pt idx="3148">
                  <c:v>455</c:v>
                </c:pt>
                <c:pt idx="3149">
                  <c:v>429</c:v>
                </c:pt>
                <c:pt idx="3150">
                  <c:v>415.14</c:v>
                </c:pt>
                <c:pt idx="3151">
                  <c:v>337.26</c:v>
                </c:pt>
                <c:pt idx="3152">
                  <c:v>313</c:v>
                </c:pt>
                <c:pt idx="3153">
                  <c:v>250.01</c:v>
                </c:pt>
                <c:pt idx="3154">
                  <c:v>271</c:v>
                </c:pt>
                <c:pt idx="3155">
                  <c:v>341.03</c:v>
                </c:pt>
                <c:pt idx="3156">
                  <c:v>323.86</c:v>
                </c:pt>
                <c:pt idx="3157">
                  <c:v>348.01</c:v>
                </c:pt>
                <c:pt idx="3158">
                  <c:v>392.23</c:v>
                </c:pt>
                <c:pt idx="3159">
                  <c:v>327.54000000000002</c:v>
                </c:pt>
                <c:pt idx="3160">
                  <c:v>316.72000000000003</c:v>
                </c:pt>
                <c:pt idx="3161">
                  <c:v>346.1</c:v>
                </c:pt>
                <c:pt idx="3162">
                  <c:v>370.76</c:v>
                </c:pt>
                <c:pt idx="3163">
                  <c:v>450</c:v>
                </c:pt>
                <c:pt idx="3164">
                  <c:v>510</c:v>
                </c:pt>
                <c:pt idx="3165">
                  <c:v>504.99</c:v>
                </c:pt>
                <c:pt idx="3166">
                  <c:v>450.01</c:v>
                </c:pt>
                <c:pt idx="3167">
                  <c:v>437.17</c:v>
                </c:pt>
                <c:pt idx="3168">
                  <c:v>433.05</c:v>
                </c:pt>
                <c:pt idx="3169">
                  <c:v>423.77</c:v>
                </c:pt>
                <c:pt idx="3170">
                  <c:v>404.77</c:v>
                </c:pt>
                <c:pt idx="3171">
                  <c:v>350.01</c:v>
                </c:pt>
                <c:pt idx="3172">
                  <c:v>374.89</c:v>
                </c:pt>
                <c:pt idx="3173">
                  <c:v>318.27</c:v>
                </c:pt>
                <c:pt idx="3174">
                  <c:v>294.57</c:v>
                </c:pt>
                <c:pt idx="3175">
                  <c:v>285</c:v>
                </c:pt>
                <c:pt idx="3176">
                  <c:v>276.14</c:v>
                </c:pt>
                <c:pt idx="3177">
                  <c:v>200.01</c:v>
                </c:pt>
                <c:pt idx="3178">
                  <c:v>168.61</c:v>
                </c:pt>
                <c:pt idx="3179">
                  <c:v>5</c:v>
                </c:pt>
                <c:pt idx="3180">
                  <c:v>0</c:v>
                </c:pt>
                <c:pt idx="3181">
                  <c:v>0</c:v>
                </c:pt>
                <c:pt idx="3182">
                  <c:v>0</c:v>
                </c:pt>
                <c:pt idx="3183">
                  <c:v>0</c:v>
                </c:pt>
                <c:pt idx="3184">
                  <c:v>0</c:v>
                </c:pt>
                <c:pt idx="3185">
                  <c:v>5</c:v>
                </c:pt>
                <c:pt idx="3186">
                  <c:v>5</c:v>
                </c:pt>
                <c:pt idx="3187">
                  <c:v>166</c:v>
                </c:pt>
                <c:pt idx="3188">
                  <c:v>201.56</c:v>
                </c:pt>
                <c:pt idx="3189">
                  <c:v>327.91</c:v>
                </c:pt>
                <c:pt idx="3190">
                  <c:v>300</c:v>
                </c:pt>
                <c:pt idx="3191">
                  <c:v>395.65</c:v>
                </c:pt>
                <c:pt idx="3192">
                  <c:v>200</c:v>
                </c:pt>
                <c:pt idx="3193">
                  <c:v>9</c:v>
                </c:pt>
                <c:pt idx="3194">
                  <c:v>10</c:v>
                </c:pt>
                <c:pt idx="3195">
                  <c:v>266.69</c:v>
                </c:pt>
                <c:pt idx="3196">
                  <c:v>272</c:v>
                </c:pt>
                <c:pt idx="3197">
                  <c:v>168</c:v>
                </c:pt>
                <c:pt idx="3198">
                  <c:v>5</c:v>
                </c:pt>
                <c:pt idx="3199">
                  <c:v>0</c:v>
                </c:pt>
                <c:pt idx="3200">
                  <c:v>0</c:v>
                </c:pt>
                <c:pt idx="3201">
                  <c:v>149.99</c:v>
                </c:pt>
                <c:pt idx="3202">
                  <c:v>170.75</c:v>
                </c:pt>
                <c:pt idx="3203">
                  <c:v>207.99</c:v>
                </c:pt>
                <c:pt idx="3204">
                  <c:v>192.64</c:v>
                </c:pt>
                <c:pt idx="3205">
                  <c:v>200</c:v>
                </c:pt>
                <c:pt idx="3206">
                  <c:v>249.21</c:v>
                </c:pt>
                <c:pt idx="3207">
                  <c:v>166</c:v>
                </c:pt>
                <c:pt idx="3208">
                  <c:v>10</c:v>
                </c:pt>
                <c:pt idx="3209">
                  <c:v>110</c:v>
                </c:pt>
                <c:pt idx="3210">
                  <c:v>110</c:v>
                </c:pt>
                <c:pt idx="3211">
                  <c:v>200</c:v>
                </c:pt>
                <c:pt idx="3212">
                  <c:v>573</c:v>
                </c:pt>
                <c:pt idx="3213">
                  <c:v>578</c:v>
                </c:pt>
                <c:pt idx="3214">
                  <c:v>499.36</c:v>
                </c:pt>
                <c:pt idx="3215">
                  <c:v>399</c:v>
                </c:pt>
                <c:pt idx="3216">
                  <c:v>380</c:v>
                </c:pt>
                <c:pt idx="3217">
                  <c:v>380</c:v>
                </c:pt>
                <c:pt idx="3218">
                  <c:v>377.24</c:v>
                </c:pt>
                <c:pt idx="3219">
                  <c:v>368.58</c:v>
                </c:pt>
                <c:pt idx="3220">
                  <c:v>364.36</c:v>
                </c:pt>
                <c:pt idx="3221">
                  <c:v>380</c:v>
                </c:pt>
                <c:pt idx="3222">
                  <c:v>311.81</c:v>
                </c:pt>
                <c:pt idx="3223">
                  <c:v>250</c:v>
                </c:pt>
                <c:pt idx="3224">
                  <c:v>259.99</c:v>
                </c:pt>
                <c:pt idx="3225">
                  <c:v>310.63</c:v>
                </c:pt>
                <c:pt idx="3226">
                  <c:v>335.64</c:v>
                </c:pt>
                <c:pt idx="3227">
                  <c:v>399.98</c:v>
                </c:pt>
                <c:pt idx="3228">
                  <c:v>430</c:v>
                </c:pt>
                <c:pt idx="3229">
                  <c:v>406</c:v>
                </c:pt>
                <c:pt idx="3230">
                  <c:v>450</c:v>
                </c:pt>
                <c:pt idx="3231">
                  <c:v>425</c:v>
                </c:pt>
                <c:pt idx="3232">
                  <c:v>430.57</c:v>
                </c:pt>
                <c:pt idx="3233">
                  <c:v>475</c:v>
                </c:pt>
                <c:pt idx="3234">
                  <c:v>490</c:v>
                </c:pt>
                <c:pt idx="3235">
                  <c:v>507.4</c:v>
                </c:pt>
                <c:pt idx="3236">
                  <c:v>550</c:v>
                </c:pt>
                <c:pt idx="3237">
                  <c:v>550</c:v>
                </c:pt>
                <c:pt idx="3238">
                  <c:v>509.99</c:v>
                </c:pt>
                <c:pt idx="3239">
                  <c:v>378.25</c:v>
                </c:pt>
                <c:pt idx="3240">
                  <c:v>229</c:v>
                </c:pt>
                <c:pt idx="3241">
                  <c:v>229</c:v>
                </c:pt>
                <c:pt idx="3242">
                  <c:v>200.56</c:v>
                </c:pt>
                <c:pt idx="3243">
                  <c:v>229</c:v>
                </c:pt>
                <c:pt idx="3244">
                  <c:v>338.02</c:v>
                </c:pt>
                <c:pt idx="3245">
                  <c:v>341.66</c:v>
                </c:pt>
                <c:pt idx="3246">
                  <c:v>232.6</c:v>
                </c:pt>
                <c:pt idx="3247">
                  <c:v>223.5</c:v>
                </c:pt>
                <c:pt idx="3248">
                  <c:v>291.17</c:v>
                </c:pt>
                <c:pt idx="3249">
                  <c:v>179.99</c:v>
                </c:pt>
                <c:pt idx="3250">
                  <c:v>199.99</c:v>
                </c:pt>
                <c:pt idx="3251">
                  <c:v>298.95</c:v>
                </c:pt>
                <c:pt idx="3252">
                  <c:v>299.27</c:v>
                </c:pt>
                <c:pt idx="3253">
                  <c:v>340.62</c:v>
                </c:pt>
                <c:pt idx="3254">
                  <c:v>319.68</c:v>
                </c:pt>
                <c:pt idx="3255">
                  <c:v>325.01</c:v>
                </c:pt>
                <c:pt idx="3256">
                  <c:v>342.49</c:v>
                </c:pt>
                <c:pt idx="3257">
                  <c:v>350.8</c:v>
                </c:pt>
                <c:pt idx="3258">
                  <c:v>369.13</c:v>
                </c:pt>
                <c:pt idx="3259">
                  <c:v>399</c:v>
                </c:pt>
                <c:pt idx="3260">
                  <c:v>523</c:v>
                </c:pt>
                <c:pt idx="3261">
                  <c:v>520</c:v>
                </c:pt>
                <c:pt idx="3262">
                  <c:v>489.99</c:v>
                </c:pt>
                <c:pt idx="3263">
                  <c:v>410.01</c:v>
                </c:pt>
                <c:pt idx="3264">
                  <c:v>360.02</c:v>
                </c:pt>
                <c:pt idx="3265">
                  <c:v>344.05</c:v>
                </c:pt>
                <c:pt idx="3266">
                  <c:v>338.66</c:v>
                </c:pt>
                <c:pt idx="3267">
                  <c:v>333.91</c:v>
                </c:pt>
                <c:pt idx="3268">
                  <c:v>328.53</c:v>
                </c:pt>
                <c:pt idx="3269">
                  <c:v>326.60000000000002</c:v>
                </c:pt>
                <c:pt idx="3270">
                  <c:v>326.45</c:v>
                </c:pt>
                <c:pt idx="3271">
                  <c:v>400</c:v>
                </c:pt>
                <c:pt idx="3272">
                  <c:v>425</c:v>
                </c:pt>
                <c:pt idx="3273">
                  <c:v>474</c:v>
                </c:pt>
                <c:pt idx="3274">
                  <c:v>495</c:v>
                </c:pt>
                <c:pt idx="3275">
                  <c:v>550</c:v>
                </c:pt>
                <c:pt idx="3276">
                  <c:v>420</c:v>
                </c:pt>
                <c:pt idx="3277">
                  <c:v>398.99</c:v>
                </c:pt>
                <c:pt idx="3278">
                  <c:v>425</c:v>
                </c:pt>
                <c:pt idx="3279">
                  <c:v>415</c:v>
                </c:pt>
                <c:pt idx="3280">
                  <c:v>325.29000000000002</c:v>
                </c:pt>
                <c:pt idx="3281">
                  <c:v>374.87</c:v>
                </c:pt>
                <c:pt idx="3282">
                  <c:v>400</c:v>
                </c:pt>
                <c:pt idx="3283">
                  <c:v>415</c:v>
                </c:pt>
                <c:pt idx="3284">
                  <c:v>445</c:v>
                </c:pt>
                <c:pt idx="3285">
                  <c:v>449.99</c:v>
                </c:pt>
                <c:pt idx="3286">
                  <c:v>429.99</c:v>
                </c:pt>
                <c:pt idx="3287">
                  <c:v>418.36</c:v>
                </c:pt>
                <c:pt idx="3288">
                  <c:v>400</c:v>
                </c:pt>
                <c:pt idx="3289">
                  <c:v>409</c:v>
                </c:pt>
                <c:pt idx="3290">
                  <c:v>399</c:v>
                </c:pt>
                <c:pt idx="3291">
                  <c:v>394.05</c:v>
                </c:pt>
                <c:pt idx="3292">
                  <c:v>392.92</c:v>
                </c:pt>
                <c:pt idx="3293">
                  <c:v>389.21</c:v>
                </c:pt>
                <c:pt idx="3294">
                  <c:v>300</c:v>
                </c:pt>
                <c:pt idx="3295">
                  <c:v>399</c:v>
                </c:pt>
                <c:pt idx="3296">
                  <c:v>374.47</c:v>
                </c:pt>
                <c:pt idx="3297">
                  <c:v>446.31</c:v>
                </c:pt>
                <c:pt idx="3298">
                  <c:v>458.99</c:v>
                </c:pt>
                <c:pt idx="3299">
                  <c:v>493.99</c:v>
                </c:pt>
                <c:pt idx="3300">
                  <c:v>399</c:v>
                </c:pt>
                <c:pt idx="3301">
                  <c:v>369.63</c:v>
                </c:pt>
                <c:pt idx="3302">
                  <c:v>373.92</c:v>
                </c:pt>
                <c:pt idx="3303">
                  <c:v>375</c:v>
                </c:pt>
                <c:pt idx="3304">
                  <c:v>385</c:v>
                </c:pt>
                <c:pt idx="3305">
                  <c:v>261</c:v>
                </c:pt>
                <c:pt idx="3306">
                  <c:v>261</c:v>
                </c:pt>
                <c:pt idx="3307">
                  <c:v>310</c:v>
                </c:pt>
                <c:pt idx="3308">
                  <c:v>420</c:v>
                </c:pt>
                <c:pt idx="3309">
                  <c:v>420</c:v>
                </c:pt>
                <c:pt idx="3310">
                  <c:v>420</c:v>
                </c:pt>
                <c:pt idx="3311">
                  <c:v>380</c:v>
                </c:pt>
                <c:pt idx="3312">
                  <c:v>399</c:v>
                </c:pt>
                <c:pt idx="3313">
                  <c:v>415</c:v>
                </c:pt>
                <c:pt idx="3314">
                  <c:v>415</c:v>
                </c:pt>
                <c:pt idx="3315">
                  <c:v>415</c:v>
                </c:pt>
                <c:pt idx="3316">
                  <c:v>408</c:v>
                </c:pt>
                <c:pt idx="3317">
                  <c:v>403.85</c:v>
                </c:pt>
                <c:pt idx="3318">
                  <c:v>365</c:v>
                </c:pt>
                <c:pt idx="3319">
                  <c:v>399</c:v>
                </c:pt>
                <c:pt idx="3320">
                  <c:v>415</c:v>
                </c:pt>
                <c:pt idx="3321">
                  <c:v>425</c:v>
                </c:pt>
                <c:pt idx="3322">
                  <c:v>425</c:v>
                </c:pt>
                <c:pt idx="3323">
                  <c:v>426.32</c:v>
                </c:pt>
                <c:pt idx="3324">
                  <c:v>425</c:v>
                </c:pt>
                <c:pt idx="3325">
                  <c:v>417.07</c:v>
                </c:pt>
                <c:pt idx="3326">
                  <c:v>425</c:v>
                </c:pt>
                <c:pt idx="3327">
                  <c:v>430.9</c:v>
                </c:pt>
                <c:pt idx="3328">
                  <c:v>427.31</c:v>
                </c:pt>
                <c:pt idx="3329">
                  <c:v>435.25</c:v>
                </c:pt>
                <c:pt idx="3330">
                  <c:v>460.01</c:v>
                </c:pt>
                <c:pt idx="3331">
                  <c:v>500</c:v>
                </c:pt>
                <c:pt idx="3332">
                  <c:v>550.01</c:v>
                </c:pt>
                <c:pt idx="3333">
                  <c:v>550.01</c:v>
                </c:pt>
                <c:pt idx="3334">
                  <c:v>476.02</c:v>
                </c:pt>
                <c:pt idx="3335">
                  <c:v>430.12</c:v>
                </c:pt>
                <c:pt idx="3336">
                  <c:v>425</c:v>
                </c:pt>
                <c:pt idx="3337">
                  <c:v>415</c:v>
                </c:pt>
                <c:pt idx="3338">
                  <c:v>399</c:v>
                </c:pt>
                <c:pt idx="3339">
                  <c:v>405</c:v>
                </c:pt>
                <c:pt idx="3340">
                  <c:v>399</c:v>
                </c:pt>
                <c:pt idx="3341">
                  <c:v>270.14</c:v>
                </c:pt>
                <c:pt idx="3342">
                  <c:v>229</c:v>
                </c:pt>
                <c:pt idx="3343">
                  <c:v>274.56</c:v>
                </c:pt>
                <c:pt idx="3344">
                  <c:v>320.57</c:v>
                </c:pt>
                <c:pt idx="3345">
                  <c:v>415</c:v>
                </c:pt>
                <c:pt idx="3346">
                  <c:v>241</c:v>
                </c:pt>
                <c:pt idx="3347">
                  <c:v>367</c:v>
                </c:pt>
                <c:pt idx="3348">
                  <c:v>350.25</c:v>
                </c:pt>
                <c:pt idx="3349">
                  <c:v>263</c:v>
                </c:pt>
                <c:pt idx="3350">
                  <c:v>400.4</c:v>
                </c:pt>
                <c:pt idx="3351">
                  <c:v>427.04</c:v>
                </c:pt>
                <c:pt idx="3352">
                  <c:v>449.99</c:v>
                </c:pt>
                <c:pt idx="3353">
                  <c:v>499.99</c:v>
                </c:pt>
                <c:pt idx="3354">
                  <c:v>550.01</c:v>
                </c:pt>
                <c:pt idx="3355">
                  <c:v>550.51</c:v>
                </c:pt>
                <c:pt idx="3356">
                  <c:v>565.91</c:v>
                </c:pt>
                <c:pt idx="3357">
                  <c:v>550.54</c:v>
                </c:pt>
                <c:pt idx="3358">
                  <c:v>550.52</c:v>
                </c:pt>
                <c:pt idx="3359">
                  <c:v>514.99</c:v>
                </c:pt>
                <c:pt idx="3360">
                  <c:v>432.51</c:v>
                </c:pt>
                <c:pt idx="3361">
                  <c:v>415</c:v>
                </c:pt>
                <c:pt idx="3362">
                  <c:v>411.71</c:v>
                </c:pt>
                <c:pt idx="3363">
                  <c:v>405.08</c:v>
                </c:pt>
                <c:pt idx="3364">
                  <c:v>399.14</c:v>
                </c:pt>
                <c:pt idx="3365">
                  <c:v>393.86</c:v>
                </c:pt>
                <c:pt idx="3366">
                  <c:v>281.52999999999997</c:v>
                </c:pt>
                <c:pt idx="3367">
                  <c:v>319.63</c:v>
                </c:pt>
                <c:pt idx="3368">
                  <c:v>364.46</c:v>
                </c:pt>
                <c:pt idx="3369">
                  <c:v>399</c:v>
                </c:pt>
                <c:pt idx="3370">
                  <c:v>320.45999999999998</c:v>
                </c:pt>
                <c:pt idx="3371">
                  <c:v>280.10000000000002</c:v>
                </c:pt>
                <c:pt idx="3372">
                  <c:v>261</c:v>
                </c:pt>
                <c:pt idx="3373">
                  <c:v>259.3</c:v>
                </c:pt>
                <c:pt idx="3374">
                  <c:v>355.72</c:v>
                </c:pt>
                <c:pt idx="3375">
                  <c:v>368.12</c:v>
                </c:pt>
                <c:pt idx="3376">
                  <c:v>368.83</c:v>
                </c:pt>
                <c:pt idx="3377">
                  <c:v>369.55</c:v>
                </c:pt>
                <c:pt idx="3378">
                  <c:v>319.99</c:v>
                </c:pt>
                <c:pt idx="3379">
                  <c:v>258.12</c:v>
                </c:pt>
                <c:pt idx="3380">
                  <c:v>220.02</c:v>
                </c:pt>
                <c:pt idx="3381">
                  <c:v>219</c:v>
                </c:pt>
                <c:pt idx="3382">
                  <c:v>240</c:v>
                </c:pt>
                <c:pt idx="3383">
                  <c:v>245.9</c:v>
                </c:pt>
                <c:pt idx="3384">
                  <c:v>301.10000000000002</c:v>
                </c:pt>
                <c:pt idx="3385">
                  <c:v>275.33999999999997</c:v>
                </c:pt>
                <c:pt idx="3386">
                  <c:v>363.17</c:v>
                </c:pt>
                <c:pt idx="3387">
                  <c:v>359.27</c:v>
                </c:pt>
                <c:pt idx="3388">
                  <c:v>354.37</c:v>
                </c:pt>
                <c:pt idx="3389">
                  <c:v>350.34</c:v>
                </c:pt>
                <c:pt idx="3390">
                  <c:v>345.58</c:v>
                </c:pt>
                <c:pt idx="3391">
                  <c:v>350</c:v>
                </c:pt>
                <c:pt idx="3392">
                  <c:v>359</c:v>
                </c:pt>
                <c:pt idx="3393">
                  <c:v>403.29</c:v>
                </c:pt>
                <c:pt idx="3394">
                  <c:v>420</c:v>
                </c:pt>
                <c:pt idx="3395">
                  <c:v>425</c:v>
                </c:pt>
                <c:pt idx="3396">
                  <c:v>425</c:v>
                </c:pt>
                <c:pt idx="3397">
                  <c:v>415</c:v>
                </c:pt>
                <c:pt idx="3398">
                  <c:v>415</c:v>
                </c:pt>
                <c:pt idx="3399">
                  <c:v>415</c:v>
                </c:pt>
                <c:pt idx="3400">
                  <c:v>404.31</c:v>
                </c:pt>
                <c:pt idx="3401">
                  <c:v>405.88</c:v>
                </c:pt>
                <c:pt idx="3402">
                  <c:v>370.09</c:v>
                </c:pt>
                <c:pt idx="3403">
                  <c:v>377.57</c:v>
                </c:pt>
                <c:pt idx="3404">
                  <c:v>424.99</c:v>
                </c:pt>
                <c:pt idx="3405">
                  <c:v>399.99</c:v>
                </c:pt>
                <c:pt idx="3406">
                  <c:v>372.99</c:v>
                </c:pt>
                <c:pt idx="3407">
                  <c:v>359.42</c:v>
                </c:pt>
                <c:pt idx="3408">
                  <c:v>353.02</c:v>
                </c:pt>
                <c:pt idx="3409">
                  <c:v>359.99</c:v>
                </c:pt>
                <c:pt idx="3410">
                  <c:v>353.48</c:v>
                </c:pt>
                <c:pt idx="3411">
                  <c:v>349.24</c:v>
                </c:pt>
                <c:pt idx="3412">
                  <c:v>328</c:v>
                </c:pt>
                <c:pt idx="3413">
                  <c:v>304</c:v>
                </c:pt>
                <c:pt idx="3414">
                  <c:v>229</c:v>
                </c:pt>
                <c:pt idx="3415">
                  <c:v>185</c:v>
                </c:pt>
                <c:pt idx="3416">
                  <c:v>270.01</c:v>
                </c:pt>
                <c:pt idx="3417">
                  <c:v>281.99</c:v>
                </c:pt>
                <c:pt idx="3418">
                  <c:v>330</c:v>
                </c:pt>
                <c:pt idx="3419">
                  <c:v>330.01</c:v>
                </c:pt>
                <c:pt idx="3420">
                  <c:v>310</c:v>
                </c:pt>
                <c:pt idx="3421">
                  <c:v>339</c:v>
                </c:pt>
                <c:pt idx="3422">
                  <c:v>331</c:v>
                </c:pt>
                <c:pt idx="3423">
                  <c:v>331</c:v>
                </c:pt>
                <c:pt idx="3424">
                  <c:v>365.01</c:v>
                </c:pt>
                <c:pt idx="3425">
                  <c:v>399</c:v>
                </c:pt>
                <c:pt idx="3426">
                  <c:v>403.1</c:v>
                </c:pt>
                <c:pt idx="3427">
                  <c:v>415</c:v>
                </c:pt>
                <c:pt idx="3428">
                  <c:v>425.33</c:v>
                </c:pt>
                <c:pt idx="3429">
                  <c:v>442.97</c:v>
                </c:pt>
                <c:pt idx="3430">
                  <c:v>439.45</c:v>
                </c:pt>
                <c:pt idx="3431">
                  <c:v>432.52</c:v>
                </c:pt>
                <c:pt idx="3432">
                  <c:v>399</c:v>
                </c:pt>
                <c:pt idx="3433">
                  <c:v>397</c:v>
                </c:pt>
                <c:pt idx="3434">
                  <c:v>380.95</c:v>
                </c:pt>
                <c:pt idx="3435">
                  <c:v>371.8</c:v>
                </c:pt>
                <c:pt idx="3436">
                  <c:v>368.3</c:v>
                </c:pt>
                <c:pt idx="3437">
                  <c:v>305.33999999999997</c:v>
                </c:pt>
                <c:pt idx="3438">
                  <c:v>231</c:v>
                </c:pt>
                <c:pt idx="3439">
                  <c:v>251</c:v>
                </c:pt>
                <c:pt idx="3440">
                  <c:v>331.03</c:v>
                </c:pt>
                <c:pt idx="3441">
                  <c:v>420</c:v>
                </c:pt>
                <c:pt idx="3442">
                  <c:v>445</c:v>
                </c:pt>
                <c:pt idx="3443">
                  <c:v>475</c:v>
                </c:pt>
                <c:pt idx="3444">
                  <c:v>375.02</c:v>
                </c:pt>
                <c:pt idx="3445">
                  <c:v>251</c:v>
                </c:pt>
                <c:pt idx="3446">
                  <c:v>375</c:v>
                </c:pt>
                <c:pt idx="3447">
                  <c:v>324</c:v>
                </c:pt>
                <c:pt idx="3448">
                  <c:v>260.94</c:v>
                </c:pt>
                <c:pt idx="3449">
                  <c:v>378.67</c:v>
                </c:pt>
                <c:pt idx="3450">
                  <c:v>374.95</c:v>
                </c:pt>
                <c:pt idx="3451">
                  <c:v>413</c:v>
                </c:pt>
                <c:pt idx="3452">
                  <c:v>417</c:v>
                </c:pt>
                <c:pt idx="3453">
                  <c:v>399</c:v>
                </c:pt>
                <c:pt idx="3454">
                  <c:v>366.9</c:v>
                </c:pt>
                <c:pt idx="3455">
                  <c:v>317.81</c:v>
                </c:pt>
                <c:pt idx="3456">
                  <c:v>300.58999999999997</c:v>
                </c:pt>
                <c:pt idx="3457">
                  <c:v>332.15</c:v>
                </c:pt>
                <c:pt idx="3458">
                  <c:v>274.2</c:v>
                </c:pt>
                <c:pt idx="3459">
                  <c:v>220.01</c:v>
                </c:pt>
                <c:pt idx="3460">
                  <c:v>220</c:v>
                </c:pt>
                <c:pt idx="3461">
                  <c:v>191</c:v>
                </c:pt>
                <c:pt idx="3462">
                  <c:v>180</c:v>
                </c:pt>
                <c:pt idx="3463">
                  <c:v>229</c:v>
                </c:pt>
                <c:pt idx="3464">
                  <c:v>349.36</c:v>
                </c:pt>
                <c:pt idx="3465">
                  <c:v>404.2</c:v>
                </c:pt>
                <c:pt idx="3466">
                  <c:v>414.99</c:v>
                </c:pt>
                <c:pt idx="3467">
                  <c:v>434.9</c:v>
                </c:pt>
                <c:pt idx="3468">
                  <c:v>375.08</c:v>
                </c:pt>
                <c:pt idx="3469">
                  <c:v>384.79</c:v>
                </c:pt>
                <c:pt idx="3470">
                  <c:v>438.99</c:v>
                </c:pt>
                <c:pt idx="3471">
                  <c:v>419.99</c:v>
                </c:pt>
                <c:pt idx="3472">
                  <c:v>438.99</c:v>
                </c:pt>
                <c:pt idx="3473">
                  <c:v>426.08</c:v>
                </c:pt>
                <c:pt idx="3474">
                  <c:v>428.76</c:v>
                </c:pt>
                <c:pt idx="3475">
                  <c:v>411.8</c:v>
                </c:pt>
                <c:pt idx="3476">
                  <c:v>399</c:v>
                </c:pt>
                <c:pt idx="3477">
                  <c:v>414.9</c:v>
                </c:pt>
                <c:pt idx="3478">
                  <c:v>434.69</c:v>
                </c:pt>
                <c:pt idx="3479">
                  <c:v>444.09</c:v>
                </c:pt>
                <c:pt idx="3480">
                  <c:v>449</c:v>
                </c:pt>
                <c:pt idx="3481">
                  <c:v>449</c:v>
                </c:pt>
                <c:pt idx="3482">
                  <c:v>448</c:v>
                </c:pt>
                <c:pt idx="3483">
                  <c:v>405.57</c:v>
                </c:pt>
                <c:pt idx="3484">
                  <c:v>384.59</c:v>
                </c:pt>
                <c:pt idx="3485">
                  <c:v>260.11</c:v>
                </c:pt>
                <c:pt idx="3486">
                  <c:v>230</c:v>
                </c:pt>
                <c:pt idx="3487">
                  <c:v>310</c:v>
                </c:pt>
                <c:pt idx="3488">
                  <c:v>358.02</c:v>
                </c:pt>
                <c:pt idx="3489">
                  <c:v>392.33</c:v>
                </c:pt>
                <c:pt idx="3490">
                  <c:v>440</c:v>
                </c:pt>
                <c:pt idx="3491">
                  <c:v>449.99</c:v>
                </c:pt>
                <c:pt idx="3492">
                  <c:v>423.28</c:v>
                </c:pt>
                <c:pt idx="3493">
                  <c:v>409</c:v>
                </c:pt>
                <c:pt idx="3494">
                  <c:v>412.37</c:v>
                </c:pt>
                <c:pt idx="3495">
                  <c:v>449</c:v>
                </c:pt>
                <c:pt idx="3496">
                  <c:v>449.99</c:v>
                </c:pt>
                <c:pt idx="3497">
                  <c:v>454.99</c:v>
                </c:pt>
                <c:pt idx="3498">
                  <c:v>448</c:v>
                </c:pt>
                <c:pt idx="3499">
                  <c:v>425.27</c:v>
                </c:pt>
                <c:pt idx="3500">
                  <c:v>413</c:v>
                </c:pt>
                <c:pt idx="3501">
                  <c:v>391.91</c:v>
                </c:pt>
                <c:pt idx="3502">
                  <c:v>400</c:v>
                </c:pt>
                <c:pt idx="3503">
                  <c:v>413.37</c:v>
                </c:pt>
                <c:pt idx="3504">
                  <c:v>408.62</c:v>
                </c:pt>
                <c:pt idx="3505">
                  <c:v>414.7</c:v>
                </c:pt>
                <c:pt idx="3506">
                  <c:v>399.8</c:v>
                </c:pt>
                <c:pt idx="3507">
                  <c:v>386</c:v>
                </c:pt>
                <c:pt idx="3508">
                  <c:v>384</c:v>
                </c:pt>
                <c:pt idx="3509">
                  <c:v>359.1</c:v>
                </c:pt>
                <c:pt idx="3510">
                  <c:v>301.14999999999998</c:v>
                </c:pt>
                <c:pt idx="3511">
                  <c:v>319.08999999999997</c:v>
                </c:pt>
                <c:pt idx="3512">
                  <c:v>381.47</c:v>
                </c:pt>
                <c:pt idx="3513">
                  <c:v>417</c:v>
                </c:pt>
                <c:pt idx="3514">
                  <c:v>447</c:v>
                </c:pt>
                <c:pt idx="3515">
                  <c:v>450</c:v>
                </c:pt>
                <c:pt idx="3516">
                  <c:v>421.28</c:v>
                </c:pt>
                <c:pt idx="3517">
                  <c:v>422.7</c:v>
                </c:pt>
                <c:pt idx="3518">
                  <c:v>470</c:v>
                </c:pt>
                <c:pt idx="3519">
                  <c:v>504.69</c:v>
                </c:pt>
                <c:pt idx="3520">
                  <c:v>490</c:v>
                </c:pt>
                <c:pt idx="3521">
                  <c:v>489.99</c:v>
                </c:pt>
                <c:pt idx="3522">
                  <c:v>445</c:v>
                </c:pt>
                <c:pt idx="3523">
                  <c:v>440</c:v>
                </c:pt>
                <c:pt idx="3524">
                  <c:v>474.99</c:v>
                </c:pt>
                <c:pt idx="3525">
                  <c:v>450</c:v>
                </c:pt>
                <c:pt idx="3526">
                  <c:v>453.99</c:v>
                </c:pt>
                <c:pt idx="3527">
                  <c:v>448</c:v>
                </c:pt>
                <c:pt idx="3528">
                  <c:v>420.36</c:v>
                </c:pt>
                <c:pt idx="3529">
                  <c:v>411.12</c:v>
                </c:pt>
                <c:pt idx="3530">
                  <c:v>404.55</c:v>
                </c:pt>
                <c:pt idx="3531">
                  <c:v>390.01</c:v>
                </c:pt>
                <c:pt idx="3532">
                  <c:v>350.42</c:v>
                </c:pt>
                <c:pt idx="3533">
                  <c:v>321.24</c:v>
                </c:pt>
                <c:pt idx="3534">
                  <c:v>261.81</c:v>
                </c:pt>
                <c:pt idx="3535">
                  <c:v>328.39</c:v>
                </c:pt>
                <c:pt idx="3536">
                  <c:v>374.23</c:v>
                </c:pt>
                <c:pt idx="3537">
                  <c:v>429.99</c:v>
                </c:pt>
                <c:pt idx="3538">
                  <c:v>450</c:v>
                </c:pt>
                <c:pt idx="3539">
                  <c:v>464.99</c:v>
                </c:pt>
                <c:pt idx="3540">
                  <c:v>400</c:v>
                </c:pt>
                <c:pt idx="3541">
                  <c:v>367.32</c:v>
                </c:pt>
                <c:pt idx="3542">
                  <c:v>450</c:v>
                </c:pt>
                <c:pt idx="3543">
                  <c:v>468.99</c:v>
                </c:pt>
                <c:pt idx="3544">
                  <c:v>450</c:v>
                </c:pt>
                <c:pt idx="3545">
                  <c:v>449.99</c:v>
                </c:pt>
                <c:pt idx="3546">
                  <c:v>419.91</c:v>
                </c:pt>
                <c:pt idx="3547">
                  <c:v>395</c:v>
                </c:pt>
                <c:pt idx="3548">
                  <c:v>405</c:v>
                </c:pt>
                <c:pt idx="3549">
                  <c:v>370</c:v>
                </c:pt>
                <c:pt idx="3550">
                  <c:v>361.38</c:v>
                </c:pt>
                <c:pt idx="3551">
                  <c:v>365.48</c:v>
                </c:pt>
                <c:pt idx="3552">
                  <c:v>376.05</c:v>
                </c:pt>
                <c:pt idx="3553">
                  <c:v>361.08</c:v>
                </c:pt>
                <c:pt idx="3554">
                  <c:v>324.72000000000003</c:v>
                </c:pt>
                <c:pt idx="3555">
                  <c:v>358.28</c:v>
                </c:pt>
                <c:pt idx="3556">
                  <c:v>295</c:v>
                </c:pt>
                <c:pt idx="3557">
                  <c:v>282</c:v>
                </c:pt>
                <c:pt idx="3558">
                  <c:v>276</c:v>
                </c:pt>
                <c:pt idx="3559">
                  <c:v>337.74</c:v>
                </c:pt>
                <c:pt idx="3560">
                  <c:v>393.68</c:v>
                </c:pt>
                <c:pt idx="3561">
                  <c:v>401.99</c:v>
                </c:pt>
                <c:pt idx="3562">
                  <c:v>406.26</c:v>
                </c:pt>
                <c:pt idx="3563">
                  <c:v>411.13</c:v>
                </c:pt>
                <c:pt idx="3564">
                  <c:v>417.66</c:v>
                </c:pt>
                <c:pt idx="3565">
                  <c:v>412</c:v>
                </c:pt>
                <c:pt idx="3566">
                  <c:v>441.42</c:v>
                </c:pt>
                <c:pt idx="3567">
                  <c:v>442.68</c:v>
                </c:pt>
                <c:pt idx="3568">
                  <c:v>443.1</c:v>
                </c:pt>
                <c:pt idx="3569">
                  <c:v>438.69</c:v>
                </c:pt>
                <c:pt idx="3570">
                  <c:v>446.23</c:v>
                </c:pt>
                <c:pt idx="3571">
                  <c:v>440.13</c:v>
                </c:pt>
                <c:pt idx="3572">
                  <c:v>509.89</c:v>
                </c:pt>
                <c:pt idx="3573">
                  <c:v>469.9</c:v>
                </c:pt>
                <c:pt idx="3574">
                  <c:v>464</c:v>
                </c:pt>
                <c:pt idx="3575">
                  <c:v>439.3</c:v>
                </c:pt>
                <c:pt idx="3576">
                  <c:v>438.77</c:v>
                </c:pt>
                <c:pt idx="3577">
                  <c:v>431</c:v>
                </c:pt>
                <c:pt idx="3578">
                  <c:v>408.82</c:v>
                </c:pt>
                <c:pt idx="3579">
                  <c:v>394.05</c:v>
                </c:pt>
                <c:pt idx="3580">
                  <c:v>357.8</c:v>
                </c:pt>
                <c:pt idx="3581">
                  <c:v>378.89</c:v>
                </c:pt>
                <c:pt idx="3582">
                  <c:v>342.41</c:v>
                </c:pt>
                <c:pt idx="3583">
                  <c:v>323.01</c:v>
                </c:pt>
                <c:pt idx="3584">
                  <c:v>300</c:v>
                </c:pt>
                <c:pt idx="3585">
                  <c:v>324.95999999999998</c:v>
                </c:pt>
                <c:pt idx="3586">
                  <c:v>350</c:v>
                </c:pt>
                <c:pt idx="3587">
                  <c:v>384.42</c:v>
                </c:pt>
                <c:pt idx="3588">
                  <c:v>370.01</c:v>
                </c:pt>
                <c:pt idx="3589">
                  <c:v>385.9</c:v>
                </c:pt>
                <c:pt idx="3590">
                  <c:v>388.68</c:v>
                </c:pt>
                <c:pt idx="3591">
                  <c:v>387.36</c:v>
                </c:pt>
                <c:pt idx="3592">
                  <c:v>390.29</c:v>
                </c:pt>
                <c:pt idx="3593">
                  <c:v>355.57</c:v>
                </c:pt>
                <c:pt idx="3594">
                  <c:v>369.09</c:v>
                </c:pt>
                <c:pt idx="3595">
                  <c:v>379.12</c:v>
                </c:pt>
                <c:pt idx="3596">
                  <c:v>500.01</c:v>
                </c:pt>
                <c:pt idx="3597">
                  <c:v>531.99</c:v>
                </c:pt>
                <c:pt idx="3598">
                  <c:v>455</c:v>
                </c:pt>
                <c:pt idx="3599">
                  <c:v>435.9</c:v>
                </c:pt>
                <c:pt idx="3600">
                  <c:v>383.75</c:v>
                </c:pt>
                <c:pt idx="3601">
                  <c:v>400</c:v>
                </c:pt>
                <c:pt idx="3602">
                  <c:v>398</c:v>
                </c:pt>
                <c:pt idx="3603">
                  <c:v>403.04</c:v>
                </c:pt>
                <c:pt idx="3604">
                  <c:v>400.34</c:v>
                </c:pt>
                <c:pt idx="3605">
                  <c:v>370</c:v>
                </c:pt>
                <c:pt idx="3606">
                  <c:v>344</c:v>
                </c:pt>
                <c:pt idx="3607">
                  <c:v>391.71</c:v>
                </c:pt>
                <c:pt idx="3608">
                  <c:v>434</c:v>
                </c:pt>
                <c:pt idx="3609">
                  <c:v>450</c:v>
                </c:pt>
                <c:pt idx="3610">
                  <c:v>465.99</c:v>
                </c:pt>
                <c:pt idx="3611">
                  <c:v>509.99</c:v>
                </c:pt>
                <c:pt idx="3612">
                  <c:v>450</c:v>
                </c:pt>
                <c:pt idx="3613">
                  <c:v>449.72</c:v>
                </c:pt>
                <c:pt idx="3614">
                  <c:v>509.99</c:v>
                </c:pt>
                <c:pt idx="3615">
                  <c:v>480</c:v>
                </c:pt>
                <c:pt idx="3616">
                  <c:v>449.9</c:v>
                </c:pt>
                <c:pt idx="3617">
                  <c:v>449.99</c:v>
                </c:pt>
                <c:pt idx="3618">
                  <c:v>450</c:v>
                </c:pt>
                <c:pt idx="3619">
                  <c:v>434.99</c:v>
                </c:pt>
                <c:pt idx="3620">
                  <c:v>429</c:v>
                </c:pt>
                <c:pt idx="3621">
                  <c:v>449.99</c:v>
                </c:pt>
                <c:pt idx="3622">
                  <c:v>425</c:v>
                </c:pt>
                <c:pt idx="3623">
                  <c:v>420</c:v>
                </c:pt>
                <c:pt idx="3624">
                  <c:v>365</c:v>
                </c:pt>
                <c:pt idx="3625">
                  <c:v>363.75</c:v>
                </c:pt>
                <c:pt idx="3626">
                  <c:v>252</c:v>
                </c:pt>
                <c:pt idx="3627">
                  <c:v>242</c:v>
                </c:pt>
                <c:pt idx="3628">
                  <c:v>242</c:v>
                </c:pt>
                <c:pt idx="3629">
                  <c:v>220.02</c:v>
                </c:pt>
                <c:pt idx="3630">
                  <c:v>220.02</c:v>
                </c:pt>
                <c:pt idx="3631">
                  <c:v>242</c:v>
                </c:pt>
                <c:pt idx="3632">
                  <c:v>242</c:v>
                </c:pt>
                <c:pt idx="3633">
                  <c:v>380</c:v>
                </c:pt>
                <c:pt idx="3634">
                  <c:v>370</c:v>
                </c:pt>
                <c:pt idx="3635">
                  <c:v>370</c:v>
                </c:pt>
                <c:pt idx="3636">
                  <c:v>242</c:v>
                </c:pt>
                <c:pt idx="3637">
                  <c:v>252</c:v>
                </c:pt>
                <c:pt idx="3638">
                  <c:v>310</c:v>
                </c:pt>
                <c:pt idx="3639">
                  <c:v>270</c:v>
                </c:pt>
                <c:pt idx="3640">
                  <c:v>252</c:v>
                </c:pt>
                <c:pt idx="3641">
                  <c:v>252</c:v>
                </c:pt>
                <c:pt idx="3642">
                  <c:v>245.02</c:v>
                </c:pt>
                <c:pt idx="3643">
                  <c:v>245.02</c:v>
                </c:pt>
                <c:pt idx="3644">
                  <c:v>320</c:v>
                </c:pt>
                <c:pt idx="3645">
                  <c:v>350</c:v>
                </c:pt>
                <c:pt idx="3646">
                  <c:v>320</c:v>
                </c:pt>
                <c:pt idx="3647">
                  <c:v>242</c:v>
                </c:pt>
                <c:pt idx="3648">
                  <c:v>242</c:v>
                </c:pt>
                <c:pt idx="3649">
                  <c:v>242</c:v>
                </c:pt>
                <c:pt idx="3650">
                  <c:v>247</c:v>
                </c:pt>
                <c:pt idx="3651">
                  <c:v>242</c:v>
                </c:pt>
                <c:pt idx="3652">
                  <c:v>243.61</c:v>
                </c:pt>
                <c:pt idx="3653">
                  <c:v>242</c:v>
                </c:pt>
                <c:pt idx="3654">
                  <c:v>223</c:v>
                </c:pt>
                <c:pt idx="3655">
                  <c:v>242</c:v>
                </c:pt>
                <c:pt idx="3656">
                  <c:v>295</c:v>
                </c:pt>
                <c:pt idx="3657">
                  <c:v>364.99</c:v>
                </c:pt>
                <c:pt idx="3658">
                  <c:v>350</c:v>
                </c:pt>
                <c:pt idx="3659">
                  <c:v>350</c:v>
                </c:pt>
                <c:pt idx="3660">
                  <c:v>281</c:v>
                </c:pt>
                <c:pt idx="3661">
                  <c:v>247</c:v>
                </c:pt>
                <c:pt idx="3662">
                  <c:v>281</c:v>
                </c:pt>
                <c:pt idx="3663">
                  <c:v>230</c:v>
                </c:pt>
                <c:pt idx="3664">
                  <c:v>230</c:v>
                </c:pt>
                <c:pt idx="3665">
                  <c:v>247</c:v>
                </c:pt>
                <c:pt idx="3666">
                  <c:v>281</c:v>
                </c:pt>
                <c:pt idx="3667">
                  <c:v>281</c:v>
                </c:pt>
                <c:pt idx="3668">
                  <c:v>395</c:v>
                </c:pt>
                <c:pt idx="3669">
                  <c:v>412.16</c:v>
                </c:pt>
                <c:pt idx="3670">
                  <c:v>369.58</c:v>
                </c:pt>
                <c:pt idx="3671">
                  <c:v>283.8</c:v>
                </c:pt>
                <c:pt idx="3672">
                  <c:v>387.04</c:v>
                </c:pt>
                <c:pt idx="3673">
                  <c:v>396.28</c:v>
                </c:pt>
                <c:pt idx="3674">
                  <c:v>390.06</c:v>
                </c:pt>
                <c:pt idx="3675">
                  <c:v>324.23</c:v>
                </c:pt>
                <c:pt idx="3676">
                  <c:v>320</c:v>
                </c:pt>
                <c:pt idx="3677">
                  <c:v>319.89999999999998</c:v>
                </c:pt>
                <c:pt idx="3678">
                  <c:v>305</c:v>
                </c:pt>
                <c:pt idx="3679">
                  <c:v>331</c:v>
                </c:pt>
                <c:pt idx="3680">
                  <c:v>400</c:v>
                </c:pt>
                <c:pt idx="3681">
                  <c:v>417</c:v>
                </c:pt>
                <c:pt idx="3682">
                  <c:v>414.12</c:v>
                </c:pt>
                <c:pt idx="3683">
                  <c:v>416.4</c:v>
                </c:pt>
                <c:pt idx="3684">
                  <c:v>400.01</c:v>
                </c:pt>
                <c:pt idx="3685">
                  <c:v>400</c:v>
                </c:pt>
                <c:pt idx="3686">
                  <c:v>412.5</c:v>
                </c:pt>
                <c:pt idx="3687">
                  <c:v>411</c:v>
                </c:pt>
                <c:pt idx="3688">
                  <c:v>412</c:v>
                </c:pt>
                <c:pt idx="3689">
                  <c:v>414.12</c:v>
                </c:pt>
                <c:pt idx="3690">
                  <c:v>410.42</c:v>
                </c:pt>
                <c:pt idx="3691">
                  <c:v>417.32</c:v>
                </c:pt>
                <c:pt idx="3692">
                  <c:v>423.7</c:v>
                </c:pt>
                <c:pt idx="3693">
                  <c:v>414.45</c:v>
                </c:pt>
                <c:pt idx="3694">
                  <c:v>403.52</c:v>
                </c:pt>
                <c:pt idx="3695">
                  <c:v>399</c:v>
                </c:pt>
                <c:pt idx="3696">
                  <c:v>369.12</c:v>
                </c:pt>
                <c:pt idx="3697">
                  <c:v>356.23</c:v>
                </c:pt>
                <c:pt idx="3698">
                  <c:v>350.01</c:v>
                </c:pt>
                <c:pt idx="3699">
                  <c:v>346.28</c:v>
                </c:pt>
                <c:pt idx="3700">
                  <c:v>345.25</c:v>
                </c:pt>
                <c:pt idx="3701">
                  <c:v>269</c:v>
                </c:pt>
                <c:pt idx="3702">
                  <c:v>232</c:v>
                </c:pt>
                <c:pt idx="3703">
                  <c:v>337.94</c:v>
                </c:pt>
                <c:pt idx="3704">
                  <c:v>365.25</c:v>
                </c:pt>
                <c:pt idx="3705">
                  <c:v>394.13</c:v>
                </c:pt>
                <c:pt idx="3706">
                  <c:v>394.16</c:v>
                </c:pt>
                <c:pt idx="3707">
                  <c:v>400</c:v>
                </c:pt>
                <c:pt idx="3708">
                  <c:v>375.86</c:v>
                </c:pt>
                <c:pt idx="3709">
                  <c:v>349.45</c:v>
                </c:pt>
                <c:pt idx="3710">
                  <c:v>392.89</c:v>
                </c:pt>
                <c:pt idx="3711">
                  <c:v>391.44</c:v>
                </c:pt>
                <c:pt idx="3712">
                  <c:v>399.43</c:v>
                </c:pt>
                <c:pt idx="3713">
                  <c:v>408.22</c:v>
                </c:pt>
                <c:pt idx="3714">
                  <c:v>400</c:v>
                </c:pt>
                <c:pt idx="3715">
                  <c:v>401</c:v>
                </c:pt>
                <c:pt idx="3716">
                  <c:v>419</c:v>
                </c:pt>
                <c:pt idx="3717">
                  <c:v>416</c:v>
                </c:pt>
                <c:pt idx="3718">
                  <c:v>400</c:v>
                </c:pt>
                <c:pt idx="3719">
                  <c:v>387.48</c:v>
                </c:pt>
                <c:pt idx="3720">
                  <c:v>380.25</c:v>
                </c:pt>
                <c:pt idx="3721">
                  <c:v>391.5</c:v>
                </c:pt>
                <c:pt idx="3722">
                  <c:v>385.3</c:v>
                </c:pt>
                <c:pt idx="3723">
                  <c:v>369.99</c:v>
                </c:pt>
                <c:pt idx="3724">
                  <c:v>368.01</c:v>
                </c:pt>
                <c:pt idx="3725">
                  <c:v>358.58</c:v>
                </c:pt>
                <c:pt idx="3726">
                  <c:v>298.97000000000003</c:v>
                </c:pt>
                <c:pt idx="3727">
                  <c:v>298.98</c:v>
                </c:pt>
                <c:pt idx="3728">
                  <c:v>389.01</c:v>
                </c:pt>
                <c:pt idx="3729">
                  <c:v>401.64</c:v>
                </c:pt>
                <c:pt idx="3730">
                  <c:v>385.08</c:v>
                </c:pt>
                <c:pt idx="3731">
                  <c:v>400</c:v>
                </c:pt>
                <c:pt idx="3732">
                  <c:v>382.86</c:v>
                </c:pt>
                <c:pt idx="3733">
                  <c:v>385.53</c:v>
                </c:pt>
                <c:pt idx="3734">
                  <c:v>389</c:v>
                </c:pt>
                <c:pt idx="3735">
                  <c:v>384.56</c:v>
                </c:pt>
                <c:pt idx="3736">
                  <c:v>386.42</c:v>
                </c:pt>
                <c:pt idx="3737">
                  <c:v>391</c:v>
                </c:pt>
                <c:pt idx="3738">
                  <c:v>400.41</c:v>
                </c:pt>
                <c:pt idx="3739">
                  <c:v>409.65</c:v>
                </c:pt>
                <c:pt idx="3740">
                  <c:v>420</c:v>
                </c:pt>
                <c:pt idx="3741">
                  <c:v>420</c:v>
                </c:pt>
                <c:pt idx="3742">
                  <c:v>399.99</c:v>
                </c:pt>
                <c:pt idx="3743">
                  <c:v>385.84</c:v>
                </c:pt>
                <c:pt idx="3744">
                  <c:v>370.29</c:v>
                </c:pt>
                <c:pt idx="3745">
                  <c:v>352.23</c:v>
                </c:pt>
                <c:pt idx="3746">
                  <c:v>344.93</c:v>
                </c:pt>
                <c:pt idx="3747">
                  <c:v>340.01</c:v>
                </c:pt>
                <c:pt idx="3748">
                  <c:v>340.01</c:v>
                </c:pt>
                <c:pt idx="3749">
                  <c:v>340</c:v>
                </c:pt>
                <c:pt idx="3750">
                  <c:v>350</c:v>
                </c:pt>
                <c:pt idx="3751">
                  <c:v>267.99</c:v>
                </c:pt>
                <c:pt idx="3752">
                  <c:v>270</c:v>
                </c:pt>
                <c:pt idx="3753">
                  <c:v>338.99</c:v>
                </c:pt>
                <c:pt idx="3754">
                  <c:v>338.99</c:v>
                </c:pt>
                <c:pt idx="3755">
                  <c:v>339</c:v>
                </c:pt>
                <c:pt idx="3756">
                  <c:v>339</c:v>
                </c:pt>
                <c:pt idx="3757">
                  <c:v>324</c:v>
                </c:pt>
                <c:pt idx="3758">
                  <c:v>339</c:v>
                </c:pt>
                <c:pt idx="3759">
                  <c:v>339</c:v>
                </c:pt>
                <c:pt idx="3760">
                  <c:v>339</c:v>
                </c:pt>
                <c:pt idx="3761">
                  <c:v>350</c:v>
                </c:pt>
                <c:pt idx="3762">
                  <c:v>365.29</c:v>
                </c:pt>
                <c:pt idx="3763">
                  <c:v>368.69</c:v>
                </c:pt>
                <c:pt idx="3764">
                  <c:v>423.99</c:v>
                </c:pt>
                <c:pt idx="3765">
                  <c:v>434</c:v>
                </c:pt>
                <c:pt idx="3766">
                  <c:v>414.68</c:v>
                </c:pt>
                <c:pt idx="3767">
                  <c:v>401.29</c:v>
                </c:pt>
                <c:pt idx="3768">
                  <c:v>387.31</c:v>
                </c:pt>
                <c:pt idx="3769">
                  <c:v>389.78</c:v>
                </c:pt>
                <c:pt idx="3770">
                  <c:v>383.75</c:v>
                </c:pt>
                <c:pt idx="3771">
                  <c:v>378.79</c:v>
                </c:pt>
                <c:pt idx="3772">
                  <c:v>347.4</c:v>
                </c:pt>
                <c:pt idx="3773">
                  <c:v>300</c:v>
                </c:pt>
                <c:pt idx="3774">
                  <c:v>257</c:v>
                </c:pt>
                <c:pt idx="3775">
                  <c:v>300.11</c:v>
                </c:pt>
                <c:pt idx="3776">
                  <c:v>373.7</c:v>
                </c:pt>
                <c:pt idx="3777">
                  <c:v>390</c:v>
                </c:pt>
                <c:pt idx="3778">
                  <c:v>385</c:v>
                </c:pt>
                <c:pt idx="3779">
                  <c:v>375.95</c:v>
                </c:pt>
                <c:pt idx="3780">
                  <c:v>358.53</c:v>
                </c:pt>
                <c:pt idx="3781">
                  <c:v>368.73</c:v>
                </c:pt>
                <c:pt idx="3782">
                  <c:v>399.99</c:v>
                </c:pt>
                <c:pt idx="3783">
                  <c:v>400</c:v>
                </c:pt>
                <c:pt idx="3784">
                  <c:v>400</c:v>
                </c:pt>
                <c:pt idx="3785">
                  <c:v>400</c:v>
                </c:pt>
                <c:pt idx="3786">
                  <c:v>385.22</c:v>
                </c:pt>
                <c:pt idx="3787">
                  <c:v>390.23</c:v>
                </c:pt>
                <c:pt idx="3788">
                  <c:v>360.11</c:v>
                </c:pt>
                <c:pt idx="3789">
                  <c:v>350</c:v>
                </c:pt>
                <c:pt idx="3790">
                  <c:v>368.68</c:v>
                </c:pt>
                <c:pt idx="3791">
                  <c:v>314.23</c:v>
                </c:pt>
                <c:pt idx="3792">
                  <c:v>361.26</c:v>
                </c:pt>
                <c:pt idx="3793">
                  <c:v>361.6</c:v>
                </c:pt>
                <c:pt idx="3794">
                  <c:v>384.03</c:v>
                </c:pt>
                <c:pt idx="3795">
                  <c:v>379.26</c:v>
                </c:pt>
                <c:pt idx="3796">
                  <c:v>372.9</c:v>
                </c:pt>
                <c:pt idx="3797">
                  <c:v>345</c:v>
                </c:pt>
                <c:pt idx="3798">
                  <c:v>319.57</c:v>
                </c:pt>
                <c:pt idx="3799">
                  <c:v>345</c:v>
                </c:pt>
                <c:pt idx="3800">
                  <c:v>390</c:v>
                </c:pt>
                <c:pt idx="3801">
                  <c:v>397.1</c:v>
                </c:pt>
                <c:pt idx="3802">
                  <c:v>390.01</c:v>
                </c:pt>
                <c:pt idx="3803">
                  <c:v>400</c:v>
                </c:pt>
                <c:pt idx="3804">
                  <c:v>390</c:v>
                </c:pt>
                <c:pt idx="3805">
                  <c:v>405</c:v>
                </c:pt>
                <c:pt idx="3806">
                  <c:v>438.99</c:v>
                </c:pt>
                <c:pt idx="3807">
                  <c:v>428.99</c:v>
                </c:pt>
                <c:pt idx="3808">
                  <c:v>399.99</c:v>
                </c:pt>
                <c:pt idx="3809">
                  <c:v>400</c:v>
                </c:pt>
                <c:pt idx="3810">
                  <c:v>398</c:v>
                </c:pt>
                <c:pt idx="3811">
                  <c:v>397</c:v>
                </c:pt>
                <c:pt idx="3812">
                  <c:v>404.99</c:v>
                </c:pt>
                <c:pt idx="3813">
                  <c:v>424.7</c:v>
                </c:pt>
                <c:pt idx="3814">
                  <c:v>415.91</c:v>
                </c:pt>
                <c:pt idx="3815">
                  <c:v>396.14</c:v>
                </c:pt>
                <c:pt idx="3816">
                  <c:v>387.38</c:v>
                </c:pt>
                <c:pt idx="3817">
                  <c:v>389.1</c:v>
                </c:pt>
                <c:pt idx="3818">
                  <c:v>382.59</c:v>
                </c:pt>
                <c:pt idx="3819">
                  <c:v>377.01</c:v>
                </c:pt>
                <c:pt idx="3820">
                  <c:v>374.08</c:v>
                </c:pt>
                <c:pt idx="3821">
                  <c:v>345.63</c:v>
                </c:pt>
                <c:pt idx="3822">
                  <c:v>293.88</c:v>
                </c:pt>
                <c:pt idx="3823">
                  <c:v>345</c:v>
                </c:pt>
                <c:pt idx="3824">
                  <c:v>398.97</c:v>
                </c:pt>
                <c:pt idx="3825">
                  <c:v>407.07</c:v>
                </c:pt>
                <c:pt idx="3826">
                  <c:v>400.01</c:v>
                </c:pt>
                <c:pt idx="3827">
                  <c:v>400.01</c:v>
                </c:pt>
                <c:pt idx="3828">
                  <c:v>400</c:v>
                </c:pt>
                <c:pt idx="3829">
                  <c:v>400</c:v>
                </c:pt>
                <c:pt idx="3830">
                  <c:v>400.02</c:v>
                </c:pt>
                <c:pt idx="3831">
                  <c:v>399.99</c:v>
                </c:pt>
                <c:pt idx="3832">
                  <c:v>399.99</c:v>
                </c:pt>
                <c:pt idx="3833">
                  <c:v>399.99</c:v>
                </c:pt>
                <c:pt idx="3834">
                  <c:v>379.88</c:v>
                </c:pt>
                <c:pt idx="3835">
                  <c:v>378.19</c:v>
                </c:pt>
                <c:pt idx="3836">
                  <c:v>400</c:v>
                </c:pt>
                <c:pt idx="3837">
                  <c:v>400</c:v>
                </c:pt>
                <c:pt idx="3838">
                  <c:v>335</c:v>
                </c:pt>
                <c:pt idx="3839">
                  <c:v>333.11</c:v>
                </c:pt>
                <c:pt idx="3840">
                  <c:v>352.71</c:v>
                </c:pt>
                <c:pt idx="3841">
                  <c:v>387.43</c:v>
                </c:pt>
                <c:pt idx="3842">
                  <c:v>379.61</c:v>
                </c:pt>
                <c:pt idx="3843">
                  <c:v>373.33</c:v>
                </c:pt>
                <c:pt idx="3844">
                  <c:v>373.71</c:v>
                </c:pt>
                <c:pt idx="3845">
                  <c:v>370.54</c:v>
                </c:pt>
                <c:pt idx="3846">
                  <c:v>325.5</c:v>
                </c:pt>
                <c:pt idx="3847">
                  <c:v>374.42</c:v>
                </c:pt>
                <c:pt idx="3848">
                  <c:v>386.9</c:v>
                </c:pt>
                <c:pt idx="3849">
                  <c:v>400</c:v>
                </c:pt>
                <c:pt idx="3850">
                  <c:v>400</c:v>
                </c:pt>
                <c:pt idx="3851">
                  <c:v>400</c:v>
                </c:pt>
                <c:pt idx="3852">
                  <c:v>362.14</c:v>
                </c:pt>
                <c:pt idx="3853">
                  <c:v>373.48</c:v>
                </c:pt>
                <c:pt idx="3854">
                  <c:v>400.22</c:v>
                </c:pt>
                <c:pt idx="3855">
                  <c:v>400</c:v>
                </c:pt>
                <c:pt idx="3856">
                  <c:v>404.99</c:v>
                </c:pt>
                <c:pt idx="3857">
                  <c:v>382.81</c:v>
                </c:pt>
                <c:pt idx="3858">
                  <c:v>379.48</c:v>
                </c:pt>
                <c:pt idx="3859">
                  <c:v>378.22</c:v>
                </c:pt>
                <c:pt idx="3860">
                  <c:v>404.99</c:v>
                </c:pt>
                <c:pt idx="3861">
                  <c:v>400</c:v>
                </c:pt>
                <c:pt idx="3862">
                  <c:v>400</c:v>
                </c:pt>
                <c:pt idx="3863">
                  <c:v>352.29</c:v>
                </c:pt>
                <c:pt idx="3864">
                  <c:v>351.26</c:v>
                </c:pt>
                <c:pt idx="3865">
                  <c:v>368.56</c:v>
                </c:pt>
                <c:pt idx="3866">
                  <c:v>372.83</c:v>
                </c:pt>
                <c:pt idx="3867">
                  <c:v>369.14</c:v>
                </c:pt>
                <c:pt idx="3868">
                  <c:v>377.32</c:v>
                </c:pt>
                <c:pt idx="3869">
                  <c:v>370.58</c:v>
                </c:pt>
                <c:pt idx="3870">
                  <c:v>330</c:v>
                </c:pt>
                <c:pt idx="3871">
                  <c:v>372.2</c:v>
                </c:pt>
                <c:pt idx="3872">
                  <c:v>378.68</c:v>
                </c:pt>
                <c:pt idx="3873">
                  <c:v>414</c:v>
                </c:pt>
                <c:pt idx="3874">
                  <c:v>415</c:v>
                </c:pt>
                <c:pt idx="3875">
                  <c:v>415</c:v>
                </c:pt>
                <c:pt idx="3876">
                  <c:v>394.81</c:v>
                </c:pt>
                <c:pt idx="3877">
                  <c:v>378.68</c:v>
                </c:pt>
                <c:pt idx="3878">
                  <c:v>420.22</c:v>
                </c:pt>
                <c:pt idx="3879">
                  <c:v>415</c:v>
                </c:pt>
                <c:pt idx="3880">
                  <c:v>420</c:v>
                </c:pt>
                <c:pt idx="3881">
                  <c:v>419.99</c:v>
                </c:pt>
                <c:pt idx="3882">
                  <c:v>400</c:v>
                </c:pt>
                <c:pt idx="3883">
                  <c:v>400</c:v>
                </c:pt>
                <c:pt idx="3884">
                  <c:v>420.22</c:v>
                </c:pt>
                <c:pt idx="3885">
                  <c:v>420</c:v>
                </c:pt>
                <c:pt idx="3886">
                  <c:v>300</c:v>
                </c:pt>
                <c:pt idx="3887">
                  <c:v>324.94</c:v>
                </c:pt>
                <c:pt idx="3888">
                  <c:v>334</c:v>
                </c:pt>
                <c:pt idx="3889">
                  <c:v>363.22</c:v>
                </c:pt>
                <c:pt idx="3890">
                  <c:v>350.99</c:v>
                </c:pt>
                <c:pt idx="3891">
                  <c:v>343.18</c:v>
                </c:pt>
                <c:pt idx="3892">
                  <c:v>344.28</c:v>
                </c:pt>
                <c:pt idx="3893">
                  <c:v>253</c:v>
                </c:pt>
                <c:pt idx="3894">
                  <c:v>250.01</c:v>
                </c:pt>
                <c:pt idx="3895">
                  <c:v>250.02</c:v>
                </c:pt>
                <c:pt idx="3896">
                  <c:v>253</c:v>
                </c:pt>
                <c:pt idx="3897">
                  <c:v>257</c:v>
                </c:pt>
                <c:pt idx="3898">
                  <c:v>350</c:v>
                </c:pt>
                <c:pt idx="3899">
                  <c:v>370</c:v>
                </c:pt>
                <c:pt idx="3900">
                  <c:v>318</c:v>
                </c:pt>
                <c:pt idx="3901">
                  <c:v>285</c:v>
                </c:pt>
                <c:pt idx="3902">
                  <c:v>345</c:v>
                </c:pt>
                <c:pt idx="3903">
                  <c:v>399.99</c:v>
                </c:pt>
                <c:pt idx="3904">
                  <c:v>360</c:v>
                </c:pt>
                <c:pt idx="3905">
                  <c:v>378.59</c:v>
                </c:pt>
                <c:pt idx="3906">
                  <c:v>378.23</c:v>
                </c:pt>
                <c:pt idx="3907">
                  <c:v>413.99</c:v>
                </c:pt>
                <c:pt idx="3908">
                  <c:v>432.81</c:v>
                </c:pt>
                <c:pt idx="3909">
                  <c:v>434.99</c:v>
                </c:pt>
                <c:pt idx="3910">
                  <c:v>384.99</c:v>
                </c:pt>
                <c:pt idx="3911">
                  <c:v>292</c:v>
                </c:pt>
                <c:pt idx="3912">
                  <c:v>331.97</c:v>
                </c:pt>
                <c:pt idx="3913">
                  <c:v>357.51</c:v>
                </c:pt>
                <c:pt idx="3914">
                  <c:v>315</c:v>
                </c:pt>
                <c:pt idx="3915">
                  <c:v>285</c:v>
                </c:pt>
                <c:pt idx="3916">
                  <c:v>315</c:v>
                </c:pt>
                <c:pt idx="3917">
                  <c:v>320</c:v>
                </c:pt>
                <c:pt idx="3918">
                  <c:v>276</c:v>
                </c:pt>
                <c:pt idx="3919">
                  <c:v>261.77</c:v>
                </c:pt>
                <c:pt idx="3920">
                  <c:v>297.22000000000003</c:v>
                </c:pt>
                <c:pt idx="3921">
                  <c:v>235</c:v>
                </c:pt>
                <c:pt idx="3922">
                  <c:v>355.5</c:v>
                </c:pt>
                <c:pt idx="3923">
                  <c:v>350</c:v>
                </c:pt>
                <c:pt idx="3924">
                  <c:v>339.01</c:v>
                </c:pt>
                <c:pt idx="3925">
                  <c:v>357.21</c:v>
                </c:pt>
                <c:pt idx="3926">
                  <c:v>366.05</c:v>
                </c:pt>
                <c:pt idx="3927">
                  <c:v>354.86</c:v>
                </c:pt>
                <c:pt idx="3928">
                  <c:v>270.01</c:v>
                </c:pt>
                <c:pt idx="3929">
                  <c:v>351</c:v>
                </c:pt>
                <c:pt idx="3930">
                  <c:v>369.57</c:v>
                </c:pt>
                <c:pt idx="3931">
                  <c:v>292</c:v>
                </c:pt>
                <c:pt idx="3932">
                  <c:v>292</c:v>
                </c:pt>
                <c:pt idx="3933">
                  <c:v>380.1</c:v>
                </c:pt>
                <c:pt idx="3934">
                  <c:v>360</c:v>
                </c:pt>
                <c:pt idx="3935">
                  <c:v>292</c:v>
                </c:pt>
                <c:pt idx="3936">
                  <c:v>338.73</c:v>
                </c:pt>
                <c:pt idx="3937">
                  <c:v>346.57</c:v>
                </c:pt>
                <c:pt idx="3938">
                  <c:v>292</c:v>
                </c:pt>
                <c:pt idx="3939">
                  <c:v>276.13</c:v>
                </c:pt>
                <c:pt idx="3940">
                  <c:v>303</c:v>
                </c:pt>
                <c:pt idx="3941">
                  <c:v>266.01</c:v>
                </c:pt>
                <c:pt idx="3942">
                  <c:v>257</c:v>
                </c:pt>
                <c:pt idx="3943">
                  <c:v>249</c:v>
                </c:pt>
                <c:pt idx="3944">
                  <c:v>257</c:v>
                </c:pt>
                <c:pt idx="3945">
                  <c:v>400</c:v>
                </c:pt>
                <c:pt idx="3946">
                  <c:v>305</c:v>
                </c:pt>
                <c:pt idx="3947">
                  <c:v>448.99</c:v>
                </c:pt>
                <c:pt idx="3948">
                  <c:v>374.88</c:v>
                </c:pt>
                <c:pt idx="3949">
                  <c:v>261.88</c:v>
                </c:pt>
                <c:pt idx="3950">
                  <c:v>350</c:v>
                </c:pt>
                <c:pt idx="3951">
                  <c:v>385.01</c:v>
                </c:pt>
                <c:pt idx="3952">
                  <c:v>382</c:v>
                </c:pt>
                <c:pt idx="3953">
                  <c:v>400</c:v>
                </c:pt>
                <c:pt idx="3954">
                  <c:v>394.23</c:v>
                </c:pt>
                <c:pt idx="3955">
                  <c:v>300</c:v>
                </c:pt>
                <c:pt idx="3956">
                  <c:v>360</c:v>
                </c:pt>
                <c:pt idx="3957">
                  <c:v>380</c:v>
                </c:pt>
                <c:pt idx="3958">
                  <c:v>300</c:v>
                </c:pt>
                <c:pt idx="3959">
                  <c:v>292</c:v>
                </c:pt>
                <c:pt idx="3960">
                  <c:v>331.01</c:v>
                </c:pt>
                <c:pt idx="3961">
                  <c:v>340.36</c:v>
                </c:pt>
                <c:pt idx="3962">
                  <c:v>328.43</c:v>
                </c:pt>
                <c:pt idx="3963">
                  <c:v>313.60000000000002</c:v>
                </c:pt>
                <c:pt idx="3964">
                  <c:v>317.01</c:v>
                </c:pt>
                <c:pt idx="3965">
                  <c:v>285</c:v>
                </c:pt>
                <c:pt idx="3966">
                  <c:v>261.66000000000003</c:v>
                </c:pt>
                <c:pt idx="3967">
                  <c:v>281</c:v>
                </c:pt>
                <c:pt idx="3968">
                  <c:v>333.08</c:v>
                </c:pt>
                <c:pt idx="3969">
                  <c:v>410.22</c:v>
                </c:pt>
                <c:pt idx="3970">
                  <c:v>340.3</c:v>
                </c:pt>
                <c:pt idx="3971">
                  <c:v>370</c:v>
                </c:pt>
                <c:pt idx="3972">
                  <c:v>358.56</c:v>
                </c:pt>
                <c:pt idx="3973">
                  <c:v>308.10000000000002</c:v>
                </c:pt>
                <c:pt idx="3974">
                  <c:v>400</c:v>
                </c:pt>
                <c:pt idx="3975">
                  <c:v>418.99</c:v>
                </c:pt>
                <c:pt idx="3976">
                  <c:v>405</c:v>
                </c:pt>
                <c:pt idx="3977">
                  <c:v>417.75</c:v>
                </c:pt>
                <c:pt idx="3978">
                  <c:v>422.9</c:v>
                </c:pt>
                <c:pt idx="3979">
                  <c:v>425</c:v>
                </c:pt>
                <c:pt idx="3980">
                  <c:v>450</c:v>
                </c:pt>
                <c:pt idx="3981">
                  <c:v>425.01</c:v>
                </c:pt>
                <c:pt idx="3982">
                  <c:v>425</c:v>
                </c:pt>
                <c:pt idx="3983">
                  <c:v>380.84</c:v>
                </c:pt>
                <c:pt idx="3984">
                  <c:v>352.89</c:v>
                </c:pt>
                <c:pt idx="3985">
                  <c:v>390</c:v>
                </c:pt>
                <c:pt idx="3986">
                  <c:v>395.63</c:v>
                </c:pt>
                <c:pt idx="3987">
                  <c:v>383.41</c:v>
                </c:pt>
                <c:pt idx="3988">
                  <c:v>401.65</c:v>
                </c:pt>
                <c:pt idx="3989">
                  <c:v>357</c:v>
                </c:pt>
                <c:pt idx="3990">
                  <c:v>325</c:v>
                </c:pt>
                <c:pt idx="3991">
                  <c:v>375.42</c:v>
                </c:pt>
                <c:pt idx="3992">
                  <c:v>430</c:v>
                </c:pt>
                <c:pt idx="3993">
                  <c:v>430</c:v>
                </c:pt>
                <c:pt idx="3994">
                  <c:v>430.01</c:v>
                </c:pt>
                <c:pt idx="3995">
                  <c:v>438.99</c:v>
                </c:pt>
                <c:pt idx="3996">
                  <c:v>378.06</c:v>
                </c:pt>
                <c:pt idx="3997">
                  <c:v>405</c:v>
                </c:pt>
                <c:pt idx="3998">
                  <c:v>444.21</c:v>
                </c:pt>
                <c:pt idx="3999">
                  <c:v>433</c:v>
                </c:pt>
                <c:pt idx="4000">
                  <c:v>419.7</c:v>
                </c:pt>
                <c:pt idx="4001">
                  <c:v>425</c:v>
                </c:pt>
                <c:pt idx="4002">
                  <c:v>419.69</c:v>
                </c:pt>
                <c:pt idx="4003">
                  <c:v>429.99</c:v>
                </c:pt>
                <c:pt idx="4004">
                  <c:v>430.01</c:v>
                </c:pt>
                <c:pt idx="4005">
                  <c:v>430.02</c:v>
                </c:pt>
                <c:pt idx="4006">
                  <c:v>429.99</c:v>
                </c:pt>
                <c:pt idx="4007">
                  <c:v>405</c:v>
                </c:pt>
                <c:pt idx="4008">
                  <c:v>380.41</c:v>
                </c:pt>
                <c:pt idx="4009">
                  <c:v>381.17</c:v>
                </c:pt>
                <c:pt idx="4010">
                  <c:v>364.48</c:v>
                </c:pt>
                <c:pt idx="4011">
                  <c:v>357.98</c:v>
                </c:pt>
                <c:pt idx="4012">
                  <c:v>350</c:v>
                </c:pt>
                <c:pt idx="4013">
                  <c:v>315.01</c:v>
                </c:pt>
                <c:pt idx="4014">
                  <c:v>274.12</c:v>
                </c:pt>
                <c:pt idx="4015">
                  <c:v>363</c:v>
                </c:pt>
                <c:pt idx="4016">
                  <c:v>396.44</c:v>
                </c:pt>
                <c:pt idx="4017">
                  <c:v>429.99</c:v>
                </c:pt>
                <c:pt idx="4018">
                  <c:v>435</c:v>
                </c:pt>
                <c:pt idx="4019">
                  <c:v>435</c:v>
                </c:pt>
                <c:pt idx="4020">
                  <c:v>389.87</c:v>
                </c:pt>
                <c:pt idx="4021">
                  <c:v>396.9</c:v>
                </c:pt>
                <c:pt idx="4022">
                  <c:v>434</c:v>
                </c:pt>
                <c:pt idx="4023">
                  <c:v>435</c:v>
                </c:pt>
                <c:pt idx="4024">
                  <c:v>447.99</c:v>
                </c:pt>
                <c:pt idx="4025">
                  <c:v>452.99</c:v>
                </c:pt>
                <c:pt idx="4026">
                  <c:v>435</c:v>
                </c:pt>
                <c:pt idx="4027">
                  <c:v>435</c:v>
                </c:pt>
                <c:pt idx="4028">
                  <c:v>493.99</c:v>
                </c:pt>
                <c:pt idx="4029">
                  <c:v>495</c:v>
                </c:pt>
                <c:pt idx="4030">
                  <c:v>432.98</c:v>
                </c:pt>
                <c:pt idx="4031">
                  <c:v>410.01</c:v>
                </c:pt>
                <c:pt idx="4032">
                  <c:v>390.48</c:v>
                </c:pt>
                <c:pt idx="4033">
                  <c:v>379.32</c:v>
                </c:pt>
                <c:pt idx="4034">
                  <c:v>375.37</c:v>
                </c:pt>
                <c:pt idx="4035">
                  <c:v>313.83</c:v>
                </c:pt>
                <c:pt idx="4036">
                  <c:v>360.82</c:v>
                </c:pt>
                <c:pt idx="4037">
                  <c:v>319.25</c:v>
                </c:pt>
                <c:pt idx="4038">
                  <c:v>300</c:v>
                </c:pt>
                <c:pt idx="4039">
                  <c:v>352.7</c:v>
                </c:pt>
                <c:pt idx="4040">
                  <c:v>377.32</c:v>
                </c:pt>
                <c:pt idx="4041">
                  <c:v>429.91</c:v>
                </c:pt>
                <c:pt idx="4042">
                  <c:v>448.5</c:v>
                </c:pt>
                <c:pt idx="4043">
                  <c:v>450</c:v>
                </c:pt>
                <c:pt idx="4044">
                  <c:v>386.32</c:v>
                </c:pt>
                <c:pt idx="4045">
                  <c:v>358.88</c:v>
                </c:pt>
                <c:pt idx="4046">
                  <c:v>444.4</c:v>
                </c:pt>
                <c:pt idx="4047">
                  <c:v>454.5</c:v>
                </c:pt>
                <c:pt idx="4048">
                  <c:v>450</c:v>
                </c:pt>
                <c:pt idx="4049">
                  <c:v>449.49</c:v>
                </c:pt>
                <c:pt idx="4050">
                  <c:v>436</c:v>
                </c:pt>
                <c:pt idx="4051">
                  <c:v>434.99</c:v>
                </c:pt>
                <c:pt idx="4052">
                  <c:v>474.9</c:v>
                </c:pt>
                <c:pt idx="4053">
                  <c:v>450</c:v>
                </c:pt>
                <c:pt idx="4054">
                  <c:v>434.99</c:v>
                </c:pt>
                <c:pt idx="4055">
                  <c:v>399.96</c:v>
                </c:pt>
                <c:pt idx="4056">
                  <c:v>418.89</c:v>
                </c:pt>
                <c:pt idx="4057">
                  <c:v>393.66</c:v>
                </c:pt>
                <c:pt idx="4058">
                  <c:v>383.56</c:v>
                </c:pt>
                <c:pt idx="4059">
                  <c:v>375.74</c:v>
                </c:pt>
                <c:pt idx="4060">
                  <c:v>377.91</c:v>
                </c:pt>
                <c:pt idx="4061">
                  <c:v>372.84</c:v>
                </c:pt>
                <c:pt idx="4062">
                  <c:v>350.13</c:v>
                </c:pt>
                <c:pt idx="4063">
                  <c:v>352.44</c:v>
                </c:pt>
                <c:pt idx="4064">
                  <c:v>381.41</c:v>
                </c:pt>
                <c:pt idx="4065">
                  <c:v>386.7</c:v>
                </c:pt>
                <c:pt idx="4066">
                  <c:v>429.9</c:v>
                </c:pt>
                <c:pt idx="4067">
                  <c:v>449.9</c:v>
                </c:pt>
                <c:pt idx="4068">
                  <c:v>390</c:v>
                </c:pt>
                <c:pt idx="4069">
                  <c:v>400</c:v>
                </c:pt>
                <c:pt idx="4070">
                  <c:v>429.67</c:v>
                </c:pt>
                <c:pt idx="4071">
                  <c:v>437.28</c:v>
                </c:pt>
                <c:pt idx="4072">
                  <c:v>430</c:v>
                </c:pt>
                <c:pt idx="4073">
                  <c:v>434.99</c:v>
                </c:pt>
                <c:pt idx="4074">
                  <c:v>450</c:v>
                </c:pt>
                <c:pt idx="4075">
                  <c:v>459.99</c:v>
                </c:pt>
                <c:pt idx="4076">
                  <c:v>574.70000000000005</c:v>
                </c:pt>
                <c:pt idx="4077">
                  <c:v>580.01</c:v>
                </c:pt>
                <c:pt idx="4078">
                  <c:v>499</c:v>
                </c:pt>
                <c:pt idx="4079">
                  <c:v>463.9</c:v>
                </c:pt>
                <c:pt idx="4080">
                  <c:v>424.79</c:v>
                </c:pt>
                <c:pt idx="4081">
                  <c:v>400</c:v>
                </c:pt>
                <c:pt idx="4082">
                  <c:v>384.59</c:v>
                </c:pt>
                <c:pt idx="4083">
                  <c:v>383.58</c:v>
                </c:pt>
                <c:pt idx="4084">
                  <c:v>384.59</c:v>
                </c:pt>
                <c:pt idx="4085">
                  <c:v>378.6</c:v>
                </c:pt>
                <c:pt idx="4086">
                  <c:v>345.32</c:v>
                </c:pt>
                <c:pt idx="4087">
                  <c:v>341.62</c:v>
                </c:pt>
                <c:pt idx="4088">
                  <c:v>346.82</c:v>
                </c:pt>
                <c:pt idx="4089">
                  <c:v>279.99</c:v>
                </c:pt>
                <c:pt idx="4090">
                  <c:v>348</c:v>
                </c:pt>
                <c:pt idx="4091">
                  <c:v>320.55</c:v>
                </c:pt>
                <c:pt idx="4092">
                  <c:v>299.13</c:v>
                </c:pt>
                <c:pt idx="4093">
                  <c:v>372.64</c:v>
                </c:pt>
                <c:pt idx="4094">
                  <c:v>383.86</c:v>
                </c:pt>
                <c:pt idx="4095">
                  <c:v>383.85</c:v>
                </c:pt>
                <c:pt idx="4096">
                  <c:v>382.83</c:v>
                </c:pt>
                <c:pt idx="4097">
                  <c:v>373.01</c:v>
                </c:pt>
                <c:pt idx="4098">
                  <c:v>377</c:v>
                </c:pt>
                <c:pt idx="4099">
                  <c:v>382.79</c:v>
                </c:pt>
                <c:pt idx="4100">
                  <c:v>428.31</c:v>
                </c:pt>
                <c:pt idx="4101">
                  <c:v>454.99</c:v>
                </c:pt>
                <c:pt idx="4102">
                  <c:v>434</c:v>
                </c:pt>
                <c:pt idx="4103">
                  <c:v>400.31</c:v>
                </c:pt>
                <c:pt idx="4104">
                  <c:v>352.45</c:v>
                </c:pt>
                <c:pt idx="4105">
                  <c:v>347.93</c:v>
                </c:pt>
                <c:pt idx="4106">
                  <c:v>346.86</c:v>
                </c:pt>
                <c:pt idx="4107">
                  <c:v>349.54</c:v>
                </c:pt>
                <c:pt idx="4108">
                  <c:v>375.55</c:v>
                </c:pt>
                <c:pt idx="4109">
                  <c:v>324</c:v>
                </c:pt>
                <c:pt idx="4110">
                  <c:v>294.20999999999998</c:v>
                </c:pt>
                <c:pt idx="4111">
                  <c:v>372.99</c:v>
                </c:pt>
                <c:pt idx="4112">
                  <c:v>389.91</c:v>
                </c:pt>
                <c:pt idx="4113">
                  <c:v>411</c:v>
                </c:pt>
                <c:pt idx="4114">
                  <c:v>475.01</c:v>
                </c:pt>
                <c:pt idx="4115">
                  <c:v>500</c:v>
                </c:pt>
                <c:pt idx="4116">
                  <c:v>399.98</c:v>
                </c:pt>
                <c:pt idx="4117">
                  <c:v>400</c:v>
                </c:pt>
                <c:pt idx="4118">
                  <c:v>487.33</c:v>
                </c:pt>
                <c:pt idx="4119">
                  <c:v>478</c:v>
                </c:pt>
                <c:pt idx="4120">
                  <c:v>524.69000000000005</c:v>
                </c:pt>
                <c:pt idx="4121">
                  <c:v>524.99</c:v>
                </c:pt>
                <c:pt idx="4122">
                  <c:v>473.6</c:v>
                </c:pt>
                <c:pt idx="4123">
                  <c:v>454.99</c:v>
                </c:pt>
                <c:pt idx="4124">
                  <c:v>575</c:v>
                </c:pt>
                <c:pt idx="4125">
                  <c:v>580</c:v>
                </c:pt>
                <c:pt idx="4126">
                  <c:v>455.01</c:v>
                </c:pt>
                <c:pt idx="4127">
                  <c:v>419.99</c:v>
                </c:pt>
                <c:pt idx="4128">
                  <c:v>370.01</c:v>
                </c:pt>
                <c:pt idx="4129">
                  <c:v>360.34</c:v>
                </c:pt>
                <c:pt idx="4130">
                  <c:v>360</c:v>
                </c:pt>
                <c:pt idx="4131">
                  <c:v>370.01</c:v>
                </c:pt>
                <c:pt idx="4132">
                  <c:v>365.01</c:v>
                </c:pt>
                <c:pt idx="4133">
                  <c:v>360</c:v>
                </c:pt>
                <c:pt idx="4134">
                  <c:v>325</c:v>
                </c:pt>
                <c:pt idx="4135">
                  <c:v>365.01</c:v>
                </c:pt>
                <c:pt idx="4136">
                  <c:v>369.51</c:v>
                </c:pt>
                <c:pt idx="4137">
                  <c:v>439.99</c:v>
                </c:pt>
                <c:pt idx="4138">
                  <c:v>549.99</c:v>
                </c:pt>
                <c:pt idx="4139">
                  <c:v>530.71</c:v>
                </c:pt>
                <c:pt idx="4140">
                  <c:v>440</c:v>
                </c:pt>
                <c:pt idx="4141">
                  <c:v>449</c:v>
                </c:pt>
                <c:pt idx="4142">
                  <c:v>544.01</c:v>
                </c:pt>
                <c:pt idx="4143">
                  <c:v>580</c:v>
                </c:pt>
                <c:pt idx="4144">
                  <c:v>512</c:v>
                </c:pt>
                <c:pt idx="4145">
                  <c:v>512</c:v>
                </c:pt>
                <c:pt idx="4146">
                  <c:v>432</c:v>
                </c:pt>
                <c:pt idx="4147">
                  <c:v>440</c:v>
                </c:pt>
                <c:pt idx="4148">
                  <c:v>580</c:v>
                </c:pt>
                <c:pt idx="4149">
                  <c:v>580</c:v>
                </c:pt>
                <c:pt idx="4150">
                  <c:v>400</c:v>
                </c:pt>
                <c:pt idx="4151">
                  <c:v>382.96</c:v>
                </c:pt>
                <c:pt idx="4152">
                  <c:v>382.4</c:v>
                </c:pt>
                <c:pt idx="4153">
                  <c:v>384.64</c:v>
                </c:pt>
                <c:pt idx="4154">
                  <c:v>385.75</c:v>
                </c:pt>
                <c:pt idx="4155">
                  <c:v>374.9</c:v>
                </c:pt>
                <c:pt idx="4156">
                  <c:v>348.38</c:v>
                </c:pt>
                <c:pt idx="4157">
                  <c:v>281.01</c:v>
                </c:pt>
                <c:pt idx="4158">
                  <c:v>281.01</c:v>
                </c:pt>
                <c:pt idx="4159">
                  <c:v>282.63</c:v>
                </c:pt>
                <c:pt idx="4160">
                  <c:v>384.11</c:v>
                </c:pt>
                <c:pt idx="4161">
                  <c:v>494.69</c:v>
                </c:pt>
                <c:pt idx="4162">
                  <c:v>569.79</c:v>
                </c:pt>
                <c:pt idx="4163">
                  <c:v>580.5</c:v>
                </c:pt>
                <c:pt idx="4164">
                  <c:v>465</c:v>
                </c:pt>
                <c:pt idx="4165">
                  <c:v>564.98</c:v>
                </c:pt>
                <c:pt idx="4166">
                  <c:v>580.04</c:v>
                </c:pt>
                <c:pt idx="4167">
                  <c:v>580.04</c:v>
                </c:pt>
                <c:pt idx="4168">
                  <c:v>580.04</c:v>
                </c:pt>
                <c:pt idx="4169">
                  <c:v>580.03</c:v>
                </c:pt>
                <c:pt idx="4170">
                  <c:v>565</c:v>
                </c:pt>
                <c:pt idx="4171">
                  <c:v>540</c:v>
                </c:pt>
                <c:pt idx="4172">
                  <c:v>580</c:v>
                </c:pt>
                <c:pt idx="4173">
                  <c:v>580.01</c:v>
                </c:pt>
                <c:pt idx="4174">
                  <c:v>520</c:v>
                </c:pt>
                <c:pt idx="4175">
                  <c:v>424.99</c:v>
                </c:pt>
                <c:pt idx="4176">
                  <c:v>385.32</c:v>
                </c:pt>
                <c:pt idx="4177">
                  <c:v>396.1</c:v>
                </c:pt>
                <c:pt idx="4178">
                  <c:v>370</c:v>
                </c:pt>
                <c:pt idx="4179">
                  <c:v>384.98</c:v>
                </c:pt>
                <c:pt idx="4180">
                  <c:v>381.63</c:v>
                </c:pt>
                <c:pt idx="4181">
                  <c:v>355</c:v>
                </c:pt>
                <c:pt idx="4182">
                  <c:v>250.02</c:v>
                </c:pt>
                <c:pt idx="4183">
                  <c:v>280</c:v>
                </c:pt>
                <c:pt idx="4184">
                  <c:v>290</c:v>
                </c:pt>
                <c:pt idx="4185">
                  <c:v>550</c:v>
                </c:pt>
                <c:pt idx="4186">
                  <c:v>585</c:v>
                </c:pt>
                <c:pt idx="4187">
                  <c:v>585.01</c:v>
                </c:pt>
                <c:pt idx="4188">
                  <c:v>478.59</c:v>
                </c:pt>
                <c:pt idx="4189">
                  <c:v>571.02</c:v>
                </c:pt>
                <c:pt idx="4190">
                  <c:v>585.25</c:v>
                </c:pt>
                <c:pt idx="4191">
                  <c:v>585.04</c:v>
                </c:pt>
                <c:pt idx="4192">
                  <c:v>585.02</c:v>
                </c:pt>
                <c:pt idx="4193">
                  <c:v>583.58000000000004</c:v>
                </c:pt>
                <c:pt idx="4194">
                  <c:v>548.59</c:v>
                </c:pt>
                <c:pt idx="4195">
                  <c:v>548.58000000000004</c:v>
                </c:pt>
                <c:pt idx="4196">
                  <c:v>583.57000000000005</c:v>
                </c:pt>
                <c:pt idx="4197">
                  <c:v>583.57000000000005</c:v>
                </c:pt>
                <c:pt idx="4198">
                  <c:v>548.55999999999995</c:v>
                </c:pt>
                <c:pt idx="4199">
                  <c:v>399.99</c:v>
                </c:pt>
                <c:pt idx="4200">
                  <c:v>409.52</c:v>
                </c:pt>
                <c:pt idx="4201">
                  <c:v>439.67</c:v>
                </c:pt>
                <c:pt idx="4202">
                  <c:v>420.01</c:v>
                </c:pt>
                <c:pt idx="4203">
                  <c:v>393.05</c:v>
                </c:pt>
                <c:pt idx="4204">
                  <c:v>392.95</c:v>
                </c:pt>
                <c:pt idx="4205">
                  <c:v>350</c:v>
                </c:pt>
                <c:pt idx="4206">
                  <c:v>298.79000000000002</c:v>
                </c:pt>
                <c:pt idx="4207">
                  <c:v>379.57</c:v>
                </c:pt>
                <c:pt idx="4208">
                  <c:v>410</c:v>
                </c:pt>
                <c:pt idx="4209">
                  <c:v>515.64</c:v>
                </c:pt>
                <c:pt idx="4210">
                  <c:v>580.01</c:v>
                </c:pt>
                <c:pt idx="4211">
                  <c:v>581.64</c:v>
                </c:pt>
                <c:pt idx="4212">
                  <c:v>499.99</c:v>
                </c:pt>
                <c:pt idx="4213">
                  <c:v>498.99</c:v>
                </c:pt>
                <c:pt idx="4214">
                  <c:v>585.09</c:v>
                </c:pt>
                <c:pt idx="4215">
                  <c:v>585.12</c:v>
                </c:pt>
                <c:pt idx="4216">
                  <c:v>581.66999999999996</c:v>
                </c:pt>
                <c:pt idx="4217">
                  <c:v>581.66</c:v>
                </c:pt>
                <c:pt idx="4218">
                  <c:v>580.5</c:v>
                </c:pt>
                <c:pt idx="4219">
                  <c:v>580.04</c:v>
                </c:pt>
                <c:pt idx="4220">
                  <c:v>581.64</c:v>
                </c:pt>
                <c:pt idx="4221">
                  <c:v>581.64</c:v>
                </c:pt>
                <c:pt idx="4222">
                  <c:v>580.52</c:v>
                </c:pt>
                <c:pt idx="4223">
                  <c:v>580.02</c:v>
                </c:pt>
                <c:pt idx="4224">
                  <c:v>573</c:v>
                </c:pt>
                <c:pt idx="4225">
                  <c:v>456.7</c:v>
                </c:pt>
                <c:pt idx="4226">
                  <c:v>430.01</c:v>
                </c:pt>
                <c:pt idx="4227">
                  <c:v>430.01</c:v>
                </c:pt>
                <c:pt idx="4228">
                  <c:v>424.59</c:v>
                </c:pt>
                <c:pt idx="4229">
                  <c:v>415.55</c:v>
                </c:pt>
                <c:pt idx="4230">
                  <c:v>394</c:v>
                </c:pt>
                <c:pt idx="4231">
                  <c:v>420.52</c:v>
                </c:pt>
                <c:pt idx="4232">
                  <c:v>430.02</c:v>
                </c:pt>
                <c:pt idx="4233">
                  <c:v>580.51</c:v>
                </c:pt>
                <c:pt idx="4234">
                  <c:v>580.52</c:v>
                </c:pt>
                <c:pt idx="4235">
                  <c:v>580.54</c:v>
                </c:pt>
                <c:pt idx="4236">
                  <c:v>574.87</c:v>
                </c:pt>
                <c:pt idx="4237">
                  <c:v>580.01</c:v>
                </c:pt>
                <c:pt idx="4238">
                  <c:v>580.03</c:v>
                </c:pt>
                <c:pt idx="4239">
                  <c:v>574.71</c:v>
                </c:pt>
                <c:pt idx="4240">
                  <c:v>576.87</c:v>
                </c:pt>
                <c:pt idx="4241">
                  <c:v>580</c:v>
                </c:pt>
                <c:pt idx="4242">
                  <c:v>580.5</c:v>
                </c:pt>
                <c:pt idx="4243">
                  <c:v>580.53</c:v>
                </c:pt>
                <c:pt idx="4244">
                  <c:v>595</c:v>
                </c:pt>
                <c:pt idx="4245">
                  <c:v>593.1</c:v>
                </c:pt>
                <c:pt idx="4246">
                  <c:v>580.53</c:v>
                </c:pt>
                <c:pt idx="4247">
                  <c:v>580.5</c:v>
                </c:pt>
                <c:pt idx="4248">
                  <c:v>585.01</c:v>
                </c:pt>
                <c:pt idx="4249">
                  <c:v>286.60000000000002</c:v>
                </c:pt>
                <c:pt idx="4250">
                  <c:v>281.2</c:v>
                </c:pt>
                <c:pt idx="4251">
                  <c:v>295</c:v>
                </c:pt>
                <c:pt idx="4252">
                  <c:v>285</c:v>
                </c:pt>
                <c:pt idx="4253">
                  <c:v>285</c:v>
                </c:pt>
                <c:pt idx="4254">
                  <c:v>295</c:v>
                </c:pt>
                <c:pt idx="4255">
                  <c:v>349.33</c:v>
                </c:pt>
                <c:pt idx="4256">
                  <c:v>350.33</c:v>
                </c:pt>
                <c:pt idx="4257">
                  <c:v>360</c:v>
                </c:pt>
                <c:pt idx="4258">
                  <c:v>378.74</c:v>
                </c:pt>
                <c:pt idx="4259">
                  <c:v>387.56</c:v>
                </c:pt>
                <c:pt idx="4260">
                  <c:v>387.56</c:v>
                </c:pt>
                <c:pt idx="4261">
                  <c:v>387.56</c:v>
                </c:pt>
                <c:pt idx="4262">
                  <c:v>392.55</c:v>
                </c:pt>
                <c:pt idx="4263">
                  <c:v>425.01</c:v>
                </c:pt>
                <c:pt idx="4264">
                  <c:v>426</c:v>
                </c:pt>
                <c:pt idx="4265">
                  <c:v>450</c:v>
                </c:pt>
                <c:pt idx="4266">
                  <c:v>490.02</c:v>
                </c:pt>
                <c:pt idx="4267">
                  <c:v>569.55999999999995</c:v>
                </c:pt>
                <c:pt idx="4268">
                  <c:v>595</c:v>
                </c:pt>
                <c:pt idx="4269">
                  <c:v>595</c:v>
                </c:pt>
                <c:pt idx="4270">
                  <c:v>595</c:v>
                </c:pt>
                <c:pt idx="4271">
                  <c:v>500.02</c:v>
                </c:pt>
                <c:pt idx="4272">
                  <c:v>424</c:v>
                </c:pt>
                <c:pt idx="4273">
                  <c:v>419.95</c:v>
                </c:pt>
                <c:pt idx="4274">
                  <c:v>391.7</c:v>
                </c:pt>
                <c:pt idx="4275">
                  <c:v>387.56</c:v>
                </c:pt>
                <c:pt idx="4276">
                  <c:v>394.82</c:v>
                </c:pt>
                <c:pt idx="4277">
                  <c:v>350</c:v>
                </c:pt>
                <c:pt idx="4278">
                  <c:v>281.33999999999997</c:v>
                </c:pt>
                <c:pt idx="4279">
                  <c:v>350</c:v>
                </c:pt>
                <c:pt idx="4280">
                  <c:v>500</c:v>
                </c:pt>
                <c:pt idx="4281">
                  <c:v>595</c:v>
                </c:pt>
                <c:pt idx="4282">
                  <c:v>595</c:v>
                </c:pt>
                <c:pt idx="4283">
                  <c:v>595</c:v>
                </c:pt>
                <c:pt idx="4284">
                  <c:v>595</c:v>
                </c:pt>
                <c:pt idx="4285">
                  <c:v>595</c:v>
                </c:pt>
                <c:pt idx="4286">
                  <c:v>595</c:v>
                </c:pt>
                <c:pt idx="4287">
                  <c:v>595</c:v>
                </c:pt>
                <c:pt idx="4288">
                  <c:v>595</c:v>
                </c:pt>
                <c:pt idx="4289">
                  <c:v>595</c:v>
                </c:pt>
                <c:pt idx="4290">
                  <c:v>595</c:v>
                </c:pt>
                <c:pt idx="4291">
                  <c:v>595</c:v>
                </c:pt>
                <c:pt idx="4292">
                  <c:v>595</c:v>
                </c:pt>
                <c:pt idx="4293">
                  <c:v>595</c:v>
                </c:pt>
                <c:pt idx="4294">
                  <c:v>589.63</c:v>
                </c:pt>
                <c:pt idx="4295">
                  <c:v>550</c:v>
                </c:pt>
                <c:pt idx="4296">
                  <c:v>458.02</c:v>
                </c:pt>
                <c:pt idx="4297">
                  <c:v>422</c:v>
                </c:pt>
                <c:pt idx="4298">
                  <c:v>417.55</c:v>
                </c:pt>
                <c:pt idx="4299">
                  <c:v>417.55</c:v>
                </c:pt>
                <c:pt idx="4300">
                  <c:v>359.88</c:v>
                </c:pt>
                <c:pt idx="4301">
                  <c:v>320.99</c:v>
                </c:pt>
                <c:pt idx="4302">
                  <c:v>281.18</c:v>
                </c:pt>
                <c:pt idx="4303">
                  <c:v>355</c:v>
                </c:pt>
                <c:pt idx="4304">
                  <c:v>485</c:v>
                </c:pt>
                <c:pt idx="4305">
                  <c:v>595</c:v>
                </c:pt>
                <c:pt idx="4306">
                  <c:v>595</c:v>
                </c:pt>
                <c:pt idx="4307">
                  <c:v>595</c:v>
                </c:pt>
                <c:pt idx="4308">
                  <c:v>582.51</c:v>
                </c:pt>
                <c:pt idx="4309">
                  <c:v>584.08000000000004</c:v>
                </c:pt>
                <c:pt idx="4310">
                  <c:v>595</c:v>
                </c:pt>
                <c:pt idx="4311">
                  <c:v>595</c:v>
                </c:pt>
                <c:pt idx="4312">
                  <c:v>595</c:v>
                </c:pt>
                <c:pt idx="4313">
                  <c:v>589.29999999999995</c:v>
                </c:pt>
                <c:pt idx="4314">
                  <c:v>583.96</c:v>
                </c:pt>
                <c:pt idx="4315">
                  <c:v>581.5</c:v>
                </c:pt>
                <c:pt idx="4316">
                  <c:v>595</c:v>
                </c:pt>
                <c:pt idx="4317">
                  <c:v>590.08000000000004</c:v>
                </c:pt>
                <c:pt idx="4318">
                  <c:v>583.86</c:v>
                </c:pt>
                <c:pt idx="4319">
                  <c:v>580.01</c:v>
                </c:pt>
                <c:pt idx="4320">
                  <c:v>540</c:v>
                </c:pt>
                <c:pt idx="4321">
                  <c:v>424.99</c:v>
                </c:pt>
                <c:pt idx="4322">
                  <c:v>422</c:v>
                </c:pt>
                <c:pt idx="4323">
                  <c:v>445.1</c:v>
                </c:pt>
                <c:pt idx="4324">
                  <c:v>441</c:v>
                </c:pt>
                <c:pt idx="4325">
                  <c:v>404.64</c:v>
                </c:pt>
                <c:pt idx="4326">
                  <c:v>397.83</c:v>
                </c:pt>
                <c:pt idx="4327">
                  <c:v>411</c:v>
                </c:pt>
                <c:pt idx="4328">
                  <c:v>595</c:v>
                </c:pt>
                <c:pt idx="4329">
                  <c:v>595</c:v>
                </c:pt>
                <c:pt idx="4330">
                  <c:v>595</c:v>
                </c:pt>
                <c:pt idx="4331">
                  <c:v>595</c:v>
                </c:pt>
                <c:pt idx="4332">
                  <c:v>595</c:v>
                </c:pt>
                <c:pt idx="4333">
                  <c:v>595</c:v>
                </c:pt>
                <c:pt idx="4334">
                  <c:v>595</c:v>
                </c:pt>
                <c:pt idx="4335">
                  <c:v>595</c:v>
                </c:pt>
                <c:pt idx="4336">
                  <c:v>595</c:v>
                </c:pt>
                <c:pt idx="4337">
                  <c:v>595</c:v>
                </c:pt>
                <c:pt idx="4338">
                  <c:v>595</c:v>
                </c:pt>
                <c:pt idx="4339">
                  <c:v>595</c:v>
                </c:pt>
                <c:pt idx="4340">
                  <c:v>595</c:v>
                </c:pt>
                <c:pt idx="4341">
                  <c:v>595</c:v>
                </c:pt>
                <c:pt idx="4342">
                  <c:v>595</c:v>
                </c:pt>
                <c:pt idx="4343">
                  <c:v>595</c:v>
                </c:pt>
                <c:pt idx="4344">
                  <c:v>617</c:v>
                </c:pt>
                <c:pt idx="4345">
                  <c:v>617</c:v>
                </c:pt>
                <c:pt idx="4346">
                  <c:v>530.01</c:v>
                </c:pt>
                <c:pt idx="4347">
                  <c:v>489.98</c:v>
                </c:pt>
                <c:pt idx="4348">
                  <c:v>424.01</c:v>
                </c:pt>
                <c:pt idx="4349">
                  <c:v>372.5</c:v>
                </c:pt>
                <c:pt idx="4350">
                  <c:v>371.34</c:v>
                </c:pt>
                <c:pt idx="4351">
                  <c:v>424.97</c:v>
                </c:pt>
                <c:pt idx="4352">
                  <c:v>617</c:v>
                </c:pt>
                <c:pt idx="4353">
                  <c:v>617</c:v>
                </c:pt>
                <c:pt idx="4354">
                  <c:v>617</c:v>
                </c:pt>
                <c:pt idx="4355">
                  <c:v>617</c:v>
                </c:pt>
                <c:pt idx="4356">
                  <c:v>617</c:v>
                </c:pt>
                <c:pt idx="4357">
                  <c:v>617</c:v>
                </c:pt>
                <c:pt idx="4358">
                  <c:v>617</c:v>
                </c:pt>
                <c:pt idx="4359">
                  <c:v>617</c:v>
                </c:pt>
                <c:pt idx="4360">
                  <c:v>617</c:v>
                </c:pt>
                <c:pt idx="4361">
                  <c:v>617</c:v>
                </c:pt>
                <c:pt idx="4362">
                  <c:v>617</c:v>
                </c:pt>
                <c:pt idx="4363">
                  <c:v>617</c:v>
                </c:pt>
                <c:pt idx="4364">
                  <c:v>617</c:v>
                </c:pt>
                <c:pt idx="4365">
                  <c:v>617</c:v>
                </c:pt>
                <c:pt idx="4366">
                  <c:v>617</c:v>
                </c:pt>
                <c:pt idx="4367">
                  <c:v>617</c:v>
                </c:pt>
                <c:pt idx="4368">
                  <c:v>617</c:v>
                </c:pt>
                <c:pt idx="4369">
                  <c:v>617</c:v>
                </c:pt>
                <c:pt idx="4370">
                  <c:v>575.01</c:v>
                </c:pt>
                <c:pt idx="4371">
                  <c:v>498.98</c:v>
                </c:pt>
                <c:pt idx="4372">
                  <c:v>449.98</c:v>
                </c:pt>
                <c:pt idx="4373">
                  <c:v>394</c:v>
                </c:pt>
                <c:pt idx="4374">
                  <c:v>409</c:v>
                </c:pt>
                <c:pt idx="4375">
                  <c:v>425</c:v>
                </c:pt>
                <c:pt idx="4376">
                  <c:v>617</c:v>
                </c:pt>
                <c:pt idx="4377">
                  <c:v>617</c:v>
                </c:pt>
                <c:pt idx="4378">
                  <c:v>617</c:v>
                </c:pt>
                <c:pt idx="4379">
                  <c:v>617</c:v>
                </c:pt>
                <c:pt idx="4380">
                  <c:v>617</c:v>
                </c:pt>
                <c:pt idx="4381">
                  <c:v>617</c:v>
                </c:pt>
                <c:pt idx="4382">
                  <c:v>617</c:v>
                </c:pt>
                <c:pt idx="4383">
                  <c:v>617</c:v>
                </c:pt>
                <c:pt idx="4384">
                  <c:v>617</c:v>
                </c:pt>
                <c:pt idx="4385">
                  <c:v>617</c:v>
                </c:pt>
                <c:pt idx="4386">
                  <c:v>617</c:v>
                </c:pt>
                <c:pt idx="4387">
                  <c:v>617</c:v>
                </c:pt>
                <c:pt idx="4388">
                  <c:v>617</c:v>
                </c:pt>
                <c:pt idx="4389">
                  <c:v>617</c:v>
                </c:pt>
                <c:pt idx="4390">
                  <c:v>617</c:v>
                </c:pt>
                <c:pt idx="4391">
                  <c:v>617</c:v>
                </c:pt>
                <c:pt idx="4392">
                  <c:v>617</c:v>
                </c:pt>
                <c:pt idx="4393">
                  <c:v>498.99</c:v>
                </c:pt>
                <c:pt idx="4394">
                  <c:v>400.98</c:v>
                </c:pt>
                <c:pt idx="4395">
                  <c:v>397.98</c:v>
                </c:pt>
                <c:pt idx="4396">
                  <c:v>404.38</c:v>
                </c:pt>
                <c:pt idx="4397">
                  <c:v>396.04</c:v>
                </c:pt>
                <c:pt idx="4398">
                  <c:v>267.89999999999998</c:v>
                </c:pt>
                <c:pt idx="4399">
                  <c:v>348</c:v>
                </c:pt>
                <c:pt idx="4400">
                  <c:v>376</c:v>
                </c:pt>
                <c:pt idx="4401">
                  <c:v>595</c:v>
                </c:pt>
                <c:pt idx="4402">
                  <c:v>617</c:v>
                </c:pt>
                <c:pt idx="4403">
                  <c:v>617</c:v>
                </c:pt>
                <c:pt idx="4404">
                  <c:v>569</c:v>
                </c:pt>
                <c:pt idx="4405">
                  <c:v>617</c:v>
                </c:pt>
                <c:pt idx="4406">
                  <c:v>617</c:v>
                </c:pt>
                <c:pt idx="4407">
                  <c:v>617</c:v>
                </c:pt>
                <c:pt idx="4408">
                  <c:v>574</c:v>
                </c:pt>
                <c:pt idx="4409">
                  <c:v>586.98</c:v>
                </c:pt>
                <c:pt idx="4410">
                  <c:v>370</c:v>
                </c:pt>
                <c:pt idx="4411">
                  <c:v>533.4</c:v>
                </c:pt>
                <c:pt idx="4412">
                  <c:v>617</c:v>
                </c:pt>
                <c:pt idx="4413">
                  <c:v>617</c:v>
                </c:pt>
                <c:pt idx="4414">
                  <c:v>617</c:v>
                </c:pt>
                <c:pt idx="4415">
                  <c:v>617</c:v>
                </c:pt>
                <c:pt idx="4416">
                  <c:v>617</c:v>
                </c:pt>
                <c:pt idx="4417">
                  <c:v>380</c:v>
                </c:pt>
                <c:pt idx="4418">
                  <c:v>540</c:v>
                </c:pt>
                <c:pt idx="4419">
                  <c:v>423.18</c:v>
                </c:pt>
                <c:pt idx="4420">
                  <c:v>455.62</c:v>
                </c:pt>
                <c:pt idx="4421">
                  <c:v>441.51</c:v>
                </c:pt>
                <c:pt idx="4422">
                  <c:v>396.02</c:v>
                </c:pt>
                <c:pt idx="4423">
                  <c:v>353.05</c:v>
                </c:pt>
                <c:pt idx="4424">
                  <c:v>340</c:v>
                </c:pt>
                <c:pt idx="4425">
                  <c:v>297</c:v>
                </c:pt>
                <c:pt idx="4426">
                  <c:v>327.06</c:v>
                </c:pt>
                <c:pt idx="4427">
                  <c:v>327.06</c:v>
                </c:pt>
                <c:pt idx="4428">
                  <c:v>327.06</c:v>
                </c:pt>
                <c:pt idx="4429">
                  <c:v>327.06</c:v>
                </c:pt>
                <c:pt idx="4430">
                  <c:v>327.06</c:v>
                </c:pt>
                <c:pt idx="4431">
                  <c:v>291</c:v>
                </c:pt>
                <c:pt idx="4432">
                  <c:v>291</c:v>
                </c:pt>
                <c:pt idx="4433">
                  <c:v>291</c:v>
                </c:pt>
                <c:pt idx="4434">
                  <c:v>320</c:v>
                </c:pt>
                <c:pt idx="4435">
                  <c:v>380</c:v>
                </c:pt>
                <c:pt idx="4436">
                  <c:v>617</c:v>
                </c:pt>
                <c:pt idx="4437">
                  <c:v>617</c:v>
                </c:pt>
                <c:pt idx="4438">
                  <c:v>617</c:v>
                </c:pt>
                <c:pt idx="4439">
                  <c:v>617</c:v>
                </c:pt>
                <c:pt idx="4440">
                  <c:v>617</c:v>
                </c:pt>
                <c:pt idx="4441">
                  <c:v>400</c:v>
                </c:pt>
                <c:pt idx="4442">
                  <c:v>390.01</c:v>
                </c:pt>
                <c:pt idx="4443">
                  <c:v>406.34</c:v>
                </c:pt>
                <c:pt idx="4444">
                  <c:v>409</c:v>
                </c:pt>
                <c:pt idx="4445">
                  <c:v>392.58</c:v>
                </c:pt>
                <c:pt idx="4446">
                  <c:v>362.42</c:v>
                </c:pt>
                <c:pt idx="4447">
                  <c:v>403.83</c:v>
                </c:pt>
                <c:pt idx="4448">
                  <c:v>617</c:v>
                </c:pt>
                <c:pt idx="4449">
                  <c:v>617</c:v>
                </c:pt>
                <c:pt idx="4450">
                  <c:v>617</c:v>
                </c:pt>
                <c:pt idx="4451">
                  <c:v>617</c:v>
                </c:pt>
                <c:pt idx="4452">
                  <c:v>617</c:v>
                </c:pt>
                <c:pt idx="4453">
                  <c:v>617</c:v>
                </c:pt>
                <c:pt idx="4454">
                  <c:v>617</c:v>
                </c:pt>
                <c:pt idx="4455">
                  <c:v>617</c:v>
                </c:pt>
                <c:pt idx="4456">
                  <c:v>617</c:v>
                </c:pt>
                <c:pt idx="4457">
                  <c:v>617</c:v>
                </c:pt>
                <c:pt idx="4458">
                  <c:v>617</c:v>
                </c:pt>
                <c:pt idx="4459">
                  <c:v>617</c:v>
                </c:pt>
                <c:pt idx="4460">
                  <c:v>617</c:v>
                </c:pt>
                <c:pt idx="4461">
                  <c:v>617</c:v>
                </c:pt>
                <c:pt idx="4462">
                  <c:v>617</c:v>
                </c:pt>
                <c:pt idx="4463">
                  <c:v>617</c:v>
                </c:pt>
                <c:pt idx="4464">
                  <c:v>617</c:v>
                </c:pt>
                <c:pt idx="4465">
                  <c:v>617</c:v>
                </c:pt>
                <c:pt idx="4466">
                  <c:v>617</c:v>
                </c:pt>
                <c:pt idx="4467">
                  <c:v>616.5</c:v>
                </c:pt>
                <c:pt idx="4468">
                  <c:v>589.99</c:v>
                </c:pt>
                <c:pt idx="4469">
                  <c:v>409</c:v>
                </c:pt>
                <c:pt idx="4470">
                  <c:v>409</c:v>
                </c:pt>
                <c:pt idx="4471">
                  <c:v>409</c:v>
                </c:pt>
                <c:pt idx="4472">
                  <c:v>617</c:v>
                </c:pt>
                <c:pt idx="4473">
                  <c:v>617</c:v>
                </c:pt>
                <c:pt idx="4474">
                  <c:v>617</c:v>
                </c:pt>
                <c:pt idx="4475">
                  <c:v>617</c:v>
                </c:pt>
                <c:pt idx="4476">
                  <c:v>617</c:v>
                </c:pt>
                <c:pt idx="4477">
                  <c:v>617</c:v>
                </c:pt>
                <c:pt idx="4478">
                  <c:v>617</c:v>
                </c:pt>
                <c:pt idx="4479">
                  <c:v>617</c:v>
                </c:pt>
                <c:pt idx="4480">
                  <c:v>617</c:v>
                </c:pt>
                <c:pt idx="4481">
                  <c:v>617</c:v>
                </c:pt>
                <c:pt idx="4482">
                  <c:v>617</c:v>
                </c:pt>
                <c:pt idx="4483">
                  <c:v>617</c:v>
                </c:pt>
                <c:pt idx="4484">
                  <c:v>617</c:v>
                </c:pt>
                <c:pt idx="4485">
                  <c:v>617</c:v>
                </c:pt>
                <c:pt idx="4486">
                  <c:v>617</c:v>
                </c:pt>
                <c:pt idx="4487">
                  <c:v>617</c:v>
                </c:pt>
                <c:pt idx="4488">
                  <c:v>617</c:v>
                </c:pt>
                <c:pt idx="4489">
                  <c:v>616.61</c:v>
                </c:pt>
                <c:pt idx="4490">
                  <c:v>330</c:v>
                </c:pt>
                <c:pt idx="4491">
                  <c:v>409</c:v>
                </c:pt>
                <c:pt idx="4492">
                  <c:v>470.01</c:v>
                </c:pt>
                <c:pt idx="4493">
                  <c:v>409</c:v>
                </c:pt>
                <c:pt idx="4494">
                  <c:v>409</c:v>
                </c:pt>
                <c:pt idx="4495">
                  <c:v>397.8</c:v>
                </c:pt>
                <c:pt idx="4496">
                  <c:v>617</c:v>
                </c:pt>
                <c:pt idx="4497">
                  <c:v>617</c:v>
                </c:pt>
                <c:pt idx="4498">
                  <c:v>617</c:v>
                </c:pt>
                <c:pt idx="4499">
                  <c:v>617</c:v>
                </c:pt>
                <c:pt idx="4500">
                  <c:v>617</c:v>
                </c:pt>
                <c:pt idx="4501">
                  <c:v>617</c:v>
                </c:pt>
                <c:pt idx="4502">
                  <c:v>617</c:v>
                </c:pt>
                <c:pt idx="4503">
                  <c:v>617</c:v>
                </c:pt>
                <c:pt idx="4504">
                  <c:v>617</c:v>
                </c:pt>
                <c:pt idx="4505">
                  <c:v>617</c:v>
                </c:pt>
                <c:pt idx="4506">
                  <c:v>617</c:v>
                </c:pt>
                <c:pt idx="4507">
                  <c:v>617</c:v>
                </c:pt>
                <c:pt idx="4508">
                  <c:v>617</c:v>
                </c:pt>
                <c:pt idx="4509">
                  <c:v>617</c:v>
                </c:pt>
                <c:pt idx="4510">
                  <c:v>617</c:v>
                </c:pt>
                <c:pt idx="4511">
                  <c:v>610.1</c:v>
                </c:pt>
                <c:pt idx="4512">
                  <c:v>616.72</c:v>
                </c:pt>
                <c:pt idx="4513">
                  <c:v>512.09</c:v>
                </c:pt>
                <c:pt idx="4514">
                  <c:v>411.52</c:v>
                </c:pt>
                <c:pt idx="4515">
                  <c:v>415</c:v>
                </c:pt>
                <c:pt idx="4516">
                  <c:v>431.82</c:v>
                </c:pt>
                <c:pt idx="4517">
                  <c:v>358.87</c:v>
                </c:pt>
                <c:pt idx="4518">
                  <c:v>338</c:v>
                </c:pt>
                <c:pt idx="4519">
                  <c:v>319.14</c:v>
                </c:pt>
                <c:pt idx="4520">
                  <c:v>449.13</c:v>
                </c:pt>
                <c:pt idx="4521">
                  <c:v>617</c:v>
                </c:pt>
                <c:pt idx="4522">
                  <c:v>616.6</c:v>
                </c:pt>
                <c:pt idx="4523">
                  <c:v>617</c:v>
                </c:pt>
                <c:pt idx="4524">
                  <c:v>617</c:v>
                </c:pt>
                <c:pt idx="4525">
                  <c:v>599.99</c:v>
                </c:pt>
                <c:pt idx="4526">
                  <c:v>617</c:v>
                </c:pt>
                <c:pt idx="4527">
                  <c:v>617</c:v>
                </c:pt>
                <c:pt idx="4528">
                  <c:v>617</c:v>
                </c:pt>
                <c:pt idx="4529">
                  <c:v>617</c:v>
                </c:pt>
                <c:pt idx="4530">
                  <c:v>568.98</c:v>
                </c:pt>
                <c:pt idx="4531">
                  <c:v>597.1</c:v>
                </c:pt>
                <c:pt idx="4532">
                  <c:v>616.54999999999995</c:v>
                </c:pt>
                <c:pt idx="4533">
                  <c:v>616.54999999999995</c:v>
                </c:pt>
                <c:pt idx="4534">
                  <c:v>599.98</c:v>
                </c:pt>
                <c:pt idx="4535">
                  <c:v>409</c:v>
                </c:pt>
                <c:pt idx="4536">
                  <c:v>598.15</c:v>
                </c:pt>
                <c:pt idx="4537">
                  <c:v>490.81</c:v>
                </c:pt>
                <c:pt idx="4538">
                  <c:v>480.99</c:v>
                </c:pt>
                <c:pt idx="4539">
                  <c:v>480.99</c:v>
                </c:pt>
                <c:pt idx="4540">
                  <c:v>472</c:v>
                </c:pt>
                <c:pt idx="4541">
                  <c:v>435.23</c:v>
                </c:pt>
                <c:pt idx="4542">
                  <c:v>383.9</c:v>
                </c:pt>
                <c:pt idx="4543">
                  <c:v>348</c:v>
                </c:pt>
                <c:pt idx="4544">
                  <c:v>411.3</c:v>
                </c:pt>
                <c:pt idx="4545">
                  <c:v>498.95</c:v>
                </c:pt>
                <c:pt idx="4546">
                  <c:v>560.63</c:v>
                </c:pt>
                <c:pt idx="4547">
                  <c:v>583</c:v>
                </c:pt>
                <c:pt idx="4548">
                  <c:v>402.99</c:v>
                </c:pt>
                <c:pt idx="4549">
                  <c:v>376.18</c:v>
                </c:pt>
                <c:pt idx="4550">
                  <c:v>615</c:v>
                </c:pt>
                <c:pt idx="4551">
                  <c:v>615</c:v>
                </c:pt>
                <c:pt idx="4552">
                  <c:v>615</c:v>
                </c:pt>
                <c:pt idx="4553">
                  <c:v>617</c:v>
                </c:pt>
                <c:pt idx="4554">
                  <c:v>500</c:v>
                </c:pt>
                <c:pt idx="4555">
                  <c:v>497</c:v>
                </c:pt>
                <c:pt idx="4556">
                  <c:v>596.08000000000004</c:v>
                </c:pt>
                <c:pt idx="4557">
                  <c:v>615</c:v>
                </c:pt>
                <c:pt idx="4558">
                  <c:v>596.08000000000004</c:v>
                </c:pt>
                <c:pt idx="4559">
                  <c:v>497</c:v>
                </c:pt>
                <c:pt idx="4560">
                  <c:v>617</c:v>
                </c:pt>
                <c:pt idx="4561">
                  <c:v>519.99</c:v>
                </c:pt>
                <c:pt idx="4562">
                  <c:v>412.43</c:v>
                </c:pt>
                <c:pt idx="4563">
                  <c:v>375</c:v>
                </c:pt>
                <c:pt idx="4564">
                  <c:v>375</c:v>
                </c:pt>
                <c:pt idx="4565">
                  <c:v>280.01</c:v>
                </c:pt>
                <c:pt idx="4566">
                  <c:v>269</c:v>
                </c:pt>
                <c:pt idx="4567">
                  <c:v>360</c:v>
                </c:pt>
                <c:pt idx="4568">
                  <c:v>377</c:v>
                </c:pt>
                <c:pt idx="4569">
                  <c:v>425</c:v>
                </c:pt>
                <c:pt idx="4570">
                  <c:v>500</c:v>
                </c:pt>
                <c:pt idx="4571">
                  <c:v>548</c:v>
                </c:pt>
                <c:pt idx="4572">
                  <c:v>414.12</c:v>
                </c:pt>
                <c:pt idx="4573">
                  <c:v>466.1</c:v>
                </c:pt>
                <c:pt idx="4574">
                  <c:v>497.02</c:v>
                </c:pt>
                <c:pt idx="4575">
                  <c:v>500</c:v>
                </c:pt>
                <c:pt idx="4576">
                  <c:v>497</c:v>
                </c:pt>
                <c:pt idx="4577">
                  <c:v>496.99</c:v>
                </c:pt>
                <c:pt idx="4578">
                  <c:v>497.01</c:v>
                </c:pt>
                <c:pt idx="4579">
                  <c:v>575.09</c:v>
                </c:pt>
                <c:pt idx="4580">
                  <c:v>617</c:v>
                </c:pt>
                <c:pt idx="4581">
                  <c:v>617</c:v>
                </c:pt>
                <c:pt idx="4582">
                  <c:v>617</c:v>
                </c:pt>
                <c:pt idx="4583">
                  <c:v>466.09</c:v>
                </c:pt>
                <c:pt idx="4584">
                  <c:v>497</c:v>
                </c:pt>
                <c:pt idx="4585">
                  <c:v>442.41</c:v>
                </c:pt>
                <c:pt idx="4586">
                  <c:v>442.41</c:v>
                </c:pt>
                <c:pt idx="4587">
                  <c:v>442.41</c:v>
                </c:pt>
                <c:pt idx="4588">
                  <c:v>455.01</c:v>
                </c:pt>
                <c:pt idx="4589">
                  <c:v>329.02</c:v>
                </c:pt>
                <c:pt idx="4590">
                  <c:v>360</c:v>
                </c:pt>
                <c:pt idx="4591">
                  <c:v>407</c:v>
                </c:pt>
                <c:pt idx="4592">
                  <c:v>410.95</c:v>
                </c:pt>
                <c:pt idx="4593">
                  <c:v>442.41</c:v>
                </c:pt>
                <c:pt idx="4594">
                  <c:v>442.41</c:v>
                </c:pt>
                <c:pt idx="4595">
                  <c:v>442.41</c:v>
                </c:pt>
                <c:pt idx="4596">
                  <c:v>425</c:v>
                </c:pt>
                <c:pt idx="4597">
                  <c:v>442.41</c:v>
                </c:pt>
                <c:pt idx="4598">
                  <c:v>442.41</c:v>
                </c:pt>
                <c:pt idx="4599">
                  <c:v>450</c:v>
                </c:pt>
                <c:pt idx="4600">
                  <c:v>496.01</c:v>
                </c:pt>
                <c:pt idx="4601">
                  <c:v>496.02</c:v>
                </c:pt>
                <c:pt idx="4602">
                  <c:v>430</c:v>
                </c:pt>
                <c:pt idx="4603">
                  <c:v>572.01</c:v>
                </c:pt>
                <c:pt idx="4604">
                  <c:v>617</c:v>
                </c:pt>
                <c:pt idx="4605">
                  <c:v>617</c:v>
                </c:pt>
                <c:pt idx="4606">
                  <c:v>617</c:v>
                </c:pt>
                <c:pt idx="4607">
                  <c:v>617</c:v>
                </c:pt>
                <c:pt idx="4608">
                  <c:v>536.04</c:v>
                </c:pt>
                <c:pt idx="4609">
                  <c:v>446.66</c:v>
                </c:pt>
                <c:pt idx="4610">
                  <c:v>396.04</c:v>
                </c:pt>
                <c:pt idx="4611">
                  <c:v>400</c:v>
                </c:pt>
                <c:pt idx="4612">
                  <c:v>400</c:v>
                </c:pt>
                <c:pt idx="4613">
                  <c:v>329.04</c:v>
                </c:pt>
                <c:pt idx="4614">
                  <c:v>280.01</c:v>
                </c:pt>
                <c:pt idx="4615">
                  <c:v>378</c:v>
                </c:pt>
                <c:pt idx="4616">
                  <c:v>617</c:v>
                </c:pt>
                <c:pt idx="4617">
                  <c:v>617</c:v>
                </c:pt>
                <c:pt idx="4618">
                  <c:v>617</c:v>
                </c:pt>
                <c:pt idx="4619">
                  <c:v>617</c:v>
                </c:pt>
                <c:pt idx="4620">
                  <c:v>617</c:v>
                </c:pt>
                <c:pt idx="4621">
                  <c:v>617</c:v>
                </c:pt>
                <c:pt idx="4622">
                  <c:v>617</c:v>
                </c:pt>
                <c:pt idx="4623">
                  <c:v>617</c:v>
                </c:pt>
                <c:pt idx="4624">
                  <c:v>617</c:v>
                </c:pt>
                <c:pt idx="4625">
                  <c:v>617</c:v>
                </c:pt>
                <c:pt idx="4626">
                  <c:v>617</c:v>
                </c:pt>
                <c:pt idx="4627">
                  <c:v>617</c:v>
                </c:pt>
                <c:pt idx="4628">
                  <c:v>617</c:v>
                </c:pt>
                <c:pt idx="4629">
                  <c:v>617</c:v>
                </c:pt>
                <c:pt idx="4630">
                  <c:v>617</c:v>
                </c:pt>
                <c:pt idx="4631">
                  <c:v>617</c:v>
                </c:pt>
                <c:pt idx="4632">
                  <c:v>550</c:v>
                </c:pt>
                <c:pt idx="4633">
                  <c:v>414.12</c:v>
                </c:pt>
                <c:pt idx="4634">
                  <c:v>440.4</c:v>
                </c:pt>
                <c:pt idx="4635">
                  <c:v>430</c:v>
                </c:pt>
                <c:pt idx="4636">
                  <c:v>486.46</c:v>
                </c:pt>
                <c:pt idx="4637">
                  <c:v>414.12</c:v>
                </c:pt>
                <c:pt idx="4638">
                  <c:v>388.12</c:v>
                </c:pt>
                <c:pt idx="4639">
                  <c:v>409</c:v>
                </c:pt>
                <c:pt idx="4640">
                  <c:v>444.12</c:v>
                </c:pt>
                <c:pt idx="4641">
                  <c:v>617</c:v>
                </c:pt>
                <c:pt idx="4642">
                  <c:v>617</c:v>
                </c:pt>
                <c:pt idx="4643">
                  <c:v>617</c:v>
                </c:pt>
                <c:pt idx="4644">
                  <c:v>617</c:v>
                </c:pt>
                <c:pt idx="4645">
                  <c:v>617</c:v>
                </c:pt>
                <c:pt idx="4646">
                  <c:v>617</c:v>
                </c:pt>
                <c:pt idx="4647">
                  <c:v>617</c:v>
                </c:pt>
                <c:pt idx="4648">
                  <c:v>617</c:v>
                </c:pt>
                <c:pt idx="4649">
                  <c:v>617</c:v>
                </c:pt>
                <c:pt idx="4650">
                  <c:v>617</c:v>
                </c:pt>
                <c:pt idx="4651">
                  <c:v>617</c:v>
                </c:pt>
                <c:pt idx="4652">
                  <c:v>617</c:v>
                </c:pt>
                <c:pt idx="4653">
                  <c:v>617</c:v>
                </c:pt>
                <c:pt idx="4654">
                  <c:v>617</c:v>
                </c:pt>
                <c:pt idx="4655">
                  <c:v>564.71</c:v>
                </c:pt>
                <c:pt idx="4656">
                  <c:v>425</c:v>
                </c:pt>
                <c:pt idx="4657">
                  <c:v>499.99</c:v>
                </c:pt>
                <c:pt idx="4658">
                  <c:v>367.21</c:v>
                </c:pt>
                <c:pt idx="4659">
                  <c:v>364.22</c:v>
                </c:pt>
                <c:pt idx="4660">
                  <c:v>390</c:v>
                </c:pt>
                <c:pt idx="4661">
                  <c:v>369</c:v>
                </c:pt>
                <c:pt idx="4662">
                  <c:v>335.62</c:v>
                </c:pt>
                <c:pt idx="4663">
                  <c:v>290</c:v>
                </c:pt>
                <c:pt idx="4664">
                  <c:v>330</c:v>
                </c:pt>
                <c:pt idx="4665">
                  <c:v>586.97</c:v>
                </c:pt>
                <c:pt idx="4666">
                  <c:v>508.88</c:v>
                </c:pt>
                <c:pt idx="4667">
                  <c:v>390</c:v>
                </c:pt>
                <c:pt idx="4668">
                  <c:v>338</c:v>
                </c:pt>
                <c:pt idx="4669">
                  <c:v>333</c:v>
                </c:pt>
                <c:pt idx="4670">
                  <c:v>586.99</c:v>
                </c:pt>
                <c:pt idx="4671">
                  <c:v>599.99</c:v>
                </c:pt>
                <c:pt idx="4672">
                  <c:v>616.99</c:v>
                </c:pt>
                <c:pt idx="4673">
                  <c:v>586.98</c:v>
                </c:pt>
                <c:pt idx="4674">
                  <c:v>585</c:v>
                </c:pt>
                <c:pt idx="4675">
                  <c:v>582.07000000000005</c:v>
                </c:pt>
                <c:pt idx="4676">
                  <c:v>348</c:v>
                </c:pt>
                <c:pt idx="4677">
                  <c:v>586.99</c:v>
                </c:pt>
                <c:pt idx="4678">
                  <c:v>586.97</c:v>
                </c:pt>
                <c:pt idx="4679">
                  <c:v>497.23</c:v>
                </c:pt>
                <c:pt idx="4680">
                  <c:v>517.99</c:v>
                </c:pt>
                <c:pt idx="4681">
                  <c:v>518</c:v>
                </c:pt>
                <c:pt idx="4682">
                  <c:v>400</c:v>
                </c:pt>
                <c:pt idx="4683">
                  <c:v>400</c:v>
                </c:pt>
                <c:pt idx="4684">
                  <c:v>409</c:v>
                </c:pt>
                <c:pt idx="4685">
                  <c:v>409</c:v>
                </c:pt>
                <c:pt idx="4686">
                  <c:v>385</c:v>
                </c:pt>
                <c:pt idx="4687">
                  <c:v>380</c:v>
                </c:pt>
                <c:pt idx="4688">
                  <c:v>455.15</c:v>
                </c:pt>
                <c:pt idx="4689">
                  <c:v>510</c:v>
                </c:pt>
                <c:pt idx="4690">
                  <c:v>518</c:v>
                </c:pt>
                <c:pt idx="4691">
                  <c:v>546</c:v>
                </c:pt>
                <c:pt idx="4692">
                  <c:v>475.01</c:v>
                </c:pt>
                <c:pt idx="4693">
                  <c:v>518</c:v>
                </c:pt>
                <c:pt idx="4694">
                  <c:v>615</c:v>
                </c:pt>
                <c:pt idx="4695">
                  <c:v>617</c:v>
                </c:pt>
                <c:pt idx="4696">
                  <c:v>617</c:v>
                </c:pt>
                <c:pt idx="4697">
                  <c:v>615</c:v>
                </c:pt>
                <c:pt idx="4698">
                  <c:v>588</c:v>
                </c:pt>
                <c:pt idx="4699">
                  <c:v>617</c:v>
                </c:pt>
                <c:pt idx="4700">
                  <c:v>617</c:v>
                </c:pt>
                <c:pt idx="4701">
                  <c:v>617</c:v>
                </c:pt>
                <c:pt idx="4702">
                  <c:v>617</c:v>
                </c:pt>
                <c:pt idx="4703">
                  <c:v>599</c:v>
                </c:pt>
                <c:pt idx="4704">
                  <c:v>517.98</c:v>
                </c:pt>
                <c:pt idx="4705">
                  <c:v>329.07</c:v>
                </c:pt>
                <c:pt idx="4706">
                  <c:v>329</c:v>
                </c:pt>
                <c:pt idx="4707">
                  <c:v>310</c:v>
                </c:pt>
                <c:pt idx="4708">
                  <c:v>310</c:v>
                </c:pt>
                <c:pt idx="4709">
                  <c:v>329.07</c:v>
                </c:pt>
                <c:pt idx="4710">
                  <c:v>310</c:v>
                </c:pt>
                <c:pt idx="4711">
                  <c:v>310</c:v>
                </c:pt>
                <c:pt idx="4712">
                  <c:v>617</c:v>
                </c:pt>
                <c:pt idx="4713">
                  <c:v>617</c:v>
                </c:pt>
                <c:pt idx="4714">
                  <c:v>617</c:v>
                </c:pt>
                <c:pt idx="4715">
                  <c:v>617</c:v>
                </c:pt>
                <c:pt idx="4716">
                  <c:v>617</c:v>
                </c:pt>
                <c:pt idx="4717">
                  <c:v>617</c:v>
                </c:pt>
                <c:pt idx="4718">
                  <c:v>617</c:v>
                </c:pt>
                <c:pt idx="4719">
                  <c:v>617</c:v>
                </c:pt>
                <c:pt idx="4720">
                  <c:v>617</c:v>
                </c:pt>
                <c:pt idx="4721">
                  <c:v>617</c:v>
                </c:pt>
                <c:pt idx="4722">
                  <c:v>617</c:v>
                </c:pt>
                <c:pt idx="4723">
                  <c:v>617</c:v>
                </c:pt>
                <c:pt idx="4724">
                  <c:v>617</c:v>
                </c:pt>
                <c:pt idx="4725">
                  <c:v>617</c:v>
                </c:pt>
                <c:pt idx="4726">
                  <c:v>617</c:v>
                </c:pt>
                <c:pt idx="4727">
                  <c:v>617</c:v>
                </c:pt>
                <c:pt idx="4728">
                  <c:v>617</c:v>
                </c:pt>
                <c:pt idx="4729">
                  <c:v>617</c:v>
                </c:pt>
                <c:pt idx="4730">
                  <c:v>617</c:v>
                </c:pt>
                <c:pt idx="4731">
                  <c:v>515.01</c:v>
                </c:pt>
                <c:pt idx="4732">
                  <c:v>515.01</c:v>
                </c:pt>
                <c:pt idx="4733">
                  <c:v>456.14</c:v>
                </c:pt>
                <c:pt idx="4734">
                  <c:v>440</c:v>
                </c:pt>
                <c:pt idx="4735">
                  <c:v>460.47</c:v>
                </c:pt>
                <c:pt idx="4736">
                  <c:v>599.99</c:v>
                </c:pt>
                <c:pt idx="4737">
                  <c:v>617</c:v>
                </c:pt>
                <c:pt idx="4738">
                  <c:v>617</c:v>
                </c:pt>
                <c:pt idx="4739">
                  <c:v>617</c:v>
                </c:pt>
                <c:pt idx="4740">
                  <c:v>617</c:v>
                </c:pt>
                <c:pt idx="4741">
                  <c:v>617</c:v>
                </c:pt>
                <c:pt idx="4742">
                  <c:v>617</c:v>
                </c:pt>
                <c:pt idx="4743">
                  <c:v>617</c:v>
                </c:pt>
                <c:pt idx="4744">
                  <c:v>617</c:v>
                </c:pt>
                <c:pt idx="4745">
                  <c:v>617</c:v>
                </c:pt>
                <c:pt idx="4746">
                  <c:v>617</c:v>
                </c:pt>
                <c:pt idx="4747">
                  <c:v>617</c:v>
                </c:pt>
                <c:pt idx="4748">
                  <c:v>617</c:v>
                </c:pt>
                <c:pt idx="4749">
                  <c:v>617</c:v>
                </c:pt>
                <c:pt idx="4750">
                  <c:v>617</c:v>
                </c:pt>
                <c:pt idx="4751">
                  <c:v>617</c:v>
                </c:pt>
                <c:pt idx="4752">
                  <c:v>617</c:v>
                </c:pt>
                <c:pt idx="4753">
                  <c:v>617</c:v>
                </c:pt>
                <c:pt idx="4754">
                  <c:v>617</c:v>
                </c:pt>
                <c:pt idx="4755">
                  <c:v>605.65</c:v>
                </c:pt>
                <c:pt idx="4756">
                  <c:v>508.02</c:v>
                </c:pt>
                <c:pt idx="4757">
                  <c:v>454.82</c:v>
                </c:pt>
                <c:pt idx="4758">
                  <c:v>451.87</c:v>
                </c:pt>
                <c:pt idx="4759">
                  <c:v>448.73</c:v>
                </c:pt>
                <c:pt idx="4760">
                  <c:v>430.1</c:v>
                </c:pt>
                <c:pt idx="4761">
                  <c:v>449.3</c:v>
                </c:pt>
                <c:pt idx="4762">
                  <c:v>508</c:v>
                </c:pt>
                <c:pt idx="4763">
                  <c:v>508.01</c:v>
                </c:pt>
                <c:pt idx="4764">
                  <c:v>480</c:v>
                </c:pt>
                <c:pt idx="4765">
                  <c:v>493.13</c:v>
                </c:pt>
                <c:pt idx="4766">
                  <c:v>508.02</c:v>
                </c:pt>
                <c:pt idx="4767">
                  <c:v>514.02</c:v>
                </c:pt>
                <c:pt idx="4768">
                  <c:v>521.79</c:v>
                </c:pt>
                <c:pt idx="4769">
                  <c:v>400</c:v>
                </c:pt>
                <c:pt idx="4770">
                  <c:v>550</c:v>
                </c:pt>
                <c:pt idx="4771">
                  <c:v>617</c:v>
                </c:pt>
                <c:pt idx="4772">
                  <c:v>617</c:v>
                </c:pt>
                <c:pt idx="4773">
                  <c:v>617</c:v>
                </c:pt>
                <c:pt idx="4774">
                  <c:v>617</c:v>
                </c:pt>
                <c:pt idx="4775">
                  <c:v>617</c:v>
                </c:pt>
                <c:pt idx="4776">
                  <c:v>617</c:v>
                </c:pt>
                <c:pt idx="4777">
                  <c:v>599.99</c:v>
                </c:pt>
                <c:pt idx="4778">
                  <c:v>549.99</c:v>
                </c:pt>
                <c:pt idx="4779">
                  <c:v>498.08</c:v>
                </c:pt>
                <c:pt idx="4780">
                  <c:v>477.66</c:v>
                </c:pt>
                <c:pt idx="4781">
                  <c:v>423.57</c:v>
                </c:pt>
                <c:pt idx="4782">
                  <c:v>420</c:v>
                </c:pt>
                <c:pt idx="4783">
                  <c:v>420</c:v>
                </c:pt>
                <c:pt idx="4784">
                  <c:v>398</c:v>
                </c:pt>
                <c:pt idx="4785">
                  <c:v>450</c:v>
                </c:pt>
                <c:pt idx="4786">
                  <c:v>518.95000000000005</c:v>
                </c:pt>
                <c:pt idx="4787">
                  <c:v>554.67999999999995</c:v>
                </c:pt>
                <c:pt idx="4788">
                  <c:v>449.13</c:v>
                </c:pt>
                <c:pt idx="4789">
                  <c:v>484.95</c:v>
                </c:pt>
                <c:pt idx="4790">
                  <c:v>449.13</c:v>
                </c:pt>
                <c:pt idx="4791">
                  <c:v>368.5</c:v>
                </c:pt>
                <c:pt idx="4792">
                  <c:v>376.98</c:v>
                </c:pt>
                <c:pt idx="4793">
                  <c:v>449.12</c:v>
                </c:pt>
                <c:pt idx="4794">
                  <c:v>548.12</c:v>
                </c:pt>
                <c:pt idx="4795">
                  <c:v>615</c:v>
                </c:pt>
                <c:pt idx="4796">
                  <c:v>617</c:v>
                </c:pt>
                <c:pt idx="4797">
                  <c:v>617</c:v>
                </c:pt>
                <c:pt idx="4798">
                  <c:v>617</c:v>
                </c:pt>
                <c:pt idx="4799">
                  <c:v>615</c:v>
                </c:pt>
                <c:pt idx="4800">
                  <c:v>617</c:v>
                </c:pt>
                <c:pt idx="4801">
                  <c:v>617</c:v>
                </c:pt>
                <c:pt idx="4802">
                  <c:v>615</c:v>
                </c:pt>
                <c:pt idx="4803">
                  <c:v>498.08</c:v>
                </c:pt>
                <c:pt idx="4804">
                  <c:v>508</c:v>
                </c:pt>
                <c:pt idx="4805">
                  <c:v>508</c:v>
                </c:pt>
                <c:pt idx="4806">
                  <c:v>461.66</c:v>
                </c:pt>
                <c:pt idx="4807">
                  <c:v>452.8</c:v>
                </c:pt>
                <c:pt idx="4808">
                  <c:v>380</c:v>
                </c:pt>
                <c:pt idx="4809">
                  <c:v>346.02</c:v>
                </c:pt>
                <c:pt idx="4810">
                  <c:v>345.48</c:v>
                </c:pt>
                <c:pt idx="4811">
                  <c:v>329.02</c:v>
                </c:pt>
                <c:pt idx="4812">
                  <c:v>290</c:v>
                </c:pt>
                <c:pt idx="4813">
                  <c:v>312.14999999999998</c:v>
                </c:pt>
                <c:pt idx="4814">
                  <c:v>300</c:v>
                </c:pt>
                <c:pt idx="4815">
                  <c:v>292</c:v>
                </c:pt>
                <c:pt idx="4816">
                  <c:v>292</c:v>
                </c:pt>
                <c:pt idx="4817">
                  <c:v>292</c:v>
                </c:pt>
                <c:pt idx="4818">
                  <c:v>377.89</c:v>
                </c:pt>
                <c:pt idx="4819">
                  <c:v>617</c:v>
                </c:pt>
                <c:pt idx="4820">
                  <c:v>617</c:v>
                </c:pt>
                <c:pt idx="4821">
                  <c:v>617</c:v>
                </c:pt>
                <c:pt idx="4822">
                  <c:v>617</c:v>
                </c:pt>
                <c:pt idx="4823">
                  <c:v>617</c:v>
                </c:pt>
                <c:pt idx="4824">
                  <c:v>617</c:v>
                </c:pt>
                <c:pt idx="4825">
                  <c:v>617</c:v>
                </c:pt>
                <c:pt idx="4826">
                  <c:v>605</c:v>
                </c:pt>
                <c:pt idx="4827">
                  <c:v>330</c:v>
                </c:pt>
                <c:pt idx="4828">
                  <c:v>329.02</c:v>
                </c:pt>
                <c:pt idx="4829">
                  <c:v>318.61</c:v>
                </c:pt>
                <c:pt idx="4830">
                  <c:v>172</c:v>
                </c:pt>
                <c:pt idx="4831">
                  <c:v>180</c:v>
                </c:pt>
                <c:pt idx="4832">
                  <c:v>155</c:v>
                </c:pt>
                <c:pt idx="4833">
                  <c:v>163</c:v>
                </c:pt>
                <c:pt idx="4834">
                  <c:v>269</c:v>
                </c:pt>
                <c:pt idx="4835">
                  <c:v>322.89999999999998</c:v>
                </c:pt>
                <c:pt idx="4836">
                  <c:v>290</c:v>
                </c:pt>
                <c:pt idx="4837">
                  <c:v>280.02</c:v>
                </c:pt>
                <c:pt idx="4838">
                  <c:v>280.02</c:v>
                </c:pt>
                <c:pt idx="4839">
                  <c:v>280.02</c:v>
                </c:pt>
                <c:pt idx="4840">
                  <c:v>280.02</c:v>
                </c:pt>
                <c:pt idx="4841">
                  <c:v>310</c:v>
                </c:pt>
                <c:pt idx="4842">
                  <c:v>290</c:v>
                </c:pt>
                <c:pt idx="4843">
                  <c:v>329.02</c:v>
                </c:pt>
                <c:pt idx="4844">
                  <c:v>617</c:v>
                </c:pt>
                <c:pt idx="4845">
                  <c:v>617</c:v>
                </c:pt>
                <c:pt idx="4846">
                  <c:v>617</c:v>
                </c:pt>
                <c:pt idx="4847">
                  <c:v>617</c:v>
                </c:pt>
                <c:pt idx="4848">
                  <c:v>617</c:v>
                </c:pt>
                <c:pt idx="4849">
                  <c:v>330.01</c:v>
                </c:pt>
                <c:pt idx="4850">
                  <c:v>172</c:v>
                </c:pt>
                <c:pt idx="4851">
                  <c:v>280.02</c:v>
                </c:pt>
                <c:pt idx="4852">
                  <c:v>269</c:v>
                </c:pt>
                <c:pt idx="4853">
                  <c:v>376.95</c:v>
                </c:pt>
                <c:pt idx="4854">
                  <c:v>206.79</c:v>
                </c:pt>
                <c:pt idx="4855">
                  <c:v>304.07</c:v>
                </c:pt>
                <c:pt idx="4856">
                  <c:v>309.68</c:v>
                </c:pt>
                <c:pt idx="4857">
                  <c:v>323</c:v>
                </c:pt>
                <c:pt idx="4858">
                  <c:v>400</c:v>
                </c:pt>
                <c:pt idx="4859">
                  <c:v>400</c:v>
                </c:pt>
                <c:pt idx="4860">
                  <c:v>396.04</c:v>
                </c:pt>
                <c:pt idx="4861">
                  <c:v>428.04</c:v>
                </c:pt>
                <c:pt idx="4862">
                  <c:v>418.04</c:v>
                </c:pt>
                <c:pt idx="4863">
                  <c:v>400</c:v>
                </c:pt>
                <c:pt idx="4864">
                  <c:v>337.9</c:v>
                </c:pt>
                <c:pt idx="4865">
                  <c:v>394.9</c:v>
                </c:pt>
                <c:pt idx="4866">
                  <c:v>391.74</c:v>
                </c:pt>
                <c:pt idx="4867">
                  <c:v>382.42</c:v>
                </c:pt>
                <c:pt idx="4868">
                  <c:v>584.99</c:v>
                </c:pt>
                <c:pt idx="4869">
                  <c:v>597</c:v>
                </c:pt>
                <c:pt idx="4870">
                  <c:v>348</c:v>
                </c:pt>
                <c:pt idx="4871">
                  <c:v>279.39999999999998</c:v>
                </c:pt>
                <c:pt idx="4872">
                  <c:v>329.05</c:v>
                </c:pt>
                <c:pt idx="4873">
                  <c:v>367.21</c:v>
                </c:pt>
                <c:pt idx="4874">
                  <c:v>380</c:v>
                </c:pt>
                <c:pt idx="4875">
                  <c:v>400</c:v>
                </c:pt>
                <c:pt idx="4876">
                  <c:v>412.51</c:v>
                </c:pt>
                <c:pt idx="4877">
                  <c:v>400</c:v>
                </c:pt>
                <c:pt idx="4878">
                  <c:v>400</c:v>
                </c:pt>
                <c:pt idx="4879">
                  <c:v>400</c:v>
                </c:pt>
                <c:pt idx="4880">
                  <c:v>348</c:v>
                </c:pt>
                <c:pt idx="4881">
                  <c:v>345.55</c:v>
                </c:pt>
                <c:pt idx="4882">
                  <c:v>356.31</c:v>
                </c:pt>
                <c:pt idx="4883">
                  <c:v>380</c:v>
                </c:pt>
                <c:pt idx="4884">
                  <c:v>371.13</c:v>
                </c:pt>
                <c:pt idx="4885">
                  <c:v>331.03</c:v>
                </c:pt>
                <c:pt idx="4886">
                  <c:v>275</c:v>
                </c:pt>
                <c:pt idx="4887">
                  <c:v>180</c:v>
                </c:pt>
                <c:pt idx="4888">
                  <c:v>172</c:v>
                </c:pt>
                <c:pt idx="4889">
                  <c:v>172</c:v>
                </c:pt>
                <c:pt idx="4890">
                  <c:v>180</c:v>
                </c:pt>
                <c:pt idx="4891">
                  <c:v>400</c:v>
                </c:pt>
                <c:pt idx="4892">
                  <c:v>587</c:v>
                </c:pt>
                <c:pt idx="4893">
                  <c:v>617</c:v>
                </c:pt>
                <c:pt idx="4894">
                  <c:v>400</c:v>
                </c:pt>
                <c:pt idx="4895">
                  <c:v>275</c:v>
                </c:pt>
                <c:pt idx="4896">
                  <c:v>160</c:v>
                </c:pt>
                <c:pt idx="4897">
                  <c:v>269</c:v>
                </c:pt>
                <c:pt idx="4898">
                  <c:v>280.02</c:v>
                </c:pt>
                <c:pt idx="4899">
                  <c:v>300</c:v>
                </c:pt>
                <c:pt idx="4900">
                  <c:v>310.27999999999997</c:v>
                </c:pt>
                <c:pt idx="4901">
                  <c:v>333.29</c:v>
                </c:pt>
                <c:pt idx="4902">
                  <c:v>188.06</c:v>
                </c:pt>
                <c:pt idx="4903">
                  <c:v>190</c:v>
                </c:pt>
                <c:pt idx="4904">
                  <c:v>160</c:v>
                </c:pt>
                <c:pt idx="4905">
                  <c:v>259.89</c:v>
                </c:pt>
                <c:pt idx="4906">
                  <c:v>259.89</c:v>
                </c:pt>
                <c:pt idx="4907">
                  <c:v>180</c:v>
                </c:pt>
                <c:pt idx="4908">
                  <c:v>250.01</c:v>
                </c:pt>
                <c:pt idx="4909">
                  <c:v>164</c:v>
                </c:pt>
                <c:pt idx="4910">
                  <c:v>164</c:v>
                </c:pt>
                <c:pt idx="4911">
                  <c:v>164</c:v>
                </c:pt>
                <c:pt idx="4912">
                  <c:v>269</c:v>
                </c:pt>
                <c:pt idx="4913">
                  <c:v>271</c:v>
                </c:pt>
                <c:pt idx="4914">
                  <c:v>280.02</c:v>
                </c:pt>
                <c:pt idx="4915">
                  <c:v>280.02</c:v>
                </c:pt>
                <c:pt idx="4916">
                  <c:v>329.06</c:v>
                </c:pt>
                <c:pt idx="4917">
                  <c:v>469</c:v>
                </c:pt>
                <c:pt idx="4918">
                  <c:v>330</c:v>
                </c:pt>
                <c:pt idx="4919">
                  <c:v>329.06</c:v>
                </c:pt>
                <c:pt idx="4920">
                  <c:v>395</c:v>
                </c:pt>
                <c:pt idx="4921">
                  <c:v>348</c:v>
                </c:pt>
                <c:pt idx="4922">
                  <c:v>339.44</c:v>
                </c:pt>
                <c:pt idx="4923">
                  <c:v>360.8</c:v>
                </c:pt>
                <c:pt idx="4924">
                  <c:v>479.31</c:v>
                </c:pt>
                <c:pt idx="4925">
                  <c:v>380</c:v>
                </c:pt>
                <c:pt idx="4926">
                  <c:v>360</c:v>
                </c:pt>
                <c:pt idx="4927">
                  <c:v>371.61</c:v>
                </c:pt>
                <c:pt idx="4928">
                  <c:v>364</c:v>
                </c:pt>
                <c:pt idx="4929">
                  <c:v>358</c:v>
                </c:pt>
                <c:pt idx="4930">
                  <c:v>387.44</c:v>
                </c:pt>
                <c:pt idx="4931">
                  <c:v>436.45</c:v>
                </c:pt>
                <c:pt idx="4932">
                  <c:v>379.99</c:v>
                </c:pt>
                <c:pt idx="4933">
                  <c:v>400</c:v>
                </c:pt>
                <c:pt idx="4934">
                  <c:v>437</c:v>
                </c:pt>
                <c:pt idx="4935">
                  <c:v>450</c:v>
                </c:pt>
                <c:pt idx="4936">
                  <c:v>430</c:v>
                </c:pt>
                <c:pt idx="4937">
                  <c:v>451.86</c:v>
                </c:pt>
                <c:pt idx="4938">
                  <c:v>451.86</c:v>
                </c:pt>
                <c:pt idx="4939">
                  <c:v>617</c:v>
                </c:pt>
                <c:pt idx="4940">
                  <c:v>617</c:v>
                </c:pt>
                <c:pt idx="4941">
                  <c:v>617</c:v>
                </c:pt>
                <c:pt idx="4942">
                  <c:v>617</c:v>
                </c:pt>
                <c:pt idx="4943">
                  <c:v>617</c:v>
                </c:pt>
                <c:pt idx="4944">
                  <c:v>592.99</c:v>
                </c:pt>
                <c:pt idx="4945">
                  <c:v>507</c:v>
                </c:pt>
                <c:pt idx="4946">
                  <c:v>403.95</c:v>
                </c:pt>
                <c:pt idx="4947">
                  <c:v>423.1</c:v>
                </c:pt>
                <c:pt idx="4948">
                  <c:v>436.27</c:v>
                </c:pt>
                <c:pt idx="4949">
                  <c:v>430</c:v>
                </c:pt>
                <c:pt idx="4950">
                  <c:v>400</c:v>
                </c:pt>
                <c:pt idx="4951">
                  <c:v>400</c:v>
                </c:pt>
                <c:pt idx="4952">
                  <c:v>617</c:v>
                </c:pt>
                <c:pt idx="4953">
                  <c:v>617</c:v>
                </c:pt>
                <c:pt idx="4954">
                  <c:v>617</c:v>
                </c:pt>
                <c:pt idx="4955">
                  <c:v>617</c:v>
                </c:pt>
                <c:pt idx="4956">
                  <c:v>617</c:v>
                </c:pt>
                <c:pt idx="4957">
                  <c:v>617</c:v>
                </c:pt>
                <c:pt idx="4958">
                  <c:v>617</c:v>
                </c:pt>
                <c:pt idx="4959">
                  <c:v>617</c:v>
                </c:pt>
                <c:pt idx="4960">
                  <c:v>617</c:v>
                </c:pt>
                <c:pt idx="4961">
                  <c:v>617</c:v>
                </c:pt>
                <c:pt idx="4962">
                  <c:v>617</c:v>
                </c:pt>
                <c:pt idx="4963">
                  <c:v>617</c:v>
                </c:pt>
                <c:pt idx="4964">
                  <c:v>617</c:v>
                </c:pt>
                <c:pt idx="4965">
                  <c:v>617</c:v>
                </c:pt>
                <c:pt idx="4966">
                  <c:v>617</c:v>
                </c:pt>
                <c:pt idx="4967">
                  <c:v>617</c:v>
                </c:pt>
                <c:pt idx="4968">
                  <c:v>617</c:v>
                </c:pt>
                <c:pt idx="4969">
                  <c:v>545</c:v>
                </c:pt>
                <c:pt idx="4970">
                  <c:v>522</c:v>
                </c:pt>
                <c:pt idx="4971">
                  <c:v>464.12</c:v>
                </c:pt>
                <c:pt idx="4972">
                  <c:v>451.86</c:v>
                </c:pt>
                <c:pt idx="4973">
                  <c:v>425.7</c:v>
                </c:pt>
                <c:pt idx="4974">
                  <c:v>368.37</c:v>
                </c:pt>
                <c:pt idx="4975">
                  <c:v>400</c:v>
                </c:pt>
                <c:pt idx="4976">
                  <c:v>587</c:v>
                </c:pt>
                <c:pt idx="4977">
                  <c:v>617</c:v>
                </c:pt>
                <c:pt idx="4978">
                  <c:v>617</c:v>
                </c:pt>
                <c:pt idx="4979">
                  <c:v>617</c:v>
                </c:pt>
                <c:pt idx="4980">
                  <c:v>617</c:v>
                </c:pt>
                <c:pt idx="4981">
                  <c:v>617</c:v>
                </c:pt>
                <c:pt idx="4982">
                  <c:v>617</c:v>
                </c:pt>
                <c:pt idx="4983">
                  <c:v>617</c:v>
                </c:pt>
                <c:pt idx="4984">
                  <c:v>617</c:v>
                </c:pt>
                <c:pt idx="4985">
                  <c:v>617</c:v>
                </c:pt>
                <c:pt idx="4986">
                  <c:v>617</c:v>
                </c:pt>
                <c:pt idx="4987">
                  <c:v>617</c:v>
                </c:pt>
                <c:pt idx="4988">
                  <c:v>617</c:v>
                </c:pt>
                <c:pt idx="4989">
                  <c:v>617</c:v>
                </c:pt>
                <c:pt idx="4990">
                  <c:v>617</c:v>
                </c:pt>
                <c:pt idx="4991">
                  <c:v>617</c:v>
                </c:pt>
                <c:pt idx="4992">
                  <c:v>605</c:v>
                </c:pt>
                <c:pt idx="4993">
                  <c:v>521.98</c:v>
                </c:pt>
                <c:pt idx="4994">
                  <c:v>473.16</c:v>
                </c:pt>
                <c:pt idx="4995">
                  <c:v>329.04</c:v>
                </c:pt>
                <c:pt idx="4996">
                  <c:v>400</c:v>
                </c:pt>
                <c:pt idx="4997">
                  <c:v>379.77</c:v>
                </c:pt>
                <c:pt idx="4998">
                  <c:v>330</c:v>
                </c:pt>
                <c:pt idx="4999">
                  <c:v>320</c:v>
                </c:pt>
                <c:pt idx="5000">
                  <c:v>296</c:v>
                </c:pt>
                <c:pt idx="5001">
                  <c:v>617</c:v>
                </c:pt>
                <c:pt idx="5002">
                  <c:v>617</c:v>
                </c:pt>
                <c:pt idx="5003">
                  <c:v>617</c:v>
                </c:pt>
                <c:pt idx="5004">
                  <c:v>617</c:v>
                </c:pt>
                <c:pt idx="5005">
                  <c:v>617</c:v>
                </c:pt>
                <c:pt idx="5006">
                  <c:v>617</c:v>
                </c:pt>
                <c:pt idx="5007">
                  <c:v>617</c:v>
                </c:pt>
                <c:pt idx="5008">
                  <c:v>617</c:v>
                </c:pt>
                <c:pt idx="5009">
                  <c:v>617</c:v>
                </c:pt>
                <c:pt idx="5010">
                  <c:v>617</c:v>
                </c:pt>
                <c:pt idx="5011">
                  <c:v>617</c:v>
                </c:pt>
                <c:pt idx="5012">
                  <c:v>617</c:v>
                </c:pt>
                <c:pt idx="5013">
                  <c:v>617</c:v>
                </c:pt>
                <c:pt idx="5014">
                  <c:v>617</c:v>
                </c:pt>
                <c:pt idx="5015">
                  <c:v>617</c:v>
                </c:pt>
                <c:pt idx="5016">
                  <c:v>617</c:v>
                </c:pt>
                <c:pt idx="5017">
                  <c:v>521.99</c:v>
                </c:pt>
                <c:pt idx="5018">
                  <c:v>516.6</c:v>
                </c:pt>
                <c:pt idx="5019">
                  <c:v>330</c:v>
                </c:pt>
                <c:pt idx="5020">
                  <c:v>329.52</c:v>
                </c:pt>
                <c:pt idx="5021">
                  <c:v>348</c:v>
                </c:pt>
                <c:pt idx="5022">
                  <c:v>285.02</c:v>
                </c:pt>
                <c:pt idx="5023">
                  <c:v>285.01</c:v>
                </c:pt>
                <c:pt idx="5024">
                  <c:v>617</c:v>
                </c:pt>
                <c:pt idx="5025">
                  <c:v>617</c:v>
                </c:pt>
                <c:pt idx="5026">
                  <c:v>617</c:v>
                </c:pt>
                <c:pt idx="5027">
                  <c:v>617</c:v>
                </c:pt>
                <c:pt idx="5028">
                  <c:v>617</c:v>
                </c:pt>
                <c:pt idx="5029">
                  <c:v>617</c:v>
                </c:pt>
                <c:pt idx="5030">
                  <c:v>617</c:v>
                </c:pt>
                <c:pt idx="5031">
                  <c:v>617</c:v>
                </c:pt>
                <c:pt idx="5032">
                  <c:v>617</c:v>
                </c:pt>
                <c:pt idx="5033">
                  <c:v>617</c:v>
                </c:pt>
                <c:pt idx="5034">
                  <c:v>617</c:v>
                </c:pt>
                <c:pt idx="5035">
                  <c:v>617</c:v>
                </c:pt>
                <c:pt idx="5036">
                  <c:v>617</c:v>
                </c:pt>
                <c:pt idx="5037">
                  <c:v>617</c:v>
                </c:pt>
                <c:pt idx="5038">
                  <c:v>617</c:v>
                </c:pt>
                <c:pt idx="5039">
                  <c:v>617</c:v>
                </c:pt>
                <c:pt idx="5040">
                  <c:v>617</c:v>
                </c:pt>
                <c:pt idx="5041">
                  <c:v>617</c:v>
                </c:pt>
                <c:pt idx="5042">
                  <c:v>550</c:v>
                </c:pt>
                <c:pt idx="5043">
                  <c:v>555.01</c:v>
                </c:pt>
                <c:pt idx="5044">
                  <c:v>500.01</c:v>
                </c:pt>
                <c:pt idx="5045">
                  <c:v>367.89</c:v>
                </c:pt>
                <c:pt idx="5046">
                  <c:v>300</c:v>
                </c:pt>
                <c:pt idx="5047">
                  <c:v>554.01</c:v>
                </c:pt>
                <c:pt idx="5048">
                  <c:v>617</c:v>
                </c:pt>
                <c:pt idx="5049">
                  <c:v>617</c:v>
                </c:pt>
                <c:pt idx="5050">
                  <c:v>617</c:v>
                </c:pt>
                <c:pt idx="5051">
                  <c:v>617</c:v>
                </c:pt>
                <c:pt idx="5052">
                  <c:v>617</c:v>
                </c:pt>
                <c:pt idx="5053">
                  <c:v>617</c:v>
                </c:pt>
                <c:pt idx="5054">
                  <c:v>617</c:v>
                </c:pt>
                <c:pt idx="5055">
                  <c:v>617</c:v>
                </c:pt>
                <c:pt idx="5056">
                  <c:v>617</c:v>
                </c:pt>
                <c:pt idx="5057">
                  <c:v>617</c:v>
                </c:pt>
                <c:pt idx="5058">
                  <c:v>617</c:v>
                </c:pt>
                <c:pt idx="5059">
                  <c:v>617</c:v>
                </c:pt>
                <c:pt idx="5060">
                  <c:v>617</c:v>
                </c:pt>
                <c:pt idx="5061">
                  <c:v>617</c:v>
                </c:pt>
                <c:pt idx="5062">
                  <c:v>617</c:v>
                </c:pt>
                <c:pt idx="5063">
                  <c:v>617</c:v>
                </c:pt>
                <c:pt idx="5064">
                  <c:v>617</c:v>
                </c:pt>
                <c:pt idx="5065">
                  <c:v>617</c:v>
                </c:pt>
                <c:pt idx="5066">
                  <c:v>617</c:v>
                </c:pt>
                <c:pt idx="5067">
                  <c:v>617</c:v>
                </c:pt>
                <c:pt idx="5068">
                  <c:v>617</c:v>
                </c:pt>
                <c:pt idx="5069">
                  <c:v>538</c:v>
                </c:pt>
                <c:pt idx="5070">
                  <c:v>457</c:v>
                </c:pt>
                <c:pt idx="5071">
                  <c:v>477.54</c:v>
                </c:pt>
                <c:pt idx="5072">
                  <c:v>617</c:v>
                </c:pt>
                <c:pt idx="5073">
                  <c:v>617</c:v>
                </c:pt>
                <c:pt idx="5074">
                  <c:v>617</c:v>
                </c:pt>
                <c:pt idx="5075">
                  <c:v>617</c:v>
                </c:pt>
                <c:pt idx="5076">
                  <c:v>617</c:v>
                </c:pt>
                <c:pt idx="5077">
                  <c:v>617</c:v>
                </c:pt>
                <c:pt idx="5078">
                  <c:v>617</c:v>
                </c:pt>
                <c:pt idx="5079">
                  <c:v>617</c:v>
                </c:pt>
                <c:pt idx="5080">
                  <c:v>617</c:v>
                </c:pt>
                <c:pt idx="5081">
                  <c:v>617</c:v>
                </c:pt>
                <c:pt idx="5082">
                  <c:v>617</c:v>
                </c:pt>
                <c:pt idx="5083">
                  <c:v>617</c:v>
                </c:pt>
                <c:pt idx="5084">
                  <c:v>617</c:v>
                </c:pt>
                <c:pt idx="5085">
                  <c:v>617</c:v>
                </c:pt>
                <c:pt idx="5086">
                  <c:v>617</c:v>
                </c:pt>
                <c:pt idx="5087">
                  <c:v>617</c:v>
                </c:pt>
                <c:pt idx="5088">
                  <c:v>636</c:v>
                </c:pt>
                <c:pt idx="5089">
                  <c:v>636</c:v>
                </c:pt>
                <c:pt idx="5090">
                  <c:v>636</c:v>
                </c:pt>
                <c:pt idx="5091">
                  <c:v>636</c:v>
                </c:pt>
                <c:pt idx="5092">
                  <c:v>599.98</c:v>
                </c:pt>
                <c:pt idx="5093">
                  <c:v>518.01</c:v>
                </c:pt>
                <c:pt idx="5094">
                  <c:v>428.46</c:v>
                </c:pt>
                <c:pt idx="5095">
                  <c:v>364.8</c:v>
                </c:pt>
                <c:pt idx="5096">
                  <c:v>348</c:v>
                </c:pt>
                <c:pt idx="5097">
                  <c:v>433.57</c:v>
                </c:pt>
                <c:pt idx="5098">
                  <c:v>460.55</c:v>
                </c:pt>
                <c:pt idx="5099">
                  <c:v>552.29</c:v>
                </c:pt>
                <c:pt idx="5100">
                  <c:v>552.29</c:v>
                </c:pt>
                <c:pt idx="5101">
                  <c:v>509.2</c:v>
                </c:pt>
                <c:pt idx="5102">
                  <c:v>509.19</c:v>
                </c:pt>
                <c:pt idx="5103">
                  <c:v>509.2</c:v>
                </c:pt>
                <c:pt idx="5104">
                  <c:v>509.2</c:v>
                </c:pt>
                <c:pt idx="5105">
                  <c:v>636</c:v>
                </c:pt>
                <c:pt idx="5106">
                  <c:v>636</c:v>
                </c:pt>
                <c:pt idx="5107">
                  <c:v>636</c:v>
                </c:pt>
                <c:pt idx="5108">
                  <c:v>636</c:v>
                </c:pt>
                <c:pt idx="5109">
                  <c:v>636</c:v>
                </c:pt>
                <c:pt idx="5110">
                  <c:v>636</c:v>
                </c:pt>
                <c:pt idx="5111">
                  <c:v>636</c:v>
                </c:pt>
                <c:pt idx="5112">
                  <c:v>636</c:v>
                </c:pt>
                <c:pt idx="5113">
                  <c:v>636</c:v>
                </c:pt>
                <c:pt idx="5114">
                  <c:v>518</c:v>
                </c:pt>
                <c:pt idx="5115">
                  <c:v>497.7</c:v>
                </c:pt>
                <c:pt idx="5116">
                  <c:v>439.13</c:v>
                </c:pt>
                <c:pt idx="5117">
                  <c:v>480</c:v>
                </c:pt>
                <c:pt idx="5118">
                  <c:v>459.41</c:v>
                </c:pt>
                <c:pt idx="5119">
                  <c:v>549.01</c:v>
                </c:pt>
                <c:pt idx="5120">
                  <c:v>636</c:v>
                </c:pt>
                <c:pt idx="5121">
                  <c:v>636</c:v>
                </c:pt>
                <c:pt idx="5122">
                  <c:v>636</c:v>
                </c:pt>
                <c:pt idx="5123">
                  <c:v>636</c:v>
                </c:pt>
                <c:pt idx="5124">
                  <c:v>636</c:v>
                </c:pt>
                <c:pt idx="5125">
                  <c:v>636</c:v>
                </c:pt>
                <c:pt idx="5126">
                  <c:v>636</c:v>
                </c:pt>
                <c:pt idx="5127">
                  <c:v>636</c:v>
                </c:pt>
                <c:pt idx="5128">
                  <c:v>636</c:v>
                </c:pt>
                <c:pt idx="5129">
                  <c:v>636</c:v>
                </c:pt>
                <c:pt idx="5130">
                  <c:v>636</c:v>
                </c:pt>
                <c:pt idx="5131">
                  <c:v>636</c:v>
                </c:pt>
                <c:pt idx="5132">
                  <c:v>636</c:v>
                </c:pt>
                <c:pt idx="5133">
                  <c:v>636</c:v>
                </c:pt>
                <c:pt idx="5134">
                  <c:v>636</c:v>
                </c:pt>
                <c:pt idx="5135">
                  <c:v>636</c:v>
                </c:pt>
                <c:pt idx="5136">
                  <c:v>636</c:v>
                </c:pt>
                <c:pt idx="5137">
                  <c:v>636</c:v>
                </c:pt>
                <c:pt idx="5138">
                  <c:v>636</c:v>
                </c:pt>
                <c:pt idx="5139">
                  <c:v>636</c:v>
                </c:pt>
                <c:pt idx="5140">
                  <c:v>636</c:v>
                </c:pt>
                <c:pt idx="5141">
                  <c:v>636</c:v>
                </c:pt>
                <c:pt idx="5142">
                  <c:v>480</c:v>
                </c:pt>
                <c:pt idx="5143">
                  <c:v>620</c:v>
                </c:pt>
                <c:pt idx="5144">
                  <c:v>636</c:v>
                </c:pt>
                <c:pt idx="5145">
                  <c:v>636</c:v>
                </c:pt>
                <c:pt idx="5146">
                  <c:v>636</c:v>
                </c:pt>
                <c:pt idx="5147">
                  <c:v>636</c:v>
                </c:pt>
                <c:pt idx="5148">
                  <c:v>636</c:v>
                </c:pt>
                <c:pt idx="5149">
                  <c:v>636</c:v>
                </c:pt>
                <c:pt idx="5150">
                  <c:v>636</c:v>
                </c:pt>
                <c:pt idx="5151">
                  <c:v>636</c:v>
                </c:pt>
                <c:pt idx="5152">
                  <c:v>636</c:v>
                </c:pt>
                <c:pt idx="5153">
                  <c:v>636</c:v>
                </c:pt>
                <c:pt idx="5154">
                  <c:v>636</c:v>
                </c:pt>
                <c:pt idx="5155">
                  <c:v>636</c:v>
                </c:pt>
                <c:pt idx="5156">
                  <c:v>636</c:v>
                </c:pt>
                <c:pt idx="5157">
                  <c:v>636</c:v>
                </c:pt>
                <c:pt idx="5158">
                  <c:v>636</c:v>
                </c:pt>
                <c:pt idx="5159">
                  <c:v>636</c:v>
                </c:pt>
                <c:pt idx="5160">
                  <c:v>636</c:v>
                </c:pt>
                <c:pt idx="5161">
                  <c:v>636</c:v>
                </c:pt>
                <c:pt idx="5162">
                  <c:v>636</c:v>
                </c:pt>
                <c:pt idx="5163">
                  <c:v>636</c:v>
                </c:pt>
                <c:pt idx="5164">
                  <c:v>636</c:v>
                </c:pt>
                <c:pt idx="5165">
                  <c:v>636</c:v>
                </c:pt>
                <c:pt idx="5166">
                  <c:v>435</c:v>
                </c:pt>
                <c:pt idx="5167">
                  <c:v>636</c:v>
                </c:pt>
                <c:pt idx="5168">
                  <c:v>636</c:v>
                </c:pt>
                <c:pt idx="5169">
                  <c:v>636</c:v>
                </c:pt>
                <c:pt idx="5170">
                  <c:v>636</c:v>
                </c:pt>
                <c:pt idx="5171">
                  <c:v>636</c:v>
                </c:pt>
                <c:pt idx="5172">
                  <c:v>636</c:v>
                </c:pt>
                <c:pt idx="5173">
                  <c:v>636</c:v>
                </c:pt>
                <c:pt idx="5174">
                  <c:v>636</c:v>
                </c:pt>
                <c:pt idx="5175">
                  <c:v>636</c:v>
                </c:pt>
                <c:pt idx="5176">
                  <c:v>636</c:v>
                </c:pt>
                <c:pt idx="5177">
                  <c:v>636</c:v>
                </c:pt>
                <c:pt idx="5178">
                  <c:v>636</c:v>
                </c:pt>
                <c:pt idx="5179">
                  <c:v>636</c:v>
                </c:pt>
                <c:pt idx="5180">
                  <c:v>636</c:v>
                </c:pt>
                <c:pt idx="5181">
                  <c:v>636</c:v>
                </c:pt>
                <c:pt idx="5182">
                  <c:v>636</c:v>
                </c:pt>
                <c:pt idx="5183">
                  <c:v>636</c:v>
                </c:pt>
                <c:pt idx="5184">
                  <c:v>636</c:v>
                </c:pt>
                <c:pt idx="5185">
                  <c:v>636</c:v>
                </c:pt>
                <c:pt idx="5186">
                  <c:v>636</c:v>
                </c:pt>
                <c:pt idx="5187">
                  <c:v>636</c:v>
                </c:pt>
                <c:pt idx="5188">
                  <c:v>636</c:v>
                </c:pt>
                <c:pt idx="5189">
                  <c:v>636</c:v>
                </c:pt>
                <c:pt idx="5190">
                  <c:v>339.02</c:v>
                </c:pt>
                <c:pt idx="5191">
                  <c:v>636</c:v>
                </c:pt>
                <c:pt idx="5192">
                  <c:v>636</c:v>
                </c:pt>
                <c:pt idx="5193">
                  <c:v>636</c:v>
                </c:pt>
                <c:pt idx="5194">
                  <c:v>636</c:v>
                </c:pt>
                <c:pt idx="5195">
                  <c:v>636</c:v>
                </c:pt>
                <c:pt idx="5196">
                  <c:v>636</c:v>
                </c:pt>
                <c:pt idx="5197">
                  <c:v>636</c:v>
                </c:pt>
                <c:pt idx="5198">
                  <c:v>636</c:v>
                </c:pt>
                <c:pt idx="5199">
                  <c:v>636</c:v>
                </c:pt>
                <c:pt idx="5200">
                  <c:v>636</c:v>
                </c:pt>
                <c:pt idx="5201">
                  <c:v>636</c:v>
                </c:pt>
                <c:pt idx="5202">
                  <c:v>636</c:v>
                </c:pt>
                <c:pt idx="5203">
                  <c:v>636</c:v>
                </c:pt>
                <c:pt idx="5204">
                  <c:v>636</c:v>
                </c:pt>
                <c:pt idx="5205">
                  <c:v>636</c:v>
                </c:pt>
                <c:pt idx="5206">
                  <c:v>636</c:v>
                </c:pt>
                <c:pt idx="5207">
                  <c:v>636</c:v>
                </c:pt>
                <c:pt idx="5208">
                  <c:v>636</c:v>
                </c:pt>
                <c:pt idx="5209">
                  <c:v>636</c:v>
                </c:pt>
                <c:pt idx="5210">
                  <c:v>636</c:v>
                </c:pt>
                <c:pt idx="5211">
                  <c:v>636</c:v>
                </c:pt>
                <c:pt idx="5212">
                  <c:v>636</c:v>
                </c:pt>
                <c:pt idx="5213">
                  <c:v>636</c:v>
                </c:pt>
                <c:pt idx="5214">
                  <c:v>636</c:v>
                </c:pt>
                <c:pt idx="5215">
                  <c:v>636</c:v>
                </c:pt>
                <c:pt idx="5216">
                  <c:v>636</c:v>
                </c:pt>
                <c:pt idx="5217">
                  <c:v>636</c:v>
                </c:pt>
                <c:pt idx="5218">
                  <c:v>636</c:v>
                </c:pt>
                <c:pt idx="5219">
                  <c:v>636</c:v>
                </c:pt>
                <c:pt idx="5220">
                  <c:v>636</c:v>
                </c:pt>
                <c:pt idx="5221">
                  <c:v>636</c:v>
                </c:pt>
                <c:pt idx="5222">
                  <c:v>636</c:v>
                </c:pt>
                <c:pt idx="5223">
                  <c:v>636</c:v>
                </c:pt>
                <c:pt idx="5224">
                  <c:v>636</c:v>
                </c:pt>
                <c:pt idx="5225">
                  <c:v>636</c:v>
                </c:pt>
                <c:pt idx="5226">
                  <c:v>636</c:v>
                </c:pt>
                <c:pt idx="5227">
                  <c:v>636</c:v>
                </c:pt>
                <c:pt idx="5228">
                  <c:v>636</c:v>
                </c:pt>
                <c:pt idx="5229">
                  <c:v>636</c:v>
                </c:pt>
                <c:pt idx="5230">
                  <c:v>636</c:v>
                </c:pt>
                <c:pt idx="5231">
                  <c:v>636</c:v>
                </c:pt>
                <c:pt idx="5232">
                  <c:v>636</c:v>
                </c:pt>
                <c:pt idx="5233">
                  <c:v>636</c:v>
                </c:pt>
                <c:pt idx="5234">
                  <c:v>636</c:v>
                </c:pt>
                <c:pt idx="5235">
                  <c:v>636</c:v>
                </c:pt>
                <c:pt idx="5236">
                  <c:v>337</c:v>
                </c:pt>
                <c:pt idx="5237">
                  <c:v>320</c:v>
                </c:pt>
                <c:pt idx="5238">
                  <c:v>274</c:v>
                </c:pt>
                <c:pt idx="5239">
                  <c:v>300</c:v>
                </c:pt>
                <c:pt idx="5240">
                  <c:v>334.08</c:v>
                </c:pt>
                <c:pt idx="5241">
                  <c:v>636</c:v>
                </c:pt>
                <c:pt idx="5242">
                  <c:v>636</c:v>
                </c:pt>
                <c:pt idx="5243">
                  <c:v>636</c:v>
                </c:pt>
                <c:pt idx="5244">
                  <c:v>636</c:v>
                </c:pt>
                <c:pt idx="5245">
                  <c:v>636</c:v>
                </c:pt>
                <c:pt idx="5246">
                  <c:v>636</c:v>
                </c:pt>
                <c:pt idx="5247">
                  <c:v>575</c:v>
                </c:pt>
                <c:pt idx="5248">
                  <c:v>318</c:v>
                </c:pt>
                <c:pt idx="5249">
                  <c:v>320</c:v>
                </c:pt>
                <c:pt idx="5250">
                  <c:v>291</c:v>
                </c:pt>
                <c:pt idx="5251">
                  <c:v>314.08</c:v>
                </c:pt>
                <c:pt idx="5252">
                  <c:v>636</c:v>
                </c:pt>
                <c:pt idx="5253">
                  <c:v>636</c:v>
                </c:pt>
                <c:pt idx="5254">
                  <c:v>636</c:v>
                </c:pt>
                <c:pt idx="5255">
                  <c:v>291</c:v>
                </c:pt>
                <c:pt idx="5256">
                  <c:v>285.02</c:v>
                </c:pt>
                <c:pt idx="5257">
                  <c:v>300</c:v>
                </c:pt>
                <c:pt idx="5258">
                  <c:v>285.01</c:v>
                </c:pt>
                <c:pt idx="5259">
                  <c:v>285.01</c:v>
                </c:pt>
                <c:pt idx="5260">
                  <c:v>259.2</c:v>
                </c:pt>
                <c:pt idx="5261">
                  <c:v>172</c:v>
                </c:pt>
                <c:pt idx="5262">
                  <c:v>155</c:v>
                </c:pt>
                <c:pt idx="5263">
                  <c:v>155</c:v>
                </c:pt>
                <c:pt idx="5264">
                  <c:v>144</c:v>
                </c:pt>
                <c:pt idx="5265">
                  <c:v>9</c:v>
                </c:pt>
                <c:pt idx="5266">
                  <c:v>144</c:v>
                </c:pt>
                <c:pt idx="5267">
                  <c:v>144</c:v>
                </c:pt>
                <c:pt idx="5268">
                  <c:v>150</c:v>
                </c:pt>
                <c:pt idx="5269">
                  <c:v>155</c:v>
                </c:pt>
                <c:pt idx="5270">
                  <c:v>163</c:v>
                </c:pt>
                <c:pt idx="5271">
                  <c:v>163</c:v>
                </c:pt>
                <c:pt idx="5272">
                  <c:v>269.12</c:v>
                </c:pt>
                <c:pt idx="5273">
                  <c:v>269.12</c:v>
                </c:pt>
                <c:pt idx="5274">
                  <c:v>300</c:v>
                </c:pt>
                <c:pt idx="5275">
                  <c:v>320</c:v>
                </c:pt>
                <c:pt idx="5276">
                  <c:v>400</c:v>
                </c:pt>
                <c:pt idx="5277">
                  <c:v>333</c:v>
                </c:pt>
                <c:pt idx="5278">
                  <c:v>312</c:v>
                </c:pt>
                <c:pt idx="5279">
                  <c:v>302.56</c:v>
                </c:pt>
                <c:pt idx="5280">
                  <c:v>300</c:v>
                </c:pt>
                <c:pt idx="5281">
                  <c:v>300</c:v>
                </c:pt>
                <c:pt idx="5282">
                  <c:v>332.01</c:v>
                </c:pt>
                <c:pt idx="5283">
                  <c:v>332.01</c:v>
                </c:pt>
                <c:pt idx="5284">
                  <c:v>406</c:v>
                </c:pt>
                <c:pt idx="5285">
                  <c:v>406</c:v>
                </c:pt>
                <c:pt idx="5286">
                  <c:v>285.01</c:v>
                </c:pt>
                <c:pt idx="5287">
                  <c:v>332.01</c:v>
                </c:pt>
                <c:pt idx="5288">
                  <c:v>332.01</c:v>
                </c:pt>
                <c:pt idx="5289">
                  <c:v>636</c:v>
                </c:pt>
                <c:pt idx="5290">
                  <c:v>636</c:v>
                </c:pt>
                <c:pt idx="5291">
                  <c:v>636</c:v>
                </c:pt>
                <c:pt idx="5292">
                  <c:v>636</c:v>
                </c:pt>
                <c:pt idx="5293">
                  <c:v>636</c:v>
                </c:pt>
                <c:pt idx="5294">
                  <c:v>636</c:v>
                </c:pt>
                <c:pt idx="5295">
                  <c:v>636</c:v>
                </c:pt>
                <c:pt idx="5296">
                  <c:v>636</c:v>
                </c:pt>
                <c:pt idx="5297">
                  <c:v>636</c:v>
                </c:pt>
                <c:pt idx="5298">
                  <c:v>636</c:v>
                </c:pt>
                <c:pt idx="5299">
                  <c:v>636</c:v>
                </c:pt>
                <c:pt idx="5300">
                  <c:v>636</c:v>
                </c:pt>
                <c:pt idx="5301">
                  <c:v>636</c:v>
                </c:pt>
                <c:pt idx="5302">
                  <c:v>636</c:v>
                </c:pt>
                <c:pt idx="5303">
                  <c:v>332.01</c:v>
                </c:pt>
                <c:pt idx="5304">
                  <c:v>348</c:v>
                </c:pt>
                <c:pt idx="5305">
                  <c:v>386.8</c:v>
                </c:pt>
                <c:pt idx="5306">
                  <c:v>471.59</c:v>
                </c:pt>
                <c:pt idx="5307">
                  <c:v>449.99</c:v>
                </c:pt>
                <c:pt idx="5308">
                  <c:v>396.61</c:v>
                </c:pt>
                <c:pt idx="5309">
                  <c:v>504</c:v>
                </c:pt>
                <c:pt idx="5310">
                  <c:v>348</c:v>
                </c:pt>
                <c:pt idx="5311">
                  <c:v>377.54</c:v>
                </c:pt>
                <c:pt idx="5312">
                  <c:v>348</c:v>
                </c:pt>
                <c:pt idx="5313">
                  <c:v>636</c:v>
                </c:pt>
                <c:pt idx="5314">
                  <c:v>636</c:v>
                </c:pt>
                <c:pt idx="5315">
                  <c:v>636</c:v>
                </c:pt>
                <c:pt idx="5316">
                  <c:v>636</c:v>
                </c:pt>
                <c:pt idx="5317">
                  <c:v>636</c:v>
                </c:pt>
                <c:pt idx="5318">
                  <c:v>636</c:v>
                </c:pt>
                <c:pt idx="5319">
                  <c:v>636</c:v>
                </c:pt>
                <c:pt idx="5320">
                  <c:v>636</c:v>
                </c:pt>
                <c:pt idx="5321">
                  <c:v>636</c:v>
                </c:pt>
                <c:pt idx="5322">
                  <c:v>636</c:v>
                </c:pt>
                <c:pt idx="5323">
                  <c:v>636</c:v>
                </c:pt>
                <c:pt idx="5324">
                  <c:v>636</c:v>
                </c:pt>
                <c:pt idx="5325">
                  <c:v>636</c:v>
                </c:pt>
                <c:pt idx="5326">
                  <c:v>636</c:v>
                </c:pt>
                <c:pt idx="5327">
                  <c:v>636</c:v>
                </c:pt>
                <c:pt idx="5328">
                  <c:v>551.99</c:v>
                </c:pt>
                <c:pt idx="5329">
                  <c:v>598.99</c:v>
                </c:pt>
                <c:pt idx="5330">
                  <c:v>552.29</c:v>
                </c:pt>
                <c:pt idx="5331">
                  <c:v>480</c:v>
                </c:pt>
                <c:pt idx="5332">
                  <c:v>480</c:v>
                </c:pt>
                <c:pt idx="5333">
                  <c:v>398</c:v>
                </c:pt>
                <c:pt idx="5334">
                  <c:v>333.11</c:v>
                </c:pt>
                <c:pt idx="5335">
                  <c:v>398.7</c:v>
                </c:pt>
                <c:pt idx="5336">
                  <c:v>636</c:v>
                </c:pt>
                <c:pt idx="5337">
                  <c:v>636</c:v>
                </c:pt>
                <c:pt idx="5338">
                  <c:v>636</c:v>
                </c:pt>
                <c:pt idx="5339">
                  <c:v>636</c:v>
                </c:pt>
                <c:pt idx="5340">
                  <c:v>636</c:v>
                </c:pt>
                <c:pt idx="5341">
                  <c:v>636</c:v>
                </c:pt>
                <c:pt idx="5342">
                  <c:v>636</c:v>
                </c:pt>
                <c:pt idx="5343">
                  <c:v>636</c:v>
                </c:pt>
                <c:pt idx="5344">
                  <c:v>636</c:v>
                </c:pt>
                <c:pt idx="5345">
                  <c:v>636</c:v>
                </c:pt>
                <c:pt idx="5346">
                  <c:v>636</c:v>
                </c:pt>
                <c:pt idx="5347">
                  <c:v>636</c:v>
                </c:pt>
                <c:pt idx="5348">
                  <c:v>636</c:v>
                </c:pt>
                <c:pt idx="5349">
                  <c:v>636</c:v>
                </c:pt>
                <c:pt idx="5350">
                  <c:v>636</c:v>
                </c:pt>
                <c:pt idx="5351">
                  <c:v>636</c:v>
                </c:pt>
                <c:pt idx="5352">
                  <c:v>625</c:v>
                </c:pt>
                <c:pt idx="5353">
                  <c:v>551</c:v>
                </c:pt>
                <c:pt idx="5354">
                  <c:v>416.22</c:v>
                </c:pt>
                <c:pt idx="5355">
                  <c:v>420</c:v>
                </c:pt>
                <c:pt idx="5356">
                  <c:v>501.37</c:v>
                </c:pt>
                <c:pt idx="5357">
                  <c:v>478.9</c:v>
                </c:pt>
                <c:pt idx="5358">
                  <c:v>391</c:v>
                </c:pt>
                <c:pt idx="5359">
                  <c:v>337.14</c:v>
                </c:pt>
                <c:pt idx="5360">
                  <c:v>519.91</c:v>
                </c:pt>
                <c:pt idx="5361">
                  <c:v>636</c:v>
                </c:pt>
                <c:pt idx="5362">
                  <c:v>636</c:v>
                </c:pt>
                <c:pt idx="5363">
                  <c:v>636</c:v>
                </c:pt>
                <c:pt idx="5364">
                  <c:v>481</c:v>
                </c:pt>
                <c:pt idx="5365">
                  <c:v>400</c:v>
                </c:pt>
                <c:pt idx="5366">
                  <c:v>636</c:v>
                </c:pt>
                <c:pt idx="5367">
                  <c:v>636</c:v>
                </c:pt>
                <c:pt idx="5368">
                  <c:v>636</c:v>
                </c:pt>
                <c:pt idx="5369">
                  <c:v>636</c:v>
                </c:pt>
                <c:pt idx="5370">
                  <c:v>550</c:v>
                </c:pt>
                <c:pt idx="5371">
                  <c:v>337.14</c:v>
                </c:pt>
                <c:pt idx="5372">
                  <c:v>550</c:v>
                </c:pt>
                <c:pt idx="5373">
                  <c:v>536</c:v>
                </c:pt>
                <c:pt idx="5374">
                  <c:v>386.8</c:v>
                </c:pt>
                <c:pt idx="5375">
                  <c:v>337.14</c:v>
                </c:pt>
                <c:pt idx="5376">
                  <c:v>455.55</c:v>
                </c:pt>
                <c:pt idx="5377">
                  <c:v>588.88</c:v>
                </c:pt>
                <c:pt idx="5378">
                  <c:v>348</c:v>
                </c:pt>
                <c:pt idx="5379">
                  <c:v>399.87</c:v>
                </c:pt>
                <c:pt idx="5380">
                  <c:v>438</c:v>
                </c:pt>
                <c:pt idx="5381">
                  <c:v>420</c:v>
                </c:pt>
                <c:pt idx="5382">
                  <c:v>348</c:v>
                </c:pt>
                <c:pt idx="5383">
                  <c:v>400</c:v>
                </c:pt>
                <c:pt idx="5384">
                  <c:v>509.21</c:v>
                </c:pt>
                <c:pt idx="5385">
                  <c:v>556.69000000000005</c:v>
                </c:pt>
                <c:pt idx="5386">
                  <c:v>538.89</c:v>
                </c:pt>
                <c:pt idx="5387">
                  <c:v>498.57</c:v>
                </c:pt>
                <c:pt idx="5388">
                  <c:v>337.14</c:v>
                </c:pt>
                <c:pt idx="5389">
                  <c:v>337.14</c:v>
                </c:pt>
                <c:pt idx="5390">
                  <c:v>609.20000000000005</c:v>
                </c:pt>
                <c:pt idx="5391">
                  <c:v>609.20000000000005</c:v>
                </c:pt>
                <c:pt idx="5392">
                  <c:v>636</c:v>
                </c:pt>
                <c:pt idx="5393">
                  <c:v>555</c:v>
                </c:pt>
                <c:pt idx="5394">
                  <c:v>337.14</c:v>
                </c:pt>
                <c:pt idx="5395">
                  <c:v>303</c:v>
                </c:pt>
                <c:pt idx="5396">
                  <c:v>550</c:v>
                </c:pt>
                <c:pt idx="5397">
                  <c:v>562.09</c:v>
                </c:pt>
                <c:pt idx="5398">
                  <c:v>293</c:v>
                </c:pt>
                <c:pt idx="5399">
                  <c:v>285.01</c:v>
                </c:pt>
                <c:pt idx="5400">
                  <c:v>455.55</c:v>
                </c:pt>
                <c:pt idx="5401">
                  <c:v>524.4</c:v>
                </c:pt>
                <c:pt idx="5402">
                  <c:v>410.01</c:v>
                </c:pt>
                <c:pt idx="5403">
                  <c:v>399.99</c:v>
                </c:pt>
                <c:pt idx="5404">
                  <c:v>303</c:v>
                </c:pt>
                <c:pt idx="5405">
                  <c:v>387.02</c:v>
                </c:pt>
                <c:pt idx="5406">
                  <c:v>396.59</c:v>
                </c:pt>
                <c:pt idx="5407">
                  <c:v>380</c:v>
                </c:pt>
                <c:pt idx="5408">
                  <c:v>420</c:v>
                </c:pt>
                <c:pt idx="5409">
                  <c:v>484.99</c:v>
                </c:pt>
                <c:pt idx="5410">
                  <c:v>474</c:v>
                </c:pt>
                <c:pt idx="5411">
                  <c:v>516.12</c:v>
                </c:pt>
                <c:pt idx="5412">
                  <c:v>396.99</c:v>
                </c:pt>
                <c:pt idx="5413">
                  <c:v>414.13</c:v>
                </c:pt>
                <c:pt idx="5414">
                  <c:v>550</c:v>
                </c:pt>
                <c:pt idx="5415">
                  <c:v>500.01</c:v>
                </c:pt>
                <c:pt idx="5416">
                  <c:v>450</c:v>
                </c:pt>
                <c:pt idx="5417">
                  <c:v>516.12</c:v>
                </c:pt>
                <c:pt idx="5418">
                  <c:v>499</c:v>
                </c:pt>
                <c:pt idx="5419">
                  <c:v>567.01</c:v>
                </c:pt>
                <c:pt idx="5420">
                  <c:v>636</c:v>
                </c:pt>
                <c:pt idx="5421">
                  <c:v>636</c:v>
                </c:pt>
                <c:pt idx="5422">
                  <c:v>600</c:v>
                </c:pt>
                <c:pt idx="5423">
                  <c:v>511.3</c:v>
                </c:pt>
                <c:pt idx="5424">
                  <c:v>500</c:v>
                </c:pt>
                <c:pt idx="5425">
                  <c:v>549.01</c:v>
                </c:pt>
                <c:pt idx="5426">
                  <c:v>488.01</c:v>
                </c:pt>
                <c:pt idx="5427">
                  <c:v>460</c:v>
                </c:pt>
                <c:pt idx="5428">
                  <c:v>453</c:v>
                </c:pt>
                <c:pt idx="5429">
                  <c:v>520.41999999999996</c:v>
                </c:pt>
                <c:pt idx="5430">
                  <c:v>474.4</c:v>
                </c:pt>
                <c:pt idx="5431">
                  <c:v>396</c:v>
                </c:pt>
                <c:pt idx="5432">
                  <c:v>313.72000000000003</c:v>
                </c:pt>
                <c:pt idx="5433">
                  <c:v>353.01</c:v>
                </c:pt>
                <c:pt idx="5434">
                  <c:v>393.26</c:v>
                </c:pt>
                <c:pt idx="5435">
                  <c:v>400</c:v>
                </c:pt>
                <c:pt idx="5436">
                  <c:v>319.38</c:v>
                </c:pt>
                <c:pt idx="5437">
                  <c:v>415.11</c:v>
                </c:pt>
                <c:pt idx="5438">
                  <c:v>466</c:v>
                </c:pt>
                <c:pt idx="5439">
                  <c:v>437.22</c:v>
                </c:pt>
                <c:pt idx="5440">
                  <c:v>318</c:v>
                </c:pt>
                <c:pt idx="5441">
                  <c:v>327.11</c:v>
                </c:pt>
                <c:pt idx="5442">
                  <c:v>414.12</c:v>
                </c:pt>
                <c:pt idx="5443">
                  <c:v>564.02</c:v>
                </c:pt>
                <c:pt idx="5444">
                  <c:v>636</c:v>
                </c:pt>
                <c:pt idx="5445">
                  <c:v>636</c:v>
                </c:pt>
                <c:pt idx="5446">
                  <c:v>586</c:v>
                </c:pt>
                <c:pt idx="5447">
                  <c:v>411.98</c:v>
                </c:pt>
                <c:pt idx="5448">
                  <c:v>337.13</c:v>
                </c:pt>
                <c:pt idx="5449">
                  <c:v>303</c:v>
                </c:pt>
                <c:pt idx="5450">
                  <c:v>255</c:v>
                </c:pt>
                <c:pt idx="5451">
                  <c:v>285.01</c:v>
                </c:pt>
                <c:pt idx="5452">
                  <c:v>285.01</c:v>
                </c:pt>
                <c:pt idx="5453">
                  <c:v>250</c:v>
                </c:pt>
                <c:pt idx="5454">
                  <c:v>180</c:v>
                </c:pt>
                <c:pt idx="5455">
                  <c:v>269</c:v>
                </c:pt>
                <c:pt idx="5456">
                  <c:v>636</c:v>
                </c:pt>
                <c:pt idx="5457">
                  <c:v>636</c:v>
                </c:pt>
                <c:pt idx="5458">
                  <c:v>636</c:v>
                </c:pt>
                <c:pt idx="5459">
                  <c:v>636</c:v>
                </c:pt>
                <c:pt idx="5460">
                  <c:v>338</c:v>
                </c:pt>
                <c:pt idx="5461">
                  <c:v>636</c:v>
                </c:pt>
                <c:pt idx="5462">
                  <c:v>636</c:v>
                </c:pt>
                <c:pt idx="5463">
                  <c:v>636</c:v>
                </c:pt>
                <c:pt idx="5464">
                  <c:v>636</c:v>
                </c:pt>
                <c:pt idx="5465">
                  <c:v>636</c:v>
                </c:pt>
                <c:pt idx="5466">
                  <c:v>636</c:v>
                </c:pt>
                <c:pt idx="5467">
                  <c:v>636</c:v>
                </c:pt>
                <c:pt idx="5468">
                  <c:v>636</c:v>
                </c:pt>
                <c:pt idx="5469">
                  <c:v>636</c:v>
                </c:pt>
                <c:pt idx="5470">
                  <c:v>636</c:v>
                </c:pt>
                <c:pt idx="5471">
                  <c:v>636</c:v>
                </c:pt>
                <c:pt idx="5472">
                  <c:v>566.97</c:v>
                </c:pt>
                <c:pt idx="5473">
                  <c:v>561</c:v>
                </c:pt>
                <c:pt idx="5474">
                  <c:v>561</c:v>
                </c:pt>
                <c:pt idx="5475">
                  <c:v>486</c:v>
                </c:pt>
                <c:pt idx="5476">
                  <c:v>510</c:v>
                </c:pt>
                <c:pt idx="5477">
                  <c:v>508.31</c:v>
                </c:pt>
                <c:pt idx="5478">
                  <c:v>451.4</c:v>
                </c:pt>
                <c:pt idx="5479">
                  <c:v>440</c:v>
                </c:pt>
                <c:pt idx="5480">
                  <c:v>511</c:v>
                </c:pt>
                <c:pt idx="5481">
                  <c:v>636</c:v>
                </c:pt>
                <c:pt idx="5482">
                  <c:v>636</c:v>
                </c:pt>
                <c:pt idx="5483">
                  <c:v>636</c:v>
                </c:pt>
                <c:pt idx="5484">
                  <c:v>636</c:v>
                </c:pt>
                <c:pt idx="5485">
                  <c:v>636</c:v>
                </c:pt>
                <c:pt idx="5486">
                  <c:v>636</c:v>
                </c:pt>
                <c:pt idx="5487">
                  <c:v>636</c:v>
                </c:pt>
                <c:pt idx="5488">
                  <c:v>636</c:v>
                </c:pt>
                <c:pt idx="5489">
                  <c:v>636</c:v>
                </c:pt>
                <c:pt idx="5490">
                  <c:v>636</c:v>
                </c:pt>
                <c:pt idx="5491">
                  <c:v>636</c:v>
                </c:pt>
                <c:pt idx="5492">
                  <c:v>636</c:v>
                </c:pt>
                <c:pt idx="5493">
                  <c:v>636</c:v>
                </c:pt>
                <c:pt idx="5494">
                  <c:v>636</c:v>
                </c:pt>
                <c:pt idx="5495">
                  <c:v>636</c:v>
                </c:pt>
                <c:pt idx="5496">
                  <c:v>636</c:v>
                </c:pt>
                <c:pt idx="5497">
                  <c:v>636</c:v>
                </c:pt>
                <c:pt idx="5498">
                  <c:v>600</c:v>
                </c:pt>
                <c:pt idx="5499">
                  <c:v>599</c:v>
                </c:pt>
                <c:pt idx="5500">
                  <c:v>562</c:v>
                </c:pt>
                <c:pt idx="5501">
                  <c:v>525.01</c:v>
                </c:pt>
                <c:pt idx="5502">
                  <c:v>430</c:v>
                </c:pt>
                <c:pt idx="5503">
                  <c:v>454</c:v>
                </c:pt>
                <c:pt idx="5504">
                  <c:v>636</c:v>
                </c:pt>
                <c:pt idx="5505">
                  <c:v>636</c:v>
                </c:pt>
                <c:pt idx="5506">
                  <c:v>636</c:v>
                </c:pt>
                <c:pt idx="5507">
                  <c:v>636</c:v>
                </c:pt>
                <c:pt idx="5508">
                  <c:v>636</c:v>
                </c:pt>
                <c:pt idx="5509">
                  <c:v>636</c:v>
                </c:pt>
                <c:pt idx="5510">
                  <c:v>636</c:v>
                </c:pt>
                <c:pt idx="5511">
                  <c:v>636</c:v>
                </c:pt>
                <c:pt idx="5512">
                  <c:v>636</c:v>
                </c:pt>
                <c:pt idx="5513">
                  <c:v>636</c:v>
                </c:pt>
                <c:pt idx="5514">
                  <c:v>636</c:v>
                </c:pt>
                <c:pt idx="5515">
                  <c:v>636</c:v>
                </c:pt>
                <c:pt idx="5516">
                  <c:v>636</c:v>
                </c:pt>
                <c:pt idx="5517">
                  <c:v>636</c:v>
                </c:pt>
                <c:pt idx="5518">
                  <c:v>636</c:v>
                </c:pt>
                <c:pt idx="5519">
                  <c:v>636</c:v>
                </c:pt>
                <c:pt idx="5520">
                  <c:v>636</c:v>
                </c:pt>
                <c:pt idx="5521">
                  <c:v>610</c:v>
                </c:pt>
                <c:pt idx="5522">
                  <c:v>398.6</c:v>
                </c:pt>
                <c:pt idx="5523">
                  <c:v>479.23</c:v>
                </c:pt>
                <c:pt idx="5524">
                  <c:v>300</c:v>
                </c:pt>
                <c:pt idx="5525">
                  <c:v>269.70999999999998</c:v>
                </c:pt>
                <c:pt idx="5526">
                  <c:v>250</c:v>
                </c:pt>
                <c:pt idx="5527">
                  <c:v>200</c:v>
                </c:pt>
                <c:pt idx="5528">
                  <c:v>291</c:v>
                </c:pt>
                <c:pt idx="5529">
                  <c:v>337.13</c:v>
                </c:pt>
                <c:pt idx="5530">
                  <c:v>337.13</c:v>
                </c:pt>
                <c:pt idx="5531">
                  <c:v>380.2</c:v>
                </c:pt>
                <c:pt idx="5532">
                  <c:v>300</c:v>
                </c:pt>
                <c:pt idx="5533">
                  <c:v>337.13</c:v>
                </c:pt>
                <c:pt idx="5534">
                  <c:v>636</c:v>
                </c:pt>
                <c:pt idx="5535">
                  <c:v>636</c:v>
                </c:pt>
                <c:pt idx="5536">
                  <c:v>636</c:v>
                </c:pt>
                <c:pt idx="5537">
                  <c:v>636</c:v>
                </c:pt>
                <c:pt idx="5538">
                  <c:v>560</c:v>
                </c:pt>
                <c:pt idx="5539">
                  <c:v>560</c:v>
                </c:pt>
                <c:pt idx="5540">
                  <c:v>636</c:v>
                </c:pt>
                <c:pt idx="5541">
                  <c:v>636</c:v>
                </c:pt>
                <c:pt idx="5542">
                  <c:v>348</c:v>
                </c:pt>
                <c:pt idx="5543">
                  <c:v>337.13</c:v>
                </c:pt>
                <c:pt idx="5544">
                  <c:v>353</c:v>
                </c:pt>
                <c:pt idx="5545">
                  <c:v>375</c:v>
                </c:pt>
                <c:pt idx="5546">
                  <c:v>380</c:v>
                </c:pt>
                <c:pt idx="5547">
                  <c:v>378.87</c:v>
                </c:pt>
                <c:pt idx="5548">
                  <c:v>337.11</c:v>
                </c:pt>
                <c:pt idx="5549">
                  <c:v>380.09</c:v>
                </c:pt>
                <c:pt idx="5550">
                  <c:v>366.83</c:v>
                </c:pt>
                <c:pt idx="5551">
                  <c:v>402.11</c:v>
                </c:pt>
                <c:pt idx="5552">
                  <c:v>420</c:v>
                </c:pt>
                <c:pt idx="5553">
                  <c:v>560</c:v>
                </c:pt>
                <c:pt idx="5554">
                  <c:v>598.12</c:v>
                </c:pt>
                <c:pt idx="5555">
                  <c:v>636</c:v>
                </c:pt>
                <c:pt idx="5556">
                  <c:v>475.87</c:v>
                </c:pt>
                <c:pt idx="5557">
                  <c:v>348</c:v>
                </c:pt>
                <c:pt idx="5558">
                  <c:v>636</c:v>
                </c:pt>
                <c:pt idx="5559">
                  <c:v>599.99</c:v>
                </c:pt>
                <c:pt idx="5560">
                  <c:v>555.98</c:v>
                </c:pt>
                <c:pt idx="5561">
                  <c:v>500</c:v>
                </c:pt>
                <c:pt idx="5562">
                  <c:v>353</c:v>
                </c:pt>
                <c:pt idx="5563">
                  <c:v>377.2</c:v>
                </c:pt>
                <c:pt idx="5564">
                  <c:v>629.99</c:v>
                </c:pt>
                <c:pt idx="5565">
                  <c:v>555.97</c:v>
                </c:pt>
                <c:pt idx="5566">
                  <c:v>348</c:v>
                </c:pt>
                <c:pt idx="5567">
                  <c:v>348</c:v>
                </c:pt>
                <c:pt idx="5568">
                  <c:v>300</c:v>
                </c:pt>
                <c:pt idx="5569">
                  <c:v>598.11</c:v>
                </c:pt>
                <c:pt idx="5570">
                  <c:v>310.01</c:v>
                </c:pt>
                <c:pt idx="5571">
                  <c:v>337.11</c:v>
                </c:pt>
                <c:pt idx="5572">
                  <c:v>340</c:v>
                </c:pt>
                <c:pt idx="5573">
                  <c:v>400</c:v>
                </c:pt>
                <c:pt idx="5574">
                  <c:v>293</c:v>
                </c:pt>
                <c:pt idx="5575">
                  <c:v>349.56</c:v>
                </c:pt>
                <c:pt idx="5576">
                  <c:v>378.5</c:v>
                </c:pt>
                <c:pt idx="5577">
                  <c:v>550.01</c:v>
                </c:pt>
                <c:pt idx="5578">
                  <c:v>598.11</c:v>
                </c:pt>
                <c:pt idx="5579">
                  <c:v>559.66</c:v>
                </c:pt>
                <c:pt idx="5580">
                  <c:v>470</c:v>
                </c:pt>
                <c:pt idx="5581">
                  <c:v>479.1</c:v>
                </c:pt>
                <c:pt idx="5582">
                  <c:v>555.98</c:v>
                </c:pt>
                <c:pt idx="5583">
                  <c:v>584.99</c:v>
                </c:pt>
                <c:pt idx="5584">
                  <c:v>598.11</c:v>
                </c:pt>
                <c:pt idx="5585">
                  <c:v>482.84</c:v>
                </c:pt>
                <c:pt idx="5586">
                  <c:v>599</c:v>
                </c:pt>
                <c:pt idx="5587">
                  <c:v>636</c:v>
                </c:pt>
                <c:pt idx="5588">
                  <c:v>636</c:v>
                </c:pt>
                <c:pt idx="5589">
                  <c:v>600</c:v>
                </c:pt>
                <c:pt idx="5590">
                  <c:v>337.11</c:v>
                </c:pt>
                <c:pt idx="5591">
                  <c:v>328</c:v>
                </c:pt>
                <c:pt idx="5592">
                  <c:v>337.03</c:v>
                </c:pt>
                <c:pt idx="5593">
                  <c:v>352</c:v>
                </c:pt>
                <c:pt idx="5594">
                  <c:v>337.03</c:v>
                </c:pt>
                <c:pt idx="5595">
                  <c:v>353</c:v>
                </c:pt>
                <c:pt idx="5596">
                  <c:v>439.6</c:v>
                </c:pt>
                <c:pt idx="5597">
                  <c:v>300</c:v>
                </c:pt>
                <c:pt idx="5598">
                  <c:v>290.01</c:v>
                </c:pt>
                <c:pt idx="5599">
                  <c:v>100</c:v>
                </c:pt>
                <c:pt idx="5600">
                  <c:v>317.60000000000002</c:v>
                </c:pt>
                <c:pt idx="5601">
                  <c:v>100</c:v>
                </c:pt>
                <c:pt idx="5602">
                  <c:v>100</c:v>
                </c:pt>
                <c:pt idx="5603">
                  <c:v>337.03</c:v>
                </c:pt>
                <c:pt idx="5604">
                  <c:v>367.22</c:v>
                </c:pt>
                <c:pt idx="5605">
                  <c:v>353</c:v>
                </c:pt>
                <c:pt idx="5606">
                  <c:v>385</c:v>
                </c:pt>
                <c:pt idx="5607">
                  <c:v>381.89</c:v>
                </c:pt>
                <c:pt idx="5608">
                  <c:v>346.23</c:v>
                </c:pt>
                <c:pt idx="5609">
                  <c:v>348</c:v>
                </c:pt>
                <c:pt idx="5610">
                  <c:v>338</c:v>
                </c:pt>
                <c:pt idx="5611">
                  <c:v>337.03</c:v>
                </c:pt>
                <c:pt idx="5612">
                  <c:v>636</c:v>
                </c:pt>
                <c:pt idx="5613">
                  <c:v>320.01</c:v>
                </c:pt>
                <c:pt idx="5614">
                  <c:v>293</c:v>
                </c:pt>
                <c:pt idx="5615">
                  <c:v>300</c:v>
                </c:pt>
                <c:pt idx="5616">
                  <c:v>450</c:v>
                </c:pt>
                <c:pt idx="5617">
                  <c:v>470</c:v>
                </c:pt>
                <c:pt idx="5618">
                  <c:v>399.84</c:v>
                </c:pt>
                <c:pt idx="5619">
                  <c:v>399.84</c:v>
                </c:pt>
                <c:pt idx="5620">
                  <c:v>420</c:v>
                </c:pt>
                <c:pt idx="5621">
                  <c:v>399.84</c:v>
                </c:pt>
                <c:pt idx="5622">
                  <c:v>399.84</c:v>
                </c:pt>
                <c:pt idx="5623">
                  <c:v>399.84</c:v>
                </c:pt>
                <c:pt idx="5624">
                  <c:v>440.95</c:v>
                </c:pt>
                <c:pt idx="5625">
                  <c:v>469.99</c:v>
                </c:pt>
                <c:pt idx="5626">
                  <c:v>482.56</c:v>
                </c:pt>
                <c:pt idx="5627">
                  <c:v>556.09</c:v>
                </c:pt>
                <c:pt idx="5628">
                  <c:v>328</c:v>
                </c:pt>
                <c:pt idx="5629">
                  <c:v>544.99</c:v>
                </c:pt>
                <c:pt idx="5630">
                  <c:v>599.99</c:v>
                </c:pt>
                <c:pt idx="5631">
                  <c:v>629.99</c:v>
                </c:pt>
                <c:pt idx="5632">
                  <c:v>635</c:v>
                </c:pt>
                <c:pt idx="5633">
                  <c:v>635</c:v>
                </c:pt>
                <c:pt idx="5634">
                  <c:v>449</c:v>
                </c:pt>
                <c:pt idx="5635">
                  <c:v>348</c:v>
                </c:pt>
                <c:pt idx="5636">
                  <c:v>636</c:v>
                </c:pt>
                <c:pt idx="5637">
                  <c:v>556.1</c:v>
                </c:pt>
                <c:pt idx="5638">
                  <c:v>368</c:v>
                </c:pt>
                <c:pt idx="5639">
                  <c:v>293</c:v>
                </c:pt>
                <c:pt idx="5640">
                  <c:v>457.12</c:v>
                </c:pt>
                <c:pt idx="5641">
                  <c:v>544.97</c:v>
                </c:pt>
                <c:pt idx="5642">
                  <c:v>340.12</c:v>
                </c:pt>
                <c:pt idx="5643">
                  <c:v>375.31</c:v>
                </c:pt>
                <c:pt idx="5644">
                  <c:v>415.86</c:v>
                </c:pt>
                <c:pt idx="5645">
                  <c:v>420</c:v>
                </c:pt>
                <c:pt idx="5646">
                  <c:v>410</c:v>
                </c:pt>
                <c:pt idx="5647">
                  <c:v>420</c:v>
                </c:pt>
                <c:pt idx="5648">
                  <c:v>530</c:v>
                </c:pt>
                <c:pt idx="5649">
                  <c:v>636</c:v>
                </c:pt>
                <c:pt idx="5650">
                  <c:v>636</c:v>
                </c:pt>
                <c:pt idx="5651">
                  <c:v>636</c:v>
                </c:pt>
                <c:pt idx="5652">
                  <c:v>635</c:v>
                </c:pt>
                <c:pt idx="5653">
                  <c:v>636</c:v>
                </c:pt>
                <c:pt idx="5654">
                  <c:v>636</c:v>
                </c:pt>
                <c:pt idx="5655">
                  <c:v>636</c:v>
                </c:pt>
                <c:pt idx="5656">
                  <c:v>636</c:v>
                </c:pt>
                <c:pt idx="5657">
                  <c:v>636</c:v>
                </c:pt>
                <c:pt idx="5658">
                  <c:v>636</c:v>
                </c:pt>
                <c:pt idx="5659">
                  <c:v>636</c:v>
                </c:pt>
                <c:pt idx="5660">
                  <c:v>636</c:v>
                </c:pt>
                <c:pt idx="5661">
                  <c:v>636</c:v>
                </c:pt>
                <c:pt idx="5662">
                  <c:v>636</c:v>
                </c:pt>
                <c:pt idx="5663">
                  <c:v>636</c:v>
                </c:pt>
                <c:pt idx="5664">
                  <c:v>584.99</c:v>
                </c:pt>
                <c:pt idx="5665">
                  <c:v>400</c:v>
                </c:pt>
                <c:pt idx="5666">
                  <c:v>340.13</c:v>
                </c:pt>
                <c:pt idx="5667">
                  <c:v>348</c:v>
                </c:pt>
                <c:pt idx="5668">
                  <c:v>348</c:v>
                </c:pt>
                <c:pt idx="5669">
                  <c:v>348</c:v>
                </c:pt>
                <c:pt idx="5670">
                  <c:v>348</c:v>
                </c:pt>
                <c:pt idx="5671">
                  <c:v>348</c:v>
                </c:pt>
                <c:pt idx="5672">
                  <c:v>636</c:v>
                </c:pt>
                <c:pt idx="5673">
                  <c:v>636</c:v>
                </c:pt>
                <c:pt idx="5674">
                  <c:v>636</c:v>
                </c:pt>
                <c:pt idx="5675">
                  <c:v>636</c:v>
                </c:pt>
                <c:pt idx="5676">
                  <c:v>636</c:v>
                </c:pt>
                <c:pt idx="5677">
                  <c:v>636</c:v>
                </c:pt>
                <c:pt idx="5678">
                  <c:v>636</c:v>
                </c:pt>
                <c:pt idx="5679">
                  <c:v>636</c:v>
                </c:pt>
                <c:pt idx="5680">
                  <c:v>636</c:v>
                </c:pt>
                <c:pt idx="5681">
                  <c:v>636</c:v>
                </c:pt>
                <c:pt idx="5682">
                  <c:v>636</c:v>
                </c:pt>
                <c:pt idx="5683">
                  <c:v>636</c:v>
                </c:pt>
                <c:pt idx="5684">
                  <c:v>636</c:v>
                </c:pt>
                <c:pt idx="5685">
                  <c:v>636</c:v>
                </c:pt>
                <c:pt idx="5686">
                  <c:v>636</c:v>
                </c:pt>
                <c:pt idx="5687">
                  <c:v>636</c:v>
                </c:pt>
                <c:pt idx="5688">
                  <c:v>636</c:v>
                </c:pt>
                <c:pt idx="5689">
                  <c:v>636</c:v>
                </c:pt>
                <c:pt idx="5690">
                  <c:v>636</c:v>
                </c:pt>
                <c:pt idx="5691">
                  <c:v>500</c:v>
                </c:pt>
                <c:pt idx="5692">
                  <c:v>480</c:v>
                </c:pt>
                <c:pt idx="5693">
                  <c:v>340.21</c:v>
                </c:pt>
                <c:pt idx="5694">
                  <c:v>340.21</c:v>
                </c:pt>
                <c:pt idx="5695">
                  <c:v>544</c:v>
                </c:pt>
                <c:pt idx="5696">
                  <c:v>636</c:v>
                </c:pt>
                <c:pt idx="5697">
                  <c:v>636</c:v>
                </c:pt>
                <c:pt idx="5698">
                  <c:v>636</c:v>
                </c:pt>
                <c:pt idx="5699">
                  <c:v>636</c:v>
                </c:pt>
                <c:pt idx="5700">
                  <c:v>636</c:v>
                </c:pt>
                <c:pt idx="5701">
                  <c:v>636</c:v>
                </c:pt>
                <c:pt idx="5702">
                  <c:v>636</c:v>
                </c:pt>
                <c:pt idx="5703">
                  <c:v>636</c:v>
                </c:pt>
                <c:pt idx="5704">
                  <c:v>636</c:v>
                </c:pt>
                <c:pt idx="5705">
                  <c:v>636</c:v>
                </c:pt>
                <c:pt idx="5706">
                  <c:v>636</c:v>
                </c:pt>
                <c:pt idx="5707">
                  <c:v>636</c:v>
                </c:pt>
                <c:pt idx="5708">
                  <c:v>636</c:v>
                </c:pt>
                <c:pt idx="5709">
                  <c:v>636</c:v>
                </c:pt>
                <c:pt idx="5710">
                  <c:v>636</c:v>
                </c:pt>
                <c:pt idx="5711">
                  <c:v>636</c:v>
                </c:pt>
                <c:pt idx="5712">
                  <c:v>636</c:v>
                </c:pt>
                <c:pt idx="5713">
                  <c:v>636</c:v>
                </c:pt>
                <c:pt idx="5714">
                  <c:v>636</c:v>
                </c:pt>
                <c:pt idx="5715">
                  <c:v>501.44</c:v>
                </c:pt>
                <c:pt idx="5716">
                  <c:v>340.13</c:v>
                </c:pt>
                <c:pt idx="5717">
                  <c:v>348</c:v>
                </c:pt>
                <c:pt idx="5718">
                  <c:v>348</c:v>
                </c:pt>
                <c:pt idx="5719">
                  <c:v>348</c:v>
                </c:pt>
                <c:pt idx="5720">
                  <c:v>636</c:v>
                </c:pt>
                <c:pt idx="5721">
                  <c:v>636</c:v>
                </c:pt>
                <c:pt idx="5722">
                  <c:v>636</c:v>
                </c:pt>
                <c:pt idx="5723">
                  <c:v>636</c:v>
                </c:pt>
                <c:pt idx="5724">
                  <c:v>636</c:v>
                </c:pt>
                <c:pt idx="5725">
                  <c:v>636</c:v>
                </c:pt>
                <c:pt idx="5726">
                  <c:v>636</c:v>
                </c:pt>
                <c:pt idx="5727">
                  <c:v>636</c:v>
                </c:pt>
                <c:pt idx="5728">
                  <c:v>636</c:v>
                </c:pt>
                <c:pt idx="5729">
                  <c:v>636</c:v>
                </c:pt>
                <c:pt idx="5730">
                  <c:v>636</c:v>
                </c:pt>
                <c:pt idx="5731">
                  <c:v>636</c:v>
                </c:pt>
                <c:pt idx="5732">
                  <c:v>636</c:v>
                </c:pt>
                <c:pt idx="5733">
                  <c:v>636</c:v>
                </c:pt>
                <c:pt idx="5734">
                  <c:v>636</c:v>
                </c:pt>
                <c:pt idx="5735">
                  <c:v>636</c:v>
                </c:pt>
                <c:pt idx="5736">
                  <c:v>636</c:v>
                </c:pt>
                <c:pt idx="5737">
                  <c:v>636</c:v>
                </c:pt>
                <c:pt idx="5738">
                  <c:v>636</c:v>
                </c:pt>
                <c:pt idx="5739">
                  <c:v>636</c:v>
                </c:pt>
                <c:pt idx="5740">
                  <c:v>475.55</c:v>
                </c:pt>
                <c:pt idx="5741">
                  <c:v>525.97</c:v>
                </c:pt>
                <c:pt idx="5742">
                  <c:v>340.21</c:v>
                </c:pt>
                <c:pt idx="5743">
                  <c:v>340.21</c:v>
                </c:pt>
                <c:pt idx="5744">
                  <c:v>340.21</c:v>
                </c:pt>
                <c:pt idx="5745">
                  <c:v>636</c:v>
                </c:pt>
                <c:pt idx="5746">
                  <c:v>636</c:v>
                </c:pt>
                <c:pt idx="5747">
                  <c:v>636</c:v>
                </c:pt>
                <c:pt idx="5748">
                  <c:v>636</c:v>
                </c:pt>
                <c:pt idx="5749">
                  <c:v>636</c:v>
                </c:pt>
                <c:pt idx="5750">
                  <c:v>636</c:v>
                </c:pt>
                <c:pt idx="5751">
                  <c:v>636</c:v>
                </c:pt>
                <c:pt idx="5752">
                  <c:v>636</c:v>
                </c:pt>
                <c:pt idx="5753">
                  <c:v>636</c:v>
                </c:pt>
                <c:pt idx="5754">
                  <c:v>636</c:v>
                </c:pt>
                <c:pt idx="5755">
                  <c:v>636</c:v>
                </c:pt>
                <c:pt idx="5756">
                  <c:v>636</c:v>
                </c:pt>
                <c:pt idx="5757">
                  <c:v>636</c:v>
                </c:pt>
                <c:pt idx="5758">
                  <c:v>636</c:v>
                </c:pt>
                <c:pt idx="5759">
                  <c:v>636</c:v>
                </c:pt>
                <c:pt idx="5760">
                  <c:v>536</c:v>
                </c:pt>
                <c:pt idx="5761">
                  <c:v>636</c:v>
                </c:pt>
                <c:pt idx="5762">
                  <c:v>523.04</c:v>
                </c:pt>
                <c:pt idx="5763">
                  <c:v>449.13</c:v>
                </c:pt>
                <c:pt idx="5764">
                  <c:v>544</c:v>
                </c:pt>
                <c:pt idx="5765">
                  <c:v>475.21</c:v>
                </c:pt>
                <c:pt idx="5766">
                  <c:v>414.48</c:v>
                </c:pt>
                <c:pt idx="5767">
                  <c:v>417.7</c:v>
                </c:pt>
                <c:pt idx="5768">
                  <c:v>300</c:v>
                </c:pt>
                <c:pt idx="5769">
                  <c:v>348</c:v>
                </c:pt>
                <c:pt idx="5770">
                  <c:v>384.01</c:v>
                </c:pt>
                <c:pt idx="5771">
                  <c:v>400</c:v>
                </c:pt>
                <c:pt idx="5772">
                  <c:v>373.95</c:v>
                </c:pt>
                <c:pt idx="5773">
                  <c:v>348</c:v>
                </c:pt>
                <c:pt idx="5774">
                  <c:v>340.33</c:v>
                </c:pt>
                <c:pt idx="5775">
                  <c:v>340.33</c:v>
                </c:pt>
                <c:pt idx="5776">
                  <c:v>340.33</c:v>
                </c:pt>
                <c:pt idx="5777">
                  <c:v>636</c:v>
                </c:pt>
                <c:pt idx="5778">
                  <c:v>636</c:v>
                </c:pt>
                <c:pt idx="5779">
                  <c:v>636</c:v>
                </c:pt>
                <c:pt idx="5780">
                  <c:v>636</c:v>
                </c:pt>
                <c:pt idx="5781">
                  <c:v>636</c:v>
                </c:pt>
                <c:pt idx="5782">
                  <c:v>636</c:v>
                </c:pt>
                <c:pt idx="5783">
                  <c:v>523.02</c:v>
                </c:pt>
                <c:pt idx="5784">
                  <c:v>399.99</c:v>
                </c:pt>
                <c:pt idx="5785">
                  <c:v>550.01</c:v>
                </c:pt>
                <c:pt idx="5786">
                  <c:v>414.52</c:v>
                </c:pt>
                <c:pt idx="5787">
                  <c:v>475.35</c:v>
                </c:pt>
                <c:pt idx="5788">
                  <c:v>438.24</c:v>
                </c:pt>
                <c:pt idx="5789">
                  <c:v>434.9</c:v>
                </c:pt>
                <c:pt idx="5790">
                  <c:v>420</c:v>
                </c:pt>
                <c:pt idx="5791">
                  <c:v>420</c:v>
                </c:pt>
                <c:pt idx="5792">
                  <c:v>377.9</c:v>
                </c:pt>
                <c:pt idx="5793">
                  <c:v>547.01</c:v>
                </c:pt>
                <c:pt idx="5794">
                  <c:v>636</c:v>
                </c:pt>
                <c:pt idx="5795">
                  <c:v>636</c:v>
                </c:pt>
                <c:pt idx="5796">
                  <c:v>636</c:v>
                </c:pt>
                <c:pt idx="5797">
                  <c:v>636</c:v>
                </c:pt>
                <c:pt idx="5798">
                  <c:v>636</c:v>
                </c:pt>
                <c:pt idx="5799">
                  <c:v>636</c:v>
                </c:pt>
                <c:pt idx="5800">
                  <c:v>636</c:v>
                </c:pt>
                <c:pt idx="5801">
                  <c:v>636</c:v>
                </c:pt>
                <c:pt idx="5802">
                  <c:v>636</c:v>
                </c:pt>
                <c:pt idx="5803">
                  <c:v>636</c:v>
                </c:pt>
                <c:pt idx="5804">
                  <c:v>636</c:v>
                </c:pt>
                <c:pt idx="5805">
                  <c:v>636</c:v>
                </c:pt>
                <c:pt idx="5806">
                  <c:v>636</c:v>
                </c:pt>
                <c:pt idx="5807">
                  <c:v>600</c:v>
                </c:pt>
                <c:pt idx="5808">
                  <c:v>600</c:v>
                </c:pt>
                <c:pt idx="5809">
                  <c:v>555</c:v>
                </c:pt>
                <c:pt idx="5810">
                  <c:v>438.66</c:v>
                </c:pt>
                <c:pt idx="5811">
                  <c:v>449.99</c:v>
                </c:pt>
                <c:pt idx="5812">
                  <c:v>348</c:v>
                </c:pt>
                <c:pt idx="5813">
                  <c:v>290.02</c:v>
                </c:pt>
                <c:pt idx="5814">
                  <c:v>290.02</c:v>
                </c:pt>
                <c:pt idx="5815">
                  <c:v>306</c:v>
                </c:pt>
                <c:pt idx="5816">
                  <c:v>340.23</c:v>
                </c:pt>
                <c:pt idx="5817">
                  <c:v>636</c:v>
                </c:pt>
                <c:pt idx="5818">
                  <c:v>636</c:v>
                </c:pt>
                <c:pt idx="5819">
                  <c:v>636</c:v>
                </c:pt>
                <c:pt idx="5820">
                  <c:v>636</c:v>
                </c:pt>
                <c:pt idx="5821">
                  <c:v>636</c:v>
                </c:pt>
                <c:pt idx="5822">
                  <c:v>636</c:v>
                </c:pt>
                <c:pt idx="5823">
                  <c:v>636</c:v>
                </c:pt>
                <c:pt idx="5824">
                  <c:v>636</c:v>
                </c:pt>
                <c:pt idx="5825">
                  <c:v>636</c:v>
                </c:pt>
                <c:pt idx="5826">
                  <c:v>636</c:v>
                </c:pt>
                <c:pt idx="5827">
                  <c:v>636</c:v>
                </c:pt>
                <c:pt idx="5828">
                  <c:v>636</c:v>
                </c:pt>
                <c:pt idx="5829">
                  <c:v>636</c:v>
                </c:pt>
                <c:pt idx="5830">
                  <c:v>636</c:v>
                </c:pt>
                <c:pt idx="5831">
                  <c:v>565</c:v>
                </c:pt>
                <c:pt idx="5832">
                  <c:v>550</c:v>
                </c:pt>
                <c:pt idx="5833">
                  <c:v>435</c:v>
                </c:pt>
                <c:pt idx="5834">
                  <c:v>343</c:v>
                </c:pt>
                <c:pt idx="5835">
                  <c:v>343</c:v>
                </c:pt>
                <c:pt idx="5836">
                  <c:v>340.45</c:v>
                </c:pt>
                <c:pt idx="5837">
                  <c:v>415.88</c:v>
                </c:pt>
                <c:pt idx="5838">
                  <c:v>376.36</c:v>
                </c:pt>
                <c:pt idx="5839">
                  <c:v>363</c:v>
                </c:pt>
                <c:pt idx="5840">
                  <c:v>655</c:v>
                </c:pt>
                <c:pt idx="5841">
                  <c:v>674</c:v>
                </c:pt>
                <c:pt idx="5842">
                  <c:v>674</c:v>
                </c:pt>
                <c:pt idx="5843">
                  <c:v>674</c:v>
                </c:pt>
                <c:pt idx="5844">
                  <c:v>363</c:v>
                </c:pt>
                <c:pt idx="5845">
                  <c:v>386</c:v>
                </c:pt>
                <c:pt idx="5846">
                  <c:v>674</c:v>
                </c:pt>
                <c:pt idx="5847">
                  <c:v>674</c:v>
                </c:pt>
                <c:pt idx="5848">
                  <c:v>674</c:v>
                </c:pt>
                <c:pt idx="5849">
                  <c:v>674</c:v>
                </c:pt>
                <c:pt idx="5850">
                  <c:v>674</c:v>
                </c:pt>
                <c:pt idx="5851">
                  <c:v>674</c:v>
                </c:pt>
                <c:pt idx="5852">
                  <c:v>674</c:v>
                </c:pt>
                <c:pt idx="5853">
                  <c:v>353</c:v>
                </c:pt>
                <c:pt idx="5854">
                  <c:v>287</c:v>
                </c:pt>
                <c:pt idx="5855">
                  <c:v>279</c:v>
                </c:pt>
                <c:pt idx="5856">
                  <c:v>287</c:v>
                </c:pt>
                <c:pt idx="5857">
                  <c:v>300</c:v>
                </c:pt>
                <c:pt idx="5858">
                  <c:v>310</c:v>
                </c:pt>
                <c:pt idx="5859">
                  <c:v>293</c:v>
                </c:pt>
                <c:pt idx="5860">
                  <c:v>269</c:v>
                </c:pt>
                <c:pt idx="5861">
                  <c:v>272.45</c:v>
                </c:pt>
                <c:pt idx="5862">
                  <c:v>272.45</c:v>
                </c:pt>
                <c:pt idx="5863">
                  <c:v>283</c:v>
                </c:pt>
                <c:pt idx="5864">
                  <c:v>293</c:v>
                </c:pt>
                <c:pt idx="5865">
                  <c:v>340.55</c:v>
                </c:pt>
                <c:pt idx="5866">
                  <c:v>340.55</c:v>
                </c:pt>
                <c:pt idx="5867">
                  <c:v>353</c:v>
                </c:pt>
                <c:pt idx="5868">
                  <c:v>290.01</c:v>
                </c:pt>
                <c:pt idx="5869">
                  <c:v>283</c:v>
                </c:pt>
                <c:pt idx="5870">
                  <c:v>290.01</c:v>
                </c:pt>
                <c:pt idx="5871">
                  <c:v>291</c:v>
                </c:pt>
                <c:pt idx="5872">
                  <c:v>300</c:v>
                </c:pt>
                <c:pt idx="5873">
                  <c:v>300</c:v>
                </c:pt>
                <c:pt idx="5874">
                  <c:v>293</c:v>
                </c:pt>
                <c:pt idx="5875">
                  <c:v>290.02</c:v>
                </c:pt>
                <c:pt idx="5876">
                  <c:v>300</c:v>
                </c:pt>
                <c:pt idx="5877">
                  <c:v>290.01</c:v>
                </c:pt>
                <c:pt idx="5878">
                  <c:v>272.45</c:v>
                </c:pt>
                <c:pt idx="5879">
                  <c:v>272.45</c:v>
                </c:pt>
                <c:pt idx="5880">
                  <c:v>293</c:v>
                </c:pt>
                <c:pt idx="5881">
                  <c:v>340.87</c:v>
                </c:pt>
                <c:pt idx="5882">
                  <c:v>293</c:v>
                </c:pt>
                <c:pt idx="5883">
                  <c:v>303</c:v>
                </c:pt>
                <c:pt idx="5884">
                  <c:v>291</c:v>
                </c:pt>
                <c:pt idx="5885">
                  <c:v>290.01</c:v>
                </c:pt>
                <c:pt idx="5886">
                  <c:v>272.72000000000003</c:v>
                </c:pt>
                <c:pt idx="5887">
                  <c:v>290.01</c:v>
                </c:pt>
                <c:pt idx="5888">
                  <c:v>374.34</c:v>
                </c:pt>
                <c:pt idx="5889">
                  <c:v>293</c:v>
                </c:pt>
                <c:pt idx="5890">
                  <c:v>291</c:v>
                </c:pt>
                <c:pt idx="5891">
                  <c:v>293</c:v>
                </c:pt>
                <c:pt idx="5892">
                  <c:v>272.72000000000003</c:v>
                </c:pt>
                <c:pt idx="5893">
                  <c:v>260</c:v>
                </c:pt>
                <c:pt idx="5894">
                  <c:v>293</c:v>
                </c:pt>
                <c:pt idx="5895">
                  <c:v>290.02</c:v>
                </c:pt>
                <c:pt idx="5896">
                  <c:v>293</c:v>
                </c:pt>
                <c:pt idx="5897">
                  <c:v>303</c:v>
                </c:pt>
                <c:pt idx="5898">
                  <c:v>340.87</c:v>
                </c:pt>
                <c:pt idx="5899">
                  <c:v>569</c:v>
                </c:pt>
                <c:pt idx="5900">
                  <c:v>674</c:v>
                </c:pt>
                <c:pt idx="5901">
                  <c:v>569</c:v>
                </c:pt>
                <c:pt idx="5902">
                  <c:v>340.87</c:v>
                </c:pt>
                <c:pt idx="5903">
                  <c:v>293</c:v>
                </c:pt>
                <c:pt idx="5904">
                  <c:v>333</c:v>
                </c:pt>
                <c:pt idx="5905">
                  <c:v>383</c:v>
                </c:pt>
                <c:pt idx="5906">
                  <c:v>393</c:v>
                </c:pt>
                <c:pt idx="5907">
                  <c:v>451.59</c:v>
                </c:pt>
                <c:pt idx="5908">
                  <c:v>434.01</c:v>
                </c:pt>
                <c:pt idx="5909">
                  <c:v>405</c:v>
                </c:pt>
                <c:pt idx="5910">
                  <c:v>405</c:v>
                </c:pt>
                <c:pt idx="5911">
                  <c:v>428</c:v>
                </c:pt>
                <c:pt idx="5912">
                  <c:v>428.49</c:v>
                </c:pt>
                <c:pt idx="5913">
                  <c:v>531</c:v>
                </c:pt>
                <c:pt idx="5914">
                  <c:v>538.99</c:v>
                </c:pt>
                <c:pt idx="5915">
                  <c:v>575.01</c:v>
                </c:pt>
                <c:pt idx="5916">
                  <c:v>457.2</c:v>
                </c:pt>
                <c:pt idx="5917">
                  <c:v>524.99</c:v>
                </c:pt>
                <c:pt idx="5918">
                  <c:v>550</c:v>
                </c:pt>
                <c:pt idx="5919">
                  <c:v>550</c:v>
                </c:pt>
                <c:pt idx="5920">
                  <c:v>400</c:v>
                </c:pt>
                <c:pt idx="5921">
                  <c:v>489.77</c:v>
                </c:pt>
                <c:pt idx="5922">
                  <c:v>619.99</c:v>
                </c:pt>
                <c:pt idx="5923">
                  <c:v>674</c:v>
                </c:pt>
                <c:pt idx="5924">
                  <c:v>674</c:v>
                </c:pt>
                <c:pt idx="5925">
                  <c:v>674</c:v>
                </c:pt>
                <c:pt idx="5926">
                  <c:v>604</c:v>
                </c:pt>
                <c:pt idx="5927">
                  <c:v>531</c:v>
                </c:pt>
                <c:pt idx="5928">
                  <c:v>624</c:v>
                </c:pt>
                <c:pt idx="5929">
                  <c:v>514</c:v>
                </c:pt>
                <c:pt idx="5930">
                  <c:v>381.06</c:v>
                </c:pt>
                <c:pt idx="5931">
                  <c:v>560.01</c:v>
                </c:pt>
                <c:pt idx="5932">
                  <c:v>430.01</c:v>
                </c:pt>
                <c:pt idx="5933">
                  <c:v>381.06</c:v>
                </c:pt>
                <c:pt idx="5934">
                  <c:v>446.56</c:v>
                </c:pt>
                <c:pt idx="5935">
                  <c:v>378.89</c:v>
                </c:pt>
                <c:pt idx="5936">
                  <c:v>369.82</c:v>
                </c:pt>
                <c:pt idx="5937">
                  <c:v>349.61</c:v>
                </c:pt>
                <c:pt idx="5938">
                  <c:v>373.88</c:v>
                </c:pt>
                <c:pt idx="5939">
                  <c:v>416.21</c:v>
                </c:pt>
                <c:pt idx="5940">
                  <c:v>326.63</c:v>
                </c:pt>
                <c:pt idx="5941">
                  <c:v>80</c:v>
                </c:pt>
                <c:pt idx="5942">
                  <c:v>29</c:v>
                </c:pt>
                <c:pt idx="5943">
                  <c:v>8</c:v>
                </c:pt>
                <c:pt idx="5944">
                  <c:v>285</c:v>
                </c:pt>
                <c:pt idx="5945">
                  <c:v>373</c:v>
                </c:pt>
                <c:pt idx="5946">
                  <c:v>393</c:v>
                </c:pt>
                <c:pt idx="5947">
                  <c:v>619.99</c:v>
                </c:pt>
                <c:pt idx="5948">
                  <c:v>674</c:v>
                </c:pt>
                <c:pt idx="5949">
                  <c:v>569.99</c:v>
                </c:pt>
                <c:pt idx="5950">
                  <c:v>555.92999999999995</c:v>
                </c:pt>
                <c:pt idx="5951">
                  <c:v>466.21</c:v>
                </c:pt>
                <c:pt idx="5952">
                  <c:v>331</c:v>
                </c:pt>
                <c:pt idx="5953">
                  <c:v>349</c:v>
                </c:pt>
                <c:pt idx="5954">
                  <c:v>379.52</c:v>
                </c:pt>
                <c:pt idx="5955">
                  <c:v>349</c:v>
                </c:pt>
                <c:pt idx="5956">
                  <c:v>387.9</c:v>
                </c:pt>
                <c:pt idx="5957">
                  <c:v>430</c:v>
                </c:pt>
                <c:pt idx="5958">
                  <c:v>430</c:v>
                </c:pt>
                <c:pt idx="5959">
                  <c:v>430</c:v>
                </c:pt>
                <c:pt idx="5960">
                  <c:v>514.55999999999995</c:v>
                </c:pt>
                <c:pt idx="5961">
                  <c:v>584.01</c:v>
                </c:pt>
                <c:pt idx="5962">
                  <c:v>584.01</c:v>
                </c:pt>
                <c:pt idx="5963">
                  <c:v>600</c:v>
                </c:pt>
                <c:pt idx="5964">
                  <c:v>369.21</c:v>
                </c:pt>
                <c:pt idx="5965">
                  <c:v>499.9</c:v>
                </c:pt>
                <c:pt idx="5966">
                  <c:v>540</c:v>
                </c:pt>
                <c:pt idx="5967">
                  <c:v>570</c:v>
                </c:pt>
                <c:pt idx="5968">
                  <c:v>575.01</c:v>
                </c:pt>
                <c:pt idx="5969">
                  <c:v>674</c:v>
                </c:pt>
                <c:pt idx="5970">
                  <c:v>674</c:v>
                </c:pt>
                <c:pt idx="5971">
                  <c:v>674</c:v>
                </c:pt>
                <c:pt idx="5972">
                  <c:v>674</c:v>
                </c:pt>
                <c:pt idx="5973">
                  <c:v>670</c:v>
                </c:pt>
                <c:pt idx="5974">
                  <c:v>584</c:v>
                </c:pt>
                <c:pt idx="5975">
                  <c:v>381.02</c:v>
                </c:pt>
                <c:pt idx="5976">
                  <c:v>349</c:v>
                </c:pt>
                <c:pt idx="5977">
                  <c:v>320</c:v>
                </c:pt>
                <c:pt idx="5978">
                  <c:v>320</c:v>
                </c:pt>
                <c:pt idx="5979">
                  <c:v>465</c:v>
                </c:pt>
                <c:pt idx="5980">
                  <c:v>304.88</c:v>
                </c:pt>
                <c:pt idx="5981">
                  <c:v>349</c:v>
                </c:pt>
                <c:pt idx="5982">
                  <c:v>349</c:v>
                </c:pt>
                <c:pt idx="5983">
                  <c:v>410</c:v>
                </c:pt>
                <c:pt idx="5984">
                  <c:v>415</c:v>
                </c:pt>
                <c:pt idx="5985">
                  <c:v>583</c:v>
                </c:pt>
                <c:pt idx="5986">
                  <c:v>383</c:v>
                </c:pt>
                <c:pt idx="5987">
                  <c:v>615</c:v>
                </c:pt>
                <c:pt idx="5988">
                  <c:v>369.22</c:v>
                </c:pt>
                <c:pt idx="5989">
                  <c:v>349</c:v>
                </c:pt>
                <c:pt idx="5990">
                  <c:v>382.03</c:v>
                </c:pt>
                <c:pt idx="5991">
                  <c:v>383</c:v>
                </c:pt>
                <c:pt idx="5992">
                  <c:v>550</c:v>
                </c:pt>
                <c:pt idx="5993">
                  <c:v>655.99</c:v>
                </c:pt>
                <c:pt idx="5994">
                  <c:v>590.01</c:v>
                </c:pt>
                <c:pt idx="5995">
                  <c:v>674</c:v>
                </c:pt>
                <c:pt idx="5996">
                  <c:v>674</c:v>
                </c:pt>
                <c:pt idx="5997">
                  <c:v>674</c:v>
                </c:pt>
                <c:pt idx="5998">
                  <c:v>523.11</c:v>
                </c:pt>
                <c:pt idx="5999">
                  <c:v>383</c:v>
                </c:pt>
                <c:pt idx="6000">
                  <c:v>381.33</c:v>
                </c:pt>
                <c:pt idx="6001">
                  <c:v>499.97</c:v>
                </c:pt>
                <c:pt idx="6002">
                  <c:v>369.21</c:v>
                </c:pt>
                <c:pt idx="6003">
                  <c:v>469.66</c:v>
                </c:pt>
                <c:pt idx="6004">
                  <c:v>381.33</c:v>
                </c:pt>
                <c:pt idx="6005">
                  <c:v>441</c:v>
                </c:pt>
                <c:pt idx="6006">
                  <c:v>379</c:v>
                </c:pt>
                <c:pt idx="6007">
                  <c:v>449.13</c:v>
                </c:pt>
                <c:pt idx="6008">
                  <c:v>381.33</c:v>
                </c:pt>
                <c:pt idx="6009">
                  <c:v>639.99</c:v>
                </c:pt>
                <c:pt idx="6010">
                  <c:v>381.33</c:v>
                </c:pt>
                <c:pt idx="6011">
                  <c:v>450</c:v>
                </c:pt>
                <c:pt idx="6012">
                  <c:v>373</c:v>
                </c:pt>
                <c:pt idx="6013">
                  <c:v>381.33</c:v>
                </c:pt>
                <c:pt idx="6014">
                  <c:v>460.94</c:v>
                </c:pt>
                <c:pt idx="6015">
                  <c:v>385</c:v>
                </c:pt>
                <c:pt idx="6016">
                  <c:v>385</c:v>
                </c:pt>
                <c:pt idx="6017">
                  <c:v>383</c:v>
                </c:pt>
                <c:pt idx="6018">
                  <c:v>552.01</c:v>
                </c:pt>
                <c:pt idx="6019">
                  <c:v>674</c:v>
                </c:pt>
                <c:pt idx="6020">
                  <c:v>674</c:v>
                </c:pt>
                <c:pt idx="6021">
                  <c:v>599.99</c:v>
                </c:pt>
                <c:pt idx="6022">
                  <c:v>381.33</c:v>
                </c:pt>
                <c:pt idx="6023">
                  <c:v>393</c:v>
                </c:pt>
                <c:pt idx="6024">
                  <c:v>319</c:v>
                </c:pt>
                <c:pt idx="6025">
                  <c:v>319</c:v>
                </c:pt>
                <c:pt idx="6026">
                  <c:v>402.65</c:v>
                </c:pt>
                <c:pt idx="6027">
                  <c:v>477.8</c:v>
                </c:pt>
                <c:pt idx="6028">
                  <c:v>450.01</c:v>
                </c:pt>
                <c:pt idx="6029">
                  <c:v>401.87</c:v>
                </c:pt>
                <c:pt idx="6030">
                  <c:v>382.11</c:v>
                </c:pt>
                <c:pt idx="6031">
                  <c:v>383</c:v>
                </c:pt>
                <c:pt idx="6032">
                  <c:v>670</c:v>
                </c:pt>
                <c:pt idx="6033">
                  <c:v>620</c:v>
                </c:pt>
                <c:pt idx="6034">
                  <c:v>393</c:v>
                </c:pt>
                <c:pt idx="6035">
                  <c:v>660</c:v>
                </c:pt>
                <c:pt idx="6036">
                  <c:v>385</c:v>
                </c:pt>
                <c:pt idx="6037">
                  <c:v>382.11</c:v>
                </c:pt>
                <c:pt idx="6038">
                  <c:v>509.99</c:v>
                </c:pt>
                <c:pt idx="6039">
                  <c:v>510</c:v>
                </c:pt>
                <c:pt idx="6040">
                  <c:v>382.11</c:v>
                </c:pt>
                <c:pt idx="6041">
                  <c:v>383</c:v>
                </c:pt>
                <c:pt idx="6042">
                  <c:v>383</c:v>
                </c:pt>
                <c:pt idx="6043">
                  <c:v>575</c:v>
                </c:pt>
                <c:pt idx="6044">
                  <c:v>674</c:v>
                </c:pt>
                <c:pt idx="6045">
                  <c:v>550</c:v>
                </c:pt>
                <c:pt idx="6046">
                  <c:v>450</c:v>
                </c:pt>
                <c:pt idx="6047">
                  <c:v>440.9</c:v>
                </c:pt>
                <c:pt idx="6048">
                  <c:v>383</c:v>
                </c:pt>
                <c:pt idx="6049">
                  <c:v>467.45</c:v>
                </c:pt>
                <c:pt idx="6050">
                  <c:v>383</c:v>
                </c:pt>
                <c:pt idx="6051">
                  <c:v>455.69</c:v>
                </c:pt>
                <c:pt idx="6052">
                  <c:v>470</c:v>
                </c:pt>
                <c:pt idx="6053">
                  <c:v>470</c:v>
                </c:pt>
                <c:pt idx="6054">
                  <c:v>470</c:v>
                </c:pt>
                <c:pt idx="6055">
                  <c:v>470</c:v>
                </c:pt>
                <c:pt idx="6056">
                  <c:v>674</c:v>
                </c:pt>
                <c:pt idx="6057">
                  <c:v>659.99</c:v>
                </c:pt>
                <c:pt idx="6058">
                  <c:v>559.99</c:v>
                </c:pt>
                <c:pt idx="6059">
                  <c:v>564</c:v>
                </c:pt>
                <c:pt idx="6060">
                  <c:v>376.66</c:v>
                </c:pt>
                <c:pt idx="6061">
                  <c:v>382.22</c:v>
                </c:pt>
                <c:pt idx="6062">
                  <c:v>400.01</c:v>
                </c:pt>
                <c:pt idx="6063">
                  <c:v>382.22</c:v>
                </c:pt>
                <c:pt idx="6064">
                  <c:v>382.22</c:v>
                </c:pt>
                <c:pt idx="6065">
                  <c:v>450.01</c:v>
                </c:pt>
                <c:pt idx="6066">
                  <c:v>393</c:v>
                </c:pt>
                <c:pt idx="6067">
                  <c:v>569</c:v>
                </c:pt>
                <c:pt idx="6068">
                  <c:v>624</c:v>
                </c:pt>
                <c:pt idx="6069">
                  <c:v>390</c:v>
                </c:pt>
                <c:pt idx="6070">
                  <c:v>383</c:v>
                </c:pt>
                <c:pt idx="6071">
                  <c:v>373</c:v>
                </c:pt>
                <c:pt idx="6072">
                  <c:v>333</c:v>
                </c:pt>
                <c:pt idx="6073">
                  <c:v>365</c:v>
                </c:pt>
                <c:pt idx="6074">
                  <c:v>320</c:v>
                </c:pt>
                <c:pt idx="6075">
                  <c:v>333</c:v>
                </c:pt>
                <c:pt idx="6076">
                  <c:v>333</c:v>
                </c:pt>
                <c:pt idx="6077">
                  <c:v>333</c:v>
                </c:pt>
                <c:pt idx="6078">
                  <c:v>333</c:v>
                </c:pt>
                <c:pt idx="6079">
                  <c:v>322</c:v>
                </c:pt>
                <c:pt idx="6080">
                  <c:v>333</c:v>
                </c:pt>
                <c:pt idx="6081">
                  <c:v>386.22</c:v>
                </c:pt>
                <c:pt idx="6082">
                  <c:v>386.22</c:v>
                </c:pt>
                <c:pt idx="6083">
                  <c:v>591.89</c:v>
                </c:pt>
                <c:pt idx="6084">
                  <c:v>333</c:v>
                </c:pt>
                <c:pt idx="6085">
                  <c:v>370</c:v>
                </c:pt>
                <c:pt idx="6086">
                  <c:v>370</c:v>
                </c:pt>
                <c:pt idx="6087">
                  <c:v>333</c:v>
                </c:pt>
                <c:pt idx="6088">
                  <c:v>390</c:v>
                </c:pt>
                <c:pt idx="6089">
                  <c:v>622</c:v>
                </c:pt>
                <c:pt idx="6090">
                  <c:v>674</c:v>
                </c:pt>
                <c:pt idx="6091">
                  <c:v>674</c:v>
                </c:pt>
                <c:pt idx="6092">
                  <c:v>674</c:v>
                </c:pt>
                <c:pt idx="6093">
                  <c:v>599</c:v>
                </c:pt>
                <c:pt idx="6094">
                  <c:v>393</c:v>
                </c:pt>
                <c:pt idx="6095">
                  <c:v>373</c:v>
                </c:pt>
                <c:pt idx="6096">
                  <c:v>465</c:v>
                </c:pt>
                <c:pt idx="6097">
                  <c:v>509.98</c:v>
                </c:pt>
                <c:pt idx="6098">
                  <c:v>455.57</c:v>
                </c:pt>
                <c:pt idx="6099">
                  <c:v>479.66</c:v>
                </c:pt>
                <c:pt idx="6100">
                  <c:v>464.97</c:v>
                </c:pt>
                <c:pt idx="6101">
                  <c:v>424.89</c:v>
                </c:pt>
                <c:pt idx="6102">
                  <c:v>390</c:v>
                </c:pt>
                <c:pt idx="6103">
                  <c:v>339</c:v>
                </c:pt>
                <c:pt idx="6104">
                  <c:v>393</c:v>
                </c:pt>
                <c:pt idx="6105">
                  <c:v>391.98</c:v>
                </c:pt>
                <c:pt idx="6106">
                  <c:v>446.16</c:v>
                </c:pt>
                <c:pt idx="6107">
                  <c:v>438.02</c:v>
                </c:pt>
                <c:pt idx="6108">
                  <c:v>434.7</c:v>
                </c:pt>
                <c:pt idx="6109">
                  <c:v>442.27</c:v>
                </c:pt>
                <c:pt idx="6110">
                  <c:v>447.8</c:v>
                </c:pt>
                <c:pt idx="6111">
                  <c:v>411.53</c:v>
                </c:pt>
                <c:pt idx="6112">
                  <c:v>411.01</c:v>
                </c:pt>
                <c:pt idx="6113">
                  <c:v>459.25</c:v>
                </c:pt>
                <c:pt idx="6114">
                  <c:v>525.01</c:v>
                </c:pt>
                <c:pt idx="6115">
                  <c:v>674</c:v>
                </c:pt>
                <c:pt idx="6116">
                  <c:v>674</c:v>
                </c:pt>
                <c:pt idx="6117">
                  <c:v>670.88</c:v>
                </c:pt>
                <c:pt idx="6118">
                  <c:v>568.07000000000005</c:v>
                </c:pt>
                <c:pt idx="6119">
                  <c:v>373</c:v>
                </c:pt>
                <c:pt idx="6120">
                  <c:v>373</c:v>
                </c:pt>
                <c:pt idx="6121">
                  <c:v>393</c:v>
                </c:pt>
                <c:pt idx="6122">
                  <c:v>393</c:v>
                </c:pt>
                <c:pt idx="6123">
                  <c:v>373</c:v>
                </c:pt>
                <c:pt idx="6124">
                  <c:v>339</c:v>
                </c:pt>
                <c:pt idx="6125">
                  <c:v>333</c:v>
                </c:pt>
                <c:pt idx="6126">
                  <c:v>333</c:v>
                </c:pt>
                <c:pt idx="6127">
                  <c:v>319</c:v>
                </c:pt>
                <c:pt idx="6128">
                  <c:v>333</c:v>
                </c:pt>
                <c:pt idx="6129">
                  <c:v>400</c:v>
                </c:pt>
                <c:pt idx="6130">
                  <c:v>320</c:v>
                </c:pt>
                <c:pt idx="6131">
                  <c:v>360</c:v>
                </c:pt>
                <c:pt idx="6132">
                  <c:v>350</c:v>
                </c:pt>
                <c:pt idx="6133">
                  <c:v>407.09</c:v>
                </c:pt>
                <c:pt idx="6134">
                  <c:v>639.99</c:v>
                </c:pt>
                <c:pt idx="6135">
                  <c:v>660</c:v>
                </c:pt>
                <c:pt idx="6136">
                  <c:v>610</c:v>
                </c:pt>
                <c:pt idx="6137">
                  <c:v>674</c:v>
                </c:pt>
                <c:pt idx="6138">
                  <c:v>500</c:v>
                </c:pt>
                <c:pt idx="6139">
                  <c:v>674</c:v>
                </c:pt>
                <c:pt idx="6140">
                  <c:v>674</c:v>
                </c:pt>
                <c:pt idx="6141">
                  <c:v>435</c:v>
                </c:pt>
                <c:pt idx="6142">
                  <c:v>337</c:v>
                </c:pt>
                <c:pt idx="6143">
                  <c:v>386.33</c:v>
                </c:pt>
                <c:pt idx="6144">
                  <c:v>458</c:v>
                </c:pt>
                <c:pt idx="6145">
                  <c:v>461</c:v>
                </c:pt>
                <c:pt idx="6146">
                  <c:v>453</c:v>
                </c:pt>
                <c:pt idx="6147">
                  <c:v>458</c:v>
                </c:pt>
                <c:pt idx="6148">
                  <c:v>470</c:v>
                </c:pt>
                <c:pt idx="6149">
                  <c:v>452.9</c:v>
                </c:pt>
                <c:pt idx="6150">
                  <c:v>443.01</c:v>
                </c:pt>
                <c:pt idx="6151">
                  <c:v>443.22</c:v>
                </c:pt>
                <c:pt idx="6152">
                  <c:v>462.74</c:v>
                </c:pt>
                <c:pt idx="6153">
                  <c:v>599.99</c:v>
                </c:pt>
                <c:pt idx="6154">
                  <c:v>550</c:v>
                </c:pt>
                <c:pt idx="6155">
                  <c:v>620</c:v>
                </c:pt>
                <c:pt idx="6156">
                  <c:v>433</c:v>
                </c:pt>
                <c:pt idx="6157">
                  <c:v>458.43</c:v>
                </c:pt>
                <c:pt idx="6158">
                  <c:v>599.99</c:v>
                </c:pt>
                <c:pt idx="6159">
                  <c:v>604.99</c:v>
                </c:pt>
                <c:pt idx="6160">
                  <c:v>610</c:v>
                </c:pt>
                <c:pt idx="6161">
                  <c:v>630.01</c:v>
                </c:pt>
                <c:pt idx="6162">
                  <c:v>393</c:v>
                </c:pt>
                <c:pt idx="6163">
                  <c:v>670</c:v>
                </c:pt>
                <c:pt idx="6164">
                  <c:v>669.99</c:v>
                </c:pt>
                <c:pt idx="6165">
                  <c:v>386.33</c:v>
                </c:pt>
                <c:pt idx="6166">
                  <c:v>341.56</c:v>
                </c:pt>
                <c:pt idx="6167">
                  <c:v>362.17</c:v>
                </c:pt>
                <c:pt idx="6168">
                  <c:v>386.33</c:v>
                </c:pt>
                <c:pt idx="6169">
                  <c:v>459</c:v>
                </c:pt>
                <c:pt idx="6170">
                  <c:v>452</c:v>
                </c:pt>
                <c:pt idx="6171">
                  <c:v>386.33</c:v>
                </c:pt>
                <c:pt idx="6172">
                  <c:v>386.33</c:v>
                </c:pt>
                <c:pt idx="6173">
                  <c:v>399.82</c:v>
                </c:pt>
                <c:pt idx="6174">
                  <c:v>386.33</c:v>
                </c:pt>
                <c:pt idx="6175">
                  <c:v>401.98</c:v>
                </c:pt>
                <c:pt idx="6176">
                  <c:v>509.98</c:v>
                </c:pt>
                <c:pt idx="6177">
                  <c:v>660</c:v>
                </c:pt>
                <c:pt idx="6178">
                  <c:v>633.01</c:v>
                </c:pt>
                <c:pt idx="6179">
                  <c:v>673</c:v>
                </c:pt>
                <c:pt idx="6180">
                  <c:v>489</c:v>
                </c:pt>
                <c:pt idx="6181">
                  <c:v>470</c:v>
                </c:pt>
                <c:pt idx="6182">
                  <c:v>633.01</c:v>
                </c:pt>
                <c:pt idx="6183">
                  <c:v>560</c:v>
                </c:pt>
                <c:pt idx="6184">
                  <c:v>579.98</c:v>
                </c:pt>
                <c:pt idx="6185">
                  <c:v>650</c:v>
                </c:pt>
                <c:pt idx="6186">
                  <c:v>386.33</c:v>
                </c:pt>
                <c:pt idx="6187">
                  <c:v>670.01</c:v>
                </c:pt>
                <c:pt idx="6188">
                  <c:v>450.01</c:v>
                </c:pt>
                <c:pt idx="6189">
                  <c:v>450.01</c:v>
                </c:pt>
                <c:pt idx="6190">
                  <c:v>386.33</c:v>
                </c:pt>
                <c:pt idx="6191">
                  <c:v>341.56</c:v>
                </c:pt>
                <c:pt idx="6192">
                  <c:v>339.56</c:v>
                </c:pt>
                <c:pt idx="6193">
                  <c:v>339.56</c:v>
                </c:pt>
                <c:pt idx="6194">
                  <c:v>386.34</c:v>
                </c:pt>
                <c:pt idx="6195">
                  <c:v>386.34</c:v>
                </c:pt>
                <c:pt idx="6196">
                  <c:v>341.56</c:v>
                </c:pt>
                <c:pt idx="6197">
                  <c:v>341.56</c:v>
                </c:pt>
                <c:pt idx="6198">
                  <c:v>341.56</c:v>
                </c:pt>
                <c:pt idx="6199">
                  <c:v>386.34</c:v>
                </c:pt>
                <c:pt idx="6200">
                  <c:v>520</c:v>
                </c:pt>
                <c:pt idx="6201">
                  <c:v>674</c:v>
                </c:pt>
                <c:pt idx="6202">
                  <c:v>674</c:v>
                </c:pt>
                <c:pt idx="6203">
                  <c:v>674</c:v>
                </c:pt>
                <c:pt idx="6204">
                  <c:v>470</c:v>
                </c:pt>
                <c:pt idx="6205">
                  <c:v>503.67</c:v>
                </c:pt>
                <c:pt idx="6206">
                  <c:v>610</c:v>
                </c:pt>
                <c:pt idx="6207">
                  <c:v>590.01</c:v>
                </c:pt>
                <c:pt idx="6208">
                  <c:v>393</c:v>
                </c:pt>
                <c:pt idx="6209">
                  <c:v>393</c:v>
                </c:pt>
                <c:pt idx="6210">
                  <c:v>386.34</c:v>
                </c:pt>
                <c:pt idx="6211">
                  <c:v>649.99</c:v>
                </c:pt>
                <c:pt idx="6212">
                  <c:v>405</c:v>
                </c:pt>
                <c:pt idx="6213">
                  <c:v>393</c:v>
                </c:pt>
                <c:pt idx="6214">
                  <c:v>341.56</c:v>
                </c:pt>
                <c:pt idx="6215">
                  <c:v>339.56</c:v>
                </c:pt>
                <c:pt idx="6216">
                  <c:v>343.43</c:v>
                </c:pt>
                <c:pt idx="6217">
                  <c:v>344.55</c:v>
                </c:pt>
                <c:pt idx="6218">
                  <c:v>353.59</c:v>
                </c:pt>
                <c:pt idx="6219">
                  <c:v>385</c:v>
                </c:pt>
                <c:pt idx="6220">
                  <c:v>343.43</c:v>
                </c:pt>
                <c:pt idx="6221">
                  <c:v>343.43</c:v>
                </c:pt>
                <c:pt idx="6222">
                  <c:v>343.43</c:v>
                </c:pt>
                <c:pt idx="6223">
                  <c:v>343.43</c:v>
                </c:pt>
                <c:pt idx="6224">
                  <c:v>343.43</c:v>
                </c:pt>
                <c:pt idx="6225">
                  <c:v>386.38</c:v>
                </c:pt>
                <c:pt idx="6226">
                  <c:v>386.38</c:v>
                </c:pt>
                <c:pt idx="6227">
                  <c:v>455</c:v>
                </c:pt>
                <c:pt idx="6228">
                  <c:v>393</c:v>
                </c:pt>
                <c:pt idx="6229">
                  <c:v>345</c:v>
                </c:pt>
                <c:pt idx="6230">
                  <c:v>528.5</c:v>
                </c:pt>
                <c:pt idx="6231">
                  <c:v>600.01</c:v>
                </c:pt>
                <c:pt idx="6232">
                  <c:v>405</c:v>
                </c:pt>
                <c:pt idx="6233">
                  <c:v>619.99</c:v>
                </c:pt>
                <c:pt idx="6234">
                  <c:v>599.98</c:v>
                </c:pt>
                <c:pt idx="6235">
                  <c:v>674</c:v>
                </c:pt>
                <c:pt idx="6236">
                  <c:v>669</c:v>
                </c:pt>
                <c:pt idx="6237">
                  <c:v>455</c:v>
                </c:pt>
                <c:pt idx="6238">
                  <c:v>405</c:v>
                </c:pt>
                <c:pt idx="6239">
                  <c:v>383</c:v>
                </c:pt>
                <c:pt idx="6240">
                  <c:v>481.9</c:v>
                </c:pt>
                <c:pt idx="6241">
                  <c:v>509.97</c:v>
                </c:pt>
                <c:pt idx="6242">
                  <c:v>470</c:v>
                </c:pt>
                <c:pt idx="6243">
                  <c:v>494.08</c:v>
                </c:pt>
                <c:pt idx="6244">
                  <c:v>480</c:v>
                </c:pt>
                <c:pt idx="6245">
                  <c:v>470</c:v>
                </c:pt>
                <c:pt idx="6246">
                  <c:v>470</c:v>
                </c:pt>
                <c:pt idx="6247">
                  <c:v>470</c:v>
                </c:pt>
                <c:pt idx="6248">
                  <c:v>470</c:v>
                </c:pt>
                <c:pt idx="6249">
                  <c:v>501.75</c:v>
                </c:pt>
                <c:pt idx="6250">
                  <c:v>579.65</c:v>
                </c:pt>
                <c:pt idx="6251">
                  <c:v>634.01</c:v>
                </c:pt>
                <c:pt idx="6252">
                  <c:v>494.07</c:v>
                </c:pt>
                <c:pt idx="6253">
                  <c:v>504.2</c:v>
                </c:pt>
                <c:pt idx="6254">
                  <c:v>579.98</c:v>
                </c:pt>
                <c:pt idx="6255">
                  <c:v>579.98</c:v>
                </c:pt>
                <c:pt idx="6256">
                  <c:v>634.01</c:v>
                </c:pt>
                <c:pt idx="6257">
                  <c:v>674</c:v>
                </c:pt>
                <c:pt idx="6258">
                  <c:v>674</c:v>
                </c:pt>
                <c:pt idx="6259">
                  <c:v>674</c:v>
                </c:pt>
                <c:pt idx="6260">
                  <c:v>674</c:v>
                </c:pt>
                <c:pt idx="6261">
                  <c:v>674</c:v>
                </c:pt>
                <c:pt idx="6262">
                  <c:v>634.01</c:v>
                </c:pt>
                <c:pt idx="6263">
                  <c:v>487.08</c:v>
                </c:pt>
                <c:pt idx="6264">
                  <c:v>400</c:v>
                </c:pt>
                <c:pt idx="6265">
                  <c:v>509.97</c:v>
                </c:pt>
                <c:pt idx="6266">
                  <c:v>459.28</c:v>
                </c:pt>
                <c:pt idx="6267">
                  <c:v>499.97</c:v>
                </c:pt>
                <c:pt idx="6268">
                  <c:v>499.56</c:v>
                </c:pt>
                <c:pt idx="6269">
                  <c:v>458.03</c:v>
                </c:pt>
                <c:pt idx="6270">
                  <c:v>452.78</c:v>
                </c:pt>
                <c:pt idx="6271">
                  <c:v>442.2</c:v>
                </c:pt>
                <c:pt idx="6272">
                  <c:v>433.58</c:v>
                </c:pt>
                <c:pt idx="6273">
                  <c:v>419.58</c:v>
                </c:pt>
                <c:pt idx="6274">
                  <c:v>438.9</c:v>
                </c:pt>
                <c:pt idx="6275">
                  <c:v>451.14</c:v>
                </c:pt>
                <c:pt idx="6276">
                  <c:v>386.44</c:v>
                </c:pt>
                <c:pt idx="6277">
                  <c:v>386.44</c:v>
                </c:pt>
                <c:pt idx="6278">
                  <c:v>443.39</c:v>
                </c:pt>
                <c:pt idx="6279">
                  <c:v>470</c:v>
                </c:pt>
                <c:pt idx="6280">
                  <c:v>393</c:v>
                </c:pt>
                <c:pt idx="6281">
                  <c:v>399.77</c:v>
                </c:pt>
                <c:pt idx="6282">
                  <c:v>610</c:v>
                </c:pt>
                <c:pt idx="6283">
                  <c:v>674</c:v>
                </c:pt>
                <c:pt idx="6284">
                  <c:v>674</c:v>
                </c:pt>
                <c:pt idx="6285">
                  <c:v>650</c:v>
                </c:pt>
                <c:pt idx="6286">
                  <c:v>393</c:v>
                </c:pt>
                <c:pt idx="6287">
                  <c:v>386.44</c:v>
                </c:pt>
                <c:pt idx="6288">
                  <c:v>336.56</c:v>
                </c:pt>
                <c:pt idx="6289">
                  <c:v>386.44</c:v>
                </c:pt>
                <c:pt idx="6290">
                  <c:v>366.7</c:v>
                </c:pt>
                <c:pt idx="6291">
                  <c:v>339</c:v>
                </c:pt>
                <c:pt idx="6292">
                  <c:v>339</c:v>
                </c:pt>
                <c:pt idx="6293">
                  <c:v>386.44</c:v>
                </c:pt>
                <c:pt idx="6294">
                  <c:v>440</c:v>
                </c:pt>
                <c:pt idx="6295">
                  <c:v>408.05</c:v>
                </c:pt>
                <c:pt idx="6296">
                  <c:v>393</c:v>
                </c:pt>
                <c:pt idx="6297">
                  <c:v>643.74</c:v>
                </c:pt>
                <c:pt idx="6298">
                  <c:v>393</c:v>
                </c:pt>
                <c:pt idx="6299">
                  <c:v>578.99</c:v>
                </c:pt>
                <c:pt idx="6300">
                  <c:v>399</c:v>
                </c:pt>
                <c:pt idx="6301">
                  <c:v>461.23</c:v>
                </c:pt>
                <c:pt idx="6302">
                  <c:v>510.01</c:v>
                </c:pt>
                <c:pt idx="6303">
                  <c:v>639.99</c:v>
                </c:pt>
                <c:pt idx="6304">
                  <c:v>625.79999999999995</c:v>
                </c:pt>
                <c:pt idx="6305">
                  <c:v>674</c:v>
                </c:pt>
                <c:pt idx="6306">
                  <c:v>674</c:v>
                </c:pt>
                <c:pt idx="6307">
                  <c:v>674</c:v>
                </c:pt>
                <c:pt idx="6308">
                  <c:v>674</c:v>
                </c:pt>
                <c:pt idx="6309">
                  <c:v>590</c:v>
                </c:pt>
                <c:pt idx="6310">
                  <c:v>500</c:v>
                </c:pt>
                <c:pt idx="6311">
                  <c:v>401.3</c:v>
                </c:pt>
                <c:pt idx="6312">
                  <c:v>500</c:v>
                </c:pt>
                <c:pt idx="6313">
                  <c:v>501.55</c:v>
                </c:pt>
                <c:pt idx="6314">
                  <c:v>470</c:v>
                </c:pt>
                <c:pt idx="6315">
                  <c:v>500</c:v>
                </c:pt>
                <c:pt idx="6316">
                  <c:v>459.39</c:v>
                </c:pt>
                <c:pt idx="6317">
                  <c:v>460.01</c:v>
                </c:pt>
                <c:pt idx="6318">
                  <c:v>470</c:v>
                </c:pt>
                <c:pt idx="6319">
                  <c:v>434.78</c:v>
                </c:pt>
                <c:pt idx="6320">
                  <c:v>501.55</c:v>
                </c:pt>
                <c:pt idx="6321">
                  <c:v>639.01</c:v>
                </c:pt>
                <c:pt idx="6322">
                  <c:v>529.99</c:v>
                </c:pt>
                <c:pt idx="6323">
                  <c:v>643</c:v>
                </c:pt>
                <c:pt idx="6324">
                  <c:v>433.78</c:v>
                </c:pt>
                <c:pt idx="6325">
                  <c:v>447.38</c:v>
                </c:pt>
                <c:pt idx="6326">
                  <c:v>505.99</c:v>
                </c:pt>
                <c:pt idx="6327">
                  <c:v>386.55</c:v>
                </c:pt>
                <c:pt idx="6328">
                  <c:v>386.55</c:v>
                </c:pt>
                <c:pt idx="6329">
                  <c:v>386.55</c:v>
                </c:pt>
                <c:pt idx="6330">
                  <c:v>450.01</c:v>
                </c:pt>
                <c:pt idx="6331">
                  <c:v>501.99</c:v>
                </c:pt>
                <c:pt idx="6332">
                  <c:v>484.72</c:v>
                </c:pt>
                <c:pt idx="6333">
                  <c:v>370</c:v>
                </c:pt>
                <c:pt idx="6334">
                  <c:v>410.32</c:v>
                </c:pt>
                <c:pt idx="6335">
                  <c:v>393</c:v>
                </c:pt>
                <c:pt idx="6336">
                  <c:v>433.6</c:v>
                </c:pt>
                <c:pt idx="6337">
                  <c:v>411.57</c:v>
                </c:pt>
                <c:pt idx="6338">
                  <c:v>386.62</c:v>
                </c:pt>
                <c:pt idx="6339">
                  <c:v>360</c:v>
                </c:pt>
                <c:pt idx="6340">
                  <c:v>360</c:v>
                </c:pt>
                <c:pt idx="6341">
                  <c:v>360</c:v>
                </c:pt>
                <c:pt idx="6342">
                  <c:v>386.62</c:v>
                </c:pt>
                <c:pt idx="6343">
                  <c:v>393</c:v>
                </c:pt>
                <c:pt idx="6344">
                  <c:v>487.32</c:v>
                </c:pt>
                <c:pt idx="6345">
                  <c:v>518.39</c:v>
                </c:pt>
                <c:pt idx="6346">
                  <c:v>544.38</c:v>
                </c:pt>
                <c:pt idx="6347">
                  <c:v>589</c:v>
                </c:pt>
                <c:pt idx="6348">
                  <c:v>450.21</c:v>
                </c:pt>
                <c:pt idx="6349">
                  <c:v>478.3</c:v>
                </c:pt>
                <c:pt idx="6350">
                  <c:v>643.70000000000005</c:v>
                </c:pt>
                <c:pt idx="6351">
                  <c:v>640</c:v>
                </c:pt>
                <c:pt idx="6352">
                  <c:v>640</c:v>
                </c:pt>
                <c:pt idx="6353">
                  <c:v>650.01</c:v>
                </c:pt>
                <c:pt idx="6354">
                  <c:v>630</c:v>
                </c:pt>
                <c:pt idx="6355">
                  <c:v>653.01</c:v>
                </c:pt>
                <c:pt idx="6356">
                  <c:v>653</c:v>
                </c:pt>
                <c:pt idx="6357">
                  <c:v>483.42</c:v>
                </c:pt>
                <c:pt idx="6358">
                  <c:v>439.46</c:v>
                </c:pt>
                <c:pt idx="6359">
                  <c:v>470</c:v>
                </c:pt>
                <c:pt idx="6360">
                  <c:v>470.99</c:v>
                </c:pt>
                <c:pt idx="6361">
                  <c:v>386.64</c:v>
                </c:pt>
                <c:pt idx="6362">
                  <c:v>304.88</c:v>
                </c:pt>
                <c:pt idx="6363">
                  <c:v>250</c:v>
                </c:pt>
                <c:pt idx="6364">
                  <c:v>273</c:v>
                </c:pt>
                <c:pt idx="6365">
                  <c:v>286.01</c:v>
                </c:pt>
                <c:pt idx="6366">
                  <c:v>301</c:v>
                </c:pt>
                <c:pt idx="6367">
                  <c:v>380</c:v>
                </c:pt>
                <c:pt idx="6368">
                  <c:v>500</c:v>
                </c:pt>
                <c:pt idx="6369">
                  <c:v>630</c:v>
                </c:pt>
                <c:pt idx="6370">
                  <c:v>501</c:v>
                </c:pt>
                <c:pt idx="6371">
                  <c:v>529.99</c:v>
                </c:pt>
                <c:pt idx="6372">
                  <c:v>380</c:v>
                </c:pt>
                <c:pt idx="6373">
                  <c:v>386.64</c:v>
                </c:pt>
                <c:pt idx="6374">
                  <c:v>386.64</c:v>
                </c:pt>
                <c:pt idx="6375">
                  <c:v>386.64</c:v>
                </c:pt>
                <c:pt idx="6376">
                  <c:v>380</c:v>
                </c:pt>
                <c:pt idx="6377">
                  <c:v>380</c:v>
                </c:pt>
                <c:pt idx="6378">
                  <c:v>341</c:v>
                </c:pt>
                <c:pt idx="6379">
                  <c:v>386.64</c:v>
                </c:pt>
                <c:pt idx="6380">
                  <c:v>380</c:v>
                </c:pt>
                <c:pt idx="6381">
                  <c:v>341</c:v>
                </c:pt>
                <c:pt idx="6382">
                  <c:v>341</c:v>
                </c:pt>
                <c:pt idx="6383">
                  <c:v>304.89</c:v>
                </c:pt>
                <c:pt idx="6384">
                  <c:v>380</c:v>
                </c:pt>
                <c:pt idx="6385">
                  <c:v>386.72</c:v>
                </c:pt>
                <c:pt idx="6386">
                  <c:v>386.72</c:v>
                </c:pt>
                <c:pt idx="6387">
                  <c:v>380</c:v>
                </c:pt>
                <c:pt idx="6388">
                  <c:v>304.89</c:v>
                </c:pt>
                <c:pt idx="6389">
                  <c:v>304.89</c:v>
                </c:pt>
                <c:pt idx="6390">
                  <c:v>304.89</c:v>
                </c:pt>
                <c:pt idx="6391">
                  <c:v>337.4</c:v>
                </c:pt>
                <c:pt idx="6392">
                  <c:v>386.72</c:v>
                </c:pt>
                <c:pt idx="6393">
                  <c:v>488</c:v>
                </c:pt>
                <c:pt idx="6394">
                  <c:v>393</c:v>
                </c:pt>
                <c:pt idx="6395">
                  <c:v>393</c:v>
                </c:pt>
                <c:pt idx="6396">
                  <c:v>337</c:v>
                </c:pt>
                <c:pt idx="6397">
                  <c:v>307</c:v>
                </c:pt>
                <c:pt idx="6398">
                  <c:v>337</c:v>
                </c:pt>
                <c:pt idx="6399">
                  <c:v>304.89</c:v>
                </c:pt>
                <c:pt idx="6400">
                  <c:v>321</c:v>
                </c:pt>
                <c:pt idx="6401">
                  <c:v>380</c:v>
                </c:pt>
                <c:pt idx="6402">
                  <c:v>569</c:v>
                </c:pt>
                <c:pt idx="6403">
                  <c:v>674</c:v>
                </c:pt>
                <c:pt idx="6404">
                  <c:v>674</c:v>
                </c:pt>
                <c:pt idx="6405">
                  <c:v>640</c:v>
                </c:pt>
                <c:pt idx="6406">
                  <c:v>477.41</c:v>
                </c:pt>
                <c:pt idx="6407">
                  <c:v>474.8</c:v>
                </c:pt>
                <c:pt idx="6408">
                  <c:v>567.02</c:v>
                </c:pt>
                <c:pt idx="6409">
                  <c:v>477.6</c:v>
                </c:pt>
                <c:pt idx="6410">
                  <c:v>448.8</c:v>
                </c:pt>
                <c:pt idx="6411">
                  <c:v>449.62</c:v>
                </c:pt>
                <c:pt idx="6412">
                  <c:v>443.87</c:v>
                </c:pt>
                <c:pt idx="6413">
                  <c:v>470</c:v>
                </c:pt>
                <c:pt idx="6414">
                  <c:v>490.56</c:v>
                </c:pt>
                <c:pt idx="6415">
                  <c:v>492.77</c:v>
                </c:pt>
                <c:pt idx="6416">
                  <c:v>386.41</c:v>
                </c:pt>
                <c:pt idx="6417">
                  <c:v>540</c:v>
                </c:pt>
                <c:pt idx="6418">
                  <c:v>440.33</c:v>
                </c:pt>
                <c:pt idx="6419">
                  <c:v>573.87</c:v>
                </c:pt>
                <c:pt idx="6420">
                  <c:v>386.41</c:v>
                </c:pt>
                <c:pt idx="6421">
                  <c:v>400</c:v>
                </c:pt>
                <c:pt idx="6422">
                  <c:v>500.01</c:v>
                </c:pt>
                <c:pt idx="6423">
                  <c:v>459.97</c:v>
                </c:pt>
                <c:pt idx="6424">
                  <c:v>415</c:v>
                </c:pt>
                <c:pt idx="6425">
                  <c:v>465</c:v>
                </c:pt>
                <c:pt idx="6426">
                  <c:v>609.99</c:v>
                </c:pt>
                <c:pt idx="6427">
                  <c:v>674</c:v>
                </c:pt>
                <c:pt idx="6428">
                  <c:v>673</c:v>
                </c:pt>
                <c:pt idx="6429">
                  <c:v>584.99</c:v>
                </c:pt>
                <c:pt idx="6430">
                  <c:v>457.88</c:v>
                </c:pt>
                <c:pt idx="6431">
                  <c:v>470</c:v>
                </c:pt>
                <c:pt idx="6432">
                  <c:v>557.9</c:v>
                </c:pt>
                <c:pt idx="6433">
                  <c:v>415</c:v>
                </c:pt>
                <c:pt idx="6434">
                  <c:v>415</c:v>
                </c:pt>
                <c:pt idx="6435">
                  <c:v>415</c:v>
                </c:pt>
                <c:pt idx="6436">
                  <c:v>442.61</c:v>
                </c:pt>
                <c:pt idx="6437">
                  <c:v>470</c:v>
                </c:pt>
                <c:pt idx="6438">
                  <c:v>500</c:v>
                </c:pt>
                <c:pt idx="6439">
                  <c:v>434.18</c:v>
                </c:pt>
                <c:pt idx="6440">
                  <c:v>393.15</c:v>
                </c:pt>
                <c:pt idx="6441">
                  <c:v>380</c:v>
                </c:pt>
                <c:pt idx="6442">
                  <c:v>416</c:v>
                </c:pt>
                <c:pt idx="6443">
                  <c:v>426.44</c:v>
                </c:pt>
                <c:pt idx="6444">
                  <c:v>423.05</c:v>
                </c:pt>
                <c:pt idx="6445">
                  <c:v>416</c:v>
                </c:pt>
                <c:pt idx="6446">
                  <c:v>416</c:v>
                </c:pt>
                <c:pt idx="6447">
                  <c:v>409.57</c:v>
                </c:pt>
                <c:pt idx="6448">
                  <c:v>408.79</c:v>
                </c:pt>
                <c:pt idx="6449">
                  <c:v>400</c:v>
                </c:pt>
                <c:pt idx="6450">
                  <c:v>570</c:v>
                </c:pt>
                <c:pt idx="6451">
                  <c:v>674</c:v>
                </c:pt>
                <c:pt idx="6452">
                  <c:v>673</c:v>
                </c:pt>
                <c:pt idx="6453">
                  <c:v>584.98</c:v>
                </c:pt>
                <c:pt idx="6454">
                  <c:v>509.3</c:v>
                </c:pt>
                <c:pt idx="6455">
                  <c:v>500</c:v>
                </c:pt>
                <c:pt idx="6456">
                  <c:v>546.94000000000005</c:v>
                </c:pt>
                <c:pt idx="6457">
                  <c:v>490</c:v>
                </c:pt>
                <c:pt idx="6458">
                  <c:v>445.53</c:v>
                </c:pt>
                <c:pt idx="6459">
                  <c:v>440.2</c:v>
                </c:pt>
                <c:pt idx="6460">
                  <c:v>430.57</c:v>
                </c:pt>
                <c:pt idx="6461">
                  <c:v>432.51</c:v>
                </c:pt>
                <c:pt idx="6462">
                  <c:v>425</c:v>
                </c:pt>
                <c:pt idx="6463">
                  <c:v>456.78</c:v>
                </c:pt>
                <c:pt idx="6464">
                  <c:v>450.01</c:v>
                </c:pt>
                <c:pt idx="6465">
                  <c:v>609.99</c:v>
                </c:pt>
                <c:pt idx="6466">
                  <c:v>393</c:v>
                </c:pt>
                <c:pt idx="6467">
                  <c:v>584.99</c:v>
                </c:pt>
                <c:pt idx="6468">
                  <c:v>456.94</c:v>
                </c:pt>
                <c:pt idx="6469">
                  <c:v>456.33</c:v>
                </c:pt>
                <c:pt idx="6470">
                  <c:v>584.98</c:v>
                </c:pt>
                <c:pt idx="6471">
                  <c:v>584.98</c:v>
                </c:pt>
                <c:pt idx="6472">
                  <c:v>508.02</c:v>
                </c:pt>
                <c:pt idx="6473">
                  <c:v>627.99</c:v>
                </c:pt>
                <c:pt idx="6474">
                  <c:v>584.99</c:v>
                </c:pt>
                <c:pt idx="6475">
                  <c:v>634.9</c:v>
                </c:pt>
                <c:pt idx="6476">
                  <c:v>511.1</c:v>
                </c:pt>
                <c:pt idx="6477">
                  <c:v>432</c:v>
                </c:pt>
                <c:pt idx="6478">
                  <c:v>393</c:v>
                </c:pt>
                <c:pt idx="6479">
                  <c:v>432.82</c:v>
                </c:pt>
                <c:pt idx="6480">
                  <c:v>488.86</c:v>
                </c:pt>
                <c:pt idx="6481">
                  <c:v>466.82</c:v>
                </c:pt>
                <c:pt idx="6482">
                  <c:v>454.4</c:v>
                </c:pt>
                <c:pt idx="6483">
                  <c:v>439.82</c:v>
                </c:pt>
                <c:pt idx="6484">
                  <c:v>431.76</c:v>
                </c:pt>
                <c:pt idx="6485">
                  <c:v>434.68</c:v>
                </c:pt>
                <c:pt idx="6486">
                  <c:v>487</c:v>
                </c:pt>
                <c:pt idx="6487">
                  <c:v>500</c:v>
                </c:pt>
                <c:pt idx="6488">
                  <c:v>500</c:v>
                </c:pt>
                <c:pt idx="6489">
                  <c:v>627.41</c:v>
                </c:pt>
                <c:pt idx="6490">
                  <c:v>580.26</c:v>
                </c:pt>
                <c:pt idx="6491">
                  <c:v>590.78</c:v>
                </c:pt>
                <c:pt idx="6492">
                  <c:v>500</c:v>
                </c:pt>
                <c:pt idx="6493">
                  <c:v>500</c:v>
                </c:pt>
                <c:pt idx="6494">
                  <c:v>601</c:v>
                </c:pt>
                <c:pt idx="6495">
                  <c:v>590.78</c:v>
                </c:pt>
                <c:pt idx="6496">
                  <c:v>585.01</c:v>
                </c:pt>
                <c:pt idx="6497">
                  <c:v>673</c:v>
                </c:pt>
                <c:pt idx="6498">
                  <c:v>673</c:v>
                </c:pt>
                <c:pt idx="6499">
                  <c:v>674</c:v>
                </c:pt>
                <c:pt idx="6500">
                  <c:v>654</c:v>
                </c:pt>
                <c:pt idx="6501">
                  <c:v>584.99</c:v>
                </c:pt>
                <c:pt idx="6502">
                  <c:v>475</c:v>
                </c:pt>
                <c:pt idx="6503">
                  <c:v>492.3</c:v>
                </c:pt>
                <c:pt idx="6504">
                  <c:v>492.87</c:v>
                </c:pt>
                <c:pt idx="6505">
                  <c:v>470</c:v>
                </c:pt>
                <c:pt idx="6506">
                  <c:v>472</c:v>
                </c:pt>
                <c:pt idx="6507">
                  <c:v>472</c:v>
                </c:pt>
                <c:pt idx="6508">
                  <c:v>476.92</c:v>
                </c:pt>
                <c:pt idx="6509">
                  <c:v>488.4</c:v>
                </c:pt>
                <c:pt idx="6510">
                  <c:v>484.46</c:v>
                </c:pt>
                <c:pt idx="6511">
                  <c:v>491</c:v>
                </c:pt>
                <c:pt idx="6512">
                  <c:v>570.01</c:v>
                </c:pt>
                <c:pt idx="6513">
                  <c:v>636</c:v>
                </c:pt>
                <c:pt idx="6514">
                  <c:v>630</c:v>
                </c:pt>
                <c:pt idx="6515">
                  <c:v>614.99</c:v>
                </c:pt>
                <c:pt idx="6516">
                  <c:v>405.72</c:v>
                </c:pt>
                <c:pt idx="6517">
                  <c:v>405.36</c:v>
                </c:pt>
                <c:pt idx="6518">
                  <c:v>585</c:v>
                </c:pt>
                <c:pt idx="6519">
                  <c:v>465.9</c:v>
                </c:pt>
                <c:pt idx="6520">
                  <c:v>572.88</c:v>
                </c:pt>
                <c:pt idx="6521">
                  <c:v>610.01</c:v>
                </c:pt>
                <c:pt idx="6522">
                  <c:v>589.99</c:v>
                </c:pt>
                <c:pt idx="6523">
                  <c:v>673</c:v>
                </c:pt>
                <c:pt idx="6524">
                  <c:v>639.22</c:v>
                </c:pt>
                <c:pt idx="6525">
                  <c:v>585</c:v>
                </c:pt>
                <c:pt idx="6526">
                  <c:v>534.9</c:v>
                </c:pt>
                <c:pt idx="6527">
                  <c:v>500</c:v>
                </c:pt>
                <c:pt idx="6528">
                  <c:v>465.48</c:v>
                </c:pt>
                <c:pt idx="6529">
                  <c:v>393</c:v>
                </c:pt>
                <c:pt idx="6530">
                  <c:v>380</c:v>
                </c:pt>
                <c:pt idx="6531">
                  <c:v>380</c:v>
                </c:pt>
                <c:pt idx="6532">
                  <c:v>365</c:v>
                </c:pt>
                <c:pt idx="6533">
                  <c:v>420.7</c:v>
                </c:pt>
                <c:pt idx="6534">
                  <c:v>435.12</c:v>
                </c:pt>
                <c:pt idx="6535">
                  <c:v>465.49</c:v>
                </c:pt>
                <c:pt idx="6536">
                  <c:v>550</c:v>
                </c:pt>
                <c:pt idx="6537">
                  <c:v>609.22</c:v>
                </c:pt>
                <c:pt idx="6538">
                  <c:v>400</c:v>
                </c:pt>
                <c:pt idx="6539">
                  <c:v>542.22</c:v>
                </c:pt>
                <c:pt idx="6540">
                  <c:v>380</c:v>
                </c:pt>
                <c:pt idx="6541">
                  <c:v>393</c:v>
                </c:pt>
                <c:pt idx="6542">
                  <c:v>609.99</c:v>
                </c:pt>
                <c:pt idx="6543">
                  <c:v>561.45000000000005</c:v>
                </c:pt>
                <c:pt idx="6544">
                  <c:v>550</c:v>
                </c:pt>
                <c:pt idx="6545">
                  <c:v>584.98</c:v>
                </c:pt>
                <c:pt idx="6546">
                  <c:v>584.98</c:v>
                </c:pt>
                <c:pt idx="6547">
                  <c:v>450.01</c:v>
                </c:pt>
                <c:pt idx="6548">
                  <c:v>584.62</c:v>
                </c:pt>
                <c:pt idx="6549">
                  <c:v>584.62</c:v>
                </c:pt>
                <c:pt idx="6550">
                  <c:v>506.5</c:v>
                </c:pt>
                <c:pt idx="6551">
                  <c:v>499.43</c:v>
                </c:pt>
                <c:pt idx="6552">
                  <c:v>569.98</c:v>
                </c:pt>
                <c:pt idx="6553">
                  <c:v>513</c:v>
                </c:pt>
                <c:pt idx="6554">
                  <c:v>505</c:v>
                </c:pt>
                <c:pt idx="6555">
                  <c:v>455.49</c:v>
                </c:pt>
                <c:pt idx="6556">
                  <c:v>398.51</c:v>
                </c:pt>
                <c:pt idx="6557">
                  <c:v>399.12</c:v>
                </c:pt>
                <c:pt idx="6558">
                  <c:v>493.8</c:v>
                </c:pt>
                <c:pt idx="6559">
                  <c:v>509.2</c:v>
                </c:pt>
                <c:pt idx="6560">
                  <c:v>622.05999999999995</c:v>
                </c:pt>
                <c:pt idx="6561">
                  <c:v>650.01</c:v>
                </c:pt>
                <c:pt idx="6562">
                  <c:v>584.07000000000005</c:v>
                </c:pt>
                <c:pt idx="6563">
                  <c:v>602</c:v>
                </c:pt>
                <c:pt idx="6564">
                  <c:v>410</c:v>
                </c:pt>
                <c:pt idx="6565">
                  <c:v>440.46</c:v>
                </c:pt>
                <c:pt idx="6566">
                  <c:v>584</c:v>
                </c:pt>
                <c:pt idx="6567">
                  <c:v>584.07000000000005</c:v>
                </c:pt>
                <c:pt idx="6568">
                  <c:v>584</c:v>
                </c:pt>
                <c:pt idx="6569">
                  <c:v>621</c:v>
                </c:pt>
                <c:pt idx="6570">
                  <c:v>673</c:v>
                </c:pt>
                <c:pt idx="6571">
                  <c:v>673</c:v>
                </c:pt>
                <c:pt idx="6572">
                  <c:v>615</c:v>
                </c:pt>
                <c:pt idx="6573">
                  <c:v>666.65</c:v>
                </c:pt>
                <c:pt idx="6574">
                  <c:v>620.99</c:v>
                </c:pt>
                <c:pt idx="6575">
                  <c:v>410</c:v>
                </c:pt>
                <c:pt idx="6576">
                  <c:v>439</c:v>
                </c:pt>
                <c:pt idx="6577">
                  <c:v>638</c:v>
                </c:pt>
                <c:pt idx="6578">
                  <c:v>599</c:v>
                </c:pt>
                <c:pt idx="6579">
                  <c:v>549.9</c:v>
                </c:pt>
                <c:pt idx="6580">
                  <c:v>458.99</c:v>
                </c:pt>
                <c:pt idx="6581">
                  <c:v>503.9</c:v>
                </c:pt>
                <c:pt idx="6582">
                  <c:v>523.79999999999995</c:v>
                </c:pt>
                <c:pt idx="6583">
                  <c:v>519.01</c:v>
                </c:pt>
                <c:pt idx="6584">
                  <c:v>550</c:v>
                </c:pt>
                <c:pt idx="6585">
                  <c:v>656.9</c:v>
                </c:pt>
                <c:pt idx="6586">
                  <c:v>634.99</c:v>
                </c:pt>
                <c:pt idx="6587">
                  <c:v>688</c:v>
                </c:pt>
                <c:pt idx="6588">
                  <c:v>504.97</c:v>
                </c:pt>
                <c:pt idx="6589">
                  <c:v>579.46</c:v>
                </c:pt>
                <c:pt idx="6590">
                  <c:v>647.99</c:v>
                </c:pt>
                <c:pt idx="6591">
                  <c:v>668</c:v>
                </c:pt>
                <c:pt idx="6592">
                  <c:v>649.9</c:v>
                </c:pt>
                <c:pt idx="6593">
                  <c:v>700</c:v>
                </c:pt>
                <c:pt idx="6594">
                  <c:v>718</c:v>
                </c:pt>
                <c:pt idx="6595">
                  <c:v>718</c:v>
                </c:pt>
                <c:pt idx="6596">
                  <c:v>717</c:v>
                </c:pt>
                <c:pt idx="6597">
                  <c:v>593</c:v>
                </c:pt>
                <c:pt idx="6598">
                  <c:v>555.01</c:v>
                </c:pt>
                <c:pt idx="6599">
                  <c:v>449</c:v>
                </c:pt>
                <c:pt idx="6600">
                  <c:v>598.52</c:v>
                </c:pt>
                <c:pt idx="6601">
                  <c:v>605.33000000000004</c:v>
                </c:pt>
                <c:pt idx="6602">
                  <c:v>552.1</c:v>
                </c:pt>
                <c:pt idx="6603">
                  <c:v>523.25</c:v>
                </c:pt>
                <c:pt idx="6604">
                  <c:v>550.1</c:v>
                </c:pt>
                <c:pt idx="6605">
                  <c:v>593.72</c:v>
                </c:pt>
                <c:pt idx="6606">
                  <c:v>598.52</c:v>
                </c:pt>
                <c:pt idx="6607">
                  <c:v>459.58</c:v>
                </c:pt>
                <c:pt idx="6608">
                  <c:v>447.98</c:v>
                </c:pt>
                <c:pt idx="6609">
                  <c:v>432.72</c:v>
                </c:pt>
                <c:pt idx="6610">
                  <c:v>438.45</c:v>
                </c:pt>
                <c:pt idx="6611">
                  <c:v>450.19</c:v>
                </c:pt>
                <c:pt idx="6612">
                  <c:v>431.31</c:v>
                </c:pt>
                <c:pt idx="6613">
                  <c:v>443.58</c:v>
                </c:pt>
                <c:pt idx="6614">
                  <c:v>451.72</c:v>
                </c:pt>
                <c:pt idx="6615">
                  <c:v>450.01</c:v>
                </c:pt>
                <c:pt idx="6616">
                  <c:v>445.01</c:v>
                </c:pt>
                <c:pt idx="6617">
                  <c:v>439</c:v>
                </c:pt>
                <c:pt idx="6618">
                  <c:v>613</c:v>
                </c:pt>
                <c:pt idx="6619">
                  <c:v>718</c:v>
                </c:pt>
                <c:pt idx="6620">
                  <c:v>718</c:v>
                </c:pt>
                <c:pt idx="6621">
                  <c:v>664</c:v>
                </c:pt>
                <c:pt idx="6622">
                  <c:v>620.54999999999995</c:v>
                </c:pt>
                <c:pt idx="6623">
                  <c:v>493.08</c:v>
                </c:pt>
                <c:pt idx="6624">
                  <c:v>591.12</c:v>
                </c:pt>
                <c:pt idx="6625">
                  <c:v>695.74</c:v>
                </c:pt>
                <c:pt idx="6626">
                  <c:v>480.99</c:v>
                </c:pt>
                <c:pt idx="6627">
                  <c:v>530</c:v>
                </c:pt>
                <c:pt idx="6628">
                  <c:v>487.9</c:v>
                </c:pt>
                <c:pt idx="6629">
                  <c:v>492.97</c:v>
                </c:pt>
                <c:pt idx="6630">
                  <c:v>469</c:v>
                </c:pt>
                <c:pt idx="6631">
                  <c:v>590.52</c:v>
                </c:pt>
                <c:pt idx="6632">
                  <c:v>718</c:v>
                </c:pt>
                <c:pt idx="6633">
                  <c:v>717</c:v>
                </c:pt>
                <c:pt idx="6634">
                  <c:v>440</c:v>
                </c:pt>
                <c:pt idx="6635">
                  <c:v>441.22</c:v>
                </c:pt>
                <c:pt idx="6636">
                  <c:v>435</c:v>
                </c:pt>
                <c:pt idx="6637">
                  <c:v>439</c:v>
                </c:pt>
                <c:pt idx="6638">
                  <c:v>441.22</c:v>
                </c:pt>
                <c:pt idx="6639">
                  <c:v>441.22</c:v>
                </c:pt>
                <c:pt idx="6640">
                  <c:v>441.22</c:v>
                </c:pt>
                <c:pt idx="6641">
                  <c:v>449</c:v>
                </c:pt>
                <c:pt idx="6642">
                  <c:v>718</c:v>
                </c:pt>
                <c:pt idx="6643">
                  <c:v>718</c:v>
                </c:pt>
                <c:pt idx="6644">
                  <c:v>594.99</c:v>
                </c:pt>
                <c:pt idx="6645">
                  <c:v>475</c:v>
                </c:pt>
                <c:pt idx="6646">
                  <c:v>479</c:v>
                </c:pt>
                <c:pt idx="6647">
                  <c:v>501.22</c:v>
                </c:pt>
                <c:pt idx="6648">
                  <c:v>435</c:v>
                </c:pt>
                <c:pt idx="6649">
                  <c:v>640.45000000000005</c:v>
                </c:pt>
                <c:pt idx="6650">
                  <c:v>543.83000000000004</c:v>
                </c:pt>
                <c:pt idx="6651">
                  <c:v>500.01</c:v>
                </c:pt>
                <c:pt idx="6652">
                  <c:v>481.02</c:v>
                </c:pt>
                <c:pt idx="6653">
                  <c:v>481.02</c:v>
                </c:pt>
                <c:pt idx="6654">
                  <c:v>509.4</c:v>
                </c:pt>
                <c:pt idx="6655">
                  <c:v>565</c:v>
                </c:pt>
                <c:pt idx="6656">
                  <c:v>689</c:v>
                </c:pt>
                <c:pt idx="6657">
                  <c:v>716</c:v>
                </c:pt>
                <c:pt idx="6658">
                  <c:v>691.63</c:v>
                </c:pt>
                <c:pt idx="6659">
                  <c:v>675</c:v>
                </c:pt>
                <c:pt idx="6660">
                  <c:v>435</c:v>
                </c:pt>
                <c:pt idx="6661">
                  <c:v>441.41</c:v>
                </c:pt>
                <c:pt idx="6662">
                  <c:v>500</c:v>
                </c:pt>
                <c:pt idx="6663">
                  <c:v>620.89</c:v>
                </c:pt>
                <c:pt idx="6664">
                  <c:v>550.07000000000005</c:v>
                </c:pt>
                <c:pt idx="6665">
                  <c:v>689</c:v>
                </c:pt>
                <c:pt idx="6666">
                  <c:v>700</c:v>
                </c:pt>
                <c:pt idx="6667">
                  <c:v>717</c:v>
                </c:pt>
                <c:pt idx="6668">
                  <c:v>550</c:v>
                </c:pt>
                <c:pt idx="6669">
                  <c:v>500</c:v>
                </c:pt>
                <c:pt idx="6670">
                  <c:v>435</c:v>
                </c:pt>
                <c:pt idx="6671">
                  <c:v>394.07</c:v>
                </c:pt>
                <c:pt idx="6672">
                  <c:v>435</c:v>
                </c:pt>
                <c:pt idx="6673">
                  <c:v>485</c:v>
                </c:pt>
                <c:pt idx="6674">
                  <c:v>499.98</c:v>
                </c:pt>
                <c:pt idx="6675">
                  <c:v>481.6</c:v>
                </c:pt>
                <c:pt idx="6676">
                  <c:v>457.95</c:v>
                </c:pt>
                <c:pt idx="6677">
                  <c:v>499.97</c:v>
                </c:pt>
                <c:pt idx="6678">
                  <c:v>465.47</c:v>
                </c:pt>
                <c:pt idx="6679">
                  <c:v>441.32</c:v>
                </c:pt>
                <c:pt idx="6680">
                  <c:v>530</c:v>
                </c:pt>
                <c:pt idx="6681">
                  <c:v>669.99</c:v>
                </c:pt>
                <c:pt idx="6682">
                  <c:v>632.80999999999995</c:v>
                </c:pt>
                <c:pt idx="6683">
                  <c:v>648.13</c:v>
                </c:pt>
                <c:pt idx="6684">
                  <c:v>435</c:v>
                </c:pt>
                <c:pt idx="6685">
                  <c:v>435</c:v>
                </c:pt>
                <c:pt idx="6686">
                  <c:v>441.32</c:v>
                </c:pt>
                <c:pt idx="6687">
                  <c:v>441.32</c:v>
                </c:pt>
                <c:pt idx="6688">
                  <c:v>449</c:v>
                </c:pt>
                <c:pt idx="6689">
                  <c:v>594.99</c:v>
                </c:pt>
                <c:pt idx="6690">
                  <c:v>618</c:v>
                </c:pt>
                <c:pt idx="6691">
                  <c:v>697</c:v>
                </c:pt>
                <c:pt idx="6692">
                  <c:v>560</c:v>
                </c:pt>
                <c:pt idx="6693">
                  <c:v>575</c:v>
                </c:pt>
                <c:pt idx="6694">
                  <c:v>576</c:v>
                </c:pt>
                <c:pt idx="6695">
                  <c:v>449</c:v>
                </c:pt>
                <c:pt idx="6696">
                  <c:v>400</c:v>
                </c:pt>
                <c:pt idx="6697">
                  <c:v>435</c:v>
                </c:pt>
                <c:pt idx="6698">
                  <c:v>435</c:v>
                </c:pt>
                <c:pt idx="6699">
                  <c:v>456.34</c:v>
                </c:pt>
                <c:pt idx="6700">
                  <c:v>482.02</c:v>
                </c:pt>
                <c:pt idx="6701">
                  <c:v>507</c:v>
                </c:pt>
                <c:pt idx="6702">
                  <c:v>519</c:v>
                </c:pt>
                <c:pt idx="6703">
                  <c:v>650</c:v>
                </c:pt>
                <c:pt idx="6704">
                  <c:v>717</c:v>
                </c:pt>
                <c:pt idx="6705">
                  <c:v>718</c:v>
                </c:pt>
                <c:pt idx="6706">
                  <c:v>718</c:v>
                </c:pt>
                <c:pt idx="6707">
                  <c:v>717</c:v>
                </c:pt>
                <c:pt idx="6708">
                  <c:v>475</c:v>
                </c:pt>
                <c:pt idx="6709">
                  <c:v>580</c:v>
                </c:pt>
                <c:pt idx="6710">
                  <c:v>717</c:v>
                </c:pt>
                <c:pt idx="6711">
                  <c:v>718</c:v>
                </c:pt>
                <c:pt idx="6712">
                  <c:v>718</c:v>
                </c:pt>
                <c:pt idx="6713">
                  <c:v>718</c:v>
                </c:pt>
                <c:pt idx="6714">
                  <c:v>718</c:v>
                </c:pt>
                <c:pt idx="6715">
                  <c:v>718</c:v>
                </c:pt>
                <c:pt idx="6716">
                  <c:v>718</c:v>
                </c:pt>
                <c:pt idx="6717">
                  <c:v>718</c:v>
                </c:pt>
                <c:pt idx="6718">
                  <c:v>675.99</c:v>
                </c:pt>
                <c:pt idx="6719">
                  <c:v>456.13</c:v>
                </c:pt>
                <c:pt idx="6720">
                  <c:v>609.36</c:v>
                </c:pt>
                <c:pt idx="6721">
                  <c:v>619.99</c:v>
                </c:pt>
                <c:pt idx="6722">
                  <c:v>512.04999999999995</c:v>
                </c:pt>
                <c:pt idx="6723">
                  <c:v>512.04999999999995</c:v>
                </c:pt>
                <c:pt idx="6724">
                  <c:v>451.82</c:v>
                </c:pt>
                <c:pt idx="6725">
                  <c:v>435</c:v>
                </c:pt>
                <c:pt idx="6726">
                  <c:v>650</c:v>
                </c:pt>
                <c:pt idx="6727">
                  <c:v>620</c:v>
                </c:pt>
                <c:pt idx="6728">
                  <c:v>718</c:v>
                </c:pt>
                <c:pt idx="6729">
                  <c:v>718</c:v>
                </c:pt>
                <c:pt idx="6730">
                  <c:v>718</c:v>
                </c:pt>
                <c:pt idx="6731">
                  <c:v>718</c:v>
                </c:pt>
                <c:pt idx="6732">
                  <c:v>435</c:v>
                </c:pt>
                <c:pt idx="6733">
                  <c:v>435</c:v>
                </c:pt>
                <c:pt idx="6734">
                  <c:v>718</c:v>
                </c:pt>
                <c:pt idx="6735">
                  <c:v>718</c:v>
                </c:pt>
                <c:pt idx="6736">
                  <c:v>718</c:v>
                </c:pt>
                <c:pt idx="6737">
                  <c:v>718</c:v>
                </c:pt>
                <c:pt idx="6738">
                  <c:v>718</c:v>
                </c:pt>
                <c:pt idx="6739">
                  <c:v>718</c:v>
                </c:pt>
                <c:pt idx="6740">
                  <c:v>718</c:v>
                </c:pt>
                <c:pt idx="6741">
                  <c:v>718</c:v>
                </c:pt>
                <c:pt idx="6742">
                  <c:v>718</c:v>
                </c:pt>
                <c:pt idx="6743">
                  <c:v>613</c:v>
                </c:pt>
                <c:pt idx="6744">
                  <c:v>575.54999999999995</c:v>
                </c:pt>
                <c:pt idx="6745">
                  <c:v>575.54999999999995</c:v>
                </c:pt>
                <c:pt idx="6746">
                  <c:v>435</c:v>
                </c:pt>
                <c:pt idx="6747">
                  <c:v>435</c:v>
                </c:pt>
                <c:pt idx="6748">
                  <c:v>430.11</c:v>
                </c:pt>
                <c:pt idx="6749">
                  <c:v>435</c:v>
                </c:pt>
                <c:pt idx="6750">
                  <c:v>435</c:v>
                </c:pt>
                <c:pt idx="6751">
                  <c:v>351</c:v>
                </c:pt>
                <c:pt idx="6752">
                  <c:v>351</c:v>
                </c:pt>
                <c:pt idx="6753">
                  <c:v>435</c:v>
                </c:pt>
                <c:pt idx="6754">
                  <c:v>439</c:v>
                </c:pt>
                <c:pt idx="6755">
                  <c:v>445</c:v>
                </c:pt>
                <c:pt idx="6756">
                  <c:v>351</c:v>
                </c:pt>
                <c:pt idx="6757">
                  <c:v>351</c:v>
                </c:pt>
                <c:pt idx="6758">
                  <c:v>351</c:v>
                </c:pt>
                <c:pt idx="6759">
                  <c:v>435</c:v>
                </c:pt>
                <c:pt idx="6760">
                  <c:v>439</c:v>
                </c:pt>
                <c:pt idx="6761">
                  <c:v>465</c:v>
                </c:pt>
                <c:pt idx="6762">
                  <c:v>718</c:v>
                </c:pt>
                <c:pt idx="6763">
                  <c:v>718</c:v>
                </c:pt>
                <c:pt idx="6764">
                  <c:v>718</c:v>
                </c:pt>
                <c:pt idx="6765">
                  <c:v>718</c:v>
                </c:pt>
                <c:pt idx="6766">
                  <c:v>697.67</c:v>
                </c:pt>
                <c:pt idx="6767">
                  <c:v>450</c:v>
                </c:pt>
                <c:pt idx="6768">
                  <c:v>716.99</c:v>
                </c:pt>
                <c:pt idx="6769">
                  <c:v>706</c:v>
                </c:pt>
                <c:pt idx="6770">
                  <c:v>598</c:v>
                </c:pt>
                <c:pt idx="6771">
                  <c:v>600.01</c:v>
                </c:pt>
                <c:pt idx="6772">
                  <c:v>550</c:v>
                </c:pt>
                <c:pt idx="6773">
                  <c:v>551</c:v>
                </c:pt>
                <c:pt idx="6774">
                  <c:v>524.99</c:v>
                </c:pt>
                <c:pt idx="6775">
                  <c:v>521.99</c:v>
                </c:pt>
                <c:pt idx="6776">
                  <c:v>441.02</c:v>
                </c:pt>
                <c:pt idx="6777">
                  <c:v>400.01</c:v>
                </c:pt>
                <c:pt idx="6778">
                  <c:v>444.12</c:v>
                </c:pt>
                <c:pt idx="6779">
                  <c:v>449.91</c:v>
                </c:pt>
                <c:pt idx="6780">
                  <c:v>475.48</c:v>
                </c:pt>
                <c:pt idx="6781">
                  <c:v>489.3</c:v>
                </c:pt>
                <c:pt idx="6782">
                  <c:v>548</c:v>
                </c:pt>
                <c:pt idx="6783">
                  <c:v>564.9</c:v>
                </c:pt>
                <c:pt idx="6784">
                  <c:v>506</c:v>
                </c:pt>
                <c:pt idx="6785">
                  <c:v>718</c:v>
                </c:pt>
                <c:pt idx="6786">
                  <c:v>718</c:v>
                </c:pt>
                <c:pt idx="6787">
                  <c:v>718</c:v>
                </c:pt>
                <c:pt idx="6788">
                  <c:v>718</c:v>
                </c:pt>
                <c:pt idx="6789">
                  <c:v>718</c:v>
                </c:pt>
                <c:pt idx="6790">
                  <c:v>718</c:v>
                </c:pt>
                <c:pt idx="6791">
                  <c:v>718</c:v>
                </c:pt>
                <c:pt idx="6792">
                  <c:v>445.58</c:v>
                </c:pt>
                <c:pt idx="6793">
                  <c:v>572.01</c:v>
                </c:pt>
                <c:pt idx="6794">
                  <c:v>484.8</c:v>
                </c:pt>
                <c:pt idx="6795">
                  <c:v>486.01</c:v>
                </c:pt>
                <c:pt idx="6796">
                  <c:v>481.9</c:v>
                </c:pt>
                <c:pt idx="6797">
                  <c:v>483.3</c:v>
                </c:pt>
                <c:pt idx="6798">
                  <c:v>635.01</c:v>
                </c:pt>
                <c:pt idx="6799">
                  <c:v>590.52</c:v>
                </c:pt>
                <c:pt idx="6800">
                  <c:v>718</c:v>
                </c:pt>
                <c:pt idx="6801">
                  <c:v>718</c:v>
                </c:pt>
                <c:pt idx="6802">
                  <c:v>718</c:v>
                </c:pt>
                <c:pt idx="6803">
                  <c:v>718</c:v>
                </c:pt>
                <c:pt idx="6804">
                  <c:v>718</c:v>
                </c:pt>
                <c:pt idx="6805">
                  <c:v>500</c:v>
                </c:pt>
                <c:pt idx="6806">
                  <c:v>718</c:v>
                </c:pt>
                <c:pt idx="6807">
                  <c:v>718</c:v>
                </c:pt>
                <c:pt idx="6808">
                  <c:v>718</c:v>
                </c:pt>
                <c:pt idx="6809">
                  <c:v>718</c:v>
                </c:pt>
                <c:pt idx="6810">
                  <c:v>718</c:v>
                </c:pt>
                <c:pt idx="6811">
                  <c:v>718</c:v>
                </c:pt>
                <c:pt idx="6812">
                  <c:v>718</c:v>
                </c:pt>
                <c:pt idx="6813">
                  <c:v>718</c:v>
                </c:pt>
                <c:pt idx="6814">
                  <c:v>718</c:v>
                </c:pt>
                <c:pt idx="6815">
                  <c:v>718</c:v>
                </c:pt>
                <c:pt idx="6816">
                  <c:v>718</c:v>
                </c:pt>
                <c:pt idx="6817">
                  <c:v>718</c:v>
                </c:pt>
                <c:pt idx="6818">
                  <c:v>579.9</c:v>
                </c:pt>
                <c:pt idx="6819">
                  <c:v>590</c:v>
                </c:pt>
                <c:pt idx="6820">
                  <c:v>449.97</c:v>
                </c:pt>
                <c:pt idx="6821">
                  <c:v>454.02</c:v>
                </c:pt>
                <c:pt idx="6822">
                  <c:v>595</c:v>
                </c:pt>
                <c:pt idx="6823">
                  <c:v>496.11</c:v>
                </c:pt>
                <c:pt idx="6824">
                  <c:v>710.07</c:v>
                </c:pt>
                <c:pt idx="6825">
                  <c:v>718</c:v>
                </c:pt>
                <c:pt idx="6826">
                  <c:v>718</c:v>
                </c:pt>
                <c:pt idx="6827">
                  <c:v>718</c:v>
                </c:pt>
                <c:pt idx="6828">
                  <c:v>351</c:v>
                </c:pt>
                <c:pt idx="6829">
                  <c:v>425.01</c:v>
                </c:pt>
                <c:pt idx="6830">
                  <c:v>717</c:v>
                </c:pt>
                <c:pt idx="6831">
                  <c:v>718</c:v>
                </c:pt>
                <c:pt idx="6832">
                  <c:v>718</c:v>
                </c:pt>
                <c:pt idx="6833">
                  <c:v>718</c:v>
                </c:pt>
                <c:pt idx="6834">
                  <c:v>718</c:v>
                </c:pt>
                <c:pt idx="6835">
                  <c:v>718</c:v>
                </c:pt>
                <c:pt idx="6836">
                  <c:v>718</c:v>
                </c:pt>
                <c:pt idx="6837">
                  <c:v>718</c:v>
                </c:pt>
                <c:pt idx="6838">
                  <c:v>617</c:v>
                </c:pt>
                <c:pt idx="6839">
                  <c:v>442.73</c:v>
                </c:pt>
                <c:pt idx="6840">
                  <c:v>459.66</c:v>
                </c:pt>
                <c:pt idx="6841">
                  <c:v>532.98</c:v>
                </c:pt>
                <c:pt idx="6842">
                  <c:v>454.38</c:v>
                </c:pt>
                <c:pt idx="6843">
                  <c:v>451.31</c:v>
                </c:pt>
                <c:pt idx="6844">
                  <c:v>441.22</c:v>
                </c:pt>
                <c:pt idx="6845">
                  <c:v>441.22</c:v>
                </c:pt>
                <c:pt idx="6846">
                  <c:v>441.22</c:v>
                </c:pt>
                <c:pt idx="6847">
                  <c:v>445</c:v>
                </c:pt>
                <c:pt idx="6848">
                  <c:v>718</c:v>
                </c:pt>
                <c:pt idx="6849">
                  <c:v>718</c:v>
                </c:pt>
                <c:pt idx="6850">
                  <c:v>718</c:v>
                </c:pt>
                <c:pt idx="6851">
                  <c:v>718</c:v>
                </c:pt>
                <c:pt idx="6852">
                  <c:v>718</c:v>
                </c:pt>
                <c:pt idx="6853">
                  <c:v>718</c:v>
                </c:pt>
                <c:pt idx="6854">
                  <c:v>718</c:v>
                </c:pt>
                <c:pt idx="6855">
                  <c:v>718</c:v>
                </c:pt>
                <c:pt idx="6856">
                  <c:v>718</c:v>
                </c:pt>
                <c:pt idx="6857">
                  <c:v>718</c:v>
                </c:pt>
                <c:pt idx="6858">
                  <c:v>718</c:v>
                </c:pt>
                <c:pt idx="6859">
                  <c:v>718</c:v>
                </c:pt>
                <c:pt idx="6860">
                  <c:v>718</c:v>
                </c:pt>
                <c:pt idx="6861">
                  <c:v>718</c:v>
                </c:pt>
                <c:pt idx="6862">
                  <c:v>718</c:v>
                </c:pt>
                <c:pt idx="6863">
                  <c:v>718</c:v>
                </c:pt>
                <c:pt idx="6864">
                  <c:v>718</c:v>
                </c:pt>
                <c:pt idx="6865">
                  <c:v>717.92</c:v>
                </c:pt>
                <c:pt idx="6866">
                  <c:v>615</c:v>
                </c:pt>
                <c:pt idx="6867">
                  <c:v>570.67999999999995</c:v>
                </c:pt>
                <c:pt idx="6868">
                  <c:v>465.13</c:v>
                </c:pt>
                <c:pt idx="6869">
                  <c:v>631.99</c:v>
                </c:pt>
                <c:pt idx="6870">
                  <c:v>649.92999999999995</c:v>
                </c:pt>
                <c:pt idx="6871">
                  <c:v>694.93</c:v>
                </c:pt>
                <c:pt idx="6872">
                  <c:v>718</c:v>
                </c:pt>
                <c:pt idx="6873">
                  <c:v>718</c:v>
                </c:pt>
                <c:pt idx="6874">
                  <c:v>718</c:v>
                </c:pt>
                <c:pt idx="6875">
                  <c:v>718</c:v>
                </c:pt>
                <c:pt idx="6876">
                  <c:v>441.33</c:v>
                </c:pt>
                <c:pt idx="6877">
                  <c:v>465</c:v>
                </c:pt>
                <c:pt idx="6878">
                  <c:v>718</c:v>
                </c:pt>
                <c:pt idx="6879">
                  <c:v>718</c:v>
                </c:pt>
                <c:pt idx="6880">
                  <c:v>718</c:v>
                </c:pt>
                <c:pt idx="6881">
                  <c:v>718</c:v>
                </c:pt>
                <c:pt idx="6882">
                  <c:v>718</c:v>
                </c:pt>
                <c:pt idx="6883">
                  <c:v>718</c:v>
                </c:pt>
                <c:pt idx="6884">
                  <c:v>718</c:v>
                </c:pt>
                <c:pt idx="6885">
                  <c:v>718</c:v>
                </c:pt>
                <c:pt idx="6886">
                  <c:v>465</c:v>
                </c:pt>
                <c:pt idx="6887">
                  <c:v>435</c:v>
                </c:pt>
                <c:pt idx="6888">
                  <c:v>435</c:v>
                </c:pt>
                <c:pt idx="6889">
                  <c:v>674.54</c:v>
                </c:pt>
                <c:pt idx="6890">
                  <c:v>483.27</c:v>
                </c:pt>
                <c:pt idx="6891">
                  <c:v>488</c:v>
                </c:pt>
                <c:pt idx="6892">
                  <c:v>481.01</c:v>
                </c:pt>
                <c:pt idx="6893">
                  <c:v>486</c:v>
                </c:pt>
                <c:pt idx="6894">
                  <c:v>606.98</c:v>
                </c:pt>
                <c:pt idx="6895">
                  <c:v>540</c:v>
                </c:pt>
                <c:pt idx="6896">
                  <c:v>449</c:v>
                </c:pt>
                <c:pt idx="6897">
                  <c:v>718</c:v>
                </c:pt>
                <c:pt idx="6898">
                  <c:v>465</c:v>
                </c:pt>
                <c:pt idx="6899">
                  <c:v>718</c:v>
                </c:pt>
                <c:pt idx="6900">
                  <c:v>435</c:v>
                </c:pt>
                <c:pt idx="6901">
                  <c:v>395</c:v>
                </c:pt>
                <c:pt idx="6902">
                  <c:v>718</c:v>
                </c:pt>
                <c:pt idx="6903">
                  <c:v>718</c:v>
                </c:pt>
                <c:pt idx="6904">
                  <c:v>718</c:v>
                </c:pt>
                <c:pt idx="6905">
                  <c:v>718</c:v>
                </c:pt>
                <c:pt idx="6906">
                  <c:v>718</c:v>
                </c:pt>
                <c:pt idx="6907">
                  <c:v>718</c:v>
                </c:pt>
                <c:pt idx="6908">
                  <c:v>718</c:v>
                </c:pt>
                <c:pt idx="6909">
                  <c:v>717.92</c:v>
                </c:pt>
                <c:pt idx="6910">
                  <c:v>545.46</c:v>
                </c:pt>
                <c:pt idx="6911">
                  <c:v>454.76</c:v>
                </c:pt>
                <c:pt idx="6912">
                  <c:v>590.52</c:v>
                </c:pt>
                <c:pt idx="6913">
                  <c:v>800.32</c:v>
                </c:pt>
                <c:pt idx="6914">
                  <c:v>553.91</c:v>
                </c:pt>
                <c:pt idx="6915">
                  <c:v>496.64</c:v>
                </c:pt>
                <c:pt idx="6916">
                  <c:v>399</c:v>
                </c:pt>
                <c:pt idx="6917">
                  <c:v>399</c:v>
                </c:pt>
                <c:pt idx="6918">
                  <c:v>432.84</c:v>
                </c:pt>
                <c:pt idx="6919">
                  <c:v>467.81</c:v>
                </c:pt>
                <c:pt idx="6920">
                  <c:v>435</c:v>
                </c:pt>
                <c:pt idx="6921">
                  <c:v>670.04</c:v>
                </c:pt>
                <c:pt idx="6922">
                  <c:v>748</c:v>
                </c:pt>
                <c:pt idx="6923">
                  <c:v>640</c:v>
                </c:pt>
                <c:pt idx="6924">
                  <c:v>502</c:v>
                </c:pt>
                <c:pt idx="6925">
                  <c:v>718</c:v>
                </c:pt>
                <c:pt idx="6926">
                  <c:v>718</c:v>
                </c:pt>
                <c:pt idx="6927">
                  <c:v>718</c:v>
                </c:pt>
                <c:pt idx="6928">
                  <c:v>670</c:v>
                </c:pt>
                <c:pt idx="6929">
                  <c:v>970</c:v>
                </c:pt>
                <c:pt idx="6930">
                  <c:v>1078</c:v>
                </c:pt>
                <c:pt idx="6931">
                  <c:v>1078</c:v>
                </c:pt>
                <c:pt idx="6932">
                  <c:v>1078</c:v>
                </c:pt>
                <c:pt idx="6933">
                  <c:v>1078</c:v>
                </c:pt>
                <c:pt idx="6934">
                  <c:v>830.2</c:v>
                </c:pt>
                <c:pt idx="6935">
                  <c:v>533.27</c:v>
                </c:pt>
                <c:pt idx="6936">
                  <c:v>796.75</c:v>
                </c:pt>
                <c:pt idx="6937">
                  <c:v>739.9</c:v>
                </c:pt>
                <c:pt idx="6938">
                  <c:v>582.20000000000005</c:v>
                </c:pt>
                <c:pt idx="6939">
                  <c:v>590.52</c:v>
                </c:pt>
                <c:pt idx="6940">
                  <c:v>600</c:v>
                </c:pt>
                <c:pt idx="6941">
                  <c:v>600.01</c:v>
                </c:pt>
                <c:pt idx="6942">
                  <c:v>599.99</c:v>
                </c:pt>
                <c:pt idx="6943">
                  <c:v>513.4</c:v>
                </c:pt>
                <c:pt idx="6944">
                  <c:v>442.46</c:v>
                </c:pt>
                <c:pt idx="6945">
                  <c:v>434.89</c:v>
                </c:pt>
                <c:pt idx="6946">
                  <c:v>442.27</c:v>
                </c:pt>
                <c:pt idx="6947">
                  <c:v>452.67</c:v>
                </c:pt>
                <c:pt idx="6948">
                  <c:v>448.3</c:v>
                </c:pt>
                <c:pt idx="6949">
                  <c:v>529.9</c:v>
                </c:pt>
                <c:pt idx="6950">
                  <c:v>670</c:v>
                </c:pt>
                <c:pt idx="6951">
                  <c:v>800</c:v>
                </c:pt>
                <c:pt idx="6952">
                  <c:v>600</c:v>
                </c:pt>
                <c:pt idx="6953">
                  <c:v>575</c:v>
                </c:pt>
                <c:pt idx="6954">
                  <c:v>1078</c:v>
                </c:pt>
                <c:pt idx="6955">
                  <c:v>1078</c:v>
                </c:pt>
                <c:pt idx="6956">
                  <c:v>984</c:v>
                </c:pt>
                <c:pt idx="6957">
                  <c:v>600</c:v>
                </c:pt>
                <c:pt idx="6958">
                  <c:v>456.59</c:v>
                </c:pt>
                <c:pt idx="6959">
                  <c:v>495.12</c:v>
                </c:pt>
                <c:pt idx="6960">
                  <c:v>495.12</c:v>
                </c:pt>
                <c:pt idx="6961">
                  <c:v>652</c:v>
                </c:pt>
                <c:pt idx="6962">
                  <c:v>495.12</c:v>
                </c:pt>
                <c:pt idx="6963">
                  <c:v>498.25</c:v>
                </c:pt>
                <c:pt idx="6964">
                  <c:v>491.87</c:v>
                </c:pt>
                <c:pt idx="6965">
                  <c:v>495.12</c:v>
                </c:pt>
                <c:pt idx="6966">
                  <c:v>640.1</c:v>
                </c:pt>
                <c:pt idx="6967">
                  <c:v>714</c:v>
                </c:pt>
                <c:pt idx="6968">
                  <c:v>1078</c:v>
                </c:pt>
                <c:pt idx="6969">
                  <c:v>1078</c:v>
                </c:pt>
                <c:pt idx="6970">
                  <c:v>1078</c:v>
                </c:pt>
                <c:pt idx="6971">
                  <c:v>1078</c:v>
                </c:pt>
                <c:pt idx="6972">
                  <c:v>750.01</c:v>
                </c:pt>
                <c:pt idx="6973">
                  <c:v>1035.01</c:v>
                </c:pt>
                <c:pt idx="6974">
                  <c:v>1078</c:v>
                </c:pt>
                <c:pt idx="6975">
                  <c:v>1078</c:v>
                </c:pt>
                <c:pt idx="6976">
                  <c:v>1078</c:v>
                </c:pt>
                <c:pt idx="6977">
                  <c:v>1078</c:v>
                </c:pt>
                <c:pt idx="6978">
                  <c:v>1078</c:v>
                </c:pt>
                <c:pt idx="6979">
                  <c:v>1078</c:v>
                </c:pt>
                <c:pt idx="6980">
                  <c:v>500</c:v>
                </c:pt>
                <c:pt idx="6981">
                  <c:v>445</c:v>
                </c:pt>
                <c:pt idx="6982">
                  <c:v>440</c:v>
                </c:pt>
                <c:pt idx="6983">
                  <c:v>485.12</c:v>
                </c:pt>
                <c:pt idx="6984">
                  <c:v>495.01</c:v>
                </c:pt>
                <c:pt idx="6985">
                  <c:v>714.01</c:v>
                </c:pt>
                <c:pt idx="6986">
                  <c:v>586.01</c:v>
                </c:pt>
                <c:pt idx="6987">
                  <c:v>556.01</c:v>
                </c:pt>
                <c:pt idx="6988">
                  <c:v>495.01</c:v>
                </c:pt>
                <c:pt idx="6989">
                  <c:v>495.01</c:v>
                </c:pt>
                <c:pt idx="6990">
                  <c:v>585</c:v>
                </c:pt>
                <c:pt idx="6991">
                  <c:v>495.12</c:v>
                </c:pt>
                <c:pt idx="6992">
                  <c:v>608</c:v>
                </c:pt>
                <c:pt idx="6993">
                  <c:v>841.01</c:v>
                </c:pt>
                <c:pt idx="6994">
                  <c:v>741</c:v>
                </c:pt>
                <c:pt idx="6995">
                  <c:v>734.99</c:v>
                </c:pt>
                <c:pt idx="6996">
                  <c:v>485.01</c:v>
                </c:pt>
                <c:pt idx="6997">
                  <c:v>530</c:v>
                </c:pt>
                <c:pt idx="6998">
                  <c:v>890.97</c:v>
                </c:pt>
                <c:pt idx="6999">
                  <c:v>899.97</c:v>
                </c:pt>
                <c:pt idx="7000">
                  <c:v>577.01</c:v>
                </c:pt>
                <c:pt idx="7001">
                  <c:v>850</c:v>
                </c:pt>
                <c:pt idx="7002">
                  <c:v>890.93</c:v>
                </c:pt>
                <c:pt idx="7003">
                  <c:v>550.01</c:v>
                </c:pt>
                <c:pt idx="7004">
                  <c:v>600</c:v>
                </c:pt>
                <c:pt idx="7005">
                  <c:v>449</c:v>
                </c:pt>
                <c:pt idx="7006">
                  <c:v>495.01</c:v>
                </c:pt>
                <c:pt idx="7007">
                  <c:v>475.01</c:v>
                </c:pt>
                <c:pt idx="7008">
                  <c:v>468</c:v>
                </c:pt>
                <c:pt idx="7009">
                  <c:v>441.12</c:v>
                </c:pt>
                <c:pt idx="7010">
                  <c:v>401</c:v>
                </c:pt>
                <c:pt idx="7011">
                  <c:v>433.93</c:v>
                </c:pt>
                <c:pt idx="7012">
                  <c:v>351</c:v>
                </c:pt>
                <c:pt idx="7013">
                  <c:v>401</c:v>
                </c:pt>
                <c:pt idx="7014">
                  <c:v>435</c:v>
                </c:pt>
                <c:pt idx="7015">
                  <c:v>488.12</c:v>
                </c:pt>
                <c:pt idx="7016">
                  <c:v>949.99</c:v>
                </c:pt>
                <c:pt idx="7017">
                  <c:v>1078</c:v>
                </c:pt>
                <c:pt idx="7018">
                  <c:v>962.58</c:v>
                </c:pt>
                <c:pt idx="7019">
                  <c:v>900</c:v>
                </c:pt>
                <c:pt idx="7020">
                  <c:v>449</c:v>
                </c:pt>
                <c:pt idx="7021">
                  <c:v>449</c:v>
                </c:pt>
                <c:pt idx="7022">
                  <c:v>921.58</c:v>
                </c:pt>
                <c:pt idx="7023">
                  <c:v>449</c:v>
                </c:pt>
                <c:pt idx="7024">
                  <c:v>449</c:v>
                </c:pt>
                <c:pt idx="7025">
                  <c:v>1078</c:v>
                </c:pt>
                <c:pt idx="7026">
                  <c:v>1078</c:v>
                </c:pt>
                <c:pt idx="7027">
                  <c:v>1078</c:v>
                </c:pt>
                <c:pt idx="7028">
                  <c:v>1078</c:v>
                </c:pt>
                <c:pt idx="7029">
                  <c:v>1078</c:v>
                </c:pt>
                <c:pt idx="7030">
                  <c:v>990.99</c:v>
                </c:pt>
                <c:pt idx="7031">
                  <c:v>798.03</c:v>
                </c:pt>
                <c:pt idx="7032">
                  <c:v>641.12</c:v>
                </c:pt>
                <c:pt idx="7033">
                  <c:v>842.75</c:v>
                </c:pt>
                <c:pt idx="7034">
                  <c:v>800</c:v>
                </c:pt>
                <c:pt idx="7035">
                  <c:v>626.9</c:v>
                </c:pt>
                <c:pt idx="7036">
                  <c:v>725</c:v>
                </c:pt>
                <c:pt idx="7037">
                  <c:v>842.75</c:v>
                </c:pt>
                <c:pt idx="7038">
                  <c:v>1078</c:v>
                </c:pt>
                <c:pt idx="7039">
                  <c:v>1078</c:v>
                </c:pt>
                <c:pt idx="7040">
                  <c:v>1078</c:v>
                </c:pt>
                <c:pt idx="7041">
                  <c:v>1078</c:v>
                </c:pt>
                <c:pt idx="7042">
                  <c:v>1078</c:v>
                </c:pt>
                <c:pt idx="7043">
                  <c:v>900</c:v>
                </c:pt>
                <c:pt idx="7044">
                  <c:v>465</c:v>
                </c:pt>
                <c:pt idx="7045">
                  <c:v>465</c:v>
                </c:pt>
                <c:pt idx="7046">
                  <c:v>1009.54</c:v>
                </c:pt>
                <c:pt idx="7047">
                  <c:v>800</c:v>
                </c:pt>
                <c:pt idx="7048">
                  <c:v>928</c:v>
                </c:pt>
                <c:pt idx="7049">
                  <c:v>1078</c:v>
                </c:pt>
                <c:pt idx="7050">
                  <c:v>1078</c:v>
                </c:pt>
                <c:pt idx="7051">
                  <c:v>1078</c:v>
                </c:pt>
                <c:pt idx="7052">
                  <c:v>1078</c:v>
                </c:pt>
                <c:pt idx="7053">
                  <c:v>1070.1099999999999</c:v>
                </c:pt>
                <c:pt idx="7054">
                  <c:v>810.86</c:v>
                </c:pt>
                <c:pt idx="7055">
                  <c:v>758.84</c:v>
                </c:pt>
                <c:pt idx="7056">
                  <c:v>435</c:v>
                </c:pt>
                <c:pt idx="7057">
                  <c:v>441.02</c:v>
                </c:pt>
                <c:pt idx="7058">
                  <c:v>441.02</c:v>
                </c:pt>
                <c:pt idx="7059">
                  <c:v>435</c:v>
                </c:pt>
                <c:pt idx="7060">
                  <c:v>435</c:v>
                </c:pt>
                <c:pt idx="7061">
                  <c:v>441.02</c:v>
                </c:pt>
                <c:pt idx="7062">
                  <c:v>689.99</c:v>
                </c:pt>
                <c:pt idx="7063">
                  <c:v>590.52</c:v>
                </c:pt>
                <c:pt idx="7064">
                  <c:v>1078</c:v>
                </c:pt>
                <c:pt idx="7065">
                  <c:v>932.98</c:v>
                </c:pt>
                <c:pt idx="7066">
                  <c:v>449</c:v>
                </c:pt>
                <c:pt idx="7067">
                  <c:v>900.01</c:v>
                </c:pt>
                <c:pt idx="7068">
                  <c:v>474</c:v>
                </c:pt>
                <c:pt idx="7069">
                  <c:v>502.02</c:v>
                </c:pt>
                <c:pt idx="7070">
                  <c:v>790</c:v>
                </c:pt>
                <c:pt idx="7071">
                  <c:v>1078</c:v>
                </c:pt>
                <c:pt idx="7072">
                  <c:v>1078</c:v>
                </c:pt>
                <c:pt idx="7073">
                  <c:v>1078</c:v>
                </c:pt>
                <c:pt idx="7074">
                  <c:v>1078</c:v>
                </c:pt>
                <c:pt idx="7075">
                  <c:v>1078</c:v>
                </c:pt>
                <c:pt idx="7076">
                  <c:v>1078</c:v>
                </c:pt>
                <c:pt idx="7077">
                  <c:v>1078</c:v>
                </c:pt>
                <c:pt idx="7078">
                  <c:v>900</c:v>
                </c:pt>
                <c:pt idx="7079">
                  <c:v>737.87</c:v>
                </c:pt>
                <c:pt idx="7080">
                  <c:v>590.52</c:v>
                </c:pt>
                <c:pt idx="7081">
                  <c:v>1078</c:v>
                </c:pt>
                <c:pt idx="7082">
                  <c:v>900.01</c:v>
                </c:pt>
                <c:pt idx="7083">
                  <c:v>749</c:v>
                </c:pt>
                <c:pt idx="7084">
                  <c:v>595.01</c:v>
                </c:pt>
                <c:pt idx="7085">
                  <c:v>850</c:v>
                </c:pt>
                <c:pt idx="7086">
                  <c:v>900.01</c:v>
                </c:pt>
                <c:pt idx="7087">
                  <c:v>850</c:v>
                </c:pt>
                <c:pt idx="7088">
                  <c:v>900</c:v>
                </c:pt>
                <c:pt idx="7089">
                  <c:v>949.98</c:v>
                </c:pt>
                <c:pt idx="7090">
                  <c:v>950</c:v>
                </c:pt>
                <c:pt idx="7091">
                  <c:v>925</c:v>
                </c:pt>
                <c:pt idx="7092">
                  <c:v>538.36</c:v>
                </c:pt>
                <c:pt idx="7093">
                  <c:v>653.6</c:v>
                </c:pt>
                <c:pt idx="7094">
                  <c:v>950</c:v>
                </c:pt>
                <c:pt idx="7095">
                  <c:v>1000</c:v>
                </c:pt>
                <c:pt idx="7096">
                  <c:v>900</c:v>
                </c:pt>
                <c:pt idx="7097">
                  <c:v>1078</c:v>
                </c:pt>
                <c:pt idx="7098">
                  <c:v>1078</c:v>
                </c:pt>
                <c:pt idx="7099">
                  <c:v>1078</c:v>
                </c:pt>
                <c:pt idx="7100">
                  <c:v>1078</c:v>
                </c:pt>
                <c:pt idx="7101">
                  <c:v>1078</c:v>
                </c:pt>
                <c:pt idx="7102">
                  <c:v>1078</c:v>
                </c:pt>
                <c:pt idx="7103">
                  <c:v>950.01</c:v>
                </c:pt>
                <c:pt idx="7104">
                  <c:v>750</c:v>
                </c:pt>
                <c:pt idx="7105">
                  <c:v>990</c:v>
                </c:pt>
                <c:pt idx="7106">
                  <c:v>950</c:v>
                </c:pt>
                <c:pt idx="7107">
                  <c:v>948.85</c:v>
                </c:pt>
                <c:pt idx="7108">
                  <c:v>900.01</c:v>
                </c:pt>
                <c:pt idx="7109">
                  <c:v>800.01</c:v>
                </c:pt>
                <c:pt idx="7110">
                  <c:v>682.16</c:v>
                </c:pt>
                <c:pt idx="7111">
                  <c:v>465</c:v>
                </c:pt>
                <c:pt idx="7112">
                  <c:v>459.37</c:v>
                </c:pt>
                <c:pt idx="7113">
                  <c:v>270.5</c:v>
                </c:pt>
                <c:pt idx="7114">
                  <c:v>350</c:v>
                </c:pt>
                <c:pt idx="7115">
                  <c:v>389.99</c:v>
                </c:pt>
                <c:pt idx="7116">
                  <c:v>200.01</c:v>
                </c:pt>
                <c:pt idx="7117">
                  <c:v>396.01</c:v>
                </c:pt>
                <c:pt idx="7118">
                  <c:v>478</c:v>
                </c:pt>
                <c:pt idx="7119">
                  <c:v>410</c:v>
                </c:pt>
                <c:pt idx="7120">
                  <c:v>389.99</c:v>
                </c:pt>
                <c:pt idx="7121">
                  <c:v>340.88</c:v>
                </c:pt>
                <c:pt idx="7122">
                  <c:v>465</c:v>
                </c:pt>
                <c:pt idx="7123">
                  <c:v>600.1</c:v>
                </c:pt>
                <c:pt idx="7124">
                  <c:v>435</c:v>
                </c:pt>
                <c:pt idx="7125">
                  <c:v>435</c:v>
                </c:pt>
                <c:pt idx="7126">
                  <c:v>460.01</c:v>
                </c:pt>
                <c:pt idx="7127">
                  <c:v>394</c:v>
                </c:pt>
                <c:pt idx="7128">
                  <c:v>380.11</c:v>
                </c:pt>
                <c:pt idx="7129">
                  <c:v>459.37</c:v>
                </c:pt>
                <c:pt idx="7130">
                  <c:v>340.88</c:v>
                </c:pt>
                <c:pt idx="7131">
                  <c:v>340.88</c:v>
                </c:pt>
                <c:pt idx="7132">
                  <c:v>394.99</c:v>
                </c:pt>
                <c:pt idx="7133">
                  <c:v>515</c:v>
                </c:pt>
                <c:pt idx="7134">
                  <c:v>530</c:v>
                </c:pt>
                <c:pt idx="7135">
                  <c:v>575.83000000000004</c:v>
                </c:pt>
                <c:pt idx="7136">
                  <c:v>900.01</c:v>
                </c:pt>
                <c:pt idx="7137">
                  <c:v>950.02</c:v>
                </c:pt>
                <c:pt idx="7138">
                  <c:v>948.82</c:v>
                </c:pt>
                <c:pt idx="7139">
                  <c:v>800</c:v>
                </c:pt>
                <c:pt idx="7140">
                  <c:v>550</c:v>
                </c:pt>
                <c:pt idx="7141">
                  <c:v>603.66999999999996</c:v>
                </c:pt>
                <c:pt idx="7142">
                  <c:v>753.67</c:v>
                </c:pt>
                <c:pt idx="7143">
                  <c:v>724</c:v>
                </c:pt>
                <c:pt idx="7144">
                  <c:v>783.99</c:v>
                </c:pt>
                <c:pt idx="7145">
                  <c:v>475</c:v>
                </c:pt>
                <c:pt idx="7146">
                  <c:v>1078</c:v>
                </c:pt>
                <c:pt idx="7147">
                  <c:v>1035.9100000000001</c:v>
                </c:pt>
                <c:pt idx="7148">
                  <c:v>943.99</c:v>
                </c:pt>
                <c:pt idx="7149">
                  <c:v>799.6</c:v>
                </c:pt>
                <c:pt idx="7150">
                  <c:v>590.52</c:v>
                </c:pt>
                <c:pt idx="7151">
                  <c:v>530</c:v>
                </c:pt>
                <c:pt idx="7152">
                  <c:v>470</c:v>
                </c:pt>
                <c:pt idx="7153">
                  <c:v>850</c:v>
                </c:pt>
                <c:pt idx="7154">
                  <c:v>593.01</c:v>
                </c:pt>
                <c:pt idx="7155">
                  <c:v>543</c:v>
                </c:pt>
                <c:pt idx="7156">
                  <c:v>513</c:v>
                </c:pt>
                <c:pt idx="7157">
                  <c:v>500.01</c:v>
                </c:pt>
                <c:pt idx="7158">
                  <c:v>790</c:v>
                </c:pt>
                <c:pt idx="7159">
                  <c:v>843</c:v>
                </c:pt>
                <c:pt idx="7160">
                  <c:v>1078</c:v>
                </c:pt>
                <c:pt idx="7161">
                  <c:v>1078</c:v>
                </c:pt>
                <c:pt idx="7162">
                  <c:v>1000</c:v>
                </c:pt>
                <c:pt idx="7163">
                  <c:v>1078</c:v>
                </c:pt>
                <c:pt idx="7164">
                  <c:v>699.01</c:v>
                </c:pt>
                <c:pt idx="7165">
                  <c:v>950.01</c:v>
                </c:pt>
                <c:pt idx="7166">
                  <c:v>1078</c:v>
                </c:pt>
                <c:pt idx="7167">
                  <c:v>1078</c:v>
                </c:pt>
                <c:pt idx="7168">
                  <c:v>1078</c:v>
                </c:pt>
                <c:pt idx="7169">
                  <c:v>1078</c:v>
                </c:pt>
                <c:pt idx="7170">
                  <c:v>1078</c:v>
                </c:pt>
                <c:pt idx="7171">
                  <c:v>1078</c:v>
                </c:pt>
                <c:pt idx="7172">
                  <c:v>1078</c:v>
                </c:pt>
                <c:pt idx="7173">
                  <c:v>1078</c:v>
                </c:pt>
                <c:pt idx="7174">
                  <c:v>1078</c:v>
                </c:pt>
                <c:pt idx="7175">
                  <c:v>800.01</c:v>
                </c:pt>
                <c:pt idx="7176">
                  <c:v>706.1</c:v>
                </c:pt>
                <c:pt idx="7177">
                  <c:v>950.02</c:v>
                </c:pt>
                <c:pt idx="7178">
                  <c:v>843.92</c:v>
                </c:pt>
                <c:pt idx="7179">
                  <c:v>585.54</c:v>
                </c:pt>
                <c:pt idx="7180">
                  <c:v>630</c:v>
                </c:pt>
                <c:pt idx="7181">
                  <c:v>748</c:v>
                </c:pt>
                <c:pt idx="7182">
                  <c:v>1000.01</c:v>
                </c:pt>
                <c:pt idx="7183">
                  <c:v>950</c:v>
                </c:pt>
                <c:pt idx="7184">
                  <c:v>1078</c:v>
                </c:pt>
                <c:pt idx="7185">
                  <c:v>1078</c:v>
                </c:pt>
                <c:pt idx="7186">
                  <c:v>465</c:v>
                </c:pt>
                <c:pt idx="7187">
                  <c:v>465</c:v>
                </c:pt>
                <c:pt idx="7188">
                  <c:v>465</c:v>
                </c:pt>
                <c:pt idx="7189">
                  <c:v>465</c:v>
                </c:pt>
                <c:pt idx="7190">
                  <c:v>950.01</c:v>
                </c:pt>
                <c:pt idx="7191">
                  <c:v>1070.01</c:v>
                </c:pt>
                <c:pt idx="7192">
                  <c:v>1078</c:v>
                </c:pt>
                <c:pt idx="7193">
                  <c:v>1078</c:v>
                </c:pt>
                <c:pt idx="7194">
                  <c:v>1078</c:v>
                </c:pt>
                <c:pt idx="7195">
                  <c:v>1078</c:v>
                </c:pt>
                <c:pt idx="7196">
                  <c:v>1078</c:v>
                </c:pt>
                <c:pt idx="7197">
                  <c:v>950.01</c:v>
                </c:pt>
                <c:pt idx="7198">
                  <c:v>748.92</c:v>
                </c:pt>
                <c:pt idx="7199">
                  <c:v>434.99</c:v>
                </c:pt>
                <c:pt idx="7200">
                  <c:v>455</c:v>
                </c:pt>
                <c:pt idx="7201">
                  <c:v>919.87</c:v>
                </c:pt>
                <c:pt idx="7202">
                  <c:v>748.72</c:v>
                </c:pt>
                <c:pt idx="7203">
                  <c:v>455</c:v>
                </c:pt>
                <c:pt idx="7204">
                  <c:v>505</c:v>
                </c:pt>
                <c:pt idx="7205">
                  <c:v>680.01</c:v>
                </c:pt>
                <c:pt idx="7206">
                  <c:v>950</c:v>
                </c:pt>
                <c:pt idx="7207">
                  <c:v>818.6</c:v>
                </c:pt>
                <c:pt idx="7208">
                  <c:v>1078</c:v>
                </c:pt>
                <c:pt idx="7209">
                  <c:v>1078</c:v>
                </c:pt>
                <c:pt idx="7210">
                  <c:v>1000</c:v>
                </c:pt>
                <c:pt idx="7211">
                  <c:v>1010</c:v>
                </c:pt>
                <c:pt idx="7212">
                  <c:v>570</c:v>
                </c:pt>
                <c:pt idx="7213">
                  <c:v>465</c:v>
                </c:pt>
                <c:pt idx="7214">
                  <c:v>950</c:v>
                </c:pt>
                <c:pt idx="7215">
                  <c:v>1078</c:v>
                </c:pt>
                <c:pt idx="7216">
                  <c:v>929.9</c:v>
                </c:pt>
                <c:pt idx="7217">
                  <c:v>1078</c:v>
                </c:pt>
                <c:pt idx="7218">
                  <c:v>1078</c:v>
                </c:pt>
                <c:pt idx="7219">
                  <c:v>1078</c:v>
                </c:pt>
                <c:pt idx="7220">
                  <c:v>975.01</c:v>
                </c:pt>
                <c:pt idx="7221">
                  <c:v>950</c:v>
                </c:pt>
                <c:pt idx="7222">
                  <c:v>685</c:v>
                </c:pt>
                <c:pt idx="7223">
                  <c:v>465</c:v>
                </c:pt>
                <c:pt idx="7224">
                  <c:v>530</c:v>
                </c:pt>
                <c:pt idx="7225">
                  <c:v>875.01</c:v>
                </c:pt>
                <c:pt idx="7226">
                  <c:v>474.52</c:v>
                </c:pt>
                <c:pt idx="7227">
                  <c:v>496.45</c:v>
                </c:pt>
                <c:pt idx="7228">
                  <c:v>490</c:v>
                </c:pt>
                <c:pt idx="7229">
                  <c:v>597.75</c:v>
                </c:pt>
                <c:pt idx="7230">
                  <c:v>530.23</c:v>
                </c:pt>
                <c:pt idx="7231">
                  <c:v>570</c:v>
                </c:pt>
                <c:pt idx="7232">
                  <c:v>800</c:v>
                </c:pt>
                <c:pt idx="7233">
                  <c:v>588.99</c:v>
                </c:pt>
                <c:pt idx="7234">
                  <c:v>634</c:v>
                </c:pt>
                <c:pt idx="7235">
                  <c:v>635.01</c:v>
                </c:pt>
                <c:pt idx="7236">
                  <c:v>445</c:v>
                </c:pt>
                <c:pt idx="7237">
                  <c:v>470</c:v>
                </c:pt>
                <c:pt idx="7238">
                  <c:v>709.4</c:v>
                </c:pt>
                <c:pt idx="7239">
                  <c:v>700</c:v>
                </c:pt>
                <c:pt idx="7240">
                  <c:v>736.4</c:v>
                </c:pt>
                <c:pt idx="7241">
                  <c:v>1050</c:v>
                </c:pt>
                <c:pt idx="7242">
                  <c:v>1078</c:v>
                </c:pt>
                <c:pt idx="7243">
                  <c:v>1000</c:v>
                </c:pt>
                <c:pt idx="7244">
                  <c:v>686.8</c:v>
                </c:pt>
                <c:pt idx="7245">
                  <c:v>700</c:v>
                </c:pt>
                <c:pt idx="7246">
                  <c:v>700</c:v>
                </c:pt>
                <c:pt idx="7247">
                  <c:v>454.95</c:v>
                </c:pt>
                <c:pt idx="7248">
                  <c:v>436</c:v>
                </c:pt>
                <c:pt idx="7249">
                  <c:v>750.01</c:v>
                </c:pt>
                <c:pt idx="7250">
                  <c:v>600</c:v>
                </c:pt>
                <c:pt idx="7251">
                  <c:v>460</c:v>
                </c:pt>
                <c:pt idx="7252">
                  <c:v>403</c:v>
                </c:pt>
                <c:pt idx="7253">
                  <c:v>435</c:v>
                </c:pt>
                <c:pt idx="7254">
                  <c:v>435</c:v>
                </c:pt>
                <c:pt idx="7255">
                  <c:v>435</c:v>
                </c:pt>
                <c:pt idx="7256">
                  <c:v>436</c:v>
                </c:pt>
                <c:pt idx="7257">
                  <c:v>465</c:v>
                </c:pt>
                <c:pt idx="7258">
                  <c:v>450</c:v>
                </c:pt>
                <c:pt idx="7259">
                  <c:v>895</c:v>
                </c:pt>
                <c:pt idx="7260">
                  <c:v>460.01</c:v>
                </c:pt>
                <c:pt idx="7261">
                  <c:v>530</c:v>
                </c:pt>
                <c:pt idx="7262">
                  <c:v>745</c:v>
                </c:pt>
                <c:pt idx="7263">
                  <c:v>695</c:v>
                </c:pt>
                <c:pt idx="7264">
                  <c:v>434.99</c:v>
                </c:pt>
                <c:pt idx="7265">
                  <c:v>749.99</c:v>
                </c:pt>
                <c:pt idx="7266">
                  <c:v>1072</c:v>
                </c:pt>
                <c:pt idx="7267">
                  <c:v>800.11</c:v>
                </c:pt>
                <c:pt idx="7268">
                  <c:v>612</c:v>
                </c:pt>
                <c:pt idx="7269">
                  <c:v>465</c:v>
                </c:pt>
                <c:pt idx="7270">
                  <c:v>560.09</c:v>
                </c:pt>
                <c:pt idx="7271">
                  <c:v>458.13</c:v>
                </c:pt>
                <c:pt idx="7272">
                  <c:v>365.01</c:v>
                </c:pt>
                <c:pt idx="7273">
                  <c:v>635</c:v>
                </c:pt>
                <c:pt idx="7274">
                  <c:v>747.01</c:v>
                </c:pt>
                <c:pt idx="7275">
                  <c:v>518.79999999999995</c:v>
                </c:pt>
                <c:pt idx="7276">
                  <c:v>465</c:v>
                </c:pt>
                <c:pt idx="7277">
                  <c:v>450</c:v>
                </c:pt>
                <c:pt idx="7278">
                  <c:v>400.01</c:v>
                </c:pt>
                <c:pt idx="7279">
                  <c:v>435.12</c:v>
                </c:pt>
                <c:pt idx="7280">
                  <c:v>351</c:v>
                </c:pt>
                <c:pt idx="7281">
                  <c:v>351</c:v>
                </c:pt>
                <c:pt idx="7282">
                  <c:v>533.58000000000004</c:v>
                </c:pt>
                <c:pt idx="7283">
                  <c:v>650.01</c:v>
                </c:pt>
                <c:pt idx="7284">
                  <c:v>400.01</c:v>
                </c:pt>
                <c:pt idx="7285">
                  <c:v>495.11</c:v>
                </c:pt>
                <c:pt idx="7286">
                  <c:v>650</c:v>
                </c:pt>
                <c:pt idx="7287">
                  <c:v>465</c:v>
                </c:pt>
                <c:pt idx="7288">
                  <c:v>441.11</c:v>
                </c:pt>
                <c:pt idx="7289">
                  <c:v>441.11</c:v>
                </c:pt>
                <c:pt idx="7290">
                  <c:v>465</c:v>
                </c:pt>
                <c:pt idx="7291">
                  <c:v>465</c:v>
                </c:pt>
                <c:pt idx="7292">
                  <c:v>465</c:v>
                </c:pt>
                <c:pt idx="7293">
                  <c:v>465</c:v>
                </c:pt>
                <c:pt idx="7294">
                  <c:v>441.11</c:v>
                </c:pt>
                <c:pt idx="7295">
                  <c:v>435</c:v>
                </c:pt>
                <c:pt idx="7296">
                  <c:v>435</c:v>
                </c:pt>
                <c:pt idx="7297">
                  <c:v>661.88</c:v>
                </c:pt>
                <c:pt idx="7298">
                  <c:v>436</c:v>
                </c:pt>
                <c:pt idx="7299">
                  <c:v>522</c:v>
                </c:pt>
                <c:pt idx="7300">
                  <c:v>522</c:v>
                </c:pt>
                <c:pt idx="7301">
                  <c:v>570</c:v>
                </c:pt>
                <c:pt idx="7302">
                  <c:v>581.45000000000005</c:v>
                </c:pt>
                <c:pt idx="7303">
                  <c:v>581.42999999999995</c:v>
                </c:pt>
                <c:pt idx="7304">
                  <c:v>1131</c:v>
                </c:pt>
                <c:pt idx="7305">
                  <c:v>1131</c:v>
                </c:pt>
                <c:pt idx="7306">
                  <c:v>1131</c:v>
                </c:pt>
                <c:pt idx="7307">
                  <c:v>1131</c:v>
                </c:pt>
                <c:pt idx="7308">
                  <c:v>630.01</c:v>
                </c:pt>
                <c:pt idx="7309">
                  <c:v>771</c:v>
                </c:pt>
                <c:pt idx="7310">
                  <c:v>1131</c:v>
                </c:pt>
                <c:pt idx="7311">
                  <c:v>1131</c:v>
                </c:pt>
                <c:pt idx="7312">
                  <c:v>1131</c:v>
                </c:pt>
                <c:pt idx="7313">
                  <c:v>1131</c:v>
                </c:pt>
                <c:pt idx="7314">
                  <c:v>1131</c:v>
                </c:pt>
                <c:pt idx="7315">
                  <c:v>1131</c:v>
                </c:pt>
                <c:pt idx="7316">
                  <c:v>850.98</c:v>
                </c:pt>
                <c:pt idx="7317">
                  <c:v>830</c:v>
                </c:pt>
                <c:pt idx="7318">
                  <c:v>657.98</c:v>
                </c:pt>
                <c:pt idx="7319">
                  <c:v>550.01</c:v>
                </c:pt>
                <c:pt idx="7320">
                  <c:v>754.99</c:v>
                </c:pt>
                <c:pt idx="7321">
                  <c:v>854.99</c:v>
                </c:pt>
                <c:pt idx="7322">
                  <c:v>779.99</c:v>
                </c:pt>
                <c:pt idx="7323">
                  <c:v>779.98</c:v>
                </c:pt>
                <c:pt idx="7324">
                  <c:v>601.66999999999996</c:v>
                </c:pt>
                <c:pt idx="7325">
                  <c:v>729.98</c:v>
                </c:pt>
                <c:pt idx="7326">
                  <c:v>780</c:v>
                </c:pt>
                <c:pt idx="7327">
                  <c:v>889.98</c:v>
                </c:pt>
                <c:pt idx="7328">
                  <c:v>1131</c:v>
                </c:pt>
                <c:pt idx="7329">
                  <c:v>1131</c:v>
                </c:pt>
                <c:pt idx="7330">
                  <c:v>1131</c:v>
                </c:pt>
                <c:pt idx="7331">
                  <c:v>1131</c:v>
                </c:pt>
                <c:pt idx="7332">
                  <c:v>601.12</c:v>
                </c:pt>
                <c:pt idx="7333">
                  <c:v>601.12</c:v>
                </c:pt>
                <c:pt idx="7334">
                  <c:v>900</c:v>
                </c:pt>
                <c:pt idx="7335">
                  <c:v>568</c:v>
                </c:pt>
                <c:pt idx="7336">
                  <c:v>575</c:v>
                </c:pt>
                <c:pt idx="7337">
                  <c:v>601.12</c:v>
                </c:pt>
                <c:pt idx="7338">
                  <c:v>651</c:v>
                </c:pt>
                <c:pt idx="7339">
                  <c:v>601.12</c:v>
                </c:pt>
                <c:pt idx="7340">
                  <c:v>601.12</c:v>
                </c:pt>
                <c:pt idx="7341">
                  <c:v>619</c:v>
                </c:pt>
                <c:pt idx="7342">
                  <c:v>699.99</c:v>
                </c:pt>
                <c:pt idx="7343">
                  <c:v>619</c:v>
                </c:pt>
                <c:pt idx="7344">
                  <c:v>410</c:v>
                </c:pt>
                <c:pt idx="7345">
                  <c:v>500</c:v>
                </c:pt>
                <c:pt idx="7346">
                  <c:v>451</c:v>
                </c:pt>
                <c:pt idx="7347">
                  <c:v>451</c:v>
                </c:pt>
                <c:pt idx="7348">
                  <c:v>505.01</c:v>
                </c:pt>
                <c:pt idx="7349">
                  <c:v>755.58</c:v>
                </c:pt>
                <c:pt idx="7350">
                  <c:v>947.95</c:v>
                </c:pt>
                <c:pt idx="7351">
                  <c:v>743.06</c:v>
                </c:pt>
                <c:pt idx="7352">
                  <c:v>1131</c:v>
                </c:pt>
                <c:pt idx="7353">
                  <c:v>1131</c:v>
                </c:pt>
                <c:pt idx="7354">
                  <c:v>800</c:v>
                </c:pt>
                <c:pt idx="7355">
                  <c:v>1131</c:v>
                </c:pt>
                <c:pt idx="7356">
                  <c:v>638</c:v>
                </c:pt>
                <c:pt idx="7357">
                  <c:v>700</c:v>
                </c:pt>
                <c:pt idx="7358">
                  <c:v>1131</c:v>
                </c:pt>
                <c:pt idx="7359">
                  <c:v>1111.3399999999999</c:v>
                </c:pt>
                <c:pt idx="7360">
                  <c:v>1131</c:v>
                </c:pt>
                <c:pt idx="7361">
                  <c:v>1131</c:v>
                </c:pt>
                <c:pt idx="7362">
                  <c:v>1131</c:v>
                </c:pt>
                <c:pt idx="7363">
                  <c:v>1131</c:v>
                </c:pt>
                <c:pt idx="7364">
                  <c:v>1131</c:v>
                </c:pt>
                <c:pt idx="7365">
                  <c:v>1131</c:v>
                </c:pt>
                <c:pt idx="7366">
                  <c:v>900</c:v>
                </c:pt>
                <c:pt idx="7367">
                  <c:v>611.02</c:v>
                </c:pt>
                <c:pt idx="7368">
                  <c:v>712.97</c:v>
                </c:pt>
                <c:pt idx="7369">
                  <c:v>764.1</c:v>
                </c:pt>
                <c:pt idx="7370">
                  <c:v>670.03</c:v>
                </c:pt>
                <c:pt idx="7371">
                  <c:v>632.11</c:v>
                </c:pt>
                <c:pt idx="7372">
                  <c:v>689</c:v>
                </c:pt>
                <c:pt idx="7373">
                  <c:v>651</c:v>
                </c:pt>
                <c:pt idx="7374">
                  <c:v>651</c:v>
                </c:pt>
                <c:pt idx="7375">
                  <c:v>634</c:v>
                </c:pt>
                <c:pt idx="7376">
                  <c:v>1123</c:v>
                </c:pt>
                <c:pt idx="7377">
                  <c:v>790</c:v>
                </c:pt>
                <c:pt idx="7378">
                  <c:v>790</c:v>
                </c:pt>
                <c:pt idx="7379">
                  <c:v>790</c:v>
                </c:pt>
                <c:pt idx="7380">
                  <c:v>679.33</c:v>
                </c:pt>
                <c:pt idx="7381">
                  <c:v>699.33</c:v>
                </c:pt>
                <c:pt idx="7382">
                  <c:v>790</c:v>
                </c:pt>
                <c:pt idx="7383">
                  <c:v>651</c:v>
                </c:pt>
                <c:pt idx="7384">
                  <c:v>1131</c:v>
                </c:pt>
                <c:pt idx="7385">
                  <c:v>1131</c:v>
                </c:pt>
                <c:pt idx="7386">
                  <c:v>1131</c:v>
                </c:pt>
                <c:pt idx="7387">
                  <c:v>1131</c:v>
                </c:pt>
                <c:pt idx="7388">
                  <c:v>1131</c:v>
                </c:pt>
                <c:pt idx="7389">
                  <c:v>1131</c:v>
                </c:pt>
                <c:pt idx="7390">
                  <c:v>1131</c:v>
                </c:pt>
                <c:pt idx="7391">
                  <c:v>900</c:v>
                </c:pt>
                <c:pt idx="7392">
                  <c:v>729.99</c:v>
                </c:pt>
                <c:pt idx="7393">
                  <c:v>998</c:v>
                </c:pt>
                <c:pt idx="7394">
                  <c:v>740</c:v>
                </c:pt>
                <c:pt idx="7395">
                  <c:v>696</c:v>
                </c:pt>
                <c:pt idx="7396">
                  <c:v>650</c:v>
                </c:pt>
                <c:pt idx="7397">
                  <c:v>659.99</c:v>
                </c:pt>
                <c:pt idx="7398">
                  <c:v>799.99</c:v>
                </c:pt>
                <c:pt idx="7399">
                  <c:v>900.99</c:v>
                </c:pt>
                <c:pt idx="7400">
                  <c:v>1131</c:v>
                </c:pt>
                <c:pt idx="7401">
                  <c:v>989.99</c:v>
                </c:pt>
                <c:pt idx="7402">
                  <c:v>608.02</c:v>
                </c:pt>
                <c:pt idx="7403">
                  <c:v>800</c:v>
                </c:pt>
                <c:pt idx="7404">
                  <c:v>649.98</c:v>
                </c:pt>
                <c:pt idx="7405">
                  <c:v>649.99</c:v>
                </c:pt>
                <c:pt idx="7406">
                  <c:v>850</c:v>
                </c:pt>
                <c:pt idx="7407">
                  <c:v>608.02</c:v>
                </c:pt>
                <c:pt idx="7408">
                  <c:v>1131</c:v>
                </c:pt>
                <c:pt idx="7409">
                  <c:v>1131</c:v>
                </c:pt>
                <c:pt idx="7410">
                  <c:v>1131</c:v>
                </c:pt>
                <c:pt idx="7411">
                  <c:v>1131</c:v>
                </c:pt>
                <c:pt idx="7412">
                  <c:v>1131</c:v>
                </c:pt>
                <c:pt idx="7413">
                  <c:v>1000</c:v>
                </c:pt>
                <c:pt idx="7414">
                  <c:v>1099.99</c:v>
                </c:pt>
                <c:pt idx="7415">
                  <c:v>689.99</c:v>
                </c:pt>
                <c:pt idx="7416">
                  <c:v>699.99</c:v>
                </c:pt>
                <c:pt idx="7417">
                  <c:v>764.1</c:v>
                </c:pt>
                <c:pt idx="7418">
                  <c:v>699.99</c:v>
                </c:pt>
                <c:pt idx="7419">
                  <c:v>699.99</c:v>
                </c:pt>
                <c:pt idx="7420">
                  <c:v>690.98</c:v>
                </c:pt>
                <c:pt idx="7421">
                  <c:v>651</c:v>
                </c:pt>
                <c:pt idx="7422">
                  <c:v>700</c:v>
                </c:pt>
                <c:pt idx="7423">
                  <c:v>815.01</c:v>
                </c:pt>
                <c:pt idx="7424">
                  <c:v>1049.99</c:v>
                </c:pt>
                <c:pt idx="7425">
                  <c:v>698.02</c:v>
                </c:pt>
                <c:pt idx="7426">
                  <c:v>718.03</c:v>
                </c:pt>
                <c:pt idx="7427">
                  <c:v>888.2</c:v>
                </c:pt>
                <c:pt idx="7428">
                  <c:v>720</c:v>
                </c:pt>
                <c:pt idx="7429">
                  <c:v>772.02</c:v>
                </c:pt>
                <c:pt idx="7430">
                  <c:v>806.12</c:v>
                </c:pt>
                <c:pt idx="7431">
                  <c:v>698.02</c:v>
                </c:pt>
                <c:pt idx="7432">
                  <c:v>651</c:v>
                </c:pt>
                <c:pt idx="7433">
                  <c:v>1000</c:v>
                </c:pt>
                <c:pt idx="7434">
                  <c:v>1111</c:v>
                </c:pt>
                <c:pt idx="7435">
                  <c:v>651</c:v>
                </c:pt>
                <c:pt idx="7436">
                  <c:v>608.12</c:v>
                </c:pt>
                <c:pt idx="7437">
                  <c:v>634</c:v>
                </c:pt>
                <c:pt idx="7438">
                  <c:v>679.99</c:v>
                </c:pt>
                <c:pt idx="7439">
                  <c:v>748.98</c:v>
                </c:pt>
                <c:pt idx="7440">
                  <c:v>465</c:v>
                </c:pt>
                <c:pt idx="7441">
                  <c:v>1033.3900000000001</c:v>
                </c:pt>
                <c:pt idx="7442">
                  <c:v>699.98</c:v>
                </c:pt>
                <c:pt idx="7443">
                  <c:v>656.1</c:v>
                </c:pt>
                <c:pt idx="7444">
                  <c:v>656.09</c:v>
                </c:pt>
                <c:pt idx="7445">
                  <c:v>656.09</c:v>
                </c:pt>
                <c:pt idx="7446">
                  <c:v>699.99</c:v>
                </c:pt>
                <c:pt idx="7447">
                  <c:v>699.99</c:v>
                </c:pt>
                <c:pt idx="7448">
                  <c:v>656.1</c:v>
                </c:pt>
                <c:pt idx="7449">
                  <c:v>300.01</c:v>
                </c:pt>
                <c:pt idx="7450">
                  <c:v>465</c:v>
                </c:pt>
                <c:pt idx="7451">
                  <c:v>465</c:v>
                </c:pt>
                <c:pt idx="7452">
                  <c:v>465</c:v>
                </c:pt>
                <c:pt idx="7453">
                  <c:v>656.1</c:v>
                </c:pt>
                <c:pt idx="7454">
                  <c:v>589.9</c:v>
                </c:pt>
                <c:pt idx="7455">
                  <c:v>706</c:v>
                </c:pt>
                <c:pt idx="7456">
                  <c:v>814.09</c:v>
                </c:pt>
                <c:pt idx="7457">
                  <c:v>984.07</c:v>
                </c:pt>
                <c:pt idx="7458">
                  <c:v>1131</c:v>
                </c:pt>
                <c:pt idx="7459">
                  <c:v>1131</c:v>
                </c:pt>
                <c:pt idx="7460">
                  <c:v>1131</c:v>
                </c:pt>
                <c:pt idx="7461">
                  <c:v>1131</c:v>
                </c:pt>
                <c:pt idx="7462">
                  <c:v>1038.07</c:v>
                </c:pt>
                <c:pt idx="7463">
                  <c:v>839.9</c:v>
                </c:pt>
                <c:pt idx="7464">
                  <c:v>682.07</c:v>
                </c:pt>
                <c:pt idx="7465">
                  <c:v>1099</c:v>
                </c:pt>
                <c:pt idx="7466">
                  <c:v>692</c:v>
                </c:pt>
                <c:pt idx="7467">
                  <c:v>649.99</c:v>
                </c:pt>
                <c:pt idx="7468">
                  <c:v>649.98</c:v>
                </c:pt>
                <c:pt idx="7469">
                  <c:v>699.98</c:v>
                </c:pt>
                <c:pt idx="7470">
                  <c:v>800.4</c:v>
                </c:pt>
                <c:pt idx="7471">
                  <c:v>1130.01</c:v>
                </c:pt>
                <c:pt idx="7472">
                  <c:v>1131</c:v>
                </c:pt>
                <c:pt idx="7473">
                  <c:v>1131</c:v>
                </c:pt>
                <c:pt idx="7474">
                  <c:v>1131</c:v>
                </c:pt>
                <c:pt idx="7475">
                  <c:v>1131</c:v>
                </c:pt>
                <c:pt idx="7476">
                  <c:v>759.9</c:v>
                </c:pt>
                <c:pt idx="7477">
                  <c:v>999.01</c:v>
                </c:pt>
                <c:pt idx="7478">
                  <c:v>1131</c:v>
                </c:pt>
                <c:pt idx="7479">
                  <c:v>1131</c:v>
                </c:pt>
                <c:pt idx="7480">
                  <c:v>1131</c:v>
                </c:pt>
                <c:pt idx="7481">
                  <c:v>1131</c:v>
                </c:pt>
                <c:pt idx="7482">
                  <c:v>1131</c:v>
                </c:pt>
                <c:pt idx="7483">
                  <c:v>1131</c:v>
                </c:pt>
                <c:pt idx="7484">
                  <c:v>1131</c:v>
                </c:pt>
                <c:pt idx="7485">
                  <c:v>1131</c:v>
                </c:pt>
                <c:pt idx="7486">
                  <c:v>1000</c:v>
                </c:pt>
                <c:pt idx="7487">
                  <c:v>820</c:v>
                </c:pt>
                <c:pt idx="7488">
                  <c:v>650</c:v>
                </c:pt>
                <c:pt idx="7489">
                  <c:v>1000</c:v>
                </c:pt>
                <c:pt idx="7490">
                  <c:v>760</c:v>
                </c:pt>
                <c:pt idx="7491">
                  <c:v>669.99</c:v>
                </c:pt>
                <c:pt idx="7492">
                  <c:v>656.14</c:v>
                </c:pt>
                <c:pt idx="7493">
                  <c:v>706.13</c:v>
                </c:pt>
                <c:pt idx="7494">
                  <c:v>878.95</c:v>
                </c:pt>
                <c:pt idx="7495">
                  <c:v>1089</c:v>
                </c:pt>
                <c:pt idx="7496">
                  <c:v>1131</c:v>
                </c:pt>
                <c:pt idx="7497">
                  <c:v>1131</c:v>
                </c:pt>
                <c:pt idx="7498">
                  <c:v>999.99</c:v>
                </c:pt>
                <c:pt idx="7499">
                  <c:v>993.07</c:v>
                </c:pt>
                <c:pt idx="7500">
                  <c:v>790</c:v>
                </c:pt>
                <c:pt idx="7501">
                  <c:v>790</c:v>
                </c:pt>
                <c:pt idx="7502">
                  <c:v>900</c:v>
                </c:pt>
                <c:pt idx="7503">
                  <c:v>1131</c:v>
                </c:pt>
                <c:pt idx="7504">
                  <c:v>1131</c:v>
                </c:pt>
                <c:pt idx="7505">
                  <c:v>1131</c:v>
                </c:pt>
                <c:pt idx="7506">
                  <c:v>1131</c:v>
                </c:pt>
                <c:pt idx="7507">
                  <c:v>1131</c:v>
                </c:pt>
                <c:pt idx="7508">
                  <c:v>651</c:v>
                </c:pt>
                <c:pt idx="7509">
                  <c:v>787.33</c:v>
                </c:pt>
                <c:pt idx="7510">
                  <c:v>688.98</c:v>
                </c:pt>
                <c:pt idx="7511">
                  <c:v>592.61</c:v>
                </c:pt>
                <c:pt idx="7512">
                  <c:v>620</c:v>
                </c:pt>
                <c:pt idx="7513">
                  <c:v>959.7</c:v>
                </c:pt>
                <c:pt idx="7514">
                  <c:v>656.01</c:v>
                </c:pt>
                <c:pt idx="7515">
                  <c:v>570</c:v>
                </c:pt>
                <c:pt idx="7516">
                  <c:v>648.80999999999995</c:v>
                </c:pt>
                <c:pt idx="7517">
                  <c:v>656.01</c:v>
                </c:pt>
                <c:pt idx="7518">
                  <c:v>680</c:v>
                </c:pt>
                <c:pt idx="7519">
                  <c:v>801</c:v>
                </c:pt>
                <c:pt idx="7520">
                  <c:v>1131</c:v>
                </c:pt>
                <c:pt idx="7521">
                  <c:v>800</c:v>
                </c:pt>
                <c:pt idx="7522">
                  <c:v>800</c:v>
                </c:pt>
                <c:pt idx="7523">
                  <c:v>920.01</c:v>
                </c:pt>
                <c:pt idx="7524">
                  <c:v>700</c:v>
                </c:pt>
                <c:pt idx="7525">
                  <c:v>674.01</c:v>
                </c:pt>
                <c:pt idx="7526">
                  <c:v>849.98</c:v>
                </c:pt>
                <c:pt idx="7527">
                  <c:v>800</c:v>
                </c:pt>
                <c:pt idx="7528">
                  <c:v>960</c:v>
                </c:pt>
                <c:pt idx="7529">
                  <c:v>1129.99</c:v>
                </c:pt>
                <c:pt idx="7530">
                  <c:v>1131</c:v>
                </c:pt>
                <c:pt idx="7531">
                  <c:v>864.44</c:v>
                </c:pt>
                <c:pt idx="7532">
                  <c:v>712.89</c:v>
                </c:pt>
                <c:pt idx="7533">
                  <c:v>800</c:v>
                </c:pt>
                <c:pt idx="7534">
                  <c:v>768</c:v>
                </c:pt>
                <c:pt idx="7535">
                  <c:v>680</c:v>
                </c:pt>
                <c:pt idx="7536">
                  <c:v>679.9</c:v>
                </c:pt>
                <c:pt idx="7537">
                  <c:v>900</c:v>
                </c:pt>
                <c:pt idx="7538">
                  <c:v>800</c:v>
                </c:pt>
                <c:pt idx="7539">
                  <c:v>774.99</c:v>
                </c:pt>
                <c:pt idx="7540">
                  <c:v>750</c:v>
                </c:pt>
                <c:pt idx="7541">
                  <c:v>800</c:v>
                </c:pt>
                <c:pt idx="7542">
                  <c:v>800</c:v>
                </c:pt>
                <c:pt idx="7543">
                  <c:v>800</c:v>
                </c:pt>
                <c:pt idx="7544">
                  <c:v>1131</c:v>
                </c:pt>
                <c:pt idx="7545">
                  <c:v>999.99</c:v>
                </c:pt>
                <c:pt idx="7546">
                  <c:v>945.13</c:v>
                </c:pt>
                <c:pt idx="7547">
                  <c:v>1039.79</c:v>
                </c:pt>
                <c:pt idx="7548">
                  <c:v>660</c:v>
                </c:pt>
                <c:pt idx="7549">
                  <c:v>728.01</c:v>
                </c:pt>
                <c:pt idx="7550">
                  <c:v>799.01</c:v>
                </c:pt>
                <c:pt idx="7551">
                  <c:v>798.99</c:v>
                </c:pt>
                <c:pt idx="7552">
                  <c:v>869.99</c:v>
                </c:pt>
                <c:pt idx="7553">
                  <c:v>1131</c:v>
                </c:pt>
                <c:pt idx="7554">
                  <c:v>1131</c:v>
                </c:pt>
                <c:pt idx="7555">
                  <c:v>1131</c:v>
                </c:pt>
                <c:pt idx="7556">
                  <c:v>999</c:v>
                </c:pt>
                <c:pt idx="7557">
                  <c:v>1000</c:v>
                </c:pt>
                <c:pt idx="7558">
                  <c:v>992.06</c:v>
                </c:pt>
                <c:pt idx="7559">
                  <c:v>768.98</c:v>
                </c:pt>
                <c:pt idx="7560">
                  <c:v>684</c:v>
                </c:pt>
                <c:pt idx="7561">
                  <c:v>815.01</c:v>
                </c:pt>
                <c:pt idx="7562">
                  <c:v>614</c:v>
                </c:pt>
                <c:pt idx="7563">
                  <c:v>624</c:v>
                </c:pt>
                <c:pt idx="7564">
                  <c:v>624</c:v>
                </c:pt>
                <c:pt idx="7565">
                  <c:v>614</c:v>
                </c:pt>
                <c:pt idx="7566">
                  <c:v>624</c:v>
                </c:pt>
                <c:pt idx="7567">
                  <c:v>999.02</c:v>
                </c:pt>
                <c:pt idx="7568">
                  <c:v>1131</c:v>
                </c:pt>
                <c:pt idx="7569">
                  <c:v>1131</c:v>
                </c:pt>
                <c:pt idx="7570">
                  <c:v>1130</c:v>
                </c:pt>
                <c:pt idx="7571">
                  <c:v>1131</c:v>
                </c:pt>
                <c:pt idx="7572">
                  <c:v>629.98</c:v>
                </c:pt>
                <c:pt idx="7573">
                  <c:v>629.99</c:v>
                </c:pt>
                <c:pt idx="7574">
                  <c:v>930.52</c:v>
                </c:pt>
                <c:pt idx="7575">
                  <c:v>619</c:v>
                </c:pt>
                <c:pt idx="7576">
                  <c:v>1000</c:v>
                </c:pt>
                <c:pt idx="7577">
                  <c:v>1131</c:v>
                </c:pt>
                <c:pt idx="7578">
                  <c:v>1131</c:v>
                </c:pt>
                <c:pt idx="7579">
                  <c:v>1131</c:v>
                </c:pt>
                <c:pt idx="7580">
                  <c:v>1131</c:v>
                </c:pt>
                <c:pt idx="7581">
                  <c:v>1131</c:v>
                </c:pt>
                <c:pt idx="7582">
                  <c:v>1131</c:v>
                </c:pt>
                <c:pt idx="7583">
                  <c:v>1131</c:v>
                </c:pt>
                <c:pt idx="7584">
                  <c:v>738.03</c:v>
                </c:pt>
                <c:pt idx="7585">
                  <c:v>1060.75</c:v>
                </c:pt>
                <c:pt idx="7586">
                  <c:v>1039.9000000000001</c:v>
                </c:pt>
                <c:pt idx="7587">
                  <c:v>979.99</c:v>
                </c:pt>
                <c:pt idx="7588">
                  <c:v>949.9</c:v>
                </c:pt>
                <c:pt idx="7589">
                  <c:v>974.01</c:v>
                </c:pt>
                <c:pt idx="7590">
                  <c:v>993.22</c:v>
                </c:pt>
                <c:pt idx="7591">
                  <c:v>979.99</c:v>
                </c:pt>
                <c:pt idx="7592">
                  <c:v>1131</c:v>
                </c:pt>
                <c:pt idx="7593">
                  <c:v>1102</c:v>
                </c:pt>
                <c:pt idx="7594">
                  <c:v>1050</c:v>
                </c:pt>
                <c:pt idx="7595">
                  <c:v>1131</c:v>
                </c:pt>
                <c:pt idx="7596">
                  <c:v>800</c:v>
                </c:pt>
                <c:pt idx="7597">
                  <c:v>800</c:v>
                </c:pt>
                <c:pt idx="7598">
                  <c:v>823.03</c:v>
                </c:pt>
                <c:pt idx="7599">
                  <c:v>888.99</c:v>
                </c:pt>
                <c:pt idx="7600">
                  <c:v>1131</c:v>
                </c:pt>
                <c:pt idx="7601">
                  <c:v>1131</c:v>
                </c:pt>
                <c:pt idx="7602">
                  <c:v>1131</c:v>
                </c:pt>
                <c:pt idx="7603">
                  <c:v>1131</c:v>
                </c:pt>
                <c:pt idx="7604">
                  <c:v>1131</c:v>
                </c:pt>
                <c:pt idx="7605">
                  <c:v>1131</c:v>
                </c:pt>
                <c:pt idx="7606">
                  <c:v>1131</c:v>
                </c:pt>
                <c:pt idx="7607">
                  <c:v>1053.21</c:v>
                </c:pt>
                <c:pt idx="7608">
                  <c:v>888.99</c:v>
                </c:pt>
                <c:pt idx="7609">
                  <c:v>1094.01</c:v>
                </c:pt>
                <c:pt idx="7610">
                  <c:v>699.98</c:v>
                </c:pt>
                <c:pt idx="7611">
                  <c:v>634.99</c:v>
                </c:pt>
                <c:pt idx="7612">
                  <c:v>730</c:v>
                </c:pt>
                <c:pt idx="7613">
                  <c:v>795</c:v>
                </c:pt>
                <c:pt idx="7614">
                  <c:v>795</c:v>
                </c:pt>
                <c:pt idx="7615">
                  <c:v>634</c:v>
                </c:pt>
                <c:pt idx="7616">
                  <c:v>451</c:v>
                </c:pt>
                <c:pt idx="7617">
                  <c:v>430.01</c:v>
                </c:pt>
                <c:pt idx="7618">
                  <c:v>435</c:v>
                </c:pt>
                <c:pt idx="7619">
                  <c:v>430.01</c:v>
                </c:pt>
                <c:pt idx="7620">
                  <c:v>435</c:v>
                </c:pt>
                <c:pt idx="7621">
                  <c:v>465</c:v>
                </c:pt>
                <c:pt idx="7622">
                  <c:v>430.01</c:v>
                </c:pt>
                <c:pt idx="7623">
                  <c:v>465</c:v>
                </c:pt>
                <c:pt idx="7624">
                  <c:v>611.13</c:v>
                </c:pt>
                <c:pt idx="7625">
                  <c:v>800</c:v>
                </c:pt>
                <c:pt idx="7626">
                  <c:v>1131</c:v>
                </c:pt>
                <c:pt idx="7627">
                  <c:v>1131</c:v>
                </c:pt>
                <c:pt idx="7628">
                  <c:v>1131</c:v>
                </c:pt>
                <c:pt idx="7629">
                  <c:v>720</c:v>
                </c:pt>
                <c:pt idx="7630">
                  <c:v>632</c:v>
                </c:pt>
                <c:pt idx="7631">
                  <c:v>619</c:v>
                </c:pt>
                <c:pt idx="7632">
                  <c:v>550</c:v>
                </c:pt>
                <c:pt idx="7633">
                  <c:v>977.9</c:v>
                </c:pt>
                <c:pt idx="7634">
                  <c:v>740</c:v>
                </c:pt>
                <c:pt idx="7635">
                  <c:v>663.05</c:v>
                </c:pt>
                <c:pt idx="7636">
                  <c:v>663.04</c:v>
                </c:pt>
                <c:pt idx="7637">
                  <c:v>695</c:v>
                </c:pt>
                <c:pt idx="7638">
                  <c:v>642</c:v>
                </c:pt>
                <c:pt idx="7639">
                  <c:v>729.99</c:v>
                </c:pt>
                <c:pt idx="7640">
                  <c:v>1131</c:v>
                </c:pt>
                <c:pt idx="7641">
                  <c:v>1131</c:v>
                </c:pt>
                <c:pt idx="7642">
                  <c:v>1131</c:v>
                </c:pt>
                <c:pt idx="7643">
                  <c:v>1131</c:v>
                </c:pt>
                <c:pt idx="7644">
                  <c:v>693.03</c:v>
                </c:pt>
                <c:pt idx="7645">
                  <c:v>698.01</c:v>
                </c:pt>
                <c:pt idx="7646">
                  <c:v>790</c:v>
                </c:pt>
                <c:pt idx="7647">
                  <c:v>800</c:v>
                </c:pt>
                <c:pt idx="7648">
                  <c:v>1129</c:v>
                </c:pt>
                <c:pt idx="7649">
                  <c:v>1131</c:v>
                </c:pt>
                <c:pt idx="7650">
                  <c:v>1131</c:v>
                </c:pt>
                <c:pt idx="7651">
                  <c:v>642</c:v>
                </c:pt>
                <c:pt idx="7652">
                  <c:v>619</c:v>
                </c:pt>
                <c:pt idx="7653">
                  <c:v>632</c:v>
                </c:pt>
                <c:pt idx="7654">
                  <c:v>651</c:v>
                </c:pt>
                <c:pt idx="7655">
                  <c:v>619</c:v>
                </c:pt>
                <c:pt idx="7656">
                  <c:v>465</c:v>
                </c:pt>
                <c:pt idx="7657">
                  <c:v>764.1</c:v>
                </c:pt>
                <c:pt idx="7658">
                  <c:v>649.99</c:v>
                </c:pt>
                <c:pt idx="7659">
                  <c:v>654.41</c:v>
                </c:pt>
                <c:pt idx="7660">
                  <c:v>465</c:v>
                </c:pt>
                <c:pt idx="7661">
                  <c:v>500</c:v>
                </c:pt>
                <c:pt idx="7662">
                  <c:v>549</c:v>
                </c:pt>
                <c:pt idx="7663">
                  <c:v>451</c:v>
                </c:pt>
                <c:pt idx="7664">
                  <c:v>1045</c:v>
                </c:pt>
                <c:pt idx="7665">
                  <c:v>800</c:v>
                </c:pt>
                <c:pt idx="7666">
                  <c:v>765</c:v>
                </c:pt>
                <c:pt idx="7667">
                  <c:v>750</c:v>
                </c:pt>
                <c:pt idx="7668">
                  <c:v>640</c:v>
                </c:pt>
                <c:pt idx="7669">
                  <c:v>629.99</c:v>
                </c:pt>
                <c:pt idx="7670">
                  <c:v>750</c:v>
                </c:pt>
                <c:pt idx="7671">
                  <c:v>750</c:v>
                </c:pt>
                <c:pt idx="7672">
                  <c:v>915</c:v>
                </c:pt>
                <c:pt idx="7673">
                  <c:v>1131</c:v>
                </c:pt>
                <c:pt idx="7674">
                  <c:v>1131</c:v>
                </c:pt>
                <c:pt idx="7675">
                  <c:v>1131</c:v>
                </c:pt>
                <c:pt idx="7676">
                  <c:v>651</c:v>
                </c:pt>
                <c:pt idx="7677">
                  <c:v>800.01</c:v>
                </c:pt>
                <c:pt idx="7678">
                  <c:v>737.71</c:v>
                </c:pt>
                <c:pt idx="7679">
                  <c:v>665</c:v>
                </c:pt>
                <c:pt idx="7680">
                  <c:v>661</c:v>
                </c:pt>
                <c:pt idx="7681">
                  <c:v>859.38</c:v>
                </c:pt>
                <c:pt idx="7682">
                  <c:v>778.3</c:v>
                </c:pt>
                <c:pt idx="7683">
                  <c:v>699.98</c:v>
                </c:pt>
                <c:pt idx="7684">
                  <c:v>607.87</c:v>
                </c:pt>
                <c:pt idx="7685">
                  <c:v>661</c:v>
                </c:pt>
                <c:pt idx="7686">
                  <c:v>749.6</c:v>
                </c:pt>
                <c:pt idx="7687">
                  <c:v>672.01</c:v>
                </c:pt>
                <c:pt idx="7688">
                  <c:v>1131</c:v>
                </c:pt>
                <c:pt idx="7689">
                  <c:v>945.77</c:v>
                </c:pt>
                <c:pt idx="7690">
                  <c:v>938</c:v>
                </c:pt>
                <c:pt idx="7691">
                  <c:v>1098.2</c:v>
                </c:pt>
                <c:pt idx="7692">
                  <c:v>712.9</c:v>
                </c:pt>
                <c:pt idx="7693">
                  <c:v>750</c:v>
                </c:pt>
                <c:pt idx="7694">
                  <c:v>1131</c:v>
                </c:pt>
                <c:pt idx="7695">
                  <c:v>1131</c:v>
                </c:pt>
                <c:pt idx="7696">
                  <c:v>1131</c:v>
                </c:pt>
                <c:pt idx="7697">
                  <c:v>1131</c:v>
                </c:pt>
                <c:pt idx="7698">
                  <c:v>1131</c:v>
                </c:pt>
                <c:pt idx="7699">
                  <c:v>1131</c:v>
                </c:pt>
                <c:pt idx="7700">
                  <c:v>1131</c:v>
                </c:pt>
                <c:pt idx="7701">
                  <c:v>1131</c:v>
                </c:pt>
                <c:pt idx="7702">
                  <c:v>1131</c:v>
                </c:pt>
                <c:pt idx="7703">
                  <c:v>848.99</c:v>
                </c:pt>
                <c:pt idx="7704">
                  <c:v>790</c:v>
                </c:pt>
                <c:pt idx="7705">
                  <c:v>971</c:v>
                </c:pt>
                <c:pt idx="7706">
                  <c:v>699.99</c:v>
                </c:pt>
                <c:pt idx="7707">
                  <c:v>673.03</c:v>
                </c:pt>
                <c:pt idx="7708">
                  <c:v>673.03</c:v>
                </c:pt>
                <c:pt idx="7709">
                  <c:v>750</c:v>
                </c:pt>
                <c:pt idx="7710">
                  <c:v>822.56</c:v>
                </c:pt>
                <c:pt idx="7711">
                  <c:v>837.24</c:v>
                </c:pt>
                <c:pt idx="7712">
                  <c:v>1131</c:v>
                </c:pt>
                <c:pt idx="7713">
                  <c:v>1131</c:v>
                </c:pt>
                <c:pt idx="7714">
                  <c:v>1131</c:v>
                </c:pt>
                <c:pt idx="7715">
                  <c:v>1131</c:v>
                </c:pt>
                <c:pt idx="7716">
                  <c:v>915.98</c:v>
                </c:pt>
                <c:pt idx="7717">
                  <c:v>1131</c:v>
                </c:pt>
                <c:pt idx="7718">
                  <c:v>1131</c:v>
                </c:pt>
                <c:pt idx="7719">
                  <c:v>1131</c:v>
                </c:pt>
                <c:pt idx="7720">
                  <c:v>1131</c:v>
                </c:pt>
                <c:pt idx="7721">
                  <c:v>1131</c:v>
                </c:pt>
                <c:pt idx="7722">
                  <c:v>1131</c:v>
                </c:pt>
                <c:pt idx="7723">
                  <c:v>1131</c:v>
                </c:pt>
                <c:pt idx="7724">
                  <c:v>1131</c:v>
                </c:pt>
                <c:pt idx="7725">
                  <c:v>1131</c:v>
                </c:pt>
                <c:pt idx="7726">
                  <c:v>1131</c:v>
                </c:pt>
                <c:pt idx="7727">
                  <c:v>1131</c:v>
                </c:pt>
                <c:pt idx="7728">
                  <c:v>790</c:v>
                </c:pt>
                <c:pt idx="7729">
                  <c:v>1095.99</c:v>
                </c:pt>
                <c:pt idx="7730">
                  <c:v>750</c:v>
                </c:pt>
                <c:pt idx="7731">
                  <c:v>670</c:v>
                </c:pt>
                <c:pt idx="7732">
                  <c:v>669.98</c:v>
                </c:pt>
                <c:pt idx="7733">
                  <c:v>670</c:v>
                </c:pt>
                <c:pt idx="7734">
                  <c:v>747.01</c:v>
                </c:pt>
                <c:pt idx="7735">
                  <c:v>694.02</c:v>
                </c:pt>
                <c:pt idx="7736">
                  <c:v>1131</c:v>
                </c:pt>
                <c:pt idx="7737">
                  <c:v>1131</c:v>
                </c:pt>
                <c:pt idx="7738">
                  <c:v>1131</c:v>
                </c:pt>
                <c:pt idx="7739">
                  <c:v>1131</c:v>
                </c:pt>
                <c:pt idx="7740">
                  <c:v>922.11</c:v>
                </c:pt>
                <c:pt idx="7741">
                  <c:v>887.11</c:v>
                </c:pt>
                <c:pt idx="7742">
                  <c:v>1131</c:v>
                </c:pt>
                <c:pt idx="7743">
                  <c:v>1131</c:v>
                </c:pt>
                <c:pt idx="7744">
                  <c:v>1131</c:v>
                </c:pt>
                <c:pt idx="7745">
                  <c:v>1131</c:v>
                </c:pt>
                <c:pt idx="7746">
                  <c:v>1131</c:v>
                </c:pt>
                <c:pt idx="7747">
                  <c:v>1131</c:v>
                </c:pt>
                <c:pt idx="7748">
                  <c:v>1131</c:v>
                </c:pt>
                <c:pt idx="7749">
                  <c:v>1014.6</c:v>
                </c:pt>
                <c:pt idx="7750">
                  <c:v>802.12</c:v>
                </c:pt>
                <c:pt idx="7751">
                  <c:v>694.02</c:v>
                </c:pt>
                <c:pt idx="7752">
                  <c:v>757.99</c:v>
                </c:pt>
                <c:pt idx="7753">
                  <c:v>980.01</c:v>
                </c:pt>
                <c:pt idx="7754">
                  <c:v>750</c:v>
                </c:pt>
                <c:pt idx="7755">
                  <c:v>710.01</c:v>
                </c:pt>
                <c:pt idx="7756">
                  <c:v>710</c:v>
                </c:pt>
                <c:pt idx="7757">
                  <c:v>710</c:v>
                </c:pt>
                <c:pt idx="7758">
                  <c:v>710</c:v>
                </c:pt>
                <c:pt idx="7759">
                  <c:v>710</c:v>
                </c:pt>
                <c:pt idx="7760">
                  <c:v>900.44</c:v>
                </c:pt>
                <c:pt idx="7761">
                  <c:v>1090.44</c:v>
                </c:pt>
                <c:pt idx="7762">
                  <c:v>1131</c:v>
                </c:pt>
                <c:pt idx="7763">
                  <c:v>1131</c:v>
                </c:pt>
                <c:pt idx="7764">
                  <c:v>1131</c:v>
                </c:pt>
                <c:pt idx="7765">
                  <c:v>1107.99</c:v>
                </c:pt>
                <c:pt idx="7766">
                  <c:v>1131</c:v>
                </c:pt>
                <c:pt idx="7767">
                  <c:v>1131</c:v>
                </c:pt>
                <c:pt idx="7768">
                  <c:v>1131</c:v>
                </c:pt>
                <c:pt idx="7769">
                  <c:v>1131</c:v>
                </c:pt>
                <c:pt idx="7770">
                  <c:v>1131</c:v>
                </c:pt>
                <c:pt idx="7771">
                  <c:v>1131</c:v>
                </c:pt>
                <c:pt idx="7772">
                  <c:v>1131</c:v>
                </c:pt>
                <c:pt idx="7773">
                  <c:v>1131</c:v>
                </c:pt>
                <c:pt idx="7774">
                  <c:v>1015.43</c:v>
                </c:pt>
                <c:pt idx="7775">
                  <c:v>849</c:v>
                </c:pt>
                <c:pt idx="7776">
                  <c:v>815.98</c:v>
                </c:pt>
                <c:pt idx="7777">
                  <c:v>800</c:v>
                </c:pt>
                <c:pt idx="7778">
                  <c:v>717</c:v>
                </c:pt>
                <c:pt idx="7779">
                  <c:v>717</c:v>
                </c:pt>
                <c:pt idx="7780">
                  <c:v>500</c:v>
                </c:pt>
                <c:pt idx="7781">
                  <c:v>465</c:v>
                </c:pt>
                <c:pt idx="7782">
                  <c:v>465</c:v>
                </c:pt>
                <c:pt idx="7783">
                  <c:v>401</c:v>
                </c:pt>
                <c:pt idx="7784">
                  <c:v>465</c:v>
                </c:pt>
                <c:pt idx="7785">
                  <c:v>651</c:v>
                </c:pt>
                <c:pt idx="7786">
                  <c:v>687.98</c:v>
                </c:pt>
                <c:pt idx="7787">
                  <c:v>717</c:v>
                </c:pt>
                <c:pt idx="7788">
                  <c:v>717</c:v>
                </c:pt>
                <c:pt idx="7789">
                  <c:v>717</c:v>
                </c:pt>
                <c:pt idx="7790">
                  <c:v>717</c:v>
                </c:pt>
                <c:pt idx="7791">
                  <c:v>659.4</c:v>
                </c:pt>
                <c:pt idx="7792">
                  <c:v>742.02</c:v>
                </c:pt>
                <c:pt idx="7793">
                  <c:v>998.9</c:v>
                </c:pt>
                <c:pt idx="7794">
                  <c:v>1131</c:v>
                </c:pt>
                <c:pt idx="7795">
                  <c:v>1131</c:v>
                </c:pt>
                <c:pt idx="7796">
                  <c:v>1131</c:v>
                </c:pt>
                <c:pt idx="7797">
                  <c:v>1131</c:v>
                </c:pt>
                <c:pt idx="7798">
                  <c:v>893.07</c:v>
                </c:pt>
                <c:pt idx="7799">
                  <c:v>675</c:v>
                </c:pt>
                <c:pt idx="7800">
                  <c:v>554</c:v>
                </c:pt>
                <c:pt idx="7801">
                  <c:v>547</c:v>
                </c:pt>
                <c:pt idx="7802">
                  <c:v>396</c:v>
                </c:pt>
                <c:pt idx="7803">
                  <c:v>400</c:v>
                </c:pt>
                <c:pt idx="7804">
                  <c:v>400</c:v>
                </c:pt>
                <c:pt idx="7805">
                  <c:v>392</c:v>
                </c:pt>
                <c:pt idx="7806">
                  <c:v>430.01</c:v>
                </c:pt>
                <c:pt idx="7807">
                  <c:v>675</c:v>
                </c:pt>
                <c:pt idx="7808">
                  <c:v>1131</c:v>
                </c:pt>
                <c:pt idx="7809">
                  <c:v>960.99</c:v>
                </c:pt>
                <c:pt idx="7810">
                  <c:v>950</c:v>
                </c:pt>
                <c:pt idx="7811">
                  <c:v>977.57</c:v>
                </c:pt>
                <c:pt idx="7812">
                  <c:v>575</c:v>
                </c:pt>
                <c:pt idx="7813">
                  <c:v>575</c:v>
                </c:pt>
                <c:pt idx="7814">
                  <c:v>790</c:v>
                </c:pt>
                <c:pt idx="7815">
                  <c:v>675</c:v>
                </c:pt>
                <c:pt idx="7816">
                  <c:v>675</c:v>
                </c:pt>
                <c:pt idx="7817">
                  <c:v>1131</c:v>
                </c:pt>
                <c:pt idx="7818">
                  <c:v>1131</c:v>
                </c:pt>
                <c:pt idx="7819">
                  <c:v>1131</c:v>
                </c:pt>
                <c:pt idx="7820">
                  <c:v>950</c:v>
                </c:pt>
                <c:pt idx="7821">
                  <c:v>945.01</c:v>
                </c:pt>
                <c:pt idx="7822">
                  <c:v>675</c:v>
                </c:pt>
                <c:pt idx="7823">
                  <c:v>679.01</c:v>
                </c:pt>
                <c:pt idx="7824">
                  <c:v>659.02</c:v>
                </c:pt>
                <c:pt idx="7825">
                  <c:v>754.76</c:v>
                </c:pt>
                <c:pt idx="7826">
                  <c:v>659.03</c:v>
                </c:pt>
                <c:pt idx="7827">
                  <c:v>699.99</c:v>
                </c:pt>
                <c:pt idx="7828">
                  <c:v>699.98</c:v>
                </c:pt>
                <c:pt idx="7829">
                  <c:v>710</c:v>
                </c:pt>
                <c:pt idx="7830">
                  <c:v>710.01</c:v>
                </c:pt>
                <c:pt idx="7831">
                  <c:v>710.01</c:v>
                </c:pt>
                <c:pt idx="7832">
                  <c:v>945.45</c:v>
                </c:pt>
                <c:pt idx="7833">
                  <c:v>939.99</c:v>
                </c:pt>
                <c:pt idx="7834">
                  <c:v>858.99</c:v>
                </c:pt>
                <c:pt idx="7835">
                  <c:v>899.46</c:v>
                </c:pt>
                <c:pt idx="7836">
                  <c:v>679.01</c:v>
                </c:pt>
                <c:pt idx="7837">
                  <c:v>754.98</c:v>
                </c:pt>
                <c:pt idx="7838">
                  <c:v>1131</c:v>
                </c:pt>
                <c:pt idx="7839">
                  <c:v>1131</c:v>
                </c:pt>
                <c:pt idx="7840">
                  <c:v>1131</c:v>
                </c:pt>
                <c:pt idx="7841">
                  <c:v>1131</c:v>
                </c:pt>
                <c:pt idx="7842">
                  <c:v>1131</c:v>
                </c:pt>
                <c:pt idx="7843">
                  <c:v>1131</c:v>
                </c:pt>
                <c:pt idx="7844">
                  <c:v>1126</c:v>
                </c:pt>
                <c:pt idx="7845">
                  <c:v>675</c:v>
                </c:pt>
                <c:pt idx="7846">
                  <c:v>830</c:v>
                </c:pt>
                <c:pt idx="7847">
                  <c:v>710</c:v>
                </c:pt>
                <c:pt idx="7848">
                  <c:v>752</c:v>
                </c:pt>
                <c:pt idx="7849">
                  <c:v>790</c:v>
                </c:pt>
                <c:pt idx="7850">
                  <c:v>770</c:v>
                </c:pt>
                <c:pt idx="7851">
                  <c:v>720</c:v>
                </c:pt>
                <c:pt idx="7852">
                  <c:v>699</c:v>
                </c:pt>
                <c:pt idx="7853">
                  <c:v>720</c:v>
                </c:pt>
                <c:pt idx="7854">
                  <c:v>770</c:v>
                </c:pt>
                <c:pt idx="7855">
                  <c:v>770</c:v>
                </c:pt>
                <c:pt idx="7856">
                  <c:v>1073.95</c:v>
                </c:pt>
                <c:pt idx="7857">
                  <c:v>1088.96</c:v>
                </c:pt>
                <c:pt idx="7858">
                  <c:v>1131</c:v>
                </c:pt>
                <c:pt idx="7859">
                  <c:v>1131</c:v>
                </c:pt>
                <c:pt idx="7860">
                  <c:v>838.95</c:v>
                </c:pt>
                <c:pt idx="7861">
                  <c:v>1049.03</c:v>
                </c:pt>
                <c:pt idx="7862">
                  <c:v>1131</c:v>
                </c:pt>
                <c:pt idx="7863">
                  <c:v>1131</c:v>
                </c:pt>
                <c:pt idx="7864">
                  <c:v>1130</c:v>
                </c:pt>
                <c:pt idx="7865">
                  <c:v>1131</c:v>
                </c:pt>
                <c:pt idx="7866">
                  <c:v>1038.22</c:v>
                </c:pt>
                <c:pt idx="7867">
                  <c:v>858.98</c:v>
                </c:pt>
                <c:pt idx="7868">
                  <c:v>858.97</c:v>
                </c:pt>
                <c:pt idx="7869">
                  <c:v>959</c:v>
                </c:pt>
                <c:pt idx="7870">
                  <c:v>875</c:v>
                </c:pt>
                <c:pt idx="7871">
                  <c:v>720</c:v>
                </c:pt>
                <c:pt idx="7872">
                  <c:v>745</c:v>
                </c:pt>
                <c:pt idx="7873">
                  <c:v>859.98</c:v>
                </c:pt>
                <c:pt idx="7874">
                  <c:v>718.9</c:v>
                </c:pt>
                <c:pt idx="7875">
                  <c:v>744.98</c:v>
                </c:pt>
                <c:pt idx="7876">
                  <c:v>795</c:v>
                </c:pt>
                <c:pt idx="7877">
                  <c:v>774.88</c:v>
                </c:pt>
                <c:pt idx="7878">
                  <c:v>801</c:v>
                </c:pt>
                <c:pt idx="7879">
                  <c:v>849.99</c:v>
                </c:pt>
                <c:pt idx="7880">
                  <c:v>1130.1600000000001</c:v>
                </c:pt>
                <c:pt idx="7881">
                  <c:v>1131</c:v>
                </c:pt>
                <c:pt idx="7882">
                  <c:v>1131</c:v>
                </c:pt>
                <c:pt idx="7883">
                  <c:v>1131</c:v>
                </c:pt>
                <c:pt idx="7884">
                  <c:v>1131</c:v>
                </c:pt>
                <c:pt idx="7885">
                  <c:v>1131</c:v>
                </c:pt>
                <c:pt idx="7886">
                  <c:v>1131</c:v>
                </c:pt>
                <c:pt idx="7887">
                  <c:v>1131</c:v>
                </c:pt>
                <c:pt idx="7888">
                  <c:v>1131</c:v>
                </c:pt>
                <c:pt idx="7889">
                  <c:v>1131</c:v>
                </c:pt>
                <c:pt idx="7890">
                  <c:v>1131</c:v>
                </c:pt>
                <c:pt idx="7891">
                  <c:v>1131</c:v>
                </c:pt>
                <c:pt idx="7892">
                  <c:v>1131</c:v>
                </c:pt>
                <c:pt idx="7893">
                  <c:v>1131</c:v>
                </c:pt>
                <c:pt idx="7894">
                  <c:v>1015</c:v>
                </c:pt>
                <c:pt idx="7895">
                  <c:v>1000.9</c:v>
                </c:pt>
                <c:pt idx="7896">
                  <c:v>755</c:v>
                </c:pt>
                <c:pt idx="7897">
                  <c:v>980</c:v>
                </c:pt>
                <c:pt idx="7898">
                  <c:v>675</c:v>
                </c:pt>
                <c:pt idx="7899">
                  <c:v>675</c:v>
                </c:pt>
                <c:pt idx="7900">
                  <c:v>675</c:v>
                </c:pt>
                <c:pt idx="7901">
                  <c:v>675</c:v>
                </c:pt>
                <c:pt idx="7902">
                  <c:v>650</c:v>
                </c:pt>
                <c:pt idx="7903">
                  <c:v>743.07</c:v>
                </c:pt>
                <c:pt idx="7904">
                  <c:v>1131</c:v>
                </c:pt>
                <c:pt idx="7905">
                  <c:v>946.45</c:v>
                </c:pt>
                <c:pt idx="7906">
                  <c:v>855.01</c:v>
                </c:pt>
                <c:pt idx="7907">
                  <c:v>849.98</c:v>
                </c:pt>
                <c:pt idx="7908">
                  <c:v>673.13</c:v>
                </c:pt>
                <c:pt idx="7909">
                  <c:v>673.13</c:v>
                </c:pt>
                <c:pt idx="7910">
                  <c:v>675</c:v>
                </c:pt>
                <c:pt idx="7911">
                  <c:v>622</c:v>
                </c:pt>
                <c:pt idx="7912">
                  <c:v>622</c:v>
                </c:pt>
                <c:pt idx="7913">
                  <c:v>675</c:v>
                </c:pt>
                <c:pt idx="7914">
                  <c:v>849.98</c:v>
                </c:pt>
                <c:pt idx="7915">
                  <c:v>789.99</c:v>
                </c:pt>
                <c:pt idx="7916">
                  <c:v>900</c:v>
                </c:pt>
                <c:pt idx="7917">
                  <c:v>942.5</c:v>
                </c:pt>
                <c:pt idx="7918">
                  <c:v>900</c:v>
                </c:pt>
                <c:pt idx="7919">
                  <c:v>750</c:v>
                </c:pt>
                <c:pt idx="7920">
                  <c:v>720</c:v>
                </c:pt>
                <c:pt idx="7921">
                  <c:v>900</c:v>
                </c:pt>
                <c:pt idx="7922">
                  <c:v>659.02</c:v>
                </c:pt>
                <c:pt idx="7923">
                  <c:v>600.01</c:v>
                </c:pt>
                <c:pt idx="7924">
                  <c:v>700</c:v>
                </c:pt>
                <c:pt idx="7925">
                  <c:v>849.98</c:v>
                </c:pt>
                <c:pt idx="7926">
                  <c:v>957.75</c:v>
                </c:pt>
                <c:pt idx="7927">
                  <c:v>724</c:v>
                </c:pt>
                <c:pt idx="7928">
                  <c:v>1048.98</c:v>
                </c:pt>
                <c:pt idx="7929">
                  <c:v>942.5</c:v>
                </c:pt>
                <c:pt idx="7930">
                  <c:v>1131</c:v>
                </c:pt>
                <c:pt idx="7931">
                  <c:v>1131</c:v>
                </c:pt>
                <c:pt idx="7932">
                  <c:v>1017.02</c:v>
                </c:pt>
                <c:pt idx="7933">
                  <c:v>1024.98</c:v>
                </c:pt>
                <c:pt idx="7934">
                  <c:v>1126.74</c:v>
                </c:pt>
                <c:pt idx="7935">
                  <c:v>1131</c:v>
                </c:pt>
                <c:pt idx="7936">
                  <c:v>1049.06</c:v>
                </c:pt>
                <c:pt idx="7937">
                  <c:v>1130</c:v>
                </c:pt>
                <c:pt idx="7938">
                  <c:v>1131</c:v>
                </c:pt>
                <c:pt idx="7939">
                  <c:v>1109.9000000000001</c:v>
                </c:pt>
                <c:pt idx="7940">
                  <c:v>942.5</c:v>
                </c:pt>
                <c:pt idx="7941">
                  <c:v>675</c:v>
                </c:pt>
                <c:pt idx="7942">
                  <c:v>829.98</c:v>
                </c:pt>
                <c:pt idx="7943">
                  <c:v>749.98</c:v>
                </c:pt>
                <c:pt idx="7944">
                  <c:v>727.11</c:v>
                </c:pt>
                <c:pt idx="7945">
                  <c:v>865.99</c:v>
                </c:pt>
                <c:pt idx="7946">
                  <c:v>700.01</c:v>
                </c:pt>
                <c:pt idx="7947">
                  <c:v>700</c:v>
                </c:pt>
                <c:pt idx="7948">
                  <c:v>700</c:v>
                </c:pt>
                <c:pt idx="7949">
                  <c:v>700</c:v>
                </c:pt>
                <c:pt idx="7950">
                  <c:v>700</c:v>
                </c:pt>
                <c:pt idx="7951">
                  <c:v>700</c:v>
                </c:pt>
                <c:pt idx="7952">
                  <c:v>425</c:v>
                </c:pt>
                <c:pt idx="7953">
                  <c:v>550</c:v>
                </c:pt>
                <c:pt idx="7954">
                  <c:v>700.01</c:v>
                </c:pt>
                <c:pt idx="7955">
                  <c:v>700.01</c:v>
                </c:pt>
                <c:pt idx="7956">
                  <c:v>700.01</c:v>
                </c:pt>
                <c:pt idx="7957">
                  <c:v>700.01</c:v>
                </c:pt>
                <c:pt idx="7958">
                  <c:v>700.01</c:v>
                </c:pt>
                <c:pt idx="7959">
                  <c:v>700.01</c:v>
                </c:pt>
                <c:pt idx="7960">
                  <c:v>700</c:v>
                </c:pt>
                <c:pt idx="7961">
                  <c:v>799.99</c:v>
                </c:pt>
                <c:pt idx="7962">
                  <c:v>899</c:v>
                </c:pt>
                <c:pt idx="7963">
                  <c:v>635</c:v>
                </c:pt>
                <c:pt idx="7964">
                  <c:v>725.71</c:v>
                </c:pt>
                <c:pt idx="7965">
                  <c:v>735.04</c:v>
                </c:pt>
                <c:pt idx="7966">
                  <c:v>780</c:v>
                </c:pt>
                <c:pt idx="7967">
                  <c:v>700</c:v>
                </c:pt>
                <c:pt idx="7968">
                  <c:v>700</c:v>
                </c:pt>
                <c:pt idx="7969">
                  <c:v>801.09</c:v>
                </c:pt>
                <c:pt idx="7970">
                  <c:v>465</c:v>
                </c:pt>
                <c:pt idx="7971">
                  <c:v>630.01</c:v>
                </c:pt>
                <c:pt idx="7972">
                  <c:v>500</c:v>
                </c:pt>
                <c:pt idx="7973">
                  <c:v>560</c:v>
                </c:pt>
                <c:pt idx="7974">
                  <c:v>779.98</c:v>
                </c:pt>
                <c:pt idx="7975">
                  <c:v>839.98</c:v>
                </c:pt>
                <c:pt idx="7976">
                  <c:v>1131</c:v>
                </c:pt>
                <c:pt idx="7977">
                  <c:v>1131</c:v>
                </c:pt>
                <c:pt idx="7978">
                  <c:v>1028.99</c:v>
                </c:pt>
                <c:pt idx="7979">
                  <c:v>1124.32</c:v>
                </c:pt>
                <c:pt idx="7980">
                  <c:v>900</c:v>
                </c:pt>
                <c:pt idx="7981">
                  <c:v>820</c:v>
                </c:pt>
                <c:pt idx="7982">
                  <c:v>1009.57</c:v>
                </c:pt>
                <c:pt idx="7983">
                  <c:v>1120</c:v>
                </c:pt>
                <c:pt idx="7984">
                  <c:v>1040.01</c:v>
                </c:pt>
                <c:pt idx="7985">
                  <c:v>1131</c:v>
                </c:pt>
                <c:pt idx="7986">
                  <c:v>1120</c:v>
                </c:pt>
                <c:pt idx="7987">
                  <c:v>980</c:v>
                </c:pt>
                <c:pt idx="7988">
                  <c:v>1000</c:v>
                </c:pt>
                <c:pt idx="7989">
                  <c:v>965</c:v>
                </c:pt>
                <c:pt idx="7990">
                  <c:v>896.56</c:v>
                </c:pt>
                <c:pt idx="7991">
                  <c:v>786.87</c:v>
                </c:pt>
                <c:pt idx="7992">
                  <c:v>530</c:v>
                </c:pt>
                <c:pt idx="7993">
                  <c:v>675</c:v>
                </c:pt>
                <c:pt idx="7994">
                  <c:v>675</c:v>
                </c:pt>
                <c:pt idx="7995">
                  <c:v>646.02</c:v>
                </c:pt>
                <c:pt idx="7996">
                  <c:v>646.03</c:v>
                </c:pt>
                <c:pt idx="7997">
                  <c:v>465</c:v>
                </c:pt>
                <c:pt idx="7998">
                  <c:v>699.39</c:v>
                </c:pt>
                <c:pt idx="7999">
                  <c:v>700.01</c:v>
                </c:pt>
                <c:pt idx="8000">
                  <c:v>949.11</c:v>
                </c:pt>
                <c:pt idx="8001">
                  <c:v>803</c:v>
                </c:pt>
                <c:pt idx="8002">
                  <c:v>743.06</c:v>
                </c:pt>
                <c:pt idx="8003">
                  <c:v>675</c:v>
                </c:pt>
                <c:pt idx="8004">
                  <c:v>635.30999999999995</c:v>
                </c:pt>
                <c:pt idx="8005">
                  <c:v>478</c:v>
                </c:pt>
                <c:pt idx="8006">
                  <c:v>485.92</c:v>
                </c:pt>
                <c:pt idx="8007">
                  <c:v>425</c:v>
                </c:pt>
                <c:pt idx="8008">
                  <c:v>622</c:v>
                </c:pt>
                <c:pt idx="8009">
                  <c:v>675</c:v>
                </c:pt>
                <c:pt idx="8010">
                  <c:v>651</c:v>
                </c:pt>
                <c:pt idx="8011">
                  <c:v>675</c:v>
                </c:pt>
                <c:pt idx="8012">
                  <c:v>720</c:v>
                </c:pt>
                <c:pt idx="8013">
                  <c:v>675</c:v>
                </c:pt>
                <c:pt idx="8014">
                  <c:v>651</c:v>
                </c:pt>
                <c:pt idx="8015">
                  <c:v>704.32</c:v>
                </c:pt>
                <c:pt idx="8016">
                  <c:v>622</c:v>
                </c:pt>
                <c:pt idx="8017">
                  <c:v>780.96</c:v>
                </c:pt>
                <c:pt idx="8018">
                  <c:v>698.9</c:v>
                </c:pt>
                <c:pt idx="8019">
                  <c:v>698</c:v>
                </c:pt>
                <c:pt idx="8020">
                  <c:v>698.9</c:v>
                </c:pt>
                <c:pt idx="8021">
                  <c:v>699.99</c:v>
                </c:pt>
                <c:pt idx="8022">
                  <c:v>765.57</c:v>
                </c:pt>
                <c:pt idx="8023">
                  <c:v>750</c:v>
                </c:pt>
                <c:pt idx="8024">
                  <c:v>1217</c:v>
                </c:pt>
                <c:pt idx="8025">
                  <c:v>1217</c:v>
                </c:pt>
                <c:pt idx="8026">
                  <c:v>1217</c:v>
                </c:pt>
                <c:pt idx="8027">
                  <c:v>1217</c:v>
                </c:pt>
                <c:pt idx="8028">
                  <c:v>722.32</c:v>
                </c:pt>
                <c:pt idx="8029">
                  <c:v>722.32</c:v>
                </c:pt>
                <c:pt idx="8030">
                  <c:v>1000</c:v>
                </c:pt>
                <c:pt idx="8031">
                  <c:v>927.01</c:v>
                </c:pt>
                <c:pt idx="8032">
                  <c:v>1217</c:v>
                </c:pt>
                <c:pt idx="8033">
                  <c:v>1217</c:v>
                </c:pt>
                <c:pt idx="8034">
                  <c:v>1217</c:v>
                </c:pt>
                <c:pt idx="8035">
                  <c:v>1217</c:v>
                </c:pt>
                <c:pt idx="8036">
                  <c:v>1217</c:v>
                </c:pt>
                <c:pt idx="8037">
                  <c:v>1217</c:v>
                </c:pt>
                <c:pt idx="8038">
                  <c:v>1197.99</c:v>
                </c:pt>
                <c:pt idx="8039">
                  <c:v>888.19</c:v>
                </c:pt>
                <c:pt idx="8040">
                  <c:v>993</c:v>
                </c:pt>
                <c:pt idx="8041">
                  <c:v>1082.01</c:v>
                </c:pt>
                <c:pt idx="8042">
                  <c:v>843</c:v>
                </c:pt>
                <c:pt idx="8043">
                  <c:v>757.9</c:v>
                </c:pt>
                <c:pt idx="8044">
                  <c:v>657</c:v>
                </c:pt>
                <c:pt idx="8045">
                  <c:v>710.01</c:v>
                </c:pt>
                <c:pt idx="8046">
                  <c:v>896.21</c:v>
                </c:pt>
                <c:pt idx="8047">
                  <c:v>1000</c:v>
                </c:pt>
                <c:pt idx="8048">
                  <c:v>1217</c:v>
                </c:pt>
                <c:pt idx="8049">
                  <c:v>1217</c:v>
                </c:pt>
                <c:pt idx="8050">
                  <c:v>1217</c:v>
                </c:pt>
                <c:pt idx="8051">
                  <c:v>1160.1300000000001</c:v>
                </c:pt>
                <c:pt idx="8052">
                  <c:v>546</c:v>
                </c:pt>
                <c:pt idx="8053">
                  <c:v>597.9</c:v>
                </c:pt>
                <c:pt idx="8054">
                  <c:v>841.39</c:v>
                </c:pt>
                <c:pt idx="8055">
                  <c:v>811</c:v>
                </c:pt>
                <c:pt idx="8056">
                  <c:v>949.8</c:v>
                </c:pt>
                <c:pt idx="8057">
                  <c:v>1217</c:v>
                </c:pt>
                <c:pt idx="8058">
                  <c:v>1217</c:v>
                </c:pt>
                <c:pt idx="8059">
                  <c:v>1179</c:v>
                </c:pt>
                <c:pt idx="8060">
                  <c:v>1149</c:v>
                </c:pt>
                <c:pt idx="8061">
                  <c:v>981.21</c:v>
                </c:pt>
                <c:pt idx="8062">
                  <c:v>965.01</c:v>
                </c:pt>
                <c:pt idx="8063">
                  <c:v>697.98</c:v>
                </c:pt>
                <c:pt idx="8064">
                  <c:v>520</c:v>
                </c:pt>
                <c:pt idx="8065">
                  <c:v>651</c:v>
                </c:pt>
                <c:pt idx="8066">
                  <c:v>785</c:v>
                </c:pt>
                <c:pt idx="8067">
                  <c:v>779</c:v>
                </c:pt>
                <c:pt idx="8068">
                  <c:v>725</c:v>
                </c:pt>
                <c:pt idx="8069">
                  <c:v>764</c:v>
                </c:pt>
                <c:pt idx="8070">
                  <c:v>943.1</c:v>
                </c:pt>
                <c:pt idx="8071">
                  <c:v>859.9</c:v>
                </c:pt>
                <c:pt idx="8072">
                  <c:v>1200</c:v>
                </c:pt>
                <c:pt idx="8073">
                  <c:v>1200</c:v>
                </c:pt>
                <c:pt idx="8074">
                  <c:v>1062.23</c:v>
                </c:pt>
                <c:pt idx="8075">
                  <c:v>900</c:v>
                </c:pt>
                <c:pt idx="8076">
                  <c:v>699.98</c:v>
                </c:pt>
                <c:pt idx="8077">
                  <c:v>599.99</c:v>
                </c:pt>
                <c:pt idx="8078">
                  <c:v>858.1</c:v>
                </c:pt>
                <c:pt idx="8079">
                  <c:v>948.01</c:v>
                </c:pt>
                <c:pt idx="8080">
                  <c:v>1217</c:v>
                </c:pt>
                <c:pt idx="8081">
                  <c:v>1217</c:v>
                </c:pt>
                <c:pt idx="8082">
                  <c:v>1217</c:v>
                </c:pt>
                <c:pt idx="8083">
                  <c:v>1217</c:v>
                </c:pt>
                <c:pt idx="8084">
                  <c:v>1150</c:v>
                </c:pt>
                <c:pt idx="8085">
                  <c:v>1129</c:v>
                </c:pt>
                <c:pt idx="8086">
                  <c:v>1100</c:v>
                </c:pt>
                <c:pt idx="8087">
                  <c:v>948.01</c:v>
                </c:pt>
                <c:pt idx="8088">
                  <c:v>999.99</c:v>
                </c:pt>
                <c:pt idx="8089">
                  <c:v>764.35</c:v>
                </c:pt>
                <c:pt idx="8090">
                  <c:v>699.97</c:v>
                </c:pt>
                <c:pt idx="8091">
                  <c:v>698.01</c:v>
                </c:pt>
                <c:pt idx="8092">
                  <c:v>670</c:v>
                </c:pt>
                <c:pt idx="8093">
                  <c:v>744.97</c:v>
                </c:pt>
                <c:pt idx="8094">
                  <c:v>790.01</c:v>
                </c:pt>
                <c:pt idx="8095">
                  <c:v>739.9</c:v>
                </c:pt>
                <c:pt idx="8096">
                  <c:v>829.9</c:v>
                </c:pt>
                <c:pt idx="8097">
                  <c:v>909.35</c:v>
                </c:pt>
                <c:pt idx="8098">
                  <c:v>765</c:v>
                </c:pt>
                <c:pt idx="8099">
                  <c:v>1048.8900000000001</c:v>
                </c:pt>
                <c:pt idx="8100">
                  <c:v>765</c:v>
                </c:pt>
                <c:pt idx="8101">
                  <c:v>755</c:v>
                </c:pt>
                <c:pt idx="8102">
                  <c:v>1000</c:v>
                </c:pt>
                <c:pt idx="8103">
                  <c:v>1044.99</c:v>
                </c:pt>
                <c:pt idx="8104">
                  <c:v>1216</c:v>
                </c:pt>
                <c:pt idx="8105">
                  <c:v>1217</c:v>
                </c:pt>
                <c:pt idx="8106">
                  <c:v>1217</c:v>
                </c:pt>
                <c:pt idx="8107">
                  <c:v>1217</c:v>
                </c:pt>
                <c:pt idx="8108">
                  <c:v>1217</c:v>
                </c:pt>
                <c:pt idx="8109">
                  <c:v>1217</c:v>
                </c:pt>
                <c:pt idx="8110">
                  <c:v>1050.01</c:v>
                </c:pt>
                <c:pt idx="8111">
                  <c:v>772.06</c:v>
                </c:pt>
                <c:pt idx="8112">
                  <c:v>766</c:v>
                </c:pt>
                <c:pt idx="8113">
                  <c:v>1070.01</c:v>
                </c:pt>
                <c:pt idx="8114">
                  <c:v>864.18</c:v>
                </c:pt>
                <c:pt idx="8115">
                  <c:v>950.9</c:v>
                </c:pt>
                <c:pt idx="8116">
                  <c:v>939.19</c:v>
                </c:pt>
                <c:pt idx="8117">
                  <c:v>1108.96</c:v>
                </c:pt>
                <c:pt idx="8118">
                  <c:v>1169</c:v>
                </c:pt>
                <c:pt idx="8119">
                  <c:v>1023.95</c:v>
                </c:pt>
                <c:pt idx="8120">
                  <c:v>809.97</c:v>
                </c:pt>
                <c:pt idx="8121">
                  <c:v>944.94</c:v>
                </c:pt>
                <c:pt idx="8122">
                  <c:v>766</c:v>
                </c:pt>
                <c:pt idx="8123">
                  <c:v>765</c:v>
                </c:pt>
                <c:pt idx="8124">
                  <c:v>799.96</c:v>
                </c:pt>
                <c:pt idx="8125">
                  <c:v>799.97</c:v>
                </c:pt>
                <c:pt idx="8126">
                  <c:v>950.01</c:v>
                </c:pt>
                <c:pt idx="8127">
                  <c:v>950</c:v>
                </c:pt>
                <c:pt idx="8128">
                  <c:v>1189.9000000000001</c:v>
                </c:pt>
                <c:pt idx="8129">
                  <c:v>1217</c:v>
                </c:pt>
                <c:pt idx="8130">
                  <c:v>1217</c:v>
                </c:pt>
                <c:pt idx="8131">
                  <c:v>1217</c:v>
                </c:pt>
                <c:pt idx="8132">
                  <c:v>1217</c:v>
                </c:pt>
                <c:pt idx="8133">
                  <c:v>1100.1099999999999</c:v>
                </c:pt>
                <c:pt idx="8134">
                  <c:v>896.13</c:v>
                </c:pt>
                <c:pt idx="8135">
                  <c:v>550</c:v>
                </c:pt>
                <c:pt idx="8136">
                  <c:v>425</c:v>
                </c:pt>
                <c:pt idx="8137">
                  <c:v>465</c:v>
                </c:pt>
                <c:pt idx="8138">
                  <c:v>300</c:v>
                </c:pt>
                <c:pt idx="8139">
                  <c:v>300</c:v>
                </c:pt>
                <c:pt idx="8140">
                  <c:v>300</c:v>
                </c:pt>
                <c:pt idx="8141">
                  <c:v>425</c:v>
                </c:pt>
                <c:pt idx="8142">
                  <c:v>400</c:v>
                </c:pt>
                <c:pt idx="8143">
                  <c:v>696.01</c:v>
                </c:pt>
                <c:pt idx="8144">
                  <c:v>1060.8699999999999</c:v>
                </c:pt>
                <c:pt idx="8145">
                  <c:v>1161.31</c:v>
                </c:pt>
                <c:pt idx="8146">
                  <c:v>999.98</c:v>
                </c:pt>
                <c:pt idx="8147">
                  <c:v>999.98</c:v>
                </c:pt>
                <c:pt idx="8148">
                  <c:v>723.06</c:v>
                </c:pt>
                <c:pt idx="8149">
                  <c:v>600</c:v>
                </c:pt>
                <c:pt idx="8150">
                  <c:v>999.98</c:v>
                </c:pt>
                <c:pt idx="8151">
                  <c:v>772</c:v>
                </c:pt>
                <c:pt idx="8152">
                  <c:v>865</c:v>
                </c:pt>
                <c:pt idx="8153">
                  <c:v>1217</c:v>
                </c:pt>
                <c:pt idx="8154">
                  <c:v>1217</c:v>
                </c:pt>
                <c:pt idx="8155">
                  <c:v>942.69</c:v>
                </c:pt>
                <c:pt idx="8156">
                  <c:v>772</c:v>
                </c:pt>
                <c:pt idx="8157">
                  <c:v>937.01</c:v>
                </c:pt>
                <c:pt idx="8158">
                  <c:v>696.01</c:v>
                </c:pt>
                <c:pt idx="8159">
                  <c:v>858</c:v>
                </c:pt>
                <c:pt idx="8160">
                  <c:v>968.16</c:v>
                </c:pt>
                <c:pt idx="8161">
                  <c:v>850</c:v>
                </c:pt>
                <c:pt idx="8162">
                  <c:v>849.01</c:v>
                </c:pt>
                <c:pt idx="8163">
                  <c:v>750</c:v>
                </c:pt>
                <c:pt idx="8164">
                  <c:v>764</c:v>
                </c:pt>
                <c:pt idx="8165">
                  <c:v>913</c:v>
                </c:pt>
                <c:pt idx="8166">
                  <c:v>1013.31</c:v>
                </c:pt>
                <c:pt idx="8167">
                  <c:v>920</c:v>
                </c:pt>
                <c:pt idx="8168">
                  <c:v>924.9</c:v>
                </c:pt>
                <c:pt idx="8169">
                  <c:v>1071.01</c:v>
                </c:pt>
                <c:pt idx="8170">
                  <c:v>937.03</c:v>
                </c:pt>
                <c:pt idx="8171">
                  <c:v>1097.95</c:v>
                </c:pt>
                <c:pt idx="8172">
                  <c:v>817.19</c:v>
                </c:pt>
                <c:pt idx="8173">
                  <c:v>940.98</c:v>
                </c:pt>
                <c:pt idx="8174">
                  <c:v>1187.56</c:v>
                </c:pt>
                <c:pt idx="8175">
                  <c:v>1217</c:v>
                </c:pt>
                <c:pt idx="8176">
                  <c:v>1217</c:v>
                </c:pt>
                <c:pt idx="8177">
                  <c:v>1217</c:v>
                </c:pt>
                <c:pt idx="8178">
                  <c:v>1217</c:v>
                </c:pt>
                <c:pt idx="8179">
                  <c:v>760</c:v>
                </c:pt>
                <c:pt idx="8180">
                  <c:v>987.88</c:v>
                </c:pt>
                <c:pt idx="8181">
                  <c:v>947.79</c:v>
                </c:pt>
                <c:pt idx="8182">
                  <c:v>925.57</c:v>
                </c:pt>
                <c:pt idx="8183">
                  <c:v>816.01</c:v>
                </c:pt>
                <c:pt idx="8184">
                  <c:v>600</c:v>
                </c:pt>
                <c:pt idx="8185">
                  <c:v>813.3</c:v>
                </c:pt>
                <c:pt idx="8186">
                  <c:v>701</c:v>
                </c:pt>
                <c:pt idx="8187">
                  <c:v>763.09</c:v>
                </c:pt>
                <c:pt idx="8188">
                  <c:v>763.1</c:v>
                </c:pt>
                <c:pt idx="8189">
                  <c:v>942.69</c:v>
                </c:pt>
                <c:pt idx="8190">
                  <c:v>954.66</c:v>
                </c:pt>
                <c:pt idx="8191">
                  <c:v>917.52</c:v>
                </c:pt>
                <c:pt idx="8192">
                  <c:v>1217</c:v>
                </c:pt>
                <c:pt idx="8193">
                  <c:v>1217</c:v>
                </c:pt>
                <c:pt idx="8194">
                  <c:v>1217</c:v>
                </c:pt>
                <c:pt idx="8195">
                  <c:v>1217</c:v>
                </c:pt>
                <c:pt idx="8196">
                  <c:v>1217</c:v>
                </c:pt>
                <c:pt idx="8197">
                  <c:v>1217</c:v>
                </c:pt>
                <c:pt idx="8198">
                  <c:v>1217</c:v>
                </c:pt>
                <c:pt idx="8199">
                  <c:v>1217</c:v>
                </c:pt>
                <c:pt idx="8200">
                  <c:v>1217</c:v>
                </c:pt>
                <c:pt idx="8201">
                  <c:v>1217</c:v>
                </c:pt>
                <c:pt idx="8202">
                  <c:v>1217</c:v>
                </c:pt>
                <c:pt idx="8203">
                  <c:v>1217</c:v>
                </c:pt>
                <c:pt idx="8204">
                  <c:v>1217</c:v>
                </c:pt>
                <c:pt idx="8205">
                  <c:v>1217</c:v>
                </c:pt>
                <c:pt idx="8206">
                  <c:v>1217</c:v>
                </c:pt>
                <c:pt idx="8207">
                  <c:v>769</c:v>
                </c:pt>
                <c:pt idx="8208">
                  <c:v>769</c:v>
                </c:pt>
                <c:pt idx="8209">
                  <c:v>905.89</c:v>
                </c:pt>
                <c:pt idx="8210">
                  <c:v>770</c:v>
                </c:pt>
                <c:pt idx="8211">
                  <c:v>845.97</c:v>
                </c:pt>
                <c:pt idx="8212">
                  <c:v>845.97</c:v>
                </c:pt>
                <c:pt idx="8213">
                  <c:v>800</c:v>
                </c:pt>
                <c:pt idx="8214">
                  <c:v>770</c:v>
                </c:pt>
                <c:pt idx="8215">
                  <c:v>898.99</c:v>
                </c:pt>
                <c:pt idx="8216">
                  <c:v>1217</c:v>
                </c:pt>
                <c:pt idx="8217">
                  <c:v>1217</c:v>
                </c:pt>
                <c:pt idx="8218">
                  <c:v>1217</c:v>
                </c:pt>
                <c:pt idx="8219">
                  <c:v>1217</c:v>
                </c:pt>
                <c:pt idx="8220">
                  <c:v>898.98</c:v>
                </c:pt>
                <c:pt idx="8221">
                  <c:v>887.57</c:v>
                </c:pt>
                <c:pt idx="8222">
                  <c:v>945.01</c:v>
                </c:pt>
                <c:pt idx="8223">
                  <c:v>770</c:v>
                </c:pt>
                <c:pt idx="8224">
                  <c:v>1138.99</c:v>
                </c:pt>
                <c:pt idx="8225">
                  <c:v>1217</c:v>
                </c:pt>
                <c:pt idx="8226">
                  <c:v>1217</c:v>
                </c:pt>
                <c:pt idx="8227">
                  <c:v>975</c:v>
                </c:pt>
                <c:pt idx="8228">
                  <c:v>945</c:v>
                </c:pt>
                <c:pt idx="8229">
                  <c:v>945</c:v>
                </c:pt>
                <c:pt idx="8230">
                  <c:v>990</c:v>
                </c:pt>
                <c:pt idx="8231">
                  <c:v>848.31</c:v>
                </c:pt>
                <c:pt idx="8232">
                  <c:v>1000</c:v>
                </c:pt>
                <c:pt idx="8233">
                  <c:v>1050</c:v>
                </c:pt>
                <c:pt idx="8234">
                  <c:v>922.1</c:v>
                </c:pt>
                <c:pt idx="8235">
                  <c:v>762.85</c:v>
                </c:pt>
                <c:pt idx="8236">
                  <c:v>743.07</c:v>
                </c:pt>
                <c:pt idx="8237">
                  <c:v>853</c:v>
                </c:pt>
                <c:pt idx="8238">
                  <c:v>763.09</c:v>
                </c:pt>
                <c:pt idx="8239">
                  <c:v>1000</c:v>
                </c:pt>
                <c:pt idx="8240">
                  <c:v>1217</c:v>
                </c:pt>
                <c:pt idx="8241">
                  <c:v>1217</c:v>
                </c:pt>
                <c:pt idx="8242">
                  <c:v>1100</c:v>
                </c:pt>
                <c:pt idx="8243">
                  <c:v>1064.8900000000001</c:v>
                </c:pt>
                <c:pt idx="8244">
                  <c:v>763.09</c:v>
                </c:pt>
                <c:pt idx="8245">
                  <c:v>525</c:v>
                </c:pt>
                <c:pt idx="8246">
                  <c:v>1000</c:v>
                </c:pt>
                <c:pt idx="8247">
                  <c:v>1150</c:v>
                </c:pt>
                <c:pt idx="8248">
                  <c:v>1217</c:v>
                </c:pt>
                <c:pt idx="8249">
                  <c:v>1217</c:v>
                </c:pt>
                <c:pt idx="8250">
                  <c:v>1217</c:v>
                </c:pt>
                <c:pt idx="8251">
                  <c:v>1117.51</c:v>
                </c:pt>
                <c:pt idx="8252">
                  <c:v>1133.8900000000001</c:v>
                </c:pt>
                <c:pt idx="8253">
                  <c:v>1100</c:v>
                </c:pt>
                <c:pt idx="8254">
                  <c:v>1000</c:v>
                </c:pt>
                <c:pt idx="8255">
                  <c:v>1000</c:v>
                </c:pt>
                <c:pt idx="8256">
                  <c:v>909.56</c:v>
                </c:pt>
                <c:pt idx="8257">
                  <c:v>950</c:v>
                </c:pt>
                <c:pt idx="8258">
                  <c:v>1119.99</c:v>
                </c:pt>
                <c:pt idx="8259">
                  <c:v>922.07</c:v>
                </c:pt>
                <c:pt idx="8260">
                  <c:v>1000</c:v>
                </c:pt>
                <c:pt idx="8261">
                  <c:v>1018.54</c:v>
                </c:pt>
                <c:pt idx="8262">
                  <c:v>985</c:v>
                </c:pt>
                <c:pt idx="8263">
                  <c:v>425</c:v>
                </c:pt>
                <c:pt idx="8264">
                  <c:v>425</c:v>
                </c:pt>
                <c:pt idx="8265">
                  <c:v>475</c:v>
                </c:pt>
                <c:pt idx="8266">
                  <c:v>550</c:v>
                </c:pt>
                <c:pt idx="8267">
                  <c:v>769</c:v>
                </c:pt>
                <c:pt idx="8268">
                  <c:v>550</c:v>
                </c:pt>
                <c:pt idx="8269">
                  <c:v>550</c:v>
                </c:pt>
                <c:pt idx="8270">
                  <c:v>780</c:v>
                </c:pt>
                <c:pt idx="8271">
                  <c:v>756</c:v>
                </c:pt>
                <c:pt idx="8272">
                  <c:v>899.66</c:v>
                </c:pt>
                <c:pt idx="8273">
                  <c:v>985.4</c:v>
                </c:pt>
                <c:pt idx="8274">
                  <c:v>1217</c:v>
                </c:pt>
                <c:pt idx="8275">
                  <c:v>1201.02</c:v>
                </c:pt>
                <c:pt idx="8276">
                  <c:v>1129.95</c:v>
                </c:pt>
                <c:pt idx="8277">
                  <c:v>999.01</c:v>
                </c:pt>
                <c:pt idx="8278">
                  <c:v>770</c:v>
                </c:pt>
                <c:pt idx="8279">
                  <c:v>799.13</c:v>
                </c:pt>
                <c:pt idx="8280">
                  <c:v>989</c:v>
                </c:pt>
                <c:pt idx="8281">
                  <c:v>843.55</c:v>
                </c:pt>
                <c:pt idx="8282">
                  <c:v>793</c:v>
                </c:pt>
                <c:pt idx="8283">
                  <c:v>761</c:v>
                </c:pt>
                <c:pt idx="8284">
                  <c:v>744.72</c:v>
                </c:pt>
                <c:pt idx="8285">
                  <c:v>744.72</c:v>
                </c:pt>
                <c:pt idx="8286">
                  <c:v>744.72</c:v>
                </c:pt>
                <c:pt idx="8287">
                  <c:v>761</c:v>
                </c:pt>
                <c:pt idx="8288">
                  <c:v>232</c:v>
                </c:pt>
                <c:pt idx="8289">
                  <c:v>232</c:v>
                </c:pt>
                <c:pt idx="8290">
                  <c:v>635</c:v>
                </c:pt>
                <c:pt idx="8291">
                  <c:v>697.01</c:v>
                </c:pt>
                <c:pt idx="8292">
                  <c:v>232</c:v>
                </c:pt>
                <c:pt idx="8293">
                  <c:v>743.04</c:v>
                </c:pt>
                <c:pt idx="8294">
                  <c:v>787.03</c:v>
                </c:pt>
                <c:pt idx="8295">
                  <c:v>849</c:v>
                </c:pt>
                <c:pt idx="8296">
                  <c:v>920</c:v>
                </c:pt>
                <c:pt idx="8297">
                  <c:v>1217</c:v>
                </c:pt>
                <c:pt idx="8298">
                  <c:v>1217</c:v>
                </c:pt>
                <c:pt idx="8299">
                  <c:v>1217</c:v>
                </c:pt>
                <c:pt idx="8300">
                  <c:v>1217</c:v>
                </c:pt>
                <c:pt idx="8301">
                  <c:v>1217</c:v>
                </c:pt>
                <c:pt idx="8302">
                  <c:v>958.9</c:v>
                </c:pt>
                <c:pt idx="8303">
                  <c:v>893.99</c:v>
                </c:pt>
                <c:pt idx="8304">
                  <c:v>869.29</c:v>
                </c:pt>
                <c:pt idx="8305">
                  <c:v>900</c:v>
                </c:pt>
                <c:pt idx="8306">
                  <c:v>787.03</c:v>
                </c:pt>
                <c:pt idx="8307">
                  <c:v>772.01</c:v>
                </c:pt>
                <c:pt idx="8308">
                  <c:v>743.04</c:v>
                </c:pt>
                <c:pt idx="8309">
                  <c:v>900</c:v>
                </c:pt>
                <c:pt idx="8310">
                  <c:v>1000</c:v>
                </c:pt>
                <c:pt idx="8311">
                  <c:v>945</c:v>
                </c:pt>
                <c:pt idx="8312">
                  <c:v>1150</c:v>
                </c:pt>
                <c:pt idx="8313">
                  <c:v>1217</c:v>
                </c:pt>
                <c:pt idx="8314">
                  <c:v>1217</c:v>
                </c:pt>
                <c:pt idx="8315">
                  <c:v>1217</c:v>
                </c:pt>
                <c:pt idx="8316">
                  <c:v>984.56</c:v>
                </c:pt>
                <c:pt idx="8317">
                  <c:v>1162</c:v>
                </c:pt>
                <c:pt idx="8318">
                  <c:v>1205.04</c:v>
                </c:pt>
                <c:pt idx="8319">
                  <c:v>1217</c:v>
                </c:pt>
                <c:pt idx="8320">
                  <c:v>1217</c:v>
                </c:pt>
                <c:pt idx="8321">
                  <c:v>1217</c:v>
                </c:pt>
                <c:pt idx="8322">
                  <c:v>1217</c:v>
                </c:pt>
                <c:pt idx="8323">
                  <c:v>1000.11</c:v>
                </c:pt>
                <c:pt idx="8324">
                  <c:v>950</c:v>
                </c:pt>
                <c:pt idx="8325">
                  <c:v>765</c:v>
                </c:pt>
                <c:pt idx="8326">
                  <c:v>765</c:v>
                </c:pt>
                <c:pt idx="8327">
                  <c:v>760</c:v>
                </c:pt>
                <c:pt idx="8328">
                  <c:v>702</c:v>
                </c:pt>
                <c:pt idx="8329">
                  <c:v>810</c:v>
                </c:pt>
                <c:pt idx="8330">
                  <c:v>810</c:v>
                </c:pt>
                <c:pt idx="8331">
                  <c:v>775.91</c:v>
                </c:pt>
                <c:pt idx="8332">
                  <c:v>775.91</c:v>
                </c:pt>
                <c:pt idx="8333">
                  <c:v>800</c:v>
                </c:pt>
                <c:pt idx="8334">
                  <c:v>796.13</c:v>
                </c:pt>
                <c:pt idx="8335">
                  <c:v>950</c:v>
                </c:pt>
                <c:pt idx="8336">
                  <c:v>1217</c:v>
                </c:pt>
                <c:pt idx="8337">
                  <c:v>1217</c:v>
                </c:pt>
                <c:pt idx="8338">
                  <c:v>1217</c:v>
                </c:pt>
                <c:pt idx="8339">
                  <c:v>1217</c:v>
                </c:pt>
                <c:pt idx="8340">
                  <c:v>1217</c:v>
                </c:pt>
                <c:pt idx="8341">
                  <c:v>1217</c:v>
                </c:pt>
                <c:pt idx="8342">
                  <c:v>1217</c:v>
                </c:pt>
                <c:pt idx="8343">
                  <c:v>1217</c:v>
                </c:pt>
                <c:pt idx="8344">
                  <c:v>1217</c:v>
                </c:pt>
                <c:pt idx="8345">
                  <c:v>1217</c:v>
                </c:pt>
                <c:pt idx="8346">
                  <c:v>1209.47</c:v>
                </c:pt>
                <c:pt idx="8347">
                  <c:v>810</c:v>
                </c:pt>
                <c:pt idx="8348">
                  <c:v>998</c:v>
                </c:pt>
                <c:pt idx="8349">
                  <c:v>939.12</c:v>
                </c:pt>
                <c:pt idx="8350">
                  <c:v>810</c:v>
                </c:pt>
                <c:pt idx="8351">
                  <c:v>737.15</c:v>
                </c:pt>
                <c:pt idx="8352">
                  <c:v>897</c:v>
                </c:pt>
                <c:pt idx="8353">
                  <c:v>751</c:v>
                </c:pt>
                <c:pt idx="8354">
                  <c:v>760.99</c:v>
                </c:pt>
                <c:pt idx="8355">
                  <c:v>660</c:v>
                </c:pt>
                <c:pt idx="8356">
                  <c:v>698.02</c:v>
                </c:pt>
                <c:pt idx="8357">
                  <c:v>701</c:v>
                </c:pt>
                <c:pt idx="8358">
                  <c:v>701</c:v>
                </c:pt>
                <c:pt idx="8359">
                  <c:v>847</c:v>
                </c:pt>
                <c:pt idx="8360">
                  <c:v>950</c:v>
                </c:pt>
                <c:pt idx="8361">
                  <c:v>1033.3800000000001</c:v>
                </c:pt>
                <c:pt idx="8362">
                  <c:v>1200</c:v>
                </c:pt>
                <c:pt idx="8363">
                  <c:v>1200.02</c:v>
                </c:pt>
                <c:pt idx="8364">
                  <c:v>975</c:v>
                </c:pt>
                <c:pt idx="8365">
                  <c:v>1019.97</c:v>
                </c:pt>
                <c:pt idx="8366">
                  <c:v>1217</c:v>
                </c:pt>
                <c:pt idx="8367">
                  <c:v>1217</c:v>
                </c:pt>
                <c:pt idx="8368">
                  <c:v>1217</c:v>
                </c:pt>
                <c:pt idx="8369">
                  <c:v>1217</c:v>
                </c:pt>
                <c:pt idx="8370">
                  <c:v>1217</c:v>
                </c:pt>
                <c:pt idx="8371">
                  <c:v>1217</c:v>
                </c:pt>
                <c:pt idx="8372">
                  <c:v>1201</c:v>
                </c:pt>
                <c:pt idx="8373">
                  <c:v>1078.4100000000001</c:v>
                </c:pt>
                <c:pt idx="8374">
                  <c:v>975</c:v>
                </c:pt>
                <c:pt idx="8375">
                  <c:v>810</c:v>
                </c:pt>
                <c:pt idx="8376">
                  <c:v>924.02</c:v>
                </c:pt>
                <c:pt idx="8377">
                  <c:v>934.02</c:v>
                </c:pt>
                <c:pt idx="8378">
                  <c:v>806.02</c:v>
                </c:pt>
                <c:pt idx="8379">
                  <c:v>823.99</c:v>
                </c:pt>
                <c:pt idx="8380">
                  <c:v>818.99</c:v>
                </c:pt>
                <c:pt idx="8381">
                  <c:v>815.7</c:v>
                </c:pt>
                <c:pt idx="8382">
                  <c:v>916.02</c:v>
                </c:pt>
                <c:pt idx="8383">
                  <c:v>935</c:v>
                </c:pt>
                <c:pt idx="8384">
                  <c:v>1217</c:v>
                </c:pt>
                <c:pt idx="8385">
                  <c:v>1217</c:v>
                </c:pt>
                <c:pt idx="8386">
                  <c:v>1217</c:v>
                </c:pt>
                <c:pt idx="8387">
                  <c:v>1217</c:v>
                </c:pt>
                <c:pt idx="8388">
                  <c:v>1217</c:v>
                </c:pt>
                <c:pt idx="8389">
                  <c:v>1217</c:v>
                </c:pt>
                <c:pt idx="8390">
                  <c:v>1217</c:v>
                </c:pt>
                <c:pt idx="8391">
                  <c:v>1217</c:v>
                </c:pt>
                <c:pt idx="8392">
                  <c:v>1217</c:v>
                </c:pt>
                <c:pt idx="8393">
                  <c:v>1217</c:v>
                </c:pt>
                <c:pt idx="8394">
                  <c:v>1217</c:v>
                </c:pt>
                <c:pt idx="8395">
                  <c:v>1217</c:v>
                </c:pt>
                <c:pt idx="8396">
                  <c:v>1217</c:v>
                </c:pt>
                <c:pt idx="8397">
                  <c:v>1217</c:v>
                </c:pt>
                <c:pt idx="8398">
                  <c:v>1207.8800000000001</c:v>
                </c:pt>
                <c:pt idx="8399">
                  <c:v>999.99</c:v>
                </c:pt>
                <c:pt idx="8400">
                  <c:v>766</c:v>
                </c:pt>
                <c:pt idx="8401">
                  <c:v>897.5</c:v>
                </c:pt>
                <c:pt idx="8402">
                  <c:v>824</c:v>
                </c:pt>
                <c:pt idx="8403">
                  <c:v>785.77</c:v>
                </c:pt>
                <c:pt idx="8404">
                  <c:v>847.12</c:v>
                </c:pt>
                <c:pt idx="8405">
                  <c:v>847.13</c:v>
                </c:pt>
                <c:pt idx="8406">
                  <c:v>897.49</c:v>
                </c:pt>
                <c:pt idx="8407">
                  <c:v>1031.99</c:v>
                </c:pt>
                <c:pt idx="8408">
                  <c:v>1217</c:v>
                </c:pt>
                <c:pt idx="8409">
                  <c:v>1217</c:v>
                </c:pt>
                <c:pt idx="8410">
                  <c:v>1217</c:v>
                </c:pt>
                <c:pt idx="8411">
                  <c:v>1217</c:v>
                </c:pt>
                <c:pt idx="8412">
                  <c:v>1217</c:v>
                </c:pt>
                <c:pt idx="8413">
                  <c:v>1217</c:v>
                </c:pt>
                <c:pt idx="8414">
                  <c:v>1217</c:v>
                </c:pt>
                <c:pt idx="8415">
                  <c:v>1217</c:v>
                </c:pt>
                <c:pt idx="8416">
                  <c:v>1217</c:v>
                </c:pt>
                <c:pt idx="8417">
                  <c:v>1217</c:v>
                </c:pt>
                <c:pt idx="8418">
                  <c:v>1217</c:v>
                </c:pt>
                <c:pt idx="8419">
                  <c:v>1217</c:v>
                </c:pt>
                <c:pt idx="8420">
                  <c:v>1217</c:v>
                </c:pt>
                <c:pt idx="8421">
                  <c:v>1217</c:v>
                </c:pt>
                <c:pt idx="8422">
                  <c:v>1217</c:v>
                </c:pt>
                <c:pt idx="8423">
                  <c:v>1217</c:v>
                </c:pt>
                <c:pt idx="8424">
                  <c:v>1217</c:v>
                </c:pt>
                <c:pt idx="8425">
                  <c:v>1217</c:v>
                </c:pt>
                <c:pt idx="8426">
                  <c:v>917.5</c:v>
                </c:pt>
                <c:pt idx="8427">
                  <c:v>897.5</c:v>
                </c:pt>
                <c:pt idx="8428">
                  <c:v>897.5</c:v>
                </c:pt>
                <c:pt idx="8429">
                  <c:v>811.12</c:v>
                </c:pt>
                <c:pt idx="8430">
                  <c:v>950</c:v>
                </c:pt>
                <c:pt idx="8431">
                  <c:v>719.99</c:v>
                </c:pt>
                <c:pt idx="8432">
                  <c:v>994.97</c:v>
                </c:pt>
                <c:pt idx="8433">
                  <c:v>1160</c:v>
                </c:pt>
                <c:pt idx="8434">
                  <c:v>1217</c:v>
                </c:pt>
                <c:pt idx="8435">
                  <c:v>1217</c:v>
                </c:pt>
                <c:pt idx="8436">
                  <c:v>1217</c:v>
                </c:pt>
                <c:pt idx="8437">
                  <c:v>1217</c:v>
                </c:pt>
                <c:pt idx="8438">
                  <c:v>1217</c:v>
                </c:pt>
                <c:pt idx="8439">
                  <c:v>1217</c:v>
                </c:pt>
                <c:pt idx="8440">
                  <c:v>1217</c:v>
                </c:pt>
                <c:pt idx="8441">
                  <c:v>1217</c:v>
                </c:pt>
                <c:pt idx="8442">
                  <c:v>1217</c:v>
                </c:pt>
                <c:pt idx="8443">
                  <c:v>1066.98</c:v>
                </c:pt>
                <c:pt idx="8444">
                  <c:v>994.97</c:v>
                </c:pt>
                <c:pt idx="8445">
                  <c:v>966.61</c:v>
                </c:pt>
                <c:pt idx="8446">
                  <c:v>897.49</c:v>
                </c:pt>
                <c:pt idx="8447">
                  <c:v>826.02</c:v>
                </c:pt>
                <c:pt idx="8448">
                  <c:v>1100</c:v>
                </c:pt>
                <c:pt idx="8449">
                  <c:v>1098</c:v>
                </c:pt>
                <c:pt idx="8450">
                  <c:v>934.79</c:v>
                </c:pt>
                <c:pt idx="8451">
                  <c:v>934.79</c:v>
                </c:pt>
                <c:pt idx="8452">
                  <c:v>875</c:v>
                </c:pt>
                <c:pt idx="8453">
                  <c:v>838</c:v>
                </c:pt>
                <c:pt idx="8454">
                  <c:v>934.79</c:v>
                </c:pt>
                <c:pt idx="8455">
                  <c:v>838</c:v>
                </c:pt>
                <c:pt idx="8456">
                  <c:v>599.9</c:v>
                </c:pt>
                <c:pt idx="8457">
                  <c:v>838</c:v>
                </c:pt>
                <c:pt idx="8458">
                  <c:v>1024.99</c:v>
                </c:pt>
                <c:pt idx="8459">
                  <c:v>1100</c:v>
                </c:pt>
                <c:pt idx="8460">
                  <c:v>1100.01</c:v>
                </c:pt>
                <c:pt idx="8461">
                  <c:v>1100</c:v>
                </c:pt>
                <c:pt idx="8462">
                  <c:v>1100</c:v>
                </c:pt>
                <c:pt idx="8463">
                  <c:v>1099.99</c:v>
                </c:pt>
                <c:pt idx="8464">
                  <c:v>1000.01</c:v>
                </c:pt>
                <c:pt idx="8465">
                  <c:v>1212.3499999999999</c:v>
                </c:pt>
                <c:pt idx="8466">
                  <c:v>1217</c:v>
                </c:pt>
                <c:pt idx="8467">
                  <c:v>1217</c:v>
                </c:pt>
                <c:pt idx="8468">
                  <c:v>1217</c:v>
                </c:pt>
                <c:pt idx="8469">
                  <c:v>1217</c:v>
                </c:pt>
                <c:pt idx="8470">
                  <c:v>1217</c:v>
                </c:pt>
                <c:pt idx="8471">
                  <c:v>1208.01</c:v>
                </c:pt>
                <c:pt idx="8472">
                  <c:v>756</c:v>
                </c:pt>
                <c:pt idx="8473">
                  <c:v>766</c:v>
                </c:pt>
                <c:pt idx="8474">
                  <c:v>766</c:v>
                </c:pt>
                <c:pt idx="8475">
                  <c:v>806.54</c:v>
                </c:pt>
                <c:pt idx="8476">
                  <c:v>796.13</c:v>
                </c:pt>
                <c:pt idx="8477">
                  <c:v>838.69</c:v>
                </c:pt>
                <c:pt idx="8478">
                  <c:v>1033.3900000000001</c:v>
                </c:pt>
                <c:pt idx="8479">
                  <c:v>1207.74</c:v>
                </c:pt>
                <c:pt idx="8480">
                  <c:v>1217</c:v>
                </c:pt>
                <c:pt idx="8481">
                  <c:v>1217</c:v>
                </c:pt>
                <c:pt idx="8482">
                  <c:v>1217</c:v>
                </c:pt>
                <c:pt idx="8483">
                  <c:v>1217</c:v>
                </c:pt>
                <c:pt idx="8484">
                  <c:v>1217</c:v>
                </c:pt>
                <c:pt idx="8485">
                  <c:v>1217</c:v>
                </c:pt>
                <c:pt idx="8486">
                  <c:v>1217</c:v>
                </c:pt>
                <c:pt idx="8487">
                  <c:v>1217</c:v>
                </c:pt>
                <c:pt idx="8488">
                  <c:v>1217</c:v>
                </c:pt>
                <c:pt idx="8489">
                  <c:v>1217</c:v>
                </c:pt>
                <c:pt idx="8490">
                  <c:v>1217</c:v>
                </c:pt>
                <c:pt idx="8491">
                  <c:v>1217</c:v>
                </c:pt>
                <c:pt idx="8492">
                  <c:v>1217</c:v>
                </c:pt>
                <c:pt idx="8493">
                  <c:v>1217</c:v>
                </c:pt>
                <c:pt idx="8494">
                  <c:v>756</c:v>
                </c:pt>
                <c:pt idx="8495">
                  <c:v>702</c:v>
                </c:pt>
                <c:pt idx="8496">
                  <c:v>721</c:v>
                </c:pt>
                <c:pt idx="8497">
                  <c:v>766</c:v>
                </c:pt>
                <c:pt idx="8498">
                  <c:v>766</c:v>
                </c:pt>
                <c:pt idx="8499">
                  <c:v>885</c:v>
                </c:pt>
                <c:pt idx="8500">
                  <c:v>924.79</c:v>
                </c:pt>
                <c:pt idx="8501">
                  <c:v>975</c:v>
                </c:pt>
                <c:pt idx="8502">
                  <c:v>999.98</c:v>
                </c:pt>
                <c:pt idx="8503">
                  <c:v>1200.01</c:v>
                </c:pt>
                <c:pt idx="8504">
                  <c:v>1217</c:v>
                </c:pt>
                <c:pt idx="8505">
                  <c:v>1217</c:v>
                </c:pt>
                <c:pt idx="8506">
                  <c:v>1217</c:v>
                </c:pt>
                <c:pt idx="8507">
                  <c:v>1217</c:v>
                </c:pt>
                <c:pt idx="8508">
                  <c:v>1217</c:v>
                </c:pt>
                <c:pt idx="8509">
                  <c:v>1217</c:v>
                </c:pt>
                <c:pt idx="8510">
                  <c:v>1217</c:v>
                </c:pt>
                <c:pt idx="8511">
                  <c:v>1217</c:v>
                </c:pt>
                <c:pt idx="8512">
                  <c:v>1217</c:v>
                </c:pt>
                <c:pt idx="8513">
                  <c:v>1217</c:v>
                </c:pt>
                <c:pt idx="8514">
                  <c:v>1217</c:v>
                </c:pt>
                <c:pt idx="8515">
                  <c:v>1217</c:v>
                </c:pt>
                <c:pt idx="8516">
                  <c:v>1217</c:v>
                </c:pt>
                <c:pt idx="8517">
                  <c:v>1217</c:v>
                </c:pt>
                <c:pt idx="8518">
                  <c:v>1217</c:v>
                </c:pt>
                <c:pt idx="8519">
                  <c:v>1210.17</c:v>
                </c:pt>
                <c:pt idx="8520">
                  <c:v>1162</c:v>
                </c:pt>
                <c:pt idx="8521">
                  <c:v>746</c:v>
                </c:pt>
                <c:pt idx="8522">
                  <c:v>741.01</c:v>
                </c:pt>
                <c:pt idx="8523">
                  <c:v>838.42</c:v>
                </c:pt>
                <c:pt idx="8524">
                  <c:v>791</c:v>
                </c:pt>
                <c:pt idx="8525">
                  <c:v>766</c:v>
                </c:pt>
                <c:pt idx="8526">
                  <c:v>741.01</c:v>
                </c:pt>
                <c:pt idx="8527">
                  <c:v>1217</c:v>
                </c:pt>
                <c:pt idx="8528">
                  <c:v>1217</c:v>
                </c:pt>
                <c:pt idx="8529">
                  <c:v>1217</c:v>
                </c:pt>
                <c:pt idx="8530">
                  <c:v>1217</c:v>
                </c:pt>
                <c:pt idx="8531">
                  <c:v>1217</c:v>
                </c:pt>
                <c:pt idx="8532">
                  <c:v>1217</c:v>
                </c:pt>
                <c:pt idx="8533">
                  <c:v>1217</c:v>
                </c:pt>
                <c:pt idx="8534">
                  <c:v>1217</c:v>
                </c:pt>
                <c:pt idx="8535">
                  <c:v>1217</c:v>
                </c:pt>
                <c:pt idx="8536">
                  <c:v>1217</c:v>
                </c:pt>
                <c:pt idx="8537">
                  <c:v>1217</c:v>
                </c:pt>
                <c:pt idx="8538">
                  <c:v>1217</c:v>
                </c:pt>
                <c:pt idx="8539">
                  <c:v>1217</c:v>
                </c:pt>
                <c:pt idx="8540">
                  <c:v>1217</c:v>
                </c:pt>
                <c:pt idx="8541">
                  <c:v>1217</c:v>
                </c:pt>
                <c:pt idx="8542">
                  <c:v>1217</c:v>
                </c:pt>
                <c:pt idx="8543">
                  <c:v>942.69</c:v>
                </c:pt>
                <c:pt idx="8544">
                  <c:v>800.01</c:v>
                </c:pt>
                <c:pt idx="8545">
                  <c:v>766</c:v>
                </c:pt>
                <c:pt idx="8546">
                  <c:v>746</c:v>
                </c:pt>
                <c:pt idx="8547">
                  <c:v>756</c:v>
                </c:pt>
                <c:pt idx="8548">
                  <c:v>525</c:v>
                </c:pt>
                <c:pt idx="8549">
                  <c:v>525</c:v>
                </c:pt>
                <c:pt idx="8550">
                  <c:v>550</c:v>
                </c:pt>
                <c:pt idx="8551">
                  <c:v>885</c:v>
                </c:pt>
                <c:pt idx="8552">
                  <c:v>1217</c:v>
                </c:pt>
                <c:pt idx="8553">
                  <c:v>1217</c:v>
                </c:pt>
                <c:pt idx="8554">
                  <c:v>1217</c:v>
                </c:pt>
                <c:pt idx="8555">
                  <c:v>1217</c:v>
                </c:pt>
                <c:pt idx="8556">
                  <c:v>1217</c:v>
                </c:pt>
                <c:pt idx="8557">
                  <c:v>1217</c:v>
                </c:pt>
                <c:pt idx="8558">
                  <c:v>1217</c:v>
                </c:pt>
                <c:pt idx="8559">
                  <c:v>1217</c:v>
                </c:pt>
                <c:pt idx="8560">
                  <c:v>1217</c:v>
                </c:pt>
                <c:pt idx="8561">
                  <c:v>1217</c:v>
                </c:pt>
                <c:pt idx="8562">
                  <c:v>1217</c:v>
                </c:pt>
                <c:pt idx="8563">
                  <c:v>1217</c:v>
                </c:pt>
                <c:pt idx="8564">
                  <c:v>1217</c:v>
                </c:pt>
                <c:pt idx="8565">
                  <c:v>942.69</c:v>
                </c:pt>
                <c:pt idx="8566">
                  <c:v>1217</c:v>
                </c:pt>
                <c:pt idx="8567">
                  <c:v>942.69</c:v>
                </c:pt>
                <c:pt idx="8568">
                  <c:v>1202</c:v>
                </c:pt>
                <c:pt idx="8569">
                  <c:v>1045.95</c:v>
                </c:pt>
                <c:pt idx="8570">
                  <c:v>885</c:v>
                </c:pt>
                <c:pt idx="8571">
                  <c:v>797</c:v>
                </c:pt>
                <c:pt idx="8572">
                  <c:v>840</c:v>
                </c:pt>
                <c:pt idx="8573">
                  <c:v>794.98</c:v>
                </c:pt>
                <c:pt idx="8574">
                  <c:v>844.98</c:v>
                </c:pt>
                <c:pt idx="8575">
                  <c:v>1201.9000000000001</c:v>
                </c:pt>
                <c:pt idx="8576">
                  <c:v>1217</c:v>
                </c:pt>
                <c:pt idx="8577">
                  <c:v>1217</c:v>
                </c:pt>
                <c:pt idx="8578">
                  <c:v>1217</c:v>
                </c:pt>
                <c:pt idx="8579">
                  <c:v>1217</c:v>
                </c:pt>
                <c:pt idx="8580">
                  <c:v>670</c:v>
                </c:pt>
                <c:pt idx="8581">
                  <c:v>601</c:v>
                </c:pt>
                <c:pt idx="8582">
                  <c:v>700</c:v>
                </c:pt>
                <c:pt idx="8583">
                  <c:v>1217</c:v>
                </c:pt>
                <c:pt idx="8584">
                  <c:v>1217</c:v>
                </c:pt>
                <c:pt idx="8585">
                  <c:v>1217</c:v>
                </c:pt>
                <c:pt idx="8586">
                  <c:v>1217</c:v>
                </c:pt>
                <c:pt idx="8587">
                  <c:v>1217</c:v>
                </c:pt>
                <c:pt idx="8588">
                  <c:v>1217</c:v>
                </c:pt>
                <c:pt idx="8589">
                  <c:v>1217</c:v>
                </c:pt>
                <c:pt idx="8590">
                  <c:v>1217</c:v>
                </c:pt>
                <c:pt idx="8591">
                  <c:v>885</c:v>
                </c:pt>
                <c:pt idx="8592">
                  <c:v>1033.3800000000001</c:v>
                </c:pt>
                <c:pt idx="8593">
                  <c:v>1191.01</c:v>
                </c:pt>
                <c:pt idx="8594">
                  <c:v>1215</c:v>
                </c:pt>
                <c:pt idx="8595">
                  <c:v>1043.98</c:v>
                </c:pt>
                <c:pt idx="8596">
                  <c:v>950</c:v>
                </c:pt>
                <c:pt idx="8597">
                  <c:v>950</c:v>
                </c:pt>
                <c:pt idx="8598">
                  <c:v>1050</c:v>
                </c:pt>
                <c:pt idx="8599">
                  <c:v>1217</c:v>
                </c:pt>
                <c:pt idx="8600">
                  <c:v>1217</c:v>
                </c:pt>
                <c:pt idx="8601">
                  <c:v>1217</c:v>
                </c:pt>
                <c:pt idx="8602">
                  <c:v>1217</c:v>
                </c:pt>
                <c:pt idx="8603">
                  <c:v>1217</c:v>
                </c:pt>
                <c:pt idx="8604">
                  <c:v>1217</c:v>
                </c:pt>
                <c:pt idx="8605">
                  <c:v>1217</c:v>
                </c:pt>
                <c:pt idx="8606">
                  <c:v>1217</c:v>
                </c:pt>
                <c:pt idx="8607">
                  <c:v>1217</c:v>
                </c:pt>
                <c:pt idx="8608">
                  <c:v>1217</c:v>
                </c:pt>
                <c:pt idx="8609">
                  <c:v>1217</c:v>
                </c:pt>
                <c:pt idx="8610">
                  <c:v>1217</c:v>
                </c:pt>
                <c:pt idx="8611">
                  <c:v>1217</c:v>
                </c:pt>
                <c:pt idx="8612">
                  <c:v>1217</c:v>
                </c:pt>
                <c:pt idx="8613">
                  <c:v>1217</c:v>
                </c:pt>
                <c:pt idx="8614">
                  <c:v>1197.01</c:v>
                </c:pt>
                <c:pt idx="8615">
                  <c:v>924.22</c:v>
                </c:pt>
                <c:pt idx="8616">
                  <c:v>710</c:v>
                </c:pt>
                <c:pt idx="8617">
                  <c:v>525</c:v>
                </c:pt>
                <c:pt idx="8618">
                  <c:v>950</c:v>
                </c:pt>
                <c:pt idx="8619">
                  <c:v>1190.99</c:v>
                </c:pt>
                <c:pt idx="8620">
                  <c:v>1020</c:v>
                </c:pt>
                <c:pt idx="8621">
                  <c:v>1020</c:v>
                </c:pt>
                <c:pt idx="8622">
                  <c:v>1020</c:v>
                </c:pt>
                <c:pt idx="8623">
                  <c:v>1150</c:v>
                </c:pt>
                <c:pt idx="8624">
                  <c:v>1020</c:v>
                </c:pt>
                <c:pt idx="8625">
                  <c:v>945</c:v>
                </c:pt>
                <c:pt idx="8626">
                  <c:v>1049.9000000000001</c:v>
                </c:pt>
                <c:pt idx="8627">
                  <c:v>1216.01</c:v>
                </c:pt>
                <c:pt idx="8628">
                  <c:v>1217</c:v>
                </c:pt>
                <c:pt idx="8629">
                  <c:v>1216.01</c:v>
                </c:pt>
                <c:pt idx="8630">
                  <c:v>797.64</c:v>
                </c:pt>
                <c:pt idx="8631">
                  <c:v>993.33</c:v>
                </c:pt>
                <c:pt idx="8632">
                  <c:v>746</c:v>
                </c:pt>
                <c:pt idx="8633">
                  <c:v>1217</c:v>
                </c:pt>
                <c:pt idx="8634">
                  <c:v>1217</c:v>
                </c:pt>
                <c:pt idx="8635">
                  <c:v>1217</c:v>
                </c:pt>
                <c:pt idx="8636">
                  <c:v>1217</c:v>
                </c:pt>
                <c:pt idx="8637">
                  <c:v>800.55</c:v>
                </c:pt>
                <c:pt idx="8638">
                  <c:v>710</c:v>
                </c:pt>
                <c:pt idx="8639">
                  <c:v>710</c:v>
                </c:pt>
                <c:pt idx="8640">
                  <c:v>714</c:v>
                </c:pt>
                <c:pt idx="8641">
                  <c:v>885</c:v>
                </c:pt>
                <c:pt idx="8642">
                  <c:v>555</c:v>
                </c:pt>
                <c:pt idx="8643">
                  <c:v>845.01</c:v>
                </c:pt>
                <c:pt idx="8644">
                  <c:v>845.01</c:v>
                </c:pt>
                <c:pt idx="8645">
                  <c:v>845.01</c:v>
                </c:pt>
                <c:pt idx="8646">
                  <c:v>845.01</c:v>
                </c:pt>
                <c:pt idx="8647">
                  <c:v>975</c:v>
                </c:pt>
                <c:pt idx="8648">
                  <c:v>1217</c:v>
                </c:pt>
                <c:pt idx="8649">
                  <c:v>1217</c:v>
                </c:pt>
                <c:pt idx="8650">
                  <c:v>1217</c:v>
                </c:pt>
                <c:pt idx="8651">
                  <c:v>1217</c:v>
                </c:pt>
                <c:pt idx="8652">
                  <c:v>650</c:v>
                </c:pt>
                <c:pt idx="8653">
                  <c:v>705</c:v>
                </c:pt>
                <c:pt idx="8654">
                  <c:v>705</c:v>
                </c:pt>
                <c:pt idx="8655">
                  <c:v>705</c:v>
                </c:pt>
                <c:pt idx="8656">
                  <c:v>1217</c:v>
                </c:pt>
                <c:pt idx="8657">
                  <c:v>1217</c:v>
                </c:pt>
                <c:pt idx="8658">
                  <c:v>1217</c:v>
                </c:pt>
                <c:pt idx="8659">
                  <c:v>1217</c:v>
                </c:pt>
                <c:pt idx="8660">
                  <c:v>766</c:v>
                </c:pt>
                <c:pt idx="8661">
                  <c:v>721.01</c:v>
                </c:pt>
                <c:pt idx="8662">
                  <c:v>705</c:v>
                </c:pt>
                <c:pt idx="8663">
                  <c:v>714</c:v>
                </c:pt>
                <c:pt idx="8664">
                  <c:v>651</c:v>
                </c:pt>
                <c:pt idx="8665">
                  <c:v>691</c:v>
                </c:pt>
                <c:pt idx="8666">
                  <c:v>796.13</c:v>
                </c:pt>
                <c:pt idx="8667">
                  <c:v>651</c:v>
                </c:pt>
                <c:pt idx="8668">
                  <c:v>794.56</c:v>
                </c:pt>
                <c:pt idx="8669">
                  <c:v>912.3</c:v>
                </c:pt>
                <c:pt idx="8670">
                  <c:v>950</c:v>
                </c:pt>
                <c:pt idx="8671">
                  <c:v>950</c:v>
                </c:pt>
                <c:pt idx="8672">
                  <c:v>1216</c:v>
                </c:pt>
                <c:pt idx="8673">
                  <c:v>1217</c:v>
                </c:pt>
                <c:pt idx="8674">
                  <c:v>1217</c:v>
                </c:pt>
                <c:pt idx="8675">
                  <c:v>1217</c:v>
                </c:pt>
                <c:pt idx="8676">
                  <c:v>1037.1199999999999</c:v>
                </c:pt>
                <c:pt idx="8677">
                  <c:v>756</c:v>
                </c:pt>
                <c:pt idx="8678">
                  <c:v>810</c:v>
                </c:pt>
                <c:pt idx="8679">
                  <c:v>1167</c:v>
                </c:pt>
                <c:pt idx="8680">
                  <c:v>1217</c:v>
                </c:pt>
                <c:pt idx="8681">
                  <c:v>1217</c:v>
                </c:pt>
                <c:pt idx="8682">
                  <c:v>1217</c:v>
                </c:pt>
                <c:pt idx="8683">
                  <c:v>1217</c:v>
                </c:pt>
                <c:pt idx="8684">
                  <c:v>1217</c:v>
                </c:pt>
                <c:pt idx="8685">
                  <c:v>1217</c:v>
                </c:pt>
                <c:pt idx="8686">
                  <c:v>1216</c:v>
                </c:pt>
                <c:pt idx="8687">
                  <c:v>955</c:v>
                </c:pt>
                <c:pt idx="8688">
                  <c:v>924.98</c:v>
                </c:pt>
                <c:pt idx="8689">
                  <c:v>1103.98</c:v>
                </c:pt>
                <c:pt idx="8690">
                  <c:v>975</c:v>
                </c:pt>
                <c:pt idx="8691">
                  <c:v>885</c:v>
                </c:pt>
                <c:pt idx="8692">
                  <c:v>869.82</c:v>
                </c:pt>
                <c:pt idx="8693">
                  <c:v>885</c:v>
                </c:pt>
                <c:pt idx="8694">
                  <c:v>950</c:v>
                </c:pt>
                <c:pt idx="8695">
                  <c:v>999.99</c:v>
                </c:pt>
                <c:pt idx="8696">
                  <c:v>1217</c:v>
                </c:pt>
                <c:pt idx="8697">
                  <c:v>1217</c:v>
                </c:pt>
                <c:pt idx="8698">
                  <c:v>1217</c:v>
                </c:pt>
                <c:pt idx="8699">
                  <c:v>1217</c:v>
                </c:pt>
                <c:pt idx="8700">
                  <c:v>721.03</c:v>
                </c:pt>
                <c:pt idx="8701">
                  <c:v>721.03</c:v>
                </c:pt>
                <c:pt idx="8702">
                  <c:v>736</c:v>
                </c:pt>
                <c:pt idx="8703">
                  <c:v>766</c:v>
                </c:pt>
                <c:pt idx="8704">
                  <c:v>1217</c:v>
                </c:pt>
                <c:pt idx="8705">
                  <c:v>1217</c:v>
                </c:pt>
                <c:pt idx="8706">
                  <c:v>1217</c:v>
                </c:pt>
                <c:pt idx="8707">
                  <c:v>1217</c:v>
                </c:pt>
                <c:pt idx="8708">
                  <c:v>1217</c:v>
                </c:pt>
                <c:pt idx="8709">
                  <c:v>728</c:v>
                </c:pt>
                <c:pt idx="8710">
                  <c:v>600</c:v>
                </c:pt>
                <c:pt idx="8711">
                  <c:v>576.83000000000004</c:v>
                </c:pt>
                <c:pt idx="8712">
                  <c:v>501</c:v>
                </c:pt>
                <c:pt idx="8713">
                  <c:v>550</c:v>
                </c:pt>
                <c:pt idx="8714">
                  <c:v>687</c:v>
                </c:pt>
                <c:pt idx="8715">
                  <c:v>687</c:v>
                </c:pt>
                <c:pt idx="8716">
                  <c:v>687</c:v>
                </c:pt>
                <c:pt idx="8717">
                  <c:v>687</c:v>
                </c:pt>
                <c:pt idx="8718">
                  <c:v>810</c:v>
                </c:pt>
                <c:pt idx="8719">
                  <c:v>766</c:v>
                </c:pt>
                <c:pt idx="8720">
                  <c:v>1217</c:v>
                </c:pt>
                <c:pt idx="8721">
                  <c:v>1217</c:v>
                </c:pt>
                <c:pt idx="8722">
                  <c:v>1217</c:v>
                </c:pt>
                <c:pt idx="8723">
                  <c:v>1217</c:v>
                </c:pt>
                <c:pt idx="8724">
                  <c:v>766</c:v>
                </c:pt>
                <c:pt idx="8725">
                  <c:v>756</c:v>
                </c:pt>
                <c:pt idx="8726">
                  <c:v>756</c:v>
                </c:pt>
                <c:pt idx="8727">
                  <c:v>746</c:v>
                </c:pt>
                <c:pt idx="8728">
                  <c:v>800</c:v>
                </c:pt>
                <c:pt idx="8729">
                  <c:v>817</c:v>
                </c:pt>
                <c:pt idx="8730">
                  <c:v>817</c:v>
                </c:pt>
                <c:pt idx="8731">
                  <c:v>687</c:v>
                </c:pt>
                <c:pt idx="8732">
                  <c:v>613.79999999999995</c:v>
                </c:pt>
                <c:pt idx="8733">
                  <c:v>721.06</c:v>
                </c:pt>
                <c:pt idx="8734">
                  <c:v>726</c:v>
                </c:pt>
                <c:pt idx="8735">
                  <c:v>950</c:v>
                </c:pt>
                <c:pt idx="8736">
                  <c:v>1200</c:v>
                </c:pt>
                <c:pt idx="8737">
                  <c:v>1139.9000000000001</c:v>
                </c:pt>
                <c:pt idx="8738">
                  <c:v>811</c:v>
                </c:pt>
                <c:pt idx="8739">
                  <c:v>749.9</c:v>
                </c:pt>
                <c:pt idx="8740">
                  <c:v>799</c:v>
                </c:pt>
                <c:pt idx="8741">
                  <c:v>799</c:v>
                </c:pt>
                <c:pt idx="8742">
                  <c:v>799</c:v>
                </c:pt>
                <c:pt idx="8743">
                  <c:v>766</c:v>
                </c:pt>
                <c:pt idx="8744">
                  <c:v>1100</c:v>
                </c:pt>
                <c:pt idx="8745">
                  <c:v>1158.81</c:v>
                </c:pt>
                <c:pt idx="8746">
                  <c:v>1086.3900000000001</c:v>
                </c:pt>
                <c:pt idx="8747">
                  <c:v>1100</c:v>
                </c:pt>
                <c:pt idx="8748">
                  <c:v>766</c:v>
                </c:pt>
                <c:pt idx="8749">
                  <c:v>780</c:v>
                </c:pt>
                <c:pt idx="8750">
                  <c:v>1020</c:v>
                </c:pt>
                <c:pt idx="8751">
                  <c:v>1149.99</c:v>
                </c:pt>
                <c:pt idx="8752">
                  <c:v>1217</c:v>
                </c:pt>
                <c:pt idx="8753">
                  <c:v>1217</c:v>
                </c:pt>
                <c:pt idx="8754">
                  <c:v>1217</c:v>
                </c:pt>
                <c:pt idx="8755">
                  <c:v>1212</c:v>
                </c:pt>
                <c:pt idx="8756">
                  <c:v>720</c:v>
                </c:pt>
                <c:pt idx="8757">
                  <c:v>697</c:v>
                </c:pt>
                <c:pt idx="8758">
                  <c:v>667</c:v>
                </c:pt>
                <c:pt idx="8759">
                  <c:v>651</c:v>
                </c:pt>
              </c:numCache>
            </c:numRef>
          </c:val>
          <c:smooth val="0"/>
          <c:extLst>
            <c:ext xmlns:c16="http://schemas.microsoft.com/office/drawing/2014/chart" uri="{C3380CC4-5D6E-409C-BE32-E72D297353CC}">
              <c16:uniqueId val="{00000000-5BDB-4369-A9E6-1BA3FAA1444F}"/>
            </c:ext>
          </c:extLst>
        </c:ser>
        <c:ser>
          <c:idx val="2"/>
          <c:order val="1"/>
          <c:tx>
            <c:strRef>
              <c:f>'Şekil 2.2.1'!$C$1</c:f>
              <c:strCache>
                <c:ptCount val="1"/>
                <c:pt idx="0">
                  <c:v>SMF Ağ. Ort. = 498,80</c:v>
                </c:pt>
              </c:strCache>
            </c:strRef>
          </c:tx>
          <c:spPr>
            <a:ln w="28575" cap="rnd">
              <a:solidFill>
                <a:schemeClr val="accent2"/>
              </a:solidFill>
              <a:round/>
            </a:ln>
            <a:effectLst/>
          </c:spPr>
          <c:marker>
            <c:symbol val="none"/>
          </c:marker>
          <c:cat>
            <c:numRef>
              <c:f>'Şekil 2.2.1'!$A$2:$A$8761</c:f>
              <c:numCache>
                <c:formatCode>m/d/yyyy\ h:mm</c:formatCode>
                <c:ptCount val="8760"/>
                <c:pt idx="0">
                  <c:v>44197</c:v>
                </c:pt>
                <c:pt idx="1">
                  <c:v>44197.041666666664</c:v>
                </c:pt>
                <c:pt idx="2">
                  <c:v>44197.083333333336</c:v>
                </c:pt>
                <c:pt idx="3">
                  <c:v>44197.125</c:v>
                </c:pt>
                <c:pt idx="4">
                  <c:v>44197.166666666664</c:v>
                </c:pt>
                <c:pt idx="5">
                  <c:v>44197.208333333336</c:v>
                </c:pt>
                <c:pt idx="6">
                  <c:v>44197.25</c:v>
                </c:pt>
                <c:pt idx="7">
                  <c:v>44197.291666666664</c:v>
                </c:pt>
                <c:pt idx="8">
                  <c:v>44197.333333333336</c:v>
                </c:pt>
                <c:pt idx="9">
                  <c:v>44197.375</c:v>
                </c:pt>
                <c:pt idx="10">
                  <c:v>44197.416666666664</c:v>
                </c:pt>
                <c:pt idx="11">
                  <c:v>44197.458333333336</c:v>
                </c:pt>
                <c:pt idx="12">
                  <c:v>44197.5</c:v>
                </c:pt>
                <c:pt idx="13">
                  <c:v>44197.541666666664</c:v>
                </c:pt>
                <c:pt idx="14">
                  <c:v>44197.583333333336</c:v>
                </c:pt>
                <c:pt idx="15">
                  <c:v>44197.625</c:v>
                </c:pt>
                <c:pt idx="16">
                  <c:v>44197.666666666664</c:v>
                </c:pt>
                <c:pt idx="17">
                  <c:v>44197.708333333336</c:v>
                </c:pt>
                <c:pt idx="18">
                  <c:v>44197.75</c:v>
                </c:pt>
                <c:pt idx="19">
                  <c:v>44197.791666666664</c:v>
                </c:pt>
                <c:pt idx="20">
                  <c:v>44197.833333333336</c:v>
                </c:pt>
                <c:pt idx="21">
                  <c:v>44197.875</c:v>
                </c:pt>
                <c:pt idx="22">
                  <c:v>44197.916666666664</c:v>
                </c:pt>
                <c:pt idx="23">
                  <c:v>44197.958333333336</c:v>
                </c:pt>
                <c:pt idx="24">
                  <c:v>44198</c:v>
                </c:pt>
                <c:pt idx="25">
                  <c:v>44198.041666666664</c:v>
                </c:pt>
                <c:pt idx="26">
                  <c:v>44198.083333333336</c:v>
                </c:pt>
                <c:pt idx="27">
                  <c:v>44198.125</c:v>
                </c:pt>
                <c:pt idx="28">
                  <c:v>44198.166666666664</c:v>
                </c:pt>
                <c:pt idx="29">
                  <c:v>44198.208333333336</c:v>
                </c:pt>
                <c:pt idx="30">
                  <c:v>44198.25</c:v>
                </c:pt>
                <c:pt idx="31">
                  <c:v>44198.291666666664</c:v>
                </c:pt>
                <c:pt idx="32">
                  <c:v>44198.333333333336</c:v>
                </c:pt>
                <c:pt idx="33">
                  <c:v>44198.375</c:v>
                </c:pt>
                <c:pt idx="34">
                  <c:v>44198.416666666664</c:v>
                </c:pt>
                <c:pt idx="35">
                  <c:v>44198.458333333336</c:v>
                </c:pt>
                <c:pt idx="36">
                  <c:v>44198.5</c:v>
                </c:pt>
                <c:pt idx="37">
                  <c:v>44198.541666666664</c:v>
                </c:pt>
                <c:pt idx="38">
                  <c:v>44198.583333333336</c:v>
                </c:pt>
                <c:pt idx="39">
                  <c:v>44198.625</c:v>
                </c:pt>
                <c:pt idx="40">
                  <c:v>44198.666666666664</c:v>
                </c:pt>
                <c:pt idx="41">
                  <c:v>44198.708333333336</c:v>
                </c:pt>
                <c:pt idx="42">
                  <c:v>44198.75</c:v>
                </c:pt>
                <c:pt idx="43">
                  <c:v>44198.791666666664</c:v>
                </c:pt>
                <c:pt idx="44">
                  <c:v>44198.833333333336</c:v>
                </c:pt>
                <c:pt idx="45">
                  <c:v>44198.875</c:v>
                </c:pt>
                <c:pt idx="46">
                  <c:v>44198.916666666664</c:v>
                </c:pt>
                <c:pt idx="47">
                  <c:v>44198.958333333336</c:v>
                </c:pt>
                <c:pt idx="48">
                  <c:v>44199</c:v>
                </c:pt>
                <c:pt idx="49">
                  <c:v>44199.041666666664</c:v>
                </c:pt>
                <c:pt idx="50">
                  <c:v>44199.083333333336</c:v>
                </c:pt>
                <c:pt idx="51">
                  <c:v>44199.125</c:v>
                </c:pt>
                <c:pt idx="52">
                  <c:v>44199.166666666664</c:v>
                </c:pt>
                <c:pt idx="53">
                  <c:v>44199.208333333336</c:v>
                </c:pt>
                <c:pt idx="54">
                  <c:v>44199.25</c:v>
                </c:pt>
                <c:pt idx="55">
                  <c:v>44199.291666666664</c:v>
                </c:pt>
                <c:pt idx="56">
                  <c:v>44199.333333333336</c:v>
                </c:pt>
                <c:pt idx="57">
                  <c:v>44199.375</c:v>
                </c:pt>
                <c:pt idx="58">
                  <c:v>44199.416666666664</c:v>
                </c:pt>
                <c:pt idx="59">
                  <c:v>44199.458333333336</c:v>
                </c:pt>
                <c:pt idx="60">
                  <c:v>44199.5</c:v>
                </c:pt>
                <c:pt idx="61">
                  <c:v>44199.541666666664</c:v>
                </c:pt>
                <c:pt idx="62">
                  <c:v>44199.583333333336</c:v>
                </c:pt>
                <c:pt idx="63">
                  <c:v>44199.625</c:v>
                </c:pt>
                <c:pt idx="64">
                  <c:v>44199.666666666664</c:v>
                </c:pt>
                <c:pt idx="65">
                  <c:v>44199.708333333336</c:v>
                </c:pt>
                <c:pt idx="66">
                  <c:v>44199.75</c:v>
                </c:pt>
                <c:pt idx="67">
                  <c:v>44199.791666666664</c:v>
                </c:pt>
                <c:pt idx="68">
                  <c:v>44199.833333333336</c:v>
                </c:pt>
                <c:pt idx="69">
                  <c:v>44199.875</c:v>
                </c:pt>
                <c:pt idx="70">
                  <c:v>44199.916666666664</c:v>
                </c:pt>
                <c:pt idx="71">
                  <c:v>44199.958333333336</c:v>
                </c:pt>
                <c:pt idx="72">
                  <c:v>44200</c:v>
                </c:pt>
                <c:pt idx="73">
                  <c:v>44200.041666666664</c:v>
                </c:pt>
                <c:pt idx="74">
                  <c:v>44200.083333333336</c:v>
                </c:pt>
                <c:pt idx="75">
                  <c:v>44200.125</c:v>
                </c:pt>
                <c:pt idx="76">
                  <c:v>44200.166666666664</c:v>
                </c:pt>
                <c:pt idx="77">
                  <c:v>44200.208333333336</c:v>
                </c:pt>
                <c:pt idx="78">
                  <c:v>44200.25</c:v>
                </c:pt>
                <c:pt idx="79">
                  <c:v>44200.291666666664</c:v>
                </c:pt>
                <c:pt idx="80">
                  <c:v>44200.333333333336</c:v>
                </c:pt>
                <c:pt idx="81">
                  <c:v>44200.375</c:v>
                </c:pt>
                <c:pt idx="82">
                  <c:v>44200.416666666664</c:v>
                </c:pt>
                <c:pt idx="83">
                  <c:v>44200.458333333336</c:v>
                </c:pt>
                <c:pt idx="84">
                  <c:v>44200.5</c:v>
                </c:pt>
                <c:pt idx="85">
                  <c:v>44200.541666666664</c:v>
                </c:pt>
                <c:pt idx="86">
                  <c:v>44200.583333333336</c:v>
                </c:pt>
                <c:pt idx="87">
                  <c:v>44200.625</c:v>
                </c:pt>
                <c:pt idx="88">
                  <c:v>44200.666666666664</c:v>
                </c:pt>
                <c:pt idx="89">
                  <c:v>44200.708333333336</c:v>
                </c:pt>
                <c:pt idx="90">
                  <c:v>44200.75</c:v>
                </c:pt>
                <c:pt idx="91">
                  <c:v>44200.791666666664</c:v>
                </c:pt>
                <c:pt idx="92">
                  <c:v>44200.833333333336</c:v>
                </c:pt>
                <c:pt idx="93">
                  <c:v>44200.875</c:v>
                </c:pt>
                <c:pt idx="94">
                  <c:v>44200.916666666664</c:v>
                </c:pt>
                <c:pt idx="95">
                  <c:v>44200.958333333336</c:v>
                </c:pt>
                <c:pt idx="96">
                  <c:v>44201</c:v>
                </c:pt>
                <c:pt idx="97">
                  <c:v>44201.041666666664</c:v>
                </c:pt>
                <c:pt idx="98">
                  <c:v>44201.083333333336</c:v>
                </c:pt>
                <c:pt idx="99">
                  <c:v>44201.125</c:v>
                </c:pt>
                <c:pt idx="100">
                  <c:v>44201.166666666664</c:v>
                </c:pt>
                <c:pt idx="101">
                  <c:v>44201.208333333336</c:v>
                </c:pt>
                <c:pt idx="102">
                  <c:v>44201.25</c:v>
                </c:pt>
                <c:pt idx="103">
                  <c:v>44201.291666666664</c:v>
                </c:pt>
                <c:pt idx="104">
                  <c:v>44201.333333333336</c:v>
                </c:pt>
                <c:pt idx="105">
                  <c:v>44201.375</c:v>
                </c:pt>
                <c:pt idx="106">
                  <c:v>44201.416666666664</c:v>
                </c:pt>
                <c:pt idx="107">
                  <c:v>44201.458333333336</c:v>
                </c:pt>
                <c:pt idx="108">
                  <c:v>44201.5</c:v>
                </c:pt>
                <c:pt idx="109">
                  <c:v>44201.541666666664</c:v>
                </c:pt>
                <c:pt idx="110">
                  <c:v>44201.583333333336</c:v>
                </c:pt>
                <c:pt idx="111">
                  <c:v>44201.625</c:v>
                </c:pt>
                <c:pt idx="112">
                  <c:v>44201.666666666664</c:v>
                </c:pt>
                <c:pt idx="113">
                  <c:v>44201.708333333336</c:v>
                </c:pt>
                <c:pt idx="114">
                  <c:v>44201.75</c:v>
                </c:pt>
                <c:pt idx="115">
                  <c:v>44201.791666666664</c:v>
                </c:pt>
                <c:pt idx="116">
                  <c:v>44201.833333333336</c:v>
                </c:pt>
                <c:pt idx="117">
                  <c:v>44201.875</c:v>
                </c:pt>
                <c:pt idx="118">
                  <c:v>44201.916666666664</c:v>
                </c:pt>
                <c:pt idx="119">
                  <c:v>44201.958333333336</c:v>
                </c:pt>
                <c:pt idx="120">
                  <c:v>44202</c:v>
                </c:pt>
                <c:pt idx="121">
                  <c:v>44202.041666666664</c:v>
                </c:pt>
                <c:pt idx="122">
                  <c:v>44202.083333333336</c:v>
                </c:pt>
                <c:pt idx="123">
                  <c:v>44202.125</c:v>
                </c:pt>
                <c:pt idx="124">
                  <c:v>44202.166666666664</c:v>
                </c:pt>
                <c:pt idx="125">
                  <c:v>44202.208333333336</c:v>
                </c:pt>
                <c:pt idx="126">
                  <c:v>44202.25</c:v>
                </c:pt>
                <c:pt idx="127">
                  <c:v>44202.291666666664</c:v>
                </c:pt>
                <c:pt idx="128">
                  <c:v>44202.333333333336</c:v>
                </c:pt>
                <c:pt idx="129">
                  <c:v>44202.375</c:v>
                </c:pt>
                <c:pt idx="130">
                  <c:v>44202.416666666664</c:v>
                </c:pt>
                <c:pt idx="131">
                  <c:v>44202.458333333336</c:v>
                </c:pt>
                <c:pt idx="132">
                  <c:v>44202.5</c:v>
                </c:pt>
                <c:pt idx="133">
                  <c:v>44202.541666666664</c:v>
                </c:pt>
                <c:pt idx="134">
                  <c:v>44202.583333333336</c:v>
                </c:pt>
                <c:pt idx="135">
                  <c:v>44202.625</c:v>
                </c:pt>
                <c:pt idx="136">
                  <c:v>44202.666666666664</c:v>
                </c:pt>
                <c:pt idx="137">
                  <c:v>44202.708333333336</c:v>
                </c:pt>
                <c:pt idx="138">
                  <c:v>44202.75</c:v>
                </c:pt>
                <c:pt idx="139">
                  <c:v>44202.791666666664</c:v>
                </c:pt>
                <c:pt idx="140">
                  <c:v>44202.833333333336</c:v>
                </c:pt>
                <c:pt idx="141">
                  <c:v>44202.875</c:v>
                </c:pt>
                <c:pt idx="142">
                  <c:v>44202.916666666664</c:v>
                </c:pt>
                <c:pt idx="143">
                  <c:v>44202.958333333336</c:v>
                </c:pt>
                <c:pt idx="144">
                  <c:v>44203</c:v>
                </c:pt>
                <c:pt idx="145">
                  <c:v>44203.041666666664</c:v>
                </c:pt>
                <c:pt idx="146">
                  <c:v>44203.083333333336</c:v>
                </c:pt>
                <c:pt idx="147">
                  <c:v>44203.125</c:v>
                </c:pt>
                <c:pt idx="148">
                  <c:v>44203.166666666664</c:v>
                </c:pt>
                <c:pt idx="149">
                  <c:v>44203.208333333336</c:v>
                </c:pt>
                <c:pt idx="150">
                  <c:v>44203.25</c:v>
                </c:pt>
                <c:pt idx="151">
                  <c:v>44203.291666666664</c:v>
                </c:pt>
                <c:pt idx="152">
                  <c:v>44203.333333333336</c:v>
                </c:pt>
                <c:pt idx="153">
                  <c:v>44203.375</c:v>
                </c:pt>
                <c:pt idx="154">
                  <c:v>44203.416666666664</c:v>
                </c:pt>
                <c:pt idx="155">
                  <c:v>44203.458333333336</c:v>
                </c:pt>
                <c:pt idx="156">
                  <c:v>44203.5</c:v>
                </c:pt>
                <c:pt idx="157">
                  <c:v>44203.541666666664</c:v>
                </c:pt>
                <c:pt idx="158">
                  <c:v>44203.583333333336</c:v>
                </c:pt>
                <c:pt idx="159">
                  <c:v>44203.625</c:v>
                </c:pt>
                <c:pt idx="160">
                  <c:v>44203.666666666664</c:v>
                </c:pt>
                <c:pt idx="161">
                  <c:v>44203.708333333336</c:v>
                </c:pt>
                <c:pt idx="162">
                  <c:v>44203.75</c:v>
                </c:pt>
                <c:pt idx="163">
                  <c:v>44203.791666666664</c:v>
                </c:pt>
                <c:pt idx="164">
                  <c:v>44203.833333333336</c:v>
                </c:pt>
                <c:pt idx="165">
                  <c:v>44203.875</c:v>
                </c:pt>
                <c:pt idx="166">
                  <c:v>44203.916666666664</c:v>
                </c:pt>
                <c:pt idx="167">
                  <c:v>44203.958333333336</c:v>
                </c:pt>
                <c:pt idx="168">
                  <c:v>44204</c:v>
                </c:pt>
                <c:pt idx="169">
                  <c:v>44204.041666666664</c:v>
                </c:pt>
                <c:pt idx="170">
                  <c:v>44204.083333333336</c:v>
                </c:pt>
                <c:pt idx="171">
                  <c:v>44204.125</c:v>
                </c:pt>
                <c:pt idx="172">
                  <c:v>44204.166666666664</c:v>
                </c:pt>
                <c:pt idx="173">
                  <c:v>44204.208333333336</c:v>
                </c:pt>
                <c:pt idx="174">
                  <c:v>44204.25</c:v>
                </c:pt>
                <c:pt idx="175">
                  <c:v>44204.291666666664</c:v>
                </c:pt>
                <c:pt idx="176">
                  <c:v>44204.333333333336</c:v>
                </c:pt>
                <c:pt idx="177">
                  <c:v>44204.375</c:v>
                </c:pt>
                <c:pt idx="178">
                  <c:v>44204.416666666664</c:v>
                </c:pt>
                <c:pt idx="179">
                  <c:v>44204.458333333336</c:v>
                </c:pt>
                <c:pt idx="180">
                  <c:v>44204.5</c:v>
                </c:pt>
                <c:pt idx="181">
                  <c:v>44204.541666666664</c:v>
                </c:pt>
                <c:pt idx="182">
                  <c:v>44204.583333333336</c:v>
                </c:pt>
                <c:pt idx="183">
                  <c:v>44204.625</c:v>
                </c:pt>
                <c:pt idx="184">
                  <c:v>44204.666666666664</c:v>
                </c:pt>
                <c:pt idx="185">
                  <c:v>44204.708333333336</c:v>
                </c:pt>
                <c:pt idx="186">
                  <c:v>44204.75</c:v>
                </c:pt>
                <c:pt idx="187">
                  <c:v>44204.791666666664</c:v>
                </c:pt>
                <c:pt idx="188">
                  <c:v>44204.833333333336</c:v>
                </c:pt>
                <c:pt idx="189">
                  <c:v>44204.875</c:v>
                </c:pt>
                <c:pt idx="190">
                  <c:v>44204.916666666664</c:v>
                </c:pt>
                <c:pt idx="191">
                  <c:v>44204.958333333336</c:v>
                </c:pt>
                <c:pt idx="192">
                  <c:v>44205</c:v>
                </c:pt>
                <c:pt idx="193">
                  <c:v>44205.041666666664</c:v>
                </c:pt>
                <c:pt idx="194">
                  <c:v>44205.083333333336</c:v>
                </c:pt>
                <c:pt idx="195">
                  <c:v>44205.125</c:v>
                </c:pt>
                <c:pt idx="196">
                  <c:v>44205.166666666664</c:v>
                </c:pt>
                <c:pt idx="197">
                  <c:v>44205.208333333336</c:v>
                </c:pt>
                <c:pt idx="198">
                  <c:v>44205.25</c:v>
                </c:pt>
                <c:pt idx="199">
                  <c:v>44205.291666666664</c:v>
                </c:pt>
                <c:pt idx="200">
                  <c:v>44205.333333333336</c:v>
                </c:pt>
                <c:pt idx="201">
                  <c:v>44205.375</c:v>
                </c:pt>
                <c:pt idx="202">
                  <c:v>44205.416666666664</c:v>
                </c:pt>
                <c:pt idx="203">
                  <c:v>44205.458333333336</c:v>
                </c:pt>
                <c:pt idx="204">
                  <c:v>44205.5</c:v>
                </c:pt>
                <c:pt idx="205">
                  <c:v>44205.541666666664</c:v>
                </c:pt>
                <c:pt idx="206">
                  <c:v>44205.583333333336</c:v>
                </c:pt>
                <c:pt idx="207">
                  <c:v>44205.625</c:v>
                </c:pt>
                <c:pt idx="208">
                  <c:v>44205.666666666664</c:v>
                </c:pt>
                <c:pt idx="209">
                  <c:v>44205.708333333336</c:v>
                </c:pt>
                <c:pt idx="210">
                  <c:v>44205.75</c:v>
                </c:pt>
                <c:pt idx="211">
                  <c:v>44205.791666666664</c:v>
                </c:pt>
                <c:pt idx="212">
                  <c:v>44205.833333333336</c:v>
                </c:pt>
                <c:pt idx="213">
                  <c:v>44205.875</c:v>
                </c:pt>
                <c:pt idx="214">
                  <c:v>44205.916666666664</c:v>
                </c:pt>
                <c:pt idx="215">
                  <c:v>44205.958333333336</c:v>
                </c:pt>
                <c:pt idx="216">
                  <c:v>44206</c:v>
                </c:pt>
                <c:pt idx="217">
                  <c:v>44206.041666666664</c:v>
                </c:pt>
                <c:pt idx="218">
                  <c:v>44206.083333333336</c:v>
                </c:pt>
                <c:pt idx="219">
                  <c:v>44206.125</c:v>
                </c:pt>
                <c:pt idx="220">
                  <c:v>44206.166666666664</c:v>
                </c:pt>
                <c:pt idx="221">
                  <c:v>44206.208333333336</c:v>
                </c:pt>
                <c:pt idx="222">
                  <c:v>44206.25</c:v>
                </c:pt>
                <c:pt idx="223">
                  <c:v>44206.291666666664</c:v>
                </c:pt>
                <c:pt idx="224">
                  <c:v>44206.333333333336</c:v>
                </c:pt>
                <c:pt idx="225">
                  <c:v>44206.375</c:v>
                </c:pt>
                <c:pt idx="226">
                  <c:v>44206.416666666664</c:v>
                </c:pt>
                <c:pt idx="227">
                  <c:v>44206.458333333336</c:v>
                </c:pt>
                <c:pt idx="228">
                  <c:v>44206.5</c:v>
                </c:pt>
                <c:pt idx="229">
                  <c:v>44206.541666666664</c:v>
                </c:pt>
                <c:pt idx="230">
                  <c:v>44206.583333333336</c:v>
                </c:pt>
                <c:pt idx="231">
                  <c:v>44206.625</c:v>
                </c:pt>
                <c:pt idx="232">
                  <c:v>44206.666666666664</c:v>
                </c:pt>
                <c:pt idx="233">
                  <c:v>44206.708333333336</c:v>
                </c:pt>
                <c:pt idx="234">
                  <c:v>44206.75</c:v>
                </c:pt>
                <c:pt idx="235">
                  <c:v>44206.791666666664</c:v>
                </c:pt>
                <c:pt idx="236">
                  <c:v>44206.833333333336</c:v>
                </c:pt>
                <c:pt idx="237">
                  <c:v>44206.875</c:v>
                </c:pt>
                <c:pt idx="238">
                  <c:v>44206.916666666664</c:v>
                </c:pt>
                <c:pt idx="239">
                  <c:v>44206.958333333336</c:v>
                </c:pt>
                <c:pt idx="240">
                  <c:v>44207</c:v>
                </c:pt>
                <c:pt idx="241">
                  <c:v>44207.041666666664</c:v>
                </c:pt>
                <c:pt idx="242">
                  <c:v>44207.083333333336</c:v>
                </c:pt>
                <c:pt idx="243">
                  <c:v>44207.125</c:v>
                </c:pt>
                <c:pt idx="244">
                  <c:v>44207.166666666664</c:v>
                </c:pt>
                <c:pt idx="245">
                  <c:v>44207.208333333336</c:v>
                </c:pt>
                <c:pt idx="246">
                  <c:v>44207.25</c:v>
                </c:pt>
                <c:pt idx="247">
                  <c:v>44207.291666666664</c:v>
                </c:pt>
                <c:pt idx="248">
                  <c:v>44207.333333333336</c:v>
                </c:pt>
                <c:pt idx="249">
                  <c:v>44207.375</c:v>
                </c:pt>
                <c:pt idx="250">
                  <c:v>44207.416666666664</c:v>
                </c:pt>
                <c:pt idx="251">
                  <c:v>44207.458333333336</c:v>
                </c:pt>
                <c:pt idx="252">
                  <c:v>44207.5</c:v>
                </c:pt>
                <c:pt idx="253">
                  <c:v>44207.541666666664</c:v>
                </c:pt>
                <c:pt idx="254">
                  <c:v>44207.583333333336</c:v>
                </c:pt>
                <c:pt idx="255">
                  <c:v>44207.625</c:v>
                </c:pt>
                <c:pt idx="256">
                  <c:v>44207.666666666664</c:v>
                </c:pt>
                <c:pt idx="257">
                  <c:v>44207.708333333336</c:v>
                </c:pt>
                <c:pt idx="258">
                  <c:v>44207.75</c:v>
                </c:pt>
                <c:pt idx="259">
                  <c:v>44207.791666666664</c:v>
                </c:pt>
                <c:pt idx="260">
                  <c:v>44207.833333333336</c:v>
                </c:pt>
                <c:pt idx="261">
                  <c:v>44207.875</c:v>
                </c:pt>
                <c:pt idx="262">
                  <c:v>44207.916666666664</c:v>
                </c:pt>
                <c:pt idx="263">
                  <c:v>44207.958333333336</c:v>
                </c:pt>
                <c:pt idx="264">
                  <c:v>44208</c:v>
                </c:pt>
                <c:pt idx="265">
                  <c:v>44208.041666666664</c:v>
                </c:pt>
                <c:pt idx="266">
                  <c:v>44208.083333333336</c:v>
                </c:pt>
                <c:pt idx="267">
                  <c:v>44208.125</c:v>
                </c:pt>
                <c:pt idx="268">
                  <c:v>44208.166666666664</c:v>
                </c:pt>
                <c:pt idx="269">
                  <c:v>44208.208333333336</c:v>
                </c:pt>
                <c:pt idx="270">
                  <c:v>44208.25</c:v>
                </c:pt>
                <c:pt idx="271">
                  <c:v>44208.291666666664</c:v>
                </c:pt>
                <c:pt idx="272">
                  <c:v>44208.333333333336</c:v>
                </c:pt>
                <c:pt idx="273">
                  <c:v>44208.375</c:v>
                </c:pt>
                <c:pt idx="274">
                  <c:v>44208.416666666664</c:v>
                </c:pt>
                <c:pt idx="275">
                  <c:v>44208.458333333336</c:v>
                </c:pt>
                <c:pt idx="276">
                  <c:v>44208.5</c:v>
                </c:pt>
                <c:pt idx="277">
                  <c:v>44208.541666666664</c:v>
                </c:pt>
                <c:pt idx="278">
                  <c:v>44208.583333333336</c:v>
                </c:pt>
                <c:pt idx="279">
                  <c:v>44208.625</c:v>
                </c:pt>
                <c:pt idx="280">
                  <c:v>44208.666666666664</c:v>
                </c:pt>
                <c:pt idx="281">
                  <c:v>44208.708333333336</c:v>
                </c:pt>
                <c:pt idx="282">
                  <c:v>44208.75</c:v>
                </c:pt>
                <c:pt idx="283">
                  <c:v>44208.791666666664</c:v>
                </c:pt>
                <c:pt idx="284">
                  <c:v>44208.833333333336</c:v>
                </c:pt>
                <c:pt idx="285">
                  <c:v>44208.875</c:v>
                </c:pt>
                <c:pt idx="286">
                  <c:v>44208.916666666664</c:v>
                </c:pt>
                <c:pt idx="287">
                  <c:v>44208.958333333336</c:v>
                </c:pt>
                <c:pt idx="288">
                  <c:v>44209</c:v>
                </c:pt>
                <c:pt idx="289">
                  <c:v>44209.041666666664</c:v>
                </c:pt>
                <c:pt idx="290">
                  <c:v>44209.083333333336</c:v>
                </c:pt>
                <c:pt idx="291">
                  <c:v>44209.125</c:v>
                </c:pt>
                <c:pt idx="292">
                  <c:v>44209.166666666664</c:v>
                </c:pt>
                <c:pt idx="293">
                  <c:v>44209.208333333336</c:v>
                </c:pt>
                <c:pt idx="294">
                  <c:v>44209.25</c:v>
                </c:pt>
                <c:pt idx="295">
                  <c:v>44209.291666666664</c:v>
                </c:pt>
                <c:pt idx="296">
                  <c:v>44209.333333333336</c:v>
                </c:pt>
                <c:pt idx="297">
                  <c:v>44209.375</c:v>
                </c:pt>
                <c:pt idx="298">
                  <c:v>44209.416666666664</c:v>
                </c:pt>
                <c:pt idx="299">
                  <c:v>44209.458333333336</c:v>
                </c:pt>
                <c:pt idx="300">
                  <c:v>44209.5</c:v>
                </c:pt>
                <c:pt idx="301">
                  <c:v>44209.541666666664</c:v>
                </c:pt>
                <c:pt idx="302">
                  <c:v>44209.583333333336</c:v>
                </c:pt>
                <c:pt idx="303">
                  <c:v>44209.625</c:v>
                </c:pt>
                <c:pt idx="304">
                  <c:v>44209.666666666664</c:v>
                </c:pt>
                <c:pt idx="305">
                  <c:v>44209.708333333336</c:v>
                </c:pt>
                <c:pt idx="306">
                  <c:v>44209.75</c:v>
                </c:pt>
                <c:pt idx="307">
                  <c:v>44209.791666666664</c:v>
                </c:pt>
                <c:pt idx="308">
                  <c:v>44209.833333333336</c:v>
                </c:pt>
                <c:pt idx="309">
                  <c:v>44209.875</c:v>
                </c:pt>
                <c:pt idx="310">
                  <c:v>44209.916666666664</c:v>
                </c:pt>
                <c:pt idx="311">
                  <c:v>44209.958333333336</c:v>
                </c:pt>
                <c:pt idx="312">
                  <c:v>44210</c:v>
                </c:pt>
                <c:pt idx="313">
                  <c:v>44210.041666666664</c:v>
                </c:pt>
                <c:pt idx="314">
                  <c:v>44210.083333333336</c:v>
                </c:pt>
                <c:pt idx="315">
                  <c:v>44210.125</c:v>
                </c:pt>
                <c:pt idx="316">
                  <c:v>44210.166666666664</c:v>
                </c:pt>
                <c:pt idx="317">
                  <c:v>44210.208333333336</c:v>
                </c:pt>
                <c:pt idx="318">
                  <c:v>44210.25</c:v>
                </c:pt>
                <c:pt idx="319">
                  <c:v>44210.291666666664</c:v>
                </c:pt>
                <c:pt idx="320">
                  <c:v>44210.333333333336</c:v>
                </c:pt>
                <c:pt idx="321">
                  <c:v>44210.375</c:v>
                </c:pt>
                <c:pt idx="322">
                  <c:v>44210.416666666664</c:v>
                </c:pt>
                <c:pt idx="323">
                  <c:v>44210.458333333336</c:v>
                </c:pt>
                <c:pt idx="324">
                  <c:v>44210.5</c:v>
                </c:pt>
                <c:pt idx="325">
                  <c:v>44210.541666666664</c:v>
                </c:pt>
                <c:pt idx="326">
                  <c:v>44210.583333333336</c:v>
                </c:pt>
                <c:pt idx="327">
                  <c:v>44210.625</c:v>
                </c:pt>
                <c:pt idx="328">
                  <c:v>44210.666666666664</c:v>
                </c:pt>
                <c:pt idx="329">
                  <c:v>44210.708333333336</c:v>
                </c:pt>
                <c:pt idx="330">
                  <c:v>44210.75</c:v>
                </c:pt>
                <c:pt idx="331">
                  <c:v>44210.791666666664</c:v>
                </c:pt>
                <c:pt idx="332">
                  <c:v>44210.833333333336</c:v>
                </c:pt>
                <c:pt idx="333">
                  <c:v>44210.875</c:v>
                </c:pt>
                <c:pt idx="334">
                  <c:v>44210.916666666664</c:v>
                </c:pt>
                <c:pt idx="335">
                  <c:v>44210.958333333336</c:v>
                </c:pt>
                <c:pt idx="336">
                  <c:v>44211</c:v>
                </c:pt>
                <c:pt idx="337">
                  <c:v>44211.041666666664</c:v>
                </c:pt>
                <c:pt idx="338">
                  <c:v>44211.083333333336</c:v>
                </c:pt>
                <c:pt idx="339">
                  <c:v>44211.125</c:v>
                </c:pt>
                <c:pt idx="340">
                  <c:v>44211.166666666664</c:v>
                </c:pt>
                <c:pt idx="341">
                  <c:v>44211.208333333336</c:v>
                </c:pt>
                <c:pt idx="342">
                  <c:v>44211.25</c:v>
                </c:pt>
                <c:pt idx="343">
                  <c:v>44211.291666666664</c:v>
                </c:pt>
                <c:pt idx="344">
                  <c:v>44211.333333333336</c:v>
                </c:pt>
                <c:pt idx="345">
                  <c:v>44211.375</c:v>
                </c:pt>
                <c:pt idx="346">
                  <c:v>44211.416666666664</c:v>
                </c:pt>
                <c:pt idx="347">
                  <c:v>44211.458333333336</c:v>
                </c:pt>
                <c:pt idx="348">
                  <c:v>44211.5</c:v>
                </c:pt>
                <c:pt idx="349">
                  <c:v>44211.541666666664</c:v>
                </c:pt>
                <c:pt idx="350">
                  <c:v>44211.583333333336</c:v>
                </c:pt>
                <c:pt idx="351">
                  <c:v>44211.625</c:v>
                </c:pt>
                <c:pt idx="352">
                  <c:v>44211.666666666664</c:v>
                </c:pt>
                <c:pt idx="353">
                  <c:v>44211.708333333336</c:v>
                </c:pt>
                <c:pt idx="354">
                  <c:v>44211.75</c:v>
                </c:pt>
                <c:pt idx="355">
                  <c:v>44211.791666666664</c:v>
                </c:pt>
                <c:pt idx="356">
                  <c:v>44211.833333333336</c:v>
                </c:pt>
                <c:pt idx="357">
                  <c:v>44211.875</c:v>
                </c:pt>
                <c:pt idx="358">
                  <c:v>44211.916666666664</c:v>
                </c:pt>
                <c:pt idx="359">
                  <c:v>44211.958333333336</c:v>
                </c:pt>
                <c:pt idx="360">
                  <c:v>44212</c:v>
                </c:pt>
                <c:pt idx="361">
                  <c:v>44212.041666666664</c:v>
                </c:pt>
                <c:pt idx="362">
                  <c:v>44212.083333333336</c:v>
                </c:pt>
                <c:pt idx="363">
                  <c:v>44212.125</c:v>
                </c:pt>
                <c:pt idx="364">
                  <c:v>44212.166666666664</c:v>
                </c:pt>
                <c:pt idx="365">
                  <c:v>44212.208333333336</c:v>
                </c:pt>
                <c:pt idx="366">
                  <c:v>44212.25</c:v>
                </c:pt>
                <c:pt idx="367">
                  <c:v>44212.291666666664</c:v>
                </c:pt>
                <c:pt idx="368">
                  <c:v>44212.333333333336</c:v>
                </c:pt>
                <c:pt idx="369">
                  <c:v>44212.375</c:v>
                </c:pt>
                <c:pt idx="370">
                  <c:v>44212.416666666664</c:v>
                </c:pt>
                <c:pt idx="371">
                  <c:v>44212.458333333336</c:v>
                </c:pt>
                <c:pt idx="372">
                  <c:v>44212.5</c:v>
                </c:pt>
                <c:pt idx="373">
                  <c:v>44212.541666666664</c:v>
                </c:pt>
                <c:pt idx="374">
                  <c:v>44212.583333333336</c:v>
                </c:pt>
                <c:pt idx="375">
                  <c:v>44212.625</c:v>
                </c:pt>
                <c:pt idx="376">
                  <c:v>44212.666666666664</c:v>
                </c:pt>
                <c:pt idx="377">
                  <c:v>44212.708333333336</c:v>
                </c:pt>
                <c:pt idx="378">
                  <c:v>44212.75</c:v>
                </c:pt>
                <c:pt idx="379">
                  <c:v>44212.791666666664</c:v>
                </c:pt>
                <c:pt idx="380">
                  <c:v>44212.833333333336</c:v>
                </c:pt>
                <c:pt idx="381">
                  <c:v>44212.875</c:v>
                </c:pt>
                <c:pt idx="382">
                  <c:v>44212.916666666664</c:v>
                </c:pt>
                <c:pt idx="383">
                  <c:v>44212.958333333336</c:v>
                </c:pt>
                <c:pt idx="384">
                  <c:v>44213</c:v>
                </c:pt>
                <c:pt idx="385">
                  <c:v>44213.041666666664</c:v>
                </c:pt>
                <c:pt idx="386">
                  <c:v>44213.083333333336</c:v>
                </c:pt>
                <c:pt idx="387">
                  <c:v>44213.125</c:v>
                </c:pt>
                <c:pt idx="388">
                  <c:v>44213.166666666664</c:v>
                </c:pt>
                <c:pt idx="389">
                  <c:v>44213.208333333336</c:v>
                </c:pt>
                <c:pt idx="390">
                  <c:v>44213.25</c:v>
                </c:pt>
                <c:pt idx="391">
                  <c:v>44213.291666666664</c:v>
                </c:pt>
                <c:pt idx="392">
                  <c:v>44213.333333333336</c:v>
                </c:pt>
                <c:pt idx="393">
                  <c:v>44213.375</c:v>
                </c:pt>
                <c:pt idx="394">
                  <c:v>44213.416666666664</c:v>
                </c:pt>
                <c:pt idx="395">
                  <c:v>44213.458333333336</c:v>
                </c:pt>
                <c:pt idx="396">
                  <c:v>44213.5</c:v>
                </c:pt>
                <c:pt idx="397">
                  <c:v>44213.541666666664</c:v>
                </c:pt>
                <c:pt idx="398">
                  <c:v>44213.583333333336</c:v>
                </c:pt>
                <c:pt idx="399">
                  <c:v>44213.625</c:v>
                </c:pt>
                <c:pt idx="400">
                  <c:v>44213.666666666664</c:v>
                </c:pt>
                <c:pt idx="401">
                  <c:v>44213.708333333336</c:v>
                </c:pt>
                <c:pt idx="402">
                  <c:v>44213.75</c:v>
                </c:pt>
                <c:pt idx="403">
                  <c:v>44213.791666666664</c:v>
                </c:pt>
                <c:pt idx="404">
                  <c:v>44213.833333333336</c:v>
                </c:pt>
                <c:pt idx="405">
                  <c:v>44213.875</c:v>
                </c:pt>
                <c:pt idx="406">
                  <c:v>44213.916666666664</c:v>
                </c:pt>
                <c:pt idx="407">
                  <c:v>44213.958333333336</c:v>
                </c:pt>
                <c:pt idx="408">
                  <c:v>44214</c:v>
                </c:pt>
                <c:pt idx="409">
                  <c:v>44214.041666666664</c:v>
                </c:pt>
                <c:pt idx="410">
                  <c:v>44214.083333333336</c:v>
                </c:pt>
                <c:pt idx="411">
                  <c:v>44214.125</c:v>
                </c:pt>
                <c:pt idx="412">
                  <c:v>44214.166666666664</c:v>
                </c:pt>
                <c:pt idx="413">
                  <c:v>44214.208333333336</c:v>
                </c:pt>
                <c:pt idx="414">
                  <c:v>44214.25</c:v>
                </c:pt>
                <c:pt idx="415">
                  <c:v>44214.291666666664</c:v>
                </c:pt>
                <c:pt idx="416">
                  <c:v>44214.333333333336</c:v>
                </c:pt>
                <c:pt idx="417">
                  <c:v>44214.375</c:v>
                </c:pt>
                <c:pt idx="418">
                  <c:v>44214.416666666664</c:v>
                </c:pt>
                <c:pt idx="419">
                  <c:v>44214.458333333336</c:v>
                </c:pt>
                <c:pt idx="420">
                  <c:v>44214.5</c:v>
                </c:pt>
                <c:pt idx="421">
                  <c:v>44214.541666666664</c:v>
                </c:pt>
                <c:pt idx="422">
                  <c:v>44214.583333333336</c:v>
                </c:pt>
                <c:pt idx="423">
                  <c:v>44214.625</c:v>
                </c:pt>
                <c:pt idx="424">
                  <c:v>44214.666666666664</c:v>
                </c:pt>
                <c:pt idx="425">
                  <c:v>44214.708333333336</c:v>
                </c:pt>
                <c:pt idx="426">
                  <c:v>44214.75</c:v>
                </c:pt>
                <c:pt idx="427">
                  <c:v>44214.791666666664</c:v>
                </c:pt>
                <c:pt idx="428">
                  <c:v>44214.833333333336</c:v>
                </c:pt>
                <c:pt idx="429">
                  <c:v>44214.875</c:v>
                </c:pt>
                <c:pt idx="430">
                  <c:v>44214.916666666664</c:v>
                </c:pt>
                <c:pt idx="431">
                  <c:v>44214.958333333336</c:v>
                </c:pt>
                <c:pt idx="432">
                  <c:v>44215</c:v>
                </c:pt>
                <c:pt idx="433">
                  <c:v>44215.041666666664</c:v>
                </c:pt>
                <c:pt idx="434">
                  <c:v>44215.083333333336</c:v>
                </c:pt>
                <c:pt idx="435">
                  <c:v>44215.125</c:v>
                </c:pt>
                <c:pt idx="436">
                  <c:v>44215.166666666664</c:v>
                </c:pt>
                <c:pt idx="437">
                  <c:v>44215.208333333336</c:v>
                </c:pt>
                <c:pt idx="438">
                  <c:v>44215.25</c:v>
                </c:pt>
                <c:pt idx="439">
                  <c:v>44215.291666666664</c:v>
                </c:pt>
                <c:pt idx="440">
                  <c:v>44215.333333333336</c:v>
                </c:pt>
                <c:pt idx="441">
                  <c:v>44215.375</c:v>
                </c:pt>
                <c:pt idx="442">
                  <c:v>44215.416666666664</c:v>
                </c:pt>
                <c:pt idx="443">
                  <c:v>44215.458333333336</c:v>
                </c:pt>
                <c:pt idx="444">
                  <c:v>44215.5</c:v>
                </c:pt>
                <c:pt idx="445">
                  <c:v>44215.541666666664</c:v>
                </c:pt>
                <c:pt idx="446">
                  <c:v>44215.583333333336</c:v>
                </c:pt>
                <c:pt idx="447">
                  <c:v>44215.625</c:v>
                </c:pt>
                <c:pt idx="448">
                  <c:v>44215.666666666664</c:v>
                </c:pt>
                <c:pt idx="449">
                  <c:v>44215.708333333336</c:v>
                </c:pt>
                <c:pt idx="450">
                  <c:v>44215.75</c:v>
                </c:pt>
                <c:pt idx="451">
                  <c:v>44215.791666666664</c:v>
                </c:pt>
                <c:pt idx="452">
                  <c:v>44215.833333333336</c:v>
                </c:pt>
                <c:pt idx="453">
                  <c:v>44215.875</c:v>
                </c:pt>
                <c:pt idx="454">
                  <c:v>44215.916666666664</c:v>
                </c:pt>
                <c:pt idx="455">
                  <c:v>44215.958333333336</c:v>
                </c:pt>
                <c:pt idx="456">
                  <c:v>44216</c:v>
                </c:pt>
                <c:pt idx="457">
                  <c:v>44216.041666666664</c:v>
                </c:pt>
                <c:pt idx="458">
                  <c:v>44216.083333333336</c:v>
                </c:pt>
                <c:pt idx="459">
                  <c:v>44216.125</c:v>
                </c:pt>
                <c:pt idx="460">
                  <c:v>44216.166666666664</c:v>
                </c:pt>
                <c:pt idx="461">
                  <c:v>44216.208333333336</c:v>
                </c:pt>
                <c:pt idx="462">
                  <c:v>44216.25</c:v>
                </c:pt>
                <c:pt idx="463">
                  <c:v>44216.291666666664</c:v>
                </c:pt>
                <c:pt idx="464">
                  <c:v>44216.333333333336</c:v>
                </c:pt>
                <c:pt idx="465">
                  <c:v>44216.375</c:v>
                </c:pt>
                <c:pt idx="466">
                  <c:v>44216.416666666664</c:v>
                </c:pt>
                <c:pt idx="467">
                  <c:v>44216.458333333336</c:v>
                </c:pt>
                <c:pt idx="468">
                  <c:v>44216.5</c:v>
                </c:pt>
                <c:pt idx="469">
                  <c:v>44216.541666666664</c:v>
                </c:pt>
                <c:pt idx="470">
                  <c:v>44216.583333333336</c:v>
                </c:pt>
                <c:pt idx="471">
                  <c:v>44216.625</c:v>
                </c:pt>
                <c:pt idx="472">
                  <c:v>44216.666666666664</c:v>
                </c:pt>
                <c:pt idx="473">
                  <c:v>44216.708333333336</c:v>
                </c:pt>
                <c:pt idx="474">
                  <c:v>44216.75</c:v>
                </c:pt>
                <c:pt idx="475">
                  <c:v>44216.791666666664</c:v>
                </c:pt>
                <c:pt idx="476">
                  <c:v>44216.833333333336</c:v>
                </c:pt>
                <c:pt idx="477">
                  <c:v>44216.875</c:v>
                </c:pt>
                <c:pt idx="478">
                  <c:v>44216.916666666664</c:v>
                </c:pt>
                <c:pt idx="479">
                  <c:v>44216.958333333336</c:v>
                </c:pt>
                <c:pt idx="480">
                  <c:v>44217</c:v>
                </c:pt>
                <c:pt idx="481">
                  <c:v>44217.041666666664</c:v>
                </c:pt>
                <c:pt idx="482">
                  <c:v>44217.083333333336</c:v>
                </c:pt>
                <c:pt idx="483">
                  <c:v>44217.125</c:v>
                </c:pt>
                <c:pt idx="484">
                  <c:v>44217.166666666664</c:v>
                </c:pt>
                <c:pt idx="485">
                  <c:v>44217.208333333336</c:v>
                </c:pt>
                <c:pt idx="486">
                  <c:v>44217.25</c:v>
                </c:pt>
                <c:pt idx="487">
                  <c:v>44217.291666666664</c:v>
                </c:pt>
                <c:pt idx="488">
                  <c:v>44217.333333333336</c:v>
                </c:pt>
                <c:pt idx="489">
                  <c:v>44217.375</c:v>
                </c:pt>
                <c:pt idx="490">
                  <c:v>44217.416666666664</c:v>
                </c:pt>
                <c:pt idx="491">
                  <c:v>44217.458333333336</c:v>
                </c:pt>
                <c:pt idx="492">
                  <c:v>44217.5</c:v>
                </c:pt>
                <c:pt idx="493">
                  <c:v>44217.541666666664</c:v>
                </c:pt>
                <c:pt idx="494">
                  <c:v>44217.583333333336</c:v>
                </c:pt>
                <c:pt idx="495">
                  <c:v>44217.625</c:v>
                </c:pt>
                <c:pt idx="496">
                  <c:v>44217.666666666664</c:v>
                </c:pt>
                <c:pt idx="497">
                  <c:v>44217.708333333336</c:v>
                </c:pt>
                <c:pt idx="498">
                  <c:v>44217.75</c:v>
                </c:pt>
                <c:pt idx="499">
                  <c:v>44217.791666666664</c:v>
                </c:pt>
                <c:pt idx="500">
                  <c:v>44217.833333333336</c:v>
                </c:pt>
                <c:pt idx="501">
                  <c:v>44217.875</c:v>
                </c:pt>
                <c:pt idx="502">
                  <c:v>44217.916666666664</c:v>
                </c:pt>
                <c:pt idx="503">
                  <c:v>44217.958333333336</c:v>
                </c:pt>
                <c:pt idx="504">
                  <c:v>44218</c:v>
                </c:pt>
                <c:pt idx="505">
                  <c:v>44218.041666666664</c:v>
                </c:pt>
                <c:pt idx="506">
                  <c:v>44218.083333333336</c:v>
                </c:pt>
                <c:pt idx="507">
                  <c:v>44218.125</c:v>
                </c:pt>
                <c:pt idx="508">
                  <c:v>44218.166666666664</c:v>
                </c:pt>
                <c:pt idx="509">
                  <c:v>44218.208333333336</c:v>
                </c:pt>
                <c:pt idx="510">
                  <c:v>44218.25</c:v>
                </c:pt>
                <c:pt idx="511">
                  <c:v>44218.291666666664</c:v>
                </c:pt>
                <c:pt idx="512">
                  <c:v>44218.333333333336</c:v>
                </c:pt>
                <c:pt idx="513">
                  <c:v>44218.375</c:v>
                </c:pt>
                <c:pt idx="514">
                  <c:v>44218.416666666664</c:v>
                </c:pt>
                <c:pt idx="515">
                  <c:v>44218.458333333336</c:v>
                </c:pt>
                <c:pt idx="516">
                  <c:v>44218.5</c:v>
                </c:pt>
                <c:pt idx="517">
                  <c:v>44218.541666666664</c:v>
                </c:pt>
                <c:pt idx="518">
                  <c:v>44218.583333333336</c:v>
                </c:pt>
                <c:pt idx="519">
                  <c:v>44218.625</c:v>
                </c:pt>
                <c:pt idx="520">
                  <c:v>44218.666666666664</c:v>
                </c:pt>
                <c:pt idx="521">
                  <c:v>44218.708333333336</c:v>
                </c:pt>
                <c:pt idx="522">
                  <c:v>44218.75</c:v>
                </c:pt>
                <c:pt idx="523">
                  <c:v>44218.791666666664</c:v>
                </c:pt>
                <c:pt idx="524">
                  <c:v>44218.833333333336</c:v>
                </c:pt>
                <c:pt idx="525">
                  <c:v>44218.875</c:v>
                </c:pt>
                <c:pt idx="526">
                  <c:v>44218.916666666664</c:v>
                </c:pt>
                <c:pt idx="527">
                  <c:v>44218.958333333336</c:v>
                </c:pt>
                <c:pt idx="528">
                  <c:v>44219</c:v>
                </c:pt>
                <c:pt idx="529">
                  <c:v>44219.041666666664</c:v>
                </c:pt>
                <c:pt idx="530">
                  <c:v>44219.083333333336</c:v>
                </c:pt>
                <c:pt idx="531">
                  <c:v>44219.125</c:v>
                </c:pt>
                <c:pt idx="532">
                  <c:v>44219.166666666664</c:v>
                </c:pt>
                <c:pt idx="533">
                  <c:v>44219.208333333336</c:v>
                </c:pt>
                <c:pt idx="534">
                  <c:v>44219.25</c:v>
                </c:pt>
                <c:pt idx="535">
                  <c:v>44219.291666666664</c:v>
                </c:pt>
                <c:pt idx="536">
                  <c:v>44219.333333333336</c:v>
                </c:pt>
                <c:pt idx="537">
                  <c:v>44219.375</c:v>
                </c:pt>
                <c:pt idx="538">
                  <c:v>44219.416666666664</c:v>
                </c:pt>
                <c:pt idx="539">
                  <c:v>44219.458333333336</c:v>
                </c:pt>
                <c:pt idx="540">
                  <c:v>44219.5</c:v>
                </c:pt>
                <c:pt idx="541">
                  <c:v>44219.541666666664</c:v>
                </c:pt>
                <c:pt idx="542">
                  <c:v>44219.583333333336</c:v>
                </c:pt>
                <c:pt idx="543">
                  <c:v>44219.625</c:v>
                </c:pt>
                <c:pt idx="544">
                  <c:v>44219.666666666664</c:v>
                </c:pt>
                <c:pt idx="545">
                  <c:v>44219.708333333336</c:v>
                </c:pt>
                <c:pt idx="546">
                  <c:v>44219.75</c:v>
                </c:pt>
                <c:pt idx="547">
                  <c:v>44219.791666666664</c:v>
                </c:pt>
                <c:pt idx="548">
                  <c:v>44219.833333333336</c:v>
                </c:pt>
                <c:pt idx="549">
                  <c:v>44219.875</c:v>
                </c:pt>
                <c:pt idx="550">
                  <c:v>44219.916666666664</c:v>
                </c:pt>
                <c:pt idx="551">
                  <c:v>44219.958333333336</c:v>
                </c:pt>
                <c:pt idx="552">
                  <c:v>44220</c:v>
                </c:pt>
                <c:pt idx="553">
                  <c:v>44220.041666666664</c:v>
                </c:pt>
                <c:pt idx="554">
                  <c:v>44220.083333333336</c:v>
                </c:pt>
                <c:pt idx="555">
                  <c:v>44220.125</c:v>
                </c:pt>
                <c:pt idx="556">
                  <c:v>44220.166666666664</c:v>
                </c:pt>
                <c:pt idx="557">
                  <c:v>44220.208333333336</c:v>
                </c:pt>
                <c:pt idx="558">
                  <c:v>44220.25</c:v>
                </c:pt>
                <c:pt idx="559">
                  <c:v>44220.291666666664</c:v>
                </c:pt>
                <c:pt idx="560">
                  <c:v>44220.333333333336</c:v>
                </c:pt>
                <c:pt idx="561">
                  <c:v>44220.375</c:v>
                </c:pt>
                <c:pt idx="562">
                  <c:v>44220.416666666664</c:v>
                </c:pt>
                <c:pt idx="563">
                  <c:v>44220.458333333336</c:v>
                </c:pt>
                <c:pt idx="564">
                  <c:v>44220.5</c:v>
                </c:pt>
                <c:pt idx="565">
                  <c:v>44220.541666666664</c:v>
                </c:pt>
                <c:pt idx="566">
                  <c:v>44220.583333333336</c:v>
                </c:pt>
                <c:pt idx="567">
                  <c:v>44220.625</c:v>
                </c:pt>
                <c:pt idx="568">
                  <c:v>44220.666666666664</c:v>
                </c:pt>
                <c:pt idx="569">
                  <c:v>44220.708333333336</c:v>
                </c:pt>
                <c:pt idx="570">
                  <c:v>44220.75</c:v>
                </c:pt>
                <c:pt idx="571">
                  <c:v>44220.791666666664</c:v>
                </c:pt>
                <c:pt idx="572">
                  <c:v>44220.833333333336</c:v>
                </c:pt>
                <c:pt idx="573">
                  <c:v>44220.875</c:v>
                </c:pt>
                <c:pt idx="574">
                  <c:v>44220.916666666664</c:v>
                </c:pt>
                <c:pt idx="575">
                  <c:v>44220.958333333336</c:v>
                </c:pt>
                <c:pt idx="576">
                  <c:v>44221</c:v>
                </c:pt>
                <c:pt idx="577">
                  <c:v>44221.041666666664</c:v>
                </c:pt>
                <c:pt idx="578">
                  <c:v>44221.083333333336</c:v>
                </c:pt>
                <c:pt idx="579">
                  <c:v>44221.125</c:v>
                </c:pt>
                <c:pt idx="580">
                  <c:v>44221.166666666664</c:v>
                </c:pt>
                <c:pt idx="581">
                  <c:v>44221.208333333336</c:v>
                </c:pt>
                <c:pt idx="582">
                  <c:v>44221.25</c:v>
                </c:pt>
                <c:pt idx="583">
                  <c:v>44221.291666666664</c:v>
                </c:pt>
                <c:pt idx="584">
                  <c:v>44221.333333333336</c:v>
                </c:pt>
                <c:pt idx="585">
                  <c:v>44221.375</c:v>
                </c:pt>
                <c:pt idx="586">
                  <c:v>44221.416666666664</c:v>
                </c:pt>
                <c:pt idx="587">
                  <c:v>44221.458333333336</c:v>
                </c:pt>
                <c:pt idx="588">
                  <c:v>44221.5</c:v>
                </c:pt>
                <c:pt idx="589">
                  <c:v>44221.541666666664</c:v>
                </c:pt>
                <c:pt idx="590">
                  <c:v>44221.583333333336</c:v>
                </c:pt>
                <c:pt idx="591">
                  <c:v>44221.625</c:v>
                </c:pt>
                <c:pt idx="592">
                  <c:v>44221.666666666664</c:v>
                </c:pt>
                <c:pt idx="593">
                  <c:v>44221.708333333336</c:v>
                </c:pt>
                <c:pt idx="594">
                  <c:v>44221.75</c:v>
                </c:pt>
                <c:pt idx="595">
                  <c:v>44221.791666666664</c:v>
                </c:pt>
                <c:pt idx="596">
                  <c:v>44221.833333333336</c:v>
                </c:pt>
                <c:pt idx="597">
                  <c:v>44221.875</c:v>
                </c:pt>
                <c:pt idx="598">
                  <c:v>44221.916666666664</c:v>
                </c:pt>
                <c:pt idx="599">
                  <c:v>44221.958333333336</c:v>
                </c:pt>
                <c:pt idx="600">
                  <c:v>44222</c:v>
                </c:pt>
                <c:pt idx="601">
                  <c:v>44222.041666666664</c:v>
                </c:pt>
                <c:pt idx="602">
                  <c:v>44222.083333333336</c:v>
                </c:pt>
                <c:pt idx="603">
                  <c:v>44222.125</c:v>
                </c:pt>
                <c:pt idx="604">
                  <c:v>44222.166666666664</c:v>
                </c:pt>
                <c:pt idx="605">
                  <c:v>44222.208333333336</c:v>
                </c:pt>
                <c:pt idx="606">
                  <c:v>44222.25</c:v>
                </c:pt>
                <c:pt idx="607">
                  <c:v>44222.291666666664</c:v>
                </c:pt>
                <c:pt idx="608">
                  <c:v>44222.333333333336</c:v>
                </c:pt>
                <c:pt idx="609">
                  <c:v>44222.375</c:v>
                </c:pt>
                <c:pt idx="610">
                  <c:v>44222.416666666664</c:v>
                </c:pt>
                <c:pt idx="611">
                  <c:v>44222.458333333336</c:v>
                </c:pt>
                <c:pt idx="612">
                  <c:v>44222.5</c:v>
                </c:pt>
                <c:pt idx="613">
                  <c:v>44222.541666666664</c:v>
                </c:pt>
                <c:pt idx="614">
                  <c:v>44222.583333333336</c:v>
                </c:pt>
                <c:pt idx="615">
                  <c:v>44222.625</c:v>
                </c:pt>
                <c:pt idx="616">
                  <c:v>44222.666666666664</c:v>
                </c:pt>
                <c:pt idx="617">
                  <c:v>44222.708333333336</c:v>
                </c:pt>
                <c:pt idx="618">
                  <c:v>44222.75</c:v>
                </c:pt>
                <c:pt idx="619">
                  <c:v>44222.791666666664</c:v>
                </c:pt>
                <c:pt idx="620">
                  <c:v>44222.833333333336</c:v>
                </c:pt>
                <c:pt idx="621">
                  <c:v>44222.875</c:v>
                </c:pt>
                <c:pt idx="622">
                  <c:v>44222.916666666664</c:v>
                </c:pt>
                <c:pt idx="623">
                  <c:v>44222.958333333336</c:v>
                </c:pt>
                <c:pt idx="624">
                  <c:v>44223</c:v>
                </c:pt>
                <c:pt idx="625">
                  <c:v>44223.041666666664</c:v>
                </c:pt>
                <c:pt idx="626">
                  <c:v>44223.083333333336</c:v>
                </c:pt>
                <c:pt idx="627">
                  <c:v>44223.125</c:v>
                </c:pt>
                <c:pt idx="628">
                  <c:v>44223.166666666664</c:v>
                </c:pt>
                <c:pt idx="629">
                  <c:v>44223.208333333336</c:v>
                </c:pt>
                <c:pt idx="630">
                  <c:v>44223.25</c:v>
                </c:pt>
                <c:pt idx="631">
                  <c:v>44223.291666666664</c:v>
                </c:pt>
                <c:pt idx="632">
                  <c:v>44223.333333333336</c:v>
                </c:pt>
                <c:pt idx="633">
                  <c:v>44223.375</c:v>
                </c:pt>
                <c:pt idx="634">
                  <c:v>44223.416666666664</c:v>
                </c:pt>
                <c:pt idx="635">
                  <c:v>44223.458333333336</c:v>
                </c:pt>
                <c:pt idx="636">
                  <c:v>44223.5</c:v>
                </c:pt>
                <c:pt idx="637">
                  <c:v>44223.541666666664</c:v>
                </c:pt>
                <c:pt idx="638">
                  <c:v>44223.583333333336</c:v>
                </c:pt>
                <c:pt idx="639">
                  <c:v>44223.625</c:v>
                </c:pt>
                <c:pt idx="640">
                  <c:v>44223.666666666664</c:v>
                </c:pt>
                <c:pt idx="641">
                  <c:v>44223.708333333336</c:v>
                </c:pt>
                <c:pt idx="642">
                  <c:v>44223.75</c:v>
                </c:pt>
                <c:pt idx="643">
                  <c:v>44223.791666666664</c:v>
                </c:pt>
                <c:pt idx="644">
                  <c:v>44223.833333333336</c:v>
                </c:pt>
                <c:pt idx="645">
                  <c:v>44223.875</c:v>
                </c:pt>
                <c:pt idx="646">
                  <c:v>44223.916666666664</c:v>
                </c:pt>
                <c:pt idx="647">
                  <c:v>44223.958333333336</c:v>
                </c:pt>
                <c:pt idx="648">
                  <c:v>44224</c:v>
                </c:pt>
                <c:pt idx="649">
                  <c:v>44224.041666666664</c:v>
                </c:pt>
                <c:pt idx="650">
                  <c:v>44224.083333333336</c:v>
                </c:pt>
                <c:pt idx="651">
                  <c:v>44224.125</c:v>
                </c:pt>
                <c:pt idx="652">
                  <c:v>44224.166666666664</c:v>
                </c:pt>
                <c:pt idx="653">
                  <c:v>44224.208333333336</c:v>
                </c:pt>
                <c:pt idx="654">
                  <c:v>44224.25</c:v>
                </c:pt>
                <c:pt idx="655">
                  <c:v>44224.291666666664</c:v>
                </c:pt>
                <c:pt idx="656">
                  <c:v>44224.333333333336</c:v>
                </c:pt>
                <c:pt idx="657">
                  <c:v>44224.375</c:v>
                </c:pt>
                <c:pt idx="658">
                  <c:v>44224.416666666664</c:v>
                </c:pt>
                <c:pt idx="659">
                  <c:v>44224.458333333336</c:v>
                </c:pt>
                <c:pt idx="660">
                  <c:v>44224.5</c:v>
                </c:pt>
                <c:pt idx="661">
                  <c:v>44224.541666666664</c:v>
                </c:pt>
                <c:pt idx="662">
                  <c:v>44224.583333333336</c:v>
                </c:pt>
                <c:pt idx="663">
                  <c:v>44224.625</c:v>
                </c:pt>
                <c:pt idx="664">
                  <c:v>44224.666666666664</c:v>
                </c:pt>
                <c:pt idx="665">
                  <c:v>44224.708333333336</c:v>
                </c:pt>
                <c:pt idx="666">
                  <c:v>44224.75</c:v>
                </c:pt>
                <c:pt idx="667">
                  <c:v>44224.791666666664</c:v>
                </c:pt>
                <c:pt idx="668">
                  <c:v>44224.833333333336</c:v>
                </c:pt>
                <c:pt idx="669">
                  <c:v>44224.875</c:v>
                </c:pt>
                <c:pt idx="670">
                  <c:v>44224.916666666664</c:v>
                </c:pt>
                <c:pt idx="671">
                  <c:v>44224.958333333336</c:v>
                </c:pt>
                <c:pt idx="672">
                  <c:v>44225</c:v>
                </c:pt>
                <c:pt idx="673">
                  <c:v>44225.041666666664</c:v>
                </c:pt>
                <c:pt idx="674">
                  <c:v>44225.083333333336</c:v>
                </c:pt>
                <c:pt idx="675">
                  <c:v>44225.125</c:v>
                </c:pt>
                <c:pt idx="676">
                  <c:v>44225.166666666664</c:v>
                </c:pt>
                <c:pt idx="677">
                  <c:v>44225.208333333336</c:v>
                </c:pt>
                <c:pt idx="678">
                  <c:v>44225.25</c:v>
                </c:pt>
                <c:pt idx="679">
                  <c:v>44225.291666666664</c:v>
                </c:pt>
                <c:pt idx="680">
                  <c:v>44225.333333333336</c:v>
                </c:pt>
                <c:pt idx="681">
                  <c:v>44225.375</c:v>
                </c:pt>
                <c:pt idx="682">
                  <c:v>44225.416666666664</c:v>
                </c:pt>
                <c:pt idx="683">
                  <c:v>44225.458333333336</c:v>
                </c:pt>
                <c:pt idx="684">
                  <c:v>44225.5</c:v>
                </c:pt>
                <c:pt idx="685">
                  <c:v>44225.541666666664</c:v>
                </c:pt>
                <c:pt idx="686">
                  <c:v>44225.583333333336</c:v>
                </c:pt>
                <c:pt idx="687">
                  <c:v>44225.625</c:v>
                </c:pt>
                <c:pt idx="688">
                  <c:v>44225.666666666664</c:v>
                </c:pt>
                <c:pt idx="689">
                  <c:v>44225.708333333336</c:v>
                </c:pt>
                <c:pt idx="690">
                  <c:v>44225.75</c:v>
                </c:pt>
                <c:pt idx="691">
                  <c:v>44225.791666666664</c:v>
                </c:pt>
                <c:pt idx="692">
                  <c:v>44225.833333333336</c:v>
                </c:pt>
                <c:pt idx="693">
                  <c:v>44225.875</c:v>
                </c:pt>
                <c:pt idx="694">
                  <c:v>44225.916666666664</c:v>
                </c:pt>
                <c:pt idx="695">
                  <c:v>44225.958333333336</c:v>
                </c:pt>
                <c:pt idx="696">
                  <c:v>44226</c:v>
                </c:pt>
                <c:pt idx="697">
                  <c:v>44226.041666666664</c:v>
                </c:pt>
                <c:pt idx="698">
                  <c:v>44226.083333333336</c:v>
                </c:pt>
                <c:pt idx="699">
                  <c:v>44226.125</c:v>
                </c:pt>
                <c:pt idx="700">
                  <c:v>44226.166666666664</c:v>
                </c:pt>
                <c:pt idx="701">
                  <c:v>44226.208333333336</c:v>
                </c:pt>
                <c:pt idx="702">
                  <c:v>44226.25</c:v>
                </c:pt>
                <c:pt idx="703">
                  <c:v>44226.291666666664</c:v>
                </c:pt>
                <c:pt idx="704">
                  <c:v>44226.333333333336</c:v>
                </c:pt>
                <c:pt idx="705">
                  <c:v>44226.375</c:v>
                </c:pt>
                <c:pt idx="706">
                  <c:v>44226.416666666664</c:v>
                </c:pt>
                <c:pt idx="707">
                  <c:v>44226.458333333336</c:v>
                </c:pt>
                <c:pt idx="708">
                  <c:v>44226.5</c:v>
                </c:pt>
                <c:pt idx="709">
                  <c:v>44226.541666666664</c:v>
                </c:pt>
                <c:pt idx="710">
                  <c:v>44226.583333333336</c:v>
                </c:pt>
                <c:pt idx="711">
                  <c:v>44226.625</c:v>
                </c:pt>
                <c:pt idx="712">
                  <c:v>44226.666666666664</c:v>
                </c:pt>
                <c:pt idx="713">
                  <c:v>44226.708333333336</c:v>
                </c:pt>
                <c:pt idx="714">
                  <c:v>44226.75</c:v>
                </c:pt>
                <c:pt idx="715">
                  <c:v>44226.791666666664</c:v>
                </c:pt>
                <c:pt idx="716">
                  <c:v>44226.833333333336</c:v>
                </c:pt>
                <c:pt idx="717">
                  <c:v>44226.875</c:v>
                </c:pt>
                <c:pt idx="718">
                  <c:v>44226.916666666664</c:v>
                </c:pt>
                <c:pt idx="719">
                  <c:v>44226.958333333336</c:v>
                </c:pt>
                <c:pt idx="720">
                  <c:v>44227</c:v>
                </c:pt>
                <c:pt idx="721">
                  <c:v>44227.041666666664</c:v>
                </c:pt>
                <c:pt idx="722">
                  <c:v>44227.083333333336</c:v>
                </c:pt>
                <c:pt idx="723">
                  <c:v>44227.125</c:v>
                </c:pt>
                <c:pt idx="724">
                  <c:v>44227.166666666664</c:v>
                </c:pt>
                <c:pt idx="725">
                  <c:v>44227.208333333336</c:v>
                </c:pt>
                <c:pt idx="726">
                  <c:v>44227.25</c:v>
                </c:pt>
                <c:pt idx="727">
                  <c:v>44227.291666666664</c:v>
                </c:pt>
                <c:pt idx="728">
                  <c:v>44227.333333333336</c:v>
                </c:pt>
                <c:pt idx="729">
                  <c:v>44227.375</c:v>
                </c:pt>
                <c:pt idx="730">
                  <c:v>44227.416666666664</c:v>
                </c:pt>
                <c:pt idx="731">
                  <c:v>44227.458333333336</c:v>
                </c:pt>
                <c:pt idx="732">
                  <c:v>44227.5</c:v>
                </c:pt>
                <c:pt idx="733">
                  <c:v>44227.541666666664</c:v>
                </c:pt>
                <c:pt idx="734">
                  <c:v>44227.583333333336</c:v>
                </c:pt>
                <c:pt idx="735">
                  <c:v>44227.625</c:v>
                </c:pt>
                <c:pt idx="736">
                  <c:v>44227.666666666664</c:v>
                </c:pt>
                <c:pt idx="737">
                  <c:v>44227.708333333336</c:v>
                </c:pt>
                <c:pt idx="738">
                  <c:v>44227.75</c:v>
                </c:pt>
                <c:pt idx="739">
                  <c:v>44227.791666666664</c:v>
                </c:pt>
                <c:pt idx="740">
                  <c:v>44227.833333333336</c:v>
                </c:pt>
                <c:pt idx="741">
                  <c:v>44227.875</c:v>
                </c:pt>
                <c:pt idx="742">
                  <c:v>44227.916666666664</c:v>
                </c:pt>
                <c:pt idx="743">
                  <c:v>44227.958333333336</c:v>
                </c:pt>
                <c:pt idx="744">
                  <c:v>44228</c:v>
                </c:pt>
                <c:pt idx="745">
                  <c:v>44228.041666666664</c:v>
                </c:pt>
                <c:pt idx="746">
                  <c:v>44228.083333333336</c:v>
                </c:pt>
                <c:pt idx="747">
                  <c:v>44228.125</c:v>
                </c:pt>
                <c:pt idx="748">
                  <c:v>44228.166666666664</c:v>
                </c:pt>
                <c:pt idx="749">
                  <c:v>44228.208333333336</c:v>
                </c:pt>
                <c:pt idx="750">
                  <c:v>44228.25</c:v>
                </c:pt>
                <c:pt idx="751">
                  <c:v>44228.291666666664</c:v>
                </c:pt>
                <c:pt idx="752">
                  <c:v>44228.333333333336</c:v>
                </c:pt>
                <c:pt idx="753">
                  <c:v>44228.375</c:v>
                </c:pt>
                <c:pt idx="754">
                  <c:v>44228.416666666664</c:v>
                </c:pt>
                <c:pt idx="755">
                  <c:v>44228.458333333336</c:v>
                </c:pt>
                <c:pt idx="756">
                  <c:v>44228.5</c:v>
                </c:pt>
                <c:pt idx="757">
                  <c:v>44228.541666666664</c:v>
                </c:pt>
                <c:pt idx="758">
                  <c:v>44228.583333333336</c:v>
                </c:pt>
                <c:pt idx="759">
                  <c:v>44228.625</c:v>
                </c:pt>
                <c:pt idx="760">
                  <c:v>44228.666666666664</c:v>
                </c:pt>
                <c:pt idx="761">
                  <c:v>44228.708333333336</c:v>
                </c:pt>
                <c:pt idx="762">
                  <c:v>44228.75</c:v>
                </c:pt>
                <c:pt idx="763">
                  <c:v>44228.791666666664</c:v>
                </c:pt>
                <c:pt idx="764">
                  <c:v>44228.833333333336</c:v>
                </c:pt>
                <c:pt idx="765">
                  <c:v>44228.875</c:v>
                </c:pt>
                <c:pt idx="766">
                  <c:v>44228.916666666664</c:v>
                </c:pt>
                <c:pt idx="767">
                  <c:v>44228.958333333336</c:v>
                </c:pt>
                <c:pt idx="768">
                  <c:v>44229</c:v>
                </c:pt>
                <c:pt idx="769">
                  <c:v>44229.041666666664</c:v>
                </c:pt>
                <c:pt idx="770">
                  <c:v>44229.083333333336</c:v>
                </c:pt>
                <c:pt idx="771">
                  <c:v>44229.125</c:v>
                </c:pt>
                <c:pt idx="772">
                  <c:v>44229.166666666664</c:v>
                </c:pt>
                <c:pt idx="773">
                  <c:v>44229.208333333336</c:v>
                </c:pt>
                <c:pt idx="774">
                  <c:v>44229.25</c:v>
                </c:pt>
                <c:pt idx="775">
                  <c:v>44229.291666666664</c:v>
                </c:pt>
                <c:pt idx="776">
                  <c:v>44229.333333333336</c:v>
                </c:pt>
                <c:pt idx="777">
                  <c:v>44229.375</c:v>
                </c:pt>
                <c:pt idx="778">
                  <c:v>44229.416666666664</c:v>
                </c:pt>
                <c:pt idx="779">
                  <c:v>44229.458333333336</c:v>
                </c:pt>
                <c:pt idx="780">
                  <c:v>44229.5</c:v>
                </c:pt>
                <c:pt idx="781">
                  <c:v>44229.541666666664</c:v>
                </c:pt>
                <c:pt idx="782">
                  <c:v>44229.583333333336</c:v>
                </c:pt>
                <c:pt idx="783">
                  <c:v>44229.625</c:v>
                </c:pt>
                <c:pt idx="784">
                  <c:v>44229.666666666664</c:v>
                </c:pt>
                <c:pt idx="785">
                  <c:v>44229.708333333336</c:v>
                </c:pt>
                <c:pt idx="786">
                  <c:v>44229.75</c:v>
                </c:pt>
                <c:pt idx="787">
                  <c:v>44229.791666666664</c:v>
                </c:pt>
                <c:pt idx="788">
                  <c:v>44229.833333333336</c:v>
                </c:pt>
                <c:pt idx="789">
                  <c:v>44229.875</c:v>
                </c:pt>
                <c:pt idx="790">
                  <c:v>44229.916666666664</c:v>
                </c:pt>
                <c:pt idx="791">
                  <c:v>44229.958333333336</c:v>
                </c:pt>
                <c:pt idx="792">
                  <c:v>44230</c:v>
                </c:pt>
                <c:pt idx="793">
                  <c:v>44230</c:v>
                </c:pt>
                <c:pt idx="794">
                  <c:v>44230.041666666664</c:v>
                </c:pt>
                <c:pt idx="795">
                  <c:v>44230.083333333336</c:v>
                </c:pt>
                <c:pt idx="796">
                  <c:v>44230.125</c:v>
                </c:pt>
                <c:pt idx="797">
                  <c:v>44230.166666666664</c:v>
                </c:pt>
                <c:pt idx="798">
                  <c:v>44230.208333333336</c:v>
                </c:pt>
                <c:pt idx="799">
                  <c:v>44230.25</c:v>
                </c:pt>
                <c:pt idx="800">
                  <c:v>44230.291666666664</c:v>
                </c:pt>
                <c:pt idx="801">
                  <c:v>44230.333333333336</c:v>
                </c:pt>
                <c:pt idx="802">
                  <c:v>44230.375</c:v>
                </c:pt>
                <c:pt idx="803">
                  <c:v>44230.416666666664</c:v>
                </c:pt>
                <c:pt idx="804">
                  <c:v>44230.458333333336</c:v>
                </c:pt>
                <c:pt idx="805">
                  <c:v>44230.5</c:v>
                </c:pt>
                <c:pt idx="806">
                  <c:v>44230.541666666664</c:v>
                </c:pt>
                <c:pt idx="807">
                  <c:v>44230.583333333336</c:v>
                </c:pt>
                <c:pt idx="808">
                  <c:v>44230.625</c:v>
                </c:pt>
                <c:pt idx="809">
                  <c:v>44230.666666666664</c:v>
                </c:pt>
                <c:pt idx="810">
                  <c:v>44230.708333333336</c:v>
                </c:pt>
                <c:pt idx="811">
                  <c:v>44230.75</c:v>
                </c:pt>
                <c:pt idx="812">
                  <c:v>44230.791666666664</c:v>
                </c:pt>
                <c:pt idx="813">
                  <c:v>44230.833333333336</c:v>
                </c:pt>
                <c:pt idx="814">
                  <c:v>44230.875</c:v>
                </c:pt>
                <c:pt idx="815">
                  <c:v>44230.916666666664</c:v>
                </c:pt>
                <c:pt idx="816">
                  <c:v>44230.958333333336</c:v>
                </c:pt>
                <c:pt idx="817">
                  <c:v>44231</c:v>
                </c:pt>
                <c:pt idx="818">
                  <c:v>44231.041666666664</c:v>
                </c:pt>
                <c:pt idx="819">
                  <c:v>44231.083333333336</c:v>
                </c:pt>
                <c:pt idx="820">
                  <c:v>44231.125</c:v>
                </c:pt>
                <c:pt idx="821">
                  <c:v>44231.166666666664</c:v>
                </c:pt>
                <c:pt idx="822">
                  <c:v>44231.208333333336</c:v>
                </c:pt>
                <c:pt idx="823">
                  <c:v>44231.25</c:v>
                </c:pt>
                <c:pt idx="824">
                  <c:v>44231.291666666664</c:v>
                </c:pt>
                <c:pt idx="825">
                  <c:v>44231.333333333336</c:v>
                </c:pt>
                <c:pt idx="826">
                  <c:v>44231.375</c:v>
                </c:pt>
                <c:pt idx="827">
                  <c:v>44231.416666666664</c:v>
                </c:pt>
                <c:pt idx="828">
                  <c:v>44231.458333333336</c:v>
                </c:pt>
                <c:pt idx="829">
                  <c:v>44231.5</c:v>
                </c:pt>
                <c:pt idx="830">
                  <c:v>44231.541666666664</c:v>
                </c:pt>
                <c:pt idx="831">
                  <c:v>44231.583333333336</c:v>
                </c:pt>
                <c:pt idx="832">
                  <c:v>44231.625</c:v>
                </c:pt>
                <c:pt idx="833">
                  <c:v>44231.666666666664</c:v>
                </c:pt>
                <c:pt idx="834">
                  <c:v>44231.708333333336</c:v>
                </c:pt>
                <c:pt idx="835">
                  <c:v>44231.75</c:v>
                </c:pt>
                <c:pt idx="836">
                  <c:v>44231.791666666664</c:v>
                </c:pt>
                <c:pt idx="837">
                  <c:v>44231.833333333336</c:v>
                </c:pt>
                <c:pt idx="838">
                  <c:v>44231.875</c:v>
                </c:pt>
                <c:pt idx="839">
                  <c:v>44231.916666666664</c:v>
                </c:pt>
                <c:pt idx="840">
                  <c:v>44231.958333333336</c:v>
                </c:pt>
                <c:pt idx="841">
                  <c:v>44232</c:v>
                </c:pt>
                <c:pt idx="842">
                  <c:v>44232.041666666664</c:v>
                </c:pt>
                <c:pt idx="843">
                  <c:v>44232.083333333336</c:v>
                </c:pt>
                <c:pt idx="844">
                  <c:v>44232.125</c:v>
                </c:pt>
                <c:pt idx="845">
                  <c:v>44232.166666666664</c:v>
                </c:pt>
                <c:pt idx="846">
                  <c:v>44232.208333333336</c:v>
                </c:pt>
                <c:pt idx="847">
                  <c:v>44232.25</c:v>
                </c:pt>
                <c:pt idx="848">
                  <c:v>44232.291666666664</c:v>
                </c:pt>
                <c:pt idx="849">
                  <c:v>44232.333333333336</c:v>
                </c:pt>
                <c:pt idx="850">
                  <c:v>44232.375</c:v>
                </c:pt>
                <c:pt idx="851">
                  <c:v>44232.416666666664</c:v>
                </c:pt>
                <c:pt idx="852">
                  <c:v>44232.458333333336</c:v>
                </c:pt>
                <c:pt idx="853">
                  <c:v>44232.5</c:v>
                </c:pt>
                <c:pt idx="854">
                  <c:v>44232.541666666664</c:v>
                </c:pt>
                <c:pt idx="855">
                  <c:v>44232.583333333336</c:v>
                </c:pt>
                <c:pt idx="856">
                  <c:v>44232.625</c:v>
                </c:pt>
                <c:pt idx="857">
                  <c:v>44232.666666666664</c:v>
                </c:pt>
                <c:pt idx="858">
                  <c:v>44232.708333333336</c:v>
                </c:pt>
                <c:pt idx="859">
                  <c:v>44232.75</c:v>
                </c:pt>
                <c:pt idx="860">
                  <c:v>44232.791666666664</c:v>
                </c:pt>
                <c:pt idx="861">
                  <c:v>44232.833333333336</c:v>
                </c:pt>
                <c:pt idx="862">
                  <c:v>44232.875</c:v>
                </c:pt>
                <c:pt idx="863">
                  <c:v>44232.916666666664</c:v>
                </c:pt>
                <c:pt idx="864">
                  <c:v>44232.958333333336</c:v>
                </c:pt>
                <c:pt idx="865">
                  <c:v>44233</c:v>
                </c:pt>
                <c:pt idx="866">
                  <c:v>44233.041666666664</c:v>
                </c:pt>
                <c:pt idx="867">
                  <c:v>44233.083333333336</c:v>
                </c:pt>
                <c:pt idx="868">
                  <c:v>44233.125</c:v>
                </c:pt>
                <c:pt idx="869">
                  <c:v>44233.166666666664</c:v>
                </c:pt>
                <c:pt idx="870">
                  <c:v>44233.208333333336</c:v>
                </c:pt>
                <c:pt idx="871">
                  <c:v>44233.25</c:v>
                </c:pt>
                <c:pt idx="872">
                  <c:v>44233.291666666664</c:v>
                </c:pt>
                <c:pt idx="873">
                  <c:v>44233.333333333336</c:v>
                </c:pt>
                <c:pt idx="874">
                  <c:v>44233.375</c:v>
                </c:pt>
                <c:pt idx="875">
                  <c:v>44233.416666666664</c:v>
                </c:pt>
                <c:pt idx="876">
                  <c:v>44233.458333333336</c:v>
                </c:pt>
                <c:pt idx="877">
                  <c:v>44233.5</c:v>
                </c:pt>
                <c:pt idx="878">
                  <c:v>44233.541666666664</c:v>
                </c:pt>
                <c:pt idx="879">
                  <c:v>44233.583333333336</c:v>
                </c:pt>
                <c:pt idx="880">
                  <c:v>44233.625</c:v>
                </c:pt>
                <c:pt idx="881">
                  <c:v>44233.666666666664</c:v>
                </c:pt>
                <c:pt idx="882">
                  <c:v>44233.708333333336</c:v>
                </c:pt>
                <c:pt idx="883">
                  <c:v>44233.75</c:v>
                </c:pt>
                <c:pt idx="884">
                  <c:v>44233.791666666664</c:v>
                </c:pt>
                <c:pt idx="885">
                  <c:v>44233.833333333336</c:v>
                </c:pt>
                <c:pt idx="886">
                  <c:v>44233.875</c:v>
                </c:pt>
                <c:pt idx="887">
                  <c:v>44233.916666666664</c:v>
                </c:pt>
                <c:pt idx="888">
                  <c:v>44233.958333333336</c:v>
                </c:pt>
                <c:pt idx="889">
                  <c:v>44234.041666666664</c:v>
                </c:pt>
                <c:pt idx="890">
                  <c:v>44234.083333333336</c:v>
                </c:pt>
                <c:pt idx="891">
                  <c:v>44234.125</c:v>
                </c:pt>
                <c:pt idx="892">
                  <c:v>44234.166666666664</c:v>
                </c:pt>
                <c:pt idx="893">
                  <c:v>44234.208333333336</c:v>
                </c:pt>
                <c:pt idx="894">
                  <c:v>44234.25</c:v>
                </c:pt>
                <c:pt idx="895">
                  <c:v>44234.291666666664</c:v>
                </c:pt>
                <c:pt idx="896">
                  <c:v>44234.333333333336</c:v>
                </c:pt>
                <c:pt idx="897">
                  <c:v>44234.375</c:v>
                </c:pt>
                <c:pt idx="898">
                  <c:v>44234.416666666664</c:v>
                </c:pt>
                <c:pt idx="899">
                  <c:v>44234.458333333336</c:v>
                </c:pt>
                <c:pt idx="900">
                  <c:v>44234.5</c:v>
                </c:pt>
                <c:pt idx="901">
                  <c:v>44234.541666666664</c:v>
                </c:pt>
                <c:pt idx="902">
                  <c:v>44234.583333333336</c:v>
                </c:pt>
                <c:pt idx="903">
                  <c:v>44234.625</c:v>
                </c:pt>
                <c:pt idx="904">
                  <c:v>44234.666666666664</c:v>
                </c:pt>
                <c:pt idx="905">
                  <c:v>44234.708333333336</c:v>
                </c:pt>
                <c:pt idx="906">
                  <c:v>44234.75</c:v>
                </c:pt>
                <c:pt idx="907">
                  <c:v>44234.791666666664</c:v>
                </c:pt>
                <c:pt idx="908">
                  <c:v>44234.833333333336</c:v>
                </c:pt>
                <c:pt idx="909">
                  <c:v>44234.875</c:v>
                </c:pt>
                <c:pt idx="910">
                  <c:v>44234.916666666664</c:v>
                </c:pt>
                <c:pt idx="911">
                  <c:v>44234.958333333336</c:v>
                </c:pt>
                <c:pt idx="912">
                  <c:v>44235</c:v>
                </c:pt>
                <c:pt idx="913">
                  <c:v>44235.041666666664</c:v>
                </c:pt>
                <c:pt idx="914">
                  <c:v>44235.083333333336</c:v>
                </c:pt>
                <c:pt idx="915">
                  <c:v>44235.125</c:v>
                </c:pt>
                <c:pt idx="916">
                  <c:v>44235.166666666664</c:v>
                </c:pt>
                <c:pt idx="917">
                  <c:v>44235.208333333336</c:v>
                </c:pt>
                <c:pt idx="918">
                  <c:v>44235.25</c:v>
                </c:pt>
                <c:pt idx="919">
                  <c:v>44235.291666666664</c:v>
                </c:pt>
                <c:pt idx="920">
                  <c:v>44235.333333333336</c:v>
                </c:pt>
                <c:pt idx="921">
                  <c:v>44235.375</c:v>
                </c:pt>
                <c:pt idx="922">
                  <c:v>44235.416666666664</c:v>
                </c:pt>
                <c:pt idx="923">
                  <c:v>44235.458333333336</c:v>
                </c:pt>
                <c:pt idx="924">
                  <c:v>44235.5</c:v>
                </c:pt>
                <c:pt idx="925">
                  <c:v>44235.541666666664</c:v>
                </c:pt>
                <c:pt idx="926">
                  <c:v>44235.583333333336</c:v>
                </c:pt>
                <c:pt idx="927">
                  <c:v>44235.625</c:v>
                </c:pt>
                <c:pt idx="928">
                  <c:v>44235.666666666664</c:v>
                </c:pt>
                <c:pt idx="929">
                  <c:v>44235.708333333336</c:v>
                </c:pt>
                <c:pt idx="930">
                  <c:v>44235.75</c:v>
                </c:pt>
                <c:pt idx="931">
                  <c:v>44235.791666666664</c:v>
                </c:pt>
                <c:pt idx="932">
                  <c:v>44235.833333333336</c:v>
                </c:pt>
                <c:pt idx="933">
                  <c:v>44235.875</c:v>
                </c:pt>
                <c:pt idx="934">
                  <c:v>44235.916666666664</c:v>
                </c:pt>
                <c:pt idx="935">
                  <c:v>44235.958333333336</c:v>
                </c:pt>
                <c:pt idx="936">
                  <c:v>44236</c:v>
                </c:pt>
                <c:pt idx="937">
                  <c:v>44236.041666666664</c:v>
                </c:pt>
                <c:pt idx="938">
                  <c:v>44236.083333333336</c:v>
                </c:pt>
                <c:pt idx="939">
                  <c:v>44236.125</c:v>
                </c:pt>
                <c:pt idx="940">
                  <c:v>44236.166666666664</c:v>
                </c:pt>
                <c:pt idx="941">
                  <c:v>44236.208333333336</c:v>
                </c:pt>
                <c:pt idx="942">
                  <c:v>44236.25</c:v>
                </c:pt>
                <c:pt idx="943">
                  <c:v>44236.291666666664</c:v>
                </c:pt>
                <c:pt idx="944">
                  <c:v>44236.333333333336</c:v>
                </c:pt>
                <c:pt idx="945">
                  <c:v>44236.375</c:v>
                </c:pt>
                <c:pt idx="946">
                  <c:v>44236.416666666664</c:v>
                </c:pt>
                <c:pt idx="947">
                  <c:v>44236.458333333336</c:v>
                </c:pt>
                <c:pt idx="948">
                  <c:v>44236.5</c:v>
                </c:pt>
                <c:pt idx="949">
                  <c:v>44236.541666666664</c:v>
                </c:pt>
                <c:pt idx="950">
                  <c:v>44236.583333333336</c:v>
                </c:pt>
                <c:pt idx="951">
                  <c:v>44236.625</c:v>
                </c:pt>
                <c:pt idx="952">
                  <c:v>44236.666666666664</c:v>
                </c:pt>
                <c:pt idx="953">
                  <c:v>44236.708333333336</c:v>
                </c:pt>
                <c:pt idx="954">
                  <c:v>44236.75</c:v>
                </c:pt>
                <c:pt idx="955">
                  <c:v>44236.791666666664</c:v>
                </c:pt>
                <c:pt idx="956">
                  <c:v>44236.833333333336</c:v>
                </c:pt>
                <c:pt idx="957">
                  <c:v>44236.875</c:v>
                </c:pt>
                <c:pt idx="958">
                  <c:v>44236.916666666664</c:v>
                </c:pt>
                <c:pt idx="959">
                  <c:v>44236.958333333336</c:v>
                </c:pt>
                <c:pt idx="960">
                  <c:v>44237</c:v>
                </c:pt>
                <c:pt idx="961">
                  <c:v>44237.041666666664</c:v>
                </c:pt>
                <c:pt idx="962">
                  <c:v>44237.083333333336</c:v>
                </c:pt>
                <c:pt idx="963">
                  <c:v>44237.125</c:v>
                </c:pt>
                <c:pt idx="964">
                  <c:v>44237.166666666664</c:v>
                </c:pt>
                <c:pt idx="965">
                  <c:v>44237.208333333336</c:v>
                </c:pt>
                <c:pt idx="966">
                  <c:v>44237.25</c:v>
                </c:pt>
                <c:pt idx="967">
                  <c:v>44237.291666666664</c:v>
                </c:pt>
                <c:pt idx="968">
                  <c:v>44237.333333333336</c:v>
                </c:pt>
                <c:pt idx="969">
                  <c:v>44237.375</c:v>
                </c:pt>
                <c:pt idx="970">
                  <c:v>44237.416666666664</c:v>
                </c:pt>
                <c:pt idx="971">
                  <c:v>44237.458333333336</c:v>
                </c:pt>
                <c:pt idx="972">
                  <c:v>44237.5</c:v>
                </c:pt>
                <c:pt idx="973">
                  <c:v>44237.541666666664</c:v>
                </c:pt>
                <c:pt idx="974">
                  <c:v>44237.583333333336</c:v>
                </c:pt>
                <c:pt idx="975">
                  <c:v>44237.625</c:v>
                </c:pt>
                <c:pt idx="976">
                  <c:v>44237.666666666664</c:v>
                </c:pt>
                <c:pt idx="977">
                  <c:v>44237.708333333336</c:v>
                </c:pt>
                <c:pt idx="978">
                  <c:v>44237.75</c:v>
                </c:pt>
                <c:pt idx="979">
                  <c:v>44237.791666666664</c:v>
                </c:pt>
                <c:pt idx="980">
                  <c:v>44237.833333333336</c:v>
                </c:pt>
                <c:pt idx="981">
                  <c:v>44237.875</c:v>
                </c:pt>
                <c:pt idx="982">
                  <c:v>44237.916666666664</c:v>
                </c:pt>
                <c:pt idx="983">
                  <c:v>44237.958333333336</c:v>
                </c:pt>
                <c:pt idx="984">
                  <c:v>44238</c:v>
                </c:pt>
                <c:pt idx="985">
                  <c:v>44238.041666666664</c:v>
                </c:pt>
                <c:pt idx="986">
                  <c:v>44238.083333333336</c:v>
                </c:pt>
                <c:pt idx="987">
                  <c:v>44238.125</c:v>
                </c:pt>
                <c:pt idx="988">
                  <c:v>44238.166666666664</c:v>
                </c:pt>
                <c:pt idx="989">
                  <c:v>44238.208333333336</c:v>
                </c:pt>
                <c:pt idx="990">
                  <c:v>44238.25</c:v>
                </c:pt>
                <c:pt idx="991">
                  <c:v>44238.291666666664</c:v>
                </c:pt>
                <c:pt idx="992">
                  <c:v>44238.333333333336</c:v>
                </c:pt>
                <c:pt idx="993">
                  <c:v>44238.375</c:v>
                </c:pt>
                <c:pt idx="994">
                  <c:v>44238.416666666664</c:v>
                </c:pt>
                <c:pt idx="995">
                  <c:v>44238.458333333336</c:v>
                </c:pt>
                <c:pt idx="996">
                  <c:v>44238.5</c:v>
                </c:pt>
                <c:pt idx="997">
                  <c:v>44238.541666666664</c:v>
                </c:pt>
                <c:pt idx="998">
                  <c:v>44238.583333333336</c:v>
                </c:pt>
                <c:pt idx="999">
                  <c:v>44238.625</c:v>
                </c:pt>
                <c:pt idx="1000">
                  <c:v>44238.666666666664</c:v>
                </c:pt>
                <c:pt idx="1001">
                  <c:v>44238.708333333336</c:v>
                </c:pt>
                <c:pt idx="1002">
                  <c:v>44238.75</c:v>
                </c:pt>
                <c:pt idx="1003">
                  <c:v>44238.791666666664</c:v>
                </c:pt>
                <c:pt idx="1004">
                  <c:v>44238.833333333336</c:v>
                </c:pt>
                <c:pt idx="1005">
                  <c:v>44238.875</c:v>
                </c:pt>
                <c:pt idx="1006">
                  <c:v>44238.916666666664</c:v>
                </c:pt>
                <c:pt idx="1007">
                  <c:v>44238.958333333336</c:v>
                </c:pt>
                <c:pt idx="1008">
                  <c:v>44239</c:v>
                </c:pt>
                <c:pt idx="1009">
                  <c:v>44239.041666666664</c:v>
                </c:pt>
                <c:pt idx="1010">
                  <c:v>44239.083333333336</c:v>
                </c:pt>
                <c:pt idx="1011">
                  <c:v>44239.125</c:v>
                </c:pt>
                <c:pt idx="1012">
                  <c:v>44239.166666666664</c:v>
                </c:pt>
                <c:pt idx="1013">
                  <c:v>44239.208333333336</c:v>
                </c:pt>
                <c:pt idx="1014">
                  <c:v>44239.25</c:v>
                </c:pt>
                <c:pt idx="1015">
                  <c:v>44239.291666666664</c:v>
                </c:pt>
                <c:pt idx="1016">
                  <c:v>44239.333333333336</c:v>
                </c:pt>
                <c:pt idx="1017">
                  <c:v>44239.375</c:v>
                </c:pt>
                <c:pt idx="1018">
                  <c:v>44239.416666666664</c:v>
                </c:pt>
                <c:pt idx="1019">
                  <c:v>44239.458333333336</c:v>
                </c:pt>
                <c:pt idx="1020">
                  <c:v>44239.5</c:v>
                </c:pt>
                <c:pt idx="1021">
                  <c:v>44239.541666666664</c:v>
                </c:pt>
                <c:pt idx="1022">
                  <c:v>44239.583333333336</c:v>
                </c:pt>
                <c:pt idx="1023">
                  <c:v>44239.625</c:v>
                </c:pt>
                <c:pt idx="1024">
                  <c:v>44239.666666666664</c:v>
                </c:pt>
                <c:pt idx="1025">
                  <c:v>44239.708333333336</c:v>
                </c:pt>
                <c:pt idx="1026">
                  <c:v>44239.75</c:v>
                </c:pt>
                <c:pt idx="1027">
                  <c:v>44239.791666666664</c:v>
                </c:pt>
                <c:pt idx="1028">
                  <c:v>44239.833333333336</c:v>
                </c:pt>
                <c:pt idx="1029">
                  <c:v>44239.875</c:v>
                </c:pt>
                <c:pt idx="1030">
                  <c:v>44239.916666666664</c:v>
                </c:pt>
                <c:pt idx="1031">
                  <c:v>44239.958333333336</c:v>
                </c:pt>
                <c:pt idx="1032">
                  <c:v>44240</c:v>
                </c:pt>
                <c:pt idx="1033">
                  <c:v>44240.041666666664</c:v>
                </c:pt>
                <c:pt idx="1034">
                  <c:v>44240.083333333336</c:v>
                </c:pt>
                <c:pt idx="1035">
                  <c:v>44240.125</c:v>
                </c:pt>
                <c:pt idx="1036">
                  <c:v>44240.166666666664</c:v>
                </c:pt>
                <c:pt idx="1037">
                  <c:v>44240.208333333336</c:v>
                </c:pt>
                <c:pt idx="1038">
                  <c:v>44240.25</c:v>
                </c:pt>
                <c:pt idx="1039">
                  <c:v>44240.291666666664</c:v>
                </c:pt>
                <c:pt idx="1040">
                  <c:v>44240.333333333336</c:v>
                </c:pt>
                <c:pt idx="1041">
                  <c:v>44240.375</c:v>
                </c:pt>
                <c:pt idx="1042">
                  <c:v>44240.416666666664</c:v>
                </c:pt>
                <c:pt idx="1043">
                  <c:v>44240.458333333336</c:v>
                </c:pt>
                <c:pt idx="1044">
                  <c:v>44240.5</c:v>
                </c:pt>
                <c:pt idx="1045">
                  <c:v>44240.541666666664</c:v>
                </c:pt>
                <c:pt idx="1046">
                  <c:v>44240.583333333336</c:v>
                </c:pt>
                <c:pt idx="1047">
                  <c:v>44240.625</c:v>
                </c:pt>
                <c:pt idx="1048">
                  <c:v>44240.666666666664</c:v>
                </c:pt>
                <c:pt idx="1049">
                  <c:v>44240.708333333336</c:v>
                </c:pt>
                <c:pt idx="1050">
                  <c:v>44240.75</c:v>
                </c:pt>
                <c:pt idx="1051">
                  <c:v>44240.791666666664</c:v>
                </c:pt>
                <c:pt idx="1052">
                  <c:v>44240.833333333336</c:v>
                </c:pt>
                <c:pt idx="1053">
                  <c:v>44240.875</c:v>
                </c:pt>
                <c:pt idx="1054">
                  <c:v>44240.916666666664</c:v>
                </c:pt>
                <c:pt idx="1055">
                  <c:v>44240.958333333336</c:v>
                </c:pt>
                <c:pt idx="1056">
                  <c:v>44241</c:v>
                </c:pt>
                <c:pt idx="1057">
                  <c:v>44241.041666666664</c:v>
                </c:pt>
                <c:pt idx="1058">
                  <c:v>44241.083333333336</c:v>
                </c:pt>
                <c:pt idx="1059">
                  <c:v>44241.125</c:v>
                </c:pt>
                <c:pt idx="1060">
                  <c:v>44241.166666666664</c:v>
                </c:pt>
                <c:pt idx="1061">
                  <c:v>44241.208333333336</c:v>
                </c:pt>
                <c:pt idx="1062">
                  <c:v>44241.25</c:v>
                </c:pt>
                <c:pt idx="1063">
                  <c:v>44241.291666666664</c:v>
                </c:pt>
                <c:pt idx="1064">
                  <c:v>44241.333333333336</c:v>
                </c:pt>
                <c:pt idx="1065">
                  <c:v>44241.375</c:v>
                </c:pt>
                <c:pt idx="1066">
                  <c:v>44241.416666666664</c:v>
                </c:pt>
                <c:pt idx="1067">
                  <c:v>44241.458333333336</c:v>
                </c:pt>
                <c:pt idx="1068">
                  <c:v>44241.5</c:v>
                </c:pt>
                <c:pt idx="1069">
                  <c:v>44241.541666666664</c:v>
                </c:pt>
                <c:pt idx="1070">
                  <c:v>44241.583333333336</c:v>
                </c:pt>
                <c:pt idx="1071">
                  <c:v>44241.625</c:v>
                </c:pt>
                <c:pt idx="1072">
                  <c:v>44241.666666666664</c:v>
                </c:pt>
                <c:pt idx="1073">
                  <c:v>44241.708333333336</c:v>
                </c:pt>
                <c:pt idx="1074">
                  <c:v>44241.75</c:v>
                </c:pt>
                <c:pt idx="1075">
                  <c:v>44241.791666666664</c:v>
                </c:pt>
                <c:pt idx="1076">
                  <c:v>44241.833333333336</c:v>
                </c:pt>
                <c:pt idx="1077">
                  <c:v>44241.875</c:v>
                </c:pt>
                <c:pt idx="1078">
                  <c:v>44241.916666666664</c:v>
                </c:pt>
                <c:pt idx="1079">
                  <c:v>44241.958333333336</c:v>
                </c:pt>
                <c:pt idx="1080">
                  <c:v>44242</c:v>
                </c:pt>
                <c:pt idx="1081">
                  <c:v>44242.041666666664</c:v>
                </c:pt>
                <c:pt idx="1082">
                  <c:v>44242.083333333336</c:v>
                </c:pt>
                <c:pt idx="1083">
                  <c:v>44242.125</c:v>
                </c:pt>
                <c:pt idx="1084">
                  <c:v>44242.166666666664</c:v>
                </c:pt>
                <c:pt idx="1085">
                  <c:v>44242.208333333336</c:v>
                </c:pt>
                <c:pt idx="1086">
                  <c:v>44242.25</c:v>
                </c:pt>
                <c:pt idx="1087">
                  <c:v>44242.291666666664</c:v>
                </c:pt>
                <c:pt idx="1088">
                  <c:v>44242.333333333336</c:v>
                </c:pt>
                <c:pt idx="1089">
                  <c:v>44242.375</c:v>
                </c:pt>
                <c:pt idx="1090">
                  <c:v>44242.416666666664</c:v>
                </c:pt>
                <c:pt idx="1091">
                  <c:v>44242.458333333336</c:v>
                </c:pt>
                <c:pt idx="1092">
                  <c:v>44242.5</c:v>
                </c:pt>
                <c:pt idx="1093">
                  <c:v>44242.541666666664</c:v>
                </c:pt>
                <c:pt idx="1094">
                  <c:v>44242.583333333336</c:v>
                </c:pt>
                <c:pt idx="1095">
                  <c:v>44242.625</c:v>
                </c:pt>
                <c:pt idx="1096">
                  <c:v>44242.666666666664</c:v>
                </c:pt>
                <c:pt idx="1097">
                  <c:v>44242.708333333336</c:v>
                </c:pt>
                <c:pt idx="1098">
                  <c:v>44242.75</c:v>
                </c:pt>
                <c:pt idx="1099">
                  <c:v>44242.791666666664</c:v>
                </c:pt>
                <c:pt idx="1100">
                  <c:v>44242.833333333336</c:v>
                </c:pt>
                <c:pt idx="1101">
                  <c:v>44242.875</c:v>
                </c:pt>
                <c:pt idx="1102">
                  <c:v>44242.916666666664</c:v>
                </c:pt>
                <c:pt idx="1103">
                  <c:v>44242.958333333336</c:v>
                </c:pt>
                <c:pt idx="1104">
                  <c:v>44243</c:v>
                </c:pt>
                <c:pt idx="1105">
                  <c:v>44243.041666666664</c:v>
                </c:pt>
                <c:pt idx="1106">
                  <c:v>44243.083333333336</c:v>
                </c:pt>
                <c:pt idx="1107">
                  <c:v>44243.125</c:v>
                </c:pt>
                <c:pt idx="1108">
                  <c:v>44243.166666666664</c:v>
                </c:pt>
                <c:pt idx="1109">
                  <c:v>44243.208333333336</c:v>
                </c:pt>
                <c:pt idx="1110">
                  <c:v>44243.25</c:v>
                </c:pt>
                <c:pt idx="1111">
                  <c:v>44243.291666666664</c:v>
                </c:pt>
                <c:pt idx="1112">
                  <c:v>44243.333333333336</c:v>
                </c:pt>
                <c:pt idx="1113">
                  <c:v>44243.375</c:v>
                </c:pt>
                <c:pt idx="1114">
                  <c:v>44243.416666666664</c:v>
                </c:pt>
                <c:pt idx="1115">
                  <c:v>44243.458333333336</c:v>
                </c:pt>
                <c:pt idx="1116">
                  <c:v>44243.5</c:v>
                </c:pt>
                <c:pt idx="1117">
                  <c:v>44243.541666666664</c:v>
                </c:pt>
                <c:pt idx="1118">
                  <c:v>44243.583333333336</c:v>
                </c:pt>
                <c:pt idx="1119">
                  <c:v>44243.625</c:v>
                </c:pt>
                <c:pt idx="1120">
                  <c:v>44243.666666666664</c:v>
                </c:pt>
                <c:pt idx="1121">
                  <c:v>44243.708333333336</c:v>
                </c:pt>
                <c:pt idx="1122">
                  <c:v>44243.75</c:v>
                </c:pt>
                <c:pt idx="1123">
                  <c:v>44243.791666666664</c:v>
                </c:pt>
                <c:pt idx="1124">
                  <c:v>44243.833333333336</c:v>
                </c:pt>
                <c:pt idx="1125">
                  <c:v>44243.875</c:v>
                </c:pt>
                <c:pt idx="1126">
                  <c:v>44243.916666666664</c:v>
                </c:pt>
                <c:pt idx="1127">
                  <c:v>44243.958333333336</c:v>
                </c:pt>
                <c:pt idx="1128">
                  <c:v>44244</c:v>
                </c:pt>
                <c:pt idx="1129">
                  <c:v>44244.041666666664</c:v>
                </c:pt>
                <c:pt idx="1130">
                  <c:v>44244.083333333336</c:v>
                </c:pt>
                <c:pt idx="1131">
                  <c:v>44244.125</c:v>
                </c:pt>
                <c:pt idx="1132">
                  <c:v>44244.166666666664</c:v>
                </c:pt>
                <c:pt idx="1133">
                  <c:v>44244.208333333336</c:v>
                </c:pt>
                <c:pt idx="1134">
                  <c:v>44244.25</c:v>
                </c:pt>
                <c:pt idx="1135">
                  <c:v>44244.291666666664</c:v>
                </c:pt>
                <c:pt idx="1136">
                  <c:v>44244.333333333336</c:v>
                </c:pt>
                <c:pt idx="1137">
                  <c:v>44244.375</c:v>
                </c:pt>
                <c:pt idx="1138">
                  <c:v>44244.416666666664</c:v>
                </c:pt>
                <c:pt idx="1139">
                  <c:v>44244.458333333336</c:v>
                </c:pt>
                <c:pt idx="1140">
                  <c:v>44244.5</c:v>
                </c:pt>
                <c:pt idx="1141">
                  <c:v>44244.541666666664</c:v>
                </c:pt>
                <c:pt idx="1142">
                  <c:v>44244.583333333336</c:v>
                </c:pt>
                <c:pt idx="1143">
                  <c:v>44244.625</c:v>
                </c:pt>
                <c:pt idx="1144">
                  <c:v>44244.666666666664</c:v>
                </c:pt>
                <c:pt idx="1145">
                  <c:v>44244.708333333336</c:v>
                </c:pt>
                <c:pt idx="1146">
                  <c:v>44244.75</c:v>
                </c:pt>
                <c:pt idx="1147">
                  <c:v>44244.791666666664</c:v>
                </c:pt>
                <c:pt idx="1148">
                  <c:v>44244.833333333336</c:v>
                </c:pt>
                <c:pt idx="1149">
                  <c:v>44244.875</c:v>
                </c:pt>
                <c:pt idx="1150">
                  <c:v>44244.916666666664</c:v>
                </c:pt>
                <c:pt idx="1151">
                  <c:v>44244.958333333336</c:v>
                </c:pt>
                <c:pt idx="1152">
                  <c:v>44245</c:v>
                </c:pt>
                <c:pt idx="1153">
                  <c:v>44245.041666666664</c:v>
                </c:pt>
                <c:pt idx="1154">
                  <c:v>44245.083333333336</c:v>
                </c:pt>
                <c:pt idx="1155">
                  <c:v>44245.125</c:v>
                </c:pt>
                <c:pt idx="1156">
                  <c:v>44245.166666666664</c:v>
                </c:pt>
                <c:pt idx="1157">
                  <c:v>44245.208333333336</c:v>
                </c:pt>
                <c:pt idx="1158">
                  <c:v>44245.25</c:v>
                </c:pt>
                <c:pt idx="1159">
                  <c:v>44245.291666666664</c:v>
                </c:pt>
                <c:pt idx="1160">
                  <c:v>44245.333333333336</c:v>
                </c:pt>
                <c:pt idx="1161">
                  <c:v>44245.375</c:v>
                </c:pt>
                <c:pt idx="1162">
                  <c:v>44245.416666666664</c:v>
                </c:pt>
                <c:pt idx="1163">
                  <c:v>44245.458333333336</c:v>
                </c:pt>
                <c:pt idx="1164">
                  <c:v>44245.5</c:v>
                </c:pt>
                <c:pt idx="1165">
                  <c:v>44245.541666666664</c:v>
                </c:pt>
                <c:pt idx="1166">
                  <c:v>44245.583333333336</c:v>
                </c:pt>
                <c:pt idx="1167">
                  <c:v>44245.625</c:v>
                </c:pt>
                <c:pt idx="1168">
                  <c:v>44245.666666666664</c:v>
                </c:pt>
                <c:pt idx="1169">
                  <c:v>44245.708333333336</c:v>
                </c:pt>
                <c:pt idx="1170">
                  <c:v>44245.75</c:v>
                </c:pt>
                <c:pt idx="1171">
                  <c:v>44245.791666666664</c:v>
                </c:pt>
                <c:pt idx="1172">
                  <c:v>44245.833333333336</c:v>
                </c:pt>
                <c:pt idx="1173">
                  <c:v>44245.875</c:v>
                </c:pt>
                <c:pt idx="1174">
                  <c:v>44245.916666666664</c:v>
                </c:pt>
                <c:pt idx="1175">
                  <c:v>44245.958333333336</c:v>
                </c:pt>
                <c:pt idx="1176">
                  <c:v>44246</c:v>
                </c:pt>
                <c:pt idx="1177">
                  <c:v>44246.041666666664</c:v>
                </c:pt>
                <c:pt idx="1178">
                  <c:v>44246.083333333336</c:v>
                </c:pt>
                <c:pt idx="1179">
                  <c:v>44246.125</c:v>
                </c:pt>
                <c:pt idx="1180">
                  <c:v>44246.166666666664</c:v>
                </c:pt>
                <c:pt idx="1181">
                  <c:v>44246.208333333336</c:v>
                </c:pt>
                <c:pt idx="1182">
                  <c:v>44246.25</c:v>
                </c:pt>
                <c:pt idx="1183">
                  <c:v>44246.291666666664</c:v>
                </c:pt>
                <c:pt idx="1184">
                  <c:v>44246.333333333336</c:v>
                </c:pt>
                <c:pt idx="1185">
                  <c:v>44246.375</c:v>
                </c:pt>
                <c:pt idx="1186">
                  <c:v>44246.416666666664</c:v>
                </c:pt>
                <c:pt idx="1187">
                  <c:v>44246.458333333336</c:v>
                </c:pt>
                <c:pt idx="1188">
                  <c:v>44246.5</c:v>
                </c:pt>
                <c:pt idx="1189">
                  <c:v>44246.541666666664</c:v>
                </c:pt>
                <c:pt idx="1190">
                  <c:v>44246.583333333336</c:v>
                </c:pt>
                <c:pt idx="1191">
                  <c:v>44246.625</c:v>
                </c:pt>
                <c:pt idx="1192">
                  <c:v>44246.666666666664</c:v>
                </c:pt>
                <c:pt idx="1193">
                  <c:v>44246.708333333336</c:v>
                </c:pt>
                <c:pt idx="1194">
                  <c:v>44246.75</c:v>
                </c:pt>
                <c:pt idx="1195">
                  <c:v>44246.791666666664</c:v>
                </c:pt>
                <c:pt idx="1196">
                  <c:v>44246.833333333336</c:v>
                </c:pt>
                <c:pt idx="1197">
                  <c:v>44246.875</c:v>
                </c:pt>
                <c:pt idx="1198">
                  <c:v>44246.916666666664</c:v>
                </c:pt>
                <c:pt idx="1199">
                  <c:v>44246.958333333336</c:v>
                </c:pt>
                <c:pt idx="1200">
                  <c:v>44247</c:v>
                </c:pt>
                <c:pt idx="1201">
                  <c:v>44247.041666666664</c:v>
                </c:pt>
                <c:pt idx="1202">
                  <c:v>44247.083333333336</c:v>
                </c:pt>
                <c:pt idx="1203">
                  <c:v>44247.125</c:v>
                </c:pt>
                <c:pt idx="1204">
                  <c:v>44247.166666666664</c:v>
                </c:pt>
                <c:pt idx="1205">
                  <c:v>44247.208333333336</c:v>
                </c:pt>
                <c:pt idx="1206">
                  <c:v>44247.25</c:v>
                </c:pt>
                <c:pt idx="1207">
                  <c:v>44247.291666666664</c:v>
                </c:pt>
                <c:pt idx="1208">
                  <c:v>44247.333333333336</c:v>
                </c:pt>
                <c:pt idx="1209">
                  <c:v>44247.375</c:v>
                </c:pt>
                <c:pt idx="1210">
                  <c:v>44247.416666666664</c:v>
                </c:pt>
                <c:pt idx="1211">
                  <c:v>44247.458333333336</c:v>
                </c:pt>
                <c:pt idx="1212">
                  <c:v>44247.5</c:v>
                </c:pt>
                <c:pt idx="1213">
                  <c:v>44247.541666666664</c:v>
                </c:pt>
                <c:pt idx="1214">
                  <c:v>44247.583333333336</c:v>
                </c:pt>
                <c:pt idx="1215">
                  <c:v>44247.625</c:v>
                </c:pt>
                <c:pt idx="1216">
                  <c:v>44247.666666666664</c:v>
                </c:pt>
                <c:pt idx="1217">
                  <c:v>44247.708333333336</c:v>
                </c:pt>
                <c:pt idx="1218">
                  <c:v>44247.75</c:v>
                </c:pt>
                <c:pt idx="1219">
                  <c:v>44247.791666666664</c:v>
                </c:pt>
                <c:pt idx="1220">
                  <c:v>44247.833333333336</c:v>
                </c:pt>
                <c:pt idx="1221">
                  <c:v>44247.875</c:v>
                </c:pt>
                <c:pt idx="1222">
                  <c:v>44247.916666666664</c:v>
                </c:pt>
                <c:pt idx="1223">
                  <c:v>44247.958333333336</c:v>
                </c:pt>
                <c:pt idx="1224">
                  <c:v>44248</c:v>
                </c:pt>
                <c:pt idx="1225">
                  <c:v>44248.041666666664</c:v>
                </c:pt>
                <c:pt idx="1226">
                  <c:v>44248.083333333336</c:v>
                </c:pt>
                <c:pt idx="1227">
                  <c:v>44248.125</c:v>
                </c:pt>
                <c:pt idx="1228">
                  <c:v>44248.166666666664</c:v>
                </c:pt>
                <c:pt idx="1229">
                  <c:v>44248.208333333336</c:v>
                </c:pt>
                <c:pt idx="1230">
                  <c:v>44248.25</c:v>
                </c:pt>
                <c:pt idx="1231">
                  <c:v>44248.291666666664</c:v>
                </c:pt>
                <c:pt idx="1232">
                  <c:v>44248.333333333336</c:v>
                </c:pt>
                <c:pt idx="1233">
                  <c:v>44248.375</c:v>
                </c:pt>
                <c:pt idx="1234">
                  <c:v>44248.416666666664</c:v>
                </c:pt>
                <c:pt idx="1235">
                  <c:v>44248.458333333336</c:v>
                </c:pt>
                <c:pt idx="1236">
                  <c:v>44248.5</c:v>
                </c:pt>
                <c:pt idx="1237">
                  <c:v>44248.541666666664</c:v>
                </c:pt>
                <c:pt idx="1238">
                  <c:v>44248.583333333336</c:v>
                </c:pt>
                <c:pt idx="1239">
                  <c:v>44248.625</c:v>
                </c:pt>
                <c:pt idx="1240">
                  <c:v>44248.666666666664</c:v>
                </c:pt>
                <c:pt idx="1241">
                  <c:v>44248.708333333336</c:v>
                </c:pt>
                <c:pt idx="1242">
                  <c:v>44248.75</c:v>
                </c:pt>
                <c:pt idx="1243">
                  <c:v>44248.791666666664</c:v>
                </c:pt>
                <c:pt idx="1244">
                  <c:v>44248.833333333336</c:v>
                </c:pt>
                <c:pt idx="1245">
                  <c:v>44248.875</c:v>
                </c:pt>
                <c:pt idx="1246">
                  <c:v>44248.916666666664</c:v>
                </c:pt>
                <c:pt idx="1247">
                  <c:v>44248.958333333336</c:v>
                </c:pt>
                <c:pt idx="1248">
                  <c:v>44249</c:v>
                </c:pt>
                <c:pt idx="1249">
                  <c:v>44249.041666666664</c:v>
                </c:pt>
                <c:pt idx="1250">
                  <c:v>44249.083333333336</c:v>
                </c:pt>
                <c:pt idx="1251">
                  <c:v>44249.125</c:v>
                </c:pt>
                <c:pt idx="1252">
                  <c:v>44249.166666666664</c:v>
                </c:pt>
                <c:pt idx="1253">
                  <c:v>44249.208333333336</c:v>
                </c:pt>
                <c:pt idx="1254">
                  <c:v>44249.25</c:v>
                </c:pt>
                <c:pt idx="1255">
                  <c:v>44249.291666666664</c:v>
                </c:pt>
                <c:pt idx="1256">
                  <c:v>44249.333333333336</c:v>
                </c:pt>
                <c:pt idx="1257">
                  <c:v>44249.375</c:v>
                </c:pt>
                <c:pt idx="1258">
                  <c:v>44249.416666666664</c:v>
                </c:pt>
                <c:pt idx="1259">
                  <c:v>44249.458333333336</c:v>
                </c:pt>
                <c:pt idx="1260">
                  <c:v>44249.5</c:v>
                </c:pt>
                <c:pt idx="1261">
                  <c:v>44249.541666666664</c:v>
                </c:pt>
                <c:pt idx="1262">
                  <c:v>44249.583333333336</c:v>
                </c:pt>
                <c:pt idx="1263">
                  <c:v>44249.625</c:v>
                </c:pt>
                <c:pt idx="1264">
                  <c:v>44249.666666666664</c:v>
                </c:pt>
                <c:pt idx="1265">
                  <c:v>44249.708333333336</c:v>
                </c:pt>
                <c:pt idx="1266">
                  <c:v>44249.75</c:v>
                </c:pt>
                <c:pt idx="1267">
                  <c:v>44249.791666666664</c:v>
                </c:pt>
                <c:pt idx="1268">
                  <c:v>44249.833333333336</c:v>
                </c:pt>
                <c:pt idx="1269">
                  <c:v>44249.875</c:v>
                </c:pt>
                <c:pt idx="1270">
                  <c:v>44249.916666666664</c:v>
                </c:pt>
                <c:pt idx="1271">
                  <c:v>44249.958333333336</c:v>
                </c:pt>
                <c:pt idx="1272">
                  <c:v>44250</c:v>
                </c:pt>
                <c:pt idx="1273">
                  <c:v>44250.041666666664</c:v>
                </c:pt>
                <c:pt idx="1274">
                  <c:v>44250.083333333336</c:v>
                </c:pt>
                <c:pt idx="1275">
                  <c:v>44250.125</c:v>
                </c:pt>
                <c:pt idx="1276">
                  <c:v>44250.166666666664</c:v>
                </c:pt>
                <c:pt idx="1277">
                  <c:v>44250.208333333336</c:v>
                </c:pt>
                <c:pt idx="1278">
                  <c:v>44250.25</c:v>
                </c:pt>
                <c:pt idx="1279">
                  <c:v>44250.291666666664</c:v>
                </c:pt>
                <c:pt idx="1280">
                  <c:v>44250.333333333336</c:v>
                </c:pt>
                <c:pt idx="1281">
                  <c:v>44250.375</c:v>
                </c:pt>
                <c:pt idx="1282">
                  <c:v>44250.416666666664</c:v>
                </c:pt>
                <c:pt idx="1283">
                  <c:v>44250.458333333336</c:v>
                </c:pt>
                <c:pt idx="1284">
                  <c:v>44250.5</c:v>
                </c:pt>
                <c:pt idx="1285">
                  <c:v>44250.541666666664</c:v>
                </c:pt>
                <c:pt idx="1286">
                  <c:v>44250.583333333336</c:v>
                </c:pt>
                <c:pt idx="1287">
                  <c:v>44250.625</c:v>
                </c:pt>
                <c:pt idx="1288">
                  <c:v>44250.666666666664</c:v>
                </c:pt>
                <c:pt idx="1289">
                  <c:v>44250.708333333336</c:v>
                </c:pt>
                <c:pt idx="1290">
                  <c:v>44250.75</c:v>
                </c:pt>
                <c:pt idx="1291">
                  <c:v>44250.791666666664</c:v>
                </c:pt>
                <c:pt idx="1292">
                  <c:v>44250.833333333336</c:v>
                </c:pt>
                <c:pt idx="1293">
                  <c:v>44250.875</c:v>
                </c:pt>
                <c:pt idx="1294">
                  <c:v>44250.916666666664</c:v>
                </c:pt>
                <c:pt idx="1295">
                  <c:v>44250.958333333336</c:v>
                </c:pt>
                <c:pt idx="1296">
                  <c:v>44251</c:v>
                </c:pt>
                <c:pt idx="1297">
                  <c:v>44251.041666666664</c:v>
                </c:pt>
                <c:pt idx="1298">
                  <c:v>44251.083333333336</c:v>
                </c:pt>
                <c:pt idx="1299">
                  <c:v>44251.125</c:v>
                </c:pt>
                <c:pt idx="1300">
                  <c:v>44251.166666666664</c:v>
                </c:pt>
                <c:pt idx="1301">
                  <c:v>44251.208333333336</c:v>
                </c:pt>
                <c:pt idx="1302">
                  <c:v>44251.25</c:v>
                </c:pt>
                <c:pt idx="1303">
                  <c:v>44251.291666666664</c:v>
                </c:pt>
                <c:pt idx="1304">
                  <c:v>44251.333333333336</c:v>
                </c:pt>
                <c:pt idx="1305">
                  <c:v>44251.375</c:v>
                </c:pt>
                <c:pt idx="1306">
                  <c:v>44251.416666666664</c:v>
                </c:pt>
                <c:pt idx="1307">
                  <c:v>44251.458333333336</c:v>
                </c:pt>
                <c:pt idx="1308">
                  <c:v>44251.5</c:v>
                </c:pt>
                <c:pt idx="1309">
                  <c:v>44251.541666666664</c:v>
                </c:pt>
                <c:pt idx="1310">
                  <c:v>44251.583333333336</c:v>
                </c:pt>
                <c:pt idx="1311">
                  <c:v>44251.625</c:v>
                </c:pt>
                <c:pt idx="1312">
                  <c:v>44251.666666666664</c:v>
                </c:pt>
                <c:pt idx="1313">
                  <c:v>44251.708333333336</c:v>
                </c:pt>
                <c:pt idx="1314">
                  <c:v>44251.75</c:v>
                </c:pt>
                <c:pt idx="1315">
                  <c:v>44251.791666666664</c:v>
                </c:pt>
                <c:pt idx="1316">
                  <c:v>44251.833333333336</c:v>
                </c:pt>
                <c:pt idx="1317">
                  <c:v>44251.875</c:v>
                </c:pt>
                <c:pt idx="1318">
                  <c:v>44251.916666666664</c:v>
                </c:pt>
                <c:pt idx="1319">
                  <c:v>44251.958333333336</c:v>
                </c:pt>
                <c:pt idx="1320">
                  <c:v>44252</c:v>
                </c:pt>
                <c:pt idx="1321">
                  <c:v>44252.041666666664</c:v>
                </c:pt>
                <c:pt idx="1322">
                  <c:v>44252.083333333336</c:v>
                </c:pt>
                <c:pt idx="1323">
                  <c:v>44252.125</c:v>
                </c:pt>
                <c:pt idx="1324">
                  <c:v>44252.166666666664</c:v>
                </c:pt>
                <c:pt idx="1325">
                  <c:v>44252.208333333336</c:v>
                </c:pt>
                <c:pt idx="1326">
                  <c:v>44252.25</c:v>
                </c:pt>
                <c:pt idx="1327">
                  <c:v>44252.291666666664</c:v>
                </c:pt>
                <c:pt idx="1328">
                  <c:v>44252.333333333336</c:v>
                </c:pt>
                <c:pt idx="1329">
                  <c:v>44252.375</c:v>
                </c:pt>
                <c:pt idx="1330">
                  <c:v>44252.416666666664</c:v>
                </c:pt>
                <c:pt idx="1331">
                  <c:v>44252.458333333336</c:v>
                </c:pt>
                <c:pt idx="1332">
                  <c:v>44252.5</c:v>
                </c:pt>
                <c:pt idx="1333">
                  <c:v>44252.541666666664</c:v>
                </c:pt>
                <c:pt idx="1334">
                  <c:v>44252.583333333336</c:v>
                </c:pt>
                <c:pt idx="1335">
                  <c:v>44252.625</c:v>
                </c:pt>
                <c:pt idx="1336">
                  <c:v>44252.666666666664</c:v>
                </c:pt>
                <c:pt idx="1337">
                  <c:v>44252.708333333336</c:v>
                </c:pt>
                <c:pt idx="1338">
                  <c:v>44252.75</c:v>
                </c:pt>
                <c:pt idx="1339">
                  <c:v>44252.791666666664</c:v>
                </c:pt>
                <c:pt idx="1340">
                  <c:v>44252.833333333336</c:v>
                </c:pt>
                <c:pt idx="1341">
                  <c:v>44252.875</c:v>
                </c:pt>
                <c:pt idx="1342">
                  <c:v>44252.916666666664</c:v>
                </c:pt>
                <c:pt idx="1343">
                  <c:v>44252.958333333336</c:v>
                </c:pt>
                <c:pt idx="1344">
                  <c:v>44253</c:v>
                </c:pt>
                <c:pt idx="1345">
                  <c:v>44253.041666666664</c:v>
                </c:pt>
                <c:pt idx="1346">
                  <c:v>44253.083333333336</c:v>
                </c:pt>
                <c:pt idx="1347">
                  <c:v>44253.125</c:v>
                </c:pt>
                <c:pt idx="1348">
                  <c:v>44253.166666666664</c:v>
                </c:pt>
                <c:pt idx="1349">
                  <c:v>44253.208333333336</c:v>
                </c:pt>
                <c:pt idx="1350">
                  <c:v>44253.25</c:v>
                </c:pt>
                <c:pt idx="1351">
                  <c:v>44253.291666666664</c:v>
                </c:pt>
                <c:pt idx="1352">
                  <c:v>44253.333333333336</c:v>
                </c:pt>
                <c:pt idx="1353">
                  <c:v>44253.375</c:v>
                </c:pt>
                <c:pt idx="1354">
                  <c:v>44253.416666666664</c:v>
                </c:pt>
                <c:pt idx="1355">
                  <c:v>44253.458333333336</c:v>
                </c:pt>
                <c:pt idx="1356">
                  <c:v>44253.5</c:v>
                </c:pt>
                <c:pt idx="1357">
                  <c:v>44253.541666666664</c:v>
                </c:pt>
                <c:pt idx="1358">
                  <c:v>44253.583333333336</c:v>
                </c:pt>
                <c:pt idx="1359">
                  <c:v>44253.625</c:v>
                </c:pt>
                <c:pt idx="1360">
                  <c:v>44253.666666666664</c:v>
                </c:pt>
                <c:pt idx="1361">
                  <c:v>44253.708333333336</c:v>
                </c:pt>
                <c:pt idx="1362">
                  <c:v>44253.75</c:v>
                </c:pt>
                <c:pt idx="1363">
                  <c:v>44253.791666666664</c:v>
                </c:pt>
                <c:pt idx="1364">
                  <c:v>44253.833333333336</c:v>
                </c:pt>
                <c:pt idx="1365">
                  <c:v>44253.875</c:v>
                </c:pt>
                <c:pt idx="1366">
                  <c:v>44253.916666666664</c:v>
                </c:pt>
                <c:pt idx="1367">
                  <c:v>44253.958333333336</c:v>
                </c:pt>
                <c:pt idx="1368">
                  <c:v>44254</c:v>
                </c:pt>
                <c:pt idx="1369">
                  <c:v>44254.041666666664</c:v>
                </c:pt>
                <c:pt idx="1370">
                  <c:v>44254.083333333336</c:v>
                </c:pt>
                <c:pt idx="1371">
                  <c:v>44254.125</c:v>
                </c:pt>
                <c:pt idx="1372">
                  <c:v>44254.166666666664</c:v>
                </c:pt>
                <c:pt idx="1373">
                  <c:v>44254.208333333336</c:v>
                </c:pt>
                <c:pt idx="1374">
                  <c:v>44254.25</c:v>
                </c:pt>
                <c:pt idx="1375">
                  <c:v>44254.291666666664</c:v>
                </c:pt>
                <c:pt idx="1376">
                  <c:v>44254.333333333336</c:v>
                </c:pt>
                <c:pt idx="1377">
                  <c:v>44254.375</c:v>
                </c:pt>
                <c:pt idx="1378">
                  <c:v>44254.416666666664</c:v>
                </c:pt>
                <c:pt idx="1379">
                  <c:v>44254.458333333336</c:v>
                </c:pt>
                <c:pt idx="1380">
                  <c:v>44254.5</c:v>
                </c:pt>
                <c:pt idx="1381">
                  <c:v>44254.541666666664</c:v>
                </c:pt>
                <c:pt idx="1382">
                  <c:v>44254.583333333336</c:v>
                </c:pt>
                <c:pt idx="1383">
                  <c:v>44254.625</c:v>
                </c:pt>
                <c:pt idx="1384">
                  <c:v>44254.666666666664</c:v>
                </c:pt>
                <c:pt idx="1385">
                  <c:v>44254.708333333336</c:v>
                </c:pt>
                <c:pt idx="1386">
                  <c:v>44254.75</c:v>
                </c:pt>
                <c:pt idx="1387">
                  <c:v>44254.791666666664</c:v>
                </c:pt>
                <c:pt idx="1388">
                  <c:v>44254.833333333336</c:v>
                </c:pt>
                <c:pt idx="1389">
                  <c:v>44254.875</c:v>
                </c:pt>
                <c:pt idx="1390">
                  <c:v>44254.916666666664</c:v>
                </c:pt>
                <c:pt idx="1391">
                  <c:v>44254.958333333336</c:v>
                </c:pt>
                <c:pt idx="1392">
                  <c:v>44255</c:v>
                </c:pt>
                <c:pt idx="1393">
                  <c:v>44255.041666666664</c:v>
                </c:pt>
                <c:pt idx="1394">
                  <c:v>44255.083333333336</c:v>
                </c:pt>
                <c:pt idx="1395">
                  <c:v>44255.125</c:v>
                </c:pt>
                <c:pt idx="1396">
                  <c:v>44255.166666666664</c:v>
                </c:pt>
                <c:pt idx="1397">
                  <c:v>44255.208333333336</c:v>
                </c:pt>
                <c:pt idx="1398">
                  <c:v>44255.25</c:v>
                </c:pt>
                <c:pt idx="1399">
                  <c:v>44255.291666666664</c:v>
                </c:pt>
                <c:pt idx="1400">
                  <c:v>44255.333333333336</c:v>
                </c:pt>
                <c:pt idx="1401">
                  <c:v>44255.375</c:v>
                </c:pt>
                <c:pt idx="1402">
                  <c:v>44255.416666666664</c:v>
                </c:pt>
                <c:pt idx="1403">
                  <c:v>44255.458333333336</c:v>
                </c:pt>
                <c:pt idx="1404">
                  <c:v>44255.5</c:v>
                </c:pt>
                <c:pt idx="1405">
                  <c:v>44255.541666666664</c:v>
                </c:pt>
                <c:pt idx="1406">
                  <c:v>44255.583333333336</c:v>
                </c:pt>
                <c:pt idx="1407">
                  <c:v>44255.625</c:v>
                </c:pt>
                <c:pt idx="1408">
                  <c:v>44255.666666666664</c:v>
                </c:pt>
                <c:pt idx="1409">
                  <c:v>44255.708333333336</c:v>
                </c:pt>
                <c:pt idx="1410">
                  <c:v>44255.75</c:v>
                </c:pt>
                <c:pt idx="1411">
                  <c:v>44255.791666666664</c:v>
                </c:pt>
                <c:pt idx="1412">
                  <c:v>44255.833333333336</c:v>
                </c:pt>
                <c:pt idx="1413">
                  <c:v>44255.875</c:v>
                </c:pt>
                <c:pt idx="1414">
                  <c:v>44255.916666666664</c:v>
                </c:pt>
                <c:pt idx="1415">
                  <c:v>44255.958333333336</c:v>
                </c:pt>
                <c:pt idx="1416">
                  <c:v>44256</c:v>
                </c:pt>
                <c:pt idx="1417">
                  <c:v>44256.041666666664</c:v>
                </c:pt>
                <c:pt idx="1418">
                  <c:v>44256.083333333336</c:v>
                </c:pt>
                <c:pt idx="1419">
                  <c:v>44256.125</c:v>
                </c:pt>
                <c:pt idx="1420">
                  <c:v>44256.166666666664</c:v>
                </c:pt>
                <c:pt idx="1421">
                  <c:v>44256.208333333336</c:v>
                </c:pt>
                <c:pt idx="1422">
                  <c:v>44256.25</c:v>
                </c:pt>
                <c:pt idx="1423">
                  <c:v>44256.291666666664</c:v>
                </c:pt>
                <c:pt idx="1424">
                  <c:v>44256.333333333336</c:v>
                </c:pt>
                <c:pt idx="1425">
                  <c:v>44256.375</c:v>
                </c:pt>
                <c:pt idx="1426">
                  <c:v>44256.416666666664</c:v>
                </c:pt>
                <c:pt idx="1427">
                  <c:v>44256.458333333336</c:v>
                </c:pt>
                <c:pt idx="1428">
                  <c:v>44256.5</c:v>
                </c:pt>
                <c:pt idx="1429">
                  <c:v>44256.541666666664</c:v>
                </c:pt>
                <c:pt idx="1430">
                  <c:v>44256.583333333336</c:v>
                </c:pt>
                <c:pt idx="1431">
                  <c:v>44256.625</c:v>
                </c:pt>
                <c:pt idx="1432">
                  <c:v>44256.666666666664</c:v>
                </c:pt>
                <c:pt idx="1433">
                  <c:v>44256.708333333336</c:v>
                </c:pt>
                <c:pt idx="1434">
                  <c:v>44256.75</c:v>
                </c:pt>
                <c:pt idx="1435">
                  <c:v>44256.791666666664</c:v>
                </c:pt>
                <c:pt idx="1436">
                  <c:v>44256.833333333336</c:v>
                </c:pt>
                <c:pt idx="1437">
                  <c:v>44256.875</c:v>
                </c:pt>
                <c:pt idx="1438">
                  <c:v>44256.916666666664</c:v>
                </c:pt>
                <c:pt idx="1439">
                  <c:v>44256.958333333336</c:v>
                </c:pt>
                <c:pt idx="1440">
                  <c:v>44257</c:v>
                </c:pt>
                <c:pt idx="1441">
                  <c:v>44257.041666666664</c:v>
                </c:pt>
                <c:pt idx="1442">
                  <c:v>44257.083333333336</c:v>
                </c:pt>
                <c:pt idx="1443">
                  <c:v>44257.125</c:v>
                </c:pt>
                <c:pt idx="1444">
                  <c:v>44257.166666666664</c:v>
                </c:pt>
                <c:pt idx="1445">
                  <c:v>44257.208333333336</c:v>
                </c:pt>
                <c:pt idx="1446">
                  <c:v>44257.25</c:v>
                </c:pt>
                <c:pt idx="1447">
                  <c:v>44257.291666666664</c:v>
                </c:pt>
                <c:pt idx="1448">
                  <c:v>44257.333333333336</c:v>
                </c:pt>
                <c:pt idx="1449">
                  <c:v>44257.375</c:v>
                </c:pt>
                <c:pt idx="1450">
                  <c:v>44257.416666666664</c:v>
                </c:pt>
                <c:pt idx="1451">
                  <c:v>44257.458333333336</c:v>
                </c:pt>
                <c:pt idx="1452">
                  <c:v>44257.5</c:v>
                </c:pt>
                <c:pt idx="1453">
                  <c:v>44257.541666666664</c:v>
                </c:pt>
                <c:pt idx="1454">
                  <c:v>44257.583333333336</c:v>
                </c:pt>
                <c:pt idx="1455">
                  <c:v>44257.625</c:v>
                </c:pt>
                <c:pt idx="1456">
                  <c:v>44257.666666666664</c:v>
                </c:pt>
                <c:pt idx="1457">
                  <c:v>44257.708333333336</c:v>
                </c:pt>
                <c:pt idx="1458">
                  <c:v>44257.75</c:v>
                </c:pt>
                <c:pt idx="1459">
                  <c:v>44257.791666666664</c:v>
                </c:pt>
                <c:pt idx="1460">
                  <c:v>44257.833333333336</c:v>
                </c:pt>
                <c:pt idx="1461">
                  <c:v>44257.875</c:v>
                </c:pt>
                <c:pt idx="1462">
                  <c:v>44257.916666666664</c:v>
                </c:pt>
                <c:pt idx="1463">
                  <c:v>44257.958333333336</c:v>
                </c:pt>
                <c:pt idx="1464">
                  <c:v>44258</c:v>
                </c:pt>
                <c:pt idx="1465">
                  <c:v>44258.041666666664</c:v>
                </c:pt>
                <c:pt idx="1466">
                  <c:v>44258.083333333336</c:v>
                </c:pt>
                <c:pt idx="1467">
                  <c:v>44258.125</c:v>
                </c:pt>
                <c:pt idx="1468">
                  <c:v>44258.166666666664</c:v>
                </c:pt>
                <c:pt idx="1469">
                  <c:v>44258.208333333336</c:v>
                </c:pt>
                <c:pt idx="1470">
                  <c:v>44258.25</c:v>
                </c:pt>
                <c:pt idx="1471">
                  <c:v>44258.291666666664</c:v>
                </c:pt>
                <c:pt idx="1472">
                  <c:v>44258.333333333336</c:v>
                </c:pt>
                <c:pt idx="1473">
                  <c:v>44258.375</c:v>
                </c:pt>
                <c:pt idx="1474">
                  <c:v>44258.416666666664</c:v>
                </c:pt>
                <c:pt idx="1475">
                  <c:v>44258.458333333336</c:v>
                </c:pt>
                <c:pt idx="1476">
                  <c:v>44258.5</c:v>
                </c:pt>
                <c:pt idx="1477">
                  <c:v>44258.541666666664</c:v>
                </c:pt>
                <c:pt idx="1478">
                  <c:v>44258.583333333336</c:v>
                </c:pt>
                <c:pt idx="1479">
                  <c:v>44258.625</c:v>
                </c:pt>
                <c:pt idx="1480">
                  <c:v>44258.666666666664</c:v>
                </c:pt>
                <c:pt idx="1481">
                  <c:v>44258.708333333336</c:v>
                </c:pt>
                <c:pt idx="1482">
                  <c:v>44258.75</c:v>
                </c:pt>
                <c:pt idx="1483">
                  <c:v>44258.791666666664</c:v>
                </c:pt>
                <c:pt idx="1484">
                  <c:v>44258.833333333336</c:v>
                </c:pt>
                <c:pt idx="1485">
                  <c:v>44258.875</c:v>
                </c:pt>
                <c:pt idx="1486">
                  <c:v>44258.916666666664</c:v>
                </c:pt>
                <c:pt idx="1487">
                  <c:v>44258.958333333336</c:v>
                </c:pt>
                <c:pt idx="1488">
                  <c:v>44259</c:v>
                </c:pt>
                <c:pt idx="1489">
                  <c:v>44259.041666666664</c:v>
                </c:pt>
                <c:pt idx="1490">
                  <c:v>44259.083333333336</c:v>
                </c:pt>
                <c:pt idx="1491">
                  <c:v>44259.125</c:v>
                </c:pt>
                <c:pt idx="1492">
                  <c:v>44259.166666666664</c:v>
                </c:pt>
                <c:pt idx="1493">
                  <c:v>44259.208333333336</c:v>
                </c:pt>
                <c:pt idx="1494">
                  <c:v>44259.25</c:v>
                </c:pt>
                <c:pt idx="1495">
                  <c:v>44259.291666666664</c:v>
                </c:pt>
                <c:pt idx="1496">
                  <c:v>44259.333333333336</c:v>
                </c:pt>
                <c:pt idx="1497">
                  <c:v>44259.375</c:v>
                </c:pt>
                <c:pt idx="1498">
                  <c:v>44259.416666666664</c:v>
                </c:pt>
                <c:pt idx="1499">
                  <c:v>44259.458333333336</c:v>
                </c:pt>
                <c:pt idx="1500">
                  <c:v>44259.5</c:v>
                </c:pt>
                <c:pt idx="1501">
                  <c:v>44259.541666666664</c:v>
                </c:pt>
                <c:pt idx="1502">
                  <c:v>44259.583333333336</c:v>
                </c:pt>
                <c:pt idx="1503">
                  <c:v>44259.625</c:v>
                </c:pt>
                <c:pt idx="1504">
                  <c:v>44259.666666666664</c:v>
                </c:pt>
                <c:pt idx="1505">
                  <c:v>44259.708333333336</c:v>
                </c:pt>
                <c:pt idx="1506">
                  <c:v>44259.75</c:v>
                </c:pt>
                <c:pt idx="1507">
                  <c:v>44259.791666666664</c:v>
                </c:pt>
                <c:pt idx="1508">
                  <c:v>44259.833333333336</c:v>
                </c:pt>
                <c:pt idx="1509">
                  <c:v>44259.875</c:v>
                </c:pt>
                <c:pt idx="1510">
                  <c:v>44259.916666666664</c:v>
                </c:pt>
                <c:pt idx="1511">
                  <c:v>44259.958333333336</c:v>
                </c:pt>
                <c:pt idx="1512">
                  <c:v>44260</c:v>
                </c:pt>
                <c:pt idx="1513">
                  <c:v>44260.041666666664</c:v>
                </c:pt>
                <c:pt idx="1514">
                  <c:v>44260.083333333336</c:v>
                </c:pt>
                <c:pt idx="1515">
                  <c:v>44260.125</c:v>
                </c:pt>
                <c:pt idx="1516">
                  <c:v>44260.166666666664</c:v>
                </c:pt>
                <c:pt idx="1517">
                  <c:v>44260.208333333336</c:v>
                </c:pt>
                <c:pt idx="1518">
                  <c:v>44260.25</c:v>
                </c:pt>
                <c:pt idx="1519">
                  <c:v>44260.291666666664</c:v>
                </c:pt>
                <c:pt idx="1520">
                  <c:v>44260.333333333336</c:v>
                </c:pt>
                <c:pt idx="1521">
                  <c:v>44260.375</c:v>
                </c:pt>
                <c:pt idx="1522">
                  <c:v>44260.416666666664</c:v>
                </c:pt>
                <c:pt idx="1523">
                  <c:v>44260.458333333336</c:v>
                </c:pt>
                <c:pt idx="1524">
                  <c:v>44260.5</c:v>
                </c:pt>
                <c:pt idx="1525">
                  <c:v>44260.541666666664</c:v>
                </c:pt>
                <c:pt idx="1526">
                  <c:v>44260.583333333336</c:v>
                </c:pt>
                <c:pt idx="1527">
                  <c:v>44260.625</c:v>
                </c:pt>
                <c:pt idx="1528">
                  <c:v>44260.666666666664</c:v>
                </c:pt>
                <c:pt idx="1529">
                  <c:v>44260.708333333336</c:v>
                </c:pt>
                <c:pt idx="1530">
                  <c:v>44260.75</c:v>
                </c:pt>
                <c:pt idx="1531">
                  <c:v>44260.791666666664</c:v>
                </c:pt>
                <c:pt idx="1532">
                  <c:v>44260.833333333336</c:v>
                </c:pt>
                <c:pt idx="1533">
                  <c:v>44260.875</c:v>
                </c:pt>
                <c:pt idx="1534">
                  <c:v>44260.916666666664</c:v>
                </c:pt>
                <c:pt idx="1535">
                  <c:v>44260.958333333336</c:v>
                </c:pt>
                <c:pt idx="1536">
                  <c:v>44261</c:v>
                </c:pt>
                <c:pt idx="1537">
                  <c:v>44261.041666666664</c:v>
                </c:pt>
                <c:pt idx="1538">
                  <c:v>44261.083333333336</c:v>
                </c:pt>
                <c:pt idx="1539">
                  <c:v>44261.125</c:v>
                </c:pt>
                <c:pt idx="1540">
                  <c:v>44261.166666666664</c:v>
                </c:pt>
                <c:pt idx="1541">
                  <c:v>44261.208333333336</c:v>
                </c:pt>
                <c:pt idx="1542">
                  <c:v>44261.25</c:v>
                </c:pt>
                <c:pt idx="1543">
                  <c:v>44261.291666666664</c:v>
                </c:pt>
                <c:pt idx="1544">
                  <c:v>44261.333333333336</c:v>
                </c:pt>
                <c:pt idx="1545">
                  <c:v>44261.375</c:v>
                </c:pt>
                <c:pt idx="1546">
                  <c:v>44261.416666666664</c:v>
                </c:pt>
                <c:pt idx="1547">
                  <c:v>44261.458333333336</c:v>
                </c:pt>
                <c:pt idx="1548">
                  <c:v>44261.5</c:v>
                </c:pt>
                <c:pt idx="1549">
                  <c:v>44261.541666666664</c:v>
                </c:pt>
                <c:pt idx="1550">
                  <c:v>44261.583333333336</c:v>
                </c:pt>
                <c:pt idx="1551">
                  <c:v>44261.625</c:v>
                </c:pt>
                <c:pt idx="1552">
                  <c:v>44261.666666666664</c:v>
                </c:pt>
                <c:pt idx="1553">
                  <c:v>44261.708333333336</c:v>
                </c:pt>
                <c:pt idx="1554">
                  <c:v>44261.75</c:v>
                </c:pt>
                <c:pt idx="1555">
                  <c:v>44261.791666666664</c:v>
                </c:pt>
                <c:pt idx="1556">
                  <c:v>44261.833333333336</c:v>
                </c:pt>
                <c:pt idx="1557">
                  <c:v>44261.875</c:v>
                </c:pt>
                <c:pt idx="1558">
                  <c:v>44261.916666666664</c:v>
                </c:pt>
                <c:pt idx="1559">
                  <c:v>44261.958333333336</c:v>
                </c:pt>
                <c:pt idx="1560">
                  <c:v>44262</c:v>
                </c:pt>
                <c:pt idx="1561">
                  <c:v>44262.041666666664</c:v>
                </c:pt>
                <c:pt idx="1562">
                  <c:v>44262.083333333336</c:v>
                </c:pt>
                <c:pt idx="1563">
                  <c:v>44262.125</c:v>
                </c:pt>
                <c:pt idx="1564">
                  <c:v>44262.166666666664</c:v>
                </c:pt>
                <c:pt idx="1565">
                  <c:v>44262.208333333336</c:v>
                </c:pt>
                <c:pt idx="1566">
                  <c:v>44262.25</c:v>
                </c:pt>
                <c:pt idx="1567">
                  <c:v>44262.291666666664</c:v>
                </c:pt>
                <c:pt idx="1568">
                  <c:v>44262.333333333336</c:v>
                </c:pt>
                <c:pt idx="1569">
                  <c:v>44262.375</c:v>
                </c:pt>
                <c:pt idx="1570">
                  <c:v>44262.416666666664</c:v>
                </c:pt>
                <c:pt idx="1571">
                  <c:v>44262.458333333336</c:v>
                </c:pt>
                <c:pt idx="1572">
                  <c:v>44262.5</c:v>
                </c:pt>
                <c:pt idx="1573">
                  <c:v>44262.541666666664</c:v>
                </c:pt>
                <c:pt idx="1574">
                  <c:v>44262.583333333336</c:v>
                </c:pt>
                <c:pt idx="1575">
                  <c:v>44262.625</c:v>
                </c:pt>
                <c:pt idx="1576">
                  <c:v>44262.666666666664</c:v>
                </c:pt>
                <c:pt idx="1577">
                  <c:v>44262.708333333336</c:v>
                </c:pt>
                <c:pt idx="1578">
                  <c:v>44262.75</c:v>
                </c:pt>
                <c:pt idx="1579">
                  <c:v>44262.791666666664</c:v>
                </c:pt>
                <c:pt idx="1580">
                  <c:v>44262.833333333336</c:v>
                </c:pt>
                <c:pt idx="1581">
                  <c:v>44262.875</c:v>
                </c:pt>
                <c:pt idx="1582">
                  <c:v>44262.916666666664</c:v>
                </c:pt>
                <c:pt idx="1583">
                  <c:v>44262.958333333336</c:v>
                </c:pt>
                <c:pt idx="1584">
                  <c:v>44263</c:v>
                </c:pt>
                <c:pt idx="1585">
                  <c:v>44263.041666666664</c:v>
                </c:pt>
                <c:pt idx="1586">
                  <c:v>44263.083333333336</c:v>
                </c:pt>
                <c:pt idx="1587">
                  <c:v>44263.125</c:v>
                </c:pt>
                <c:pt idx="1588">
                  <c:v>44263.166666666664</c:v>
                </c:pt>
                <c:pt idx="1589">
                  <c:v>44263.208333333336</c:v>
                </c:pt>
                <c:pt idx="1590">
                  <c:v>44263.25</c:v>
                </c:pt>
                <c:pt idx="1591">
                  <c:v>44263.291666666664</c:v>
                </c:pt>
                <c:pt idx="1592">
                  <c:v>44263.333333333336</c:v>
                </c:pt>
                <c:pt idx="1593">
                  <c:v>44263.375</c:v>
                </c:pt>
                <c:pt idx="1594">
                  <c:v>44263.416666666664</c:v>
                </c:pt>
                <c:pt idx="1595">
                  <c:v>44263.458333333336</c:v>
                </c:pt>
                <c:pt idx="1596">
                  <c:v>44263.5</c:v>
                </c:pt>
                <c:pt idx="1597">
                  <c:v>44263.541666666664</c:v>
                </c:pt>
                <c:pt idx="1598">
                  <c:v>44263.583333333336</c:v>
                </c:pt>
                <c:pt idx="1599">
                  <c:v>44263.625</c:v>
                </c:pt>
                <c:pt idx="1600">
                  <c:v>44263.666666666664</c:v>
                </c:pt>
                <c:pt idx="1601">
                  <c:v>44263.708333333336</c:v>
                </c:pt>
                <c:pt idx="1602">
                  <c:v>44263.75</c:v>
                </c:pt>
                <c:pt idx="1603">
                  <c:v>44263.791666666664</c:v>
                </c:pt>
                <c:pt idx="1604">
                  <c:v>44263.833333333336</c:v>
                </c:pt>
                <c:pt idx="1605">
                  <c:v>44263.875</c:v>
                </c:pt>
                <c:pt idx="1606">
                  <c:v>44263.916666666664</c:v>
                </c:pt>
                <c:pt idx="1607">
                  <c:v>44263.958333333336</c:v>
                </c:pt>
                <c:pt idx="1608">
                  <c:v>44264</c:v>
                </c:pt>
                <c:pt idx="1609">
                  <c:v>44264.041666666664</c:v>
                </c:pt>
                <c:pt idx="1610">
                  <c:v>44264.083333333336</c:v>
                </c:pt>
                <c:pt idx="1611">
                  <c:v>44264.125</c:v>
                </c:pt>
                <c:pt idx="1612">
                  <c:v>44264.166666666664</c:v>
                </c:pt>
                <c:pt idx="1613">
                  <c:v>44264.208333333336</c:v>
                </c:pt>
                <c:pt idx="1614">
                  <c:v>44264.25</c:v>
                </c:pt>
                <c:pt idx="1615">
                  <c:v>44264.291666666664</c:v>
                </c:pt>
                <c:pt idx="1616">
                  <c:v>44264.333333333336</c:v>
                </c:pt>
                <c:pt idx="1617">
                  <c:v>44264.375</c:v>
                </c:pt>
                <c:pt idx="1618">
                  <c:v>44264.416666666664</c:v>
                </c:pt>
                <c:pt idx="1619">
                  <c:v>44264.458333333336</c:v>
                </c:pt>
                <c:pt idx="1620">
                  <c:v>44264.5</c:v>
                </c:pt>
                <c:pt idx="1621">
                  <c:v>44264.541666666664</c:v>
                </c:pt>
                <c:pt idx="1622">
                  <c:v>44264.583333333336</c:v>
                </c:pt>
                <c:pt idx="1623">
                  <c:v>44264.625</c:v>
                </c:pt>
                <c:pt idx="1624">
                  <c:v>44264.666666666664</c:v>
                </c:pt>
                <c:pt idx="1625">
                  <c:v>44264.708333333336</c:v>
                </c:pt>
                <c:pt idx="1626">
                  <c:v>44264.75</c:v>
                </c:pt>
                <c:pt idx="1627">
                  <c:v>44264.791666666664</c:v>
                </c:pt>
                <c:pt idx="1628">
                  <c:v>44264.833333333336</c:v>
                </c:pt>
                <c:pt idx="1629">
                  <c:v>44264.875</c:v>
                </c:pt>
                <c:pt idx="1630">
                  <c:v>44264.916666666664</c:v>
                </c:pt>
                <c:pt idx="1631">
                  <c:v>44264.958333333336</c:v>
                </c:pt>
                <c:pt idx="1632">
                  <c:v>44265</c:v>
                </c:pt>
                <c:pt idx="1633">
                  <c:v>44265.041666666664</c:v>
                </c:pt>
                <c:pt idx="1634">
                  <c:v>44265.083333333336</c:v>
                </c:pt>
                <c:pt idx="1635">
                  <c:v>44265.125</c:v>
                </c:pt>
                <c:pt idx="1636">
                  <c:v>44265.166666666664</c:v>
                </c:pt>
                <c:pt idx="1637">
                  <c:v>44265.208333333336</c:v>
                </c:pt>
                <c:pt idx="1638">
                  <c:v>44265.25</c:v>
                </c:pt>
                <c:pt idx="1639">
                  <c:v>44265.291666666664</c:v>
                </c:pt>
                <c:pt idx="1640">
                  <c:v>44265.333333333336</c:v>
                </c:pt>
                <c:pt idx="1641">
                  <c:v>44265.375</c:v>
                </c:pt>
                <c:pt idx="1642">
                  <c:v>44265.416666666664</c:v>
                </c:pt>
                <c:pt idx="1643">
                  <c:v>44265.458333333336</c:v>
                </c:pt>
                <c:pt idx="1644">
                  <c:v>44265.5</c:v>
                </c:pt>
                <c:pt idx="1645">
                  <c:v>44265.541666666664</c:v>
                </c:pt>
                <c:pt idx="1646">
                  <c:v>44265.583333333336</c:v>
                </c:pt>
                <c:pt idx="1647">
                  <c:v>44265.625</c:v>
                </c:pt>
                <c:pt idx="1648">
                  <c:v>44265.666666666664</c:v>
                </c:pt>
                <c:pt idx="1649">
                  <c:v>44265.708333333336</c:v>
                </c:pt>
                <c:pt idx="1650">
                  <c:v>44265.75</c:v>
                </c:pt>
                <c:pt idx="1651">
                  <c:v>44265.791666666664</c:v>
                </c:pt>
                <c:pt idx="1652">
                  <c:v>44265.833333333336</c:v>
                </c:pt>
                <c:pt idx="1653">
                  <c:v>44265.875</c:v>
                </c:pt>
                <c:pt idx="1654">
                  <c:v>44265.916666666664</c:v>
                </c:pt>
                <c:pt idx="1655">
                  <c:v>44265.958333333336</c:v>
                </c:pt>
                <c:pt idx="1656">
                  <c:v>44266</c:v>
                </c:pt>
                <c:pt idx="1657">
                  <c:v>44266.041666666664</c:v>
                </c:pt>
                <c:pt idx="1658">
                  <c:v>44266.083333333336</c:v>
                </c:pt>
                <c:pt idx="1659">
                  <c:v>44266.125</c:v>
                </c:pt>
                <c:pt idx="1660">
                  <c:v>44266.166666666664</c:v>
                </c:pt>
                <c:pt idx="1661">
                  <c:v>44266.208333333336</c:v>
                </c:pt>
                <c:pt idx="1662">
                  <c:v>44266.25</c:v>
                </c:pt>
                <c:pt idx="1663">
                  <c:v>44266.291666666664</c:v>
                </c:pt>
                <c:pt idx="1664">
                  <c:v>44266.333333333336</c:v>
                </c:pt>
                <c:pt idx="1665">
                  <c:v>44266.375</c:v>
                </c:pt>
                <c:pt idx="1666">
                  <c:v>44266.416666666664</c:v>
                </c:pt>
                <c:pt idx="1667">
                  <c:v>44266.458333333336</c:v>
                </c:pt>
                <c:pt idx="1668">
                  <c:v>44266.5</c:v>
                </c:pt>
                <c:pt idx="1669">
                  <c:v>44266.541666666664</c:v>
                </c:pt>
                <c:pt idx="1670">
                  <c:v>44266.583333333336</c:v>
                </c:pt>
                <c:pt idx="1671">
                  <c:v>44266.625</c:v>
                </c:pt>
                <c:pt idx="1672">
                  <c:v>44266.666666666664</c:v>
                </c:pt>
                <c:pt idx="1673">
                  <c:v>44266.708333333336</c:v>
                </c:pt>
                <c:pt idx="1674">
                  <c:v>44266.75</c:v>
                </c:pt>
                <c:pt idx="1675">
                  <c:v>44266.791666666664</c:v>
                </c:pt>
                <c:pt idx="1676">
                  <c:v>44266.833333333336</c:v>
                </c:pt>
                <c:pt idx="1677">
                  <c:v>44266.875</c:v>
                </c:pt>
                <c:pt idx="1678">
                  <c:v>44266.916666666664</c:v>
                </c:pt>
                <c:pt idx="1679">
                  <c:v>44266.958333333336</c:v>
                </c:pt>
                <c:pt idx="1680">
                  <c:v>44267</c:v>
                </c:pt>
                <c:pt idx="1681">
                  <c:v>44267.041666666664</c:v>
                </c:pt>
                <c:pt idx="1682">
                  <c:v>44267.083333333336</c:v>
                </c:pt>
                <c:pt idx="1683">
                  <c:v>44267.125</c:v>
                </c:pt>
                <c:pt idx="1684">
                  <c:v>44267.166666666664</c:v>
                </c:pt>
                <c:pt idx="1685">
                  <c:v>44267.208333333336</c:v>
                </c:pt>
                <c:pt idx="1686">
                  <c:v>44267.25</c:v>
                </c:pt>
                <c:pt idx="1687">
                  <c:v>44267.291666666664</c:v>
                </c:pt>
                <c:pt idx="1688">
                  <c:v>44267.333333333336</c:v>
                </c:pt>
                <c:pt idx="1689">
                  <c:v>44267.375</c:v>
                </c:pt>
                <c:pt idx="1690">
                  <c:v>44267.416666666664</c:v>
                </c:pt>
                <c:pt idx="1691">
                  <c:v>44267.458333333336</c:v>
                </c:pt>
                <c:pt idx="1692">
                  <c:v>44267.5</c:v>
                </c:pt>
                <c:pt idx="1693">
                  <c:v>44267.541666666664</c:v>
                </c:pt>
                <c:pt idx="1694">
                  <c:v>44267.583333333336</c:v>
                </c:pt>
                <c:pt idx="1695">
                  <c:v>44267.625</c:v>
                </c:pt>
                <c:pt idx="1696">
                  <c:v>44267.666666666664</c:v>
                </c:pt>
                <c:pt idx="1697">
                  <c:v>44267.708333333336</c:v>
                </c:pt>
                <c:pt idx="1698">
                  <c:v>44267.75</c:v>
                </c:pt>
                <c:pt idx="1699">
                  <c:v>44267.791666666664</c:v>
                </c:pt>
                <c:pt idx="1700">
                  <c:v>44267.833333333336</c:v>
                </c:pt>
                <c:pt idx="1701">
                  <c:v>44267.875</c:v>
                </c:pt>
                <c:pt idx="1702">
                  <c:v>44267.916666666664</c:v>
                </c:pt>
                <c:pt idx="1703">
                  <c:v>44267.958333333336</c:v>
                </c:pt>
                <c:pt idx="1704">
                  <c:v>44268</c:v>
                </c:pt>
                <c:pt idx="1705">
                  <c:v>44268.041666666664</c:v>
                </c:pt>
                <c:pt idx="1706">
                  <c:v>44268.083333333336</c:v>
                </c:pt>
                <c:pt idx="1707">
                  <c:v>44268.125</c:v>
                </c:pt>
                <c:pt idx="1708">
                  <c:v>44268.166666666664</c:v>
                </c:pt>
                <c:pt idx="1709">
                  <c:v>44268.208333333336</c:v>
                </c:pt>
                <c:pt idx="1710">
                  <c:v>44268.25</c:v>
                </c:pt>
                <c:pt idx="1711">
                  <c:v>44268.291666666664</c:v>
                </c:pt>
                <c:pt idx="1712">
                  <c:v>44268.333333333336</c:v>
                </c:pt>
                <c:pt idx="1713">
                  <c:v>44268.375</c:v>
                </c:pt>
                <c:pt idx="1714">
                  <c:v>44268.416666666664</c:v>
                </c:pt>
                <c:pt idx="1715">
                  <c:v>44268.458333333336</c:v>
                </c:pt>
                <c:pt idx="1716">
                  <c:v>44268.5</c:v>
                </c:pt>
                <c:pt idx="1717">
                  <c:v>44268.541666666664</c:v>
                </c:pt>
                <c:pt idx="1718">
                  <c:v>44268.583333333336</c:v>
                </c:pt>
                <c:pt idx="1719">
                  <c:v>44268.625</c:v>
                </c:pt>
                <c:pt idx="1720">
                  <c:v>44268.666666666664</c:v>
                </c:pt>
                <c:pt idx="1721">
                  <c:v>44268.708333333336</c:v>
                </c:pt>
                <c:pt idx="1722">
                  <c:v>44268.75</c:v>
                </c:pt>
                <c:pt idx="1723">
                  <c:v>44268.791666666664</c:v>
                </c:pt>
                <c:pt idx="1724">
                  <c:v>44268.833333333336</c:v>
                </c:pt>
                <c:pt idx="1725">
                  <c:v>44268.875</c:v>
                </c:pt>
                <c:pt idx="1726">
                  <c:v>44268.916666666664</c:v>
                </c:pt>
                <c:pt idx="1727">
                  <c:v>44268.958333333336</c:v>
                </c:pt>
                <c:pt idx="1728">
                  <c:v>44269</c:v>
                </c:pt>
                <c:pt idx="1729">
                  <c:v>44269.041666666664</c:v>
                </c:pt>
                <c:pt idx="1730">
                  <c:v>44269.083333333336</c:v>
                </c:pt>
                <c:pt idx="1731">
                  <c:v>44269.125</c:v>
                </c:pt>
                <c:pt idx="1732">
                  <c:v>44269.166666666664</c:v>
                </c:pt>
                <c:pt idx="1733">
                  <c:v>44269.208333333336</c:v>
                </c:pt>
                <c:pt idx="1734">
                  <c:v>44269.25</c:v>
                </c:pt>
                <c:pt idx="1735">
                  <c:v>44269.291666666664</c:v>
                </c:pt>
                <c:pt idx="1736">
                  <c:v>44269.333333333336</c:v>
                </c:pt>
                <c:pt idx="1737">
                  <c:v>44269.375</c:v>
                </c:pt>
                <c:pt idx="1738">
                  <c:v>44269.416666666664</c:v>
                </c:pt>
                <c:pt idx="1739">
                  <c:v>44269.458333333336</c:v>
                </c:pt>
                <c:pt idx="1740">
                  <c:v>44269.5</c:v>
                </c:pt>
                <c:pt idx="1741">
                  <c:v>44269.541666666664</c:v>
                </c:pt>
                <c:pt idx="1742">
                  <c:v>44269.583333333336</c:v>
                </c:pt>
                <c:pt idx="1743">
                  <c:v>44269.625</c:v>
                </c:pt>
                <c:pt idx="1744">
                  <c:v>44269.666666666664</c:v>
                </c:pt>
                <c:pt idx="1745">
                  <c:v>44269.708333333336</c:v>
                </c:pt>
                <c:pt idx="1746">
                  <c:v>44269.75</c:v>
                </c:pt>
                <c:pt idx="1747">
                  <c:v>44269.791666666664</c:v>
                </c:pt>
                <c:pt idx="1748">
                  <c:v>44269.833333333336</c:v>
                </c:pt>
                <c:pt idx="1749">
                  <c:v>44269.875</c:v>
                </c:pt>
                <c:pt idx="1750">
                  <c:v>44269.916666666664</c:v>
                </c:pt>
                <c:pt idx="1751">
                  <c:v>44269.958333333336</c:v>
                </c:pt>
                <c:pt idx="1752">
                  <c:v>44270</c:v>
                </c:pt>
                <c:pt idx="1753">
                  <c:v>44270.041666666664</c:v>
                </c:pt>
                <c:pt idx="1754">
                  <c:v>44270.083333333336</c:v>
                </c:pt>
                <c:pt idx="1755">
                  <c:v>44270.125</c:v>
                </c:pt>
                <c:pt idx="1756">
                  <c:v>44270.166666666664</c:v>
                </c:pt>
                <c:pt idx="1757">
                  <c:v>44270.208333333336</c:v>
                </c:pt>
                <c:pt idx="1758">
                  <c:v>44270.25</c:v>
                </c:pt>
                <c:pt idx="1759">
                  <c:v>44270.291666666664</c:v>
                </c:pt>
                <c:pt idx="1760">
                  <c:v>44270.333333333336</c:v>
                </c:pt>
                <c:pt idx="1761">
                  <c:v>44270.375</c:v>
                </c:pt>
                <c:pt idx="1762">
                  <c:v>44270.416666666664</c:v>
                </c:pt>
                <c:pt idx="1763">
                  <c:v>44270.458333333336</c:v>
                </c:pt>
                <c:pt idx="1764">
                  <c:v>44270.5</c:v>
                </c:pt>
                <c:pt idx="1765">
                  <c:v>44270.541666666664</c:v>
                </c:pt>
                <c:pt idx="1766">
                  <c:v>44270.583333333336</c:v>
                </c:pt>
                <c:pt idx="1767">
                  <c:v>44270.625</c:v>
                </c:pt>
                <c:pt idx="1768">
                  <c:v>44270.666666666664</c:v>
                </c:pt>
                <c:pt idx="1769">
                  <c:v>44270.708333333336</c:v>
                </c:pt>
                <c:pt idx="1770">
                  <c:v>44270.75</c:v>
                </c:pt>
                <c:pt idx="1771">
                  <c:v>44270.791666666664</c:v>
                </c:pt>
                <c:pt idx="1772">
                  <c:v>44270.833333333336</c:v>
                </c:pt>
                <c:pt idx="1773">
                  <c:v>44270.875</c:v>
                </c:pt>
                <c:pt idx="1774">
                  <c:v>44270.916666666664</c:v>
                </c:pt>
                <c:pt idx="1775">
                  <c:v>44270.958333333336</c:v>
                </c:pt>
                <c:pt idx="1776">
                  <c:v>44271</c:v>
                </c:pt>
                <c:pt idx="1777">
                  <c:v>44271.041666666664</c:v>
                </c:pt>
                <c:pt idx="1778">
                  <c:v>44271.083333333336</c:v>
                </c:pt>
                <c:pt idx="1779">
                  <c:v>44271.125</c:v>
                </c:pt>
                <c:pt idx="1780">
                  <c:v>44271.166666666664</c:v>
                </c:pt>
                <c:pt idx="1781">
                  <c:v>44271.208333333336</c:v>
                </c:pt>
                <c:pt idx="1782">
                  <c:v>44271.25</c:v>
                </c:pt>
                <c:pt idx="1783">
                  <c:v>44271.291666666664</c:v>
                </c:pt>
                <c:pt idx="1784">
                  <c:v>44271.333333333336</c:v>
                </c:pt>
                <c:pt idx="1785">
                  <c:v>44271.375</c:v>
                </c:pt>
                <c:pt idx="1786">
                  <c:v>44271.416666666664</c:v>
                </c:pt>
                <c:pt idx="1787">
                  <c:v>44271.458333333336</c:v>
                </c:pt>
                <c:pt idx="1788">
                  <c:v>44271.5</c:v>
                </c:pt>
                <c:pt idx="1789">
                  <c:v>44271.541666666664</c:v>
                </c:pt>
                <c:pt idx="1790">
                  <c:v>44271.583333333336</c:v>
                </c:pt>
                <c:pt idx="1791">
                  <c:v>44271.625</c:v>
                </c:pt>
                <c:pt idx="1792">
                  <c:v>44271.666666666664</c:v>
                </c:pt>
                <c:pt idx="1793">
                  <c:v>44271.708333333336</c:v>
                </c:pt>
                <c:pt idx="1794">
                  <c:v>44271.75</c:v>
                </c:pt>
                <c:pt idx="1795">
                  <c:v>44271.791666666664</c:v>
                </c:pt>
                <c:pt idx="1796">
                  <c:v>44271.833333333336</c:v>
                </c:pt>
                <c:pt idx="1797">
                  <c:v>44271.875</c:v>
                </c:pt>
                <c:pt idx="1798">
                  <c:v>44271.916666666664</c:v>
                </c:pt>
                <c:pt idx="1799">
                  <c:v>44271.958333333336</c:v>
                </c:pt>
                <c:pt idx="1800">
                  <c:v>44272</c:v>
                </c:pt>
                <c:pt idx="1801">
                  <c:v>44272.041666666664</c:v>
                </c:pt>
                <c:pt idx="1802">
                  <c:v>44272.083333333336</c:v>
                </c:pt>
                <c:pt idx="1803">
                  <c:v>44272.125</c:v>
                </c:pt>
                <c:pt idx="1804">
                  <c:v>44272.166666666664</c:v>
                </c:pt>
                <c:pt idx="1805">
                  <c:v>44272.208333333336</c:v>
                </c:pt>
                <c:pt idx="1806">
                  <c:v>44272.25</c:v>
                </c:pt>
                <c:pt idx="1807">
                  <c:v>44272.291666666664</c:v>
                </c:pt>
                <c:pt idx="1808">
                  <c:v>44272.333333333336</c:v>
                </c:pt>
                <c:pt idx="1809">
                  <c:v>44272.375</c:v>
                </c:pt>
                <c:pt idx="1810">
                  <c:v>44272.416666666664</c:v>
                </c:pt>
                <c:pt idx="1811">
                  <c:v>44272.458333333336</c:v>
                </c:pt>
                <c:pt idx="1812">
                  <c:v>44272.5</c:v>
                </c:pt>
                <c:pt idx="1813">
                  <c:v>44272.541666666664</c:v>
                </c:pt>
                <c:pt idx="1814">
                  <c:v>44272.583333333336</c:v>
                </c:pt>
                <c:pt idx="1815">
                  <c:v>44272.625</c:v>
                </c:pt>
                <c:pt idx="1816">
                  <c:v>44272.666666666664</c:v>
                </c:pt>
                <c:pt idx="1817">
                  <c:v>44272.708333333336</c:v>
                </c:pt>
                <c:pt idx="1818">
                  <c:v>44272.75</c:v>
                </c:pt>
                <c:pt idx="1819">
                  <c:v>44272.791666666664</c:v>
                </c:pt>
                <c:pt idx="1820">
                  <c:v>44272.833333333336</c:v>
                </c:pt>
                <c:pt idx="1821">
                  <c:v>44272.875</c:v>
                </c:pt>
                <c:pt idx="1822">
                  <c:v>44272.916666666664</c:v>
                </c:pt>
                <c:pt idx="1823">
                  <c:v>44272.958333333336</c:v>
                </c:pt>
                <c:pt idx="1824">
                  <c:v>44273</c:v>
                </c:pt>
                <c:pt idx="1825">
                  <c:v>44273.041666666664</c:v>
                </c:pt>
                <c:pt idx="1826">
                  <c:v>44273.083333333336</c:v>
                </c:pt>
                <c:pt idx="1827">
                  <c:v>44273.125</c:v>
                </c:pt>
                <c:pt idx="1828">
                  <c:v>44273.166666666664</c:v>
                </c:pt>
                <c:pt idx="1829">
                  <c:v>44273.208333333336</c:v>
                </c:pt>
                <c:pt idx="1830">
                  <c:v>44273.25</c:v>
                </c:pt>
                <c:pt idx="1831">
                  <c:v>44273.291666666664</c:v>
                </c:pt>
                <c:pt idx="1832">
                  <c:v>44273.333333333336</c:v>
                </c:pt>
                <c:pt idx="1833">
                  <c:v>44273.375</c:v>
                </c:pt>
                <c:pt idx="1834">
                  <c:v>44273.416666666664</c:v>
                </c:pt>
                <c:pt idx="1835">
                  <c:v>44273.458333333336</c:v>
                </c:pt>
                <c:pt idx="1836">
                  <c:v>44273.5</c:v>
                </c:pt>
                <c:pt idx="1837">
                  <c:v>44273.541666666664</c:v>
                </c:pt>
                <c:pt idx="1838">
                  <c:v>44273.583333333336</c:v>
                </c:pt>
                <c:pt idx="1839">
                  <c:v>44273.625</c:v>
                </c:pt>
                <c:pt idx="1840">
                  <c:v>44273.666666666664</c:v>
                </c:pt>
                <c:pt idx="1841">
                  <c:v>44273.708333333336</c:v>
                </c:pt>
                <c:pt idx="1842">
                  <c:v>44273.75</c:v>
                </c:pt>
                <c:pt idx="1843">
                  <c:v>44273.791666666664</c:v>
                </c:pt>
                <c:pt idx="1844">
                  <c:v>44273.833333333336</c:v>
                </c:pt>
                <c:pt idx="1845">
                  <c:v>44273.875</c:v>
                </c:pt>
                <c:pt idx="1846">
                  <c:v>44273.916666666664</c:v>
                </c:pt>
                <c:pt idx="1847">
                  <c:v>44273.958333333336</c:v>
                </c:pt>
                <c:pt idx="1848">
                  <c:v>44274</c:v>
                </c:pt>
                <c:pt idx="1849">
                  <c:v>44274.041666666664</c:v>
                </c:pt>
                <c:pt idx="1850">
                  <c:v>44274.083333333336</c:v>
                </c:pt>
                <c:pt idx="1851">
                  <c:v>44274.125</c:v>
                </c:pt>
                <c:pt idx="1852">
                  <c:v>44274.166666666664</c:v>
                </c:pt>
                <c:pt idx="1853">
                  <c:v>44274.208333333336</c:v>
                </c:pt>
                <c:pt idx="1854">
                  <c:v>44274.25</c:v>
                </c:pt>
                <c:pt idx="1855">
                  <c:v>44274.291666666664</c:v>
                </c:pt>
                <c:pt idx="1856">
                  <c:v>44274.333333333336</c:v>
                </c:pt>
                <c:pt idx="1857">
                  <c:v>44274.375</c:v>
                </c:pt>
                <c:pt idx="1858">
                  <c:v>44274.416666666664</c:v>
                </c:pt>
                <c:pt idx="1859">
                  <c:v>44274.458333333336</c:v>
                </c:pt>
                <c:pt idx="1860">
                  <c:v>44274.5</c:v>
                </c:pt>
                <c:pt idx="1861">
                  <c:v>44274.541666666664</c:v>
                </c:pt>
                <c:pt idx="1862">
                  <c:v>44274.583333333336</c:v>
                </c:pt>
                <c:pt idx="1863">
                  <c:v>44274.625</c:v>
                </c:pt>
                <c:pt idx="1864">
                  <c:v>44274.666666666664</c:v>
                </c:pt>
                <c:pt idx="1865">
                  <c:v>44274.708333333336</c:v>
                </c:pt>
                <c:pt idx="1866">
                  <c:v>44274.75</c:v>
                </c:pt>
                <c:pt idx="1867">
                  <c:v>44274.791666666664</c:v>
                </c:pt>
                <c:pt idx="1868">
                  <c:v>44274.833333333336</c:v>
                </c:pt>
                <c:pt idx="1869">
                  <c:v>44274.875</c:v>
                </c:pt>
                <c:pt idx="1870">
                  <c:v>44274.916666666664</c:v>
                </c:pt>
                <c:pt idx="1871">
                  <c:v>44274.958333333336</c:v>
                </c:pt>
                <c:pt idx="1872">
                  <c:v>44275</c:v>
                </c:pt>
                <c:pt idx="1873">
                  <c:v>44275.041666666664</c:v>
                </c:pt>
                <c:pt idx="1874">
                  <c:v>44275.083333333336</c:v>
                </c:pt>
                <c:pt idx="1875">
                  <c:v>44275.125</c:v>
                </c:pt>
                <c:pt idx="1876">
                  <c:v>44275.166666666664</c:v>
                </c:pt>
                <c:pt idx="1877">
                  <c:v>44275.208333333336</c:v>
                </c:pt>
                <c:pt idx="1878">
                  <c:v>44275.25</c:v>
                </c:pt>
                <c:pt idx="1879">
                  <c:v>44275.291666666664</c:v>
                </c:pt>
                <c:pt idx="1880">
                  <c:v>44275.333333333336</c:v>
                </c:pt>
                <c:pt idx="1881">
                  <c:v>44275.375</c:v>
                </c:pt>
                <c:pt idx="1882">
                  <c:v>44275.416666666664</c:v>
                </c:pt>
                <c:pt idx="1883">
                  <c:v>44275.458333333336</c:v>
                </c:pt>
                <c:pt idx="1884">
                  <c:v>44275.5</c:v>
                </c:pt>
                <c:pt idx="1885">
                  <c:v>44275.541666666664</c:v>
                </c:pt>
                <c:pt idx="1886">
                  <c:v>44275.583333333336</c:v>
                </c:pt>
                <c:pt idx="1887">
                  <c:v>44275.625</c:v>
                </c:pt>
                <c:pt idx="1888">
                  <c:v>44275.666666666664</c:v>
                </c:pt>
                <c:pt idx="1889">
                  <c:v>44275.708333333336</c:v>
                </c:pt>
                <c:pt idx="1890">
                  <c:v>44275.75</c:v>
                </c:pt>
                <c:pt idx="1891">
                  <c:v>44275.791666666664</c:v>
                </c:pt>
                <c:pt idx="1892">
                  <c:v>44275.833333333336</c:v>
                </c:pt>
                <c:pt idx="1893">
                  <c:v>44275.875</c:v>
                </c:pt>
                <c:pt idx="1894">
                  <c:v>44275.916666666664</c:v>
                </c:pt>
                <c:pt idx="1895">
                  <c:v>44275.958333333336</c:v>
                </c:pt>
                <c:pt idx="1896">
                  <c:v>44276</c:v>
                </c:pt>
                <c:pt idx="1897">
                  <c:v>44276.041666666664</c:v>
                </c:pt>
                <c:pt idx="1898">
                  <c:v>44276.083333333336</c:v>
                </c:pt>
                <c:pt idx="1899">
                  <c:v>44276.125</c:v>
                </c:pt>
                <c:pt idx="1900">
                  <c:v>44276.166666666664</c:v>
                </c:pt>
                <c:pt idx="1901">
                  <c:v>44276.208333333336</c:v>
                </c:pt>
                <c:pt idx="1902">
                  <c:v>44276.25</c:v>
                </c:pt>
                <c:pt idx="1903">
                  <c:v>44276.291666666664</c:v>
                </c:pt>
                <c:pt idx="1904">
                  <c:v>44276.333333333336</c:v>
                </c:pt>
                <c:pt idx="1905">
                  <c:v>44276.375</c:v>
                </c:pt>
                <c:pt idx="1906">
                  <c:v>44276.416666666664</c:v>
                </c:pt>
                <c:pt idx="1907">
                  <c:v>44276.458333333336</c:v>
                </c:pt>
                <c:pt idx="1908">
                  <c:v>44276.5</c:v>
                </c:pt>
                <c:pt idx="1909">
                  <c:v>44276.541666666664</c:v>
                </c:pt>
                <c:pt idx="1910">
                  <c:v>44276.583333333336</c:v>
                </c:pt>
                <c:pt idx="1911">
                  <c:v>44276.625</c:v>
                </c:pt>
                <c:pt idx="1912">
                  <c:v>44276.666666666664</c:v>
                </c:pt>
                <c:pt idx="1913">
                  <c:v>44276.708333333336</c:v>
                </c:pt>
                <c:pt idx="1914">
                  <c:v>44276.75</c:v>
                </c:pt>
                <c:pt idx="1915">
                  <c:v>44276.791666666664</c:v>
                </c:pt>
                <c:pt idx="1916">
                  <c:v>44276.833333333336</c:v>
                </c:pt>
                <c:pt idx="1917">
                  <c:v>44276.875</c:v>
                </c:pt>
                <c:pt idx="1918">
                  <c:v>44276.916666666664</c:v>
                </c:pt>
                <c:pt idx="1919">
                  <c:v>44276.958333333336</c:v>
                </c:pt>
                <c:pt idx="1920">
                  <c:v>44277</c:v>
                </c:pt>
                <c:pt idx="1921">
                  <c:v>44277.041666666664</c:v>
                </c:pt>
                <c:pt idx="1922">
                  <c:v>44277.083333333336</c:v>
                </c:pt>
                <c:pt idx="1923">
                  <c:v>44277.125</c:v>
                </c:pt>
                <c:pt idx="1924">
                  <c:v>44277.166666666664</c:v>
                </c:pt>
                <c:pt idx="1925">
                  <c:v>44277.208333333336</c:v>
                </c:pt>
                <c:pt idx="1926">
                  <c:v>44277.25</c:v>
                </c:pt>
                <c:pt idx="1927">
                  <c:v>44277.291666666664</c:v>
                </c:pt>
                <c:pt idx="1928">
                  <c:v>44277.333333333336</c:v>
                </c:pt>
                <c:pt idx="1929">
                  <c:v>44277.375</c:v>
                </c:pt>
                <c:pt idx="1930">
                  <c:v>44277.416666666664</c:v>
                </c:pt>
                <c:pt idx="1931">
                  <c:v>44277.458333333336</c:v>
                </c:pt>
                <c:pt idx="1932">
                  <c:v>44277.5</c:v>
                </c:pt>
                <c:pt idx="1933">
                  <c:v>44277.541666666664</c:v>
                </c:pt>
                <c:pt idx="1934">
                  <c:v>44277.583333333336</c:v>
                </c:pt>
                <c:pt idx="1935">
                  <c:v>44277.625</c:v>
                </c:pt>
                <c:pt idx="1936">
                  <c:v>44277.666666666664</c:v>
                </c:pt>
                <c:pt idx="1937">
                  <c:v>44277.708333333336</c:v>
                </c:pt>
                <c:pt idx="1938">
                  <c:v>44277.75</c:v>
                </c:pt>
                <c:pt idx="1939">
                  <c:v>44277.791666666664</c:v>
                </c:pt>
                <c:pt idx="1940">
                  <c:v>44277.833333333336</c:v>
                </c:pt>
                <c:pt idx="1941">
                  <c:v>44277.875</c:v>
                </c:pt>
                <c:pt idx="1942">
                  <c:v>44277.916666666664</c:v>
                </c:pt>
                <c:pt idx="1943">
                  <c:v>44277.958333333336</c:v>
                </c:pt>
                <c:pt idx="1944">
                  <c:v>44278</c:v>
                </c:pt>
                <c:pt idx="1945">
                  <c:v>44278.041666666664</c:v>
                </c:pt>
                <c:pt idx="1946">
                  <c:v>44278.083333333336</c:v>
                </c:pt>
                <c:pt idx="1947">
                  <c:v>44278.125</c:v>
                </c:pt>
                <c:pt idx="1948">
                  <c:v>44278.166666666664</c:v>
                </c:pt>
                <c:pt idx="1949">
                  <c:v>44278.208333333336</c:v>
                </c:pt>
                <c:pt idx="1950">
                  <c:v>44278.25</c:v>
                </c:pt>
                <c:pt idx="1951">
                  <c:v>44278.291666666664</c:v>
                </c:pt>
                <c:pt idx="1952">
                  <c:v>44278.333333333336</c:v>
                </c:pt>
                <c:pt idx="1953">
                  <c:v>44278.375</c:v>
                </c:pt>
                <c:pt idx="1954">
                  <c:v>44278.416666666664</c:v>
                </c:pt>
                <c:pt idx="1955">
                  <c:v>44278.458333333336</c:v>
                </c:pt>
                <c:pt idx="1956">
                  <c:v>44278.5</c:v>
                </c:pt>
                <c:pt idx="1957">
                  <c:v>44278.541666666664</c:v>
                </c:pt>
                <c:pt idx="1958">
                  <c:v>44278.583333333336</c:v>
                </c:pt>
                <c:pt idx="1959">
                  <c:v>44278.625</c:v>
                </c:pt>
                <c:pt idx="1960">
                  <c:v>44278.666666666664</c:v>
                </c:pt>
                <c:pt idx="1961">
                  <c:v>44278.708333333336</c:v>
                </c:pt>
                <c:pt idx="1962">
                  <c:v>44278.75</c:v>
                </c:pt>
                <c:pt idx="1963">
                  <c:v>44278.791666666664</c:v>
                </c:pt>
                <c:pt idx="1964">
                  <c:v>44278.833333333336</c:v>
                </c:pt>
                <c:pt idx="1965">
                  <c:v>44278.875</c:v>
                </c:pt>
                <c:pt idx="1966">
                  <c:v>44278.916666666664</c:v>
                </c:pt>
                <c:pt idx="1967">
                  <c:v>44278.958333333336</c:v>
                </c:pt>
                <c:pt idx="1968">
                  <c:v>44279</c:v>
                </c:pt>
                <c:pt idx="1969">
                  <c:v>44279.041666666664</c:v>
                </c:pt>
                <c:pt idx="1970">
                  <c:v>44279.083333333336</c:v>
                </c:pt>
                <c:pt idx="1971">
                  <c:v>44279.125</c:v>
                </c:pt>
                <c:pt idx="1972">
                  <c:v>44279.166666666664</c:v>
                </c:pt>
                <c:pt idx="1973">
                  <c:v>44279.208333333336</c:v>
                </c:pt>
                <c:pt idx="1974">
                  <c:v>44279.25</c:v>
                </c:pt>
                <c:pt idx="1975">
                  <c:v>44279.291666666664</c:v>
                </c:pt>
                <c:pt idx="1976">
                  <c:v>44279.333333333336</c:v>
                </c:pt>
                <c:pt idx="1977">
                  <c:v>44279.375</c:v>
                </c:pt>
                <c:pt idx="1978">
                  <c:v>44279.416666666664</c:v>
                </c:pt>
                <c:pt idx="1979">
                  <c:v>44279.458333333336</c:v>
                </c:pt>
                <c:pt idx="1980">
                  <c:v>44279.5</c:v>
                </c:pt>
                <c:pt idx="1981">
                  <c:v>44279.541666666664</c:v>
                </c:pt>
                <c:pt idx="1982">
                  <c:v>44279.583333333336</c:v>
                </c:pt>
                <c:pt idx="1983">
                  <c:v>44279.625</c:v>
                </c:pt>
                <c:pt idx="1984">
                  <c:v>44279.666666666664</c:v>
                </c:pt>
                <c:pt idx="1985">
                  <c:v>44279.708333333336</c:v>
                </c:pt>
                <c:pt idx="1986">
                  <c:v>44279.75</c:v>
                </c:pt>
                <c:pt idx="1987">
                  <c:v>44279.791666666664</c:v>
                </c:pt>
                <c:pt idx="1988">
                  <c:v>44279.833333333336</c:v>
                </c:pt>
                <c:pt idx="1989">
                  <c:v>44279.875</c:v>
                </c:pt>
                <c:pt idx="1990">
                  <c:v>44279.916666666664</c:v>
                </c:pt>
                <c:pt idx="1991">
                  <c:v>44279.958333333336</c:v>
                </c:pt>
                <c:pt idx="1992">
                  <c:v>44280</c:v>
                </c:pt>
                <c:pt idx="1993">
                  <c:v>44280.041666666664</c:v>
                </c:pt>
                <c:pt idx="1994">
                  <c:v>44280.083333333336</c:v>
                </c:pt>
                <c:pt idx="1995">
                  <c:v>44280.125</c:v>
                </c:pt>
                <c:pt idx="1996">
                  <c:v>44280.166666666664</c:v>
                </c:pt>
                <c:pt idx="1997">
                  <c:v>44280.208333333336</c:v>
                </c:pt>
                <c:pt idx="1998">
                  <c:v>44280.25</c:v>
                </c:pt>
                <c:pt idx="1999">
                  <c:v>44280.291666666664</c:v>
                </c:pt>
                <c:pt idx="2000">
                  <c:v>44280.333333333336</c:v>
                </c:pt>
                <c:pt idx="2001">
                  <c:v>44280.375</c:v>
                </c:pt>
                <c:pt idx="2002">
                  <c:v>44280.416666666664</c:v>
                </c:pt>
                <c:pt idx="2003">
                  <c:v>44280.458333333336</c:v>
                </c:pt>
                <c:pt idx="2004">
                  <c:v>44280.5</c:v>
                </c:pt>
                <c:pt idx="2005">
                  <c:v>44280.541666666664</c:v>
                </c:pt>
                <c:pt idx="2006">
                  <c:v>44280.583333333336</c:v>
                </c:pt>
                <c:pt idx="2007">
                  <c:v>44280.625</c:v>
                </c:pt>
                <c:pt idx="2008">
                  <c:v>44280.666666666664</c:v>
                </c:pt>
                <c:pt idx="2009">
                  <c:v>44280.708333333336</c:v>
                </c:pt>
                <c:pt idx="2010">
                  <c:v>44280.75</c:v>
                </c:pt>
                <c:pt idx="2011">
                  <c:v>44280.791666666664</c:v>
                </c:pt>
                <c:pt idx="2012">
                  <c:v>44280.833333333336</c:v>
                </c:pt>
                <c:pt idx="2013">
                  <c:v>44280.875</c:v>
                </c:pt>
                <c:pt idx="2014">
                  <c:v>44280.916666666664</c:v>
                </c:pt>
                <c:pt idx="2015">
                  <c:v>44280.958333333336</c:v>
                </c:pt>
                <c:pt idx="2016">
                  <c:v>44281</c:v>
                </c:pt>
                <c:pt idx="2017">
                  <c:v>44281.041666666664</c:v>
                </c:pt>
                <c:pt idx="2018">
                  <c:v>44281.083333333336</c:v>
                </c:pt>
                <c:pt idx="2019">
                  <c:v>44281.125</c:v>
                </c:pt>
                <c:pt idx="2020">
                  <c:v>44281.166666666664</c:v>
                </c:pt>
                <c:pt idx="2021">
                  <c:v>44281.208333333336</c:v>
                </c:pt>
                <c:pt idx="2022">
                  <c:v>44281.25</c:v>
                </c:pt>
                <c:pt idx="2023">
                  <c:v>44281.291666666664</c:v>
                </c:pt>
                <c:pt idx="2024">
                  <c:v>44281.333333333336</c:v>
                </c:pt>
                <c:pt idx="2025">
                  <c:v>44281.375</c:v>
                </c:pt>
                <c:pt idx="2026">
                  <c:v>44281.416666666664</c:v>
                </c:pt>
                <c:pt idx="2027">
                  <c:v>44281.458333333336</c:v>
                </c:pt>
                <c:pt idx="2028">
                  <c:v>44281.5</c:v>
                </c:pt>
                <c:pt idx="2029">
                  <c:v>44281.541666666664</c:v>
                </c:pt>
                <c:pt idx="2030">
                  <c:v>44281.583333333336</c:v>
                </c:pt>
                <c:pt idx="2031">
                  <c:v>44281.625</c:v>
                </c:pt>
                <c:pt idx="2032">
                  <c:v>44281.666666666664</c:v>
                </c:pt>
                <c:pt idx="2033">
                  <c:v>44281.708333333336</c:v>
                </c:pt>
                <c:pt idx="2034">
                  <c:v>44281.75</c:v>
                </c:pt>
                <c:pt idx="2035">
                  <c:v>44281.791666666664</c:v>
                </c:pt>
                <c:pt idx="2036">
                  <c:v>44281.833333333336</c:v>
                </c:pt>
                <c:pt idx="2037">
                  <c:v>44281.875</c:v>
                </c:pt>
                <c:pt idx="2038">
                  <c:v>44281.916666666664</c:v>
                </c:pt>
                <c:pt idx="2039">
                  <c:v>44281.958333333336</c:v>
                </c:pt>
                <c:pt idx="2040">
                  <c:v>44282</c:v>
                </c:pt>
                <c:pt idx="2041">
                  <c:v>44282.041666666664</c:v>
                </c:pt>
                <c:pt idx="2042">
                  <c:v>44282.083333333336</c:v>
                </c:pt>
                <c:pt idx="2043">
                  <c:v>44282.125</c:v>
                </c:pt>
                <c:pt idx="2044">
                  <c:v>44282.166666666664</c:v>
                </c:pt>
                <c:pt idx="2045">
                  <c:v>44282.208333333336</c:v>
                </c:pt>
                <c:pt idx="2046">
                  <c:v>44282.25</c:v>
                </c:pt>
                <c:pt idx="2047">
                  <c:v>44282.291666666664</c:v>
                </c:pt>
                <c:pt idx="2048">
                  <c:v>44282.333333333336</c:v>
                </c:pt>
                <c:pt idx="2049">
                  <c:v>44282.375</c:v>
                </c:pt>
                <c:pt idx="2050">
                  <c:v>44282.416666666664</c:v>
                </c:pt>
                <c:pt idx="2051">
                  <c:v>44282.458333333336</c:v>
                </c:pt>
                <c:pt idx="2052">
                  <c:v>44282.5</c:v>
                </c:pt>
                <c:pt idx="2053">
                  <c:v>44282.541666666664</c:v>
                </c:pt>
                <c:pt idx="2054">
                  <c:v>44282.583333333336</c:v>
                </c:pt>
                <c:pt idx="2055">
                  <c:v>44282.625</c:v>
                </c:pt>
                <c:pt idx="2056">
                  <c:v>44282.666666666664</c:v>
                </c:pt>
                <c:pt idx="2057">
                  <c:v>44282.708333333336</c:v>
                </c:pt>
                <c:pt idx="2058">
                  <c:v>44282.75</c:v>
                </c:pt>
                <c:pt idx="2059">
                  <c:v>44282.791666666664</c:v>
                </c:pt>
                <c:pt idx="2060">
                  <c:v>44282.833333333336</c:v>
                </c:pt>
                <c:pt idx="2061">
                  <c:v>44282.875</c:v>
                </c:pt>
                <c:pt idx="2062">
                  <c:v>44282.916666666664</c:v>
                </c:pt>
                <c:pt idx="2063">
                  <c:v>44282.958333333336</c:v>
                </c:pt>
                <c:pt idx="2064">
                  <c:v>44283</c:v>
                </c:pt>
                <c:pt idx="2065">
                  <c:v>44283.041666666664</c:v>
                </c:pt>
                <c:pt idx="2066">
                  <c:v>44283.083333333336</c:v>
                </c:pt>
                <c:pt idx="2067">
                  <c:v>44283.125</c:v>
                </c:pt>
                <c:pt idx="2068">
                  <c:v>44283.166666666664</c:v>
                </c:pt>
                <c:pt idx="2069">
                  <c:v>44283.208333333336</c:v>
                </c:pt>
                <c:pt idx="2070">
                  <c:v>44283.25</c:v>
                </c:pt>
                <c:pt idx="2071">
                  <c:v>44283.291666666664</c:v>
                </c:pt>
                <c:pt idx="2072">
                  <c:v>44283.333333333336</c:v>
                </c:pt>
                <c:pt idx="2073">
                  <c:v>44283.375</c:v>
                </c:pt>
                <c:pt idx="2074">
                  <c:v>44283.416666666664</c:v>
                </c:pt>
                <c:pt idx="2075">
                  <c:v>44283.458333333336</c:v>
                </c:pt>
                <c:pt idx="2076">
                  <c:v>44283.5</c:v>
                </c:pt>
                <c:pt idx="2077">
                  <c:v>44283.541666666664</c:v>
                </c:pt>
                <c:pt idx="2078">
                  <c:v>44283.583333333336</c:v>
                </c:pt>
                <c:pt idx="2079">
                  <c:v>44283.625</c:v>
                </c:pt>
                <c:pt idx="2080">
                  <c:v>44283.666666666664</c:v>
                </c:pt>
                <c:pt idx="2081">
                  <c:v>44283.708333333336</c:v>
                </c:pt>
                <c:pt idx="2082">
                  <c:v>44283.75</c:v>
                </c:pt>
                <c:pt idx="2083">
                  <c:v>44283.791666666664</c:v>
                </c:pt>
                <c:pt idx="2084">
                  <c:v>44283.833333333336</c:v>
                </c:pt>
                <c:pt idx="2085">
                  <c:v>44283.875</c:v>
                </c:pt>
                <c:pt idx="2086">
                  <c:v>44283.916666666664</c:v>
                </c:pt>
                <c:pt idx="2087">
                  <c:v>44283.958333333336</c:v>
                </c:pt>
                <c:pt idx="2088">
                  <c:v>44284</c:v>
                </c:pt>
                <c:pt idx="2089">
                  <c:v>44284.041666666664</c:v>
                </c:pt>
                <c:pt idx="2090">
                  <c:v>44284.083333333336</c:v>
                </c:pt>
                <c:pt idx="2091">
                  <c:v>44284.125</c:v>
                </c:pt>
                <c:pt idx="2092">
                  <c:v>44284.166666666664</c:v>
                </c:pt>
                <c:pt idx="2093">
                  <c:v>44284.208333333336</c:v>
                </c:pt>
                <c:pt idx="2094">
                  <c:v>44284.25</c:v>
                </c:pt>
                <c:pt idx="2095">
                  <c:v>44284.291666666664</c:v>
                </c:pt>
                <c:pt idx="2096">
                  <c:v>44284.333333333336</c:v>
                </c:pt>
                <c:pt idx="2097">
                  <c:v>44284.375</c:v>
                </c:pt>
                <c:pt idx="2098">
                  <c:v>44284.416666666664</c:v>
                </c:pt>
                <c:pt idx="2099">
                  <c:v>44284.458333333336</c:v>
                </c:pt>
                <c:pt idx="2100">
                  <c:v>44284.5</c:v>
                </c:pt>
                <c:pt idx="2101">
                  <c:v>44284.541666666664</c:v>
                </c:pt>
                <c:pt idx="2102">
                  <c:v>44284.583333333336</c:v>
                </c:pt>
                <c:pt idx="2103">
                  <c:v>44284.625</c:v>
                </c:pt>
                <c:pt idx="2104">
                  <c:v>44284.666666666664</c:v>
                </c:pt>
                <c:pt idx="2105">
                  <c:v>44284.708333333336</c:v>
                </c:pt>
                <c:pt idx="2106">
                  <c:v>44284.75</c:v>
                </c:pt>
                <c:pt idx="2107">
                  <c:v>44284.791666666664</c:v>
                </c:pt>
                <c:pt idx="2108">
                  <c:v>44284.833333333336</c:v>
                </c:pt>
                <c:pt idx="2109">
                  <c:v>44284.875</c:v>
                </c:pt>
                <c:pt idx="2110">
                  <c:v>44284.916666666664</c:v>
                </c:pt>
                <c:pt idx="2111">
                  <c:v>44284.958333333336</c:v>
                </c:pt>
                <c:pt idx="2112">
                  <c:v>44285</c:v>
                </c:pt>
                <c:pt idx="2113">
                  <c:v>44285.041666666664</c:v>
                </c:pt>
                <c:pt idx="2114">
                  <c:v>44285.083333333336</c:v>
                </c:pt>
                <c:pt idx="2115">
                  <c:v>44285.125</c:v>
                </c:pt>
                <c:pt idx="2116">
                  <c:v>44285.166666666664</c:v>
                </c:pt>
                <c:pt idx="2117">
                  <c:v>44285.208333333336</c:v>
                </c:pt>
                <c:pt idx="2118">
                  <c:v>44285.25</c:v>
                </c:pt>
                <c:pt idx="2119">
                  <c:v>44285.291666666664</c:v>
                </c:pt>
                <c:pt idx="2120">
                  <c:v>44285.333333333336</c:v>
                </c:pt>
                <c:pt idx="2121">
                  <c:v>44285.375</c:v>
                </c:pt>
                <c:pt idx="2122">
                  <c:v>44285.416666666664</c:v>
                </c:pt>
                <c:pt idx="2123">
                  <c:v>44285.458333333336</c:v>
                </c:pt>
                <c:pt idx="2124">
                  <c:v>44285.5</c:v>
                </c:pt>
                <c:pt idx="2125">
                  <c:v>44285.541666666664</c:v>
                </c:pt>
                <c:pt idx="2126">
                  <c:v>44285.583333333336</c:v>
                </c:pt>
                <c:pt idx="2127">
                  <c:v>44285.625</c:v>
                </c:pt>
                <c:pt idx="2128">
                  <c:v>44285.666666666664</c:v>
                </c:pt>
                <c:pt idx="2129">
                  <c:v>44285.708333333336</c:v>
                </c:pt>
                <c:pt idx="2130">
                  <c:v>44285.75</c:v>
                </c:pt>
                <c:pt idx="2131">
                  <c:v>44285.791666666664</c:v>
                </c:pt>
                <c:pt idx="2132">
                  <c:v>44285.833333333336</c:v>
                </c:pt>
                <c:pt idx="2133">
                  <c:v>44285.875</c:v>
                </c:pt>
                <c:pt idx="2134">
                  <c:v>44285.916666666664</c:v>
                </c:pt>
                <c:pt idx="2135">
                  <c:v>44285.958333333336</c:v>
                </c:pt>
                <c:pt idx="2136">
                  <c:v>44286</c:v>
                </c:pt>
                <c:pt idx="2137">
                  <c:v>44286.041666666664</c:v>
                </c:pt>
                <c:pt idx="2138">
                  <c:v>44286.083333333336</c:v>
                </c:pt>
                <c:pt idx="2139">
                  <c:v>44286.125</c:v>
                </c:pt>
                <c:pt idx="2140">
                  <c:v>44286.166666666664</c:v>
                </c:pt>
                <c:pt idx="2141">
                  <c:v>44286.208333333336</c:v>
                </c:pt>
                <c:pt idx="2142">
                  <c:v>44286.25</c:v>
                </c:pt>
                <c:pt idx="2143">
                  <c:v>44286.291666666664</c:v>
                </c:pt>
                <c:pt idx="2144">
                  <c:v>44286.333333333336</c:v>
                </c:pt>
                <c:pt idx="2145">
                  <c:v>44286.375</c:v>
                </c:pt>
                <c:pt idx="2146">
                  <c:v>44286.416666666664</c:v>
                </c:pt>
                <c:pt idx="2147">
                  <c:v>44286.458333333336</c:v>
                </c:pt>
                <c:pt idx="2148">
                  <c:v>44286.5</c:v>
                </c:pt>
                <c:pt idx="2149">
                  <c:v>44286.541666666664</c:v>
                </c:pt>
                <c:pt idx="2150">
                  <c:v>44286.583333333336</c:v>
                </c:pt>
                <c:pt idx="2151">
                  <c:v>44286.625</c:v>
                </c:pt>
                <c:pt idx="2152">
                  <c:v>44286.666666666664</c:v>
                </c:pt>
                <c:pt idx="2153">
                  <c:v>44286.708333333336</c:v>
                </c:pt>
                <c:pt idx="2154">
                  <c:v>44286.75</c:v>
                </c:pt>
                <c:pt idx="2155">
                  <c:v>44286.791666666664</c:v>
                </c:pt>
                <c:pt idx="2156">
                  <c:v>44286.833333333336</c:v>
                </c:pt>
                <c:pt idx="2157">
                  <c:v>44286.875</c:v>
                </c:pt>
                <c:pt idx="2158">
                  <c:v>44286.916666666664</c:v>
                </c:pt>
                <c:pt idx="2159">
                  <c:v>44286.958333333336</c:v>
                </c:pt>
                <c:pt idx="2160">
                  <c:v>44287</c:v>
                </c:pt>
                <c:pt idx="2161">
                  <c:v>44287.041666666664</c:v>
                </c:pt>
                <c:pt idx="2162">
                  <c:v>44287.083333333336</c:v>
                </c:pt>
                <c:pt idx="2163">
                  <c:v>44287.125</c:v>
                </c:pt>
                <c:pt idx="2164">
                  <c:v>44287.166666666664</c:v>
                </c:pt>
                <c:pt idx="2165">
                  <c:v>44287.208333333336</c:v>
                </c:pt>
                <c:pt idx="2166">
                  <c:v>44287.25</c:v>
                </c:pt>
                <c:pt idx="2167">
                  <c:v>44287.291666666664</c:v>
                </c:pt>
                <c:pt idx="2168">
                  <c:v>44287.333333333336</c:v>
                </c:pt>
                <c:pt idx="2169">
                  <c:v>44287.375</c:v>
                </c:pt>
                <c:pt idx="2170">
                  <c:v>44287.416666666664</c:v>
                </c:pt>
                <c:pt idx="2171">
                  <c:v>44287.458333333336</c:v>
                </c:pt>
                <c:pt idx="2172">
                  <c:v>44287.5</c:v>
                </c:pt>
                <c:pt idx="2173">
                  <c:v>44287.541666666664</c:v>
                </c:pt>
                <c:pt idx="2174">
                  <c:v>44287.583333333336</c:v>
                </c:pt>
                <c:pt idx="2175">
                  <c:v>44287.625</c:v>
                </c:pt>
                <c:pt idx="2176">
                  <c:v>44287.666666666664</c:v>
                </c:pt>
                <c:pt idx="2177">
                  <c:v>44287.708333333336</c:v>
                </c:pt>
                <c:pt idx="2178">
                  <c:v>44287.75</c:v>
                </c:pt>
                <c:pt idx="2179">
                  <c:v>44287.791666666664</c:v>
                </c:pt>
                <c:pt idx="2180">
                  <c:v>44287.833333333336</c:v>
                </c:pt>
                <c:pt idx="2181">
                  <c:v>44287.875</c:v>
                </c:pt>
                <c:pt idx="2182">
                  <c:v>44287.916666666664</c:v>
                </c:pt>
                <c:pt idx="2183">
                  <c:v>44287.958333333336</c:v>
                </c:pt>
                <c:pt idx="2184">
                  <c:v>44288</c:v>
                </c:pt>
                <c:pt idx="2185">
                  <c:v>44288.041666666664</c:v>
                </c:pt>
                <c:pt idx="2186">
                  <c:v>44288.083333333336</c:v>
                </c:pt>
                <c:pt idx="2187">
                  <c:v>44288.125</c:v>
                </c:pt>
                <c:pt idx="2188">
                  <c:v>44288.166666666664</c:v>
                </c:pt>
                <c:pt idx="2189">
                  <c:v>44288.208333333336</c:v>
                </c:pt>
                <c:pt idx="2190">
                  <c:v>44288.25</c:v>
                </c:pt>
                <c:pt idx="2191">
                  <c:v>44288.291666666664</c:v>
                </c:pt>
                <c:pt idx="2192">
                  <c:v>44288.333333333336</c:v>
                </c:pt>
                <c:pt idx="2193">
                  <c:v>44288.375</c:v>
                </c:pt>
                <c:pt idx="2194">
                  <c:v>44288.416666666664</c:v>
                </c:pt>
                <c:pt idx="2195">
                  <c:v>44288.458333333336</c:v>
                </c:pt>
                <c:pt idx="2196">
                  <c:v>44288.5</c:v>
                </c:pt>
                <c:pt idx="2197">
                  <c:v>44288.541666666664</c:v>
                </c:pt>
                <c:pt idx="2198">
                  <c:v>44288.583333333336</c:v>
                </c:pt>
                <c:pt idx="2199">
                  <c:v>44288.625</c:v>
                </c:pt>
                <c:pt idx="2200">
                  <c:v>44288.666666666664</c:v>
                </c:pt>
                <c:pt idx="2201">
                  <c:v>44288.708333333336</c:v>
                </c:pt>
                <c:pt idx="2202">
                  <c:v>44288.75</c:v>
                </c:pt>
                <c:pt idx="2203">
                  <c:v>44288.791666666664</c:v>
                </c:pt>
                <c:pt idx="2204">
                  <c:v>44288.833333333336</c:v>
                </c:pt>
                <c:pt idx="2205">
                  <c:v>44288.875</c:v>
                </c:pt>
                <c:pt idx="2206">
                  <c:v>44288.916666666664</c:v>
                </c:pt>
                <c:pt idx="2207">
                  <c:v>44288.958333333336</c:v>
                </c:pt>
                <c:pt idx="2208">
                  <c:v>44289</c:v>
                </c:pt>
                <c:pt idx="2209">
                  <c:v>44289.041666666664</c:v>
                </c:pt>
                <c:pt idx="2210">
                  <c:v>44289.083333333336</c:v>
                </c:pt>
                <c:pt idx="2211">
                  <c:v>44289.125</c:v>
                </c:pt>
                <c:pt idx="2212">
                  <c:v>44289.166666666664</c:v>
                </c:pt>
                <c:pt idx="2213">
                  <c:v>44289.208333333336</c:v>
                </c:pt>
                <c:pt idx="2214">
                  <c:v>44289.25</c:v>
                </c:pt>
                <c:pt idx="2215">
                  <c:v>44289.291666666664</c:v>
                </c:pt>
                <c:pt idx="2216">
                  <c:v>44289.333333333336</c:v>
                </c:pt>
                <c:pt idx="2217">
                  <c:v>44289.375</c:v>
                </c:pt>
                <c:pt idx="2218">
                  <c:v>44289.416666666664</c:v>
                </c:pt>
                <c:pt idx="2219">
                  <c:v>44289.458333333336</c:v>
                </c:pt>
                <c:pt idx="2220">
                  <c:v>44289.5</c:v>
                </c:pt>
                <c:pt idx="2221">
                  <c:v>44289.541666666664</c:v>
                </c:pt>
                <c:pt idx="2222">
                  <c:v>44289.583333333336</c:v>
                </c:pt>
                <c:pt idx="2223">
                  <c:v>44289.625</c:v>
                </c:pt>
                <c:pt idx="2224">
                  <c:v>44289.666666666664</c:v>
                </c:pt>
                <c:pt idx="2225">
                  <c:v>44289.708333333336</c:v>
                </c:pt>
                <c:pt idx="2226">
                  <c:v>44289.75</c:v>
                </c:pt>
                <c:pt idx="2227">
                  <c:v>44289.791666666664</c:v>
                </c:pt>
                <c:pt idx="2228">
                  <c:v>44289.833333333336</c:v>
                </c:pt>
                <c:pt idx="2229">
                  <c:v>44289.875</c:v>
                </c:pt>
                <c:pt idx="2230">
                  <c:v>44289.916666666664</c:v>
                </c:pt>
                <c:pt idx="2231">
                  <c:v>44289.958333333336</c:v>
                </c:pt>
                <c:pt idx="2232">
                  <c:v>44290</c:v>
                </c:pt>
                <c:pt idx="2233">
                  <c:v>44290.041666666664</c:v>
                </c:pt>
                <c:pt idx="2234">
                  <c:v>44290.083333333336</c:v>
                </c:pt>
                <c:pt idx="2235">
                  <c:v>44290.125</c:v>
                </c:pt>
                <c:pt idx="2236">
                  <c:v>44290.166666666664</c:v>
                </c:pt>
                <c:pt idx="2237">
                  <c:v>44290.208333333336</c:v>
                </c:pt>
                <c:pt idx="2238">
                  <c:v>44290.25</c:v>
                </c:pt>
                <c:pt idx="2239">
                  <c:v>44290.291666666664</c:v>
                </c:pt>
                <c:pt idx="2240">
                  <c:v>44290.333333333336</c:v>
                </c:pt>
                <c:pt idx="2241">
                  <c:v>44290.375</c:v>
                </c:pt>
                <c:pt idx="2242">
                  <c:v>44290.416666666664</c:v>
                </c:pt>
                <c:pt idx="2243">
                  <c:v>44290.458333333336</c:v>
                </c:pt>
                <c:pt idx="2244">
                  <c:v>44290.5</c:v>
                </c:pt>
                <c:pt idx="2245">
                  <c:v>44290.541666666664</c:v>
                </c:pt>
                <c:pt idx="2246">
                  <c:v>44290.583333333336</c:v>
                </c:pt>
                <c:pt idx="2247">
                  <c:v>44290.625</c:v>
                </c:pt>
                <c:pt idx="2248">
                  <c:v>44290.666666666664</c:v>
                </c:pt>
                <c:pt idx="2249">
                  <c:v>44290.708333333336</c:v>
                </c:pt>
                <c:pt idx="2250">
                  <c:v>44290.75</c:v>
                </c:pt>
                <c:pt idx="2251">
                  <c:v>44290.791666666664</c:v>
                </c:pt>
                <c:pt idx="2252">
                  <c:v>44290.833333333336</c:v>
                </c:pt>
                <c:pt idx="2253">
                  <c:v>44290.875</c:v>
                </c:pt>
                <c:pt idx="2254">
                  <c:v>44290.916666666664</c:v>
                </c:pt>
                <c:pt idx="2255">
                  <c:v>44290.958333333336</c:v>
                </c:pt>
                <c:pt idx="2256">
                  <c:v>44291</c:v>
                </c:pt>
                <c:pt idx="2257">
                  <c:v>44291.041666666664</c:v>
                </c:pt>
                <c:pt idx="2258">
                  <c:v>44291.083333333336</c:v>
                </c:pt>
                <c:pt idx="2259">
                  <c:v>44291.125</c:v>
                </c:pt>
                <c:pt idx="2260">
                  <c:v>44291.166666666664</c:v>
                </c:pt>
                <c:pt idx="2261">
                  <c:v>44291.208333333336</c:v>
                </c:pt>
                <c:pt idx="2262">
                  <c:v>44291.25</c:v>
                </c:pt>
                <c:pt idx="2263">
                  <c:v>44291.291666666664</c:v>
                </c:pt>
                <c:pt idx="2264">
                  <c:v>44291.333333333336</c:v>
                </c:pt>
                <c:pt idx="2265">
                  <c:v>44291.375</c:v>
                </c:pt>
                <c:pt idx="2266">
                  <c:v>44291.416666666664</c:v>
                </c:pt>
                <c:pt idx="2267">
                  <c:v>44291.458333333336</c:v>
                </c:pt>
                <c:pt idx="2268">
                  <c:v>44291.5</c:v>
                </c:pt>
                <c:pt idx="2269">
                  <c:v>44291.541666666664</c:v>
                </c:pt>
                <c:pt idx="2270">
                  <c:v>44291.583333333336</c:v>
                </c:pt>
                <c:pt idx="2271">
                  <c:v>44291.625</c:v>
                </c:pt>
                <c:pt idx="2272">
                  <c:v>44291.666666666664</c:v>
                </c:pt>
                <c:pt idx="2273">
                  <c:v>44291.708333333336</c:v>
                </c:pt>
                <c:pt idx="2274">
                  <c:v>44291.75</c:v>
                </c:pt>
                <c:pt idx="2275">
                  <c:v>44291.791666666664</c:v>
                </c:pt>
                <c:pt idx="2276">
                  <c:v>44291.833333333336</c:v>
                </c:pt>
                <c:pt idx="2277">
                  <c:v>44291.875</c:v>
                </c:pt>
                <c:pt idx="2278">
                  <c:v>44291.916666666664</c:v>
                </c:pt>
                <c:pt idx="2279">
                  <c:v>44291.958333333336</c:v>
                </c:pt>
                <c:pt idx="2280">
                  <c:v>44292</c:v>
                </c:pt>
                <c:pt idx="2281">
                  <c:v>44292.041666666664</c:v>
                </c:pt>
                <c:pt idx="2282">
                  <c:v>44292.083333333336</c:v>
                </c:pt>
                <c:pt idx="2283">
                  <c:v>44292.125</c:v>
                </c:pt>
                <c:pt idx="2284">
                  <c:v>44292.166666666664</c:v>
                </c:pt>
                <c:pt idx="2285">
                  <c:v>44292.208333333336</c:v>
                </c:pt>
                <c:pt idx="2286">
                  <c:v>44292.25</c:v>
                </c:pt>
                <c:pt idx="2287">
                  <c:v>44292.291666666664</c:v>
                </c:pt>
                <c:pt idx="2288">
                  <c:v>44292.333333333336</c:v>
                </c:pt>
                <c:pt idx="2289">
                  <c:v>44292.375</c:v>
                </c:pt>
                <c:pt idx="2290">
                  <c:v>44292.416666666664</c:v>
                </c:pt>
                <c:pt idx="2291">
                  <c:v>44292.458333333336</c:v>
                </c:pt>
                <c:pt idx="2292">
                  <c:v>44292.5</c:v>
                </c:pt>
                <c:pt idx="2293">
                  <c:v>44292.541666666664</c:v>
                </c:pt>
                <c:pt idx="2294">
                  <c:v>44292.583333333336</c:v>
                </c:pt>
                <c:pt idx="2295">
                  <c:v>44292.625</c:v>
                </c:pt>
                <c:pt idx="2296">
                  <c:v>44292.666666666664</c:v>
                </c:pt>
                <c:pt idx="2297">
                  <c:v>44292.708333333336</c:v>
                </c:pt>
                <c:pt idx="2298">
                  <c:v>44292.75</c:v>
                </c:pt>
                <c:pt idx="2299">
                  <c:v>44292.791666666664</c:v>
                </c:pt>
                <c:pt idx="2300">
                  <c:v>44292.833333333336</c:v>
                </c:pt>
                <c:pt idx="2301">
                  <c:v>44292.875</c:v>
                </c:pt>
                <c:pt idx="2302">
                  <c:v>44292.916666666664</c:v>
                </c:pt>
                <c:pt idx="2303">
                  <c:v>44292.958333333336</c:v>
                </c:pt>
                <c:pt idx="2304">
                  <c:v>44293</c:v>
                </c:pt>
                <c:pt idx="2305">
                  <c:v>44293.041666666664</c:v>
                </c:pt>
                <c:pt idx="2306">
                  <c:v>44293.083333333336</c:v>
                </c:pt>
                <c:pt idx="2307">
                  <c:v>44293.125</c:v>
                </c:pt>
                <c:pt idx="2308">
                  <c:v>44293.166666666664</c:v>
                </c:pt>
                <c:pt idx="2309">
                  <c:v>44293.208333333336</c:v>
                </c:pt>
                <c:pt idx="2310">
                  <c:v>44293.25</c:v>
                </c:pt>
                <c:pt idx="2311">
                  <c:v>44293.291666666664</c:v>
                </c:pt>
                <c:pt idx="2312">
                  <c:v>44293.333333333336</c:v>
                </c:pt>
                <c:pt idx="2313">
                  <c:v>44293.375</c:v>
                </c:pt>
                <c:pt idx="2314">
                  <c:v>44293.416666666664</c:v>
                </c:pt>
                <c:pt idx="2315">
                  <c:v>44293.458333333336</c:v>
                </c:pt>
                <c:pt idx="2316">
                  <c:v>44293.5</c:v>
                </c:pt>
                <c:pt idx="2317">
                  <c:v>44293.541666666664</c:v>
                </c:pt>
                <c:pt idx="2318">
                  <c:v>44293.583333333336</c:v>
                </c:pt>
                <c:pt idx="2319">
                  <c:v>44293.625</c:v>
                </c:pt>
                <c:pt idx="2320">
                  <c:v>44293.666666666664</c:v>
                </c:pt>
                <c:pt idx="2321">
                  <c:v>44293.708333333336</c:v>
                </c:pt>
                <c:pt idx="2322">
                  <c:v>44293.75</c:v>
                </c:pt>
                <c:pt idx="2323">
                  <c:v>44293.791666666664</c:v>
                </c:pt>
                <c:pt idx="2324">
                  <c:v>44293.833333333336</c:v>
                </c:pt>
                <c:pt idx="2325">
                  <c:v>44293.875</c:v>
                </c:pt>
                <c:pt idx="2326">
                  <c:v>44293.916666666664</c:v>
                </c:pt>
                <c:pt idx="2327">
                  <c:v>44293.958333333336</c:v>
                </c:pt>
                <c:pt idx="2328">
                  <c:v>44294</c:v>
                </c:pt>
                <c:pt idx="2329">
                  <c:v>44294.041666666664</c:v>
                </c:pt>
                <c:pt idx="2330">
                  <c:v>44294.083333333336</c:v>
                </c:pt>
                <c:pt idx="2331">
                  <c:v>44294.125</c:v>
                </c:pt>
                <c:pt idx="2332">
                  <c:v>44294.166666666664</c:v>
                </c:pt>
                <c:pt idx="2333">
                  <c:v>44294.208333333336</c:v>
                </c:pt>
                <c:pt idx="2334">
                  <c:v>44294.25</c:v>
                </c:pt>
                <c:pt idx="2335">
                  <c:v>44294.291666666664</c:v>
                </c:pt>
                <c:pt idx="2336">
                  <c:v>44294.333333333336</c:v>
                </c:pt>
                <c:pt idx="2337">
                  <c:v>44294.375</c:v>
                </c:pt>
                <c:pt idx="2338">
                  <c:v>44294.416666666664</c:v>
                </c:pt>
                <c:pt idx="2339">
                  <c:v>44294.458333333336</c:v>
                </c:pt>
                <c:pt idx="2340">
                  <c:v>44294.5</c:v>
                </c:pt>
                <c:pt idx="2341">
                  <c:v>44294.541666666664</c:v>
                </c:pt>
                <c:pt idx="2342">
                  <c:v>44294.583333333336</c:v>
                </c:pt>
                <c:pt idx="2343">
                  <c:v>44294.625</c:v>
                </c:pt>
                <c:pt idx="2344">
                  <c:v>44294.666666666664</c:v>
                </c:pt>
                <c:pt idx="2345">
                  <c:v>44294.708333333336</c:v>
                </c:pt>
                <c:pt idx="2346">
                  <c:v>44294.75</c:v>
                </c:pt>
                <c:pt idx="2347">
                  <c:v>44294.791666666664</c:v>
                </c:pt>
                <c:pt idx="2348">
                  <c:v>44294.833333333336</c:v>
                </c:pt>
                <c:pt idx="2349">
                  <c:v>44294.875</c:v>
                </c:pt>
                <c:pt idx="2350">
                  <c:v>44294.916666666664</c:v>
                </c:pt>
                <c:pt idx="2351">
                  <c:v>44294.958333333336</c:v>
                </c:pt>
                <c:pt idx="2352">
                  <c:v>44295</c:v>
                </c:pt>
                <c:pt idx="2353">
                  <c:v>44295.041666666664</c:v>
                </c:pt>
                <c:pt idx="2354">
                  <c:v>44295.083333333336</c:v>
                </c:pt>
                <c:pt idx="2355">
                  <c:v>44295.125</c:v>
                </c:pt>
                <c:pt idx="2356">
                  <c:v>44295.166666666664</c:v>
                </c:pt>
                <c:pt idx="2357">
                  <c:v>44295.208333333336</c:v>
                </c:pt>
                <c:pt idx="2358">
                  <c:v>44295.25</c:v>
                </c:pt>
                <c:pt idx="2359">
                  <c:v>44295.291666666664</c:v>
                </c:pt>
                <c:pt idx="2360">
                  <c:v>44295.333333333336</c:v>
                </c:pt>
                <c:pt idx="2361">
                  <c:v>44295.375</c:v>
                </c:pt>
                <c:pt idx="2362">
                  <c:v>44295.416666666664</c:v>
                </c:pt>
                <c:pt idx="2363">
                  <c:v>44295.458333333336</c:v>
                </c:pt>
                <c:pt idx="2364">
                  <c:v>44295.5</c:v>
                </c:pt>
                <c:pt idx="2365">
                  <c:v>44295.541666666664</c:v>
                </c:pt>
                <c:pt idx="2366">
                  <c:v>44295.583333333336</c:v>
                </c:pt>
                <c:pt idx="2367">
                  <c:v>44295.625</c:v>
                </c:pt>
                <c:pt idx="2368">
                  <c:v>44295.666666666664</c:v>
                </c:pt>
                <c:pt idx="2369">
                  <c:v>44295.708333333336</c:v>
                </c:pt>
                <c:pt idx="2370">
                  <c:v>44295.75</c:v>
                </c:pt>
                <c:pt idx="2371">
                  <c:v>44295.791666666664</c:v>
                </c:pt>
                <c:pt idx="2372">
                  <c:v>44295.833333333336</c:v>
                </c:pt>
                <c:pt idx="2373">
                  <c:v>44295.875</c:v>
                </c:pt>
                <c:pt idx="2374">
                  <c:v>44295.916666666664</c:v>
                </c:pt>
                <c:pt idx="2375">
                  <c:v>44295.958333333336</c:v>
                </c:pt>
                <c:pt idx="2376">
                  <c:v>44296</c:v>
                </c:pt>
                <c:pt idx="2377">
                  <c:v>44296.041666666664</c:v>
                </c:pt>
                <c:pt idx="2378">
                  <c:v>44296.083333333336</c:v>
                </c:pt>
                <c:pt idx="2379">
                  <c:v>44296.125</c:v>
                </c:pt>
                <c:pt idx="2380">
                  <c:v>44296.166666666664</c:v>
                </c:pt>
                <c:pt idx="2381">
                  <c:v>44296.208333333336</c:v>
                </c:pt>
                <c:pt idx="2382">
                  <c:v>44296.25</c:v>
                </c:pt>
                <c:pt idx="2383">
                  <c:v>44296.291666666664</c:v>
                </c:pt>
                <c:pt idx="2384">
                  <c:v>44296.333333333336</c:v>
                </c:pt>
                <c:pt idx="2385">
                  <c:v>44296.375</c:v>
                </c:pt>
                <c:pt idx="2386">
                  <c:v>44296.416666666664</c:v>
                </c:pt>
                <c:pt idx="2387">
                  <c:v>44296.458333333336</c:v>
                </c:pt>
                <c:pt idx="2388">
                  <c:v>44296.5</c:v>
                </c:pt>
                <c:pt idx="2389">
                  <c:v>44296.541666666664</c:v>
                </c:pt>
                <c:pt idx="2390">
                  <c:v>44296.583333333336</c:v>
                </c:pt>
                <c:pt idx="2391">
                  <c:v>44296.625</c:v>
                </c:pt>
                <c:pt idx="2392">
                  <c:v>44296.666666666664</c:v>
                </c:pt>
                <c:pt idx="2393">
                  <c:v>44296.708333333336</c:v>
                </c:pt>
                <c:pt idx="2394">
                  <c:v>44296.75</c:v>
                </c:pt>
                <c:pt idx="2395">
                  <c:v>44296.791666666664</c:v>
                </c:pt>
                <c:pt idx="2396">
                  <c:v>44296.833333333336</c:v>
                </c:pt>
                <c:pt idx="2397">
                  <c:v>44296.875</c:v>
                </c:pt>
                <c:pt idx="2398">
                  <c:v>44296.916666666664</c:v>
                </c:pt>
                <c:pt idx="2399">
                  <c:v>44296.958333333336</c:v>
                </c:pt>
                <c:pt idx="2400">
                  <c:v>44297</c:v>
                </c:pt>
                <c:pt idx="2401">
                  <c:v>44297.041666666664</c:v>
                </c:pt>
                <c:pt idx="2402">
                  <c:v>44297.083333333336</c:v>
                </c:pt>
                <c:pt idx="2403">
                  <c:v>44297.125</c:v>
                </c:pt>
                <c:pt idx="2404">
                  <c:v>44297.166666666664</c:v>
                </c:pt>
                <c:pt idx="2405">
                  <c:v>44297.208333333336</c:v>
                </c:pt>
                <c:pt idx="2406">
                  <c:v>44297.25</c:v>
                </c:pt>
                <c:pt idx="2407">
                  <c:v>44297.291666666664</c:v>
                </c:pt>
                <c:pt idx="2408">
                  <c:v>44297.333333333336</c:v>
                </c:pt>
                <c:pt idx="2409">
                  <c:v>44297.375</c:v>
                </c:pt>
                <c:pt idx="2410">
                  <c:v>44297.416666666664</c:v>
                </c:pt>
                <c:pt idx="2411">
                  <c:v>44297.458333333336</c:v>
                </c:pt>
                <c:pt idx="2412">
                  <c:v>44297.5</c:v>
                </c:pt>
                <c:pt idx="2413">
                  <c:v>44297.541666666664</c:v>
                </c:pt>
                <c:pt idx="2414">
                  <c:v>44297.583333333336</c:v>
                </c:pt>
                <c:pt idx="2415">
                  <c:v>44297.625</c:v>
                </c:pt>
                <c:pt idx="2416">
                  <c:v>44297.666666666664</c:v>
                </c:pt>
                <c:pt idx="2417">
                  <c:v>44297.708333333336</c:v>
                </c:pt>
                <c:pt idx="2418">
                  <c:v>44297.75</c:v>
                </c:pt>
                <c:pt idx="2419">
                  <c:v>44297.791666666664</c:v>
                </c:pt>
                <c:pt idx="2420">
                  <c:v>44297.833333333336</c:v>
                </c:pt>
                <c:pt idx="2421">
                  <c:v>44297.875</c:v>
                </c:pt>
                <c:pt idx="2422">
                  <c:v>44297.916666666664</c:v>
                </c:pt>
                <c:pt idx="2423">
                  <c:v>44297.958333333336</c:v>
                </c:pt>
                <c:pt idx="2424">
                  <c:v>44298</c:v>
                </c:pt>
                <c:pt idx="2425">
                  <c:v>44298.041666666664</c:v>
                </c:pt>
                <c:pt idx="2426">
                  <c:v>44298.083333333336</c:v>
                </c:pt>
                <c:pt idx="2427">
                  <c:v>44298.125</c:v>
                </c:pt>
                <c:pt idx="2428">
                  <c:v>44298.166666666664</c:v>
                </c:pt>
                <c:pt idx="2429">
                  <c:v>44298.208333333336</c:v>
                </c:pt>
                <c:pt idx="2430">
                  <c:v>44298.25</c:v>
                </c:pt>
                <c:pt idx="2431">
                  <c:v>44298.291666666664</c:v>
                </c:pt>
                <c:pt idx="2432">
                  <c:v>44298.333333333336</c:v>
                </c:pt>
                <c:pt idx="2433">
                  <c:v>44298.375</c:v>
                </c:pt>
                <c:pt idx="2434">
                  <c:v>44298.416666666664</c:v>
                </c:pt>
                <c:pt idx="2435">
                  <c:v>44298.458333333336</c:v>
                </c:pt>
                <c:pt idx="2436">
                  <c:v>44298.5</c:v>
                </c:pt>
                <c:pt idx="2437">
                  <c:v>44298.541666666664</c:v>
                </c:pt>
                <c:pt idx="2438">
                  <c:v>44298.583333333336</c:v>
                </c:pt>
                <c:pt idx="2439">
                  <c:v>44298.625</c:v>
                </c:pt>
                <c:pt idx="2440">
                  <c:v>44298.666666666664</c:v>
                </c:pt>
                <c:pt idx="2441">
                  <c:v>44298.708333333336</c:v>
                </c:pt>
                <c:pt idx="2442">
                  <c:v>44298.75</c:v>
                </c:pt>
                <c:pt idx="2443">
                  <c:v>44298.791666666664</c:v>
                </c:pt>
                <c:pt idx="2444">
                  <c:v>44298.833333333336</c:v>
                </c:pt>
                <c:pt idx="2445">
                  <c:v>44298.875</c:v>
                </c:pt>
                <c:pt idx="2446">
                  <c:v>44298.916666666664</c:v>
                </c:pt>
                <c:pt idx="2447">
                  <c:v>44298.958333333336</c:v>
                </c:pt>
                <c:pt idx="2448">
                  <c:v>44299</c:v>
                </c:pt>
                <c:pt idx="2449">
                  <c:v>44299.041666666664</c:v>
                </c:pt>
                <c:pt idx="2450">
                  <c:v>44299.083333333336</c:v>
                </c:pt>
                <c:pt idx="2451">
                  <c:v>44299.125</c:v>
                </c:pt>
                <c:pt idx="2452">
                  <c:v>44299.166666666664</c:v>
                </c:pt>
                <c:pt idx="2453">
                  <c:v>44299.208333333336</c:v>
                </c:pt>
                <c:pt idx="2454">
                  <c:v>44299.25</c:v>
                </c:pt>
                <c:pt idx="2455">
                  <c:v>44299.291666666664</c:v>
                </c:pt>
                <c:pt idx="2456">
                  <c:v>44299.333333333336</c:v>
                </c:pt>
                <c:pt idx="2457">
                  <c:v>44299.375</c:v>
                </c:pt>
                <c:pt idx="2458">
                  <c:v>44299.416666666664</c:v>
                </c:pt>
                <c:pt idx="2459">
                  <c:v>44299.458333333336</c:v>
                </c:pt>
                <c:pt idx="2460">
                  <c:v>44299.5</c:v>
                </c:pt>
                <c:pt idx="2461">
                  <c:v>44299.541666666664</c:v>
                </c:pt>
                <c:pt idx="2462">
                  <c:v>44299.583333333336</c:v>
                </c:pt>
                <c:pt idx="2463">
                  <c:v>44299.625</c:v>
                </c:pt>
                <c:pt idx="2464">
                  <c:v>44299.666666666664</c:v>
                </c:pt>
                <c:pt idx="2465">
                  <c:v>44299.708333333336</c:v>
                </c:pt>
                <c:pt idx="2466">
                  <c:v>44299.75</c:v>
                </c:pt>
                <c:pt idx="2467">
                  <c:v>44299.791666666664</c:v>
                </c:pt>
                <c:pt idx="2468">
                  <c:v>44299.833333333336</c:v>
                </c:pt>
                <c:pt idx="2469">
                  <c:v>44299.875</c:v>
                </c:pt>
                <c:pt idx="2470">
                  <c:v>44299.916666666664</c:v>
                </c:pt>
                <c:pt idx="2471">
                  <c:v>44299.958333333336</c:v>
                </c:pt>
                <c:pt idx="2472">
                  <c:v>44300</c:v>
                </c:pt>
                <c:pt idx="2473">
                  <c:v>44300.041666666664</c:v>
                </c:pt>
                <c:pt idx="2474">
                  <c:v>44300.083333333336</c:v>
                </c:pt>
                <c:pt idx="2475">
                  <c:v>44300.125</c:v>
                </c:pt>
                <c:pt idx="2476">
                  <c:v>44300.166666666664</c:v>
                </c:pt>
                <c:pt idx="2477">
                  <c:v>44300.208333333336</c:v>
                </c:pt>
                <c:pt idx="2478">
                  <c:v>44300.25</c:v>
                </c:pt>
                <c:pt idx="2479">
                  <c:v>44300.291666666664</c:v>
                </c:pt>
                <c:pt idx="2480">
                  <c:v>44300.333333333336</c:v>
                </c:pt>
                <c:pt idx="2481">
                  <c:v>44300.375</c:v>
                </c:pt>
                <c:pt idx="2482">
                  <c:v>44300.416666666664</c:v>
                </c:pt>
                <c:pt idx="2483">
                  <c:v>44300.458333333336</c:v>
                </c:pt>
                <c:pt idx="2484">
                  <c:v>44300.5</c:v>
                </c:pt>
                <c:pt idx="2485">
                  <c:v>44300.541666666664</c:v>
                </c:pt>
                <c:pt idx="2486">
                  <c:v>44300.583333333336</c:v>
                </c:pt>
                <c:pt idx="2487">
                  <c:v>44300.625</c:v>
                </c:pt>
                <c:pt idx="2488">
                  <c:v>44300.666666666664</c:v>
                </c:pt>
                <c:pt idx="2489">
                  <c:v>44300.708333333336</c:v>
                </c:pt>
                <c:pt idx="2490">
                  <c:v>44300.75</c:v>
                </c:pt>
                <c:pt idx="2491">
                  <c:v>44300.791666666664</c:v>
                </c:pt>
                <c:pt idx="2492">
                  <c:v>44300.833333333336</c:v>
                </c:pt>
                <c:pt idx="2493">
                  <c:v>44300.875</c:v>
                </c:pt>
                <c:pt idx="2494">
                  <c:v>44300.916666666664</c:v>
                </c:pt>
                <c:pt idx="2495">
                  <c:v>44300.958333333336</c:v>
                </c:pt>
                <c:pt idx="2496">
                  <c:v>44301</c:v>
                </c:pt>
                <c:pt idx="2497">
                  <c:v>44301.041666666664</c:v>
                </c:pt>
                <c:pt idx="2498">
                  <c:v>44301.083333333336</c:v>
                </c:pt>
                <c:pt idx="2499">
                  <c:v>44301.125</c:v>
                </c:pt>
                <c:pt idx="2500">
                  <c:v>44301.166666666664</c:v>
                </c:pt>
                <c:pt idx="2501">
                  <c:v>44301.208333333336</c:v>
                </c:pt>
                <c:pt idx="2502">
                  <c:v>44301.25</c:v>
                </c:pt>
                <c:pt idx="2503">
                  <c:v>44301.291666666664</c:v>
                </c:pt>
                <c:pt idx="2504">
                  <c:v>44301.333333333336</c:v>
                </c:pt>
                <c:pt idx="2505">
                  <c:v>44301.375</c:v>
                </c:pt>
                <c:pt idx="2506">
                  <c:v>44301.416666666664</c:v>
                </c:pt>
                <c:pt idx="2507">
                  <c:v>44301.458333333336</c:v>
                </c:pt>
                <c:pt idx="2508">
                  <c:v>44301.5</c:v>
                </c:pt>
                <c:pt idx="2509">
                  <c:v>44301.541666666664</c:v>
                </c:pt>
                <c:pt idx="2510">
                  <c:v>44301.583333333336</c:v>
                </c:pt>
                <c:pt idx="2511">
                  <c:v>44301.625</c:v>
                </c:pt>
                <c:pt idx="2512">
                  <c:v>44301.666666666664</c:v>
                </c:pt>
                <c:pt idx="2513">
                  <c:v>44301.708333333336</c:v>
                </c:pt>
                <c:pt idx="2514">
                  <c:v>44301.75</c:v>
                </c:pt>
                <c:pt idx="2515">
                  <c:v>44301.791666666664</c:v>
                </c:pt>
                <c:pt idx="2516">
                  <c:v>44301.833333333336</c:v>
                </c:pt>
                <c:pt idx="2517">
                  <c:v>44301.875</c:v>
                </c:pt>
                <c:pt idx="2518">
                  <c:v>44301.916666666664</c:v>
                </c:pt>
                <c:pt idx="2519">
                  <c:v>44301.958333333336</c:v>
                </c:pt>
                <c:pt idx="2520">
                  <c:v>44302</c:v>
                </c:pt>
                <c:pt idx="2521">
                  <c:v>44302.041666666664</c:v>
                </c:pt>
                <c:pt idx="2522">
                  <c:v>44302.083333333336</c:v>
                </c:pt>
                <c:pt idx="2523">
                  <c:v>44302.125</c:v>
                </c:pt>
                <c:pt idx="2524">
                  <c:v>44302.166666666664</c:v>
                </c:pt>
                <c:pt idx="2525">
                  <c:v>44302.208333333336</c:v>
                </c:pt>
                <c:pt idx="2526">
                  <c:v>44302.25</c:v>
                </c:pt>
                <c:pt idx="2527">
                  <c:v>44302.291666666664</c:v>
                </c:pt>
                <c:pt idx="2528">
                  <c:v>44302.333333333336</c:v>
                </c:pt>
                <c:pt idx="2529">
                  <c:v>44302.375</c:v>
                </c:pt>
                <c:pt idx="2530">
                  <c:v>44302.416666666664</c:v>
                </c:pt>
                <c:pt idx="2531">
                  <c:v>44302.458333333336</c:v>
                </c:pt>
                <c:pt idx="2532">
                  <c:v>44302.5</c:v>
                </c:pt>
                <c:pt idx="2533">
                  <c:v>44302.541666666664</c:v>
                </c:pt>
                <c:pt idx="2534">
                  <c:v>44302.583333333336</c:v>
                </c:pt>
                <c:pt idx="2535">
                  <c:v>44302.625</c:v>
                </c:pt>
                <c:pt idx="2536">
                  <c:v>44302.666666666664</c:v>
                </c:pt>
                <c:pt idx="2537">
                  <c:v>44302.708333333336</c:v>
                </c:pt>
                <c:pt idx="2538">
                  <c:v>44302.75</c:v>
                </c:pt>
                <c:pt idx="2539">
                  <c:v>44302.791666666664</c:v>
                </c:pt>
                <c:pt idx="2540">
                  <c:v>44302.833333333336</c:v>
                </c:pt>
                <c:pt idx="2541">
                  <c:v>44302.875</c:v>
                </c:pt>
                <c:pt idx="2542">
                  <c:v>44302.916666666664</c:v>
                </c:pt>
                <c:pt idx="2543">
                  <c:v>44302.958333333336</c:v>
                </c:pt>
                <c:pt idx="2544">
                  <c:v>44303</c:v>
                </c:pt>
                <c:pt idx="2545">
                  <c:v>44303.041666666664</c:v>
                </c:pt>
                <c:pt idx="2546">
                  <c:v>44303.083333333336</c:v>
                </c:pt>
                <c:pt idx="2547">
                  <c:v>44303.125</c:v>
                </c:pt>
                <c:pt idx="2548">
                  <c:v>44303.166666666664</c:v>
                </c:pt>
                <c:pt idx="2549">
                  <c:v>44303.208333333336</c:v>
                </c:pt>
                <c:pt idx="2550">
                  <c:v>44303.25</c:v>
                </c:pt>
                <c:pt idx="2551">
                  <c:v>44303.291666666664</c:v>
                </c:pt>
                <c:pt idx="2552">
                  <c:v>44303.333333333336</c:v>
                </c:pt>
                <c:pt idx="2553">
                  <c:v>44303.375</c:v>
                </c:pt>
                <c:pt idx="2554">
                  <c:v>44303.416666666664</c:v>
                </c:pt>
                <c:pt idx="2555">
                  <c:v>44303.458333333336</c:v>
                </c:pt>
                <c:pt idx="2556">
                  <c:v>44303.5</c:v>
                </c:pt>
                <c:pt idx="2557">
                  <c:v>44303.541666666664</c:v>
                </c:pt>
                <c:pt idx="2558">
                  <c:v>44303.583333333336</c:v>
                </c:pt>
                <c:pt idx="2559">
                  <c:v>44303.625</c:v>
                </c:pt>
                <c:pt idx="2560">
                  <c:v>44303.666666666664</c:v>
                </c:pt>
                <c:pt idx="2561">
                  <c:v>44303.708333333336</c:v>
                </c:pt>
                <c:pt idx="2562">
                  <c:v>44303.75</c:v>
                </c:pt>
                <c:pt idx="2563">
                  <c:v>44303.791666666664</c:v>
                </c:pt>
                <c:pt idx="2564">
                  <c:v>44303.833333333336</c:v>
                </c:pt>
                <c:pt idx="2565">
                  <c:v>44303.875</c:v>
                </c:pt>
                <c:pt idx="2566">
                  <c:v>44303.916666666664</c:v>
                </c:pt>
                <c:pt idx="2567">
                  <c:v>44303.958333333336</c:v>
                </c:pt>
                <c:pt idx="2568">
                  <c:v>44304</c:v>
                </c:pt>
                <c:pt idx="2569">
                  <c:v>44304.041666666664</c:v>
                </c:pt>
                <c:pt idx="2570">
                  <c:v>44304.083333333336</c:v>
                </c:pt>
                <c:pt idx="2571">
                  <c:v>44304.125</c:v>
                </c:pt>
                <c:pt idx="2572">
                  <c:v>44304.166666666664</c:v>
                </c:pt>
                <c:pt idx="2573">
                  <c:v>44304.208333333336</c:v>
                </c:pt>
                <c:pt idx="2574">
                  <c:v>44304.25</c:v>
                </c:pt>
                <c:pt idx="2575">
                  <c:v>44304.291666666664</c:v>
                </c:pt>
                <c:pt idx="2576">
                  <c:v>44304.333333333336</c:v>
                </c:pt>
                <c:pt idx="2577">
                  <c:v>44304.375</c:v>
                </c:pt>
                <c:pt idx="2578">
                  <c:v>44304.416666666664</c:v>
                </c:pt>
                <c:pt idx="2579">
                  <c:v>44304.458333333336</c:v>
                </c:pt>
                <c:pt idx="2580">
                  <c:v>44304.5</c:v>
                </c:pt>
                <c:pt idx="2581">
                  <c:v>44304.541666666664</c:v>
                </c:pt>
                <c:pt idx="2582">
                  <c:v>44304.583333333336</c:v>
                </c:pt>
                <c:pt idx="2583">
                  <c:v>44304.625</c:v>
                </c:pt>
                <c:pt idx="2584">
                  <c:v>44304.666666666664</c:v>
                </c:pt>
                <c:pt idx="2585">
                  <c:v>44304.708333333336</c:v>
                </c:pt>
                <c:pt idx="2586">
                  <c:v>44304.75</c:v>
                </c:pt>
                <c:pt idx="2587">
                  <c:v>44304.791666666664</c:v>
                </c:pt>
                <c:pt idx="2588">
                  <c:v>44304.833333333336</c:v>
                </c:pt>
                <c:pt idx="2589">
                  <c:v>44304.875</c:v>
                </c:pt>
                <c:pt idx="2590">
                  <c:v>44304.916666666664</c:v>
                </c:pt>
                <c:pt idx="2591">
                  <c:v>44304.958333333336</c:v>
                </c:pt>
                <c:pt idx="2592">
                  <c:v>44305</c:v>
                </c:pt>
                <c:pt idx="2593">
                  <c:v>44305.041666666664</c:v>
                </c:pt>
                <c:pt idx="2594">
                  <c:v>44305.083333333336</c:v>
                </c:pt>
                <c:pt idx="2595">
                  <c:v>44305.125</c:v>
                </c:pt>
                <c:pt idx="2596">
                  <c:v>44305.166666666664</c:v>
                </c:pt>
                <c:pt idx="2597">
                  <c:v>44305.208333333336</c:v>
                </c:pt>
                <c:pt idx="2598">
                  <c:v>44305.25</c:v>
                </c:pt>
                <c:pt idx="2599">
                  <c:v>44305.291666666664</c:v>
                </c:pt>
                <c:pt idx="2600">
                  <c:v>44305.333333333336</c:v>
                </c:pt>
                <c:pt idx="2601">
                  <c:v>44305.375</c:v>
                </c:pt>
                <c:pt idx="2602">
                  <c:v>44305.416666666664</c:v>
                </c:pt>
                <c:pt idx="2603">
                  <c:v>44305.458333333336</c:v>
                </c:pt>
                <c:pt idx="2604">
                  <c:v>44305.5</c:v>
                </c:pt>
                <c:pt idx="2605">
                  <c:v>44305.541666666664</c:v>
                </c:pt>
                <c:pt idx="2606">
                  <c:v>44305.583333333336</c:v>
                </c:pt>
                <c:pt idx="2607">
                  <c:v>44305.625</c:v>
                </c:pt>
                <c:pt idx="2608">
                  <c:v>44305.666666666664</c:v>
                </c:pt>
                <c:pt idx="2609">
                  <c:v>44305.708333333336</c:v>
                </c:pt>
                <c:pt idx="2610">
                  <c:v>44305.75</c:v>
                </c:pt>
                <c:pt idx="2611">
                  <c:v>44305.791666666664</c:v>
                </c:pt>
                <c:pt idx="2612">
                  <c:v>44305.833333333336</c:v>
                </c:pt>
                <c:pt idx="2613">
                  <c:v>44305.875</c:v>
                </c:pt>
                <c:pt idx="2614">
                  <c:v>44305.916666666664</c:v>
                </c:pt>
                <c:pt idx="2615">
                  <c:v>44305.958333333336</c:v>
                </c:pt>
                <c:pt idx="2616">
                  <c:v>44306</c:v>
                </c:pt>
                <c:pt idx="2617">
                  <c:v>44306.041666666664</c:v>
                </c:pt>
                <c:pt idx="2618">
                  <c:v>44306.083333333336</c:v>
                </c:pt>
                <c:pt idx="2619">
                  <c:v>44306.125</c:v>
                </c:pt>
                <c:pt idx="2620">
                  <c:v>44306.166666666664</c:v>
                </c:pt>
                <c:pt idx="2621">
                  <c:v>44306.208333333336</c:v>
                </c:pt>
                <c:pt idx="2622">
                  <c:v>44306.25</c:v>
                </c:pt>
                <c:pt idx="2623">
                  <c:v>44306.291666666664</c:v>
                </c:pt>
                <c:pt idx="2624">
                  <c:v>44306.333333333336</c:v>
                </c:pt>
                <c:pt idx="2625">
                  <c:v>44306.375</c:v>
                </c:pt>
                <c:pt idx="2626">
                  <c:v>44306.416666666664</c:v>
                </c:pt>
                <c:pt idx="2627">
                  <c:v>44306.458333333336</c:v>
                </c:pt>
                <c:pt idx="2628">
                  <c:v>44306.5</c:v>
                </c:pt>
                <c:pt idx="2629">
                  <c:v>44306.541666666664</c:v>
                </c:pt>
                <c:pt idx="2630">
                  <c:v>44306.583333333336</c:v>
                </c:pt>
                <c:pt idx="2631">
                  <c:v>44306.625</c:v>
                </c:pt>
                <c:pt idx="2632">
                  <c:v>44306.666666666664</c:v>
                </c:pt>
                <c:pt idx="2633">
                  <c:v>44306.708333333336</c:v>
                </c:pt>
                <c:pt idx="2634">
                  <c:v>44306.75</c:v>
                </c:pt>
                <c:pt idx="2635">
                  <c:v>44306.791666666664</c:v>
                </c:pt>
                <c:pt idx="2636">
                  <c:v>44306.833333333336</c:v>
                </c:pt>
                <c:pt idx="2637">
                  <c:v>44306.875</c:v>
                </c:pt>
                <c:pt idx="2638">
                  <c:v>44306.916666666664</c:v>
                </c:pt>
                <c:pt idx="2639">
                  <c:v>44306.958333333336</c:v>
                </c:pt>
                <c:pt idx="2640">
                  <c:v>44307</c:v>
                </c:pt>
                <c:pt idx="2641">
                  <c:v>44307.041666666664</c:v>
                </c:pt>
                <c:pt idx="2642">
                  <c:v>44307.083333333336</c:v>
                </c:pt>
                <c:pt idx="2643">
                  <c:v>44307.125</c:v>
                </c:pt>
                <c:pt idx="2644">
                  <c:v>44307.166666666664</c:v>
                </c:pt>
                <c:pt idx="2645">
                  <c:v>44307.208333333336</c:v>
                </c:pt>
                <c:pt idx="2646">
                  <c:v>44307.25</c:v>
                </c:pt>
                <c:pt idx="2647">
                  <c:v>44307.291666666664</c:v>
                </c:pt>
                <c:pt idx="2648">
                  <c:v>44307.333333333336</c:v>
                </c:pt>
                <c:pt idx="2649">
                  <c:v>44307.375</c:v>
                </c:pt>
                <c:pt idx="2650">
                  <c:v>44307.416666666664</c:v>
                </c:pt>
                <c:pt idx="2651">
                  <c:v>44307.458333333336</c:v>
                </c:pt>
                <c:pt idx="2652">
                  <c:v>44307.5</c:v>
                </c:pt>
                <c:pt idx="2653">
                  <c:v>44307.541666666664</c:v>
                </c:pt>
                <c:pt idx="2654">
                  <c:v>44307.583333333336</c:v>
                </c:pt>
                <c:pt idx="2655">
                  <c:v>44307.625</c:v>
                </c:pt>
                <c:pt idx="2656">
                  <c:v>44307.666666666664</c:v>
                </c:pt>
                <c:pt idx="2657">
                  <c:v>44307.708333333336</c:v>
                </c:pt>
                <c:pt idx="2658">
                  <c:v>44307.75</c:v>
                </c:pt>
                <c:pt idx="2659">
                  <c:v>44307.791666666664</c:v>
                </c:pt>
                <c:pt idx="2660">
                  <c:v>44307.833333333336</c:v>
                </c:pt>
                <c:pt idx="2661">
                  <c:v>44307.875</c:v>
                </c:pt>
                <c:pt idx="2662">
                  <c:v>44307.916666666664</c:v>
                </c:pt>
                <c:pt idx="2663">
                  <c:v>44307.958333333336</c:v>
                </c:pt>
                <c:pt idx="2664">
                  <c:v>44308</c:v>
                </c:pt>
                <c:pt idx="2665">
                  <c:v>44308.041666666664</c:v>
                </c:pt>
                <c:pt idx="2666">
                  <c:v>44308.083333333336</c:v>
                </c:pt>
                <c:pt idx="2667">
                  <c:v>44308.125</c:v>
                </c:pt>
                <c:pt idx="2668">
                  <c:v>44308.166666666664</c:v>
                </c:pt>
                <c:pt idx="2669">
                  <c:v>44308.208333333336</c:v>
                </c:pt>
                <c:pt idx="2670">
                  <c:v>44308.25</c:v>
                </c:pt>
                <c:pt idx="2671">
                  <c:v>44308.291666666664</c:v>
                </c:pt>
                <c:pt idx="2672">
                  <c:v>44308.333333333336</c:v>
                </c:pt>
                <c:pt idx="2673">
                  <c:v>44308.375</c:v>
                </c:pt>
                <c:pt idx="2674">
                  <c:v>44308.416666666664</c:v>
                </c:pt>
                <c:pt idx="2675">
                  <c:v>44308.458333333336</c:v>
                </c:pt>
                <c:pt idx="2676">
                  <c:v>44308.5</c:v>
                </c:pt>
                <c:pt idx="2677">
                  <c:v>44308.541666666664</c:v>
                </c:pt>
                <c:pt idx="2678">
                  <c:v>44308.583333333336</c:v>
                </c:pt>
                <c:pt idx="2679">
                  <c:v>44308.625</c:v>
                </c:pt>
                <c:pt idx="2680">
                  <c:v>44308.666666666664</c:v>
                </c:pt>
                <c:pt idx="2681">
                  <c:v>44308.708333333336</c:v>
                </c:pt>
                <c:pt idx="2682">
                  <c:v>44308.75</c:v>
                </c:pt>
                <c:pt idx="2683">
                  <c:v>44308.791666666664</c:v>
                </c:pt>
                <c:pt idx="2684">
                  <c:v>44308.833333333336</c:v>
                </c:pt>
                <c:pt idx="2685">
                  <c:v>44308.875</c:v>
                </c:pt>
                <c:pt idx="2686">
                  <c:v>44308.916666666664</c:v>
                </c:pt>
                <c:pt idx="2687">
                  <c:v>44308.958333333336</c:v>
                </c:pt>
                <c:pt idx="2688">
                  <c:v>44309</c:v>
                </c:pt>
                <c:pt idx="2689">
                  <c:v>44309.041666666664</c:v>
                </c:pt>
                <c:pt idx="2690">
                  <c:v>44309.083333333336</c:v>
                </c:pt>
                <c:pt idx="2691">
                  <c:v>44309.125</c:v>
                </c:pt>
                <c:pt idx="2692">
                  <c:v>44309.166666666664</c:v>
                </c:pt>
                <c:pt idx="2693">
                  <c:v>44309.208333333336</c:v>
                </c:pt>
                <c:pt idx="2694">
                  <c:v>44309.25</c:v>
                </c:pt>
                <c:pt idx="2695">
                  <c:v>44309.291666666664</c:v>
                </c:pt>
                <c:pt idx="2696">
                  <c:v>44309.333333333336</c:v>
                </c:pt>
                <c:pt idx="2697">
                  <c:v>44309.375</c:v>
                </c:pt>
                <c:pt idx="2698">
                  <c:v>44309.416666666664</c:v>
                </c:pt>
                <c:pt idx="2699">
                  <c:v>44309.458333333336</c:v>
                </c:pt>
                <c:pt idx="2700">
                  <c:v>44309.5</c:v>
                </c:pt>
                <c:pt idx="2701">
                  <c:v>44309.541666666664</c:v>
                </c:pt>
                <c:pt idx="2702">
                  <c:v>44309.583333333336</c:v>
                </c:pt>
                <c:pt idx="2703">
                  <c:v>44309.625</c:v>
                </c:pt>
                <c:pt idx="2704">
                  <c:v>44309.666666666664</c:v>
                </c:pt>
                <c:pt idx="2705">
                  <c:v>44309.708333333336</c:v>
                </c:pt>
                <c:pt idx="2706">
                  <c:v>44309.75</c:v>
                </c:pt>
                <c:pt idx="2707">
                  <c:v>44309.791666666664</c:v>
                </c:pt>
                <c:pt idx="2708">
                  <c:v>44309.833333333336</c:v>
                </c:pt>
                <c:pt idx="2709">
                  <c:v>44309.875</c:v>
                </c:pt>
                <c:pt idx="2710">
                  <c:v>44309.916666666664</c:v>
                </c:pt>
                <c:pt idx="2711">
                  <c:v>44309.958333333336</c:v>
                </c:pt>
                <c:pt idx="2712">
                  <c:v>44310</c:v>
                </c:pt>
                <c:pt idx="2713">
                  <c:v>44310.041666666664</c:v>
                </c:pt>
                <c:pt idx="2714">
                  <c:v>44310.083333333336</c:v>
                </c:pt>
                <c:pt idx="2715">
                  <c:v>44310.125</c:v>
                </c:pt>
                <c:pt idx="2716">
                  <c:v>44310.166666666664</c:v>
                </c:pt>
                <c:pt idx="2717">
                  <c:v>44310.208333333336</c:v>
                </c:pt>
                <c:pt idx="2718">
                  <c:v>44310.25</c:v>
                </c:pt>
                <c:pt idx="2719">
                  <c:v>44310.291666666664</c:v>
                </c:pt>
                <c:pt idx="2720">
                  <c:v>44310.333333333336</c:v>
                </c:pt>
                <c:pt idx="2721">
                  <c:v>44310.375</c:v>
                </c:pt>
                <c:pt idx="2722">
                  <c:v>44310.416666666664</c:v>
                </c:pt>
                <c:pt idx="2723">
                  <c:v>44310.458333333336</c:v>
                </c:pt>
                <c:pt idx="2724">
                  <c:v>44310.5</c:v>
                </c:pt>
                <c:pt idx="2725">
                  <c:v>44310.541666666664</c:v>
                </c:pt>
                <c:pt idx="2726">
                  <c:v>44310.583333333336</c:v>
                </c:pt>
                <c:pt idx="2727">
                  <c:v>44310.625</c:v>
                </c:pt>
                <c:pt idx="2728">
                  <c:v>44310.666666666664</c:v>
                </c:pt>
                <c:pt idx="2729">
                  <c:v>44310.708333333336</c:v>
                </c:pt>
                <c:pt idx="2730">
                  <c:v>44310.75</c:v>
                </c:pt>
                <c:pt idx="2731">
                  <c:v>44310.791666666664</c:v>
                </c:pt>
                <c:pt idx="2732">
                  <c:v>44310.833333333336</c:v>
                </c:pt>
                <c:pt idx="2733">
                  <c:v>44310.875</c:v>
                </c:pt>
                <c:pt idx="2734">
                  <c:v>44310.916666666664</c:v>
                </c:pt>
                <c:pt idx="2735">
                  <c:v>44310.958333333336</c:v>
                </c:pt>
                <c:pt idx="2736">
                  <c:v>44311</c:v>
                </c:pt>
                <c:pt idx="2737">
                  <c:v>44311.041666666664</c:v>
                </c:pt>
                <c:pt idx="2738">
                  <c:v>44311.083333333336</c:v>
                </c:pt>
                <c:pt idx="2739">
                  <c:v>44311.125</c:v>
                </c:pt>
                <c:pt idx="2740">
                  <c:v>44311.166666666664</c:v>
                </c:pt>
                <c:pt idx="2741">
                  <c:v>44311.208333333336</c:v>
                </c:pt>
                <c:pt idx="2742">
                  <c:v>44311.25</c:v>
                </c:pt>
                <c:pt idx="2743">
                  <c:v>44311.291666666664</c:v>
                </c:pt>
                <c:pt idx="2744">
                  <c:v>44311.333333333336</c:v>
                </c:pt>
                <c:pt idx="2745">
                  <c:v>44311.375</c:v>
                </c:pt>
                <c:pt idx="2746">
                  <c:v>44311.416666666664</c:v>
                </c:pt>
                <c:pt idx="2747">
                  <c:v>44311.458333333336</c:v>
                </c:pt>
                <c:pt idx="2748">
                  <c:v>44311.5</c:v>
                </c:pt>
                <c:pt idx="2749">
                  <c:v>44311.541666666664</c:v>
                </c:pt>
                <c:pt idx="2750">
                  <c:v>44311.583333333336</c:v>
                </c:pt>
                <c:pt idx="2751">
                  <c:v>44311.625</c:v>
                </c:pt>
                <c:pt idx="2752">
                  <c:v>44311.666666666664</c:v>
                </c:pt>
                <c:pt idx="2753">
                  <c:v>44311.708333333336</c:v>
                </c:pt>
                <c:pt idx="2754">
                  <c:v>44311.75</c:v>
                </c:pt>
                <c:pt idx="2755">
                  <c:v>44311.791666666664</c:v>
                </c:pt>
                <c:pt idx="2756">
                  <c:v>44311.833333333336</c:v>
                </c:pt>
                <c:pt idx="2757">
                  <c:v>44311.875</c:v>
                </c:pt>
                <c:pt idx="2758">
                  <c:v>44311.916666666664</c:v>
                </c:pt>
                <c:pt idx="2759">
                  <c:v>44311.958333333336</c:v>
                </c:pt>
                <c:pt idx="2760">
                  <c:v>44312</c:v>
                </c:pt>
                <c:pt idx="2761">
                  <c:v>44312.041666666664</c:v>
                </c:pt>
                <c:pt idx="2762">
                  <c:v>44312.083333333336</c:v>
                </c:pt>
                <c:pt idx="2763">
                  <c:v>44312.125</c:v>
                </c:pt>
                <c:pt idx="2764">
                  <c:v>44312.166666666664</c:v>
                </c:pt>
                <c:pt idx="2765">
                  <c:v>44312.208333333336</c:v>
                </c:pt>
                <c:pt idx="2766">
                  <c:v>44312.25</c:v>
                </c:pt>
                <c:pt idx="2767">
                  <c:v>44312.291666666664</c:v>
                </c:pt>
                <c:pt idx="2768">
                  <c:v>44312.333333333336</c:v>
                </c:pt>
                <c:pt idx="2769">
                  <c:v>44312.375</c:v>
                </c:pt>
                <c:pt idx="2770">
                  <c:v>44312.416666666664</c:v>
                </c:pt>
                <c:pt idx="2771">
                  <c:v>44312.458333333336</c:v>
                </c:pt>
                <c:pt idx="2772">
                  <c:v>44312.5</c:v>
                </c:pt>
                <c:pt idx="2773">
                  <c:v>44312.541666666664</c:v>
                </c:pt>
                <c:pt idx="2774">
                  <c:v>44312.583333333336</c:v>
                </c:pt>
                <c:pt idx="2775">
                  <c:v>44312.625</c:v>
                </c:pt>
                <c:pt idx="2776">
                  <c:v>44312.666666666664</c:v>
                </c:pt>
                <c:pt idx="2777">
                  <c:v>44312.708333333336</c:v>
                </c:pt>
                <c:pt idx="2778">
                  <c:v>44312.75</c:v>
                </c:pt>
                <c:pt idx="2779">
                  <c:v>44312.791666666664</c:v>
                </c:pt>
                <c:pt idx="2780">
                  <c:v>44312.833333333336</c:v>
                </c:pt>
                <c:pt idx="2781">
                  <c:v>44312.875</c:v>
                </c:pt>
                <c:pt idx="2782">
                  <c:v>44312.916666666664</c:v>
                </c:pt>
                <c:pt idx="2783">
                  <c:v>44312.958333333336</c:v>
                </c:pt>
                <c:pt idx="2784">
                  <c:v>44313</c:v>
                </c:pt>
                <c:pt idx="2785">
                  <c:v>44313.041666666664</c:v>
                </c:pt>
                <c:pt idx="2786">
                  <c:v>44313.083333333336</c:v>
                </c:pt>
                <c:pt idx="2787">
                  <c:v>44313.125</c:v>
                </c:pt>
                <c:pt idx="2788">
                  <c:v>44313.166666666664</c:v>
                </c:pt>
                <c:pt idx="2789">
                  <c:v>44313.208333333336</c:v>
                </c:pt>
                <c:pt idx="2790">
                  <c:v>44313.25</c:v>
                </c:pt>
                <c:pt idx="2791">
                  <c:v>44313.291666666664</c:v>
                </c:pt>
                <c:pt idx="2792">
                  <c:v>44313.333333333336</c:v>
                </c:pt>
                <c:pt idx="2793">
                  <c:v>44313.375</c:v>
                </c:pt>
                <c:pt idx="2794">
                  <c:v>44313.416666666664</c:v>
                </c:pt>
                <c:pt idx="2795">
                  <c:v>44313.458333333336</c:v>
                </c:pt>
                <c:pt idx="2796">
                  <c:v>44313.5</c:v>
                </c:pt>
                <c:pt idx="2797">
                  <c:v>44313.541666666664</c:v>
                </c:pt>
                <c:pt idx="2798">
                  <c:v>44313.583333333336</c:v>
                </c:pt>
                <c:pt idx="2799">
                  <c:v>44313.625</c:v>
                </c:pt>
                <c:pt idx="2800">
                  <c:v>44313.666666666664</c:v>
                </c:pt>
                <c:pt idx="2801">
                  <c:v>44313.708333333336</c:v>
                </c:pt>
                <c:pt idx="2802">
                  <c:v>44313.75</c:v>
                </c:pt>
                <c:pt idx="2803">
                  <c:v>44313.791666666664</c:v>
                </c:pt>
                <c:pt idx="2804">
                  <c:v>44313.833333333336</c:v>
                </c:pt>
                <c:pt idx="2805">
                  <c:v>44313.875</c:v>
                </c:pt>
                <c:pt idx="2806">
                  <c:v>44313.916666666664</c:v>
                </c:pt>
                <c:pt idx="2807">
                  <c:v>44313.958333333336</c:v>
                </c:pt>
                <c:pt idx="2808">
                  <c:v>44314</c:v>
                </c:pt>
                <c:pt idx="2809">
                  <c:v>44314.041666666664</c:v>
                </c:pt>
                <c:pt idx="2810">
                  <c:v>44314.083333333336</c:v>
                </c:pt>
                <c:pt idx="2811">
                  <c:v>44314.125</c:v>
                </c:pt>
                <c:pt idx="2812">
                  <c:v>44314.166666666664</c:v>
                </c:pt>
                <c:pt idx="2813">
                  <c:v>44314.208333333336</c:v>
                </c:pt>
                <c:pt idx="2814">
                  <c:v>44314.25</c:v>
                </c:pt>
                <c:pt idx="2815">
                  <c:v>44314.291666666664</c:v>
                </c:pt>
                <c:pt idx="2816">
                  <c:v>44314.333333333336</c:v>
                </c:pt>
                <c:pt idx="2817">
                  <c:v>44314.375</c:v>
                </c:pt>
                <c:pt idx="2818">
                  <c:v>44314.416666666664</c:v>
                </c:pt>
                <c:pt idx="2819">
                  <c:v>44314.458333333336</c:v>
                </c:pt>
                <c:pt idx="2820">
                  <c:v>44314.5</c:v>
                </c:pt>
                <c:pt idx="2821">
                  <c:v>44314.541666666664</c:v>
                </c:pt>
                <c:pt idx="2822">
                  <c:v>44314.583333333336</c:v>
                </c:pt>
                <c:pt idx="2823">
                  <c:v>44314.625</c:v>
                </c:pt>
                <c:pt idx="2824">
                  <c:v>44314.666666666664</c:v>
                </c:pt>
                <c:pt idx="2825">
                  <c:v>44314.708333333336</c:v>
                </c:pt>
                <c:pt idx="2826">
                  <c:v>44314.75</c:v>
                </c:pt>
                <c:pt idx="2827">
                  <c:v>44314.791666666664</c:v>
                </c:pt>
                <c:pt idx="2828">
                  <c:v>44314.833333333336</c:v>
                </c:pt>
                <c:pt idx="2829">
                  <c:v>44314.875</c:v>
                </c:pt>
                <c:pt idx="2830">
                  <c:v>44314.916666666664</c:v>
                </c:pt>
                <c:pt idx="2831">
                  <c:v>44314.958333333336</c:v>
                </c:pt>
                <c:pt idx="2832">
                  <c:v>44315</c:v>
                </c:pt>
                <c:pt idx="2833">
                  <c:v>44315.041666666664</c:v>
                </c:pt>
                <c:pt idx="2834">
                  <c:v>44315.083333333336</c:v>
                </c:pt>
                <c:pt idx="2835">
                  <c:v>44315.125</c:v>
                </c:pt>
                <c:pt idx="2836">
                  <c:v>44315.166666666664</c:v>
                </c:pt>
                <c:pt idx="2837">
                  <c:v>44315.208333333336</c:v>
                </c:pt>
                <c:pt idx="2838">
                  <c:v>44315.25</c:v>
                </c:pt>
                <c:pt idx="2839">
                  <c:v>44315.291666666664</c:v>
                </c:pt>
                <c:pt idx="2840">
                  <c:v>44315.333333333336</c:v>
                </c:pt>
                <c:pt idx="2841">
                  <c:v>44315.375</c:v>
                </c:pt>
                <c:pt idx="2842">
                  <c:v>44315.416666666664</c:v>
                </c:pt>
                <c:pt idx="2843">
                  <c:v>44315.458333333336</c:v>
                </c:pt>
                <c:pt idx="2844">
                  <c:v>44315.5</c:v>
                </c:pt>
                <c:pt idx="2845">
                  <c:v>44315.541666666664</c:v>
                </c:pt>
                <c:pt idx="2846">
                  <c:v>44315.583333333336</c:v>
                </c:pt>
                <c:pt idx="2847">
                  <c:v>44315.625</c:v>
                </c:pt>
                <c:pt idx="2848">
                  <c:v>44315.666666666664</c:v>
                </c:pt>
                <c:pt idx="2849">
                  <c:v>44315.708333333336</c:v>
                </c:pt>
                <c:pt idx="2850">
                  <c:v>44315.75</c:v>
                </c:pt>
                <c:pt idx="2851">
                  <c:v>44315.791666666664</c:v>
                </c:pt>
                <c:pt idx="2852">
                  <c:v>44315.833333333336</c:v>
                </c:pt>
                <c:pt idx="2853">
                  <c:v>44315.875</c:v>
                </c:pt>
                <c:pt idx="2854">
                  <c:v>44315.916666666664</c:v>
                </c:pt>
                <c:pt idx="2855">
                  <c:v>44315.958333333336</c:v>
                </c:pt>
                <c:pt idx="2856">
                  <c:v>44316</c:v>
                </c:pt>
                <c:pt idx="2857">
                  <c:v>44316.041666666664</c:v>
                </c:pt>
                <c:pt idx="2858">
                  <c:v>44316.083333333336</c:v>
                </c:pt>
                <c:pt idx="2859">
                  <c:v>44316.125</c:v>
                </c:pt>
                <c:pt idx="2860">
                  <c:v>44316.166666666664</c:v>
                </c:pt>
                <c:pt idx="2861">
                  <c:v>44316.208333333336</c:v>
                </c:pt>
                <c:pt idx="2862">
                  <c:v>44316.25</c:v>
                </c:pt>
                <c:pt idx="2863">
                  <c:v>44316.291666666664</c:v>
                </c:pt>
                <c:pt idx="2864">
                  <c:v>44316.333333333336</c:v>
                </c:pt>
                <c:pt idx="2865">
                  <c:v>44316.375</c:v>
                </c:pt>
                <c:pt idx="2866">
                  <c:v>44316.416666666664</c:v>
                </c:pt>
                <c:pt idx="2867">
                  <c:v>44316.458333333336</c:v>
                </c:pt>
                <c:pt idx="2868">
                  <c:v>44316.5</c:v>
                </c:pt>
                <c:pt idx="2869">
                  <c:v>44316.541666666664</c:v>
                </c:pt>
                <c:pt idx="2870">
                  <c:v>44316.583333333336</c:v>
                </c:pt>
                <c:pt idx="2871">
                  <c:v>44316.625</c:v>
                </c:pt>
                <c:pt idx="2872">
                  <c:v>44316.666666666664</c:v>
                </c:pt>
                <c:pt idx="2873">
                  <c:v>44316.708333333336</c:v>
                </c:pt>
                <c:pt idx="2874">
                  <c:v>44316.75</c:v>
                </c:pt>
                <c:pt idx="2875">
                  <c:v>44316.791666666664</c:v>
                </c:pt>
                <c:pt idx="2876">
                  <c:v>44316.833333333336</c:v>
                </c:pt>
                <c:pt idx="2877">
                  <c:v>44316.875</c:v>
                </c:pt>
                <c:pt idx="2878">
                  <c:v>44316.916666666664</c:v>
                </c:pt>
                <c:pt idx="2879">
                  <c:v>44316.958333333336</c:v>
                </c:pt>
                <c:pt idx="2880">
                  <c:v>44317</c:v>
                </c:pt>
                <c:pt idx="2881">
                  <c:v>44317.041666666664</c:v>
                </c:pt>
                <c:pt idx="2882">
                  <c:v>44317.083333333336</c:v>
                </c:pt>
                <c:pt idx="2883">
                  <c:v>44317.125</c:v>
                </c:pt>
                <c:pt idx="2884">
                  <c:v>44317.166666666664</c:v>
                </c:pt>
                <c:pt idx="2885">
                  <c:v>44317.208333333336</c:v>
                </c:pt>
                <c:pt idx="2886">
                  <c:v>44317.25</c:v>
                </c:pt>
                <c:pt idx="2887">
                  <c:v>44317.291666666664</c:v>
                </c:pt>
                <c:pt idx="2888">
                  <c:v>44317.333333333336</c:v>
                </c:pt>
                <c:pt idx="2889">
                  <c:v>44317.375</c:v>
                </c:pt>
                <c:pt idx="2890">
                  <c:v>44317.416666666664</c:v>
                </c:pt>
                <c:pt idx="2891">
                  <c:v>44317.458333333336</c:v>
                </c:pt>
                <c:pt idx="2892">
                  <c:v>44317.5</c:v>
                </c:pt>
                <c:pt idx="2893">
                  <c:v>44317.541666666664</c:v>
                </c:pt>
                <c:pt idx="2894">
                  <c:v>44317.583333333336</c:v>
                </c:pt>
                <c:pt idx="2895">
                  <c:v>44317.625</c:v>
                </c:pt>
                <c:pt idx="2896">
                  <c:v>44317.666666666664</c:v>
                </c:pt>
                <c:pt idx="2897">
                  <c:v>44317.708333333336</c:v>
                </c:pt>
                <c:pt idx="2898">
                  <c:v>44317.75</c:v>
                </c:pt>
                <c:pt idx="2899">
                  <c:v>44317.791666666664</c:v>
                </c:pt>
                <c:pt idx="2900">
                  <c:v>44317.833333333336</c:v>
                </c:pt>
                <c:pt idx="2901">
                  <c:v>44317.875</c:v>
                </c:pt>
                <c:pt idx="2902">
                  <c:v>44317.916666666664</c:v>
                </c:pt>
                <c:pt idx="2903">
                  <c:v>44317.958333333336</c:v>
                </c:pt>
                <c:pt idx="2904">
                  <c:v>44318</c:v>
                </c:pt>
                <c:pt idx="2905">
                  <c:v>44318.041666666664</c:v>
                </c:pt>
                <c:pt idx="2906">
                  <c:v>44318.083333333336</c:v>
                </c:pt>
                <c:pt idx="2907">
                  <c:v>44318.125</c:v>
                </c:pt>
                <c:pt idx="2908">
                  <c:v>44318.166666666664</c:v>
                </c:pt>
                <c:pt idx="2909">
                  <c:v>44318.208333333336</c:v>
                </c:pt>
                <c:pt idx="2910">
                  <c:v>44318.25</c:v>
                </c:pt>
                <c:pt idx="2911">
                  <c:v>44318.291666666664</c:v>
                </c:pt>
                <c:pt idx="2912">
                  <c:v>44318.333333333336</c:v>
                </c:pt>
                <c:pt idx="2913">
                  <c:v>44318.375</c:v>
                </c:pt>
                <c:pt idx="2914">
                  <c:v>44318.416666666664</c:v>
                </c:pt>
                <c:pt idx="2915">
                  <c:v>44318.458333333336</c:v>
                </c:pt>
                <c:pt idx="2916">
                  <c:v>44318.5</c:v>
                </c:pt>
                <c:pt idx="2917">
                  <c:v>44318.541666666664</c:v>
                </c:pt>
                <c:pt idx="2918">
                  <c:v>44318.583333333336</c:v>
                </c:pt>
                <c:pt idx="2919">
                  <c:v>44318.625</c:v>
                </c:pt>
                <c:pt idx="2920">
                  <c:v>44318.666666666664</c:v>
                </c:pt>
                <c:pt idx="2921">
                  <c:v>44318.708333333336</c:v>
                </c:pt>
                <c:pt idx="2922">
                  <c:v>44318.75</c:v>
                </c:pt>
                <c:pt idx="2923">
                  <c:v>44318.791666666664</c:v>
                </c:pt>
                <c:pt idx="2924">
                  <c:v>44318.833333333336</c:v>
                </c:pt>
                <c:pt idx="2925">
                  <c:v>44318.875</c:v>
                </c:pt>
                <c:pt idx="2926">
                  <c:v>44318.916666666664</c:v>
                </c:pt>
                <c:pt idx="2927">
                  <c:v>44318.958333333336</c:v>
                </c:pt>
                <c:pt idx="2928">
                  <c:v>44319</c:v>
                </c:pt>
                <c:pt idx="2929">
                  <c:v>44319.041666666664</c:v>
                </c:pt>
                <c:pt idx="2930">
                  <c:v>44319.083333333336</c:v>
                </c:pt>
                <c:pt idx="2931">
                  <c:v>44319.125</c:v>
                </c:pt>
                <c:pt idx="2932">
                  <c:v>44319.166666666664</c:v>
                </c:pt>
                <c:pt idx="2933">
                  <c:v>44319.208333333336</c:v>
                </c:pt>
                <c:pt idx="2934">
                  <c:v>44319.25</c:v>
                </c:pt>
                <c:pt idx="2935">
                  <c:v>44319.291666666664</c:v>
                </c:pt>
                <c:pt idx="2936">
                  <c:v>44319.333333333336</c:v>
                </c:pt>
                <c:pt idx="2937">
                  <c:v>44319.375</c:v>
                </c:pt>
                <c:pt idx="2938">
                  <c:v>44319.416666666664</c:v>
                </c:pt>
                <c:pt idx="2939">
                  <c:v>44319.458333333336</c:v>
                </c:pt>
                <c:pt idx="2940">
                  <c:v>44319.5</c:v>
                </c:pt>
                <c:pt idx="2941">
                  <c:v>44319.541666666664</c:v>
                </c:pt>
                <c:pt idx="2942">
                  <c:v>44319.583333333336</c:v>
                </c:pt>
                <c:pt idx="2943">
                  <c:v>44319.625</c:v>
                </c:pt>
                <c:pt idx="2944">
                  <c:v>44319.666666666664</c:v>
                </c:pt>
                <c:pt idx="2945">
                  <c:v>44319.708333333336</c:v>
                </c:pt>
                <c:pt idx="2946">
                  <c:v>44319.75</c:v>
                </c:pt>
                <c:pt idx="2947">
                  <c:v>44319.791666666664</c:v>
                </c:pt>
                <c:pt idx="2948">
                  <c:v>44319.833333333336</c:v>
                </c:pt>
                <c:pt idx="2949">
                  <c:v>44319.875</c:v>
                </c:pt>
                <c:pt idx="2950">
                  <c:v>44319.916666666664</c:v>
                </c:pt>
                <c:pt idx="2951">
                  <c:v>44319.958333333336</c:v>
                </c:pt>
                <c:pt idx="2952">
                  <c:v>44320</c:v>
                </c:pt>
                <c:pt idx="2953">
                  <c:v>44320.041666666664</c:v>
                </c:pt>
                <c:pt idx="2954">
                  <c:v>44320.083333333336</c:v>
                </c:pt>
                <c:pt idx="2955">
                  <c:v>44320.125</c:v>
                </c:pt>
                <c:pt idx="2956">
                  <c:v>44320.166666666664</c:v>
                </c:pt>
                <c:pt idx="2957">
                  <c:v>44320.208333333336</c:v>
                </c:pt>
                <c:pt idx="2958">
                  <c:v>44320.25</c:v>
                </c:pt>
                <c:pt idx="2959">
                  <c:v>44320.291666666664</c:v>
                </c:pt>
                <c:pt idx="2960">
                  <c:v>44320.333333333336</c:v>
                </c:pt>
                <c:pt idx="2961">
                  <c:v>44320.375</c:v>
                </c:pt>
                <c:pt idx="2962">
                  <c:v>44320.416666666664</c:v>
                </c:pt>
                <c:pt idx="2963">
                  <c:v>44320.458333333336</c:v>
                </c:pt>
                <c:pt idx="2964">
                  <c:v>44320.5</c:v>
                </c:pt>
                <c:pt idx="2965">
                  <c:v>44320.541666666664</c:v>
                </c:pt>
                <c:pt idx="2966">
                  <c:v>44320.583333333336</c:v>
                </c:pt>
                <c:pt idx="2967">
                  <c:v>44320.625</c:v>
                </c:pt>
                <c:pt idx="2968">
                  <c:v>44320.666666666664</c:v>
                </c:pt>
                <c:pt idx="2969">
                  <c:v>44320.708333333336</c:v>
                </c:pt>
                <c:pt idx="2970">
                  <c:v>44320.75</c:v>
                </c:pt>
                <c:pt idx="2971">
                  <c:v>44320.791666666664</c:v>
                </c:pt>
                <c:pt idx="2972">
                  <c:v>44320.833333333336</c:v>
                </c:pt>
                <c:pt idx="2973">
                  <c:v>44320.875</c:v>
                </c:pt>
                <c:pt idx="2974">
                  <c:v>44320.916666666664</c:v>
                </c:pt>
                <c:pt idx="2975">
                  <c:v>44320.958333333336</c:v>
                </c:pt>
                <c:pt idx="2976">
                  <c:v>44321</c:v>
                </c:pt>
                <c:pt idx="2977">
                  <c:v>44321.041666666664</c:v>
                </c:pt>
                <c:pt idx="2978">
                  <c:v>44321.083333333336</c:v>
                </c:pt>
                <c:pt idx="2979">
                  <c:v>44321.125</c:v>
                </c:pt>
                <c:pt idx="2980">
                  <c:v>44321.166666666664</c:v>
                </c:pt>
                <c:pt idx="2981">
                  <c:v>44321.208333333336</c:v>
                </c:pt>
                <c:pt idx="2982">
                  <c:v>44321.25</c:v>
                </c:pt>
                <c:pt idx="2983">
                  <c:v>44321.291666666664</c:v>
                </c:pt>
                <c:pt idx="2984">
                  <c:v>44321.333333333336</c:v>
                </c:pt>
                <c:pt idx="2985">
                  <c:v>44321.375</c:v>
                </c:pt>
                <c:pt idx="2986">
                  <c:v>44321.416666666664</c:v>
                </c:pt>
                <c:pt idx="2987">
                  <c:v>44321.458333333336</c:v>
                </c:pt>
                <c:pt idx="2988">
                  <c:v>44321.5</c:v>
                </c:pt>
                <c:pt idx="2989">
                  <c:v>44321.541666666664</c:v>
                </c:pt>
                <c:pt idx="2990">
                  <c:v>44321.583333333336</c:v>
                </c:pt>
                <c:pt idx="2991">
                  <c:v>44321.625</c:v>
                </c:pt>
                <c:pt idx="2992">
                  <c:v>44321.666666666664</c:v>
                </c:pt>
                <c:pt idx="2993">
                  <c:v>44321.708333333336</c:v>
                </c:pt>
                <c:pt idx="2994">
                  <c:v>44321.75</c:v>
                </c:pt>
                <c:pt idx="2995">
                  <c:v>44321.791666666664</c:v>
                </c:pt>
                <c:pt idx="2996">
                  <c:v>44321.833333333336</c:v>
                </c:pt>
                <c:pt idx="2997">
                  <c:v>44321.875</c:v>
                </c:pt>
                <c:pt idx="2998">
                  <c:v>44321.916666666664</c:v>
                </c:pt>
                <c:pt idx="2999">
                  <c:v>44321.958333333336</c:v>
                </c:pt>
                <c:pt idx="3000">
                  <c:v>44322</c:v>
                </c:pt>
                <c:pt idx="3001">
                  <c:v>44322.041666666664</c:v>
                </c:pt>
                <c:pt idx="3002">
                  <c:v>44322.083333333336</c:v>
                </c:pt>
                <c:pt idx="3003">
                  <c:v>44322.125</c:v>
                </c:pt>
                <c:pt idx="3004">
                  <c:v>44322.166666666664</c:v>
                </c:pt>
                <c:pt idx="3005">
                  <c:v>44322.208333333336</c:v>
                </c:pt>
                <c:pt idx="3006">
                  <c:v>44322.25</c:v>
                </c:pt>
                <c:pt idx="3007">
                  <c:v>44322.291666666664</c:v>
                </c:pt>
                <c:pt idx="3008">
                  <c:v>44322.333333333336</c:v>
                </c:pt>
                <c:pt idx="3009">
                  <c:v>44322.375</c:v>
                </c:pt>
                <c:pt idx="3010">
                  <c:v>44322.416666666664</c:v>
                </c:pt>
                <c:pt idx="3011">
                  <c:v>44322.458333333336</c:v>
                </c:pt>
                <c:pt idx="3012">
                  <c:v>44322.5</c:v>
                </c:pt>
                <c:pt idx="3013">
                  <c:v>44322.541666666664</c:v>
                </c:pt>
                <c:pt idx="3014">
                  <c:v>44322.583333333336</c:v>
                </c:pt>
                <c:pt idx="3015">
                  <c:v>44322.625</c:v>
                </c:pt>
                <c:pt idx="3016">
                  <c:v>44322.666666666664</c:v>
                </c:pt>
                <c:pt idx="3017">
                  <c:v>44322.708333333336</c:v>
                </c:pt>
                <c:pt idx="3018">
                  <c:v>44322.75</c:v>
                </c:pt>
                <c:pt idx="3019">
                  <c:v>44322.791666666664</c:v>
                </c:pt>
                <c:pt idx="3020">
                  <c:v>44322.833333333336</c:v>
                </c:pt>
                <c:pt idx="3021">
                  <c:v>44322.875</c:v>
                </c:pt>
                <c:pt idx="3022">
                  <c:v>44322.916666666664</c:v>
                </c:pt>
                <c:pt idx="3023">
                  <c:v>44322.958333333336</c:v>
                </c:pt>
                <c:pt idx="3024">
                  <c:v>44323</c:v>
                </c:pt>
                <c:pt idx="3025">
                  <c:v>44323.041666666664</c:v>
                </c:pt>
                <c:pt idx="3026">
                  <c:v>44323.083333333336</c:v>
                </c:pt>
                <c:pt idx="3027">
                  <c:v>44323.125</c:v>
                </c:pt>
                <c:pt idx="3028">
                  <c:v>44323.166666666664</c:v>
                </c:pt>
                <c:pt idx="3029">
                  <c:v>44323.208333333336</c:v>
                </c:pt>
                <c:pt idx="3030">
                  <c:v>44323.25</c:v>
                </c:pt>
                <c:pt idx="3031">
                  <c:v>44323.291666666664</c:v>
                </c:pt>
                <c:pt idx="3032">
                  <c:v>44323.333333333336</c:v>
                </c:pt>
                <c:pt idx="3033">
                  <c:v>44323.375</c:v>
                </c:pt>
                <c:pt idx="3034">
                  <c:v>44323.416666666664</c:v>
                </c:pt>
                <c:pt idx="3035">
                  <c:v>44323.458333333336</c:v>
                </c:pt>
                <c:pt idx="3036">
                  <c:v>44323.5</c:v>
                </c:pt>
                <c:pt idx="3037">
                  <c:v>44323.541666666664</c:v>
                </c:pt>
                <c:pt idx="3038">
                  <c:v>44323.583333333336</c:v>
                </c:pt>
                <c:pt idx="3039">
                  <c:v>44323.625</c:v>
                </c:pt>
                <c:pt idx="3040">
                  <c:v>44323.666666666664</c:v>
                </c:pt>
                <c:pt idx="3041">
                  <c:v>44323.708333333336</c:v>
                </c:pt>
                <c:pt idx="3042">
                  <c:v>44323.75</c:v>
                </c:pt>
                <c:pt idx="3043">
                  <c:v>44323.791666666664</c:v>
                </c:pt>
                <c:pt idx="3044">
                  <c:v>44323.833333333336</c:v>
                </c:pt>
                <c:pt idx="3045">
                  <c:v>44323.875</c:v>
                </c:pt>
                <c:pt idx="3046">
                  <c:v>44323.916666666664</c:v>
                </c:pt>
                <c:pt idx="3047">
                  <c:v>44323.958333333336</c:v>
                </c:pt>
                <c:pt idx="3048">
                  <c:v>44324</c:v>
                </c:pt>
                <c:pt idx="3049">
                  <c:v>44324.041666666664</c:v>
                </c:pt>
                <c:pt idx="3050">
                  <c:v>44324.083333333336</c:v>
                </c:pt>
                <c:pt idx="3051">
                  <c:v>44324.125</c:v>
                </c:pt>
                <c:pt idx="3052">
                  <c:v>44324.166666666664</c:v>
                </c:pt>
                <c:pt idx="3053">
                  <c:v>44324.208333333336</c:v>
                </c:pt>
                <c:pt idx="3054">
                  <c:v>44324.25</c:v>
                </c:pt>
                <c:pt idx="3055">
                  <c:v>44324.291666666664</c:v>
                </c:pt>
                <c:pt idx="3056">
                  <c:v>44324.333333333336</c:v>
                </c:pt>
                <c:pt idx="3057">
                  <c:v>44324.375</c:v>
                </c:pt>
                <c:pt idx="3058">
                  <c:v>44324.416666666664</c:v>
                </c:pt>
                <c:pt idx="3059">
                  <c:v>44324.458333333336</c:v>
                </c:pt>
                <c:pt idx="3060">
                  <c:v>44324.5</c:v>
                </c:pt>
                <c:pt idx="3061">
                  <c:v>44324.541666666664</c:v>
                </c:pt>
                <c:pt idx="3062">
                  <c:v>44324.583333333336</c:v>
                </c:pt>
                <c:pt idx="3063">
                  <c:v>44324.625</c:v>
                </c:pt>
                <c:pt idx="3064">
                  <c:v>44324.666666666664</c:v>
                </c:pt>
                <c:pt idx="3065">
                  <c:v>44324.708333333336</c:v>
                </c:pt>
                <c:pt idx="3066">
                  <c:v>44324.75</c:v>
                </c:pt>
                <c:pt idx="3067">
                  <c:v>44324.791666666664</c:v>
                </c:pt>
                <c:pt idx="3068">
                  <c:v>44324.833333333336</c:v>
                </c:pt>
                <c:pt idx="3069">
                  <c:v>44324.875</c:v>
                </c:pt>
                <c:pt idx="3070">
                  <c:v>44324.916666666664</c:v>
                </c:pt>
                <c:pt idx="3071">
                  <c:v>44324.958333333336</c:v>
                </c:pt>
                <c:pt idx="3072">
                  <c:v>44325</c:v>
                </c:pt>
                <c:pt idx="3073">
                  <c:v>44325.041666666664</c:v>
                </c:pt>
                <c:pt idx="3074">
                  <c:v>44325.083333333336</c:v>
                </c:pt>
                <c:pt idx="3075">
                  <c:v>44325.125</c:v>
                </c:pt>
                <c:pt idx="3076">
                  <c:v>44325.166666666664</c:v>
                </c:pt>
                <c:pt idx="3077">
                  <c:v>44325.208333333336</c:v>
                </c:pt>
                <c:pt idx="3078">
                  <c:v>44325.25</c:v>
                </c:pt>
                <c:pt idx="3079">
                  <c:v>44325.291666666664</c:v>
                </c:pt>
                <c:pt idx="3080">
                  <c:v>44325.333333333336</c:v>
                </c:pt>
                <c:pt idx="3081">
                  <c:v>44325.375</c:v>
                </c:pt>
                <c:pt idx="3082">
                  <c:v>44325.416666666664</c:v>
                </c:pt>
                <c:pt idx="3083">
                  <c:v>44325.458333333336</c:v>
                </c:pt>
                <c:pt idx="3084">
                  <c:v>44325.5</c:v>
                </c:pt>
                <c:pt idx="3085">
                  <c:v>44325.541666666664</c:v>
                </c:pt>
                <c:pt idx="3086">
                  <c:v>44325.583333333336</c:v>
                </c:pt>
                <c:pt idx="3087">
                  <c:v>44325.625</c:v>
                </c:pt>
                <c:pt idx="3088">
                  <c:v>44325.666666666664</c:v>
                </c:pt>
                <c:pt idx="3089">
                  <c:v>44325.708333333336</c:v>
                </c:pt>
                <c:pt idx="3090">
                  <c:v>44325.75</c:v>
                </c:pt>
                <c:pt idx="3091">
                  <c:v>44325.791666666664</c:v>
                </c:pt>
                <c:pt idx="3092">
                  <c:v>44325.833333333336</c:v>
                </c:pt>
                <c:pt idx="3093">
                  <c:v>44325.875</c:v>
                </c:pt>
                <c:pt idx="3094">
                  <c:v>44325.916666666664</c:v>
                </c:pt>
                <c:pt idx="3095">
                  <c:v>44325.958333333336</c:v>
                </c:pt>
                <c:pt idx="3096">
                  <c:v>44326</c:v>
                </c:pt>
                <c:pt idx="3097">
                  <c:v>44326.041666666664</c:v>
                </c:pt>
                <c:pt idx="3098">
                  <c:v>44326.083333333336</c:v>
                </c:pt>
                <c:pt idx="3099">
                  <c:v>44326.125</c:v>
                </c:pt>
                <c:pt idx="3100">
                  <c:v>44326.166666666664</c:v>
                </c:pt>
                <c:pt idx="3101">
                  <c:v>44326.208333333336</c:v>
                </c:pt>
                <c:pt idx="3102">
                  <c:v>44326.25</c:v>
                </c:pt>
                <c:pt idx="3103">
                  <c:v>44326.291666666664</c:v>
                </c:pt>
                <c:pt idx="3104">
                  <c:v>44326.333333333336</c:v>
                </c:pt>
                <c:pt idx="3105">
                  <c:v>44326.375</c:v>
                </c:pt>
                <c:pt idx="3106">
                  <c:v>44326.416666666664</c:v>
                </c:pt>
                <c:pt idx="3107">
                  <c:v>44326.458333333336</c:v>
                </c:pt>
                <c:pt idx="3108">
                  <c:v>44326.5</c:v>
                </c:pt>
                <c:pt idx="3109">
                  <c:v>44326.541666666664</c:v>
                </c:pt>
                <c:pt idx="3110">
                  <c:v>44326.583333333336</c:v>
                </c:pt>
                <c:pt idx="3111">
                  <c:v>44326.625</c:v>
                </c:pt>
                <c:pt idx="3112">
                  <c:v>44326.666666666664</c:v>
                </c:pt>
                <c:pt idx="3113">
                  <c:v>44326.708333333336</c:v>
                </c:pt>
                <c:pt idx="3114">
                  <c:v>44326.75</c:v>
                </c:pt>
                <c:pt idx="3115">
                  <c:v>44326.791666666664</c:v>
                </c:pt>
                <c:pt idx="3116">
                  <c:v>44326.833333333336</c:v>
                </c:pt>
                <c:pt idx="3117">
                  <c:v>44326.875</c:v>
                </c:pt>
                <c:pt idx="3118">
                  <c:v>44326.916666666664</c:v>
                </c:pt>
                <c:pt idx="3119">
                  <c:v>44326.958333333336</c:v>
                </c:pt>
                <c:pt idx="3120">
                  <c:v>44327</c:v>
                </c:pt>
                <c:pt idx="3121">
                  <c:v>44327.041666666664</c:v>
                </c:pt>
                <c:pt idx="3122">
                  <c:v>44327.083333333336</c:v>
                </c:pt>
                <c:pt idx="3123">
                  <c:v>44327.125</c:v>
                </c:pt>
                <c:pt idx="3124">
                  <c:v>44327.166666666664</c:v>
                </c:pt>
                <c:pt idx="3125">
                  <c:v>44327.208333333336</c:v>
                </c:pt>
                <c:pt idx="3126">
                  <c:v>44327.25</c:v>
                </c:pt>
                <c:pt idx="3127">
                  <c:v>44327.291666666664</c:v>
                </c:pt>
                <c:pt idx="3128">
                  <c:v>44327.333333333336</c:v>
                </c:pt>
                <c:pt idx="3129">
                  <c:v>44327.375</c:v>
                </c:pt>
                <c:pt idx="3130">
                  <c:v>44327.416666666664</c:v>
                </c:pt>
                <c:pt idx="3131">
                  <c:v>44327.458333333336</c:v>
                </c:pt>
                <c:pt idx="3132">
                  <c:v>44327.5</c:v>
                </c:pt>
                <c:pt idx="3133">
                  <c:v>44327.541666666664</c:v>
                </c:pt>
                <c:pt idx="3134">
                  <c:v>44327.583333333336</c:v>
                </c:pt>
                <c:pt idx="3135">
                  <c:v>44327.625</c:v>
                </c:pt>
                <c:pt idx="3136">
                  <c:v>44327.666666666664</c:v>
                </c:pt>
                <c:pt idx="3137">
                  <c:v>44327.708333333336</c:v>
                </c:pt>
                <c:pt idx="3138">
                  <c:v>44327.75</c:v>
                </c:pt>
                <c:pt idx="3139">
                  <c:v>44327.791666666664</c:v>
                </c:pt>
                <c:pt idx="3140">
                  <c:v>44327.833333333336</c:v>
                </c:pt>
                <c:pt idx="3141">
                  <c:v>44327.875</c:v>
                </c:pt>
                <c:pt idx="3142">
                  <c:v>44327.916666666664</c:v>
                </c:pt>
                <c:pt idx="3143">
                  <c:v>44327.958333333336</c:v>
                </c:pt>
                <c:pt idx="3144">
                  <c:v>44328</c:v>
                </c:pt>
                <c:pt idx="3145">
                  <c:v>44328.041666666664</c:v>
                </c:pt>
                <c:pt idx="3146">
                  <c:v>44328.083333333336</c:v>
                </c:pt>
                <c:pt idx="3147">
                  <c:v>44328.125</c:v>
                </c:pt>
                <c:pt idx="3148">
                  <c:v>44328.166666666664</c:v>
                </c:pt>
                <c:pt idx="3149">
                  <c:v>44328.208333333336</c:v>
                </c:pt>
                <c:pt idx="3150">
                  <c:v>44328.25</c:v>
                </c:pt>
                <c:pt idx="3151">
                  <c:v>44328.291666666664</c:v>
                </c:pt>
                <c:pt idx="3152">
                  <c:v>44328.333333333336</c:v>
                </c:pt>
                <c:pt idx="3153">
                  <c:v>44328.375</c:v>
                </c:pt>
                <c:pt idx="3154">
                  <c:v>44328.416666666664</c:v>
                </c:pt>
                <c:pt idx="3155">
                  <c:v>44328.458333333336</c:v>
                </c:pt>
                <c:pt idx="3156">
                  <c:v>44328.5</c:v>
                </c:pt>
                <c:pt idx="3157">
                  <c:v>44328.541666666664</c:v>
                </c:pt>
                <c:pt idx="3158">
                  <c:v>44328.583333333336</c:v>
                </c:pt>
                <c:pt idx="3159">
                  <c:v>44328.625</c:v>
                </c:pt>
                <c:pt idx="3160">
                  <c:v>44328.666666666664</c:v>
                </c:pt>
                <c:pt idx="3161">
                  <c:v>44328.708333333336</c:v>
                </c:pt>
                <c:pt idx="3162">
                  <c:v>44328.75</c:v>
                </c:pt>
                <c:pt idx="3163">
                  <c:v>44328.791666666664</c:v>
                </c:pt>
                <c:pt idx="3164">
                  <c:v>44328.833333333336</c:v>
                </c:pt>
                <c:pt idx="3165">
                  <c:v>44328.875</c:v>
                </c:pt>
                <c:pt idx="3166">
                  <c:v>44328.916666666664</c:v>
                </c:pt>
                <c:pt idx="3167">
                  <c:v>44328.958333333336</c:v>
                </c:pt>
                <c:pt idx="3168">
                  <c:v>44329</c:v>
                </c:pt>
                <c:pt idx="3169">
                  <c:v>44329.041666666664</c:v>
                </c:pt>
                <c:pt idx="3170">
                  <c:v>44329.083333333336</c:v>
                </c:pt>
                <c:pt idx="3171">
                  <c:v>44329.125</c:v>
                </c:pt>
                <c:pt idx="3172">
                  <c:v>44329.166666666664</c:v>
                </c:pt>
                <c:pt idx="3173">
                  <c:v>44329.208333333336</c:v>
                </c:pt>
                <c:pt idx="3174">
                  <c:v>44329.25</c:v>
                </c:pt>
                <c:pt idx="3175">
                  <c:v>44329.291666666664</c:v>
                </c:pt>
                <c:pt idx="3176">
                  <c:v>44329.333333333336</c:v>
                </c:pt>
                <c:pt idx="3177">
                  <c:v>44329.375</c:v>
                </c:pt>
                <c:pt idx="3178">
                  <c:v>44329.416666666664</c:v>
                </c:pt>
                <c:pt idx="3179">
                  <c:v>44329.458333333336</c:v>
                </c:pt>
                <c:pt idx="3180">
                  <c:v>44329.5</c:v>
                </c:pt>
                <c:pt idx="3181">
                  <c:v>44329.541666666664</c:v>
                </c:pt>
                <c:pt idx="3182">
                  <c:v>44329.583333333336</c:v>
                </c:pt>
                <c:pt idx="3183">
                  <c:v>44329.625</c:v>
                </c:pt>
                <c:pt idx="3184">
                  <c:v>44329.666666666664</c:v>
                </c:pt>
                <c:pt idx="3185">
                  <c:v>44329.708333333336</c:v>
                </c:pt>
                <c:pt idx="3186">
                  <c:v>44329.75</c:v>
                </c:pt>
                <c:pt idx="3187">
                  <c:v>44329.791666666664</c:v>
                </c:pt>
                <c:pt idx="3188">
                  <c:v>44329.833333333336</c:v>
                </c:pt>
                <c:pt idx="3189">
                  <c:v>44329.875</c:v>
                </c:pt>
                <c:pt idx="3190">
                  <c:v>44329.916666666664</c:v>
                </c:pt>
                <c:pt idx="3191">
                  <c:v>44329.958333333336</c:v>
                </c:pt>
                <c:pt idx="3192">
                  <c:v>44330</c:v>
                </c:pt>
                <c:pt idx="3193">
                  <c:v>44330.041666666664</c:v>
                </c:pt>
                <c:pt idx="3194">
                  <c:v>44330.083333333336</c:v>
                </c:pt>
                <c:pt idx="3195">
                  <c:v>44330.125</c:v>
                </c:pt>
                <c:pt idx="3196">
                  <c:v>44330.166666666664</c:v>
                </c:pt>
                <c:pt idx="3197">
                  <c:v>44330.208333333336</c:v>
                </c:pt>
                <c:pt idx="3198">
                  <c:v>44330.25</c:v>
                </c:pt>
                <c:pt idx="3199">
                  <c:v>44330.291666666664</c:v>
                </c:pt>
                <c:pt idx="3200">
                  <c:v>44330.333333333336</c:v>
                </c:pt>
                <c:pt idx="3201">
                  <c:v>44330.375</c:v>
                </c:pt>
                <c:pt idx="3202">
                  <c:v>44330.416666666664</c:v>
                </c:pt>
                <c:pt idx="3203">
                  <c:v>44330.458333333336</c:v>
                </c:pt>
                <c:pt idx="3204">
                  <c:v>44330.5</c:v>
                </c:pt>
                <c:pt idx="3205">
                  <c:v>44330.541666666664</c:v>
                </c:pt>
                <c:pt idx="3206">
                  <c:v>44330.583333333336</c:v>
                </c:pt>
                <c:pt idx="3207">
                  <c:v>44330.625</c:v>
                </c:pt>
                <c:pt idx="3208">
                  <c:v>44330.666666666664</c:v>
                </c:pt>
                <c:pt idx="3209">
                  <c:v>44330.708333333336</c:v>
                </c:pt>
                <c:pt idx="3210">
                  <c:v>44330.75</c:v>
                </c:pt>
                <c:pt idx="3211">
                  <c:v>44330.791666666664</c:v>
                </c:pt>
                <c:pt idx="3212">
                  <c:v>44330.833333333336</c:v>
                </c:pt>
                <c:pt idx="3213">
                  <c:v>44330.875</c:v>
                </c:pt>
                <c:pt idx="3214">
                  <c:v>44330.916666666664</c:v>
                </c:pt>
                <c:pt idx="3215">
                  <c:v>44330.958333333336</c:v>
                </c:pt>
                <c:pt idx="3216">
                  <c:v>44331</c:v>
                </c:pt>
                <c:pt idx="3217">
                  <c:v>44331.041666666664</c:v>
                </c:pt>
                <c:pt idx="3218">
                  <c:v>44331.083333333336</c:v>
                </c:pt>
                <c:pt idx="3219">
                  <c:v>44331.125</c:v>
                </c:pt>
                <c:pt idx="3220">
                  <c:v>44331.166666666664</c:v>
                </c:pt>
                <c:pt idx="3221">
                  <c:v>44331.208333333336</c:v>
                </c:pt>
                <c:pt idx="3222">
                  <c:v>44331.25</c:v>
                </c:pt>
                <c:pt idx="3223">
                  <c:v>44331.291666666664</c:v>
                </c:pt>
                <c:pt idx="3224">
                  <c:v>44331.333333333336</c:v>
                </c:pt>
                <c:pt idx="3225">
                  <c:v>44331.375</c:v>
                </c:pt>
                <c:pt idx="3226">
                  <c:v>44331.416666666664</c:v>
                </c:pt>
                <c:pt idx="3227">
                  <c:v>44331.458333333336</c:v>
                </c:pt>
                <c:pt idx="3228">
                  <c:v>44331.5</c:v>
                </c:pt>
                <c:pt idx="3229">
                  <c:v>44331.541666666664</c:v>
                </c:pt>
                <c:pt idx="3230">
                  <c:v>44331.583333333336</c:v>
                </c:pt>
                <c:pt idx="3231">
                  <c:v>44331.625</c:v>
                </c:pt>
                <c:pt idx="3232">
                  <c:v>44331.666666666664</c:v>
                </c:pt>
                <c:pt idx="3233">
                  <c:v>44331.708333333336</c:v>
                </c:pt>
                <c:pt idx="3234">
                  <c:v>44331.75</c:v>
                </c:pt>
                <c:pt idx="3235">
                  <c:v>44331.791666666664</c:v>
                </c:pt>
                <c:pt idx="3236">
                  <c:v>44331.833333333336</c:v>
                </c:pt>
                <c:pt idx="3237">
                  <c:v>44331.875</c:v>
                </c:pt>
                <c:pt idx="3238">
                  <c:v>44331.916666666664</c:v>
                </c:pt>
                <c:pt idx="3239">
                  <c:v>44331.958333333336</c:v>
                </c:pt>
                <c:pt idx="3240">
                  <c:v>44332</c:v>
                </c:pt>
                <c:pt idx="3241">
                  <c:v>44332.041666666664</c:v>
                </c:pt>
                <c:pt idx="3242">
                  <c:v>44332.083333333336</c:v>
                </c:pt>
                <c:pt idx="3243">
                  <c:v>44332.125</c:v>
                </c:pt>
                <c:pt idx="3244">
                  <c:v>44332.166666666664</c:v>
                </c:pt>
                <c:pt idx="3245">
                  <c:v>44332.208333333336</c:v>
                </c:pt>
                <c:pt idx="3246">
                  <c:v>44332.25</c:v>
                </c:pt>
                <c:pt idx="3247">
                  <c:v>44332.291666666664</c:v>
                </c:pt>
                <c:pt idx="3248">
                  <c:v>44332.333333333336</c:v>
                </c:pt>
                <c:pt idx="3249">
                  <c:v>44332.375</c:v>
                </c:pt>
                <c:pt idx="3250">
                  <c:v>44332.416666666664</c:v>
                </c:pt>
                <c:pt idx="3251">
                  <c:v>44332.458333333336</c:v>
                </c:pt>
                <c:pt idx="3252">
                  <c:v>44332.5</c:v>
                </c:pt>
                <c:pt idx="3253">
                  <c:v>44332.541666666664</c:v>
                </c:pt>
                <c:pt idx="3254">
                  <c:v>44332.583333333336</c:v>
                </c:pt>
                <c:pt idx="3255">
                  <c:v>44332.625</c:v>
                </c:pt>
                <c:pt idx="3256">
                  <c:v>44332.666666666664</c:v>
                </c:pt>
                <c:pt idx="3257">
                  <c:v>44332.708333333336</c:v>
                </c:pt>
                <c:pt idx="3258">
                  <c:v>44332.75</c:v>
                </c:pt>
                <c:pt idx="3259">
                  <c:v>44332.791666666664</c:v>
                </c:pt>
                <c:pt idx="3260">
                  <c:v>44332.833333333336</c:v>
                </c:pt>
                <c:pt idx="3261">
                  <c:v>44332.875</c:v>
                </c:pt>
                <c:pt idx="3262">
                  <c:v>44332.916666666664</c:v>
                </c:pt>
                <c:pt idx="3263">
                  <c:v>44332.958333333336</c:v>
                </c:pt>
                <c:pt idx="3264">
                  <c:v>44333</c:v>
                </c:pt>
                <c:pt idx="3265">
                  <c:v>44333.041666666664</c:v>
                </c:pt>
                <c:pt idx="3266">
                  <c:v>44333.083333333336</c:v>
                </c:pt>
                <c:pt idx="3267">
                  <c:v>44333.125</c:v>
                </c:pt>
                <c:pt idx="3268">
                  <c:v>44333.166666666664</c:v>
                </c:pt>
                <c:pt idx="3269">
                  <c:v>44333.208333333336</c:v>
                </c:pt>
                <c:pt idx="3270">
                  <c:v>44333.25</c:v>
                </c:pt>
                <c:pt idx="3271">
                  <c:v>44333.291666666664</c:v>
                </c:pt>
                <c:pt idx="3272">
                  <c:v>44333.333333333336</c:v>
                </c:pt>
                <c:pt idx="3273">
                  <c:v>44333.375</c:v>
                </c:pt>
                <c:pt idx="3274">
                  <c:v>44333.416666666664</c:v>
                </c:pt>
                <c:pt idx="3275">
                  <c:v>44333.458333333336</c:v>
                </c:pt>
                <c:pt idx="3276">
                  <c:v>44333.5</c:v>
                </c:pt>
                <c:pt idx="3277">
                  <c:v>44333.541666666664</c:v>
                </c:pt>
                <c:pt idx="3278">
                  <c:v>44333.583333333336</c:v>
                </c:pt>
                <c:pt idx="3279">
                  <c:v>44333.625</c:v>
                </c:pt>
                <c:pt idx="3280">
                  <c:v>44333.666666666664</c:v>
                </c:pt>
                <c:pt idx="3281">
                  <c:v>44333.708333333336</c:v>
                </c:pt>
                <c:pt idx="3282">
                  <c:v>44333.75</c:v>
                </c:pt>
                <c:pt idx="3283">
                  <c:v>44333.791666666664</c:v>
                </c:pt>
                <c:pt idx="3284">
                  <c:v>44333.833333333336</c:v>
                </c:pt>
                <c:pt idx="3285">
                  <c:v>44333.875</c:v>
                </c:pt>
                <c:pt idx="3286">
                  <c:v>44333.916666666664</c:v>
                </c:pt>
                <c:pt idx="3287">
                  <c:v>44333.958333333336</c:v>
                </c:pt>
                <c:pt idx="3288">
                  <c:v>44334</c:v>
                </c:pt>
                <c:pt idx="3289">
                  <c:v>44334.041666666664</c:v>
                </c:pt>
                <c:pt idx="3290">
                  <c:v>44334.083333333336</c:v>
                </c:pt>
                <c:pt idx="3291">
                  <c:v>44334.125</c:v>
                </c:pt>
                <c:pt idx="3292">
                  <c:v>44334.166666666664</c:v>
                </c:pt>
                <c:pt idx="3293">
                  <c:v>44334.208333333336</c:v>
                </c:pt>
                <c:pt idx="3294">
                  <c:v>44334.25</c:v>
                </c:pt>
                <c:pt idx="3295">
                  <c:v>44334.291666666664</c:v>
                </c:pt>
                <c:pt idx="3296">
                  <c:v>44334.333333333336</c:v>
                </c:pt>
                <c:pt idx="3297">
                  <c:v>44334.375</c:v>
                </c:pt>
                <c:pt idx="3298">
                  <c:v>44334.416666666664</c:v>
                </c:pt>
                <c:pt idx="3299">
                  <c:v>44334.458333333336</c:v>
                </c:pt>
                <c:pt idx="3300">
                  <c:v>44334.5</c:v>
                </c:pt>
                <c:pt idx="3301">
                  <c:v>44334.541666666664</c:v>
                </c:pt>
                <c:pt idx="3302">
                  <c:v>44334.583333333336</c:v>
                </c:pt>
                <c:pt idx="3303">
                  <c:v>44334.625</c:v>
                </c:pt>
                <c:pt idx="3304">
                  <c:v>44334.666666666664</c:v>
                </c:pt>
                <c:pt idx="3305">
                  <c:v>44334.708333333336</c:v>
                </c:pt>
                <c:pt idx="3306">
                  <c:v>44334.75</c:v>
                </c:pt>
                <c:pt idx="3307">
                  <c:v>44334.791666666664</c:v>
                </c:pt>
                <c:pt idx="3308">
                  <c:v>44334.833333333336</c:v>
                </c:pt>
                <c:pt idx="3309">
                  <c:v>44334.875</c:v>
                </c:pt>
                <c:pt idx="3310">
                  <c:v>44334.916666666664</c:v>
                </c:pt>
                <c:pt idx="3311">
                  <c:v>44334.958333333336</c:v>
                </c:pt>
                <c:pt idx="3312">
                  <c:v>44335</c:v>
                </c:pt>
                <c:pt idx="3313">
                  <c:v>44335.041666666664</c:v>
                </c:pt>
                <c:pt idx="3314">
                  <c:v>44335.083333333336</c:v>
                </c:pt>
                <c:pt idx="3315">
                  <c:v>44335.125</c:v>
                </c:pt>
                <c:pt idx="3316">
                  <c:v>44335.166666666664</c:v>
                </c:pt>
                <c:pt idx="3317">
                  <c:v>44335.208333333336</c:v>
                </c:pt>
                <c:pt idx="3318">
                  <c:v>44335.25</c:v>
                </c:pt>
                <c:pt idx="3319">
                  <c:v>44335.291666666664</c:v>
                </c:pt>
                <c:pt idx="3320">
                  <c:v>44335.333333333336</c:v>
                </c:pt>
                <c:pt idx="3321">
                  <c:v>44335.375</c:v>
                </c:pt>
                <c:pt idx="3322">
                  <c:v>44335.416666666664</c:v>
                </c:pt>
                <c:pt idx="3323">
                  <c:v>44335.458333333336</c:v>
                </c:pt>
                <c:pt idx="3324">
                  <c:v>44335.5</c:v>
                </c:pt>
                <c:pt idx="3325">
                  <c:v>44335.541666666664</c:v>
                </c:pt>
                <c:pt idx="3326">
                  <c:v>44335.583333333336</c:v>
                </c:pt>
                <c:pt idx="3327">
                  <c:v>44335.625</c:v>
                </c:pt>
                <c:pt idx="3328">
                  <c:v>44335.666666666664</c:v>
                </c:pt>
                <c:pt idx="3329">
                  <c:v>44335.708333333336</c:v>
                </c:pt>
                <c:pt idx="3330">
                  <c:v>44335.75</c:v>
                </c:pt>
                <c:pt idx="3331">
                  <c:v>44335.791666666664</c:v>
                </c:pt>
                <c:pt idx="3332">
                  <c:v>44335.833333333336</c:v>
                </c:pt>
                <c:pt idx="3333">
                  <c:v>44335.875</c:v>
                </c:pt>
                <c:pt idx="3334">
                  <c:v>44335.916666666664</c:v>
                </c:pt>
                <c:pt idx="3335">
                  <c:v>44335.958333333336</c:v>
                </c:pt>
                <c:pt idx="3336">
                  <c:v>44336</c:v>
                </c:pt>
                <c:pt idx="3337">
                  <c:v>44336.041666666664</c:v>
                </c:pt>
                <c:pt idx="3338">
                  <c:v>44336.083333333336</c:v>
                </c:pt>
                <c:pt idx="3339">
                  <c:v>44336.125</c:v>
                </c:pt>
                <c:pt idx="3340">
                  <c:v>44336.166666666664</c:v>
                </c:pt>
                <c:pt idx="3341">
                  <c:v>44336.208333333336</c:v>
                </c:pt>
                <c:pt idx="3342">
                  <c:v>44336.25</c:v>
                </c:pt>
                <c:pt idx="3343">
                  <c:v>44336.291666666664</c:v>
                </c:pt>
                <c:pt idx="3344">
                  <c:v>44336.333333333336</c:v>
                </c:pt>
                <c:pt idx="3345">
                  <c:v>44336.375</c:v>
                </c:pt>
                <c:pt idx="3346">
                  <c:v>44336.416666666664</c:v>
                </c:pt>
                <c:pt idx="3347">
                  <c:v>44336.458333333336</c:v>
                </c:pt>
                <c:pt idx="3348">
                  <c:v>44336.5</c:v>
                </c:pt>
                <c:pt idx="3349">
                  <c:v>44336.541666666664</c:v>
                </c:pt>
                <c:pt idx="3350">
                  <c:v>44336.583333333336</c:v>
                </c:pt>
                <c:pt idx="3351">
                  <c:v>44336.625</c:v>
                </c:pt>
                <c:pt idx="3352">
                  <c:v>44336.666666666664</c:v>
                </c:pt>
                <c:pt idx="3353">
                  <c:v>44336.708333333336</c:v>
                </c:pt>
                <c:pt idx="3354">
                  <c:v>44336.75</c:v>
                </c:pt>
                <c:pt idx="3355">
                  <c:v>44336.791666666664</c:v>
                </c:pt>
                <c:pt idx="3356">
                  <c:v>44336.833333333336</c:v>
                </c:pt>
                <c:pt idx="3357">
                  <c:v>44336.875</c:v>
                </c:pt>
                <c:pt idx="3358">
                  <c:v>44336.916666666664</c:v>
                </c:pt>
                <c:pt idx="3359">
                  <c:v>44336.958333333336</c:v>
                </c:pt>
                <c:pt idx="3360">
                  <c:v>44337</c:v>
                </c:pt>
                <c:pt idx="3361">
                  <c:v>44337.041666666664</c:v>
                </c:pt>
                <c:pt idx="3362">
                  <c:v>44337.083333333336</c:v>
                </c:pt>
                <c:pt idx="3363">
                  <c:v>44337.125</c:v>
                </c:pt>
                <c:pt idx="3364">
                  <c:v>44337.166666666664</c:v>
                </c:pt>
                <c:pt idx="3365">
                  <c:v>44337.208333333336</c:v>
                </c:pt>
                <c:pt idx="3366">
                  <c:v>44337.25</c:v>
                </c:pt>
                <c:pt idx="3367">
                  <c:v>44337.291666666664</c:v>
                </c:pt>
                <c:pt idx="3368">
                  <c:v>44337.333333333336</c:v>
                </c:pt>
                <c:pt idx="3369">
                  <c:v>44337.375</c:v>
                </c:pt>
                <c:pt idx="3370">
                  <c:v>44337.416666666664</c:v>
                </c:pt>
                <c:pt idx="3371">
                  <c:v>44337.458333333336</c:v>
                </c:pt>
                <c:pt idx="3372">
                  <c:v>44337.5</c:v>
                </c:pt>
                <c:pt idx="3373">
                  <c:v>44337.541666666664</c:v>
                </c:pt>
                <c:pt idx="3374">
                  <c:v>44337.583333333336</c:v>
                </c:pt>
                <c:pt idx="3375">
                  <c:v>44337.625</c:v>
                </c:pt>
                <c:pt idx="3376">
                  <c:v>44337.666666666664</c:v>
                </c:pt>
                <c:pt idx="3377">
                  <c:v>44337.708333333336</c:v>
                </c:pt>
                <c:pt idx="3378">
                  <c:v>44337.75</c:v>
                </c:pt>
                <c:pt idx="3379">
                  <c:v>44337.791666666664</c:v>
                </c:pt>
                <c:pt idx="3380">
                  <c:v>44337.833333333336</c:v>
                </c:pt>
                <c:pt idx="3381">
                  <c:v>44337.875</c:v>
                </c:pt>
                <c:pt idx="3382">
                  <c:v>44337.916666666664</c:v>
                </c:pt>
                <c:pt idx="3383">
                  <c:v>44337.958333333336</c:v>
                </c:pt>
                <c:pt idx="3384">
                  <c:v>44338</c:v>
                </c:pt>
                <c:pt idx="3385">
                  <c:v>44338.041666666664</c:v>
                </c:pt>
                <c:pt idx="3386">
                  <c:v>44338.083333333336</c:v>
                </c:pt>
                <c:pt idx="3387">
                  <c:v>44338.125</c:v>
                </c:pt>
                <c:pt idx="3388">
                  <c:v>44338.166666666664</c:v>
                </c:pt>
                <c:pt idx="3389">
                  <c:v>44338.208333333336</c:v>
                </c:pt>
                <c:pt idx="3390">
                  <c:v>44338.25</c:v>
                </c:pt>
                <c:pt idx="3391">
                  <c:v>44338.291666666664</c:v>
                </c:pt>
                <c:pt idx="3392">
                  <c:v>44338.333333333336</c:v>
                </c:pt>
                <c:pt idx="3393">
                  <c:v>44338.375</c:v>
                </c:pt>
                <c:pt idx="3394">
                  <c:v>44338.416666666664</c:v>
                </c:pt>
                <c:pt idx="3395">
                  <c:v>44338.458333333336</c:v>
                </c:pt>
                <c:pt idx="3396">
                  <c:v>44338.5</c:v>
                </c:pt>
                <c:pt idx="3397">
                  <c:v>44338.541666666664</c:v>
                </c:pt>
                <c:pt idx="3398">
                  <c:v>44338.583333333336</c:v>
                </c:pt>
                <c:pt idx="3399">
                  <c:v>44338.625</c:v>
                </c:pt>
                <c:pt idx="3400">
                  <c:v>44338.666666666664</c:v>
                </c:pt>
                <c:pt idx="3401">
                  <c:v>44338.708333333336</c:v>
                </c:pt>
                <c:pt idx="3402">
                  <c:v>44338.75</c:v>
                </c:pt>
                <c:pt idx="3403">
                  <c:v>44338.791666666664</c:v>
                </c:pt>
                <c:pt idx="3404">
                  <c:v>44338.833333333336</c:v>
                </c:pt>
                <c:pt idx="3405">
                  <c:v>44338.875</c:v>
                </c:pt>
                <c:pt idx="3406">
                  <c:v>44338.916666666664</c:v>
                </c:pt>
                <c:pt idx="3407">
                  <c:v>44338.958333333336</c:v>
                </c:pt>
                <c:pt idx="3408">
                  <c:v>44339</c:v>
                </c:pt>
                <c:pt idx="3409">
                  <c:v>44339.041666666664</c:v>
                </c:pt>
                <c:pt idx="3410">
                  <c:v>44339.083333333336</c:v>
                </c:pt>
                <c:pt idx="3411">
                  <c:v>44339.125</c:v>
                </c:pt>
                <c:pt idx="3412">
                  <c:v>44339.166666666664</c:v>
                </c:pt>
                <c:pt idx="3413">
                  <c:v>44339.208333333336</c:v>
                </c:pt>
                <c:pt idx="3414">
                  <c:v>44339.25</c:v>
                </c:pt>
                <c:pt idx="3415">
                  <c:v>44339.291666666664</c:v>
                </c:pt>
                <c:pt idx="3416">
                  <c:v>44339.333333333336</c:v>
                </c:pt>
                <c:pt idx="3417">
                  <c:v>44339.375</c:v>
                </c:pt>
                <c:pt idx="3418">
                  <c:v>44339.416666666664</c:v>
                </c:pt>
                <c:pt idx="3419">
                  <c:v>44339.458333333336</c:v>
                </c:pt>
                <c:pt idx="3420">
                  <c:v>44339.5</c:v>
                </c:pt>
                <c:pt idx="3421">
                  <c:v>44339.541666666664</c:v>
                </c:pt>
                <c:pt idx="3422">
                  <c:v>44339.583333333336</c:v>
                </c:pt>
                <c:pt idx="3423">
                  <c:v>44339.625</c:v>
                </c:pt>
                <c:pt idx="3424">
                  <c:v>44339.666666666664</c:v>
                </c:pt>
                <c:pt idx="3425">
                  <c:v>44339.708333333336</c:v>
                </c:pt>
                <c:pt idx="3426">
                  <c:v>44339.75</c:v>
                </c:pt>
                <c:pt idx="3427">
                  <c:v>44339.791666666664</c:v>
                </c:pt>
                <c:pt idx="3428">
                  <c:v>44339.833333333336</c:v>
                </c:pt>
                <c:pt idx="3429">
                  <c:v>44339.875</c:v>
                </c:pt>
                <c:pt idx="3430">
                  <c:v>44339.916666666664</c:v>
                </c:pt>
                <c:pt idx="3431">
                  <c:v>44339.958333333336</c:v>
                </c:pt>
                <c:pt idx="3432">
                  <c:v>44340</c:v>
                </c:pt>
                <c:pt idx="3433">
                  <c:v>44340.041666666664</c:v>
                </c:pt>
                <c:pt idx="3434">
                  <c:v>44340.083333333336</c:v>
                </c:pt>
                <c:pt idx="3435">
                  <c:v>44340.125</c:v>
                </c:pt>
                <c:pt idx="3436">
                  <c:v>44340.166666666664</c:v>
                </c:pt>
                <c:pt idx="3437">
                  <c:v>44340.208333333336</c:v>
                </c:pt>
                <c:pt idx="3438">
                  <c:v>44340.25</c:v>
                </c:pt>
                <c:pt idx="3439">
                  <c:v>44340.291666666664</c:v>
                </c:pt>
                <c:pt idx="3440">
                  <c:v>44340.333333333336</c:v>
                </c:pt>
                <c:pt idx="3441">
                  <c:v>44340.375</c:v>
                </c:pt>
                <c:pt idx="3442">
                  <c:v>44340.416666666664</c:v>
                </c:pt>
                <c:pt idx="3443">
                  <c:v>44340.458333333336</c:v>
                </c:pt>
                <c:pt idx="3444">
                  <c:v>44340.5</c:v>
                </c:pt>
                <c:pt idx="3445">
                  <c:v>44340.541666666664</c:v>
                </c:pt>
                <c:pt idx="3446">
                  <c:v>44340.583333333336</c:v>
                </c:pt>
                <c:pt idx="3447">
                  <c:v>44340.625</c:v>
                </c:pt>
                <c:pt idx="3448">
                  <c:v>44340.666666666664</c:v>
                </c:pt>
                <c:pt idx="3449">
                  <c:v>44340.708333333336</c:v>
                </c:pt>
                <c:pt idx="3450">
                  <c:v>44340.75</c:v>
                </c:pt>
                <c:pt idx="3451">
                  <c:v>44340.791666666664</c:v>
                </c:pt>
                <c:pt idx="3452">
                  <c:v>44340.833333333336</c:v>
                </c:pt>
                <c:pt idx="3453">
                  <c:v>44340.875</c:v>
                </c:pt>
                <c:pt idx="3454">
                  <c:v>44340.916666666664</c:v>
                </c:pt>
                <c:pt idx="3455">
                  <c:v>44340.958333333336</c:v>
                </c:pt>
                <c:pt idx="3456">
                  <c:v>44341</c:v>
                </c:pt>
                <c:pt idx="3457">
                  <c:v>44341.041666666664</c:v>
                </c:pt>
                <c:pt idx="3458">
                  <c:v>44341.083333333336</c:v>
                </c:pt>
                <c:pt idx="3459">
                  <c:v>44341.125</c:v>
                </c:pt>
                <c:pt idx="3460">
                  <c:v>44341.166666666664</c:v>
                </c:pt>
                <c:pt idx="3461">
                  <c:v>44341.208333333336</c:v>
                </c:pt>
                <c:pt idx="3462">
                  <c:v>44341.25</c:v>
                </c:pt>
                <c:pt idx="3463">
                  <c:v>44341.291666666664</c:v>
                </c:pt>
                <c:pt idx="3464">
                  <c:v>44341.333333333336</c:v>
                </c:pt>
                <c:pt idx="3465">
                  <c:v>44341.375</c:v>
                </c:pt>
                <c:pt idx="3466">
                  <c:v>44341.416666666664</c:v>
                </c:pt>
                <c:pt idx="3467">
                  <c:v>44341.458333333336</c:v>
                </c:pt>
                <c:pt idx="3468">
                  <c:v>44341.5</c:v>
                </c:pt>
                <c:pt idx="3469">
                  <c:v>44341.541666666664</c:v>
                </c:pt>
                <c:pt idx="3470">
                  <c:v>44341.583333333336</c:v>
                </c:pt>
                <c:pt idx="3471">
                  <c:v>44341.625</c:v>
                </c:pt>
                <c:pt idx="3472">
                  <c:v>44341.666666666664</c:v>
                </c:pt>
                <c:pt idx="3473">
                  <c:v>44341.708333333336</c:v>
                </c:pt>
                <c:pt idx="3474">
                  <c:v>44341.75</c:v>
                </c:pt>
                <c:pt idx="3475">
                  <c:v>44341.791666666664</c:v>
                </c:pt>
                <c:pt idx="3476">
                  <c:v>44341.833333333336</c:v>
                </c:pt>
                <c:pt idx="3477">
                  <c:v>44341.875</c:v>
                </c:pt>
                <c:pt idx="3478">
                  <c:v>44341.916666666664</c:v>
                </c:pt>
                <c:pt idx="3479">
                  <c:v>44341.958333333336</c:v>
                </c:pt>
                <c:pt idx="3480">
                  <c:v>44342</c:v>
                </c:pt>
                <c:pt idx="3481">
                  <c:v>44342.041666666664</c:v>
                </c:pt>
                <c:pt idx="3482">
                  <c:v>44342.083333333336</c:v>
                </c:pt>
                <c:pt idx="3483">
                  <c:v>44342.125</c:v>
                </c:pt>
                <c:pt idx="3484">
                  <c:v>44342.166666666664</c:v>
                </c:pt>
                <c:pt idx="3485">
                  <c:v>44342.208333333336</c:v>
                </c:pt>
                <c:pt idx="3486">
                  <c:v>44342.25</c:v>
                </c:pt>
                <c:pt idx="3487">
                  <c:v>44342.291666666664</c:v>
                </c:pt>
                <c:pt idx="3488">
                  <c:v>44342.333333333336</c:v>
                </c:pt>
                <c:pt idx="3489">
                  <c:v>44342.375</c:v>
                </c:pt>
                <c:pt idx="3490">
                  <c:v>44342.416666666664</c:v>
                </c:pt>
                <c:pt idx="3491">
                  <c:v>44342.458333333336</c:v>
                </c:pt>
                <c:pt idx="3492">
                  <c:v>44342.5</c:v>
                </c:pt>
                <c:pt idx="3493">
                  <c:v>44342.541666666664</c:v>
                </c:pt>
                <c:pt idx="3494">
                  <c:v>44342.583333333336</c:v>
                </c:pt>
                <c:pt idx="3495">
                  <c:v>44342.625</c:v>
                </c:pt>
                <c:pt idx="3496">
                  <c:v>44342.666666666664</c:v>
                </c:pt>
                <c:pt idx="3497">
                  <c:v>44342.708333333336</c:v>
                </c:pt>
                <c:pt idx="3498">
                  <c:v>44342.75</c:v>
                </c:pt>
                <c:pt idx="3499">
                  <c:v>44342.791666666664</c:v>
                </c:pt>
                <c:pt idx="3500">
                  <c:v>44342.833333333336</c:v>
                </c:pt>
                <c:pt idx="3501">
                  <c:v>44342.875</c:v>
                </c:pt>
                <c:pt idx="3502">
                  <c:v>44342.916666666664</c:v>
                </c:pt>
                <c:pt idx="3503">
                  <c:v>44342.958333333336</c:v>
                </c:pt>
                <c:pt idx="3504">
                  <c:v>44343</c:v>
                </c:pt>
                <c:pt idx="3505">
                  <c:v>44343.041666666664</c:v>
                </c:pt>
                <c:pt idx="3506">
                  <c:v>44343.083333333336</c:v>
                </c:pt>
                <c:pt idx="3507">
                  <c:v>44343.125</c:v>
                </c:pt>
                <c:pt idx="3508">
                  <c:v>44343.166666666664</c:v>
                </c:pt>
                <c:pt idx="3509">
                  <c:v>44343.208333333336</c:v>
                </c:pt>
                <c:pt idx="3510">
                  <c:v>44343.25</c:v>
                </c:pt>
                <c:pt idx="3511">
                  <c:v>44343.291666666664</c:v>
                </c:pt>
                <c:pt idx="3512">
                  <c:v>44343.333333333336</c:v>
                </c:pt>
                <c:pt idx="3513">
                  <c:v>44343.375</c:v>
                </c:pt>
                <c:pt idx="3514">
                  <c:v>44343.416666666664</c:v>
                </c:pt>
                <c:pt idx="3515">
                  <c:v>44343.458333333336</c:v>
                </c:pt>
                <c:pt idx="3516">
                  <c:v>44343.5</c:v>
                </c:pt>
                <c:pt idx="3517">
                  <c:v>44343.541666666664</c:v>
                </c:pt>
                <c:pt idx="3518">
                  <c:v>44343.583333333336</c:v>
                </c:pt>
                <c:pt idx="3519">
                  <c:v>44343.625</c:v>
                </c:pt>
                <c:pt idx="3520">
                  <c:v>44343.666666666664</c:v>
                </c:pt>
                <c:pt idx="3521">
                  <c:v>44343.708333333336</c:v>
                </c:pt>
                <c:pt idx="3522">
                  <c:v>44343.75</c:v>
                </c:pt>
                <c:pt idx="3523">
                  <c:v>44343.791666666664</c:v>
                </c:pt>
                <c:pt idx="3524">
                  <c:v>44343.833333333336</c:v>
                </c:pt>
                <c:pt idx="3525">
                  <c:v>44343.875</c:v>
                </c:pt>
                <c:pt idx="3526">
                  <c:v>44343.916666666664</c:v>
                </c:pt>
                <c:pt idx="3527">
                  <c:v>44343.958333333336</c:v>
                </c:pt>
                <c:pt idx="3528">
                  <c:v>44344</c:v>
                </c:pt>
                <c:pt idx="3529">
                  <c:v>44344.041666666664</c:v>
                </c:pt>
                <c:pt idx="3530">
                  <c:v>44344.083333333336</c:v>
                </c:pt>
                <c:pt idx="3531">
                  <c:v>44344.125</c:v>
                </c:pt>
                <c:pt idx="3532">
                  <c:v>44344.166666666664</c:v>
                </c:pt>
                <c:pt idx="3533">
                  <c:v>44344.208333333336</c:v>
                </c:pt>
                <c:pt idx="3534">
                  <c:v>44344.25</c:v>
                </c:pt>
                <c:pt idx="3535">
                  <c:v>44344.291666666664</c:v>
                </c:pt>
                <c:pt idx="3536">
                  <c:v>44344.333333333336</c:v>
                </c:pt>
                <c:pt idx="3537">
                  <c:v>44344.375</c:v>
                </c:pt>
                <c:pt idx="3538">
                  <c:v>44344.416666666664</c:v>
                </c:pt>
                <c:pt idx="3539">
                  <c:v>44344.458333333336</c:v>
                </c:pt>
                <c:pt idx="3540">
                  <c:v>44344.5</c:v>
                </c:pt>
                <c:pt idx="3541">
                  <c:v>44344.541666666664</c:v>
                </c:pt>
                <c:pt idx="3542">
                  <c:v>44344.583333333336</c:v>
                </c:pt>
                <c:pt idx="3543">
                  <c:v>44344.625</c:v>
                </c:pt>
                <c:pt idx="3544">
                  <c:v>44344.666666666664</c:v>
                </c:pt>
                <c:pt idx="3545">
                  <c:v>44344.708333333336</c:v>
                </c:pt>
                <c:pt idx="3546">
                  <c:v>44344.75</c:v>
                </c:pt>
                <c:pt idx="3547">
                  <c:v>44344.791666666664</c:v>
                </c:pt>
                <c:pt idx="3548">
                  <c:v>44344.833333333336</c:v>
                </c:pt>
                <c:pt idx="3549">
                  <c:v>44344.875</c:v>
                </c:pt>
                <c:pt idx="3550">
                  <c:v>44344.916666666664</c:v>
                </c:pt>
                <c:pt idx="3551">
                  <c:v>44344.958333333336</c:v>
                </c:pt>
                <c:pt idx="3552">
                  <c:v>44345</c:v>
                </c:pt>
                <c:pt idx="3553">
                  <c:v>44345.041666666664</c:v>
                </c:pt>
                <c:pt idx="3554">
                  <c:v>44345.083333333336</c:v>
                </c:pt>
                <c:pt idx="3555">
                  <c:v>44345.125</c:v>
                </c:pt>
                <c:pt idx="3556">
                  <c:v>44345.166666666664</c:v>
                </c:pt>
                <c:pt idx="3557">
                  <c:v>44345.208333333336</c:v>
                </c:pt>
                <c:pt idx="3558">
                  <c:v>44345.25</c:v>
                </c:pt>
                <c:pt idx="3559">
                  <c:v>44345.291666666664</c:v>
                </c:pt>
                <c:pt idx="3560">
                  <c:v>44345.333333333336</c:v>
                </c:pt>
                <c:pt idx="3561">
                  <c:v>44345.375</c:v>
                </c:pt>
                <c:pt idx="3562">
                  <c:v>44345.416666666664</c:v>
                </c:pt>
                <c:pt idx="3563">
                  <c:v>44345.458333333336</c:v>
                </c:pt>
                <c:pt idx="3564">
                  <c:v>44345.5</c:v>
                </c:pt>
                <c:pt idx="3565">
                  <c:v>44345.541666666664</c:v>
                </c:pt>
                <c:pt idx="3566">
                  <c:v>44345.583333333336</c:v>
                </c:pt>
                <c:pt idx="3567">
                  <c:v>44345.625</c:v>
                </c:pt>
                <c:pt idx="3568">
                  <c:v>44345.666666666664</c:v>
                </c:pt>
                <c:pt idx="3569">
                  <c:v>44345.708333333336</c:v>
                </c:pt>
                <c:pt idx="3570">
                  <c:v>44345.75</c:v>
                </c:pt>
                <c:pt idx="3571">
                  <c:v>44345.791666666664</c:v>
                </c:pt>
                <c:pt idx="3572">
                  <c:v>44345.833333333336</c:v>
                </c:pt>
                <c:pt idx="3573">
                  <c:v>44345.875</c:v>
                </c:pt>
                <c:pt idx="3574">
                  <c:v>44345.916666666664</c:v>
                </c:pt>
                <c:pt idx="3575">
                  <c:v>44345.958333333336</c:v>
                </c:pt>
                <c:pt idx="3576">
                  <c:v>44346</c:v>
                </c:pt>
                <c:pt idx="3577">
                  <c:v>44346.041666666664</c:v>
                </c:pt>
                <c:pt idx="3578">
                  <c:v>44346.083333333336</c:v>
                </c:pt>
                <c:pt idx="3579">
                  <c:v>44346.125</c:v>
                </c:pt>
                <c:pt idx="3580">
                  <c:v>44346.166666666664</c:v>
                </c:pt>
                <c:pt idx="3581">
                  <c:v>44346.208333333336</c:v>
                </c:pt>
                <c:pt idx="3582">
                  <c:v>44346.25</c:v>
                </c:pt>
                <c:pt idx="3583">
                  <c:v>44346.291666666664</c:v>
                </c:pt>
                <c:pt idx="3584">
                  <c:v>44346.333333333336</c:v>
                </c:pt>
                <c:pt idx="3585">
                  <c:v>44346.375</c:v>
                </c:pt>
                <c:pt idx="3586">
                  <c:v>44346.416666666664</c:v>
                </c:pt>
                <c:pt idx="3587">
                  <c:v>44346.458333333336</c:v>
                </c:pt>
                <c:pt idx="3588">
                  <c:v>44346.5</c:v>
                </c:pt>
                <c:pt idx="3589">
                  <c:v>44346.541666666664</c:v>
                </c:pt>
                <c:pt idx="3590">
                  <c:v>44346.583333333336</c:v>
                </c:pt>
                <c:pt idx="3591">
                  <c:v>44346.625</c:v>
                </c:pt>
                <c:pt idx="3592">
                  <c:v>44346.666666666664</c:v>
                </c:pt>
                <c:pt idx="3593">
                  <c:v>44346.708333333336</c:v>
                </c:pt>
                <c:pt idx="3594">
                  <c:v>44346.75</c:v>
                </c:pt>
                <c:pt idx="3595">
                  <c:v>44346.791666666664</c:v>
                </c:pt>
                <c:pt idx="3596">
                  <c:v>44346.833333333336</c:v>
                </c:pt>
                <c:pt idx="3597">
                  <c:v>44346.875</c:v>
                </c:pt>
                <c:pt idx="3598">
                  <c:v>44346.916666666664</c:v>
                </c:pt>
                <c:pt idx="3599">
                  <c:v>44346.958333333336</c:v>
                </c:pt>
                <c:pt idx="3600">
                  <c:v>44347</c:v>
                </c:pt>
                <c:pt idx="3601">
                  <c:v>44347.041666666664</c:v>
                </c:pt>
                <c:pt idx="3602">
                  <c:v>44347.083333333336</c:v>
                </c:pt>
                <c:pt idx="3603">
                  <c:v>44347.125</c:v>
                </c:pt>
                <c:pt idx="3604">
                  <c:v>44347.166666666664</c:v>
                </c:pt>
                <c:pt idx="3605">
                  <c:v>44347.208333333336</c:v>
                </c:pt>
                <c:pt idx="3606">
                  <c:v>44347.25</c:v>
                </c:pt>
                <c:pt idx="3607">
                  <c:v>44347.291666666664</c:v>
                </c:pt>
                <c:pt idx="3608">
                  <c:v>44347.333333333336</c:v>
                </c:pt>
                <c:pt idx="3609">
                  <c:v>44347.375</c:v>
                </c:pt>
                <c:pt idx="3610">
                  <c:v>44347.416666666664</c:v>
                </c:pt>
                <c:pt idx="3611">
                  <c:v>44347.458333333336</c:v>
                </c:pt>
                <c:pt idx="3612">
                  <c:v>44347.5</c:v>
                </c:pt>
                <c:pt idx="3613">
                  <c:v>44347.541666666664</c:v>
                </c:pt>
                <c:pt idx="3614">
                  <c:v>44347.583333333336</c:v>
                </c:pt>
                <c:pt idx="3615">
                  <c:v>44347.625</c:v>
                </c:pt>
                <c:pt idx="3616">
                  <c:v>44347.666666666664</c:v>
                </c:pt>
                <c:pt idx="3617">
                  <c:v>44347.708333333336</c:v>
                </c:pt>
                <c:pt idx="3618">
                  <c:v>44347.75</c:v>
                </c:pt>
                <c:pt idx="3619">
                  <c:v>44347.791666666664</c:v>
                </c:pt>
                <c:pt idx="3620">
                  <c:v>44347.833333333336</c:v>
                </c:pt>
                <c:pt idx="3621">
                  <c:v>44347.875</c:v>
                </c:pt>
                <c:pt idx="3622">
                  <c:v>44347.916666666664</c:v>
                </c:pt>
                <c:pt idx="3623">
                  <c:v>44347.958333333336</c:v>
                </c:pt>
                <c:pt idx="3624">
                  <c:v>44348</c:v>
                </c:pt>
                <c:pt idx="3625">
                  <c:v>44348.041666666664</c:v>
                </c:pt>
                <c:pt idx="3626">
                  <c:v>44348.083333333336</c:v>
                </c:pt>
                <c:pt idx="3627">
                  <c:v>44348.125</c:v>
                </c:pt>
                <c:pt idx="3628">
                  <c:v>44348.166666666664</c:v>
                </c:pt>
                <c:pt idx="3629">
                  <c:v>44348.208333333336</c:v>
                </c:pt>
                <c:pt idx="3630">
                  <c:v>44348.25</c:v>
                </c:pt>
                <c:pt idx="3631">
                  <c:v>44348.291666666664</c:v>
                </c:pt>
                <c:pt idx="3632">
                  <c:v>44348.333333333336</c:v>
                </c:pt>
                <c:pt idx="3633">
                  <c:v>44348.375</c:v>
                </c:pt>
                <c:pt idx="3634">
                  <c:v>44348.416666666664</c:v>
                </c:pt>
                <c:pt idx="3635">
                  <c:v>44348.458333333336</c:v>
                </c:pt>
                <c:pt idx="3636">
                  <c:v>44348.5</c:v>
                </c:pt>
                <c:pt idx="3637">
                  <c:v>44348.541666666664</c:v>
                </c:pt>
                <c:pt idx="3638">
                  <c:v>44348.583333333336</c:v>
                </c:pt>
                <c:pt idx="3639">
                  <c:v>44348.625</c:v>
                </c:pt>
                <c:pt idx="3640">
                  <c:v>44348.666666666664</c:v>
                </c:pt>
                <c:pt idx="3641">
                  <c:v>44348.708333333336</c:v>
                </c:pt>
                <c:pt idx="3642">
                  <c:v>44348.75</c:v>
                </c:pt>
                <c:pt idx="3643">
                  <c:v>44348.791666666664</c:v>
                </c:pt>
                <c:pt idx="3644">
                  <c:v>44348.833333333336</c:v>
                </c:pt>
                <c:pt idx="3645">
                  <c:v>44348.875</c:v>
                </c:pt>
                <c:pt idx="3646">
                  <c:v>44348.916666666664</c:v>
                </c:pt>
                <c:pt idx="3647">
                  <c:v>44348.958333333336</c:v>
                </c:pt>
                <c:pt idx="3648">
                  <c:v>44349</c:v>
                </c:pt>
                <c:pt idx="3649">
                  <c:v>44349.041666666664</c:v>
                </c:pt>
                <c:pt idx="3650">
                  <c:v>44349.083333333336</c:v>
                </c:pt>
                <c:pt idx="3651">
                  <c:v>44349.125</c:v>
                </c:pt>
                <c:pt idx="3652">
                  <c:v>44349.166666666664</c:v>
                </c:pt>
                <c:pt idx="3653">
                  <c:v>44349.208333333336</c:v>
                </c:pt>
                <c:pt idx="3654">
                  <c:v>44349.25</c:v>
                </c:pt>
                <c:pt idx="3655">
                  <c:v>44349.291666666664</c:v>
                </c:pt>
                <c:pt idx="3656">
                  <c:v>44349.333333333336</c:v>
                </c:pt>
                <c:pt idx="3657">
                  <c:v>44349.375</c:v>
                </c:pt>
                <c:pt idx="3658">
                  <c:v>44349.416666666664</c:v>
                </c:pt>
                <c:pt idx="3659">
                  <c:v>44349.458333333336</c:v>
                </c:pt>
                <c:pt idx="3660">
                  <c:v>44349.5</c:v>
                </c:pt>
                <c:pt idx="3661">
                  <c:v>44349.541666666664</c:v>
                </c:pt>
                <c:pt idx="3662">
                  <c:v>44349.583333333336</c:v>
                </c:pt>
                <c:pt idx="3663">
                  <c:v>44349.625</c:v>
                </c:pt>
                <c:pt idx="3664">
                  <c:v>44349.666666666664</c:v>
                </c:pt>
                <c:pt idx="3665">
                  <c:v>44349.708333333336</c:v>
                </c:pt>
                <c:pt idx="3666">
                  <c:v>44349.75</c:v>
                </c:pt>
                <c:pt idx="3667">
                  <c:v>44349.791666666664</c:v>
                </c:pt>
                <c:pt idx="3668">
                  <c:v>44349.833333333336</c:v>
                </c:pt>
                <c:pt idx="3669">
                  <c:v>44349.875</c:v>
                </c:pt>
                <c:pt idx="3670">
                  <c:v>44349.916666666664</c:v>
                </c:pt>
                <c:pt idx="3671">
                  <c:v>44349.958333333336</c:v>
                </c:pt>
                <c:pt idx="3672">
                  <c:v>44350</c:v>
                </c:pt>
                <c:pt idx="3673">
                  <c:v>44350.041666666664</c:v>
                </c:pt>
                <c:pt idx="3674">
                  <c:v>44350.083333333336</c:v>
                </c:pt>
                <c:pt idx="3675">
                  <c:v>44350.125</c:v>
                </c:pt>
                <c:pt idx="3676">
                  <c:v>44350.166666666664</c:v>
                </c:pt>
                <c:pt idx="3677">
                  <c:v>44350.208333333336</c:v>
                </c:pt>
                <c:pt idx="3678">
                  <c:v>44350.25</c:v>
                </c:pt>
                <c:pt idx="3679">
                  <c:v>44350.291666666664</c:v>
                </c:pt>
                <c:pt idx="3680">
                  <c:v>44350.333333333336</c:v>
                </c:pt>
                <c:pt idx="3681">
                  <c:v>44350.375</c:v>
                </c:pt>
                <c:pt idx="3682">
                  <c:v>44350.416666666664</c:v>
                </c:pt>
                <c:pt idx="3683">
                  <c:v>44350.458333333336</c:v>
                </c:pt>
                <c:pt idx="3684">
                  <c:v>44350.5</c:v>
                </c:pt>
                <c:pt idx="3685">
                  <c:v>44350.541666666664</c:v>
                </c:pt>
                <c:pt idx="3686">
                  <c:v>44350.583333333336</c:v>
                </c:pt>
                <c:pt idx="3687">
                  <c:v>44350.625</c:v>
                </c:pt>
                <c:pt idx="3688">
                  <c:v>44350.666666666664</c:v>
                </c:pt>
                <c:pt idx="3689">
                  <c:v>44350.708333333336</c:v>
                </c:pt>
                <c:pt idx="3690">
                  <c:v>44350.75</c:v>
                </c:pt>
                <c:pt idx="3691">
                  <c:v>44350.791666666664</c:v>
                </c:pt>
                <c:pt idx="3692">
                  <c:v>44350.833333333336</c:v>
                </c:pt>
                <c:pt idx="3693">
                  <c:v>44350.875</c:v>
                </c:pt>
                <c:pt idx="3694">
                  <c:v>44350.916666666664</c:v>
                </c:pt>
                <c:pt idx="3695">
                  <c:v>44350.958333333336</c:v>
                </c:pt>
                <c:pt idx="3696">
                  <c:v>44351</c:v>
                </c:pt>
                <c:pt idx="3697">
                  <c:v>44351.041666666664</c:v>
                </c:pt>
                <c:pt idx="3698">
                  <c:v>44351.083333333336</c:v>
                </c:pt>
                <c:pt idx="3699">
                  <c:v>44351.125</c:v>
                </c:pt>
                <c:pt idx="3700">
                  <c:v>44351.166666666664</c:v>
                </c:pt>
                <c:pt idx="3701">
                  <c:v>44351.208333333336</c:v>
                </c:pt>
                <c:pt idx="3702">
                  <c:v>44351.25</c:v>
                </c:pt>
                <c:pt idx="3703">
                  <c:v>44351.291666666664</c:v>
                </c:pt>
                <c:pt idx="3704">
                  <c:v>44351.333333333336</c:v>
                </c:pt>
                <c:pt idx="3705">
                  <c:v>44351.375</c:v>
                </c:pt>
                <c:pt idx="3706">
                  <c:v>44351.416666666664</c:v>
                </c:pt>
                <c:pt idx="3707">
                  <c:v>44351.458333333336</c:v>
                </c:pt>
                <c:pt idx="3708">
                  <c:v>44351.5</c:v>
                </c:pt>
                <c:pt idx="3709">
                  <c:v>44351.541666666664</c:v>
                </c:pt>
                <c:pt idx="3710">
                  <c:v>44351.583333333336</c:v>
                </c:pt>
                <c:pt idx="3711">
                  <c:v>44351.625</c:v>
                </c:pt>
                <c:pt idx="3712">
                  <c:v>44351.666666666664</c:v>
                </c:pt>
                <c:pt idx="3713">
                  <c:v>44351.708333333336</c:v>
                </c:pt>
                <c:pt idx="3714">
                  <c:v>44351.75</c:v>
                </c:pt>
                <c:pt idx="3715">
                  <c:v>44351.791666666664</c:v>
                </c:pt>
                <c:pt idx="3716">
                  <c:v>44351.833333333336</c:v>
                </c:pt>
                <c:pt idx="3717">
                  <c:v>44351.875</c:v>
                </c:pt>
                <c:pt idx="3718">
                  <c:v>44351.916666666664</c:v>
                </c:pt>
                <c:pt idx="3719">
                  <c:v>44351.958333333336</c:v>
                </c:pt>
                <c:pt idx="3720">
                  <c:v>44352</c:v>
                </c:pt>
                <c:pt idx="3721">
                  <c:v>44352.041666666664</c:v>
                </c:pt>
                <c:pt idx="3722">
                  <c:v>44352.083333333336</c:v>
                </c:pt>
                <c:pt idx="3723">
                  <c:v>44352.125</c:v>
                </c:pt>
                <c:pt idx="3724">
                  <c:v>44352.166666666664</c:v>
                </c:pt>
                <c:pt idx="3725">
                  <c:v>44352.208333333336</c:v>
                </c:pt>
                <c:pt idx="3726">
                  <c:v>44352.25</c:v>
                </c:pt>
                <c:pt idx="3727">
                  <c:v>44352.291666666664</c:v>
                </c:pt>
                <c:pt idx="3728">
                  <c:v>44352.333333333336</c:v>
                </c:pt>
                <c:pt idx="3729">
                  <c:v>44352.375</c:v>
                </c:pt>
                <c:pt idx="3730">
                  <c:v>44352.416666666664</c:v>
                </c:pt>
                <c:pt idx="3731">
                  <c:v>44352.458333333336</c:v>
                </c:pt>
                <c:pt idx="3732">
                  <c:v>44352.5</c:v>
                </c:pt>
                <c:pt idx="3733">
                  <c:v>44352.541666666664</c:v>
                </c:pt>
                <c:pt idx="3734">
                  <c:v>44352.583333333336</c:v>
                </c:pt>
                <c:pt idx="3735">
                  <c:v>44352.625</c:v>
                </c:pt>
                <c:pt idx="3736">
                  <c:v>44352.666666666664</c:v>
                </c:pt>
                <c:pt idx="3737">
                  <c:v>44352.708333333336</c:v>
                </c:pt>
                <c:pt idx="3738">
                  <c:v>44352.75</c:v>
                </c:pt>
                <c:pt idx="3739">
                  <c:v>44352.791666666664</c:v>
                </c:pt>
                <c:pt idx="3740">
                  <c:v>44352.833333333336</c:v>
                </c:pt>
                <c:pt idx="3741">
                  <c:v>44352.875</c:v>
                </c:pt>
                <c:pt idx="3742">
                  <c:v>44352.916666666664</c:v>
                </c:pt>
                <c:pt idx="3743">
                  <c:v>44352.958333333336</c:v>
                </c:pt>
                <c:pt idx="3744">
                  <c:v>44353</c:v>
                </c:pt>
                <c:pt idx="3745">
                  <c:v>44353.041666666664</c:v>
                </c:pt>
                <c:pt idx="3746">
                  <c:v>44353.083333333336</c:v>
                </c:pt>
                <c:pt idx="3747">
                  <c:v>44353.125</c:v>
                </c:pt>
                <c:pt idx="3748">
                  <c:v>44353.166666666664</c:v>
                </c:pt>
                <c:pt idx="3749">
                  <c:v>44353.208333333336</c:v>
                </c:pt>
                <c:pt idx="3750">
                  <c:v>44353.25</c:v>
                </c:pt>
                <c:pt idx="3751">
                  <c:v>44353.291666666664</c:v>
                </c:pt>
                <c:pt idx="3752">
                  <c:v>44353.333333333336</c:v>
                </c:pt>
                <c:pt idx="3753">
                  <c:v>44353.375</c:v>
                </c:pt>
                <c:pt idx="3754">
                  <c:v>44353.416666666664</c:v>
                </c:pt>
                <c:pt idx="3755">
                  <c:v>44353.458333333336</c:v>
                </c:pt>
                <c:pt idx="3756">
                  <c:v>44353.5</c:v>
                </c:pt>
                <c:pt idx="3757">
                  <c:v>44353.541666666664</c:v>
                </c:pt>
                <c:pt idx="3758">
                  <c:v>44353.583333333336</c:v>
                </c:pt>
                <c:pt idx="3759">
                  <c:v>44353.625</c:v>
                </c:pt>
                <c:pt idx="3760">
                  <c:v>44353.666666666664</c:v>
                </c:pt>
                <c:pt idx="3761">
                  <c:v>44353.708333333336</c:v>
                </c:pt>
                <c:pt idx="3762">
                  <c:v>44353.75</c:v>
                </c:pt>
                <c:pt idx="3763">
                  <c:v>44353.791666666664</c:v>
                </c:pt>
                <c:pt idx="3764">
                  <c:v>44353.833333333336</c:v>
                </c:pt>
                <c:pt idx="3765">
                  <c:v>44353.875</c:v>
                </c:pt>
                <c:pt idx="3766">
                  <c:v>44353.916666666664</c:v>
                </c:pt>
                <c:pt idx="3767">
                  <c:v>44353.958333333336</c:v>
                </c:pt>
                <c:pt idx="3768">
                  <c:v>44354</c:v>
                </c:pt>
                <c:pt idx="3769">
                  <c:v>44354.041666666664</c:v>
                </c:pt>
                <c:pt idx="3770">
                  <c:v>44354.083333333336</c:v>
                </c:pt>
                <c:pt idx="3771">
                  <c:v>44354.125</c:v>
                </c:pt>
                <c:pt idx="3772">
                  <c:v>44354.166666666664</c:v>
                </c:pt>
                <c:pt idx="3773">
                  <c:v>44354.208333333336</c:v>
                </c:pt>
                <c:pt idx="3774">
                  <c:v>44354.25</c:v>
                </c:pt>
                <c:pt idx="3775">
                  <c:v>44354.291666666664</c:v>
                </c:pt>
                <c:pt idx="3776">
                  <c:v>44354.333333333336</c:v>
                </c:pt>
                <c:pt idx="3777">
                  <c:v>44354.375</c:v>
                </c:pt>
                <c:pt idx="3778">
                  <c:v>44354.416666666664</c:v>
                </c:pt>
                <c:pt idx="3779">
                  <c:v>44354.458333333336</c:v>
                </c:pt>
                <c:pt idx="3780">
                  <c:v>44354.5</c:v>
                </c:pt>
                <c:pt idx="3781">
                  <c:v>44354.541666666664</c:v>
                </c:pt>
                <c:pt idx="3782">
                  <c:v>44354.583333333336</c:v>
                </c:pt>
                <c:pt idx="3783">
                  <c:v>44354.625</c:v>
                </c:pt>
                <c:pt idx="3784">
                  <c:v>44354.666666666664</c:v>
                </c:pt>
                <c:pt idx="3785">
                  <c:v>44354.708333333336</c:v>
                </c:pt>
                <c:pt idx="3786">
                  <c:v>44354.75</c:v>
                </c:pt>
                <c:pt idx="3787">
                  <c:v>44354.791666666664</c:v>
                </c:pt>
                <c:pt idx="3788">
                  <c:v>44354.833333333336</c:v>
                </c:pt>
                <c:pt idx="3789">
                  <c:v>44354.875</c:v>
                </c:pt>
                <c:pt idx="3790">
                  <c:v>44354.916666666664</c:v>
                </c:pt>
                <c:pt idx="3791">
                  <c:v>44354.958333333336</c:v>
                </c:pt>
                <c:pt idx="3792">
                  <c:v>44355</c:v>
                </c:pt>
                <c:pt idx="3793">
                  <c:v>44355.041666666664</c:v>
                </c:pt>
                <c:pt idx="3794">
                  <c:v>44355.083333333336</c:v>
                </c:pt>
                <c:pt idx="3795">
                  <c:v>44355.125</c:v>
                </c:pt>
                <c:pt idx="3796">
                  <c:v>44355.166666666664</c:v>
                </c:pt>
                <c:pt idx="3797">
                  <c:v>44355.208333333336</c:v>
                </c:pt>
                <c:pt idx="3798">
                  <c:v>44355.25</c:v>
                </c:pt>
                <c:pt idx="3799">
                  <c:v>44355.291666666664</c:v>
                </c:pt>
                <c:pt idx="3800">
                  <c:v>44355.333333333336</c:v>
                </c:pt>
                <c:pt idx="3801">
                  <c:v>44355.375</c:v>
                </c:pt>
                <c:pt idx="3802">
                  <c:v>44355.416666666664</c:v>
                </c:pt>
                <c:pt idx="3803">
                  <c:v>44355.458333333336</c:v>
                </c:pt>
                <c:pt idx="3804">
                  <c:v>44355.5</c:v>
                </c:pt>
                <c:pt idx="3805">
                  <c:v>44355.541666666664</c:v>
                </c:pt>
                <c:pt idx="3806">
                  <c:v>44355.583333333336</c:v>
                </c:pt>
                <c:pt idx="3807">
                  <c:v>44355.625</c:v>
                </c:pt>
                <c:pt idx="3808">
                  <c:v>44355.666666666664</c:v>
                </c:pt>
                <c:pt idx="3809">
                  <c:v>44355.708333333336</c:v>
                </c:pt>
                <c:pt idx="3810">
                  <c:v>44355.75</c:v>
                </c:pt>
                <c:pt idx="3811">
                  <c:v>44355.791666666664</c:v>
                </c:pt>
                <c:pt idx="3812">
                  <c:v>44355.833333333336</c:v>
                </c:pt>
                <c:pt idx="3813">
                  <c:v>44355.875</c:v>
                </c:pt>
                <c:pt idx="3814">
                  <c:v>44355.916666666664</c:v>
                </c:pt>
                <c:pt idx="3815">
                  <c:v>44355.958333333336</c:v>
                </c:pt>
                <c:pt idx="3816">
                  <c:v>44356</c:v>
                </c:pt>
                <c:pt idx="3817">
                  <c:v>44356.041666666664</c:v>
                </c:pt>
                <c:pt idx="3818">
                  <c:v>44356.083333333336</c:v>
                </c:pt>
                <c:pt idx="3819">
                  <c:v>44356.125</c:v>
                </c:pt>
                <c:pt idx="3820">
                  <c:v>44356.166666666664</c:v>
                </c:pt>
                <c:pt idx="3821">
                  <c:v>44356.208333333336</c:v>
                </c:pt>
                <c:pt idx="3822">
                  <c:v>44356.25</c:v>
                </c:pt>
                <c:pt idx="3823">
                  <c:v>44356.291666666664</c:v>
                </c:pt>
                <c:pt idx="3824">
                  <c:v>44356.333333333336</c:v>
                </c:pt>
                <c:pt idx="3825">
                  <c:v>44356.375</c:v>
                </c:pt>
                <c:pt idx="3826">
                  <c:v>44356.416666666664</c:v>
                </c:pt>
                <c:pt idx="3827">
                  <c:v>44356.458333333336</c:v>
                </c:pt>
                <c:pt idx="3828">
                  <c:v>44356.5</c:v>
                </c:pt>
                <c:pt idx="3829">
                  <c:v>44356.541666666664</c:v>
                </c:pt>
                <c:pt idx="3830">
                  <c:v>44356.583333333336</c:v>
                </c:pt>
                <c:pt idx="3831">
                  <c:v>44356.625</c:v>
                </c:pt>
                <c:pt idx="3832">
                  <c:v>44356.666666666664</c:v>
                </c:pt>
                <c:pt idx="3833">
                  <c:v>44356.708333333336</c:v>
                </c:pt>
                <c:pt idx="3834">
                  <c:v>44356.75</c:v>
                </c:pt>
                <c:pt idx="3835">
                  <c:v>44356.791666666664</c:v>
                </c:pt>
                <c:pt idx="3836">
                  <c:v>44356.833333333336</c:v>
                </c:pt>
                <c:pt idx="3837">
                  <c:v>44356.875</c:v>
                </c:pt>
                <c:pt idx="3838">
                  <c:v>44356.916666666664</c:v>
                </c:pt>
                <c:pt idx="3839">
                  <c:v>44356.958333333336</c:v>
                </c:pt>
                <c:pt idx="3840">
                  <c:v>44357</c:v>
                </c:pt>
                <c:pt idx="3841">
                  <c:v>44357.041666666664</c:v>
                </c:pt>
                <c:pt idx="3842">
                  <c:v>44357.083333333336</c:v>
                </c:pt>
                <c:pt idx="3843">
                  <c:v>44357.125</c:v>
                </c:pt>
                <c:pt idx="3844">
                  <c:v>44357.166666666664</c:v>
                </c:pt>
                <c:pt idx="3845">
                  <c:v>44357.208333333336</c:v>
                </c:pt>
                <c:pt idx="3846">
                  <c:v>44357.25</c:v>
                </c:pt>
                <c:pt idx="3847">
                  <c:v>44357.291666666664</c:v>
                </c:pt>
                <c:pt idx="3848">
                  <c:v>44357.333333333336</c:v>
                </c:pt>
                <c:pt idx="3849">
                  <c:v>44357.375</c:v>
                </c:pt>
                <c:pt idx="3850">
                  <c:v>44357.416666666664</c:v>
                </c:pt>
                <c:pt idx="3851">
                  <c:v>44357.458333333336</c:v>
                </c:pt>
                <c:pt idx="3852">
                  <c:v>44357.5</c:v>
                </c:pt>
                <c:pt idx="3853">
                  <c:v>44357.541666666664</c:v>
                </c:pt>
                <c:pt idx="3854">
                  <c:v>44357.583333333336</c:v>
                </c:pt>
                <c:pt idx="3855">
                  <c:v>44357.625</c:v>
                </c:pt>
                <c:pt idx="3856">
                  <c:v>44357.666666666664</c:v>
                </c:pt>
                <c:pt idx="3857">
                  <c:v>44357.708333333336</c:v>
                </c:pt>
                <c:pt idx="3858">
                  <c:v>44357.75</c:v>
                </c:pt>
                <c:pt idx="3859">
                  <c:v>44357.791666666664</c:v>
                </c:pt>
                <c:pt idx="3860">
                  <c:v>44357.833333333336</c:v>
                </c:pt>
                <c:pt idx="3861">
                  <c:v>44357.875</c:v>
                </c:pt>
                <c:pt idx="3862">
                  <c:v>44357.916666666664</c:v>
                </c:pt>
                <c:pt idx="3863">
                  <c:v>44357.958333333336</c:v>
                </c:pt>
                <c:pt idx="3864">
                  <c:v>44358</c:v>
                </c:pt>
                <c:pt idx="3865">
                  <c:v>44358.041666666664</c:v>
                </c:pt>
                <c:pt idx="3866">
                  <c:v>44358.083333333336</c:v>
                </c:pt>
                <c:pt idx="3867">
                  <c:v>44358.125</c:v>
                </c:pt>
                <c:pt idx="3868">
                  <c:v>44358.166666666664</c:v>
                </c:pt>
                <c:pt idx="3869">
                  <c:v>44358.208333333336</c:v>
                </c:pt>
                <c:pt idx="3870">
                  <c:v>44358.25</c:v>
                </c:pt>
                <c:pt idx="3871">
                  <c:v>44358.291666666664</c:v>
                </c:pt>
                <c:pt idx="3872">
                  <c:v>44358.333333333336</c:v>
                </c:pt>
                <c:pt idx="3873">
                  <c:v>44358.375</c:v>
                </c:pt>
                <c:pt idx="3874">
                  <c:v>44358.416666666664</c:v>
                </c:pt>
                <c:pt idx="3875">
                  <c:v>44358.458333333336</c:v>
                </c:pt>
                <c:pt idx="3876">
                  <c:v>44358.5</c:v>
                </c:pt>
                <c:pt idx="3877">
                  <c:v>44358.541666666664</c:v>
                </c:pt>
                <c:pt idx="3878">
                  <c:v>44358.583333333336</c:v>
                </c:pt>
                <c:pt idx="3879">
                  <c:v>44358.625</c:v>
                </c:pt>
                <c:pt idx="3880">
                  <c:v>44358.666666666664</c:v>
                </c:pt>
                <c:pt idx="3881">
                  <c:v>44358.708333333336</c:v>
                </c:pt>
                <c:pt idx="3882">
                  <c:v>44358.75</c:v>
                </c:pt>
                <c:pt idx="3883">
                  <c:v>44358.791666666664</c:v>
                </c:pt>
                <c:pt idx="3884">
                  <c:v>44358.833333333336</c:v>
                </c:pt>
                <c:pt idx="3885">
                  <c:v>44358.875</c:v>
                </c:pt>
                <c:pt idx="3886">
                  <c:v>44358.916666666664</c:v>
                </c:pt>
                <c:pt idx="3887">
                  <c:v>44358.958333333336</c:v>
                </c:pt>
                <c:pt idx="3888">
                  <c:v>44359</c:v>
                </c:pt>
                <c:pt idx="3889">
                  <c:v>44359.041666666664</c:v>
                </c:pt>
                <c:pt idx="3890">
                  <c:v>44359.083333333336</c:v>
                </c:pt>
                <c:pt idx="3891">
                  <c:v>44359.125</c:v>
                </c:pt>
                <c:pt idx="3892">
                  <c:v>44359.166666666664</c:v>
                </c:pt>
                <c:pt idx="3893">
                  <c:v>44359.208333333336</c:v>
                </c:pt>
                <c:pt idx="3894">
                  <c:v>44359.25</c:v>
                </c:pt>
                <c:pt idx="3895">
                  <c:v>44359.291666666664</c:v>
                </c:pt>
                <c:pt idx="3896">
                  <c:v>44359.333333333336</c:v>
                </c:pt>
                <c:pt idx="3897">
                  <c:v>44359.375</c:v>
                </c:pt>
                <c:pt idx="3898">
                  <c:v>44359.416666666664</c:v>
                </c:pt>
                <c:pt idx="3899">
                  <c:v>44359.458333333336</c:v>
                </c:pt>
                <c:pt idx="3900">
                  <c:v>44359.5</c:v>
                </c:pt>
                <c:pt idx="3901">
                  <c:v>44359.541666666664</c:v>
                </c:pt>
                <c:pt idx="3902">
                  <c:v>44359.583333333336</c:v>
                </c:pt>
                <c:pt idx="3903">
                  <c:v>44359.625</c:v>
                </c:pt>
                <c:pt idx="3904">
                  <c:v>44359.666666666664</c:v>
                </c:pt>
                <c:pt idx="3905">
                  <c:v>44359.708333333336</c:v>
                </c:pt>
                <c:pt idx="3906">
                  <c:v>44359.75</c:v>
                </c:pt>
                <c:pt idx="3907">
                  <c:v>44359.791666666664</c:v>
                </c:pt>
                <c:pt idx="3908">
                  <c:v>44359.833333333336</c:v>
                </c:pt>
                <c:pt idx="3909">
                  <c:v>44359.875</c:v>
                </c:pt>
                <c:pt idx="3910">
                  <c:v>44359.916666666664</c:v>
                </c:pt>
                <c:pt idx="3911">
                  <c:v>44359.958333333336</c:v>
                </c:pt>
                <c:pt idx="3912">
                  <c:v>44360</c:v>
                </c:pt>
                <c:pt idx="3913">
                  <c:v>44360.041666666664</c:v>
                </c:pt>
                <c:pt idx="3914">
                  <c:v>44360.083333333336</c:v>
                </c:pt>
                <c:pt idx="3915">
                  <c:v>44360.125</c:v>
                </c:pt>
                <c:pt idx="3916">
                  <c:v>44360.166666666664</c:v>
                </c:pt>
                <c:pt idx="3917">
                  <c:v>44360.208333333336</c:v>
                </c:pt>
                <c:pt idx="3918">
                  <c:v>44360.25</c:v>
                </c:pt>
                <c:pt idx="3919">
                  <c:v>44360.291666666664</c:v>
                </c:pt>
                <c:pt idx="3920">
                  <c:v>44360.333333333336</c:v>
                </c:pt>
                <c:pt idx="3921">
                  <c:v>44360.375</c:v>
                </c:pt>
                <c:pt idx="3922">
                  <c:v>44360.416666666664</c:v>
                </c:pt>
                <c:pt idx="3923">
                  <c:v>44360.458333333336</c:v>
                </c:pt>
                <c:pt idx="3924">
                  <c:v>44360.5</c:v>
                </c:pt>
                <c:pt idx="3925">
                  <c:v>44360.541666666664</c:v>
                </c:pt>
                <c:pt idx="3926">
                  <c:v>44360.583333333336</c:v>
                </c:pt>
                <c:pt idx="3927">
                  <c:v>44360.625</c:v>
                </c:pt>
                <c:pt idx="3928">
                  <c:v>44360.666666666664</c:v>
                </c:pt>
                <c:pt idx="3929">
                  <c:v>44360.708333333336</c:v>
                </c:pt>
                <c:pt idx="3930">
                  <c:v>44360.75</c:v>
                </c:pt>
                <c:pt idx="3931">
                  <c:v>44360.791666666664</c:v>
                </c:pt>
                <c:pt idx="3932">
                  <c:v>44360.833333333336</c:v>
                </c:pt>
                <c:pt idx="3933">
                  <c:v>44360.875</c:v>
                </c:pt>
                <c:pt idx="3934">
                  <c:v>44360.916666666664</c:v>
                </c:pt>
                <c:pt idx="3935">
                  <c:v>44360.958333333336</c:v>
                </c:pt>
                <c:pt idx="3936">
                  <c:v>44361</c:v>
                </c:pt>
                <c:pt idx="3937">
                  <c:v>44361.041666666664</c:v>
                </c:pt>
                <c:pt idx="3938">
                  <c:v>44361.083333333336</c:v>
                </c:pt>
                <c:pt idx="3939">
                  <c:v>44361.125</c:v>
                </c:pt>
                <c:pt idx="3940">
                  <c:v>44361.166666666664</c:v>
                </c:pt>
                <c:pt idx="3941">
                  <c:v>44361.208333333336</c:v>
                </c:pt>
                <c:pt idx="3942">
                  <c:v>44361.25</c:v>
                </c:pt>
                <c:pt idx="3943">
                  <c:v>44361.291666666664</c:v>
                </c:pt>
                <c:pt idx="3944">
                  <c:v>44361.333333333336</c:v>
                </c:pt>
                <c:pt idx="3945">
                  <c:v>44361.375</c:v>
                </c:pt>
                <c:pt idx="3946">
                  <c:v>44361.416666666664</c:v>
                </c:pt>
                <c:pt idx="3947">
                  <c:v>44361.458333333336</c:v>
                </c:pt>
                <c:pt idx="3948">
                  <c:v>44361.5</c:v>
                </c:pt>
                <c:pt idx="3949">
                  <c:v>44361.541666666664</c:v>
                </c:pt>
                <c:pt idx="3950">
                  <c:v>44361.583333333336</c:v>
                </c:pt>
                <c:pt idx="3951">
                  <c:v>44361.625</c:v>
                </c:pt>
                <c:pt idx="3952">
                  <c:v>44361.666666666664</c:v>
                </c:pt>
                <c:pt idx="3953">
                  <c:v>44361.708333333336</c:v>
                </c:pt>
                <c:pt idx="3954">
                  <c:v>44361.75</c:v>
                </c:pt>
                <c:pt idx="3955">
                  <c:v>44361.791666666664</c:v>
                </c:pt>
                <c:pt idx="3956">
                  <c:v>44361.833333333336</c:v>
                </c:pt>
                <c:pt idx="3957">
                  <c:v>44361.875</c:v>
                </c:pt>
                <c:pt idx="3958">
                  <c:v>44361.916666666664</c:v>
                </c:pt>
                <c:pt idx="3959">
                  <c:v>44361.958333333336</c:v>
                </c:pt>
                <c:pt idx="3960">
                  <c:v>44362</c:v>
                </c:pt>
                <c:pt idx="3961">
                  <c:v>44362.041666666664</c:v>
                </c:pt>
                <c:pt idx="3962">
                  <c:v>44362.083333333336</c:v>
                </c:pt>
                <c:pt idx="3963">
                  <c:v>44362.125</c:v>
                </c:pt>
                <c:pt idx="3964">
                  <c:v>44362.166666666664</c:v>
                </c:pt>
                <c:pt idx="3965">
                  <c:v>44362.208333333336</c:v>
                </c:pt>
                <c:pt idx="3966">
                  <c:v>44362.25</c:v>
                </c:pt>
                <c:pt idx="3967">
                  <c:v>44362.291666666664</c:v>
                </c:pt>
                <c:pt idx="3968">
                  <c:v>44362.333333333336</c:v>
                </c:pt>
                <c:pt idx="3969">
                  <c:v>44362.375</c:v>
                </c:pt>
                <c:pt idx="3970">
                  <c:v>44362.416666666664</c:v>
                </c:pt>
                <c:pt idx="3971">
                  <c:v>44362.458333333336</c:v>
                </c:pt>
                <c:pt idx="3972">
                  <c:v>44362.5</c:v>
                </c:pt>
                <c:pt idx="3973">
                  <c:v>44362.541666666664</c:v>
                </c:pt>
                <c:pt idx="3974">
                  <c:v>44362.583333333336</c:v>
                </c:pt>
                <c:pt idx="3975">
                  <c:v>44362.625</c:v>
                </c:pt>
                <c:pt idx="3976">
                  <c:v>44362.666666666664</c:v>
                </c:pt>
                <c:pt idx="3977">
                  <c:v>44362.708333333336</c:v>
                </c:pt>
                <c:pt idx="3978">
                  <c:v>44362.75</c:v>
                </c:pt>
                <c:pt idx="3979">
                  <c:v>44362.791666666664</c:v>
                </c:pt>
                <c:pt idx="3980">
                  <c:v>44362.833333333336</c:v>
                </c:pt>
                <c:pt idx="3981">
                  <c:v>44362.875</c:v>
                </c:pt>
                <c:pt idx="3982">
                  <c:v>44362.916666666664</c:v>
                </c:pt>
                <c:pt idx="3983">
                  <c:v>44362.958333333336</c:v>
                </c:pt>
                <c:pt idx="3984">
                  <c:v>44363</c:v>
                </c:pt>
                <c:pt idx="3985">
                  <c:v>44363.041666666664</c:v>
                </c:pt>
                <c:pt idx="3986">
                  <c:v>44363.083333333336</c:v>
                </c:pt>
                <c:pt idx="3987">
                  <c:v>44363.125</c:v>
                </c:pt>
                <c:pt idx="3988">
                  <c:v>44363.166666666664</c:v>
                </c:pt>
                <c:pt idx="3989">
                  <c:v>44363.208333333336</c:v>
                </c:pt>
                <c:pt idx="3990">
                  <c:v>44363.25</c:v>
                </c:pt>
                <c:pt idx="3991">
                  <c:v>44363.291666666664</c:v>
                </c:pt>
                <c:pt idx="3992">
                  <c:v>44363.333333333336</c:v>
                </c:pt>
                <c:pt idx="3993">
                  <c:v>44363.375</c:v>
                </c:pt>
                <c:pt idx="3994">
                  <c:v>44363.416666666664</c:v>
                </c:pt>
                <c:pt idx="3995">
                  <c:v>44363.458333333336</c:v>
                </c:pt>
                <c:pt idx="3996">
                  <c:v>44363.5</c:v>
                </c:pt>
                <c:pt idx="3997">
                  <c:v>44363.541666666664</c:v>
                </c:pt>
                <c:pt idx="3998">
                  <c:v>44363.583333333336</c:v>
                </c:pt>
                <c:pt idx="3999">
                  <c:v>44363.625</c:v>
                </c:pt>
                <c:pt idx="4000">
                  <c:v>44363.666666666664</c:v>
                </c:pt>
                <c:pt idx="4001">
                  <c:v>44363.708333333336</c:v>
                </c:pt>
                <c:pt idx="4002">
                  <c:v>44363.75</c:v>
                </c:pt>
                <c:pt idx="4003">
                  <c:v>44363.791666666664</c:v>
                </c:pt>
                <c:pt idx="4004">
                  <c:v>44363.833333333336</c:v>
                </c:pt>
                <c:pt idx="4005">
                  <c:v>44363.875</c:v>
                </c:pt>
                <c:pt idx="4006">
                  <c:v>44363.916666666664</c:v>
                </c:pt>
                <c:pt idx="4007">
                  <c:v>44363.958333333336</c:v>
                </c:pt>
                <c:pt idx="4008">
                  <c:v>44364</c:v>
                </c:pt>
                <c:pt idx="4009">
                  <c:v>44364.041666666664</c:v>
                </c:pt>
                <c:pt idx="4010">
                  <c:v>44364.083333333336</c:v>
                </c:pt>
                <c:pt idx="4011">
                  <c:v>44364.125</c:v>
                </c:pt>
                <c:pt idx="4012">
                  <c:v>44364.166666666664</c:v>
                </c:pt>
                <c:pt idx="4013">
                  <c:v>44364.208333333336</c:v>
                </c:pt>
                <c:pt idx="4014">
                  <c:v>44364.25</c:v>
                </c:pt>
                <c:pt idx="4015">
                  <c:v>44364.291666666664</c:v>
                </c:pt>
                <c:pt idx="4016">
                  <c:v>44364.333333333336</c:v>
                </c:pt>
                <c:pt idx="4017">
                  <c:v>44364.375</c:v>
                </c:pt>
                <c:pt idx="4018">
                  <c:v>44364.416666666664</c:v>
                </c:pt>
                <c:pt idx="4019">
                  <c:v>44364.458333333336</c:v>
                </c:pt>
                <c:pt idx="4020">
                  <c:v>44364.5</c:v>
                </c:pt>
                <c:pt idx="4021">
                  <c:v>44364.541666666664</c:v>
                </c:pt>
                <c:pt idx="4022">
                  <c:v>44364.583333333336</c:v>
                </c:pt>
                <c:pt idx="4023">
                  <c:v>44364.625</c:v>
                </c:pt>
                <c:pt idx="4024">
                  <c:v>44364.666666666664</c:v>
                </c:pt>
                <c:pt idx="4025">
                  <c:v>44364.708333333336</c:v>
                </c:pt>
                <c:pt idx="4026">
                  <c:v>44364.75</c:v>
                </c:pt>
                <c:pt idx="4027">
                  <c:v>44364.791666666664</c:v>
                </c:pt>
                <c:pt idx="4028">
                  <c:v>44364.833333333336</c:v>
                </c:pt>
                <c:pt idx="4029">
                  <c:v>44364.875</c:v>
                </c:pt>
                <c:pt idx="4030">
                  <c:v>44364.916666666664</c:v>
                </c:pt>
                <c:pt idx="4031">
                  <c:v>44364.958333333336</c:v>
                </c:pt>
                <c:pt idx="4032">
                  <c:v>44365</c:v>
                </c:pt>
                <c:pt idx="4033">
                  <c:v>44365.041666666664</c:v>
                </c:pt>
                <c:pt idx="4034">
                  <c:v>44365.083333333336</c:v>
                </c:pt>
                <c:pt idx="4035">
                  <c:v>44365.125</c:v>
                </c:pt>
                <c:pt idx="4036">
                  <c:v>44365.166666666664</c:v>
                </c:pt>
                <c:pt idx="4037">
                  <c:v>44365.208333333336</c:v>
                </c:pt>
                <c:pt idx="4038">
                  <c:v>44365.25</c:v>
                </c:pt>
                <c:pt idx="4039">
                  <c:v>44365.291666666664</c:v>
                </c:pt>
                <c:pt idx="4040">
                  <c:v>44365.333333333336</c:v>
                </c:pt>
                <c:pt idx="4041">
                  <c:v>44365.375</c:v>
                </c:pt>
                <c:pt idx="4042">
                  <c:v>44365.416666666664</c:v>
                </c:pt>
                <c:pt idx="4043">
                  <c:v>44365.458333333336</c:v>
                </c:pt>
                <c:pt idx="4044">
                  <c:v>44365.5</c:v>
                </c:pt>
                <c:pt idx="4045">
                  <c:v>44365.541666666664</c:v>
                </c:pt>
                <c:pt idx="4046">
                  <c:v>44365.583333333336</c:v>
                </c:pt>
                <c:pt idx="4047">
                  <c:v>44365.625</c:v>
                </c:pt>
                <c:pt idx="4048">
                  <c:v>44365.666666666664</c:v>
                </c:pt>
                <c:pt idx="4049">
                  <c:v>44365.708333333336</c:v>
                </c:pt>
                <c:pt idx="4050">
                  <c:v>44365.75</c:v>
                </c:pt>
                <c:pt idx="4051">
                  <c:v>44365.791666666664</c:v>
                </c:pt>
                <c:pt idx="4052">
                  <c:v>44365.833333333336</c:v>
                </c:pt>
                <c:pt idx="4053">
                  <c:v>44365.875</c:v>
                </c:pt>
                <c:pt idx="4054">
                  <c:v>44365.916666666664</c:v>
                </c:pt>
                <c:pt idx="4055">
                  <c:v>44365.958333333336</c:v>
                </c:pt>
                <c:pt idx="4056">
                  <c:v>44366</c:v>
                </c:pt>
                <c:pt idx="4057">
                  <c:v>44366.041666666664</c:v>
                </c:pt>
                <c:pt idx="4058">
                  <c:v>44366.083333333336</c:v>
                </c:pt>
                <c:pt idx="4059">
                  <c:v>44366.125</c:v>
                </c:pt>
                <c:pt idx="4060">
                  <c:v>44366.166666666664</c:v>
                </c:pt>
                <c:pt idx="4061">
                  <c:v>44366.208333333336</c:v>
                </c:pt>
                <c:pt idx="4062">
                  <c:v>44366.25</c:v>
                </c:pt>
                <c:pt idx="4063">
                  <c:v>44366.291666666664</c:v>
                </c:pt>
                <c:pt idx="4064">
                  <c:v>44366.333333333336</c:v>
                </c:pt>
                <c:pt idx="4065">
                  <c:v>44366.375</c:v>
                </c:pt>
                <c:pt idx="4066">
                  <c:v>44366.416666666664</c:v>
                </c:pt>
                <c:pt idx="4067">
                  <c:v>44366.458333333336</c:v>
                </c:pt>
                <c:pt idx="4068">
                  <c:v>44366.5</c:v>
                </c:pt>
                <c:pt idx="4069">
                  <c:v>44366.541666666664</c:v>
                </c:pt>
                <c:pt idx="4070">
                  <c:v>44366.583333333336</c:v>
                </c:pt>
                <c:pt idx="4071">
                  <c:v>44366.625</c:v>
                </c:pt>
                <c:pt idx="4072">
                  <c:v>44366.666666666664</c:v>
                </c:pt>
                <c:pt idx="4073">
                  <c:v>44366.708333333336</c:v>
                </c:pt>
                <c:pt idx="4074">
                  <c:v>44366.75</c:v>
                </c:pt>
                <c:pt idx="4075">
                  <c:v>44366.791666666664</c:v>
                </c:pt>
                <c:pt idx="4076">
                  <c:v>44366.833333333336</c:v>
                </c:pt>
                <c:pt idx="4077">
                  <c:v>44366.875</c:v>
                </c:pt>
                <c:pt idx="4078">
                  <c:v>44366.916666666664</c:v>
                </c:pt>
                <c:pt idx="4079">
                  <c:v>44366.958333333336</c:v>
                </c:pt>
                <c:pt idx="4080">
                  <c:v>44367</c:v>
                </c:pt>
                <c:pt idx="4081">
                  <c:v>44367.041666666664</c:v>
                </c:pt>
                <c:pt idx="4082">
                  <c:v>44367.083333333336</c:v>
                </c:pt>
                <c:pt idx="4083">
                  <c:v>44367.125</c:v>
                </c:pt>
                <c:pt idx="4084">
                  <c:v>44367.166666666664</c:v>
                </c:pt>
                <c:pt idx="4085">
                  <c:v>44367.208333333336</c:v>
                </c:pt>
                <c:pt idx="4086">
                  <c:v>44367.25</c:v>
                </c:pt>
                <c:pt idx="4087">
                  <c:v>44367.291666666664</c:v>
                </c:pt>
                <c:pt idx="4088">
                  <c:v>44367.333333333336</c:v>
                </c:pt>
                <c:pt idx="4089">
                  <c:v>44367.375</c:v>
                </c:pt>
                <c:pt idx="4090">
                  <c:v>44367.416666666664</c:v>
                </c:pt>
                <c:pt idx="4091">
                  <c:v>44367.458333333336</c:v>
                </c:pt>
                <c:pt idx="4092">
                  <c:v>44367.5</c:v>
                </c:pt>
                <c:pt idx="4093">
                  <c:v>44367.541666666664</c:v>
                </c:pt>
                <c:pt idx="4094">
                  <c:v>44367.583333333336</c:v>
                </c:pt>
                <c:pt idx="4095">
                  <c:v>44367.625</c:v>
                </c:pt>
                <c:pt idx="4096">
                  <c:v>44367.666666666664</c:v>
                </c:pt>
                <c:pt idx="4097">
                  <c:v>44367.708333333336</c:v>
                </c:pt>
                <c:pt idx="4098">
                  <c:v>44367.75</c:v>
                </c:pt>
                <c:pt idx="4099">
                  <c:v>44367.791666666664</c:v>
                </c:pt>
                <c:pt idx="4100">
                  <c:v>44367.833333333336</c:v>
                </c:pt>
                <c:pt idx="4101">
                  <c:v>44367.875</c:v>
                </c:pt>
                <c:pt idx="4102">
                  <c:v>44367.916666666664</c:v>
                </c:pt>
                <c:pt idx="4103">
                  <c:v>44367.958333333336</c:v>
                </c:pt>
                <c:pt idx="4104">
                  <c:v>44368</c:v>
                </c:pt>
                <c:pt idx="4105">
                  <c:v>44368.041666666664</c:v>
                </c:pt>
                <c:pt idx="4106">
                  <c:v>44368.083333333336</c:v>
                </c:pt>
                <c:pt idx="4107">
                  <c:v>44368.125</c:v>
                </c:pt>
                <c:pt idx="4108">
                  <c:v>44368.166666666664</c:v>
                </c:pt>
                <c:pt idx="4109">
                  <c:v>44368.208333333336</c:v>
                </c:pt>
                <c:pt idx="4110">
                  <c:v>44368.25</c:v>
                </c:pt>
                <c:pt idx="4111">
                  <c:v>44368.291666666664</c:v>
                </c:pt>
                <c:pt idx="4112">
                  <c:v>44368.333333333336</c:v>
                </c:pt>
                <c:pt idx="4113">
                  <c:v>44368.375</c:v>
                </c:pt>
                <c:pt idx="4114">
                  <c:v>44368.416666666664</c:v>
                </c:pt>
                <c:pt idx="4115">
                  <c:v>44368.458333333336</c:v>
                </c:pt>
                <c:pt idx="4116">
                  <c:v>44368.5</c:v>
                </c:pt>
                <c:pt idx="4117">
                  <c:v>44368.541666666664</c:v>
                </c:pt>
                <c:pt idx="4118">
                  <c:v>44368.583333333336</c:v>
                </c:pt>
                <c:pt idx="4119">
                  <c:v>44368.625</c:v>
                </c:pt>
                <c:pt idx="4120">
                  <c:v>44368.666666666664</c:v>
                </c:pt>
                <c:pt idx="4121">
                  <c:v>44368.708333333336</c:v>
                </c:pt>
                <c:pt idx="4122">
                  <c:v>44368.75</c:v>
                </c:pt>
                <c:pt idx="4123">
                  <c:v>44368.791666666664</c:v>
                </c:pt>
                <c:pt idx="4124">
                  <c:v>44368.833333333336</c:v>
                </c:pt>
                <c:pt idx="4125">
                  <c:v>44368.875</c:v>
                </c:pt>
                <c:pt idx="4126">
                  <c:v>44368.916666666664</c:v>
                </c:pt>
                <c:pt idx="4127">
                  <c:v>44368.958333333336</c:v>
                </c:pt>
                <c:pt idx="4128">
                  <c:v>44369</c:v>
                </c:pt>
                <c:pt idx="4129">
                  <c:v>44369.041666666664</c:v>
                </c:pt>
                <c:pt idx="4130">
                  <c:v>44369.083333333336</c:v>
                </c:pt>
                <c:pt idx="4131">
                  <c:v>44369.125</c:v>
                </c:pt>
                <c:pt idx="4132">
                  <c:v>44369.166666666664</c:v>
                </c:pt>
                <c:pt idx="4133">
                  <c:v>44369.208333333336</c:v>
                </c:pt>
                <c:pt idx="4134">
                  <c:v>44369.25</c:v>
                </c:pt>
                <c:pt idx="4135">
                  <c:v>44369.291666666664</c:v>
                </c:pt>
                <c:pt idx="4136">
                  <c:v>44369.333333333336</c:v>
                </c:pt>
                <c:pt idx="4137">
                  <c:v>44369.375</c:v>
                </c:pt>
                <c:pt idx="4138">
                  <c:v>44369.416666666664</c:v>
                </c:pt>
                <c:pt idx="4139">
                  <c:v>44369.458333333336</c:v>
                </c:pt>
                <c:pt idx="4140">
                  <c:v>44369.5</c:v>
                </c:pt>
                <c:pt idx="4141">
                  <c:v>44369.541666666664</c:v>
                </c:pt>
                <c:pt idx="4142">
                  <c:v>44369.583333333336</c:v>
                </c:pt>
                <c:pt idx="4143">
                  <c:v>44369.625</c:v>
                </c:pt>
                <c:pt idx="4144">
                  <c:v>44369.666666666664</c:v>
                </c:pt>
                <c:pt idx="4145">
                  <c:v>44369.708333333336</c:v>
                </c:pt>
                <c:pt idx="4146">
                  <c:v>44369.75</c:v>
                </c:pt>
                <c:pt idx="4147">
                  <c:v>44369.791666666664</c:v>
                </c:pt>
                <c:pt idx="4148">
                  <c:v>44369.833333333336</c:v>
                </c:pt>
                <c:pt idx="4149">
                  <c:v>44369.875</c:v>
                </c:pt>
                <c:pt idx="4150">
                  <c:v>44369.916666666664</c:v>
                </c:pt>
                <c:pt idx="4151">
                  <c:v>44369.958333333336</c:v>
                </c:pt>
                <c:pt idx="4152">
                  <c:v>44370</c:v>
                </c:pt>
                <c:pt idx="4153">
                  <c:v>44370.041666666664</c:v>
                </c:pt>
                <c:pt idx="4154">
                  <c:v>44370.083333333336</c:v>
                </c:pt>
                <c:pt idx="4155">
                  <c:v>44370.125</c:v>
                </c:pt>
                <c:pt idx="4156">
                  <c:v>44370.166666666664</c:v>
                </c:pt>
                <c:pt idx="4157">
                  <c:v>44370.208333333336</c:v>
                </c:pt>
                <c:pt idx="4158">
                  <c:v>44370.25</c:v>
                </c:pt>
                <c:pt idx="4159">
                  <c:v>44370.291666666664</c:v>
                </c:pt>
                <c:pt idx="4160">
                  <c:v>44370.333333333336</c:v>
                </c:pt>
                <c:pt idx="4161">
                  <c:v>44370.375</c:v>
                </c:pt>
                <c:pt idx="4162">
                  <c:v>44370.416666666664</c:v>
                </c:pt>
                <c:pt idx="4163">
                  <c:v>44370.458333333336</c:v>
                </c:pt>
                <c:pt idx="4164">
                  <c:v>44370.5</c:v>
                </c:pt>
                <c:pt idx="4165">
                  <c:v>44370.541666666664</c:v>
                </c:pt>
                <c:pt idx="4166">
                  <c:v>44370.583333333336</c:v>
                </c:pt>
                <c:pt idx="4167">
                  <c:v>44370.625</c:v>
                </c:pt>
                <c:pt idx="4168">
                  <c:v>44370.666666666664</c:v>
                </c:pt>
                <c:pt idx="4169">
                  <c:v>44370.708333333336</c:v>
                </c:pt>
                <c:pt idx="4170">
                  <c:v>44370.75</c:v>
                </c:pt>
                <c:pt idx="4171">
                  <c:v>44370.791666666664</c:v>
                </c:pt>
                <c:pt idx="4172">
                  <c:v>44370.833333333336</c:v>
                </c:pt>
                <c:pt idx="4173">
                  <c:v>44370.875</c:v>
                </c:pt>
                <c:pt idx="4174">
                  <c:v>44370.916666666664</c:v>
                </c:pt>
                <c:pt idx="4175">
                  <c:v>44370.958333333336</c:v>
                </c:pt>
                <c:pt idx="4176">
                  <c:v>44371</c:v>
                </c:pt>
                <c:pt idx="4177">
                  <c:v>44371.041666666664</c:v>
                </c:pt>
                <c:pt idx="4178">
                  <c:v>44371.083333333336</c:v>
                </c:pt>
                <c:pt idx="4179">
                  <c:v>44371.125</c:v>
                </c:pt>
                <c:pt idx="4180">
                  <c:v>44371.166666666664</c:v>
                </c:pt>
                <c:pt idx="4181">
                  <c:v>44371.208333333336</c:v>
                </c:pt>
                <c:pt idx="4182">
                  <c:v>44371.25</c:v>
                </c:pt>
                <c:pt idx="4183">
                  <c:v>44371.291666666664</c:v>
                </c:pt>
                <c:pt idx="4184">
                  <c:v>44371.333333333336</c:v>
                </c:pt>
                <c:pt idx="4185">
                  <c:v>44371.375</c:v>
                </c:pt>
                <c:pt idx="4186">
                  <c:v>44371.416666666664</c:v>
                </c:pt>
                <c:pt idx="4187">
                  <c:v>44371.458333333336</c:v>
                </c:pt>
                <c:pt idx="4188">
                  <c:v>44371.5</c:v>
                </c:pt>
                <c:pt idx="4189">
                  <c:v>44371.541666666664</c:v>
                </c:pt>
                <c:pt idx="4190">
                  <c:v>44371.583333333336</c:v>
                </c:pt>
                <c:pt idx="4191">
                  <c:v>44371.625</c:v>
                </c:pt>
                <c:pt idx="4192">
                  <c:v>44371.666666666664</c:v>
                </c:pt>
                <c:pt idx="4193">
                  <c:v>44371.708333333336</c:v>
                </c:pt>
                <c:pt idx="4194">
                  <c:v>44371.75</c:v>
                </c:pt>
                <c:pt idx="4195">
                  <c:v>44371.791666666664</c:v>
                </c:pt>
                <c:pt idx="4196">
                  <c:v>44371.833333333336</c:v>
                </c:pt>
                <c:pt idx="4197">
                  <c:v>44371.875</c:v>
                </c:pt>
                <c:pt idx="4198">
                  <c:v>44371.916666666664</c:v>
                </c:pt>
                <c:pt idx="4199">
                  <c:v>44371.958333333336</c:v>
                </c:pt>
                <c:pt idx="4200">
                  <c:v>44372</c:v>
                </c:pt>
                <c:pt idx="4201">
                  <c:v>44372.041666666664</c:v>
                </c:pt>
                <c:pt idx="4202">
                  <c:v>44372.083333333336</c:v>
                </c:pt>
                <c:pt idx="4203">
                  <c:v>44372.125</c:v>
                </c:pt>
                <c:pt idx="4204">
                  <c:v>44372.166666666664</c:v>
                </c:pt>
                <c:pt idx="4205">
                  <c:v>44372.208333333336</c:v>
                </c:pt>
                <c:pt idx="4206">
                  <c:v>44372.25</c:v>
                </c:pt>
                <c:pt idx="4207">
                  <c:v>44372.291666666664</c:v>
                </c:pt>
                <c:pt idx="4208">
                  <c:v>44372.333333333336</c:v>
                </c:pt>
                <c:pt idx="4209">
                  <c:v>44372.375</c:v>
                </c:pt>
                <c:pt idx="4210">
                  <c:v>44372.416666666664</c:v>
                </c:pt>
                <c:pt idx="4211">
                  <c:v>44372.458333333336</c:v>
                </c:pt>
                <c:pt idx="4212">
                  <c:v>44372.5</c:v>
                </c:pt>
                <c:pt idx="4213">
                  <c:v>44372.541666666664</c:v>
                </c:pt>
                <c:pt idx="4214">
                  <c:v>44372.583333333336</c:v>
                </c:pt>
                <c:pt idx="4215">
                  <c:v>44372.625</c:v>
                </c:pt>
                <c:pt idx="4216">
                  <c:v>44372.666666666664</c:v>
                </c:pt>
                <c:pt idx="4217">
                  <c:v>44372.708333333336</c:v>
                </c:pt>
                <c:pt idx="4218">
                  <c:v>44372.75</c:v>
                </c:pt>
                <c:pt idx="4219">
                  <c:v>44372.791666666664</c:v>
                </c:pt>
                <c:pt idx="4220">
                  <c:v>44372.833333333336</c:v>
                </c:pt>
                <c:pt idx="4221">
                  <c:v>44372.875</c:v>
                </c:pt>
                <c:pt idx="4222">
                  <c:v>44372.916666666664</c:v>
                </c:pt>
                <c:pt idx="4223">
                  <c:v>44372.958333333336</c:v>
                </c:pt>
                <c:pt idx="4224">
                  <c:v>44373</c:v>
                </c:pt>
                <c:pt idx="4225">
                  <c:v>44373.041666666664</c:v>
                </c:pt>
                <c:pt idx="4226">
                  <c:v>44373.083333333336</c:v>
                </c:pt>
                <c:pt idx="4227">
                  <c:v>44373.125</c:v>
                </c:pt>
                <c:pt idx="4228">
                  <c:v>44373.166666666664</c:v>
                </c:pt>
                <c:pt idx="4229">
                  <c:v>44373.208333333336</c:v>
                </c:pt>
                <c:pt idx="4230">
                  <c:v>44373.25</c:v>
                </c:pt>
                <c:pt idx="4231">
                  <c:v>44373.291666666664</c:v>
                </c:pt>
                <c:pt idx="4232">
                  <c:v>44373.333333333336</c:v>
                </c:pt>
                <c:pt idx="4233">
                  <c:v>44373.375</c:v>
                </c:pt>
                <c:pt idx="4234">
                  <c:v>44373.416666666664</c:v>
                </c:pt>
                <c:pt idx="4235">
                  <c:v>44373.458333333336</c:v>
                </c:pt>
                <c:pt idx="4236">
                  <c:v>44373.5</c:v>
                </c:pt>
                <c:pt idx="4237">
                  <c:v>44373.541666666664</c:v>
                </c:pt>
                <c:pt idx="4238">
                  <c:v>44373.583333333336</c:v>
                </c:pt>
                <c:pt idx="4239">
                  <c:v>44373.625</c:v>
                </c:pt>
                <c:pt idx="4240">
                  <c:v>44373.666666666664</c:v>
                </c:pt>
                <c:pt idx="4241">
                  <c:v>44373.708333333336</c:v>
                </c:pt>
                <c:pt idx="4242">
                  <c:v>44373.75</c:v>
                </c:pt>
                <c:pt idx="4243">
                  <c:v>44373.791666666664</c:v>
                </c:pt>
                <c:pt idx="4244">
                  <c:v>44373.833333333336</c:v>
                </c:pt>
                <c:pt idx="4245">
                  <c:v>44373.875</c:v>
                </c:pt>
                <c:pt idx="4246">
                  <c:v>44373.916666666664</c:v>
                </c:pt>
                <c:pt idx="4247">
                  <c:v>44373.958333333336</c:v>
                </c:pt>
                <c:pt idx="4248">
                  <c:v>44374</c:v>
                </c:pt>
                <c:pt idx="4249">
                  <c:v>44374.041666666664</c:v>
                </c:pt>
                <c:pt idx="4250">
                  <c:v>44374.083333333336</c:v>
                </c:pt>
                <c:pt idx="4251">
                  <c:v>44374.125</c:v>
                </c:pt>
                <c:pt idx="4252">
                  <c:v>44374.166666666664</c:v>
                </c:pt>
                <c:pt idx="4253">
                  <c:v>44374.208333333336</c:v>
                </c:pt>
                <c:pt idx="4254">
                  <c:v>44374.25</c:v>
                </c:pt>
                <c:pt idx="4255">
                  <c:v>44374.291666666664</c:v>
                </c:pt>
                <c:pt idx="4256">
                  <c:v>44374.333333333336</c:v>
                </c:pt>
                <c:pt idx="4257">
                  <c:v>44374.375</c:v>
                </c:pt>
                <c:pt idx="4258">
                  <c:v>44374.416666666664</c:v>
                </c:pt>
                <c:pt idx="4259">
                  <c:v>44374.458333333336</c:v>
                </c:pt>
                <c:pt idx="4260">
                  <c:v>44374.5</c:v>
                </c:pt>
                <c:pt idx="4261">
                  <c:v>44374.541666666664</c:v>
                </c:pt>
                <c:pt idx="4262">
                  <c:v>44374.583333333336</c:v>
                </c:pt>
                <c:pt idx="4263">
                  <c:v>44374.625</c:v>
                </c:pt>
                <c:pt idx="4264">
                  <c:v>44374.666666666664</c:v>
                </c:pt>
                <c:pt idx="4265">
                  <c:v>44374.708333333336</c:v>
                </c:pt>
                <c:pt idx="4266">
                  <c:v>44374.75</c:v>
                </c:pt>
                <c:pt idx="4267">
                  <c:v>44374.791666666664</c:v>
                </c:pt>
                <c:pt idx="4268">
                  <c:v>44374.833333333336</c:v>
                </c:pt>
                <c:pt idx="4269">
                  <c:v>44374.875</c:v>
                </c:pt>
                <c:pt idx="4270">
                  <c:v>44374.916666666664</c:v>
                </c:pt>
                <c:pt idx="4271">
                  <c:v>44374.958333333336</c:v>
                </c:pt>
                <c:pt idx="4272">
                  <c:v>44375</c:v>
                </c:pt>
                <c:pt idx="4273">
                  <c:v>44375.041666666664</c:v>
                </c:pt>
                <c:pt idx="4274">
                  <c:v>44375.083333333336</c:v>
                </c:pt>
                <c:pt idx="4275">
                  <c:v>44375.125</c:v>
                </c:pt>
                <c:pt idx="4276">
                  <c:v>44375.166666666664</c:v>
                </c:pt>
                <c:pt idx="4277">
                  <c:v>44375.208333333336</c:v>
                </c:pt>
                <c:pt idx="4278">
                  <c:v>44375.25</c:v>
                </c:pt>
                <c:pt idx="4279">
                  <c:v>44375.291666666664</c:v>
                </c:pt>
                <c:pt idx="4280">
                  <c:v>44375.333333333336</c:v>
                </c:pt>
                <c:pt idx="4281">
                  <c:v>44375.375</c:v>
                </c:pt>
                <c:pt idx="4282">
                  <c:v>44375.416666666664</c:v>
                </c:pt>
                <c:pt idx="4283">
                  <c:v>44375.458333333336</c:v>
                </c:pt>
                <c:pt idx="4284">
                  <c:v>44375.5</c:v>
                </c:pt>
                <c:pt idx="4285">
                  <c:v>44375.541666666664</c:v>
                </c:pt>
                <c:pt idx="4286">
                  <c:v>44375.583333333336</c:v>
                </c:pt>
                <c:pt idx="4287">
                  <c:v>44375.625</c:v>
                </c:pt>
                <c:pt idx="4288">
                  <c:v>44375.666666666664</c:v>
                </c:pt>
                <c:pt idx="4289">
                  <c:v>44375.708333333336</c:v>
                </c:pt>
                <c:pt idx="4290">
                  <c:v>44375.75</c:v>
                </c:pt>
                <c:pt idx="4291">
                  <c:v>44375.791666666664</c:v>
                </c:pt>
                <c:pt idx="4292">
                  <c:v>44375.833333333336</c:v>
                </c:pt>
                <c:pt idx="4293">
                  <c:v>44375.875</c:v>
                </c:pt>
                <c:pt idx="4294">
                  <c:v>44375.916666666664</c:v>
                </c:pt>
                <c:pt idx="4295">
                  <c:v>44375.958333333336</c:v>
                </c:pt>
                <c:pt idx="4296">
                  <c:v>44376</c:v>
                </c:pt>
                <c:pt idx="4297">
                  <c:v>44376.041666666664</c:v>
                </c:pt>
                <c:pt idx="4298">
                  <c:v>44376.083333333336</c:v>
                </c:pt>
                <c:pt idx="4299">
                  <c:v>44376.125</c:v>
                </c:pt>
                <c:pt idx="4300">
                  <c:v>44376.166666666664</c:v>
                </c:pt>
                <c:pt idx="4301">
                  <c:v>44376.208333333336</c:v>
                </c:pt>
                <c:pt idx="4302">
                  <c:v>44376.25</c:v>
                </c:pt>
                <c:pt idx="4303">
                  <c:v>44376.291666666664</c:v>
                </c:pt>
                <c:pt idx="4304">
                  <c:v>44376.333333333336</c:v>
                </c:pt>
                <c:pt idx="4305">
                  <c:v>44376.375</c:v>
                </c:pt>
                <c:pt idx="4306">
                  <c:v>44376.416666666664</c:v>
                </c:pt>
                <c:pt idx="4307">
                  <c:v>44376.458333333336</c:v>
                </c:pt>
                <c:pt idx="4308">
                  <c:v>44376.5</c:v>
                </c:pt>
                <c:pt idx="4309">
                  <c:v>44376.541666666664</c:v>
                </c:pt>
                <c:pt idx="4310">
                  <c:v>44376.583333333336</c:v>
                </c:pt>
                <c:pt idx="4311">
                  <c:v>44376.625</c:v>
                </c:pt>
                <c:pt idx="4312">
                  <c:v>44376.666666666664</c:v>
                </c:pt>
                <c:pt idx="4313">
                  <c:v>44376.708333333336</c:v>
                </c:pt>
                <c:pt idx="4314">
                  <c:v>44376.75</c:v>
                </c:pt>
                <c:pt idx="4315">
                  <c:v>44376.791666666664</c:v>
                </c:pt>
                <c:pt idx="4316">
                  <c:v>44376.833333333336</c:v>
                </c:pt>
                <c:pt idx="4317">
                  <c:v>44376.875</c:v>
                </c:pt>
                <c:pt idx="4318">
                  <c:v>44376.916666666664</c:v>
                </c:pt>
                <c:pt idx="4319">
                  <c:v>44376.958333333336</c:v>
                </c:pt>
                <c:pt idx="4320">
                  <c:v>44377</c:v>
                </c:pt>
                <c:pt idx="4321">
                  <c:v>44377.041666666664</c:v>
                </c:pt>
                <c:pt idx="4322">
                  <c:v>44377.083333333336</c:v>
                </c:pt>
                <c:pt idx="4323">
                  <c:v>44377.125</c:v>
                </c:pt>
                <c:pt idx="4324">
                  <c:v>44377.166666666664</c:v>
                </c:pt>
                <c:pt idx="4325">
                  <c:v>44377.208333333336</c:v>
                </c:pt>
                <c:pt idx="4326">
                  <c:v>44377.25</c:v>
                </c:pt>
                <c:pt idx="4327">
                  <c:v>44377.291666666664</c:v>
                </c:pt>
                <c:pt idx="4328">
                  <c:v>44377.333333333336</c:v>
                </c:pt>
                <c:pt idx="4329">
                  <c:v>44377.375</c:v>
                </c:pt>
                <c:pt idx="4330">
                  <c:v>44377.416666666664</c:v>
                </c:pt>
                <c:pt idx="4331">
                  <c:v>44377.458333333336</c:v>
                </c:pt>
                <c:pt idx="4332">
                  <c:v>44377.5</c:v>
                </c:pt>
                <c:pt idx="4333">
                  <c:v>44377.541666666664</c:v>
                </c:pt>
                <c:pt idx="4334">
                  <c:v>44377.583333333336</c:v>
                </c:pt>
                <c:pt idx="4335">
                  <c:v>44377.625</c:v>
                </c:pt>
                <c:pt idx="4336">
                  <c:v>44377.666666666664</c:v>
                </c:pt>
                <c:pt idx="4337">
                  <c:v>44377.708333333336</c:v>
                </c:pt>
                <c:pt idx="4338">
                  <c:v>44377.75</c:v>
                </c:pt>
                <c:pt idx="4339">
                  <c:v>44377.791666666664</c:v>
                </c:pt>
                <c:pt idx="4340">
                  <c:v>44377.833333333336</c:v>
                </c:pt>
                <c:pt idx="4341">
                  <c:v>44377.875</c:v>
                </c:pt>
                <c:pt idx="4342">
                  <c:v>44377.916666666664</c:v>
                </c:pt>
                <c:pt idx="4343">
                  <c:v>44377.958333333336</c:v>
                </c:pt>
                <c:pt idx="4344">
                  <c:v>44378</c:v>
                </c:pt>
                <c:pt idx="4345">
                  <c:v>44378.041666666664</c:v>
                </c:pt>
                <c:pt idx="4346">
                  <c:v>44378.083333333336</c:v>
                </c:pt>
                <c:pt idx="4347">
                  <c:v>44378.125</c:v>
                </c:pt>
                <c:pt idx="4348">
                  <c:v>44378.166666666664</c:v>
                </c:pt>
                <c:pt idx="4349">
                  <c:v>44378.208333333336</c:v>
                </c:pt>
                <c:pt idx="4350">
                  <c:v>44378.25</c:v>
                </c:pt>
                <c:pt idx="4351">
                  <c:v>44378.291666666664</c:v>
                </c:pt>
                <c:pt idx="4352">
                  <c:v>44378.333333333336</c:v>
                </c:pt>
                <c:pt idx="4353">
                  <c:v>44378.375</c:v>
                </c:pt>
                <c:pt idx="4354">
                  <c:v>44378.416666666664</c:v>
                </c:pt>
                <c:pt idx="4355">
                  <c:v>44378.458333333336</c:v>
                </c:pt>
                <c:pt idx="4356">
                  <c:v>44378.5</c:v>
                </c:pt>
                <c:pt idx="4357">
                  <c:v>44378.541666666664</c:v>
                </c:pt>
                <c:pt idx="4358">
                  <c:v>44378.583333333336</c:v>
                </c:pt>
                <c:pt idx="4359">
                  <c:v>44378.625</c:v>
                </c:pt>
                <c:pt idx="4360">
                  <c:v>44378.666666666664</c:v>
                </c:pt>
                <c:pt idx="4361">
                  <c:v>44378.708333333336</c:v>
                </c:pt>
                <c:pt idx="4362">
                  <c:v>44378.75</c:v>
                </c:pt>
                <c:pt idx="4363">
                  <c:v>44378.791666666664</c:v>
                </c:pt>
                <c:pt idx="4364">
                  <c:v>44378.833333333336</c:v>
                </c:pt>
                <c:pt idx="4365">
                  <c:v>44378.875</c:v>
                </c:pt>
                <c:pt idx="4366">
                  <c:v>44378.916666666664</c:v>
                </c:pt>
                <c:pt idx="4367">
                  <c:v>44378.958333333336</c:v>
                </c:pt>
                <c:pt idx="4368">
                  <c:v>44379</c:v>
                </c:pt>
                <c:pt idx="4369">
                  <c:v>44379.041666666664</c:v>
                </c:pt>
                <c:pt idx="4370">
                  <c:v>44379.083333333336</c:v>
                </c:pt>
                <c:pt idx="4371">
                  <c:v>44379.125</c:v>
                </c:pt>
                <c:pt idx="4372">
                  <c:v>44379.166666666664</c:v>
                </c:pt>
                <c:pt idx="4373">
                  <c:v>44379.208333333336</c:v>
                </c:pt>
                <c:pt idx="4374">
                  <c:v>44379.25</c:v>
                </c:pt>
                <c:pt idx="4375">
                  <c:v>44379.291666666664</c:v>
                </c:pt>
                <c:pt idx="4376">
                  <c:v>44379.333333333336</c:v>
                </c:pt>
                <c:pt idx="4377">
                  <c:v>44379.375</c:v>
                </c:pt>
                <c:pt idx="4378">
                  <c:v>44379.416666666664</c:v>
                </c:pt>
                <c:pt idx="4379">
                  <c:v>44379.458333333336</c:v>
                </c:pt>
                <c:pt idx="4380">
                  <c:v>44379.5</c:v>
                </c:pt>
                <c:pt idx="4381">
                  <c:v>44379.541666666664</c:v>
                </c:pt>
                <c:pt idx="4382">
                  <c:v>44379.583333333336</c:v>
                </c:pt>
                <c:pt idx="4383">
                  <c:v>44379.625</c:v>
                </c:pt>
                <c:pt idx="4384">
                  <c:v>44379.666666666664</c:v>
                </c:pt>
                <c:pt idx="4385">
                  <c:v>44379.708333333336</c:v>
                </c:pt>
                <c:pt idx="4386">
                  <c:v>44379.75</c:v>
                </c:pt>
                <c:pt idx="4387">
                  <c:v>44379.791666666664</c:v>
                </c:pt>
                <c:pt idx="4388">
                  <c:v>44379.833333333336</c:v>
                </c:pt>
                <c:pt idx="4389">
                  <c:v>44379.875</c:v>
                </c:pt>
                <c:pt idx="4390">
                  <c:v>44379.916666666664</c:v>
                </c:pt>
                <c:pt idx="4391">
                  <c:v>44379.958333333336</c:v>
                </c:pt>
                <c:pt idx="4392">
                  <c:v>44380</c:v>
                </c:pt>
                <c:pt idx="4393">
                  <c:v>44380.041666666664</c:v>
                </c:pt>
                <c:pt idx="4394">
                  <c:v>44380.083333333336</c:v>
                </c:pt>
                <c:pt idx="4395">
                  <c:v>44380.125</c:v>
                </c:pt>
                <c:pt idx="4396">
                  <c:v>44380.166666666664</c:v>
                </c:pt>
                <c:pt idx="4397">
                  <c:v>44380.208333333336</c:v>
                </c:pt>
                <c:pt idx="4398">
                  <c:v>44380.25</c:v>
                </c:pt>
                <c:pt idx="4399">
                  <c:v>44380.291666666664</c:v>
                </c:pt>
                <c:pt idx="4400">
                  <c:v>44380.333333333336</c:v>
                </c:pt>
                <c:pt idx="4401">
                  <c:v>44380.375</c:v>
                </c:pt>
                <c:pt idx="4402">
                  <c:v>44380.416666666664</c:v>
                </c:pt>
                <c:pt idx="4403">
                  <c:v>44380.458333333336</c:v>
                </c:pt>
                <c:pt idx="4404">
                  <c:v>44380.5</c:v>
                </c:pt>
                <c:pt idx="4405">
                  <c:v>44380.541666666664</c:v>
                </c:pt>
                <c:pt idx="4406">
                  <c:v>44380.583333333336</c:v>
                </c:pt>
                <c:pt idx="4407">
                  <c:v>44380.625</c:v>
                </c:pt>
                <c:pt idx="4408">
                  <c:v>44380.666666666664</c:v>
                </c:pt>
                <c:pt idx="4409">
                  <c:v>44380.708333333336</c:v>
                </c:pt>
                <c:pt idx="4410">
                  <c:v>44380.75</c:v>
                </c:pt>
                <c:pt idx="4411">
                  <c:v>44380.791666666664</c:v>
                </c:pt>
                <c:pt idx="4412">
                  <c:v>44380.833333333336</c:v>
                </c:pt>
                <c:pt idx="4413">
                  <c:v>44380.875</c:v>
                </c:pt>
                <c:pt idx="4414">
                  <c:v>44380.916666666664</c:v>
                </c:pt>
                <c:pt idx="4415">
                  <c:v>44380.958333333336</c:v>
                </c:pt>
                <c:pt idx="4416">
                  <c:v>44381</c:v>
                </c:pt>
                <c:pt idx="4417">
                  <c:v>44381.041666666664</c:v>
                </c:pt>
                <c:pt idx="4418">
                  <c:v>44381.083333333336</c:v>
                </c:pt>
                <c:pt idx="4419">
                  <c:v>44381.125</c:v>
                </c:pt>
                <c:pt idx="4420">
                  <c:v>44381.166666666664</c:v>
                </c:pt>
                <c:pt idx="4421">
                  <c:v>44381.208333333336</c:v>
                </c:pt>
                <c:pt idx="4422">
                  <c:v>44381.25</c:v>
                </c:pt>
                <c:pt idx="4423">
                  <c:v>44381.291666666664</c:v>
                </c:pt>
                <c:pt idx="4424">
                  <c:v>44381.333333333336</c:v>
                </c:pt>
                <c:pt idx="4425">
                  <c:v>44381.375</c:v>
                </c:pt>
                <c:pt idx="4426">
                  <c:v>44381.416666666664</c:v>
                </c:pt>
                <c:pt idx="4427">
                  <c:v>44381.458333333336</c:v>
                </c:pt>
                <c:pt idx="4428">
                  <c:v>44381.5</c:v>
                </c:pt>
                <c:pt idx="4429">
                  <c:v>44381.541666666664</c:v>
                </c:pt>
                <c:pt idx="4430">
                  <c:v>44381.583333333336</c:v>
                </c:pt>
                <c:pt idx="4431">
                  <c:v>44381.625</c:v>
                </c:pt>
                <c:pt idx="4432">
                  <c:v>44381.666666666664</c:v>
                </c:pt>
                <c:pt idx="4433">
                  <c:v>44381.708333333336</c:v>
                </c:pt>
                <c:pt idx="4434">
                  <c:v>44381.75</c:v>
                </c:pt>
                <c:pt idx="4435">
                  <c:v>44381.791666666664</c:v>
                </c:pt>
                <c:pt idx="4436">
                  <c:v>44381.833333333336</c:v>
                </c:pt>
                <c:pt idx="4437">
                  <c:v>44381.875</c:v>
                </c:pt>
                <c:pt idx="4438">
                  <c:v>44381.916666666664</c:v>
                </c:pt>
                <c:pt idx="4439">
                  <c:v>44381.958333333336</c:v>
                </c:pt>
                <c:pt idx="4440">
                  <c:v>44382</c:v>
                </c:pt>
                <c:pt idx="4441">
                  <c:v>44382.041666666664</c:v>
                </c:pt>
                <c:pt idx="4442">
                  <c:v>44382.083333333336</c:v>
                </c:pt>
                <c:pt idx="4443">
                  <c:v>44382.125</c:v>
                </c:pt>
                <c:pt idx="4444">
                  <c:v>44382.166666666664</c:v>
                </c:pt>
                <c:pt idx="4445">
                  <c:v>44382.208333333336</c:v>
                </c:pt>
                <c:pt idx="4446">
                  <c:v>44382.25</c:v>
                </c:pt>
                <c:pt idx="4447">
                  <c:v>44382.291666666664</c:v>
                </c:pt>
                <c:pt idx="4448">
                  <c:v>44382.333333333336</c:v>
                </c:pt>
                <c:pt idx="4449">
                  <c:v>44382.375</c:v>
                </c:pt>
                <c:pt idx="4450">
                  <c:v>44382.416666666664</c:v>
                </c:pt>
                <c:pt idx="4451">
                  <c:v>44382.458333333336</c:v>
                </c:pt>
                <c:pt idx="4452">
                  <c:v>44382.5</c:v>
                </c:pt>
                <c:pt idx="4453">
                  <c:v>44382.541666666664</c:v>
                </c:pt>
                <c:pt idx="4454">
                  <c:v>44382.583333333336</c:v>
                </c:pt>
                <c:pt idx="4455">
                  <c:v>44382.625</c:v>
                </c:pt>
                <c:pt idx="4456">
                  <c:v>44382.666666666664</c:v>
                </c:pt>
                <c:pt idx="4457">
                  <c:v>44382.708333333336</c:v>
                </c:pt>
                <c:pt idx="4458">
                  <c:v>44382.75</c:v>
                </c:pt>
                <c:pt idx="4459">
                  <c:v>44382.791666666664</c:v>
                </c:pt>
                <c:pt idx="4460">
                  <c:v>44382.833333333336</c:v>
                </c:pt>
                <c:pt idx="4461">
                  <c:v>44382.875</c:v>
                </c:pt>
                <c:pt idx="4462">
                  <c:v>44382.916666666664</c:v>
                </c:pt>
                <c:pt idx="4463">
                  <c:v>44382.958333333336</c:v>
                </c:pt>
                <c:pt idx="4464">
                  <c:v>44383</c:v>
                </c:pt>
                <c:pt idx="4465">
                  <c:v>44383.041666666664</c:v>
                </c:pt>
                <c:pt idx="4466">
                  <c:v>44383.083333333336</c:v>
                </c:pt>
                <c:pt idx="4467">
                  <c:v>44383.125</c:v>
                </c:pt>
                <c:pt idx="4468">
                  <c:v>44383.166666666664</c:v>
                </c:pt>
                <c:pt idx="4469">
                  <c:v>44383.208333333336</c:v>
                </c:pt>
                <c:pt idx="4470">
                  <c:v>44383.25</c:v>
                </c:pt>
                <c:pt idx="4471">
                  <c:v>44383.291666666664</c:v>
                </c:pt>
                <c:pt idx="4472">
                  <c:v>44383.333333333336</c:v>
                </c:pt>
                <c:pt idx="4473">
                  <c:v>44383.375</c:v>
                </c:pt>
                <c:pt idx="4474">
                  <c:v>44383.416666666664</c:v>
                </c:pt>
                <c:pt idx="4475">
                  <c:v>44383.458333333336</c:v>
                </c:pt>
                <c:pt idx="4476">
                  <c:v>44383.5</c:v>
                </c:pt>
                <c:pt idx="4477">
                  <c:v>44383.541666666664</c:v>
                </c:pt>
                <c:pt idx="4478">
                  <c:v>44383.583333333336</c:v>
                </c:pt>
                <c:pt idx="4479">
                  <c:v>44383.625</c:v>
                </c:pt>
                <c:pt idx="4480">
                  <c:v>44383.666666666664</c:v>
                </c:pt>
                <c:pt idx="4481">
                  <c:v>44383.708333333336</c:v>
                </c:pt>
                <c:pt idx="4482">
                  <c:v>44383.75</c:v>
                </c:pt>
                <c:pt idx="4483">
                  <c:v>44383.791666666664</c:v>
                </c:pt>
                <c:pt idx="4484">
                  <c:v>44383.833333333336</c:v>
                </c:pt>
                <c:pt idx="4485">
                  <c:v>44383.875</c:v>
                </c:pt>
                <c:pt idx="4486">
                  <c:v>44383.916666666664</c:v>
                </c:pt>
                <c:pt idx="4487">
                  <c:v>44383.958333333336</c:v>
                </c:pt>
                <c:pt idx="4488">
                  <c:v>44384</c:v>
                </c:pt>
                <c:pt idx="4489">
                  <c:v>44384.041666666664</c:v>
                </c:pt>
                <c:pt idx="4490">
                  <c:v>44384.083333333336</c:v>
                </c:pt>
                <c:pt idx="4491">
                  <c:v>44384.125</c:v>
                </c:pt>
                <c:pt idx="4492">
                  <c:v>44384.166666666664</c:v>
                </c:pt>
                <c:pt idx="4493">
                  <c:v>44384.208333333336</c:v>
                </c:pt>
                <c:pt idx="4494">
                  <c:v>44384.25</c:v>
                </c:pt>
                <c:pt idx="4495">
                  <c:v>44384.291666666664</c:v>
                </c:pt>
                <c:pt idx="4496">
                  <c:v>44384.333333333336</c:v>
                </c:pt>
                <c:pt idx="4497">
                  <c:v>44384.375</c:v>
                </c:pt>
                <c:pt idx="4498">
                  <c:v>44384.416666666664</c:v>
                </c:pt>
                <c:pt idx="4499">
                  <c:v>44384.458333333336</c:v>
                </c:pt>
                <c:pt idx="4500">
                  <c:v>44384.5</c:v>
                </c:pt>
                <c:pt idx="4501">
                  <c:v>44384.541666666664</c:v>
                </c:pt>
                <c:pt idx="4502">
                  <c:v>44384.583333333336</c:v>
                </c:pt>
                <c:pt idx="4503">
                  <c:v>44384.625</c:v>
                </c:pt>
                <c:pt idx="4504">
                  <c:v>44384.666666666664</c:v>
                </c:pt>
                <c:pt idx="4505">
                  <c:v>44384.708333333336</c:v>
                </c:pt>
                <c:pt idx="4506">
                  <c:v>44384.75</c:v>
                </c:pt>
                <c:pt idx="4507">
                  <c:v>44384.791666666664</c:v>
                </c:pt>
                <c:pt idx="4508">
                  <c:v>44384.833333333336</c:v>
                </c:pt>
                <c:pt idx="4509">
                  <c:v>44384.875</c:v>
                </c:pt>
                <c:pt idx="4510">
                  <c:v>44384.916666666664</c:v>
                </c:pt>
                <c:pt idx="4511">
                  <c:v>44384.958333333336</c:v>
                </c:pt>
                <c:pt idx="4512">
                  <c:v>44385</c:v>
                </c:pt>
                <c:pt idx="4513">
                  <c:v>44385.041666666664</c:v>
                </c:pt>
                <c:pt idx="4514">
                  <c:v>44385.083333333336</c:v>
                </c:pt>
                <c:pt idx="4515">
                  <c:v>44385.125</c:v>
                </c:pt>
                <c:pt idx="4516">
                  <c:v>44385.166666666664</c:v>
                </c:pt>
                <c:pt idx="4517">
                  <c:v>44385.208333333336</c:v>
                </c:pt>
                <c:pt idx="4518">
                  <c:v>44385.25</c:v>
                </c:pt>
                <c:pt idx="4519">
                  <c:v>44385.291666666664</c:v>
                </c:pt>
                <c:pt idx="4520">
                  <c:v>44385.333333333336</c:v>
                </c:pt>
                <c:pt idx="4521">
                  <c:v>44385.375</c:v>
                </c:pt>
                <c:pt idx="4522">
                  <c:v>44385.416666666664</c:v>
                </c:pt>
                <c:pt idx="4523">
                  <c:v>44385.458333333336</c:v>
                </c:pt>
                <c:pt idx="4524">
                  <c:v>44385.5</c:v>
                </c:pt>
                <c:pt idx="4525">
                  <c:v>44385.541666666664</c:v>
                </c:pt>
                <c:pt idx="4526">
                  <c:v>44385.583333333336</c:v>
                </c:pt>
                <c:pt idx="4527">
                  <c:v>44385.625</c:v>
                </c:pt>
                <c:pt idx="4528">
                  <c:v>44385.666666666664</c:v>
                </c:pt>
                <c:pt idx="4529">
                  <c:v>44385.708333333336</c:v>
                </c:pt>
                <c:pt idx="4530">
                  <c:v>44385.75</c:v>
                </c:pt>
                <c:pt idx="4531">
                  <c:v>44385.791666666664</c:v>
                </c:pt>
                <c:pt idx="4532">
                  <c:v>44385.833333333336</c:v>
                </c:pt>
                <c:pt idx="4533">
                  <c:v>44385.875</c:v>
                </c:pt>
                <c:pt idx="4534">
                  <c:v>44385.916666666664</c:v>
                </c:pt>
                <c:pt idx="4535">
                  <c:v>44385.958333333336</c:v>
                </c:pt>
                <c:pt idx="4536">
                  <c:v>44386</c:v>
                </c:pt>
                <c:pt idx="4537">
                  <c:v>44386.041666666664</c:v>
                </c:pt>
                <c:pt idx="4538">
                  <c:v>44386.083333333336</c:v>
                </c:pt>
                <c:pt idx="4539">
                  <c:v>44386.125</c:v>
                </c:pt>
                <c:pt idx="4540">
                  <c:v>44386.166666666664</c:v>
                </c:pt>
                <c:pt idx="4541">
                  <c:v>44386.208333333336</c:v>
                </c:pt>
                <c:pt idx="4542">
                  <c:v>44386.25</c:v>
                </c:pt>
                <c:pt idx="4543">
                  <c:v>44386.291666666664</c:v>
                </c:pt>
                <c:pt idx="4544">
                  <c:v>44386.333333333336</c:v>
                </c:pt>
                <c:pt idx="4545">
                  <c:v>44386.375</c:v>
                </c:pt>
                <c:pt idx="4546">
                  <c:v>44386.416666666664</c:v>
                </c:pt>
                <c:pt idx="4547">
                  <c:v>44386.458333333336</c:v>
                </c:pt>
                <c:pt idx="4548">
                  <c:v>44386.5</c:v>
                </c:pt>
                <c:pt idx="4549">
                  <c:v>44386.541666666664</c:v>
                </c:pt>
                <c:pt idx="4550">
                  <c:v>44386.583333333336</c:v>
                </c:pt>
                <c:pt idx="4551">
                  <c:v>44386.625</c:v>
                </c:pt>
                <c:pt idx="4552">
                  <c:v>44386.666666666664</c:v>
                </c:pt>
                <c:pt idx="4553">
                  <c:v>44386.708333333336</c:v>
                </c:pt>
                <c:pt idx="4554">
                  <c:v>44386.75</c:v>
                </c:pt>
                <c:pt idx="4555">
                  <c:v>44386.791666666664</c:v>
                </c:pt>
                <c:pt idx="4556">
                  <c:v>44386.833333333336</c:v>
                </c:pt>
                <c:pt idx="4557">
                  <c:v>44386.875</c:v>
                </c:pt>
                <c:pt idx="4558">
                  <c:v>44386.916666666664</c:v>
                </c:pt>
                <c:pt idx="4559">
                  <c:v>44386.958333333336</c:v>
                </c:pt>
                <c:pt idx="4560">
                  <c:v>44387</c:v>
                </c:pt>
                <c:pt idx="4561">
                  <c:v>44387.041666666664</c:v>
                </c:pt>
                <c:pt idx="4562">
                  <c:v>44387.083333333336</c:v>
                </c:pt>
                <c:pt idx="4563">
                  <c:v>44387.125</c:v>
                </c:pt>
                <c:pt idx="4564">
                  <c:v>44387.166666666664</c:v>
                </c:pt>
                <c:pt idx="4565">
                  <c:v>44387.208333333336</c:v>
                </c:pt>
                <c:pt idx="4566">
                  <c:v>44387.25</c:v>
                </c:pt>
                <c:pt idx="4567">
                  <c:v>44387.291666666664</c:v>
                </c:pt>
                <c:pt idx="4568">
                  <c:v>44387.333333333336</c:v>
                </c:pt>
                <c:pt idx="4569">
                  <c:v>44387.375</c:v>
                </c:pt>
                <c:pt idx="4570">
                  <c:v>44387.416666666664</c:v>
                </c:pt>
                <c:pt idx="4571">
                  <c:v>44387.458333333336</c:v>
                </c:pt>
                <c:pt idx="4572">
                  <c:v>44387.5</c:v>
                </c:pt>
                <c:pt idx="4573">
                  <c:v>44387.541666666664</c:v>
                </c:pt>
                <c:pt idx="4574">
                  <c:v>44387.583333333336</c:v>
                </c:pt>
                <c:pt idx="4575">
                  <c:v>44387.625</c:v>
                </c:pt>
                <c:pt idx="4576">
                  <c:v>44387.666666666664</c:v>
                </c:pt>
                <c:pt idx="4577">
                  <c:v>44387.708333333336</c:v>
                </c:pt>
                <c:pt idx="4578">
                  <c:v>44387.75</c:v>
                </c:pt>
                <c:pt idx="4579">
                  <c:v>44387.791666666664</c:v>
                </c:pt>
                <c:pt idx="4580">
                  <c:v>44387.833333333336</c:v>
                </c:pt>
                <c:pt idx="4581">
                  <c:v>44387.875</c:v>
                </c:pt>
                <c:pt idx="4582">
                  <c:v>44387.916666666664</c:v>
                </c:pt>
                <c:pt idx="4583">
                  <c:v>44387.958333333336</c:v>
                </c:pt>
                <c:pt idx="4584">
                  <c:v>44388</c:v>
                </c:pt>
                <c:pt idx="4585">
                  <c:v>44388.041666666664</c:v>
                </c:pt>
                <c:pt idx="4586">
                  <c:v>44388.083333333336</c:v>
                </c:pt>
                <c:pt idx="4587">
                  <c:v>44388.125</c:v>
                </c:pt>
                <c:pt idx="4588">
                  <c:v>44388.166666666664</c:v>
                </c:pt>
                <c:pt idx="4589">
                  <c:v>44388.208333333336</c:v>
                </c:pt>
                <c:pt idx="4590">
                  <c:v>44388.25</c:v>
                </c:pt>
                <c:pt idx="4591">
                  <c:v>44388.291666666664</c:v>
                </c:pt>
                <c:pt idx="4592">
                  <c:v>44388.333333333336</c:v>
                </c:pt>
                <c:pt idx="4593">
                  <c:v>44388.375</c:v>
                </c:pt>
                <c:pt idx="4594">
                  <c:v>44388.416666666664</c:v>
                </c:pt>
                <c:pt idx="4595">
                  <c:v>44388.458333333336</c:v>
                </c:pt>
                <c:pt idx="4596">
                  <c:v>44388.5</c:v>
                </c:pt>
                <c:pt idx="4597">
                  <c:v>44388.541666666664</c:v>
                </c:pt>
                <c:pt idx="4598">
                  <c:v>44388.583333333336</c:v>
                </c:pt>
                <c:pt idx="4599">
                  <c:v>44388.625</c:v>
                </c:pt>
                <c:pt idx="4600">
                  <c:v>44388.666666666664</c:v>
                </c:pt>
                <c:pt idx="4601">
                  <c:v>44388.708333333336</c:v>
                </c:pt>
                <c:pt idx="4602">
                  <c:v>44388.75</c:v>
                </c:pt>
                <c:pt idx="4603">
                  <c:v>44388.791666666664</c:v>
                </c:pt>
                <c:pt idx="4604">
                  <c:v>44388.833333333336</c:v>
                </c:pt>
                <c:pt idx="4605">
                  <c:v>44388.875</c:v>
                </c:pt>
                <c:pt idx="4606">
                  <c:v>44388.916666666664</c:v>
                </c:pt>
                <c:pt idx="4607">
                  <c:v>44388.958333333336</c:v>
                </c:pt>
                <c:pt idx="4608">
                  <c:v>44389</c:v>
                </c:pt>
                <c:pt idx="4609">
                  <c:v>44389.041666666664</c:v>
                </c:pt>
                <c:pt idx="4610">
                  <c:v>44389.083333333336</c:v>
                </c:pt>
                <c:pt idx="4611">
                  <c:v>44389.125</c:v>
                </c:pt>
                <c:pt idx="4612">
                  <c:v>44389.166666666664</c:v>
                </c:pt>
                <c:pt idx="4613">
                  <c:v>44389.208333333336</c:v>
                </c:pt>
                <c:pt idx="4614">
                  <c:v>44389.25</c:v>
                </c:pt>
                <c:pt idx="4615">
                  <c:v>44389.291666666664</c:v>
                </c:pt>
                <c:pt idx="4616">
                  <c:v>44389.333333333336</c:v>
                </c:pt>
                <c:pt idx="4617">
                  <c:v>44389.375</c:v>
                </c:pt>
                <c:pt idx="4618">
                  <c:v>44389.416666666664</c:v>
                </c:pt>
                <c:pt idx="4619">
                  <c:v>44389.458333333336</c:v>
                </c:pt>
                <c:pt idx="4620">
                  <c:v>44389.5</c:v>
                </c:pt>
                <c:pt idx="4621">
                  <c:v>44389.541666666664</c:v>
                </c:pt>
                <c:pt idx="4622">
                  <c:v>44389.583333333336</c:v>
                </c:pt>
                <c:pt idx="4623">
                  <c:v>44389.625</c:v>
                </c:pt>
                <c:pt idx="4624">
                  <c:v>44389.666666666664</c:v>
                </c:pt>
                <c:pt idx="4625">
                  <c:v>44389.708333333336</c:v>
                </c:pt>
                <c:pt idx="4626">
                  <c:v>44389.75</c:v>
                </c:pt>
                <c:pt idx="4627">
                  <c:v>44389.791666666664</c:v>
                </c:pt>
                <c:pt idx="4628">
                  <c:v>44389.833333333336</c:v>
                </c:pt>
                <c:pt idx="4629">
                  <c:v>44389.875</c:v>
                </c:pt>
                <c:pt idx="4630">
                  <c:v>44389.916666666664</c:v>
                </c:pt>
                <c:pt idx="4631">
                  <c:v>44389.958333333336</c:v>
                </c:pt>
                <c:pt idx="4632">
                  <c:v>44390</c:v>
                </c:pt>
                <c:pt idx="4633">
                  <c:v>44390.041666666664</c:v>
                </c:pt>
                <c:pt idx="4634">
                  <c:v>44390.083333333336</c:v>
                </c:pt>
                <c:pt idx="4635">
                  <c:v>44390.125</c:v>
                </c:pt>
                <c:pt idx="4636">
                  <c:v>44390.166666666664</c:v>
                </c:pt>
                <c:pt idx="4637">
                  <c:v>44390.208333333336</c:v>
                </c:pt>
                <c:pt idx="4638">
                  <c:v>44390.25</c:v>
                </c:pt>
                <c:pt idx="4639">
                  <c:v>44390.291666666664</c:v>
                </c:pt>
                <c:pt idx="4640">
                  <c:v>44390.333333333336</c:v>
                </c:pt>
                <c:pt idx="4641">
                  <c:v>44390.375</c:v>
                </c:pt>
                <c:pt idx="4642">
                  <c:v>44390.416666666664</c:v>
                </c:pt>
                <c:pt idx="4643">
                  <c:v>44390.458333333336</c:v>
                </c:pt>
                <c:pt idx="4644">
                  <c:v>44390.5</c:v>
                </c:pt>
                <c:pt idx="4645">
                  <c:v>44390.541666666664</c:v>
                </c:pt>
                <c:pt idx="4646">
                  <c:v>44390.583333333336</c:v>
                </c:pt>
                <c:pt idx="4647">
                  <c:v>44390.625</c:v>
                </c:pt>
                <c:pt idx="4648">
                  <c:v>44390.666666666664</c:v>
                </c:pt>
                <c:pt idx="4649">
                  <c:v>44390.708333333336</c:v>
                </c:pt>
                <c:pt idx="4650">
                  <c:v>44390.75</c:v>
                </c:pt>
                <c:pt idx="4651">
                  <c:v>44390.791666666664</c:v>
                </c:pt>
                <c:pt idx="4652">
                  <c:v>44390.833333333336</c:v>
                </c:pt>
                <c:pt idx="4653">
                  <c:v>44390.875</c:v>
                </c:pt>
                <c:pt idx="4654">
                  <c:v>44390.916666666664</c:v>
                </c:pt>
                <c:pt idx="4655">
                  <c:v>44390.958333333336</c:v>
                </c:pt>
                <c:pt idx="4656">
                  <c:v>44391</c:v>
                </c:pt>
                <c:pt idx="4657">
                  <c:v>44391.041666666664</c:v>
                </c:pt>
                <c:pt idx="4658">
                  <c:v>44391.083333333336</c:v>
                </c:pt>
                <c:pt idx="4659">
                  <c:v>44391.125</c:v>
                </c:pt>
                <c:pt idx="4660">
                  <c:v>44391.166666666664</c:v>
                </c:pt>
                <c:pt idx="4661">
                  <c:v>44391.208333333336</c:v>
                </c:pt>
                <c:pt idx="4662">
                  <c:v>44391.25</c:v>
                </c:pt>
                <c:pt idx="4663">
                  <c:v>44391.291666666664</c:v>
                </c:pt>
                <c:pt idx="4664">
                  <c:v>44391.333333333336</c:v>
                </c:pt>
                <c:pt idx="4665">
                  <c:v>44391.375</c:v>
                </c:pt>
                <c:pt idx="4666">
                  <c:v>44391.416666666664</c:v>
                </c:pt>
                <c:pt idx="4667">
                  <c:v>44391.458333333336</c:v>
                </c:pt>
                <c:pt idx="4668">
                  <c:v>44391.5</c:v>
                </c:pt>
                <c:pt idx="4669">
                  <c:v>44391.541666666664</c:v>
                </c:pt>
                <c:pt idx="4670">
                  <c:v>44391.583333333336</c:v>
                </c:pt>
                <c:pt idx="4671">
                  <c:v>44391.625</c:v>
                </c:pt>
                <c:pt idx="4672">
                  <c:v>44391.666666666664</c:v>
                </c:pt>
                <c:pt idx="4673">
                  <c:v>44391.708333333336</c:v>
                </c:pt>
                <c:pt idx="4674">
                  <c:v>44391.75</c:v>
                </c:pt>
                <c:pt idx="4675">
                  <c:v>44391.791666666664</c:v>
                </c:pt>
                <c:pt idx="4676">
                  <c:v>44391.833333333336</c:v>
                </c:pt>
                <c:pt idx="4677">
                  <c:v>44391.875</c:v>
                </c:pt>
                <c:pt idx="4678">
                  <c:v>44391.916666666664</c:v>
                </c:pt>
                <c:pt idx="4679">
                  <c:v>44391.958333333336</c:v>
                </c:pt>
                <c:pt idx="4680">
                  <c:v>44392</c:v>
                </c:pt>
                <c:pt idx="4681">
                  <c:v>44392.041666666664</c:v>
                </c:pt>
                <c:pt idx="4682">
                  <c:v>44392.083333333336</c:v>
                </c:pt>
                <c:pt idx="4683">
                  <c:v>44392.125</c:v>
                </c:pt>
                <c:pt idx="4684">
                  <c:v>44392.166666666664</c:v>
                </c:pt>
                <c:pt idx="4685">
                  <c:v>44392.208333333336</c:v>
                </c:pt>
                <c:pt idx="4686">
                  <c:v>44392.25</c:v>
                </c:pt>
                <c:pt idx="4687">
                  <c:v>44392.291666666664</c:v>
                </c:pt>
                <c:pt idx="4688">
                  <c:v>44392.333333333336</c:v>
                </c:pt>
                <c:pt idx="4689">
                  <c:v>44392.375</c:v>
                </c:pt>
                <c:pt idx="4690">
                  <c:v>44392.416666666664</c:v>
                </c:pt>
                <c:pt idx="4691">
                  <c:v>44392.458333333336</c:v>
                </c:pt>
                <c:pt idx="4692">
                  <c:v>44392.5</c:v>
                </c:pt>
                <c:pt idx="4693">
                  <c:v>44392.541666666664</c:v>
                </c:pt>
                <c:pt idx="4694">
                  <c:v>44392.583333333336</c:v>
                </c:pt>
                <c:pt idx="4695">
                  <c:v>44392.625</c:v>
                </c:pt>
                <c:pt idx="4696">
                  <c:v>44392.666666666664</c:v>
                </c:pt>
                <c:pt idx="4697">
                  <c:v>44392.708333333336</c:v>
                </c:pt>
                <c:pt idx="4698">
                  <c:v>44392.75</c:v>
                </c:pt>
                <c:pt idx="4699">
                  <c:v>44392.791666666664</c:v>
                </c:pt>
                <c:pt idx="4700">
                  <c:v>44392.833333333336</c:v>
                </c:pt>
                <c:pt idx="4701">
                  <c:v>44392.875</c:v>
                </c:pt>
                <c:pt idx="4702">
                  <c:v>44392.916666666664</c:v>
                </c:pt>
                <c:pt idx="4703">
                  <c:v>44392.958333333336</c:v>
                </c:pt>
                <c:pt idx="4704">
                  <c:v>44393</c:v>
                </c:pt>
                <c:pt idx="4705">
                  <c:v>44393.041666666664</c:v>
                </c:pt>
                <c:pt idx="4706">
                  <c:v>44393.083333333336</c:v>
                </c:pt>
                <c:pt idx="4707">
                  <c:v>44393.125</c:v>
                </c:pt>
                <c:pt idx="4708">
                  <c:v>44393.166666666664</c:v>
                </c:pt>
                <c:pt idx="4709">
                  <c:v>44393.208333333336</c:v>
                </c:pt>
                <c:pt idx="4710">
                  <c:v>44393.25</c:v>
                </c:pt>
                <c:pt idx="4711">
                  <c:v>44393.291666666664</c:v>
                </c:pt>
                <c:pt idx="4712">
                  <c:v>44393.333333333336</c:v>
                </c:pt>
                <c:pt idx="4713">
                  <c:v>44393.375</c:v>
                </c:pt>
                <c:pt idx="4714">
                  <c:v>44393.416666666664</c:v>
                </c:pt>
                <c:pt idx="4715">
                  <c:v>44393.458333333336</c:v>
                </c:pt>
                <c:pt idx="4716">
                  <c:v>44393.5</c:v>
                </c:pt>
                <c:pt idx="4717">
                  <c:v>44393.541666666664</c:v>
                </c:pt>
                <c:pt idx="4718">
                  <c:v>44393.583333333336</c:v>
                </c:pt>
                <c:pt idx="4719">
                  <c:v>44393.625</c:v>
                </c:pt>
                <c:pt idx="4720">
                  <c:v>44393.666666666664</c:v>
                </c:pt>
                <c:pt idx="4721">
                  <c:v>44393.708333333336</c:v>
                </c:pt>
                <c:pt idx="4722">
                  <c:v>44393.75</c:v>
                </c:pt>
                <c:pt idx="4723">
                  <c:v>44393.791666666664</c:v>
                </c:pt>
                <c:pt idx="4724">
                  <c:v>44393.833333333336</c:v>
                </c:pt>
                <c:pt idx="4725">
                  <c:v>44393.875</c:v>
                </c:pt>
                <c:pt idx="4726">
                  <c:v>44393.916666666664</c:v>
                </c:pt>
                <c:pt idx="4727">
                  <c:v>44393.958333333336</c:v>
                </c:pt>
                <c:pt idx="4728">
                  <c:v>44394</c:v>
                </c:pt>
                <c:pt idx="4729">
                  <c:v>44394.041666666664</c:v>
                </c:pt>
                <c:pt idx="4730">
                  <c:v>44394.083333333336</c:v>
                </c:pt>
                <c:pt idx="4731">
                  <c:v>44394.125</c:v>
                </c:pt>
                <c:pt idx="4732">
                  <c:v>44394.166666666664</c:v>
                </c:pt>
                <c:pt idx="4733">
                  <c:v>44394.208333333336</c:v>
                </c:pt>
                <c:pt idx="4734">
                  <c:v>44394.25</c:v>
                </c:pt>
                <c:pt idx="4735">
                  <c:v>44394.291666666664</c:v>
                </c:pt>
                <c:pt idx="4736">
                  <c:v>44394.333333333336</c:v>
                </c:pt>
                <c:pt idx="4737">
                  <c:v>44394.375</c:v>
                </c:pt>
                <c:pt idx="4738">
                  <c:v>44394.416666666664</c:v>
                </c:pt>
                <c:pt idx="4739">
                  <c:v>44394.458333333336</c:v>
                </c:pt>
                <c:pt idx="4740">
                  <c:v>44394.5</c:v>
                </c:pt>
                <c:pt idx="4741">
                  <c:v>44394.541666666664</c:v>
                </c:pt>
                <c:pt idx="4742">
                  <c:v>44394.583333333336</c:v>
                </c:pt>
                <c:pt idx="4743">
                  <c:v>44394.625</c:v>
                </c:pt>
                <c:pt idx="4744">
                  <c:v>44394.666666666664</c:v>
                </c:pt>
                <c:pt idx="4745">
                  <c:v>44394.708333333336</c:v>
                </c:pt>
                <c:pt idx="4746">
                  <c:v>44394.75</c:v>
                </c:pt>
                <c:pt idx="4747">
                  <c:v>44394.791666666664</c:v>
                </c:pt>
                <c:pt idx="4748">
                  <c:v>44394.833333333336</c:v>
                </c:pt>
                <c:pt idx="4749">
                  <c:v>44394.875</c:v>
                </c:pt>
                <c:pt idx="4750">
                  <c:v>44394.916666666664</c:v>
                </c:pt>
                <c:pt idx="4751">
                  <c:v>44394.958333333336</c:v>
                </c:pt>
                <c:pt idx="4752">
                  <c:v>44395</c:v>
                </c:pt>
                <c:pt idx="4753">
                  <c:v>44395.041666666664</c:v>
                </c:pt>
                <c:pt idx="4754">
                  <c:v>44395.083333333336</c:v>
                </c:pt>
                <c:pt idx="4755">
                  <c:v>44395.125</c:v>
                </c:pt>
                <c:pt idx="4756">
                  <c:v>44395.166666666664</c:v>
                </c:pt>
                <c:pt idx="4757">
                  <c:v>44395.208333333336</c:v>
                </c:pt>
                <c:pt idx="4758">
                  <c:v>44395.25</c:v>
                </c:pt>
                <c:pt idx="4759">
                  <c:v>44395.291666666664</c:v>
                </c:pt>
                <c:pt idx="4760">
                  <c:v>44395.333333333336</c:v>
                </c:pt>
                <c:pt idx="4761">
                  <c:v>44395.375</c:v>
                </c:pt>
                <c:pt idx="4762">
                  <c:v>44395.416666666664</c:v>
                </c:pt>
                <c:pt idx="4763">
                  <c:v>44395.458333333336</c:v>
                </c:pt>
                <c:pt idx="4764">
                  <c:v>44395.5</c:v>
                </c:pt>
                <c:pt idx="4765">
                  <c:v>44395.541666666664</c:v>
                </c:pt>
                <c:pt idx="4766">
                  <c:v>44395.583333333336</c:v>
                </c:pt>
                <c:pt idx="4767">
                  <c:v>44395.625</c:v>
                </c:pt>
                <c:pt idx="4768">
                  <c:v>44395.666666666664</c:v>
                </c:pt>
                <c:pt idx="4769">
                  <c:v>44395.708333333336</c:v>
                </c:pt>
                <c:pt idx="4770">
                  <c:v>44395.75</c:v>
                </c:pt>
                <c:pt idx="4771">
                  <c:v>44395.791666666664</c:v>
                </c:pt>
                <c:pt idx="4772">
                  <c:v>44395.833333333336</c:v>
                </c:pt>
                <c:pt idx="4773">
                  <c:v>44395.875</c:v>
                </c:pt>
                <c:pt idx="4774">
                  <c:v>44395.916666666664</c:v>
                </c:pt>
                <c:pt idx="4775">
                  <c:v>44395.958333333336</c:v>
                </c:pt>
                <c:pt idx="4776">
                  <c:v>44396</c:v>
                </c:pt>
                <c:pt idx="4777">
                  <c:v>44396.041666666664</c:v>
                </c:pt>
                <c:pt idx="4778">
                  <c:v>44396.083333333336</c:v>
                </c:pt>
                <c:pt idx="4779">
                  <c:v>44396.125</c:v>
                </c:pt>
                <c:pt idx="4780">
                  <c:v>44396.166666666664</c:v>
                </c:pt>
                <c:pt idx="4781">
                  <c:v>44396.208333333336</c:v>
                </c:pt>
                <c:pt idx="4782">
                  <c:v>44396.25</c:v>
                </c:pt>
                <c:pt idx="4783">
                  <c:v>44396.291666666664</c:v>
                </c:pt>
                <c:pt idx="4784">
                  <c:v>44396.333333333336</c:v>
                </c:pt>
                <c:pt idx="4785">
                  <c:v>44396.375</c:v>
                </c:pt>
                <c:pt idx="4786">
                  <c:v>44396.416666666664</c:v>
                </c:pt>
                <c:pt idx="4787">
                  <c:v>44396.458333333336</c:v>
                </c:pt>
                <c:pt idx="4788">
                  <c:v>44396.5</c:v>
                </c:pt>
                <c:pt idx="4789">
                  <c:v>44396.541666666664</c:v>
                </c:pt>
                <c:pt idx="4790">
                  <c:v>44396.583333333336</c:v>
                </c:pt>
                <c:pt idx="4791">
                  <c:v>44396.625</c:v>
                </c:pt>
                <c:pt idx="4792">
                  <c:v>44396.666666666664</c:v>
                </c:pt>
                <c:pt idx="4793">
                  <c:v>44396.708333333336</c:v>
                </c:pt>
                <c:pt idx="4794">
                  <c:v>44396.75</c:v>
                </c:pt>
                <c:pt idx="4795">
                  <c:v>44396.791666666664</c:v>
                </c:pt>
                <c:pt idx="4796">
                  <c:v>44396.833333333336</c:v>
                </c:pt>
                <c:pt idx="4797">
                  <c:v>44396.875</c:v>
                </c:pt>
                <c:pt idx="4798">
                  <c:v>44396.916666666664</c:v>
                </c:pt>
                <c:pt idx="4799">
                  <c:v>44396.958333333336</c:v>
                </c:pt>
                <c:pt idx="4800">
                  <c:v>44397</c:v>
                </c:pt>
                <c:pt idx="4801">
                  <c:v>44397.041666666664</c:v>
                </c:pt>
                <c:pt idx="4802">
                  <c:v>44397.083333333336</c:v>
                </c:pt>
                <c:pt idx="4803">
                  <c:v>44397.125</c:v>
                </c:pt>
                <c:pt idx="4804">
                  <c:v>44397.166666666664</c:v>
                </c:pt>
                <c:pt idx="4805">
                  <c:v>44397.208333333336</c:v>
                </c:pt>
                <c:pt idx="4806">
                  <c:v>44397.25</c:v>
                </c:pt>
                <c:pt idx="4807">
                  <c:v>44397.291666666664</c:v>
                </c:pt>
                <c:pt idx="4808">
                  <c:v>44397.333333333336</c:v>
                </c:pt>
                <c:pt idx="4809">
                  <c:v>44397.375</c:v>
                </c:pt>
                <c:pt idx="4810">
                  <c:v>44397.416666666664</c:v>
                </c:pt>
                <c:pt idx="4811">
                  <c:v>44397.458333333336</c:v>
                </c:pt>
                <c:pt idx="4812">
                  <c:v>44397.5</c:v>
                </c:pt>
                <c:pt idx="4813">
                  <c:v>44397.541666666664</c:v>
                </c:pt>
                <c:pt idx="4814">
                  <c:v>44397.583333333336</c:v>
                </c:pt>
                <c:pt idx="4815">
                  <c:v>44397.625</c:v>
                </c:pt>
                <c:pt idx="4816">
                  <c:v>44397.666666666664</c:v>
                </c:pt>
                <c:pt idx="4817">
                  <c:v>44397.708333333336</c:v>
                </c:pt>
                <c:pt idx="4818">
                  <c:v>44397.75</c:v>
                </c:pt>
                <c:pt idx="4819">
                  <c:v>44397.791666666664</c:v>
                </c:pt>
                <c:pt idx="4820">
                  <c:v>44397.833333333336</c:v>
                </c:pt>
                <c:pt idx="4821">
                  <c:v>44397.875</c:v>
                </c:pt>
                <c:pt idx="4822">
                  <c:v>44397.916666666664</c:v>
                </c:pt>
                <c:pt idx="4823">
                  <c:v>44397.958333333336</c:v>
                </c:pt>
                <c:pt idx="4824">
                  <c:v>44398</c:v>
                </c:pt>
                <c:pt idx="4825">
                  <c:v>44398.041666666664</c:v>
                </c:pt>
                <c:pt idx="4826">
                  <c:v>44398.083333333336</c:v>
                </c:pt>
                <c:pt idx="4827">
                  <c:v>44398.125</c:v>
                </c:pt>
                <c:pt idx="4828">
                  <c:v>44398.166666666664</c:v>
                </c:pt>
                <c:pt idx="4829">
                  <c:v>44398.208333333336</c:v>
                </c:pt>
                <c:pt idx="4830">
                  <c:v>44398.25</c:v>
                </c:pt>
                <c:pt idx="4831">
                  <c:v>44398.291666666664</c:v>
                </c:pt>
                <c:pt idx="4832">
                  <c:v>44398.333333333336</c:v>
                </c:pt>
                <c:pt idx="4833">
                  <c:v>44398.375</c:v>
                </c:pt>
                <c:pt idx="4834">
                  <c:v>44398.416666666664</c:v>
                </c:pt>
                <c:pt idx="4835">
                  <c:v>44398.458333333336</c:v>
                </c:pt>
                <c:pt idx="4836">
                  <c:v>44398.5</c:v>
                </c:pt>
                <c:pt idx="4837">
                  <c:v>44398.541666666664</c:v>
                </c:pt>
                <c:pt idx="4838">
                  <c:v>44398.583333333336</c:v>
                </c:pt>
                <c:pt idx="4839">
                  <c:v>44398.625</c:v>
                </c:pt>
                <c:pt idx="4840">
                  <c:v>44398.666666666664</c:v>
                </c:pt>
                <c:pt idx="4841">
                  <c:v>44398.708333333336</c:v>
                </c:pt>
                <c:pt idx="4842">
                  <c:v>44398.75</c:v>
                </c:pt>
                <c:pt idx="4843">
                  <c:v>44398.791666666664</c:v>
                </c:pt>
                <c:pt idx="4844">
                  <c:v>44398.833333333336</c:v>
                </c:pt>
                <c:pt idx="4845">
                  <c:v>44398.875</c:v>
                </c:pt>
                <c:pt idx="4846">
                  <c:v>44398.916666666664</c:v>
                </c:pt>
                <c:pt idx="4847">
                  <c:v>44398.958333333336</c:v>
                </c:pt>
                <c:pt idx="4848">
                  <c:v>44399</c:v>
                </c:pt>
                <c:pt idx="4849">
                  <c:v>44399.041666666664</c:v>
                </c:pt>
                <c:pt idx="4850">
                  <c:v>44399.083333333336</c:v>
                </c:pt>
                <c:pt idx="4851">
                  <c:v>44399.125</c:v>
                </c:pt>
                <c:pt idx="4852">
                  <c:v>44399.166666666664</c:v>
                </c:pt>
                <c:pt idx="4853">
                  <c:v>44399.208333333336</c:v>
                </c:pt>
                <c:pt idx="4854">
                  <c:v>44399.25</c:v>
                </c:pt>
                <c:pt idx="4855">
                  <c:v>44399.291666666664</c:v>
                </c:pt>
                <c:pt idx="4856">
                  <c:v>44399.333333333336</c:v>
                </c:pt>
                <c:pt idx="4857">
                  <c:v>44399.375</c:v>
                </c:pt>
                <c:pt idx="4858">
                  <c:v>44399.416666666664</c:v>
                </c:pt>
                <c:pt idx="4859">
                  <c:v>44399.458333333336</c:v>
                </c:pt>
                <c:pt idx="4860">
                  <c:v>44399.5</c:v>
                </c:pt>
                <c:pt idx="4861">
                  <c:v>44399.541666666664</c:v>
                </c:pt>
                <c:pt idx="4862">
                  <c:v>44399.583333333336</c:v>
                </c:pt>
                <c:pt idx="4863">
                  <c:v>44399.625</c:v>
                </c:pt>
                <c:pt idx="4864">
                  <c:v>44399.666666666664</c:v>
                </c:pt>
                <c:pt idx="4865">
                  <c:v>44399.708333333336</c:v>
                </c:pt>
                <c:pt idx="4866">
                  <c:v>44399.75</c:v>
                </c:pt>
                <c:pt idx="4867">
                  <c:v>44399.791666666664</c:v>
                </c:pt>
                <c:pt idx="4868">
                  <c:v>44399.833333333336</c:v>
                </c:pt>
                <c:pt idx="4869">
                  <c:v>44399.875</c:v>
                </c:pt>
                <c:pt idx="4870">
                  <c:v>44399.916666666664</c:v>
                </c:pt>
                <c:pt idx="4871">
                  <c:v>44399.958333333336</c:v>
                </c:pt>
                <c:pt idx="4872">
                  <c:v>44400</c:v>
                </c:pt>
                <c:pt idx="4873">
                  <c:v>44400.041666666664</c:v>
                </c:pt>
                <c:pt idx="4874">
                  <c:v>44400.083333333336</c:v>
                </c:pt>
                <c:pt idx="4875">
                  <c:v>44400.125</c:v>
                </c:pt>
                <c:pt idx="4876">
                  <c:v>44400.166666666664</c:v>
                </c:pt>
                <c:pt idx="4877">
                  <c:v>44400.208333333336</c:v>
                </c:pt>
                <c:pt idx="4878">
                  <c:v>44400.25</c:v>
                </c:pt>
                <c:pt idx="4879">
                  <c:v>44400.291666666664</c:v>
                </c:pt>
                <c:pt idx="4880">
                  <c:v>44400.333333333336</c:v>
                </c:pt>
                <c:pt idx="4881">
                  <c:v>44400.375</c:v>
                </c:pt>
                <c:pt idx="4882">
                  <c:v>44400.416666666664</c:v>
                </c:pt>
                <c:pt idx="4883">
                  <c:v>44400.458333333336</c:v>
                </c:pt>
                <c:pt idx="4884">
                  <c:v>44400.5</c:v>
                </c:pt>
                <c:pt idx="4885">
                  <c:v>44400.541666666664</c:v>
                </c:pt>
                <c:pt idx="4886">
                  <c:v>44400.583333333336</c:v>
                </c:pt>
                <c:pt idx="4887">
                  <c:v>44400.625</c:v>
                </c:pt>
                <c:pt idx="4888">
                  <c:v>44400.666666666664</c:v>
                </c:pt>
                <c:pt idx="4889">
                  <c:v>44400.708333333336</c:v>
                </c:pt>
                <c:pt idx="4890">
                  <c:v>44400.75</c:v>
                </c:pt>
                <c:pt idx="4891">
                  <c:v>44400.791666666664</c:v>
                </c:pt>
                <c:pt idx="4892">
                  <c:v>44400.833333333336</c:v>
                </c:pt>
                <c:pt idx="4893">
                  <c:v>44400.875</c:v>
                </c:pt>
                <c:pt idx="4894">
                  <c:v>44400.916666666664</c:v>
                </c:pt>
                <c:pt idx="4895">
                  <c:v>44400.958333333336</c:v>
                </c:pt>
                <c:pt idx="4896">
                  <c:v>44401</c:v>
                </c:pt>
                <c:pt idx="4897">
                  <c:v>44401.041666666664</c:v>
                </c:pt>
                <c:pt idx="4898">
                  <c:v>44401.083333333336</c:v>
                </c:pt>
                <c:pt idx="4899">
                  <c:v>44401.125</c:v>
                </c:pt>
                <c:pt idx="4900">
                  <c:v>44401.166666666664</c:v>
                </c:pt>
                <c:pt idx="4901">
                  <c:v>44401.208333333336</c:v>
                </c:pt>
                <c:pt idx="4902">
                  <c:v>44401.25</c:v>
                </c:pt>
                <c:pt idx="4903">
                  <c:v>44401.291666666664</c:v>
                </c:pt>
                <c:pt idx="4904">
                  <c:v>44401.333333333336</c:v>
                </c:pt>
                <c:pt idx="4905">
                  <c:v>44401.375</c:v>
                </c:pt>
                <c:pt idx="4906">
                  <c:v>44401.416666666664</c:v>
                </c:pt>
                <c:pt idx="4907">
                  <c:v>44401.458333333336</c:v>
                </c:pt>
                <c:pt idx="4908">
                  <c:v>44401.5</c:v>
                </c:pt>
                <c:pt idx="4909">
                  <c:v>44401.541666666664</c:v>
                </c:pt>
                <c:pt idx="4910">
                  <c:v>44401.583333333336</c:v>
                </c:pt>
                <c:pt idx="4911">
                  <c:v>44401.625</c:v>
                </c:pt>
                <c:pt idx="4912">
                  <c:v>44401.666666666664</c:v>
                </c:pt>
                <c:pt idx="4913">
                  <c:v>44401.708333333336</c:v>
                </c:pt>
                <c:pt idx="4914">
                  <c:v>44401.75</c:v>
                </c:pt>
                <c:pt idx="4915">
                  <c:v>44401.791666666664</c:v>
                </c:pt>
                <c:pt idx="4916">
                  <c:v>44401.833333333336</c:v>
                </c:pt>
                <c:pt idx="4917">
                  <c:v>44401.875</c:v>
                </c:pt>
                <c:pt idx="4918">
                  <c:v>44401.916666666664</c:v>
                </c:pt>
                <c:pt idx="4919">
                  <c:v>44401.958333333336</c:v>
                </c:pt>
                <c:pt idx="4920">
                  <c:v>44402</c:v>
                </c:pt>
                <c:pt idx="4921">
                  <c:v>44402.041666666664</c:v>
                </c:pt>
                <c:pt idx="4922">
                  <c:v>44402.083333333336</c:v>
                </c:pt>
                <c:pt idx="4923">
                  <c:v>44402.125</c:v>
                </c:pt>
                <c:pt idx="4924">
                  <c:v>44402.166666666664</c:v>
                </c:pt>
                <c:pt idx="4925">
                  <c:v>44402.208333333336</c:v>
                </c:pt>
                <c:pt idx="4926">
                  <c:v>44402.25</c:v>
                </c:pt>
                <c:pt idx="4927">
                  <c:v>44402.291666666664</c:v>
                </c:pt>
                <c:pt idx="4928">
                  <c:v>44402.333333333336</c:v>
                </c:pt>
                <c:pt idx="4929">
                  <c:v>44402.375</c:v>
                </c:pt>
                <c:pt idx="4930">
                  <c:v>44402.416666666664</c:v>
                </c:pt>
                <c:pt idx="4931">
                  <c:v>44402.458333333336</c:v>
                </c:pt>
                <c:pt idx="4932">
                  <c:v>44402.5</c:v>
                </c:pt>
                <c:pt idx="4933">
                  <c:v>44402.541666666664</c:v>
                </c:pt>
                <c:pt idx="4934">
                  <c:v>44402.583333333336</c:v>
                </c:pt>
                <c:pt idx="4935">
                  <c:v>44402.625</c:v>
                </c:pt>
                <c:pt idx="4936">
                  <c:v>44402.666666666664</c:v>
                </c:pt>
                <c:pt idx="4937">
                  <c:v>44402.708333333336</c:v>
                </c:pt>
                <c:pt idx="4938">
                  <c:v>44402.75</c:v>
                </c:pt>
                <c:pt idx="4939">
                  <c:v>44402.791666666664</c:v>
                </c:pt>
                <c:pt idx="4940">
                  <c:v>44402.833333333336</c:v>
                </c:pt>
                <c:pt idx="4941">
                  <c:v>44402.875</c:v>
                </c:pt>
                <c:pt idx="4942">
                  <c:v>44402.916666666664</c:v>
                </c:pt>
                <c:pt idx="4943">
                  <c:v>44402.958333333336</c:v>
                </c:pt>
                <c:pt idx="4944">
                  <c:v>44403</c:v>
                </c:pt>
                <c:pt idx="4945">
                  <c:v>44403.041666666664</c:v>
                </c:pt>
                <c:pt idx="4946">
                  <c:v>44403.083333333336</c:v>
                </c:pt>
                <c:pt idx="4947">
                  <c:v>44403.125</c:v>
                </c:pt>
                <c:pt idx="4948">
                  <c:v>44403.166666666664</c:v>
                </c:pt>
                <c:pt idx="4949">
                  <c:v>44403.208333333336</c:v>
                </c:pt>
                <c:pt idx="4950">
                  <c:v>44403.25</c:v>
                </c:pt>
                <c:pt idx="4951">
                  <c:v>44403.291666666664</c:v>
                </c:pt>
                <c:pt idx="4952">
                  <c:v>44403.333333333336</c:v>
                </c:pt>
                <c:pt idx="4953">
                  <c:v>44403.375</c:v>
                </c:pt>
                <c:pt idx="4954">
                  <c:v>44403.416666666664</c:v>
                </c:pt>
                <c:pt idx="4955">
                  <c:v>44403.458333333336</c:v>
                </c:pt>
                <c:pt idx="4956">
                  <c:v>44403.5</c:v>
                </c:pt>
                <c:pt idx="4957">
                  <c:v>44403.541666666664</c:v>
                </c:pt>
                <c:pt idx="4958">
                  <c:v>44403.583333333336</c:v>
                </c:pt>
                <c:pt idx="4959">
                  <c:v>44403.625</c:v>
                </c:pt>
                <c:pt idx="4960">
                  <c:v>44403.666666666664</c:v>
                </c:pt>
                <c:pt idx="4961">
                  <c:v>44403.708333333336</c:v>
                </c:pt>
                <c:pt idx="4962">
                  <c:v>44403.75</c:v>
                </c:pt>
                <c:pt idx="4963">
                  <c:v>44403.791666666664</c:v>
                </c:pt>
                <c:pt idx="4964">
                  <c:v>44403.833333333336</c:v>
                </c:pt>
                <c:pt idx="4965">
                  <c:v>44403.875</c:v>
                </c:pt>
                <c:pt idx="4966">
                  <c:v>44403.916666666664</c:v>
                </c:pt>
                <c:pt idx="4967">
                  <c:v>44403.958333333336</c:v>
                </c:pt>
                <c:pt idx="4968">
                  <c:v>44404</c:v>
                </c:pt>
                <c:pt idx="4969">
                  <c:v>44404.041666666664</c:v>
                </c:pt>
                <c:pt idx="4970">
                  <c:v>44404.083333333336</c:v>
                </c:pt>
                <c:pt idx="4971">
                  <c:v>44404.125</c:v>
                </c:pt>
                <c:pt idx="4972">
                  <c:v>44404.166666666664</c:v>
                </c:pt>
                <c:pt idx="4973">
                  <c:v>44404.208333333336</c:v>
                </c:pt>
                <c:pt idx="4974">
                  <c:v>44404.25</c:v>
                </c:pt>
                <c:pt idx="4975">
                  <c:v>44404.291666666664</c:v>
                </c:pt>
                <c:pt idx="4976">
                  <c:v>44404.333333333336</c:v>
                </c:pt>
                <c:pt idx="4977">
                  <c:v>44404.375</c:v>
                </c:pt>
                <c:pt idx="4978">
                  <c:v>44404.416666666664</c:v>
                </c:pt>
                <c:pt idx="4979">
                  <c:v>44404.458333333336</c:v>
                </c:pt>
                <c:pt idx="4980">
                  <c:v>44404.5</c:v>
                </c:pt>
                <c:pt idx="4981">
                  <c:v>44404.541666666664</c:v>
                </c:pt>
                <c:pt idx="4982">
                  <c:v>44404.583333333336</c:v>
                </c:pt>
                <c:pt idx="4983">
                  <c:v>44404.625</c:v>
                </c:pt>
                <c:pt idx="4984">
                  <c:v>44404.666666666664</c:v>
                </c:pt>
                <c:pt idx="4985">
                  <c:v>44404.708333333336</c:v>
                </c:pt>
                <c:pt idx="4986">
                  <c:v>44404.75</c:v>
                </c:pt>
                <c:pt idx="4987">
                  <c:v>44404.791666666664</c:v>
                </c:pt>
                <c:pt idx="4988">
                  <c:v>44404.833333333336</c:v>
                </c:pt>
                <c:pt idx="4989">
                  <c:v>44404.875</c:v>
                </c:pt>
                <c:pt idx="4990">
                  <c:v>44404.916666666664</c:v>
                </c:pt>
                <c:pt idx="4991">
                  <c:v>44404.958333333336</c:v>
                </c:pt>
                <c:pt idx="4992">
                  <c:v>44405</c:v>
                </c:pt>
                <c:pt idx="4993">
                  <c:v>44405.041666666664</c:v>
                </c:pt>
                <c:pt idx="4994">
                  <c:v>44405.083333333336</c:v>
                </c:pt>
                <c:pt idx="4995">
                  <c:v>44405.125</c:v>
                </c:pt>
                <c:pt idx="4996">
                  <c:v>44405.166666666664</c:v>
                </c:pt>
                <c:pt idx="4997">
                  <c:v>44405.208333333336</c:v>
                </c:pt>
                <c:pt idx="4998">
                  <c:v>44405.25</c:v>
                </c:pt>
                <c:pt idx="4999">
                  <c:v>44405.291666666664</c:v>
                </c:pt>
                <c:pt idx="5000">
                  <c:v>44405.333333333336</c:v>
                </c:pt>
                <c:pt idx="5001">
                  <c:v>44405.375</c:v>
                </c:pt>
                <c:pt idx="5002">
                  <c:v>44405.416666666664</c:v>
                </c:pt>
                <c:pt idx="5003">
                  <c:v>44405.458333333336</c:v>
                </c:pt>
                <c:pt idx="5004">
                  <c:v>44405.5</c:v>
                </c:pt>
                <c:pt idx="5005">
                  <c:v>44405.541666666664</c:v>
                </c:pt>
                <c:pt idx="5006">
                  <c:v>44405.583333333336</c:v>
                </c:pt>
                <c:pt idx="5007">
                  <c:v>44405.625</c:v>
                </c:pt>
                <c:pt idx="5008">
                  <c:v>44405.666666666664</c:v>
                </c:pt>
                <c:pt idx="5009">
                  <c:v>44405.708333333336</c:v>
                </c:pt>
                <c:pt idx="5010">
                  <c:v>44405.75</c:v>
                </c:pt>
                <c:pt idx="5011">
                  <c:v>44405.791666666664</c:v>
                </c:pt>
                <c:pt idx="5012">
                  <c:v>44405.833333333336</c:v>
                </c:pt>
                <c:pt idx="5013">
                  <c:v>44405.875</c:v>
                </c:pt>
                <c:pt idx="5014">
                  <c:v>44405.916666666664</c:v>
                </c:pt>
                <c:pt idx="5015">
                  <c:v>44405.958333333336</c:v>
                </c:pt>
                <c:pt idx="5016">
                  <c:v>44406</c:v>
                </c:pt>
                <c:pt idx="5017">
                  <c:v>44406.041666666664</c:v>
                </c:pt>
                <c:pt idx="5018">
                  <c:v>44406.083333333336</c:v>
                </c:pt>
                <c:pt idx="5019">
                  <c:v>44406.125</c:v>
                </c:pt>
                <c:pt idx="5020">
                  <c:v>44406.166666666664</c:v>
                </c:pt>
                <c:pt idx="5021">
                  <c:v>44406.208333333336</c:v>
                </c:pt>
                <c:pt idx="5022">
                  <c:v>44406.25</c:v>
                </c:pt>
                <c:pt idx="5023">
                  <c:v>44406.291666666664</c:v>
                </c:pt>
                <c:pt idx="5024">
                  <c:v>44406.333333333336</c:v>
                </c:pt>
                <c:pt idx="5025">
                  <c:v>44406.375</c:v>
                </c:pt>
                <c:pt idx="5026">
                  <c:v>44406.416666666664</c:v>
                </c:pt>
                <c:pt idx="5027">
                  <c:v>44406.458333333336</c:v>
                </c:pt>
                <c:pt idx="5028">
                  <c:v>44406.5</c:v>
                </c:pt>
                <c:pt idx="5029">
                  <c:v>44406.541666666664</c:v>
                </c:pt>
                <c:pt idx="5030">
                  <c:v>44406.583333333336</c:v>
                </c:pt>
                <c:pt idx="5031">
                  <c:v>44406.625</c:v>
                </c:pt>
                <c:pt idx="5032">
                  <c:v>44406.666666666664</c:v>
                </c:pt>
                <c:pt idx="5033">
                  <c:v>44406.708333333336</c:v>
                </c:pt>
                <c:pt idx="5034">
                  <c:v>44406.75</c:v>
                </c:pt>
                <c:pt idx="5035">
                  <c:v>44406.791666666664</c:v>
                </c:pt>
                <c:pt idx="5036">
                  <c:v>44406.833333333336</c:v>
                </c:pt>
                <c:pt idx="5037">
                  <c:v>44406.875</c:v>
                </c:pt>
                <c:pt idx="5038">
                  <c:v>44406.916666666664</c:v>
                </c:pt>
                <c:pt idx="5039">
                  <c:v>44406.958333333336</c:v>
                </c:pt>
                <c:pt idx="5040">
                  <c:v>44407</c:v>
                </c:pt>
                <c:pt idx="5041">
                  <c:v>44407.041666666664</c:v>
                </c:pt>
                <c:pt idx="5042">
                  <c:v>44407.083333333336</c:v>
                </c:pt>
                <c:pt idx="5043">
                  <c:v>44407.125</c:v>
                </c:pt>
                <c:pt idx="5044">
                  <c:v>44407.166666666664</c:v>
                </c:pt>
                <c:pt idx="5045">
                  <c:v>44407.208333333336</c:v>
                </c:pt>
                <c:pt idx="5046">
                  <c:v>44407.25</c:v>
                </c:pt>
                <c:pt idx="5047">
                  <c:v>44407.291666666664</c:v>
                </c:pt>
                <c:pt idx="5048">
                  <c:v>44407.333333333336</c:v>
                </c:pt>
                <c:pt idx="5049">
                  <c:v>44407.375</c:v>
                </c:pt>
                <c:pt idx="5050">
                  <c:v>44407.416666666664</c:v>
                </c:pt>
                <c:pt idx="5051">
                  <c:v>44407.458333333336</c:v>
                </c:pt>
                <c:pt idx="5052">
                  <c:v>44407.5</c:v>
                </c:pt>
                <c:pt idx="5053">
                  <c:v>44407.541666666664</c:v>
                </c:pt>
                <c:pt idx="5054">
                  <c:v>44407.583333333336</c:v>
                </c:pt>
                <c:pt idx="5055">
                  <c:v>44407.625</c:v>
                </c:pt>
                <c:pt idx="5056">
                  <c:v>44407.666666666664</c:v>
                </c:pt>
                <c:pt idx="5057">
                  <c:v>44407.708333333336</c:v>
                </c:pt>
                <c:pt idx="5058">
                  <c:v>44407.75</c:v>
                </c:pt>
                <c:pt idx="5059">
                  <c:v>44407.791666666664</c:v>
                </c:pt>
                <c:pt idx="5060">
                  <c:v>44407.833333333336</c:v>
                </c:pt>
                <c:pt idx="5061">
                  <c:v>44407.875</c:v>
                </c:pt>
                <c:pt idx="5062">
                  <c:v>44407.916666666664</c:v>
                </c:pt>
                <c:pt idx="5063">
                  <c:v>44407.958333333336</c:v>
                </c:pt>
                <c:pt idx="5064">
                  <c:v>44408</c:v>
                </c:pt>
                <c:pt idx="5065">
                  <c:v>44408.041666666664</c:v>
                </c:pt>
                <c:pt idx="5066">
                  <c:v>44408.083333333336</c:v>
                </c:pt>
                <c:pt idx="5067">
                  <c:v>44408.125</c:v>
                </c:pt>
                <c:pt idx="5068">
                  <c:v>44408.166666666664</c:v>
                </c:pt>
                <c:pt idx="5069">
                  <c:v>44408.208333333336</c:v>
                </c:pt>
                <c:pt idx="5070">
                  <c:v>44408.25</c:v>
                </c:pt>
                <c:pt idx="5071">
                  <c:v>44408.291666666664</c:v>
                </c:pt>
                <c:pt idx="5072">
                  <c:v>44408.333333333336</c:v>
                </c:pt>
                <c:pt idx="5073">
                  <c:v>44408.375</c:v>
                </c:pt>
                <c:pt idx="5074">
                  <c:v>44408.416666666664</c:v>
                </c:pt>
                <c:pt idx="5075">
                  <c:v>44408.458333333336</c:v>
                </c:pt>
                <c:pt idx="5076">
                  <c:v>44408.5</c:v>
                </c:pt>
                <c:pt idx="5077">
                  <c:v>44408.541666666664</c:v>
                </c:pt>
                <c:pt idx="5078">
                  <c:v>44408.583333333336</c:v>
                </c:pt>
                <c:pt idx="5079">
                  <c:v>44408.625</c:v>
                </c:pt>
                <c:pt idx="5080">
                  <c:v>44408.666666666664</c:v>
                </c:pt>
                <c:pt idx="5081">
                  <c:v>44408.708333333336</c:v>
                </c:pt>
                <c:pt idx="5082">
                  <c:v>44408.75</c:v>
                </c:pt>
                <c:pt idx="5083">
                  <c:v>44408.791666666664</c:v>
                </c:pt>
                <c:pt idx="5084">
                  <c:v>44408.833333333336</c:v>
                </c:pt>
                <c:pt idx="5085">
                  <c:v>44408.875</c:v>
                </c:pt>
                <c:pt idx="5086">
                  <c:v>44408.916666666664</c:v>
                </c:pt>
                <c:pt idx="5087">
                  <c:v>44408.958333333336</c:v>
                </c:pt>
                <c:pt idx="5088">
                  <c:v>44409</c:v>
                </c:pt>
                <c:pt idx="5089">
                  <c:v>44409.041666666664</c:v>
                </c:pt>
                <c:pt idx="5090">
                  <c:v>44409.083333333336</c:v>
                </c:pt>
                <c:pt idx="5091">
                  <c:v>44409.125</c:v>
                </c:pt>
                <c:pt idx="5092">
                  <c:v>44409.166666666664</c:v>
                </c:pt>
                <c:pt idx="5093">
                  <c:v>44409.208333333336</c:v>
                </c:pt>
                <c:pt idx="5094">
                  <c:v>44409.25</c:v>
                </c:pt>
                <c:pt idx="5095">
                  <c:v>44409.291666666664</c:v>
                </c:pt>
                <c:pt idx="5096">
                  <c:v>44409.333333333336</c:v>
                </c:pt>
                <c:pt idx="5097">
                  <c:v>44409.375</c:v>
                </c:pt>
                <c:pt idx="5098">
                  <c:v>44409.416666666664</c:v>
                </c:pt>
                <c:pt idx="5099">
                  <c:v>44409.458333333336</c:v>
                </c:pt>
                <c:pt idx="5100">
                  <c:v>44409.5</c:v>
                </c:pt>
                <c:pt idx="5101">
                  <c:v>44409.541666666664</c:v>
                </c:pt>
                <c:pt idx="5102">
                  <c:v>44409.583333333336</c:v>
                </c:pt>
                <c:pt idx="5103">
                  <c:v>44409.625</c:v>
                </c:pt>
                <c:pt idx="5104">
                  <c:v>44409.666666666664</c:v>
                </c:pt>
                <c:pt idx="5105">
                  <c:v>44409.708333333336</c:v>
                </c:pt>
                <c:pt idx="5106">
                  <c:v>44409.75</c:v>
                </c:pt>
                <c:pt idx="5107">
                  <c:v>44409.791666666664</c:v>
                </c:pt>
                <c:pt idx="5108">
                  <c:v>44409.833333333336</c:v>
                </c:pt>
                <c:pt idx="5109">
                  <c:v>44409.875</c:v>
                </c:pt>
                <c:pt idx="5110">
                  <c:v>44409.916666666664</c:v>
                </c:pt>
                <c:pt idx="5111">
                  <c:v>44409.958333333336</c:v>
                </c:pt>
                <c:pt idx="5112">
                  <c:v>44410</c:v>
                </c:pt>
                <c:pt idx="5113">
                  <c:v>44410.041666666664</c:v>
                </c:pt>
                <c:pt idx="5114">
                  <c:v>44410.083333333336</c:v>
                </c:pt>
                <c:pt idx="5115">
                  <c:v>44410.125</c:v>
                </c:pt>
                <c:pt idx="5116">
                  <c:v>44410.166666666664</c:v>
                </c:pt>
                <c:pt idx="5117">
                  <c:v>44410.208333333336</c:v>
                </c:pt>
                <c:pt idx="5118">
                  <c:v>44410.25</c:v>
                </c:pt>
                <c:pt idx="5119">
                  <c:v>44410.291666666664</c:v>
                </c:pt>
                <c:pt idx="5120">
                  <c:v>44410.333333333336</c:v>
                </c:pt>
                <c:pt idx="5121">
                  <c:v>44410.375</c:v>
                </c:pt>
                <c:pt idx="5122">
                  <c:v>44410.416666666664</c:v>
                </c:pt>
                <c:pt idx="5123">
                  <c:v>44410.458333333336</c:v>
                </c:pt>
                <c:pt idx="5124">
                  <c:v>44410.5</c:v>
                </c:pt>
                <c:pt idx="5125">
                  <c:v>44410.541666666664</c:v>
                </c:pt>
                <c:pt idx="5126">
                  <c:v>44410.583333333336</c:v>
                </c:pt>
                <c:pt idx="5127">
                  <c:v>44410.625</c:v>
                </c:pt>
                <c:pt idx="5128">
                  <c:v>44410.666666666664</c:v>
                </c:pt>
                <c:pt idx="5129">
                  <c:v>44410.708333333336</c:v>
                </c:pt>
                <c:pt idx="5130">
                  <c:v>44410.75</c:v>
                </c:pt>
                <c:pt idx="5131">
                  <c:v>44410.791666666664</c:v>
                </c:pt>
                <c:pt idx="5132">
                  <c:v>44410.833333333336</c:v>
                </c:pt>
                <c:pt idx="5133">
                  <c:v>44410.875</c:v>
                </c:pt>
                <c:pt idx="5134">
                  <c:v>44410.916666666664</c:v>
                </c:pt>
                <c:pt idx="5135">
                  <c:v>44410.958333333336</c:v>
                </c:pt>
                <c:pt idx="5136">
                  <c:v>44411</c:v>
                </c:pt>
                <c:pt idx="5137">
                  <c:v>44411.041666666664</c:v>
                </c:pt>
                <c:pt idx="5138">
                  <c:v>44411.083333333336</c:v>
                </c:pt>
                <c:pt idx="5139">
                  <c:v>44411.125</c:v>
                </c:pt>
                <c:pt idx="5140">
                  <c:v>44411.166666666664</c:v>
                </c:pt>
                <c:pt idx="5141">
                  <c:v>44411.208333333336</c:v>
                </c:pt>
                <c:pt idx="5142">
                  <c:v>44411.25</c:v>
                </c:pt>
                <c:pt idx="5143">
                  <c:v>44411.291666666664</c:v>
                </c:pt>
                <c:pt idx="5144">
                  <c:v>44411.333333333336</c:v>
                </c:pt>
                <c:pt idx="5145">
                  <c:v>44411.375</c:v>
                </c:pt>
                <c:pt idx="5146">
                  <c:v>44411.416666666664</c:v>
                </c:pt>
                <c:pt idx="5147">
                  <c:v>44411.458333333336</c:v>
                </c:pt>
                <c:pt idx="5148">
                  <c:v>44411.5</c:v>
                </c:pt>
                <c:pt idx="5149">
                  <c:v>44411.541666666664</c:v>
                </c:pt>
                <c:pt idx="5150">
                  <c:v>44411.583333333336</c:v>
                </c:pt>
                <c:pt idx="5151">
                  <c:v>44411.625</c:v>
                </c:pt>
                <c:pt idx="5152">
                  <c:v>44411.666666666664</c:v>
                </c:pt>
                <c:pt idx="5153">
                  <c:v>44411.708333333336</c:v>
                </c:pt>
                <c:pt idx="5154">
                  <c:v>44411.75</c:v>
                </c:pt>
                <c:pt idx="5155">
                  <c:v>44411.791666666664</c:v>
                </c:pt>
                <c:pt idx="5156">
                  <c:v>44411.833333333336</c:v>
                </c:pt>
                <c:pt idx="5157">
                  <c:v>44411.875</c:v>
                </c:pt>
                <c:pt idx="5158">
                  <c:v>44411.916666666664</c:v>
                </c:pt>
                <c:pt idx="5159">
                  <c:v>44411.958333333336</c:v>
                </c:pt>
                <c:pt idx="5160">
                  <c:v>44412</c:v>
                </c:pt>
                <c:pt idx="5161">
                  <c:v>44412.041666666664</c:v>
                </c:pt>
                <c:pt idx="5162">
                  <c:v>44412.083333333336</c:v>
                </c:pt>
                <c:pt idx="5163">
                  <c:v>44412.125</c:v>
                </c:pt>
                <c:pt idx="5164">
                  <c:v>44412.166666666664</c:v>
                </c:pt>
                <c:pt idx="5165">
                  <c:v>44412.208333333336</c:v>
                </c:pt>
                <c:pt idx="5166">
                  <c:v>44412.25</c:v>
                </c:pt>
                <c:pt idx="5167">
                  <c:v>44412.291666666664</c:v>
                </c:pt>
                <c:pt idx="5168">
                  <c:v>44412.333333333336</c:v>
                </c:pt>
                <c:pt idx="5169">
                  <c:v>44412.375</c:v>
                </c:pt>
                <c:pt idx="5170">
                  <c:v>44412.416666666664</c:v>
                </c:pt>
                <c:pt idx="5171">
                  <c:v>44412.458333333336</c:v>
                </c:pt>
                <c:pt idx="5172">
                  <c:v>44412.5</c:v>
                </c:pt>
                <c:pt idx="5173">
                  <c:v>44412.541666666664</c:v>
                </c:pt>
                <c:pt idx="5174">
                  <c:v>44412.583333333336</c:v>
                </c:pt>
                <c:pt idx="5175">
                  <c:v>44412.625</c:v>
                </c:pt>
                <c:pt idx="5176">
                  <c:v>44412.666666666664</c:v>
                </c:pt>
                <c:pt idx="5177">
                  <c:v>44412.708333333336</c:v>
                </c:pt>
                <c:pt idx="5178">
                  <c:v>44412.75</c:v>
                </c:pt>
                <c:pt idx="5179">
                  <c:v>44412.791666666664</c:v>
                </c:pt>
                <c:pt idx="5180">
                  <c:v>44412.833333333336</c:v>
                </c:pt>
                <c:pt idx="5181">
                  <c:v>44412.875</c:v>
                </c:pt>
                <c:pt idx="5182">
                  <c:v>44412.916666666664</c:v>
                </c:pt>
                <c:pt idx="5183">
                  <c:v>44412.958333333336</c:v>
                </c:pt>
                <c:pt idx="5184">
                  <c:v>44413</c:v>
                </c:pt>
                <c:pt idx="5185">
                  <c:v>44413.041666666664</c:v>
                </c:pt>
                <c:pt idx="5186">
                  <c:v>44413.083333333336</c:v>
                </c:pt>
                <c:pt idx="5187">
                  <c:v>44413.125</c:v>
                </c:pt>
                <c:pt idx="5188">
                  <c:v>44413.166666666664</c:v>
                </c:pt>
                <c:pt idx="5189">
                  <c:v>44413.208333333336</c:v>
                </c:pt>
                <c:pt idx="5190">
                  <c:v>44413.25</c:v>
                </c:pt>
                <c:pt idx="5191">
                  <c:v>44413.291666666664</c:v>
                </c:pt>
                <c:pt idx="5192">
                  <c:v>44413.333333333336</c:v>
                </c:pt>
                <c:pt idx="5193">
                  <c:v>44413.375</c:v>
                </c:pt>
                <c:pt idx="5194">
                  <c:v>44413.416666666664</c:v>
                </c:pt>
                <c:pt idx="5195">
                  <c:v>44413.458333333336</c:v>
                </c:pt>
                <c:pt idx="5196">
                  <c:v>44413.5</c:v>
                </c:pt>
                <c:pt idx="5197">
                  <c:v>44413.541666666664</c:v>
                </c:pt>
                <c:pt idx="5198">
                  <c:v>44413.583333333336</c:v>
                </c:pt>
                <c:pt idx="5199">
                  <c:v>44413.625</c:v>
                </c:pt>
                <c:pt idx="5200">
                  <c:v>44413.666666666664</c:v>
                </c:pt>
                <c:pt idx="5201">
                  <c:v>44413.708333333336</c:v>
                </c:pt>
                <c:pt idx="5202">
                  <c:v>44413.75</c:v>
                </c:pt>
                <c:pt idx="5203">
                  <c:v>44413.791666666664</c:v>
                </c:pt>
                <c:pt idx="5204">
                  <c:v>44413.833333333336</c:v>
                </c:pt>
                <c:pt idx="5205">
                  <c:v>44413.875</c:v>
                </c:pt>
                <c:pt idx="5206">
                  <c:v>44413.916666666664</c:v>
                </c:pt>
                <c:pt idx="5207">
                  <c:v>44413.958333333336</c:v>
                </c:pt>
                <c:pt idx="5208">
                  <c:v>44414</c:v>
                </c:pt>
                <c:pt idx="5209">
                  <c:v>44414.041666666664</c:v>
                </c:pt>
                <c:pt idx="5210">
                  <c:v>44414.083333333336</c:v>
                </c:pt>
                <c:pt idx="5211">
                  <c:v>44414.125</c:v>
                </c:pt>
                <c:pt idx="5212">
                  <c:v>44414.166666666664</c:v>
                </c:pt>
                <c:pt idx="5213">
                  <c:v>44414.208333333336</c:v>
                </c:pt>
                <c:pt idx="5214">
                  <c:v>44414.25</c:v>
                </c:pt>
                <c:pt idx="5215">
                  <c:v>44414.291666666664</c:v>
                </c:pt>
                <c:pt idx="5216">
                  <c:v>44414.333333333336</c:v>
                </c:pt>
                <c:pt idx="5217">
                  <c:v>44414.375</c:v>
                </c:pt>
                <c:pt idx="5218">
                  <c:v>44414.416666666664</c:v>
                </c:pt>
                <c:pt idx="5219">
                  <c:v>44414.458333333336</c:v>
                </c:pt>
                <c:pt idx="5220">
                  <c:v>44414.5</c:v>
                </c:pt>
                <c:pt idx="5221">
                  <c:v>44414.541666666664</c:v>
                </c:pt>
                <c:pt idx="5222">
                  <c:v>44414.583333333336</c:v>
                </c:pt>
                <c:pt idx="5223">
                  <c:v>44414.625</c:v>
                </c:pt>
                <c:pt idx="5224">
                  <c:v>44414.666666666664</c:v>
                </c:pt>
                <c:pt idx="5225">
                  <c:v>44414.708333333336</c:v>
                </c:pt>
                <c:pt idx="5226">
                  <c:v>44414.75</c:v>
                </c:pt>
                <c:pt idx="5227">
                  <c:v>44414.791666666664</c:v>
                </c:pt>
                <c:pt idx="5228">
                  <c:v>44414.833333333336</c:v>
                </c:pt>
                <c:pt idx="5229">
                  <c:v>44414.875</c:v>
                </c:pt>
                <c:pt idx="5230">
                  <c:v>44414.916666666664</c:v>
                </c:pt>
                <c:pt idx="5231">
                  <c:v>44414.958333333336</c:v>
                </c:pt>
                <c:pt idx="5232">
                  <c:v>44415</c:v>
                </c:pt>
                <c:pt idx="5233">
                  <c:v>44415.041666666664</c:v>
                </c:pt>
                <c:pt idx="5234">
                  <c:v>44415.083333333336</c:v>
                </c:pt>
                <c:pt idx="5235">
                  <c:v>44415.125</c:v>
                </c:pt>
                <c:pt idx="5236">
                  <c:v>44415.166666666664</c:v>
                </c:pt>
                <c:pt idx="5237">
                  <c:v>44415.208333333336</c:v>
                </c:pt>
                <c:pt idx="5238">
                  <c:v>44415.25</c:v>
                </c:pt>
                <c:pt idx="5239">
                  <c:v>44415.291666666664</c:v>
                </c:pt>
                <c:pt idx="5240">
                  <c:v>44415.333333333336</c:v>
                </c:pt>
                <c:pt idx="5241">
                  <c:v>44415.375</c:v>
                </c:pt>
                <c:pt idx="5242">
                  <c:v>44415.416666666664</c:v>
                </c:pt>
                <c:pt idx="5243">
                  <c:v>44415.458333333336</c:v>
                </c:pt>
                <c:pt idx="5244">
                  <c:v>44415.5</c:v>
                </c:pt>
                <c:pt idx="5245">
                  <c:v>44415.541666666664</c:v>
                </c:pt>
                <c:pt idx="5246">
                  <c:v>44415.583333333336</c:v>
                </c:pt>
                <c:pt idx="5247">
                  <c:v>44415.625</c:v>
                </c:pt>
                <c:pt idx="5248">
                  <c:v>44415.666666666664</c:v>
                </c:pt>
                <c:pt idx="5249">
                  <c:v>44415.708333333336</c:v>
                </c:pt>
                <c:pt idx="5250">
                  <c:v>44415.75</c:v>
                </c:pt>
                <c:pt idx="5251">
                  <c:v>44415.791666666664</c:v>
                </c:pt>
                <c:pt idx="5252">
                  <c:v>44415.833333333336</c:v>
                </c:pt>
                <c:pt idx="5253">
                  <c:v>44415.875</c:v>
                </c:pt>
                <c:pt idx="5254">
                  <c:v>44415.916666666664</c:v>
                </c:pt>
                <c:pt idx="5255">
                  <c:v>44415.958333333336</c:v>
                </c:pt>
                <c:pt idx="5256">
                  <c:v>44416</c:v>
                </c:pt>
                <c:pt idx="5257">
                  <c:v>44416.041666666664</c:v>
                </c:pt>
                <c:pt idx="5258">
                  <c:v>44416.083333333336</c:v>
                </c:pt>
                <c:pt idx="5259">
                  <c:v>44416.125</c:v>
                </c:pt>
                <c:pt idx="5260">
                  <c:v>44416.166666666664</c:v>
                </c:pt>
                <c:pt idx="5261">
                  <c:v>44416.208333333336</c:v>
                </c:pt>
                <c:pt idx="5262">
                  <c:v>44416.25</c:v>
                </c:pt>
                <c:pt idx="5263">
                  <c:v>44416.291666666664</c:v>
                </c:pt>
                <c:pt idx="5264">
                  <c:v>44416.333333333336</c:v>
                </c:pt>
                <c:pt idx="5265">
                  <c:v>44416.375</c:v>
                </c:pt>
                <c:pt idx="5266">
                  <c:v>44416.416666666664</c:v>
                </c:pt>
                <c:pt idx="5267">
                  <c:v>44416.458333333336</c:v>
                </c:pt>
                <c:pt idx="5268">
                  <c:v>44416.5</c:v>
                </c:pt>
                <c:pt idx="5269">
                  <c:v>44416.541666666664</c:v>
                </c:pt>
                <c:pt idx="5270">
                  <c:v>44416.583333333336</c:v>
                </c:pt>
                <c:pt idx="5271">
                  <c:v>44416.625</c:v>
                </c:pt>
                <c:pt idx="5272">
                  <c:v>44416.666666666664</c:v>
                </c:pt>
                <c:pt idx="5273">
                  <c:v>44416.708333333336</c:v>
                </c:pt>
                <c:pt idx="5274">
                  <c:v>44416.75</c:v>
                </c:pt>
                <c:pt idx="5275">
                  <c:v>44416.791666666664</c:v>
                </c:pt>
                <c:pt idx="5276">
                  <c:v>44416.833333333336</c:v>
                </c:pt>
                <c:pt idx="5277">
                  <c:v>44416.875</c:v>
                </c:pt>
                <c:pt idx="5278">
                  <c:v>44416.916666666664</c:v>
                </c:pt>
                <c:pt idx="5279">
                  <c:v>44416.958333333336</c:v>
                </c:pt>
                <c:pt idx="5280">
                  <c:v>44417</c:v>
                </c:pt>
                <c:pt idx="5281">
                  <c:v>44417.041666666664</c:v>
                </c:pt>
                <c:pt idx="5282">
                  <c:v>44417.083333333336</c:v>
                </c:pt>
                <c:pt idx="5283">
                  <c:v>44417.125</c:v>
                </c:pt>
                <c:pt idx="5284">
                  <c:v>44417.166666666664</c:v>
                </c:pt>
                <c:pt idx="5285">
                  <c:v>44417.208333333336</c:v>
                </c:pt>
                <c:pt idx="5286">
                  <c:v>44417.25</c:v>
                </c:pt>
                <c:pt idx="5287">
                  <c:v>44417.291666666664</c:v>
                </c:pt>
                <c:pt idx="5288">
                  <c:v>44417.333333333336</c:v>
                </c:pt>
                <c:pt idx="5289">
                  <c:v>44417.375</c:v>
                </c:pt>
                <c:pt idx="5290">
                  <c:v>44417.416666666664</c:v>
                </c:pt>
                <c:pt idx="5291">
                  <c:v>44417.458333333336</c:v>
                </c:pt>
                <c:pt idx="5292">
                  <c:v>44417.5</c:v>
                </c:pt>
                <c:pt idx="5293">
                  <c:v>44417.541666666664</c:v>
                </c:pt>
                <c:pt idx="5294">
                  <c:v>44417.583333333336</c:v>
                </c:pt>
                <c:pt idx="5295">
                  <c:v>44417.625</c:v>
                </c:pt>
                <c:pt idx="5296">
                  <c:v>44417.666666666664</c:v>
                </c:pt>
                <c:pt idx="5297">
                  <c:v>44417.708333333336</c:v>
                </c:pt>
                <c:pt idx="5298">
                  <c:v>44417.75</c:v>
                </c:pt>
                <c:pt idx="5299">
                  <c:v>44417.791666666664</c:v>
                </c:pt>
                <c:pt idx="5300">
                  <c:v>44417.833333333336</c:v>
                </c:pt>
                <c:pt idx="5301">
                  <c:v>44417.875</c:v>
                </c:pt>
                <c:pt idx="5302">
                  <c:v>44417.916666666664</c:v>
                </c:pt>
                <c:pt idx="5303">
                  <c:v>44417.958333333336</c:v>
                </c:pt>
                <c:pt idx="5304">
                  <c:v>44418</c:v>
                </c:pt>
                <c:pt idx="5305">
                  <c:v>44418.041666666664</c:v>
                </c:pt>
                <c:pt idx="5306">
                  <c:v>44418.083333333336</c:v>
                </c:pt>
                <c:pt idx="5307">
                  <c:v>44418.125</c:v>
                </c:pt>
                <c:pt idx="5308">
                  <c:v>44418.166666666664</c:v>
                </c:pt>
                <c:pt idx="5309">
                  <c:v>44418.208333333336</c:v>
                </c:pt>
                <c:pt idx="5310">
                  <c:v>44418.25</c:v>
                </c:pt>
                <c:pt idx="5311">
                  <c:v>44418.291666666664</c:v>
                </c:pt>
                <c:pt idx="5312">
                  <c:v>44418.333333333336</c:v>
                </c:pt>
                <c:pt idx="5313">
                  <c:v>44418.375</c:v>
                </c:pt>
                <c:pt idx="5314">
                  <c:v>44418.416666666664</c:v>
                </c:pt>
                <c:pt idx="5315">
                  <c:v>44418.458333333336</c:v>
                </c:pt>
                <c:pt idx="5316">
                  <c:v>44418.5</c:v>
                </c:pt>
                <c:pt idx="5317">
                  <c:v>44418.541666666664</c:v>
                </c:pt>
                <c:pt idx="5318">
                  <c:v>44418.583333333336</c:v>
                </c:pt>
                <c:pt idx="5319">
                  <c:v>44418.625</c:v>
                </c:pt>
                <c:pt idx="5320">
                  <c:v>44418.666666666664</c:v>
                </c:pt>
                <c:pt idx="5321">
                  <c:v>44418.708333333336</c:v>
                </c:pt>
                <c:pt idx="5322">
                  <c:v>44418.75</c:v>
                </c:pt>
                <c:pt idx="5323">
                  <c:v>44418.791666666664</c:v>
                </c:pt>
                <c:pt idx="5324">
                  <c:v>44418.833333333336</c:v>
                </c:pt>
                <c:pt idx="5325">
                  <c:v>44418.875</c:v>
                </c:pt>
                <c:pt idx="5326">
                  <c:v>44418.916666666664</c:v>
                </c:pt>
                <c:pt idx="5327">
                  <c:v>44418.958333333336</c:v>
                </c:pt>
                <c:pt idx="5328">
                  <c:v>44419</c:v>
                </c:pt>
                <c:pt idx="5329">
                  <c:v>44419.041666666664</c:v>
                </c:pt>
                <c:pt idx="5330">
                  <c:v>44419.083333333336</c:v>
                </c:pt>
                <c:pt idx="5331">
                  <c:v>44419.125</c:v>
                </c:pt>
                <c:pt idx="5332">
                  <c:v>44419.166666666664</c:v>
                </c:pt>
                <c:pt idx="5333">
                  <c:v>44419.208333333336</c:v>
                </c:pt>
                <c:pt idx="5334">
                  <c:v>44419.25</c:v>
                </c:pt>
                <c:pt idx="5335">
                  <c:v>44419.291666666664</c:v>
                </c:pt>
                <c:pt idx="5336">
                  <c:v>44419.333333333336</c:v>
                </c:pt>
                <c:pt idx="5337">
                  <c:v>44419.375</c:v>
                </c:pt>
                <c:pt idx="5338">
                  <c:v>44419.416666666664</c:v>
                </c:pt>
                <c:pt idx="5339">
                  <c:v>44419.458333333336</c:v>
                </c:pt>
                <c:pt idx="5340">
                  <c:v>44419.5</c:v>
                </c:pt>
                <c:pt idx="5341">
                  <c:v>44419.541666666664</c:v>
                </c:pt>
                <c:pt idx="5342">
                  <c:v>44419.583333333336</c:v>
                </c:pt>
                <c:pt idx="5343">
                  <c:v>44419.625</c:v>
                </c:pt>
                <c:pt idx="5344">
                  <c:v>44419.666666666664</c:v>
                </c:pt>
                <c:pt idx="5345">
                  <c:v>44419.708333333336</c:v>
                </c:pt>
                <c:pt idx="5346">
                  <c:v>44419.75</c:v>
                </c:pt>
                <c:pt idx="5347">
                  <c:v>44419.791666666664</c:v>
                </c:pt>
                <c:pt idx="5348">
                  <c:v>44419.833333333336</c:v>
                </c:pt>
                <c:pt idx="5349">
                  <c:v>44419.875</c:v>
                </c:pt>
                <c:pt idx="5350">
                  <c:v>44419.916666666664</c:v>
                </c:pt>
                <c:pt idx="5351">
                  <c:v>44419.958333333336</c:v>
                </c:pt>
                <c:pt idx="5352">
                  <c:v>44420</c:v>
                </c:pt>
                <c:pt idx="5353">
                  <c:v>44420.041666666664</c:v>
                </c:pt>
                <c:pt idx="5354">
                  <c:v>44420.083333333336</c:v>
                </c:pt>
                <c:pt idx="5355">
                  <c:v>44420.125</c:v>
                </c:pt>
                <c:pt idx="5356">
                  <c:v>44420.166666666664</c:v>
                </c:pt>
                <c:pt idx="5357">
                  <c:v>44420.208333333336</c:v>
                </c:pt>
                <c:pt idx="5358">
                  <c:v>44420.25</c:v>
                </c:pt>
                <c:pt idx="5359">
                  <c:v>44420.291666666664</c:v>
                </c:pt>
                <c:pt idx="5360">
                  <c:v>44420.333333333336</c:v>
                </c:pt>
                <c:pt idx="5361">
                  <c:v>44420.375</c:v>
                </c:pt>
                <c:pt idx="5362">
                  <c:v>44420.416666666664</c:v>
                </c:pt>
                <c:pt idx="5363">
                  <c:v>44420.458333333336</c:v>
                </c:pt>
                <c:pt idx="5364">
                  <c:v>44420.5</c:v>
                </c:pt>
                <c:pt idx="5365">
                  <c:v>44420.541666666664</c:v>
                </c:pt>
                <c:pt idx="5366">
                  <c:v>44420.583333333336</c:v>
                </c:pt>
                <c:pt idx="5367">
                  <c:v>44420.625</c:v>
                </c:pt>
                <c:pt idx="5368">
                  <c:v>44420.666666666664</c:v>
                </c:pt>
                <c:pt idx="5369">
                  <c:v>44420.708333333336</c:v>
                </c:pt>
                <c:pt idx="5370">
                  <c:v>44420.75</c:v>
                </c:pt>
                <c:pt idx="5371">
                  <c:v>44420.791666666664</c:v>
                </c:pt>
                <c:pt idx="5372">
                  <c:v>44420.833333333336</c:v>
                </c:pt>
                <c:pt idx="5373">
                  <c:v>44420.875</c:v>
                </c:pt>
                <c:pt idx="5374">
                  <c:v>44420.916666666664</c:v>
                </c:pt>
                <c:pt idx="5375">
                  <c:v>44420.958333333336</c:v>
                </c:pt>
                <c:pt idx="5376">
                  <c:v>44421</c:v>
                </c:pt>
                <c:pt idx="5377">
                  <c:v>44421.041666666664</c:v>
                </c:pt>
                <c:pt idx="5378">
                  <c:v>44421.083333333336</c:v>
                </c:pt>
                <c:pt idx="5379">
                  <c:v>44421.125</c:v>
                </c:pt>
                <c:pt idx="5380">
                  <c:v>44421.166666666664</c:v>
                </c:pt>
                <c:pt idx="5381">
                  <c:v>44421.208333333336</c:v>
                </c:pt>
                <c:pt idx="5382">
                  <c:v>44421.25</c:v>
                </c:pt>
                <c:pt idx="5383">
                  <c:v>44421.291666666664</c:v>
                </c:pt>
                <c:pt idx="5384">
                  <c:v>44421.333333333336</c:v>
                </c:pt>
                <c:pt idx="5385">
                  <c:v>44421.375</c:v>
                </c:pt>
                <c:pt idx="5386">
                  <c:v>44421.416666666664</c:v>
                </c:pt>
                <c:pt idx="5387">
                  <c:v>44421.458333333336</c:v>
                </c:pt>
                <c:pt idx="5388">
                  <c:v>44421.5</c:v>
                </c:pt>
                <c:pt idx="5389">
                  <c:v>44421.541666666664</c:v>
                </c:pt>
                <c:pt idx="5390">
                  <c:v>44421.583333333336</c:v>
                </c:pt>
                <c:pt idx="5391">
                  <c:v>44421.625</c:v>
                </c:pt>
                <c:pt idx="5392">
                  <c:v>44421.666666666664</c:v>
                </c:pt>
                <c:pt idx="5393">
                  <c:v>44421.708333333336</c:v>
                </c:pt>
                <c:pt idx="5394">
                  <c:v>44421.75</c:v>
                </c:pt>
                <c:pt idx="5395">
                  <c:v>44421.791666666664</c:v>
                </c:pt>
                <c:pt idx="5396">
                  <c:v>44421.833333333336</c:v>
                </c:pt>
                <c:pt idx="5397">
                  <c:v>44421.875</c:v>
                </c:pt>
                <c:pt idx="5398">
                  <c:v>44421.916666666664</c:v>
                </c:pt>
                <c:pt idx="5399">
                  <c:v>44421.958333333336</c:v>
                </c:pt>
                <c:pt idx="5400">
                  <c:v>44422</c:v>
                </c:pt>
                <c:pt idx="5401">
                  <c:v>44422.041666666664</c:v>
                </c:pt>
                <c:pt idx="5402">
                  <c:v>44422.083333333336</c:v>
                </c:pt>
                <c:pt idx="5403">
                  <c:v>44422.125</c:v>
                </c:pt>
                <c:pt idx="5404">
                  <c:v>44422.166666666664</c:v>
                </c:pt>
                <c:pt idx="5405">
                  <c:v>44422.208333333336</c:v>
                </c:pt>
                <c:pt idx="5406">
                  <c:v>44422.25</c:v>
                </c:pt>
                <c:pt idx="5407">
                  <c:v>44422.291666666664</c:v>
                </c:pt>
                <c:pt idx="5408">
                  <c:v>44422.333333333336</c:v>
                </c:pt>
                <c:pt idx="5409">
                  <c:v>44422.375</c:v>
                </c:pt>
                <c:pt idx="5410">
                  <c:v>44422.416666666664</c:v>
                </c:pt>
                <c:pt idx="5411">
                  <c:v>44422.458333333336</c:v>
                </c:pt>
                <c:pt idx="5412">
                  <c:v>44422.5</c:v>
                </c:pt>
                <c:pt idx="5413">
                  <c:v>44422.541666666664</c:v>
                </c:pt>
                <c:pt idx="5414">
                  <c:v>44422.583333333336</c:v>
                </c:pt>
                <c:pt idx="5415">
                  <c:v>44422.625</c:v>
                </c:pt>
                <c:pt idx="5416">
                  <c:v>44422.666666666664</c:v>
                </c:pt>
                <c:pt idx="5417">
                  <c:v>44422.708333333336</c:v>
                </c:pt>
                <c:pt idx="5418">
                  <c:v>44422.75</c:v>
                </c:pt>
                <c:pt idx="5419">
                  <c:v>44422.791666666664</c:v>
                </c:pt>
                <c:pt idx="5420">
                  <c:v>44422.833333333336</c:v>
                </c:pt>
                <c:pt idx="5421">
                  <c:v>44422.875</c:v>
                </c:pt>
                <c:pt idx="5422">
                  <c:v>44422.916666666664</c:v>
                </c:pt>
                <c:pt idx="5423">
                  <c:v>44422.958333333336</c:v>
                </c:pt>
                <c:pt idx="5424">
                  <c:v>44423</c:v>
                </c:pt>
                <c:pt idx="5425">
                  <c:v>44423.041666666664</c:v>
                </c:pt>
                <c:pt idx="5426">
                  <c:v>44423.083333333336</c:v>
                </c:pt>
                <c:pt idx="5427">
                  <c:v>44423.125</c:v>
                </c:pt>
                <c:pt idx="5428">
                  <c:v>44423.166666666664</c:v>
                </c:pt>
                <c:pt idx="5429">
                  <c:v>44423.208333333336</c:v>
                </c:pt>
                <c:pt idx="5430">
                  <c:v>44423.25</c:v>
                </c:pt>
                <c:pt idx="5431">
                  <c:v>44423.291666666664</c:v>
                </c:pt>
                <c:pt idx="5432">
                  <c:v>44423.333333333336</c:v>
                </c:pt>
                <c:pt idx="5433">
                  <c:v>44423.375</c:v>
                </c:pt>
                <c:pt idx="5434">
                  <c:v>44423.416666666664</c:v>
                </c:pt>
                <c:pt idx="5435">
                  <c:v>44423.458333333336</c:v>
                </c:pt>
                <c:pt idx="5436">
                  <c:v>44423.5</c:v>
                </c:pt>
                <c:pt idx="5437">
                  <c:v>44423.541666666664</c:v>
                </c:pt>
                <c:pt idx="5438">
                  <c:v>44423.583333333336</c:v>
                </c:pt>
                <c:pt idx="5439">
                  <c:v>44423.625</c:v>
                </c:pt>
                <c:pt idx="5440">
                  <c:v>44423.666666666664</c:v>
                </c:pt>
                <c:pt idx="5441">
                  <c:v>44423.708333333336</c:v>
                </c:pt>
                <c:pt idx="5442">
                  <c:v>44423.75</c:v>
                </c:pt>
                <c:pt idx="5443">
                  <c:v>44423.791666666664</c:v>
                </c:pt>
                <c:pt idx="5444">
                  <c:v>44423.833333333336</c:v>
                </c:pt>
                <c:pt idx="5445">
                  <c:v>44423.875</c:v>
                </c:pt>
                <c:pt idx="5446">
                  <c:v>44423.916666666664</c:v>
                </c:pt>
                <c:pt idx="5447">
                  <c:v>44423.958333333336</c:v>
                </c:pt>
                <c:pt idx="5448">
                  <c:v>44424</c:v>
                </c:pt>
                <c:pt idx="5449">
                  <c:v>44424.041666666664</c:v>
                </c:pt>
                <c:pt idx="5450">
                  <c:v>44424.083333333336</c:v>
                </c:pt>
                <c:pt idx="5451">
                  <c:v>44424.125</c:v>
                </c:pt>
                <c:pt idx="5452">
                  <c:v>44424.166666666664</c:v>
                </c:pt>
                <c:pt idx="5453">
                  <c:v>44424.208333333336</c:v>
                </c:pt>
                <c:pt idx="5454">
                  <c:v>44424.25</c:v>
                </c:pt>
                <c:pt idx="5455">
                  <c:v>44424.291666666664</c:v>
                </c:pt>
                <c:pt idx="5456">
                  <c:v>44424.333333333336</c:v>
                </c:pt>
                <c:pt idx="5457">
                  <c:v>44424.375</c:v>
                </c:pt>
                <c:pt idx="5458">
                  <c:v>44424.416666666664</c:v>
                </c:pt>
                <c:pt idx="5459">
                  <c:v>44424.458333333336</c:v>
                </c:pt>
                <c:pt idx="5460">
                  <c:v>44424.5</c:v>
                </c:pt>
                <c:pt idx="5461">
                  <c:v>44424.541666666664</c:v>
                </c:pt>
                <c:pt idx="5462">
                  <c:v>44424.583333333336</c:v>
                </c:pt>
                <c:pt idx="5463">
                  <c:v>44424.625</c:v>
                </c:pt>
                <c:pt idx="5464">
                  <c:v>44424.666666666664</c:v>
                </c:pt>
                <c:pt idx="5465">
                  <c:v>44424.708333333336</c:v>
                </c:pt>
                <c:pt idx="5466">
                  <c:v>44424.75</c:v>
                </c:pt>
                <c:pt idx="5467">
                  <c:v>44424.791666666664</c:v>
                </c:pt>
                <c:pt idx="5468">
                  <c:v>44424.833333333336</c:v>
                </c:pt>
                <c:pt idx="5469">
                  <c:v>44424.875</c:v>
                </c:pt>
                <c:pt idx="5470">
                  <c:v>44424.916666666664</c:v>
                </c:pt>
                <c:pt idx="5471">
                  <c:v>44424.958333333336</c:v>
                </c:pt>
                <c:pt idx="5472">
                  <c:v>44425</c:v>
                </c:pt>
                <c:pt idx="5473">
                  <c:v>44425.041666666664</c:v>
                </c:pt>
                <c:pt idx="5474">
                  <c:v>44425.083333333336</c:v>
                </c:pt>
                <c:pt idx="5475">
                  <c:v>44425.125</c:v>
                </c:pt>
                <c:pt idx="5476">
                  <c:v>44425.166666666664</c:v>
                </c:pt>
                <c:pt idx="5477">
                  <c:v>44425.208333333336</c:v>
                </c:pt>
                <c:pt idx="5478">
                  <c:v>44425.25</c:v>
                </c:pt>
                <c:pt idx="5479">
                  <c:v>44425.291666666664</c:v>
                </c:pt>
                <c:pt idx="5480">
                  <c:v>44425.333333333336</c:v>
                </c:pt>
                <c:pt idx="5481">
                  <c:v>44425.375</c:v>
                </c:pt>
                <c:pt idx="5482">
                  <c:v>44425.416666666664</c:v>
                </c:pt>
                <c:pt idx="5483">
                  <c:v>44425.458333333336</c:v>
                </c:pt>
                <c:pt idx="5484">
                  <c:v>44425.5</c:v>
                </c:pt>
                <c:pt idx="5485">
                  <c:v>44425.541666666664</c:v>
                </c:pt>
                <c:pt idx="5486">
                  <c:v>44425.583333333336</c:v>
                </c:pt>
                <c:pt idx="5487">
                  <c:v>44425.625</c:v>
                </c:pt>
                <c:pt idx="5488">
                  <c:v>44425.666666666664</c:v>
                </c:pt>
                <c:pt idx="5489">
                  <c:v>44425.708333333336</c:v>
                </c:pt>
                <c:pt idx="5490">
                  <c:v>44425.75</c:v>
                </c:pt>
                <c:pt idx="5491">
                  <c:v>44425.791666666664</c:v>
                </c:pt>
                <c:pt idx="5492">
                  <c:v>44425.833333333336</c:v>
                </c:pt>
                <c:pt idx="5493">
                  <c:v>44425.875</c:v>
                </c:pt>
                <c:pt idx="5494">
                  <c:v>44425.916666666664</c:v>
                </c:pt>
                <c:pt idx="5495">
                  <c:v>44425.958333333336</c:v>
                </c:pt>
                <c:pt idx="5496">
                  <c:v>44426</c:v>
                </c:pt>
                <c:pt idx="5497">
                  <c:v>44426.041666666664</c:v>
                </c:pt>
                <c:pt idx="5498">
                  <c:v>44426.083333333336</c:v>
                </c:pt>
                <c:pt idx="5499">
                  <c:v>44426.125</c:v>
                </c:pt>
                <c:pt idx="5500">
                  <c:v>44426.166666666664</c:v>
                </c:pt>
                <c:pt idx="5501">
                  <c:v>44426.208333333336</c:v>
                </c:pt>
                <c:pt idx="5502">
                  <c:v>44426.25</c:v>
                </c:pt>
                <c:pt idx="5503">
                  <c:v>44426.291666666664</c:v>
                </c:pt>
                <c:pt idx="5504">
                  <c:v>44426.333333333336</c:v>
                </c:pt>
                <c:pt idx="5505">
                  <c:v>44426.375</c:v>
                </c:pt>
                <c:pt idx="5506">
                  <c:v>44426.416666666664</c:v>
                </c:pt>
                <c:pt idx="5507">
                  <c:v>44426.458333333336</c:v>
                </c:pt>
                <c:pt idx="5508">
                  <c:v>44426.5</c:v>
                </c:pt>
                <c:pt idx="5509">
                  <c:v>44426.541666666664</c:v>
                </c:pt>
                <c:pt idx="5510">
                  <c:v>44426.583333333336</c:v>
                </c:pt>
                <c:pt idx="5511">
                  <c:v>44426.625</c:v>
                </c:pt>
                <c:pt idx="5512">
                  <c:v>44426.666666666664</c:v>
                </c:pt>
                <c:pt idx="5513">
                  <c:v>44426.708333333336</c:v>
                </c:pt>
                <c:pt idx="5514">
                  <c:v>44426.75</c:v>
                </c:pt>
                <c:pt idx="5515">
                  <c:v>44426.791666666664</c:v>
                </c:pt>
                <c:pt idx="5516">
                  <c:v>44426.833333333336</c:v>
                </c:pt>
                <c:pt idx="5517">
                  <c:v>44426.875</c:v>
                </c:pt>
                <c:pt idx="5518">
                  <c:v>44426.916666666664</c:v>
                </c:pt>
                <c:pt idx="5519">
                  <c:v>44426.958333333336</c:v>
                </c:pt>
                <c:pt idx="5520">
                  <c:v>44427</c:v>
                </c:pt>
                <c:pt idx="5521">
                  <c:v>44427.041666666664</c:v>
                </c:pt>
                <c:pt idx="5522">
                  <c:v>44427.083333333336</c:v>
                </c:pt>
                <c:pt idx="5523">
                  <c:v>44427.125</c:v>
                </c:pt>
                <c:pt idx="5524">
                  <c:v>44427.166666666664</c:v>
                </c:pt>
                <c:pt idx="5525">
                  <c:v>44427.208333333336</c:v>
                </c:pt>
                <c:pt idx="5526">
                  <c:v>44427.25</c:v>
                </c:pt>
                <c:pt idx="5527">
                  <c:v>44427.291666666664</c:v>
                </c:pt>
                <c:pt idx="5528">
                  <c:v>44427.333333333336</c:v>
                </c:pt>
                <c:pt idx="5529">
                  <c:v>44427.375</c:v>
                </c:pt>
                <c:pt idx="5530">
                  <c:v>44427.416666666664</c:v>
                </c:pt>
                <c:pt idx="5531">
                  <c:v>44427.458333333336</c:v>
                </c:pt>
                <c:pt idx="5532">
                  <c:v>44427.5</c:v>
                </c:pt>
                <c:pt idx="5533">
                  <c:v>44427.541666666664</c:v>
                </c:pt>
                <c:pt idx="5534">
                  <c:v>44427.583333333336</c:v>
                </c:pt>
                <c:pt idx="5535">
                  <c:v>44427.625</c:v>
                </c:pt>
                <c:pt idx="5536">
                  <c:v>44427.666666666664</c:v>
                </c:pt>
                <c:pt idx="5537">
                  <c:v>44427.708333333336</c:v>
                </c:pt>
                <c:pt idx="5538">
                  <c:v>44427.75</c:v>
                </c:pt>
                <c:pt idx="5539">
                  <c:v>44427.791666666664</c:v>
                </c:pt>
                <c:pt idx="5540">
                  <c:v>44427.833333333336</c:v>
                </c:pt>
                <c:pt idx="5541">
                  <c:v>44427.875</c:v>
                </c:pt>
                <c:pt idx="5542">
                  <c:v>44427.916666666664</c:v>
                </c:pt>
                <c:pt idx="5543">
                  <c:v>44427.958333333336</c:v>
                </c:pt>
                <c:pt idx="5544">
                  <c:v>44428</c:v>
                </c:pt>
                <c:pt idx="5545">
                  <c:v>44428.041666666664</c:v>
                </c:pt>
                <c:pt idx="5546">
                  <c:v>44428.083333333336</c:v>
                </c:pt>
                <c:pt idx="5547">
                  <c:v>44428.125</c:v>
                </c:pt>
                <c:pt idx="5548">
                  <c:v>44428.166666666664</c:v>
                </c:pt>
                <c:pt idx="5549">
                  <c:v>44428.208333333336</c:v>
                </c:pt>
                <c:pt idx="5550">
                  <c:v>44428.25</c:v>
                </c:pt>
                <c:pt idx="5551">
                  <c:v>44428.291666666664</c:v>
                </c:pt>
                <c:pt idx="5552">
                  <c:v>44428.333333333336</c:v>
                </c:pt>
                <c:pt idx="5553">
                  <c:v>44428.375</c:v>
                </c:pt>
                <c:pt idx="5554">
                  <c:v>44428.416666666664</c:v>
                </c:pt>
                <c:pt idx="5555">
                  <c:v>44428.458333333336</c:v>
                </c:pt>
                <c:pt idx="5556">
                  <c:v>44428.5</c:v>
                </c:pt>
                <c:pt idx="5557">
                  <c:v>44428.541666666664</c:v>
                </c:pt>
                <c:pt idx="5558">
                  <c:v>44428.583333333336</c:v>
                </c:pt>
                <c:pt idx="5559">
                  <c:v>44428.625</c:v>
                </c:pt>
                <c:pt idx="5560">
                  <c:v>44428.666666666664</c:v>
                </c:pt>
                <c:pt idx="5561">
                  <c:v>44428.708333333336</c:v>
                </c:pt>
                <c:pt idx="5562">
                  <c:v>44428.75</c:v>
                </c:pt>
                <c:pt idx="5563">
                  <c:v>44428.791666666664</c:v>
                </c:pt>
                <c:pt idx="5564">
                  <c:v>44428.833333333336</c:v>
                </c:pt>
                <c:pt idx="5565">
                  <c:v>44428.875</c:v>
                </c:pt>
                <c:pt idx="5566">
                  <c:v>44428.916666666664</c:v>
                </c:pt>
                <c:pt idx="5567">
                  <c:v>44428.958333333336</c:v>
                </c:pt>
                <c:pt idx="5568">
                  <c:v>44429</c:v>
                </c:pt>
                <c:pt idx="5569">
                  <c:v>44429.041666666664</c:v>
                </c:pt>
                <c:pt idx="5570">
                  <c:v>44429.083333333336</c:v>
                </c:pt>
                <c:pt idx="5571">
                  <c:v>44429.125</c:v>
                </c:pt>
                <c:pt idx="5572">
                  <c:v>44429.166666666664</c:v>
                </c:pt>
                <c:pt idx="5573">
                  <c:v>44429.208333333336</c:v>
                </c:pt>
                <c:pt idx="5574">
                  <c:v>44429.25</c:v>
                </c:pt>
                <c:pt idx="5575">
                  <c:v>44429.291666666664</c:v>
                </c:pt>
                <c:pt idx="5576">
                  <c:v>44429.333333333336</c:v>
                </c:pt>
                <c:pt idx="5577">
                  <c:v>44429.375</c:v>
                </c:pt>
                <c:pt idx="5578">
                  <c:v>44429.416666666664</c:v>
                </c:pt>
                <c:pt idx="5579">
                  <c:v>44429.458333333336</c:v>
                </c:pt>
                <c:pt idx="5580">
                  <c:v>44429.5</c:v>
                </c:pt>
                <c:pt idx="5581">
                  <c:v>44429.541666666664</c:v>
                </c:pt>
                <c:pt idx="5582">
                  <c:v>44429.583333333336</c:v>
                </c:pt>
                <c:pt idx="5583">
                  <c:v>44429.625</c:v>
                </c:pt>
                <c:pt idx="5584">
                  <c:v>44429.666666666664</c:v>
                </c:pt>
                <c:pt idx="5585">
                  <c:v>44429.708333333336</c:v>
                </c:pt>
                <c:pt idx="5586">
                  <c:v>44429.75</c:v>
                </c:pt>
                <c:pt idx="5587">
                  <c:v>44429.791666666664</c:v>
                </c:pt>
                <c:pt idx="5588">
                  <c:v>44429.833333333336</c:v>
                </c:pt>
                <c:pt idx="5589">
                  <c:v>44429.875</c:v>
                </c:pt>
                <c:pt idx="5590">
                  <c:v>44429.916666666664</c:v>
                </c:pt>
                <c:pt idx="5591">
                  <c:v>44429.958333333336</c:v>
                </c:pt>
                <c:pt idx="5592">
                  <c:v>44430</c:v>
                </c:pt>
                <c:pt idx="5593">
                  <c:v>44430.041666666664</c:v>
                </c:pt>
                <c:pt idx="5594">
                  <c:v>44430.083333333336</c:v>
                </c:pt>
                <c:pt idx="5595">
                  <c:v>44430.125</c:v>
                </c:pt>
                <c:pt idx="5596">
                  <c:v>44430.166666666664</c:v>
                </c:pt>
                <c:pt idx="5597">
                  <c:v>44430.208333333336</c:v>
                </c:pt>
                <c:pt idx="5598">
                  <c:v>44430.25</c:v>
                </c:pt>
                <c:pt idx="5599">
                  <c:v>44430.291666666664</c:v>
                </c:pt>
                <c:pt idx="5600">
                  <c:v>44430.333333333336</c:v>
                </c:pt>
                <c:pt idx="5601">
                  <c:v>44430.375</c:v>
                </c:pt>
                <c:pt idx="5602">
                  <c:v>44430.416666666664</c:v>
                </c:pt>
                <c:pt idx="5603">
                  <c:v>44430.458333333336</c:v>
                </c:pt>
                <c:pt idx="5604">
                  <c:v>44430.5</c:v>
                </c:pt>
                <c:pt idx="5605">
                  <c:v>44430.541666666664</c:v>
                </c:pt>
                <c:pt idx="5606">
                  <c:v>44430.583333333336</c:v>
                </c:pt>
                <c:pt idx="5607">
                  <c:v>44430.625</c:v>
                </c:pt>
                <c:pt idx="5608">
                  <c:v>44430.666666666664</c:v>
                </c:pt>
                <c:pt idx="5609">
                  <c:v>44430.708333333336</c:v>
                </c:pt>
                <c:pt idx="5610">
                  <c:v>44430.75</c:v>
                </c:pt>
                <c:pt idx="5611">
                  <c:v>44430.791666666664</c:v>
                </c:pt>
                <c:pt idx="5612">
                  <c:v>44430.833333333336</c:v>
                </c:pt>
                <c:pt idx="5613">
                  <c:v>44430.875</c:v>
                </c:pt>
                <c:pt idx="5614">
                  <c:v>44430.916666666664</c:v>
                </c:pt>
                <c:pt idx="5615">
                  <c:v>44430.958333333336</c:v>
                </c:pt>
                <c:pt idx="5616">
                  <c:v>44431</c:v>
                </c:pt>
                <c:pt idx="5617">
                  <c:v>44431.041666666664</c:v>
                </c:pt>
                <c:pt idx="5618">
                  <c:v>44431.083333333336</c:v>
                </c:pt>
                <c:pt idx="5619">
                  <c:v>44431.125</c:v>
                </c:pt>
                <c:pt idx="5620">
                  <c:v>44431.166666666664</c:v>
                </c:pt>
                <c:pt idx="5621">
                  <c:v>44431.208333333336</c:v>
                </c:pt>
                <c:pt idx="5622">
                  <c:v>44431.25</c:v>
                </c:pt>
                <c:pt idx="5623">
                  <c:v>44431.291666666664</c:v>
                </c:pt>
                <c:pt idx="5624">
                  <c:v>44431.333333333336</c:v>
                </c:pt>
                <c:pt idx="5625">
                  <c:v>44431.375</c:v>
                </c:pt>
                <c:pt idx="5626">
                  <c:v>44431.416666666664</c:v>
                </c:pt>
                <c:pt idx="5627">
                  <c:v>44431.458333333336</c:v>
                </c:pt>
                <c:pt idx="5628">
                  <c:v>44431.5</c:v>
                </c:pt>
                <c:pt idx="5629">
                  <c:v>44431.541666666664</c:v>
                </c:pt>
                <c:pt idx="5630">
                  <c:v>44431.583333333336</c:v>
                </c:pt>
                <c:pt idx="5631">
                  <c:v>44431.625</c:v>
                </c:pt>
                <c:pt idx="5632">
                  <c:v>44431.666666666664</c:v>
                </c:pt>
                <c:pt idx="5633">
                  <c:v>44431.708333333336</c:v>
                </c:pt>
                <c:pt idx="5634">
                  <c:v>44431.75</c:v>
                </c:pt>
                <c:pt idx="5635">
                  <c:v>44431.791666666664</c:v>
                </c:pt>
                <c:pt idx="5636">
                  <c:v>44431.833333333336</c:v>
                </c:pt>
                <c:pt idx="5637">
                  <c:v>44431.875</c:v>
                </c:pt>
                <c:pt idx="5638">
                  <c:v>44431.916666666664</c:v>
                </c:pt>
                <c:pt idx="5639">
                  <c:v>44431.958333333336</c:v>
                </c:pt>
                <c:pt idx="5640">
                  <c:v>44432</c:v>
                </c:pt>
                <c:pt idx="5641">
                  <c:v>44432.041666666664</c:v>
                </c:pt>
                <c:pt idx="5642">
                  <c:v>44432.083333333336</c:v>
                </c:pt>
                <c:pt idx="5643">
                  <c:v>44432.125</c:v>
                </c:pt>
                <c:pt idx="5644">
                  <c:v>44432.166666666664</c:v>
                </c:pt>
                <c:pt idx="5645">
                  <c:v>44432.208333333336</c:v>
                </c:pt>
                <c:pt idx="5646">
                  <c:v>44432.25</c:v>
                </c:pt>
                <c:pt idx="5647">
                  <c:v>44432.291666666664</c:v>
                </c:pt>
                <c:pt idx="5648">
                  <c:v>44432.333333333336</c:v>
                </c:pt>
                <c:pt idx="5649">
                  <c:v>44432.375</c:v>
                </c:pt>
                <c:pt idx="5650">
                  <c:v>44432.416666666664</c:v>
                </c:pt>
                <c:pt idx="5651">
                  <c:v>44432.458333333336</c:v>
                </c:pt>
                <c:pt idx="5652">
                  <c:v>44432.5</c:v>
                </c:pt>
                <c:pt idx="5653">
                  <c:v>44432.541666666664</c:v>
                </c:pt>
                <c:pt idx="5654">
                  <c:v>44432.583333333336</c:v>
                </c:pt>
                <c:pt idx="5655">
                  <c:v>44432.625</c:v>
                </c:pt>
                <c:pt idx="5656">
                  <c:v>44432.666666666664</c:v>
                </c:pt>
                <c:pt idx="5657">
                  <c:v>44432.708333333336</c:v>
                </c:pt>
                <c:pt idx="5658">
                  <c:v>44432.75</c:v>
                </c:pt>
                <c:pt idx="5659">
                  <c:v>44432.791666666664</c:v>
                </c:pt>
                <c:pt idx="5660">
                  <c:v>44432.833333333336</c:v>
                </c:pt>
                <c:pt idx="5661">
                  <c:v>44432.875</c:v>
                </c:pt>
                <c:pt idx="5662">
                  <c:v>44432.916666666664</c:v>
                </c:pt>
                <c:pt idx="5663">
                  <c:v>44432.958333333336</c:v>
                </c:pt>
                <c:pt idx="5664">
                  <c:v>44433</c:v>
                </c:pt>
                <c:pt idx="5665">
                  <c:v>44433.041666666664</c:v>
                </c:pt>
                <c:pt idx="5666">
                  <c:v>44433.083333333336</c:v>
                </c:pt>
                <c:pt idx="5667">
                  <c:v>44433.125</c:v>
                </c:pt>
                <c:pt idx="5668">
                  <c:v>44433.166666666664</c:v>
                </c:pt>
                <c:pt idx="5669">
                  <c:v>44433.208333333336</c:v>
                </c:pt>
                <c:pt idx="5670">
                  <c:v>44433.25</c:v>
                </c:pt>
                <c:pt idx="5671">
                  <c:v>44433.291666666664</c:v>
                </c:pt>
                <c:pt idx="5672">
                  <c:v>44433.333333333336</c:v>
                </c:pt>
                <c:pt idx="5673">
                  <c:v>44433.375</c:v>
                </c:pt>
                <c:pt idx="5674">
                  <c:v>44433.416666666664</c:v>
                </c:pt>
                <c:pt idx="5675">
                  <c:v>44433.458333333336</c:v>
                </c:pt>
                <c:pt idx="5676">
                  <c:v>44433.5</c:v>
                </c:pt>
                <c:pt idx="5677">
                  <c:v>44433.541666666664</c:v>
                </c:pt>
                <c:pt idx="5678">
                  <c:v>44433.583333333336</c:v>
                </c:pt>
                <c:pt idx="5679">
                  <c:v>44433.625</c:v>
                </c:pt>
                <c:pt idx="5680">
                  <c:v>44433.666666666664</c:v>
                </c:pt>
                <c:pt idx="5681">
                  <c:v>44433.708333333336</c:v>
                </c:pt>
                <c:pt idx="5682">
                  <c:v>44433.75</c:v>
                </c:pt>
                <c:pt idx="5683">
                  <c:v>44433.791666666664</c:v>
                </c:pt>
                <c:pt idx="5684">
                  <c:v>44433.833333333336</c:v>
                </c:pt>
                <c:pt idx="5685">
                  <c:v>44433.875</c:v>
                </c:pt>
                <c:pt idx="5686">
                  <c:v>44433.916666666664</c:v>
                </c:pt>
                <c:pt idx="5687">
                  <c:v>44433.958333333336</c:v>
                </c:pt>
                <c:pt idx="5688">
                  <c:v>44434</c:v>
                </c:pt>
                <c:pt idx="5689">
                  <c:v>44434.041666666664</c:v>
                </c:pt>
                <c:pt idx="5690">
                  <c:v>44434.083333333336</c:v>
                </c:pt>
                <c:pt idx="5691">
                  <c:v>44434.125</c:v>
                </c:pt>
                <c:pt idx="5692">
                  <c:v>44434.166666666664</c:v>
                </c:pt>
                <c:pt idx="5693">
                  <c:v>44434.208333333336</c:v>
                </c:pt>
                <c:pt idx="5694">
                  <c:v>44434.25</c:v>
                </c:pt>
                <c:pt idx="5695">
                  <c:v>44434.291666666664</c:v>
                </c:pt>
                <c:pt idx="5696">
                  <c:v>44434.333333333336</c:v>
                </c:pt>
                <c:pt idx="5697">
                  <c:v>44434.375</c:v>
                </c:pt>
                <c:pt idx="5698">
                  <c:v>44434.416666666664</c:v>
                </c:pt>
                <c:pt idx="5699">
                  <c:v>44434.458333333336</c:v>
                </c:pt>
                <c:pt idx="5700">
                  <c:v>44434.5</c:v>
                </c:pt>
                <c:pt idx="5701">
                  <c:v>44434.541666666664</c:v>
                </c:pt>
                <c:pt idx="5702">
                  <c:v>44434.583333333336</c:v>
                </c:pt>
                <c:pt idx="5703">
                  <c:v>44434.625</c:v>
                </c:pt>
                <c:pt idx="5704">
                  <c:v>44434.666666666664</c:v>
                </c:pt>
                <c:pt idx="5705">
                  <c:v>44434.708333333336</c:v>
                </c:pt>
                <c:pt idx="5706">
                  <c:v>44434.75</c:v>
                </c:pt>
                <c:pt idx="5707">
                  <c:v>44434.791666666664</c:v>
                </c:pt>
                <c:pt idx="5708">
                  <c:v>44434.833333333336</c:v>
                </c:pt>
                <c:pt idx="5709">
                  <c:v>44434.875</c:v>
                </c:pt>
                <c:pt idx="5710">
                  <c:v>44434.916666666664</c:v>
                </c:pt>
                <c:pt idx="5711">
                  <c:v>44434.958333333336</c:v>
                </c:pt>
                <c:pt idx="5712">
                  <c:v>44435</c:v>
                </c:pt>
                <c:pt idx="5713">
                  <c:v>44435.041666666664</c:v>
                </c:pt>
                <c:pt idx="5714">
                  <c:v>44435.083333333336</c:v>
                </c:pt>
                <c:pt idx="5715">
                  <c:v>44435.125</c:v>
                </c:pt>
                <c:pt idx="5716">
                  <c:v>44435.166666666664</c:v>
                </c:pt>
                <c:pt idx="5717">
                  <c:v>44435.208333333336</c:v>
                </c:pt>
                <c:pt idx="5718">
                  <c:v>44435.25</c:v>
                </c:pt>
                <c:pt idx="5719">
                  <c:v>44435.291666666664</c:v>
                </c:pt>
                <c:pt idx="5720">
                  <c:v>44435.333333333336</c:v>
                </c:pt>
                <c:pt idx="5721">
                  <c:v>44435.375</c:v>
                </c:pt>
                <c:pt idx="5722">
                  <c:v>44435.416666666664</c:v>
                </c:pt>
                <c:pt idx="5723">
                  <c:v>44435.458333333336</c:v>
                </c:pt>
                <c:pt idx="5724">
                  <c:v>44435.5</c:v>
                </c:pt>
                <c:pt idx="5725">
                  <c:v>44435.541666666664</c:v>
                </c:pt>
                <c:pt idx="5726">
                  <c:v>44435.583333333336</c:v>
                </c:pt>
                <c:pt idx="5727">
                  <c:v>44435.625</c:v>
                </c:pt>
                <c:pt idx="5728">
                  <c:v>44435.666666666664</c:v>
                </c:pt>
                <c:pt idx="5729">
                  <c:v>44435.708333333336</c:v>
                </c:pt>
                <c:pt idx="5730">
                  <c:v>44435.75</c:v>
                </c:pt>
                <c:pt idx="5731">
                  <c:v>44435.791666666664</c:v>
                </c:pt>
                <c:pt idx="5732">
                  <c:v>44435.833333333336</c:v>
                </c:pt>
                <c:pt idx="5733">
                  <c:v>44435.875</c:v>
                </c:pt>
                <c:pt idx="5734">
                  <c:v>44435.916666666664</c:v>
                </c:pt>
                <c:pt idx="5735">
                  <c:v>44435.958333333336</c:v>
                </c:pt>
                <c:pt idx="5736">
                  <c:v>44436</c:v>
                </c:pt>
                <c:pt idx="5737">
                  <c:v>44436.041666666664</c:v>
                </c:pt>
                <c:pt idx="5738">
                  <c:v>44436.083333333336</c:v>
                </c:pt>
                <c:pt idx="5739">
                  <c:v>44436.125</c:v>
                </c:pt>
                <c:pt idx="5740">
                  <c:v>44436.166666666664</c:v>
                </c:pt>
                <c:pt idx="5741">
                  <c:v>44436.208333333336</c:v>
                </c:pt>
                <c:pt idx="5742">
                  <c:v>44436.25</c:v>
                </c:pt>
                <c:pt idx="5743">
                  <c:v>44436.291666666664</c:v>
                </c:pt>
                <c:pt idx="5744">
                  <c:v>44436.333333333336</c:v>
                </c:pt>
                <c:pt idx="5745">
                  <c:v>44436.375</c:v>
                </c:pt>
                <c:pt idx="5746">
                  <c:v>44436.416666666664</c:v>
                </c:pt>
                <c:pt idx="5747">
                  <c:v>44436.458333333336</c:v>
                </c:pt>
                <c:pt idx="5748">
                  <c:v>44436.5</c:v>
                </c:pt>
                <c:pt idx="5749">
                  <c:v>44436.541666666664</c:v>
                </c:pt>
                <c:pt idx="5750">
                  <c:v>44436.583333333336</c:v>
                </c:pt>
                <c:pt idx="5751">
                  <c:v>44436.625</c:v>
                </c:pt>
                <c:pt idx="5752">
                  <c:v>44436.666666666664</c:v>
                </c:pt>
                <c:pt idx="5753">
                  <c:v>44436.708333333336</c:v>
                </c:pt>
                <c:pt idx="5754">
                  <c:v>44436.75</c:v>
                </c:pt>
                <c:pt idx="5755">
                  <c:v>44436.791666666664</c:v>
                </c:pt>
                <c:pt idx="5756">
                  <c:v>44436.833333333336</c:v>
                </c:pt>
                <c:pt idx="5757">
                  <c:v>44436.875</c:v>
                </c:pt>
                <c:pt idx="5758">
                  <c:v>44436.916666666664</c:v>
                </c:pt>
                <c:pt idx="5759">
                  <c:v>44436.958333333336</c:v>
                </c:pt>
                <c:pt idx="5760">
                  <c:v>44437</c:v>
                </c:pt>
                <c:pt idx="5761">
                  <c:v>44437.041666666664</c:v>
                </c:pt>
                <c:pt idx="5762">
                  <c:v>44437.083333333336</c:v>
                </c:pt>
                <c:pt idx="5763">
                  <c:v>44437.125</c:v>
                </c:pt>
                <c:pt idx="5764">
                  <c:v>44437.166666666664</c:v>
                </c:pt>
                <c:pt idx="5765">
                  <c:v>44437.208333333336</c:v>
                </c:pt>
                <c:pt idx="5766">
                  <c:v>44437.25</c:v>
                </c:pt>
                <c:pt idx="5767">
                  <c:v>44437.291666666664</c:v>
                </c:pt>
                <c:pt idx="5768">
                  <c:v>44437.333333333336</c:v>
                </c:pt>
                <c:pt idx="5769">
                  <c:v>44437.375</c:v>
                </c:pt>
                <c:pt idx="5770">
                  <c:v>44437.416666666664</c:v>
                </c:pt>
                <c:pt idx="5771">
                  <c:v>44437.458333333336</c:v>
                </c:pt>
                <c:pt idx="5772">
                  <c:v>44437.5</c:v>
                </c:pt>
                <c:pt idx="5773">
                  <c:v>44437.541666666664</c:v>
                </c:pt>
                <c:pt idx="5774">
                  <c:v>44437.583333333336</c:v>
                </c:pt>
                <c:pt idx="5775">
                  <c:v>44437.625</c:v>
                </c:pt>
                <c:pt idx="5776">
                  <c:v>44437.666666666664</c:v>
                </c:pt>
                <c:pt idx="5777">
                  <c:v>44437.708333333336</c:v>
                </c:pt>
                <c:pt idx="5778">
                  <c:v>44437.75</c:v>
                </c:pt>
                <c:pt idx="5779">
                  <c:v>44437.791666666664</c:v>
                </c:pt>
                <c:pt idx="5780">
                  <c:v>44437.833333333336</c:v>
                </c:pt>
                <c:pt idx="5781">
                  <c:v>44437.875</c:v>
                </c:pt>
                <c:pt idx="5782">
                  <c:v>44437.916666666664</c:v>
                </c:pt>
                <c:pt idx="5783">
                  <c:v>44437.958333333336</c:v>
                </c:pt>
                <c:pt idx="5784">
                  <c:v>44438</c:v>
                </c:pt>
                <c:pt idx="5785">
                  <c:v>44438.041666666664</c:v>
                </c:pt>
                <c:pt idx="5786">
                  <c:v>44438.083333333336</c:v>
                </c:pt>
                <c:pt idx="5787">
                  <c:v>44438.125</c:v>
                </c:pt>
                <c:pt idx="5788">
                  <c:v>44438.166666666664</c:v>
                </c:pt>
                <c:pt idx="5789">
                  <c:v>44438.208333333336</c:v>
                </c:pt>
                <c:pt idx="5790">
                  <c:v>44438.25</c:v>
                </c:pt>
                <c:pt idx="5791">
                  <c:v>44438.291666666664</c:v>
                </c:pt>
                <c:pt idx="5792">
                  <c:v>44438.333333333336</c:v>
                </c:pt>
                <c:pt idx="5793">
                  <c:v>44438.375</c:v>
                </c:pt>
                <c:pt idx="5794">
                  <c:v>44438.416666666664</c:v>
                </c:pt>
                <c:pt idx="5795">
                  <c:v>44438.458333333336</c:v>
                </c:pt>
                <c:pt idx="5796">
                  <c:v>44438.5</c:v>
                </c:pt>
                <c:pt idx="5797">
                  <c:v>44438.541666666664</c:v>
                </c:pt>
                <c:pt idx="5798">
                  <c:v>44438.583333333336</c:v>
                </c:pt>
                <c:pt idx="5799">
                  <c:v>44438.625</c:v>
                </c:pt>
                <c:pt idx="5800">
                  <c:v>44438.666666666664</c:v>
                </c:pt>
                <c:pt idx="5801">
                  <c:v>44438.708333333336</c:v>
                </c:pt>
                <c:pt idx="5802">
                  <c:v>44438.75</c:v>
                </c:pt>
                <c:pt idx="5803">
                  <c:v>44438.791666666664</c:v>
                </c:pt>
                <c:pt idx="5804">
                  <c:v>44438.833333333336</c:v>
                </c:pt>
                <c:pt idx="5805">
                  <c:v>44438.875</c:v>
                </c:pt>
                <c:pt idx="5806">
                  <c:v>44438.916666666664</c:v>
                </c:pt>
                <c:pt idx="5807">
                  <c:v>44438.958333333336</c:v>
                </c:pt>
                <c:pt idx="5808">
                  <c:v>44439</c:v>
                </c:pt>
                <c:pt idx="5809">
                  <c:v>44439.041666666664</c:v>
                </c:pt>
                <c:pt idx="5810">
                  <c:v>44439.083333333336</c:v>
                </c:pt>
                <c:pt idx="5811">
                  <c:v>44439.125</c:v>
                </c:pt>
                <c:pt idx="5812">
                  <c:v>44439.166666666664</c:v>
                </c:pt>
                <c:pt idx="5813">
                  <c:v>44439.208333333336</c:v>
                </c:pt>
                <c:pt idx="5814">
                  <c:v>44439.25</c:v>
                </c:pt>
                <c:pt idx="5815">
                  <c:v>44439.291666666664</c:v>
                </c:pt>
                <c:pt idx="5816">
                  <c:v>44439.333333333336</c:v>
                </c:pt>
                <c:pt idx="5817">
                  <c:v>44439.375</c:v>
                </c:pt>
                <c:pt idx="5818">
                  <c:v>44439.416666666664</c:v>
                </c:pt>
                <c:pt idx="5819">
                  <c:v>44439.458333333336</c:v>
                </c:pt>
                <c:pt idx="5820">
                  <c:v>44439.5</c:v>
                </c:pt>
                <c:pt idx="5821">
                  <c:v>44439.541666666664</c:v>
                </c:pt>
                <c:pt idx="5822">
                  <c:v>44439.583333333336</c:v>
                </c:pt>
                <c:pt idx="5823">
                  <c:v>44439.625</c:v>
                </c:pt>
                <c:pt idx="5824">
                  <c:v>44439.666666666664</c:v>
                </c:pt>
                <c:pt idx="5825">
                  <c:v>44439.708333333336</c:v>
                </c:pt>
                <c:pt idx="5826">
                  <c:v>44439.75</c:v>
                </c:pt>
                <c:pt idx="5827">
                  <c:v>44439.791666666664</c:v>
                </c:pt>
                <c:pt idx="5828">
                  <c:v>44439.833333333336</c:v>
                </c:pt>
                <c:pt idx="5829">
                  <c:v>44439.875</c:v>
                </c:pt>
                <c:pt idx="5830">
                  <c:v>44439.916666666664</c:v>
                </c:pt>
                <c:pt idx="5831">
                  <c:v>44439.958333333336</c:v>
                </c:pt>
                <c:pt idx="5832">
                  <c:v>44440</c:v>
                </c:pt>
                <c:pt idx="5833">
                  <c:v>44440.041666666664</c:v>
                </c:pt>
                <c:pt idx="5834">
                  <c:v>44440.083333333336</c:v>
                </c:pt>
                <c:pt idx="5835">
                  <c:v>44440.125</c:v>
                </c:pt>
                <c:pt idx="5836">
                  <c:v>44440.166666666664</c:v>
                </c:pt>
                <c:pt idx="5837">
                  <c:v>44440.208333333336</c:v>
                </c:pt>
                <c:pt idx="5838">
                  <c:v>44440.25</c:v>
                </c:pt>
                <c:pt idx="5839">
                  <c:v>44440.291666666664</c:v>
                </c:pt>
                <c:pt idx="5840">
                  <c:v>44440.333333333336</c:v>
                </c:pt>
                <c:pt idx="5841">
                  <c:v>44440.375</c:v>
                </c:pt>
                <c:pt idx="5842">
                  <c:v>44440.416666666664</c:v>
                </c:pt>
                <c:pt idx="5843">
                  <c:v>44440.458333333336</c:v>
                </c:pt>
                <c:pt idx="5844">
                  <c:v>44440.5</c:v>
                </c:pt>
                <c:pt idx="5845">
                  <c:v>44440.541666666664</c:v>
                </c:pt>
                <c:pt idx="5846">
                  <c:v>44440.583333333336</c:v>
                </c:pt>
                <c:pt idx="5847">
                  <c:v>44440.625</c:v>
                </c:pt>
                <c:pt idx="5848">
                  <c:v>44440.666666666664</c:v>
                </c:pt>
                <c:pt idx="5849">
                  <c:v>44440.708333333336</c:v>
                </c:pt>
                <c:pt idx="5850">
                  <c:v>44440.75</c:v>
                </c:pt>
                <c:pt idx="5851">
                  <c:v>44440.791666666664</c:v>
                </c:pt>
                <c:pt idx="5852">
                  <c:v>44440.833333333336</c:v>
                </c:pt>
                <c:pt idx="5853">
                  <c:v>44440.875</c:v>
                </c:pt>
                <c:pt idx="5854">
                  <c:v>44440.916666666664</c:v>
                </c:pt>
                <c:pt idx="5855">
                  <c:v>44440.958333333336</c:v>
                </c:pt>
                <c:pt idx="5856">
                  <c:v>44441</c:v>
                </c:pt>
                <c:pt idx="5857">
                  <c:v>44441.041666666664</c:v>
                </c:pt>
                <c:pt idx="5858">
                  <c:v>44441.083333333336</c:v>
                </c:pt>
                <c:pt idx="5859">
                  <c:v>44441.125</c:v>
                </c:pt>
                <c:pt idx="5860">
                  <c:v>44441.166666666664</c:v>
                </c:pt>
                <c:pt idx="5861">
                  <c:v>44441.208333333336</c:v>
                </c:pt>
                <c:pt idx="5862">
                  <c:v>44441.25</c:v>
                </c:pt>
                <c:pt idx="5863">
                  <c:v>44441.291666666664</c:v>
                </c:pt>
                <c:pt idx="5864">
                  <c:v>44441.333333333336</c:v>
                </c:pt>
                <c:pt idx="5865">
                  <c:v>44441.375</c:v>
                </c:pt>
                <c:pt idx="5866">
                  <c:v>44441.416666666664</c:v>
                </c:pt>
                <c:pt idx="5867">
                  <c:v>44441.458333333336</c:v>
                </c:pt>
                <c:pt idx="5868">
                  <c:v>44441.5</c:v>
                </c:pt>
                <c:pt idx="5869">
                  <c:v>44441.541666666664</c:v>
                </c:pt>
                <c:pt idx="5870">
                  <c:v>44441.583333333336</c:v>
                </c:pt>
                <c:pt idx="5871">
                  <c:v>44441.625</c:v>
                </c:pt>
                <c:pt idx="5872">
                  <c:v>44441.666666666664</c:v>
                </c:pt>
                <c:pt idx="5873">
                  <c:v>44441.708333333336</c:v>
                </c:pt>
                <c:pt idx="5874">
                  <c:v>44441.75</c:v>
                </c:pt>
                <c:pt idx="5875">
                  <c:v>44441.791666666664</c:v>
                </c:pt>
                <c:pt idx="5876">
                  <c:v>44441.833333333336</c:v>
                </c:pt>
                <c:pt idx="5877">
                  <c:v>44441.875</c:v>
                </c:pt>
                <c:pt idx="5878">
                  <c:v>44441.916666666664</c:v>
                </c:pt>
                <c:pt idx="5879">
                  <c:v>44441.958333333336</c:v>
                </c:pt>
                <c:pt idx="5880">
                  <c:v>44442</c:v>
                </c:pt>
                <c:pt idx="5881">
                  <c:v>44442.041666666664</c:v>
                </c:pt>
                <c:pt idx="5882">
                  <c:v>44442.083333333336</c:v>
                </c:pt>
                <c:pt idx="5883">
                  <c:v>44442.125</c:v>
                </c:pt>
                <c:pt idx="5884">
                  <c:v>44442.166666666664</c:v>
                </c:pt>
                <c:pt idx="5885">
                  <c:v>44442.208333333336</c:v>
                </c:pt>
                <c:pt idx="5886">
                  <c:v>44442.25</c:v>
                </c:pt>
                <c:pt idx="5887">
                  <c:v>44442.291666666664</c:v>
                </c:pt>
                <c:pt idx="5888">
                  <c:v>44442.333333333336</c:v>
                </c:pt>
                <c:pt idx="5889">
                  <c:v>44442.375</c:v>
                </c:pt>
                <c:pt idx="5890">
                  <c:v>44442.416666666664</c:v>
                </c:pt>
                <c:pt idx="5891">
                  <c:v>44442.458333333336</c:v>
                </c:pt>
                <c:pt idx="5892">
                  <c:v>44442.5</c:v>
                </c:pt>
                <c:pt idx="5893">
                  <c:v>44442.541666666664</c:v>
                </c:pt>
                <c:pt idx="5894">
                  <c:v>44442.583333333336</c:v>
                </c:pt>
                <c:pt idx="5895">
                  <c:v>44442.625</c:v>
                </c:pt>
                <c:pt idx="5896">
                  <c:v>44442.666666666664</c:v>
                </c:pt>
                <c:pt idx="5897">
                  <c:v>44442.708333333336</c:v>
                </c:pt>
                <c:pt idx="5898">
                  <c:v>44442.75</c:v>
                </c:pt>
                <c:pt idx="5899">
                  <c:v>44442.791666666664</c:v>
                </c:pt>
                <c:pt idx="5900">
                  <c:v>44442.833333333336</c:v>
                </c:pt>
                <c:pt idx="5901">
                  <c:v>44442.875</c:v>
                </c:pt>
                <c:pt idx="5902">
                  <c:v>44442.916666666664</c:v>
                </c:pt>
                <c:pt idx="5903">
                  <c:v>44442.958333333336</c:v>
                </c:pt>
                <c:pt idx="5904">
                  <c:v>44443</c:v>
                </c:pt>
                <c:pt idx="5905">
                  <c:v>44443.041666666664</c:v>
                </c:pt>
                <c:pt idx="5906">
                  <c:v>44443.083333333336</c:v>
                </c:pt>
                <c:pt idx="5907">
                  <c:v>44443.125</c:v>
                </c:pt>
                <c:pt idx="5908">
                  <c:v>44443.166666666664</c:v>
                </c:pt>
                <c:pt idx="5909">
                  <c:v>44443.208333333336</c:v>
                </c:pt>
                <c:pt idx="5910">
                  <c:v>44443.25</c:v>
                </c:pt>
                <c:pt idx="5911">
                  <c:v>44443.291666666664</c:v>
                </c:pt>
                <c:pt idx="5912">
                  <c:v>44443.333333333336</c:v>
                </c:pt>
                <c:pt idx="5913">
                  <c:v>44443.375</c:v>
                </c:pt>
                <c:pt idx="5914">
                  <c:v>44443.416666666664</c:v>
                </c:pt>
                <c:pt idx="5915">
                  <c:v>44443.458333333336</c:v>
                </c:pt>
                <c:pt idx="5916">
                  <c:v>44443.5</c:v>
                </c:pt>
                <c:pt idx="5917">
                  <c:v>44443.541666666664</c:v>
                </c:pt>
                <c:pt idx="5918">
                  <c:v>44443.583333333336</c:v>
                </c:pt>
                <c:pt idx="5919">
                  <c:v>44443.625</c:v>
                </c:pt>
                <c:pt idx="5920">
                  <c:v>44443.666666666664</c:v>
                </c:pt>
                <c:pt idx="5921">
                  <c:v>44443.708333333336</c:v>
                </c:pt>
                <c:pt idx="5922">
                  <c:v>44443.75</c:v>
                </c:pt>
                <c:pt idx="5923">
                  <c:v>44443.791666666664</c:v>
                </c:pt>
                <c:pt idx="5924">
                  <c:v>44443.833333333336</c:v>
                </c:pt>
                <c:pt idx="5925">
                  <c:v>44443.875</c:v>
                </c:pt>
                <c:pt idx="5926">
                  <c:v>44443.916666666664</c:v>
                </c:pt>
                <c:pt idx="5927">
                  <c:v>44443.958333333336</c:v>
                </c:pt>
                <c:pt idx="5928">
                  <c:v>44444</c:v>
                </c:pt>
                <c:pt idx="5929">
                  <c:v>44444.041666666664</c:v>
                </c:pt>
                <c:pt idx="5930">
                  <c:v>44444.083333333336</c:v>
                </c:pt>
                <c:pt idx="5931">
                  <c:v>44444.125</c:v>
                </c:pt>
                <c:pt idx="5932">
                  <c:v>44444.166666666664</c:v>
                </c:pt>
                <c:pt idx="5933">
                  <c:v>44444.208333333336</c:v>
                </c:pt>
                <c:pt idx="5934">
                  <c:v>44444.25</c:v>
                </c:pt>
                <c:pt idx="5935">
                  <c:v>44444.291666666664</c:v>
                </c:pt>
                <c:pt idx="5936">
                  <c:v>44444.333333333336</c:v>
                </c:pt>
                <c:pt idx="5937">
                  <c:v>44444.375</c:v>
                </c:pt>
                <c:pt idx="5938">
                  <c:v>44444.416666666664</c:v>
                </c:pt>
                <c:pt idx="5939">
                  <c:v>44444.458333333336</c:v>
                </c:pt>
                <c:pt idx="5940">
                  <c:v>44444.5</c:v>
                </c:pt>
                <c:pt idx="5941">
                  <c:v>44444.541666666664</c:v>
                </c:pt>
                <c:pt idx="5942">
                  <c:v>44444.583333333336</c:v>
                </c:pt>
                <c:pt idx="5943">
                  <c:v>44444.625</c:v>
                </c:pt>
                <c:pt idx="5944">
                  <c:v>44444.666666666664</c:v>
                </c:pt>
                <c:pt idx="5945">
                  <c:v>44444.708333333336</c:v>
                </c:pt>
                <c:pt idx="5946">
                  <c:v>44444.75</c:v>
                </c:pt>
                <c:pt idx="5947">
                  <c:v>44444.791666666664</c:v>
                </c:pt>
                <c:pt idx="5948">
                  <c:v>44444.833333333336</c:v>
                </c:pt>
                <c:pt idx="5949">
                  <c:v>44444.875</c:v>
                </c:pt>
                <c:pt idx="5950">
                  <c:v>44444.916666666664</c:v>
                </c:pt>
                <c:pt idx="5951">
                  <c:v>44444.958333333336</c:v>
                </c:pt>
                <c:pt idx="5952">
                  <c:v>44445</c:v>
                </c:pt>
                <c:pt idx="5953">
                  <c:v>44445.041666666664</c:v>
                </c:pt>
                <c:pt idx="5954">
                  <c:v>44445.083333333336</c:v>
                </c:pt>
                <c:pt idx="5955">
                  <c:v>44445.125</c:v>
                </c:pt>
                <c:pt idx="5956">
                  <c:v>44445.166666666664</c:v>
                </c:pt>
                <c:pt idx="5957">
                  <c:v>44445.208333333336</c:v>
                </c:pt>
                <c:pt idx="5958">
                  <c:v>44445.25</c:v>
                </c:pt>
                <c:pt idx="5959">
                  <c:v>44445.291666666664</c:v>
                </c:pt>
                <c:pt idx="5960">
                  <c:v>44445.333333333336</c:v>
                </c:pt>
                <c:pt idx="5961">
                  <c:v>44445.375</c:v>
                </c:pt>
                <c:pt idx="5962">
                  <c:v>44445.416666666664</c:v>
                </c:pt>
                <c:pt idx="5963">
                  <c:v>44445.458333333336</c:v>
                </c:pt>
                <c:pt idx="5964">
                  <c:v>44445.5</c:v>
                </c:pt>
                <c:pt idx="5965">
                  <c:v>44445.541666666664</c:v>
                </c:pt>
                <c:pt idx="5966">
                  <c:v>44445.583333333336</c:v>
                </c:pt>
                <c:pt idx="5967">
                  <c:v>44445.625</c:v>
                </c:pt>
                <c:pt idx="5968">
                  <c:v>44445.666666666664</c:v>
                </c:pt>
                <c:pt idx="5969">
                  <c:v>44445.708333333336</c:v>
                </c:pt>
                <c:pt idx="5970">
                  <c:v>44445.75</c:v>
                </c:pt>
                <c:pt idx="5971">
                  <c:v>44445.791666666664</c:v>
                </c:pt>
                <c:pt idx="5972">
                  <c:v>44445.833333333336</c:v>
                </c:pt>
                <c:pt idx="5973">
                  <c:v>44445.875</c:v>
                </c:pt>
                <c:pt idx="5974">
                  <c:v>44445.916666666664</c:v>
                </c:pt>
                <c:pt idx="5975">
                  <c:v>44445.958333333336</c:v>
                </c:pt>
                <c:pt idx="5976">
                  <c:v>44446</c:v>
                </c:pt>
                <c:pt idx="5977">
                  <c:v>44446.041666666664</c:v>
                </c:pt>
                <c:pt idx="5978">
                  <c:v>44446.083333333336</c:v>
                </c:pt>
                <c:pt idx="5979">
                  <c:v>44446.125</c:v>
                </c:pt>
                <c:pt idx="5980">
                  <c:v>44446.166666666664</c:v>
                </c:pt>
                <c:pt idx="5981">
                  <c:v>44446.208333333336</c:v>
                </c:pt>
                <c:pt idx="5982">
                  <c:v>44446.25</c:v>
                </c:pt>
                <c:pt idx="5983">
                  <c:v>44446.291666666664</c:v>
                </c:pt>
                <c:pt idx="5984">
                  <c:v>44446.333333333336</c:v>
                </c:pt>
                <c:pt idx="5985">
                  <c:v>44446.375</c:v>
                </c:pt>
                <c:pt idx="5986">
                  <c:v>44446.416666666664</c:v>
                </c:pt>
                <c:pt idx="5987">
                  <c:v>44446.458333333336</c:v>
                </c:pt>
                <c:pt idx="5988">
                  <c:v>44446.5</c:v>
                </c:pt>
                <c:pt idx="5989">
                  <c:v>44446.541666666664</c:v>
                </c:pt>
                <c:pt idx="5990">
                  <c:v>44446.583333333336</c:v>
                </c:pt>
                <c:pt idx="5991">
                  <c:v>44446.625</c:v>
                </c:pt>
                <c:pt idx="5992">
                  <c:v>44446.666666666664</c:v>
                </c:pt>
                <c:pt idx="5993">
                  <c:v>44446.708333333336</c:v>
                </c:pt>
                <c:pt idx="5994">
                  <c:v>44446.75</c:v>
                </c:pt>
                <c:pt idx="5995">
                  <c:v>44446.791666666664</c:v>
                </c:pt>
                <c:pt idx="5996">
                  <c:v>44446.833333333336</c:v>
                </c:pt>
                <c:pt idx="5997">
                  <c:v>44446.875</c:v>
                </c:pt>
                <c:pt idx="5998">
                  <c:v>44446.916666666664</c:v>
                </c:pt>
                <c:pt idx="5999">
                  <c:v>44446.958333333336</c:v>
                </c:pt>
                <c:pt idx="6000">
                  <c:v>44447</c:v>
                </c:pt>
                <c:pt idx="6001">
                  <c:v>44447.041666666664</c:v>
                </c:pt>
                <c:pt idx="6002">
                  <c:v>44447.083333333336</c:v>
                </c:pt>
                <c:pt idx="6003">
                  <c:v>44447.125</c:v>
                </c:pt>
                <c:pt idx="6004">
                  <c:v>44447.166666666664</c:v>
                </c:pt>
                <c:pt idx="6005">
                  <c:v>44447.208333333336</c:v>
                </c:pt>
                <c:pt idx="6006">
                  <c:v>44447.25</c:v>
                </c:pt>
                <c:pt idx="6007">
                  <c:v>44447.291666666664</c:v>
                </c:pt>
                <c:pt idx="6008">
                  <c:v>44447.333333333336</c:v>
                </c:pt>
                <c:pt idx="6009">
                  <c:v>44447.375</c:v>
                </c:pt>
                <c:pt idx="6010">
                  <c:v>44447.416666666664</c:v>
                </c:pt>
                <c:pt idx="6011">
                  <c:v>44447.458333333336</c:v>
                </c:pt>
                <c:pt idx="6012">
                  <c:v>44447.5</c:v>
                </c:pt>
                <c:pt idx="6013">
                  <c:v>44447.541666666664</c:v>
                </c:pt>
                <c:pt idx="6014">
                  <c:v>44447.583333333336</c:v>
                </c:pt>
                <c:pt idx="6015">
                  <c:v>44447.625</c:v>
                </c:pt>
                <c:pt idx="6016">
                  <c:v>44447.666666666664</c:v>
                </c:pt>
                <c:pt idx="6017">
                  <c:v>44447.708333333336</c:v>
                </c:pt>
                <c:pt idx="6018">
                  <c:v>44447.75</c:v>
                </c:pt>
                <c:pt idx="6019">
                  <c:v>44447.791666666664</c:v>
                </c:pt>
                <c:pt idx="6020">
                  <c:v>44447.833333333336</c:v>
                </c:pt>
                <c:pt idx="6021">
                  <c:v>44447.875</c:v>
                </c:pt>
                <c:pt idx="6022">
                  <c:v>44447.916666666664</c:v>
                </c:pt>
                <c:pt idx="6023">
                  <c:v>44447.958333333336</c:v>
                </c:pt>
                <c:pt idx="6024">
                  <c:v>44448</c:v>
                </c:pt>
                <c:pt idx="6025">
                  <c:v>44448.041666666664</c:v>
                </c:pt>
                <c:pt idx="6026">
                  <c:v>44448.083333333336</c:v>
                </c:pt>
                <c:pt idx="6027">
                  <c:v>44448.125</c:v>
                </c:pt>
                <c:pt idx="6028">
                  <c:v>44448.166666666664</c:v>
                </c:pt>
                <c:pt idx="6029">
                  <c:v>44448.208333333336</c:v>
                </c:pt>
                <c:pt idx="6030">
                  <c:v>44448.25</c:v>
                </c:pt>
                <c:pt idx="6031">
                  <c:v>44448.291666666664</c:v>
                </c:pt>
                <c:pt idx="6032">
                  <c:v>44448.333333333336</c:v>
                </c:pt>
                <c:pt idx="6033">
                  <c:v>44448.375</c:v>
                </c:pt>
                <c:pt idx="6034">
                  <c:v>44448.416666666664</c:v>
                </c:pt>
                <c:pt idx="6035">
                  <c:v>44448.458333333336</c:v>
                </c:pt>
                <c:pt idx="6036">
                  <c:v>44448.5</c:v>
                </c:pt>
                <c:pt idx="6037">
                  <c:v>44448.541666666664</c:v>
                </c:pt>
                <c:pt idx="6038">
                  <c:v>44448.583333333336</c:v>
                </c:pt>
                <c:pt idx="6039">
                  <c:v>44448.625</c:v>
                </c:pt>
                <c:pt idx="6040">
                  <c:v>44448.666666666664</c:v>
                </c:pt>
                <c:pt idx="6041">
                  <c:v>44448.708333333336</c:v>
                </c:pt>
                <c:pt idx="6042">
                  <c:v>44448.75</c:v>
                </c:pt>
                <c:pt idx="6043">
                  <c:v>44448.791666666664</c:v>
                </c:pt>
                <c:pt idx="6044">
                  <c:v>44448.833333333336</c:v>
                </c:pt>
                <c:pt idx="6045">
                  <c:v>44448.875</c:v>
                </c:pt>
                <c:pt idx="6046">
                  <c:v>44448.916666666664</c:v>
                </c:pt>
                <c:pt idx="6047">
                  <c:v>44448.958333333336</c:v>
                </c:pt>
                <c:pt idx="6048">
                  <c:v>44449</c:v>
                </c:pt>
                <c:pt idx="6049">
                  <c:v>44449.041666666664</c:v>
                </c:pt>
                <c:pt idx="6050">
                  <c:v>44449.083333333336</c:v>
                </c:pt>
                <c:pt idx="6051">
                  <c:v>44449.125</c:v>
                </c:pt>
                <c:pt idx="6052">
                  <c:v>44449.166666666664</c:v>
                </c:pt>
                <c:pt idx="6053">
                  <c:v>44449.208333333336</c:v>
                </c:pt>
                <c:pt idx="6054">
                  <c:v>44449.25</c:v>
                </c:pt>
                <c:pt idx="6055">
                  <c:v>44449.291666666664</c:v>
                </c:pt>
                <c:pt idx="6056">
                  <c:v>44449.333333333336</c:v>
                </c:pt>
                <c:pt idx="6057">
                  <c:v>44449.375</c:v>
                </c:pt>
                <c:pt idx="6058">
                  <c:v>44449.416666666664</c:v>
                </c:pt>
                <c:pt idx="6059">
                  <c:v>44449.458333333336</c:v>
                </c:pt>
                <c:pt idx="6060">
                  <c:v>44449.5</c:v>
                </c:pt>
                <c:pt idx="6061">
                  <c:v>44449.541666666664</c:v>
                </c:pt>
                <c:pt idx="6062">
                  <c:v>44449.583333333336</c:v>
                </c:pt>
                <c:pt idx="6063">
                  <c:v>44449.625</c:v>
                </c:pt>
                <c:pt idx="6064">
                  <c:v>44449.666666666664</c:v>
                </c:pt>
                <c:pt idx="6065">
                  <c:v>44449.708333333336</c:v>
                </c:pt>
                <c:pt idx="6066">
                  <c:v>44449.75</c:v>
                </c:pt>
                <c:pt idx="6067">
                  <c:v>44449.791666666664</c:v>
                </c:pt>
                <c:pt idx="6068">
                  <c:v>44449.833333333336</c:v>
                </c:pt>
                <c:pt idx="6069">
                  <c:v>44449.875</c:v>
                </c:pt>
                <c:pt idx="6070">
                  <c:v>44449.916666666664</c:v>
                </c:pt>
                <c:pt idx="6071">
                  <c:v>44449.958333333336</c:v>
                </c:pt>
                <c:pt idx="6072">
                  <c:v>44450</c:v>
                </c:pt>
                <c:pt idx="6073">
                  <c:v>44450.041666666664</c:v>
                </c:pt>
                <c:pt idx="6074">
                  <c:v>44450.083333333336</c:v>
                </c:pt>
                <c:pt idx="6075">
                  <c:v>44450.125</c:v>
                </c:pt>
                <c:pt idx="6076">
                  <c:v>44450.166666666664</c:v>
                </c:pt>
                <c:pt idx="6077">
                  <c:v>44450.208333333336</c:v>
                </c:pt>
                <c:pt idx="6078">
                  <c:v>44450.25</c:v>
                </c:pt>
                <c:pt idx="6079">
                  <c:v>44450.291666666664</c:v>
                </c:pt>
                <c:pt idx="6080">
                  <c:v>44450.333333333336</c:v>
                </c:pt>
                <c:pt idx="6081">
                  <c:v>44450.375</c:v>
                </c:pt>
                <c:pt idx="6082">
                  <c:v>44450.416666666664</c:v>
                </c:pt>
                <c:pt idx="6083">
                  <c:v>44450.458333333336</c:v>
                </c:pt>
                <c:pt idx="6084">
                  <c:v>44450.5</c:v>
                </c:pt>
                <c:pt idx="6085">
                  <c:v>44450.541666666664</c:v>
                </c:pt>
                <c:pt idx="6086">
                  <c:v>44450.583333333336</c:v>
                </c:pt>
                <c:pt idx="6087">
                  <c:v>44450.625</c:v>
                </c:pt>
                <c:pt idx="6088">
                  <c:v>44450.666666666664</c:v>
                </c:pt>
                <c:pt idx="6089">
                  <c:v>44450.708333333336</c:v>
                </c:pt>
                <c:pt idx="6090">
                  <c:v>44450.75</c:v>
                </c:pt>
                <c:pt idx="6091">
                  <c:v>44450.791666666664</c:v>
                </c:pt>
                <c:pt idx="6092">
                  <c:v>44450.833333333336</c:v>
                </c:pt>
                <c:pt idx="6093">
                  <c:v>44450.875</c:v>
                </c:pt>
                <c:pt idx="6094">
                  <c:v>44450.916666666664</c:v>
                </c:pt>
                <c:pt idx="6095">
                  <c:v>44450.958333333336</c:v>
                </c:pt>
                <c:pt idx="6096">
                  <c:v>44451</c:v>
                </c:pt>
                <c:pt idx="6097">
                  <c:v>44451.041666666664</c:v>
                </c:pt>
                <c:pt idx="6098">
                  <c:v>44451.083333333336</c:v>
                </c:pt>
                <c:pt idx="6099">
                  <c:v>44451.125</c:v>
                </c:pt>
                <c:pt idx="6100">
                  <c:v>44451.166666666664</c:v>
                </c:pt>
                <c:pt idx="6101">
                  <c:v>44451.208333333336</c:v>
                </c:pt>
                <c:pt idx="6102">
                  <c:v>44451.25</c:v>
                </c:pt>
                <c:pt idx="6103">
                  <c:v>44451.291666666664</c:v>
                </c:pt>
                <c:pt idx="6104">
                  <c:v>44451.333333333336</c:v>
                </c:pt>
                <c:pt idx="6105">
                  <c:v>44451.375</c:v>
                </c:pt>
                <c:pt idx="6106">
                  <c:v>44451.416666666664</c:v>
                </c:pt>
                <c:pt idx="6107">
                  <c:v>44451.458333333336</c:v>
                </c:pt>
                <c:pt idx="6108">
                  <c:v>44451.5</c:v>
                </c:pt>
                <c:pt idx="6109">
                  <c:v>44451.541666666664</c:v>
                </c:pt>
                <c:pt idx="6110">
                  <c:v>44451.583333333336</c:v>
                </c:pt>
                <c:pt idx="6111">
                  <c:v>44451.625</c:v>
                </c:pt>
                <c:pt idx="6112">
                  <c:v>44451.666666666664</c:v>
                </c:pt>
                <c:pt idx="6113">
                  <c:v>44451.708333333336</c:v>
                </c:pt>
                <c:pt idx="6114">
                  <c:v>44451.75</c:v>
                </c:pt>
                <c:pt idx="6115">
                  <c:v>44451.791666666664</c:v>
                </c:pt>
                <c:pt idx="6116">
                  <c:v>44451.833333333336</c:v>
                </c:pt>
                <c:pt idx="6117">
                  <c:v>44451.875</c:v>
                </c:pt>
                <c:pt idx="6118">
                  <c:v>44451.916666666664</c:v>
                </c:pt>
                <c:pt idx="6119">
                  <c:v>44451.958333333336</c:v>
                </c:pt>
                <c:pt idx="6120">
                  <c:v>44452</c:v>
                </c:pt>
                <c:pt idx="6121">
                  <c:v>44452.041666666664</c:v>
                </c:pt>
                <c:pt idx="6122">
                  <c:v>44452.083333333336</c:v>
                </c:pt>
                <c:pt idx="6123">
                  <c:v>44452.125</c:v>
                </c:pt>
                <c:pt idx="6124">
                  <c:v>44452.166666666664</c:v>
                </c:pt>
                <c:pt idx="6125">
                  <c:v>44452.208333333336</c:v>
                </c:pt>
                <c:pt idx="6126">
                  <c:v>44452.25</c:v>
                </c:pt>
                <c:pt idx="6127">
                  <c:v>44452.291666666664</c:v>
                </c:pt>
                <c:pt idx="6128">
                  <c:v>44452.333333333336</c:v>
                </c:pt>
                <c:pt idx="6129">
                  <c:v>44452.375</c:v>
                </c:pt>
                <c:pt idx="6130">
                  <c:v>44452.416666666664</c:v>
                </c:pt>
                <c:pt idx="6131">
                  <c:v>44452.458333333336</c:v>
                </c:pt>
                <c:pt idx="6132">
                  <c:v>44452.5</c:v>
                </c:pt>
                <c:pt idx="6133">
                  <c:v>44452.541666666664</c:v>
                </c:pt>
                <c:pt idx="6134">
                  <c:v>44452.583333333336</c:v>
                </c:pt>
                <c:pt idx="6135">
                  <c:v>44452.625</c:v>
                </c:pt>
                <c:pt idx="6136">
                  <c:v>44452.666666666664</c:v>
                </c:pt>
                <c:pt idx="6137">
                  <c:v>44452.708333333336</c:v>
                </c:pt>
                <c:pt idx="6138">
                  <c:v>44452.75</c:v>
                </c:pt>
                <c:pt idx="6139">
                  <c:v>44452.791666666664</c:v>
                </c:pt>
                <c:pt idx="6140">
                  <c:v>44452.833333333336</c:v>
                </c:pt>
                <c:pt idx="6141">
                  <c:v>44452.875</c:v>
                </c:pt>
                <c:pt idx="6142">
                  <c:v>44452.916666666664</c:v>
                </c:pt>
                <c:pt idx="6143">
                  <c:v>44452.958333333336</c:v>
                </c:pt>
                <c:pt idx="6144">
                  <c:v>44453</c:v>
                </c:pt>
                <c:pt idx="6145">
                  <c:v>44453.041666666664</c:v>
                </c:pt>
                <c:pt idx="6146">
                  <c:v>44453.083333333336</c:v>
                </c:pt>
                <c:pt idx="6147">
                  <c:v>44453.125</c:v>
                </c:pt>
                <c:pt idx="6148">
                  <c:v>44453.166666666664</c:v>
                </c:pt>
                <c:pt idx="6149">
                  <c:v>44453.208333333336</c:v>
                </c:pt>
                <c:pt idx="6150">
                  <c:v>44453.25</c:v>
                </c:pt>
                <c:pt idx="6151">
                  <c:v>44453.291666666664</c:v>
                </c:pt>
                <c:pt idx="6152">
                  <c:v>44453.333333333336</c:v>
                </c:pt>
                <c:pt idx="6153">
                  <c:v>44453.375</c:v>
                </c:pt>
                <c:pt idx="6154">
                  <c:v>44453.416666666664</c:v>
                </c:pt>
                <c:pt idx="6155">
                  <c:v>44453.458333333336</c:v>
                </c:pt>
                <c:pt idx="6156">
                  <c:v>44453.5</c:v>
                </c:pt>
                <c:pt idx="6157">
                  <c:v>44453.541666666664</c:v>
                </c:pt>
                <c:pt idx="6158">
                  <c:v>44453.583333333336</c:v>
                </c:pt>
                <c:pt idx="6159">
                  <c:v>44453.625</c:v>
                </c:pt>
                <c:pt idx="6160">
                  <c:v>44453.666666666664</c:v>
                </c:pt>
                <c:pt idx="6161">
                  <c:v>44453.708333333336</c:v>
                </c:pt>
                <c:pt idx="6162">
                  <c:v>44453.75</c:v>
                </c:pt>
                <c:pt idx="6163">
                  <c:v>44453.791666666664</c:v>
                </c:pt>
                <c:pt idx="6164">
                  <c:v>44453.833333333336</c:v>
                </c:pt>
                <c:pt idx="6165">
                  <c:v>44453.875</c:v>
                </c:pt>
                <c:pt idx="6166">
                  <c:v>44453.916666666664</c:v>
                </c:pt>
                <c:pt idx="6167">
                  <c:v>44453.958333333336</c:v>
                </c:pt>
                <c:pt idx="6168">
                  <c:v>44454</c:v>
                </c:pt>
                <c:pt idx="6169">
                  <c:v>44454.041666666664</c:v>
                </c:pt>
                <c:pt idx="6170">
                  <c:v>44454.083333333336</c:v>
                </c:pt>
                <c:pt idx="6171">
                  <c:v>44454.125</c:v>
                </c:pt>
                <c:pt idx="6172">
                  <c:v>44454.166666666664</c:v>
                </c:pt>
                <c:pt idx="6173">
                  <c:v>44454.208333333336</c:v>
                </c:pt>
                <c:pt idx="6174">
                  <c:v>44454.25</c:v>
                </c:pt>
                <c:pt idx="6175">
                  <c:v>44454.291666666664</c:v>
                </c:pt>
                <c:pt idx="6176">
                  <c:v>44454.333333333336</c:v>
                </c:pt>
                <c:pt idx="6177">
                  <c:v>44454.375</c:v>
                </c:pt>
                <c:pt idx="6178">
                  <c:v>44454.416666666664</c:v>
                </c:pt>
                <c:pt idx="6179">
                  <c:v>44454.458333333336</c:v>
                </c:pt>
                <c:pt idx="6180">
                  <c:v>44454.5</c:v>
                </c:pt>
                <c:pt idx="6181">
                  <c:v>44454.541666666664</c:v>
                </c:pt>
                <c:pt idx="6182">
                  <c:v>44454.583333333336</c:v>
                </c:pt>
                <c:pt idx="6183">
                  <c:v>44454.625</c:v>
                </c:pt>
                <c:pt idx="6184">
                  <c:v>44454.666666666664</c:v>
                </c:pt>
                <c:pt idx="6185">
                  <c:v>44454.708333333336</c:v>
                </c:pt>
                <c:pt idx="6186">
                  <c:v>44454.75</c:v>
                </c:pt>
                <c:pt idx="6187">
                  <c:v>44454.791666666664</c:v>
                </c:pt>
                <c:pt idx="6188">
                  <c:v>44454.833333333336</c:v>
                </c:pt>
                <c:pt idx="6189">
                  <c:v>44454.875</c:v>
                </c:pt>
                <c:pt idx="6190">
                  <c:v>44454.916666666664</c:v>
                </c:pt>
                <c:pt idx="6191">
                  <c:v>44454.958333333336</c:v>
                </c:pt>
                <c:pt idx="6192">
                  <c:v>44455</c:v>
                </c:pt>
                <c:pt idx="6193">
                  <c:v>44455.041666666664</c:v>
                </c:pt>
                <c:pt idx="6194">
                  <c:v>44455.083333333336</c:v>
                </c:pt>
                <c:pt idx="6195">
                  <c:v>44455.125</c:v>
                </c:pt>
                <c:pt idx="6196">
                  <c:v>44455.166666666664</c:v>
                </c:pt>
                <c:pt idx="6197">
                  <c:v>44455.208333333336</c:v>
                </c:pt>
                <c:pt idx="6198">
                  <c:v>44455.25</c:v>
                </c:pt>
                <c:pt idx="6199">
                  <c:v>44455.291666666664</c:v>
                </c:pt>
                <c:pt idx="6200">
                  <c:v>44455.333333333336</c:v>
                </c:pt>
                <c:pt idx="6201">
                  <c:v>44455.375</c:v>
                </c:pt>
                <c:pt idx="6202">
                  <c:v>44455.416666666664</c:v>
                </c:pt>
                <c:pt idx="6203">
                  <c:v>44455.458333333336</c:v>
                </c:pt>
                <c:pt idx="6204">
                  <c:v>44455.5</c:v>
                </c:pt>
                <c:pt idx="6205">
                  <c:v>44455.541666666664</c:v>
                </c:pt>
                <c:pt idx="6206">
                  <c:v>44455.583333333336</c:v>
                </c:pt>
                <c:pt idx="6207">
                  <c:v>44455.625</c:v>
                </c:pt>
                <c:pt idx="6208">
                  <c:v>44455.666666666664</c:v>
                </c:pt>
                <c:pt idx="6209">
                  <c:v>44455.708333333336</c:v>
                </c:pt>
                <c:pt idx="6210">
                  <c:v>44455.75</c:v>
                </c:pt>
                <c:pt idx="6211">
                  <c:v>44455.791666666664</c:v>
                </c:pt>
                <c:pt idx="6212">
                  <c:v>44455.833333333336</c:v>
                </c:pt>
                <c:pt idx="6213">
                  <c:v>44455.875</c:v>
                </c:pt>
                <c:pt idx="6214">
                  <c:v>44455.916666666664</c:v>
                </c:pt>
                <c:pt idx="6215">
                  <c:v>44455.958333333336</c:v>
                </c:pt>
                <c:pt idx="6216">
                  <c:v>44456</c:v>
                </c:pt>
                <c:pt idx="6217">
                  <c:v>44456.041666666664</c:v>
                </c:pt>
                <c:pt idx="6218">
                  <c:v>44456.083333333336</c:v>
                </c:pt>
                <c:pt idx="6219">
                  <c:v>44456.125</c:v>
                </c:pt>
                <c:pt idx="6220">
                  <c:v>44456.166666666664</c:v>
                </c:pt>
                <c:pt idx="6221">
                  <c:v>44456.208333333336</c:v>
                </c:pt>
                <c:pt idx="6222">
                  <c:v>44456.25</c:v>
                </c:pt>
                <c:pt idx="6223">
                  <c:v>44456.291666666664</c:v>
                </c:pt>
                <c:pt idx="6224">
                  <c:v>44456.333333333336</c:v>
                </c:pt>
                <c:pt idx="6225">
                  <c:v>44456.375</c:v>
                </c:pt>
                <c:pt idx="6226">
                  <c:v>44456.416666666664</c:v>
                </c:pt>
                <c:pt idx="6227">
                  <c:v>44456.458333333336</c:v>
                </c:pt>
                <c:pt idx="6228">
                  <c:v>44456.5</c:v>
                </c:pt>
                <c:pt idx="6229">
                  <c:v>44456.541666666664</c:v>
                </c:pt>
                <c:pt idx="6230">
                  <c:v>44456.583333333336</c:v>
                </c:pt>
                <c:pt idx="6231">
                  <c:v>44456.625</c:v>
                </c:pt>
                <c:pt idx="6232">
                  <c:v>44456.666666666664</c:v>
                </c:pt>
                <c:pt idx="6233">
                  <c:v>44456.708333333336</c:v>
                </c:pt>
                <c:pt idx="6234">
                  <c:v>44456.75</c:v>
                </c:pt>
                <c:pt idx="6235">
                  <c:v>44456.791666666664</c:v>
                </c:pt>
                <c:pt idx="6236">
                  <c:v>44456.833333333336</c:v>
                </c:pt>
                <c:pt idx="6237">
                  <c:v>44456.875</c:v>
                </c:pt>
                <c:pt idx="6238">
                  <c:v>44456.916666666664</c:v>
                </c:pt>
                <c:pt idx="6239">
                  <c:v>44456.958333333336</c:v>
                </c:pt>
                <c:pt idx="6240">
                  <c:v>44457</c:v>
                </c:pt>
                <c:pt idx="6241">
                  <c:v>44457.041666666664</c:v>
                </c:pt>
                <c:pt idx="6242">
                  <c:v>44457.083333333336</c:v>
                </c:pt>
                <c:pt idx="6243">
                  <c:v>44457.125</c:v>
                </c:pt>
                <c:pt idx="6244">
                  <c:v>44457.166666666664</c:v>
                </c:pt>
                <c:pt idx="6245">
                  <c:v>44457.208333333336</c:v>
                </c:pt>
                <c:pt idx="6246">
                  <c:v>44457.25</c:v>
                </c:pt>
                <c:pt idx="6247">
                  <c:v>44457.291666666664</c:v>
                </c:pt>
                <c:pt idx="6248">
                  <c:v>44457.333333333336</c:v>
                </c:pt>
                <c:pt idx="6249">
                  <c:v>44457.375</c:v>
                </c:pt>
                <c:pt idx="6250">
                  <c:v>44457.416666666664</c:v>
                </c:pt>
                <c:pt idx="6251">
                  <c:v>44457.458333333336</c:v>
                </c:pt>
                <c:pt idx="6252">
                  <c:v>44457.5</c:v>
                </c:pt>
                <c:pt idx="6253">
                  <c:v>44457.541666666664</c:v>
                </c:pt>
                <c:pt idx="6254">
                  <c:v>44457.583333333336</c:v>
                </c:pt>
                <c:pt idx="6255">
                  <c:v>44457.625</c:v>
                </c:pt>
                <c:pt idx="6256">
                  <c:v>44457.666666666664</c:v>
                </c:pt>
                <c:pt idx="6257">
                  <c:v>44457.708333333336</c:v>
                </c:pt>
                <c:pt idx="6258">
                  <c:v>44457.75</c:v>
                </c:pt>
                <c:pt idx="6259">
                  <c:v>44457.791666666664</c:v>
                </c:pt>
                <c:pt idx="6260">
                  <c:v>44457.833333333336</c:v>
                </c:pt>
                <c:pt idx="6261">
                  <c:v>44457.875</c:v>
                </c:pt>
                <c:pt idx="6262">
                  <c:v>44457.916666666664</c:v>
                </c:pt>
                <c:pt idx="6263">
                  <c:v>44457.958333333336</c:v>
                </c:pt>
                <c:pt idx="6264">
                  <c:v>44458</c:v>
                </c:pt>
                <c:pt idx="6265">
                  <c:v>44458.041666666664</c:v>
                </c:pt>
                <c:pt idx="6266">
                  <c:v>44458.083333333336</c:v>
                </c:pt>
                <c:pt idx="6267">
                  <c:v>44458.125</c:v>
                </c:pt>
                <c:pt idx="6268">
                  <c:v>44458.166666666664</c:v>
                </c:pt>
                <c:pt idx="6269">
                  <c:v>44458.208333333336</c:v>
                </c:pt>
                <c:pt idx="6270">
                  <c:v>44458.25</c:v>
                </c:pt>
                <c:pt idx="6271">
                  <c:v>44458.291666666664</c:v>
                </c:pt>
                <c:pt idx="6272">
                  <c:v>44458.333333333336</c:v>
                </c:pt>
                <c:pt idx="6273">
                  <c:v>44458.375</c:v>
                </c:pt>
                <c:pt idx="6274">
                  <c:v>44458.416666666664</c:v>
                </c:pt>
                <c:pt idx="6275">
                  <c:v>44458.458333333336</c:v>
                </c:pt>
                <c:pt idx="6276">
                  <c:v>44458.5</c:v>
                </c:pt>
                <c:pt idx="6277">
                  <c:v>44458.541666666664</c:v>
                </c:pt>
                <c:pt idx="6278">
                  <c:v>44458.583333333336</c:v>
                </c:pt>
                <c:pt idx="6279">
                  <c:v>44458.625</c:v>
                </c:pt>
                <c:pt idx="6280">
                  <c:v>44458.666666666664</c:v>
                </c:pt>
                <c:pt idx="6281">
                  <c:v>44458.708333333336</c:v>
                </c:pt>
                <c:pt idx="6282">
                  <c:v>44458.75</c:v>
                </c:pt>
                <c:pt idx="6283">
                  <c:v>44458.791666666664</c:v>
                </c:pt>
                <c:pt idx="6284">
                  <c:v>44458.833333333336</c:v>
                </c:pt>
                <c:pt idx="6285">
                  <c:v>44458.875</c:v>
                </c:pt>
                <c:pt idx="6286">
                  <c:v>44458.916666666664</c:v>
                </c:pt>
                <c:pt idx="6287">
                  <c:v>44458.958333333336</c:v>
                </c:pt>
                <c:pt idx="6288">
                  <c:v>44459</c:v>
                </c:pt>
                <c:pt idx="6289">
                  <c:v>44459.041666666664</c:v>
                </c:pt>
                <c:pt idx="6290">
                  <c:v>44459.083333333336</c:v>
                </c:pt>
                <c:pt idx="6291">
                  <c:v>44459.125</c:v>
                </c:pt>
                <c:pt idx="6292">
                  <c:v>44459.166666666664</c:v>
                </c:pt>
                <c:pt idx="6293">
                  <c:v>44459.208333333336</c:v>
                </c:pt>
                <c:pt idx="6294">
                  <c:v>44459.25</c:v>
                </c:pt>
                <c:pt idx="6295">
                  <c:v>44459.291666666664</c:v>
                </c:pt>
                <c:pt idx="6296">
                  <c:v>44459.333333333336</c:v>
                </c:pt>
                <c:pt idx="6297">
                  <c:v>44459.375</c:v>
                </c:pt>
                <c:pt idx="6298">
                  <c:v>44459.416666666664</c:v>
                </c:pt>
                <c:pt idx="6299">
                  <c:v>44459.458333333336</c:v>
                </c:pt>
                <c:pt idx="6300">
                  <c:v>44459.5</c:v>
                </c:pt>
                <c:pt idx="6301">
                  <c:v>44459.541666666664</c:v>
                </c:pt>
                <c:pt idx="6302">
                  <c:v>44459.583333333336</c:v>
                </c:pt>
                <c:pt idx="6303">
                  <c:v>44459.625</c:v>
                </c:pt>
                <c:pt idx="6304">
                  <c:v>44459.666666666664</c:v>
                </c:pt>
                <c:pt idx="6305">
                  <c:v>44459.708333333336</c:v>
                </c:pt>
                <c:pt idx="6306">
                  <c:v>44459.75</c:v>
                </c:pt>
                <c:pt idx="6307">
                  <c:v>44459.791666666664</c:v>
                </c:pt>
                <c:pt idx="6308">
                  <c:v>44459.833333333336</c:v>
                </c:pt>
                <c:pt idx="6309">
                  <c:v>44459.875</c:v>
                </c:pt>
                <c:pt idx="6310">
                  <c:v>44459.916666666664</c:v>
                </c:pt>
                <c:pt idx="6311">
                  <c:v>44459.958333333336</c:v>
                </c:pt>
                <c:pt idx="6312">
                  <c:v>44460</c:v>
                </c:pt>
                <c:pt idx="6313">
                  <c:v>44460.041666666664</c:v>
                </c:pt>
                <c:pt idx="6314">
                  <c:v>44460.083333333336</c:v>
                </c:pt>
                <c:pt idx="6315">
                  <c:v>44460.125</c:v>
                </c:pt>
                <c:pt idx="6316">
                  <c:v>44460.166666666664</c:v>
                </c:pt>
                <c:pt idx="6317">
                  <c:v>44460.208333333336</c:v>
                </c:pt>
                <c:pt idx="6318">
                  <c:v>44460.25</c:v>
                </c:pt>
                <c:pt idx="6319">
                  <c:v>44460.291666666664</c:v>
                </c:pt>
                <c:pt idx="6320">
                  <c:v>44460.333333333336</c:v>
                </c:pt>
                <c:pt idx="6321">
                  <c:v>44460.375</c:v>
                </c:pt>
                <c:pt idx="6322">
                  <c:v>44460.416666666664</c:v>
                </c:pt>
                <c:pt idx="6323">
                  <c:v>44460.458333333336</c:v>
                </c:pt>
                <c:pt idx="6324">
                  <c:v>44460.5</c:v>
                </c:pt>
                <c:pt idx="6325">
                  <c:v>44460.541666666664</c:v>
                </c:pt>
                <c:pt idx="6326">
                  <c:v>44460.583333333336</c:v>
                </c:pt>
                <c:pt idx="6327">
                  <c:v>44460.625</c:v>
                </c:pt>
                <c:pt idx="6328">
                  <c:v>44460.666666666664</c:v>
                </c:pt>
                <c:pt idx="6329">
                  <c:v>44460.708333333336</c:v>
                </c:pt>
                <c:pt idx="6330">
                  <c:v>44460.75</c:v>
                </c:pt>
                <c:pt idx="6331">
                  <c:v>44460.791666666664</c:v>
                </c:pt>
                <c:pt idx="6332">
                  <c:v>44460.833333333336</c:v>
                </c:pt>
                <c:pt idx="6333">
                  <c:v>44460.875</c:v>
                </c:pt>
                <c:pt idx="6334">
                  <c:v>44460.916666666664</c:v>
                </c:pt>
                <c:pt idx="6335">
                  <c:v>44460.958333333336</c:v>
                </c:pt>
                <c:pt idx="6336">
                  <c:v>44461</c:v>
                </c:pt>
                <c:pt idx="6337">
                  <c:v>44461.041666666664</c:v>
                </c:pt>
                <c:pt idx="6338">
                  <c:v>44461.083333333336</c:v>
                </c:pt>
                <c:pt idx="6339">
                  <c:v>44461.125</c:v>
                </c:pt>
                <c:pt idx="6340">
                  <c:v>44461.166666666664</c:v>
                </c:pt>
                <c:pt idx="6341">
                  <c:v>44461.208333333336</c:v>
                </c:pt>
                <c:pt idx="6342">
                  <c:v>44461.25</c:v>
                </c:pt>
                <c:pt idx="6343">
                  <c:v>44461.291666666664</c:v>
                </c:pt>
                <c:pt idx="6344">
                  <c:v>44461.333333333336</c:v>
                </c:pt>
                <c:pt idx="6345">
                  <c:v>44461.375</c:v>
                </c:pt>
                <c:pt idx="6346">
                  <c:v>44461.416666666664</c:v>
                </c:pt>
                <c:pt idx="6347">
                  <c:v>44461.458333333336</c:v>
                </c:pt>
                <c:pt idx="6348">
                  <c:v>44461.5</c:v>
                </c:pt>
                <c:pt idx="6349">
                  <c:v>44461.541666666664</c:v>
                </c:pt>
                <c:pt idx="6350">
                  <c:v>44461.583333333336</c:v>
                </c:pt>
                <c:pt idx="6351">
                  <c:v>44461.625</c:v>
                </c:pt>
                <c:pt idx="6352">
                  <c:v>44461.666666666664</c:v>
                </c:pt>
                <c:pt idx="6353">
                  <c:v>44461.708333333336</c:v>
                </c:pt>
                <c:pt idx="6354">
                  <c:v>44461.75</c:v>
                </c:pt>
                <c:pt idx="6355">
                  <c:v>44461.791666666664</c:v>
                </c:pt>
                <c:pt idx="6356">
                  <c:v>44461.833333333336</c:v>
                </c:pt>
                <c:pt idx="6357">
                  <c:v>44461.875</c:v>
                </c:pt>
                <c:pt idx="6358">
                  <c:v>44461.916666666664</c:v>
                </c:pt>
                <c:pt idx="6359">
                  <c:v>44461.958333333336</c:v>
                </c:pt>
                <c:pt idx="6360">
                  <c:v>44462</c:v>
                </c:pt>
                <c:pt idx="6361">
                  <c:v>44462.041666666664</c:v>
                </c:pt>
                <c:pt idx="6362">
                  <c:v>44462.083333333336</c:v>
                </c:pt>
                <c:pt idx="6363">
                  <c:v>44462.125</c:v>
                </c:pt>
                <c:pt idx="6364">
                  <c:v>44462.166666666664</c:v>
                </c:pt>
                <c:pt idx="6365">
                  <c:v>44462.208333333336</c:v>
                </c:pt>
                <c:pt idx="6366">
                  <c:v>44462.25</c:v>
                </c:pt>
                <c:pt idx="6367">
                  <c:v>44462.291666666664</c:v>
                </c:pt>
                <c:pt idx="6368">
                  <c:v>44462.333333333336</c:v>
                </c:pt>
                <c:pt idx="6369">
                  <c:v>44462.375</c:v>
                </c:pt>
                <c:pt idx="6370">
                  <c:v>44462.416666666664</c:v>
                </c:pt>
                <c:pt idx="6371">
                  <c:v>44462.458333333336</c:v>
                </c:pt>
                <c:pt idx="6372">
                  <c:v>44462.5</c:v>
                </c:pt>
                <c:pt idx="6373">
                  <c:v>44462.541666666664</c:v>
                </c:pt>
                <c:pt idx="6374">
                  <c:v>44462.583333333336</c:v>
                </c:pt>
                <c:pt idx="6375">
                  <c:v>44462.625</c:v>
                </c:pt>
                <c:pt idx="6376">
                  <c:v>44462.666666666664</c:v>
                </c:pt>
                <c:pt idx="6377">
                  <c:v>44462.708333333336</c:v>
                </c:pt>
                <c:pt idx="6378">
                  <c:v>44462.75</c:v>
                </c:pt>
                <c:pt idx="6379">
                  <c:v>44462.791666666664</c:v>
                </c:pt>
                <c:pt idx="6380">
                  <c:v>44462.833333333336</c:v>
                </c:pt>
                <c:pt idx="6381">
                  <c:v>44462.875</c:v>
                </c:pt>
                <c:pt idx="6382">
                  <c:v>44462.916666666664</c:v>
                </c:pt>
                <c:pt idx="6383">
                  <c:v>44462.958333333336</c:v>
                </c:pt>
                <c:pt idx="6384">
                  <c:v>44463</c:v>
                </c:pt>
                <c:pt idx="6385">
                  <c:v>44463.041666666664</c:v>
                </c:pt>
                <c:pt idx="6386">
                  <c:v>44463.083333333336</c:v>
                </c:pt>
                <c:pt idx="6387">
                  <c:v>44463.125</c:v>
                </c:pt>
                <c:pt idx="6388">
                  <c:v>44463.166666666664</c:v>
                </c:pt>
                <c:pt idx="6389">
                  <c:v>44463.208333333336</c:v>
                </c:pt>
                <c:pt idx="6390">
                  <c:v>44463.25</c:v>
                </c:pt>
                <c:pt idx="6391">
                  <c:v>44463.291666666664</c:v>
                </c:pt>
                <c:pt idx="6392">
                  <c:v>44463.333333333336</c:v>
                </c:pt>
                <c:pt idx="6393">
                  <c:v>44463.375</c:v>
                </c:pt>
                <c:pt idx="6394">
                  <c:v>44463.416666666664</c:v>
                </c:pt>
                <c:pt idx="6395">
                  <c:v>44463.458333333336</c:v>
                </c:pt>
                <c:pt idx="6396">
                  <c:v>44463.5</c:v>
                </c:pt>
                <c:pt idx="6397">
                  <c:v>44463.541666666664</c:v>
                </c:pt>
                <c:pt idx="6398">
                  <c:v>44463.583333333336</c:v>
                </c:pt>
                <c:pt idx="6399">
                  <c:v>44463.625</c:v>
                </c:pt>
                <c:pt idx="6400">
                  <c:v>44463.666666666664</c:v>
                </c:pt>
                <c:pt idx="6401">
                  <c:v>44463.708333333336</c:v>
                </c:pt>
                <c:pt idx="6402">
                  <c:v>44463.75</c:v>
                </c:pt>
                <c:pt idx="6403">
                  <c:v>44463.791666666664</c:v>
                </c:pt>
                <c:pt idx="6404">
                  <c:v>44463.833333333336</c:v>
                </c:pt>
                <c:pt idx="6405">
                  <c:v>44463.875</c:v>
                </c:pt>
                <c:pt idx="6406">
                  <c:v>44463.916666666664</c:v>
                </c:pt>
                <c:pt idx="6407">
                  <c:v>44463.958333333336</c:v>
                </c:pt>
                <c:pt idx="6408">
                  <c:v>44464</c:v>
                </c:pt>
                <c:pt idx="6409">
                  <c:v>44464.041666666664</c:v>
                </c:pt>
                <c:pt idx="6410">
                  <c:v>44464.083333333336</c:v>
                </c:pt>
                <c:pt idx="6411">
                  <c:v>44464.125</c:v>
                </c:pt>
                <c:pt idx="6412">
                  <c:v>44464.166666666664</c:v>
                </c:pt>
                <c:pt idx="6413">
                  <c:v>44464.208333333336</c:v>
                </c:pt>
                <c:pt idx="6414">
                  <c:v>44464.25</c:v>
                </c:pt>
                <c:pt idx="6415">
                  <c:v>44464.291666666664</c:v>
                </c:pt>
                <c:pt idx="6416">
                  <c:v>44464.333333333336</c:v>
                </c:pt>
                <c:pt idx="6417">
                  <c:v>44464.375</c:v>
                </c:pt>
                <c:pt idx="6418">
                  <c:v>44464.416666666664</c:v>
                </c:pt>
                <c:pt idx="6419">
                  <c:v>44464.458333333336</c:v>
                </c:pt>
                <c:pt idx="6420">
                  <c:v>44464.5</c:v>
                </c:pt>
                <c:pt idx="6421">
                  <c:v>44464.541666666664</c:v>
                </c:pt>
                <c:pt idx="6422">
                  <c:v>44464.583333333336</c:v>
                </c:pt>
                <c:pt idx="6423">
                  <c:v>44464.625</c:v>
                </c:pt>
                <c:pt idx="6424">
                  <c:v>44464.666666666664</c:v>
                </c:pt>
                <c:pt idx="6425">
                  <c:v>44464.708333333336</c:v>
                </c:pt>
                <c:pt idx="6426">
                  <c:v>44464.75</c:v>
                </c:pt>
                <c:pt idx="6427">
                  <c:v>44464.791666666664</c:v>
                </c:pt>
                <c:pt idx="6428">
                  <c:v>44464.833333333336</c:v>
                </c:pt>
                <c:pt idx="6429">
                  <c:v>44464.875</c:v>
                </c:pt>
                <c:pt idx="6430">
                  <c:v>44464.916666666664</c:v>
                </c:pt>
                <c:pt idx="6431">
                  <c:v>44464.958333333336</c:v>
                </c:pt>
                <c:pt idx="6432">
                  <c:v>44465</c:v>
                </c:pt>
                <c:pt idx="6433">
                  <c:v>44465.041666666664</c:v>
                </c:pt>
                <c:pt idx="6434">
                  <c:v>44465.083333333336</c:v>
                </c:pt>
                <c:pt idx="6435">
                  <c:v>44465.125</c:v>
                </c:pt>
                <c:pt idx="6436">
                  <c:v>44465.166666666664</c:v>
                </c:pt>
                <c:pt idx="6437">
                  <c:v>44465.208333333336</c:v>
                </c:pt>
                <c:pt idx="6438">
                  <c:v>44465.25</c:v>
                </c:pt>
                <c:pt idx="6439">
                  <c:v>44465.291666666664</c:v>
                </c:pt>
                <c:pt idx="6440">
                  <c:v>44465.333333333336</c:v>
                </c:pt>
                <c:pt idx="6441">
                  <c:v>44465.375</c:v>
                </c:pt>
                <c:pt idx="6442">
                  <c:v>44465.416666666664</c:v>
                </c:pt>
                <c:pt idx="6443">
                  <c:v>44465.458333333336</c:v>
                </c:pt>
                <c:pt idx="6444">
                  <c:v>44465.5</c:v>
                </c:pt>
                <c:pt idx="6445">
                  <c:v>44465.541666666664</c:v>
                </c:pt>
                <c:pt idx="6446">
                  <c:v>44465.583333333336</c:v>
                </c:pt>
                <c:pt idx="6447">
                  <c:v>44465.625</c:v>
                </c:pt>
                <c:pt idx="6448">
                  <c:v>44465.666666666664</c:v>
                </c:pt>
                <c:pt idx="6449">
                  <c:v>44465.708333333336</c:v>
                </c:pt>
                <c:pt idx="6450">
                  <c:v>44465.75</c:v>
                </c:pt>
                <c:pt idx="6451">
                  <c:v>44465.791666666664</c:v>
                </c:pt>
                <c:pt idx="6452">
                  <c:v>44465.833333333336</c:v>
                </c:pt>
                <c:pt idx="6453">
                  <c:v>44465.875</c:v>
                </c:pt>
                <c:pt idx="6454">
                  <c:v>44465.916666666664</c:v>
                </c:pt>
                <c:pt idx="6455">
                  <c:v>44465.958333333336</c:v>
                </c:pt>
                <c:pt idx="6456">
                  <c:v>44466</c:v>
                </c:pt>
                <c:pt idx="6457">
                  <c:v>44466.041666666664</c:v>
                </c:pt>
                <c:pt idx="6458">
                  <c:v>44466.083333333336</c:v>
                </c:pt>
                <c:pt idx="6459">
                  <c:v>44466.125</c:v>
                </c:pt>
                <c:pt idx="6460">
                  <c:v>44466.166666666664</c:v>
                </c:pt>
                <c:pt idx="6461">
                  <c:v>44466.208333333336</c:v>
                </c:pt>
                <c:pt idx="6462">
                  <c:v>44466.25</c:v>
                </c:pt>
                <c:pt idx="6463">
                  <c:v>44466.291666666664</c:v>
                </c:pt>
                <c:pt idx="6464">
                  <c:v>44466.333333333336</c:v>
                </c:pt>
                <c:pt idx="6465">
                  <c:v>44466.375</c:v>
                </c:pt>
                <c:pt idx="6466">
                  <c:v>44466.416666666664</c:v>
                </c:pt>
                <c:pt idx="6467">
                  <c:v>44466.458333333336</c:v>
                </c:pt>
                <c:pt idx="6468">
                  <c:v>44466.5</c:v>
                </c:pt>
                <c:pt idx="6469">
                  <c:v>44466.541666666664</c:v>
                </c:pt>
                <c:pt idx="6470">
                  <c:v>44466.583333333336</c:v>
                </c:pt>
                <c:pt idx="6471">
                  <c:v>44466.625</c:v>
                </c:pt>
                <c:pt idx="6472">
                  <c:v>44466.666666666664</c:v>
                </c:pt>
                <c:pt idx="6473">
                  <c:v>44466.708333333336</c:v>
                </c:pt>
                <c:pt idx="6474">
                  <c:v>44466.75</c:v>
                </c:pt>
                <c:pt idx="6475">
                  <c:v>44466.791666666664</c:v>
                </c:pt>
                <c:pt idx="6476">
                  <c:v>44466.833333333336</c:v>
                </c:pt>
                <c:pt idx="6477">
                  <c:v>44466.875</c:v>
                </c:pt>
                <c:pt idx="6478">
                  <c:v>44466.916666666664</c:v>
                </c:pt>
                <c:pt idx="6479">
                  <c:v>44466.958333333336</c:v>
                </c:pt>
                <c:pt idx="6480">
                  <c:v>44467</c:v>
                </c:pt>
                <c:pt idx="6481">
                  <c:v>44467.041666666664</c:v>
                </c:pt>
                <c:pt idx="6482">
                  <c:v>44467.083333333336</c:v>
                </c:pt>
                <c:pt idx="6483">
                  <c:v>44467.125</c:v>
                </c:pt>
                <c:pt idx="6484">
                  <c:v>44467.166666666664</c:v>
                </c:pt>
                <c:pt idx="6485">
                  <c:v>44467.208333333336</c:v>
                </c:pt>
                <c:pt idx="6486">
                  <c:v>44467.25</c:v>
                </c:pt>
                <c:pt idx="6487">
                  <c:v>44467.291666666664</c:v>
                </c:pt>
                <c:pt idx="6488">
                  <c:v>44467.333333333336</c:v>
                </c:pt>
                <c:pt idx="6489">
                  <c:v>44467.375</c:v>
                </c:pt>
                <c:pt idx="6490">
                  <c:v>44467.416666666664</c:v>
                </c:pt>
                <c:pt idx="6491">
                  <c:v>44467.458333333336</c:v>
                </c:pt>
                <c:pt idx="6492">
                  <c:v>44467.5</c:v>
                </c:pt>
                <c:pt idx="6493">
                  <c:v>44467.541666666664</c:v>
                </c:pt>
                <c:pt idx="6494">
                  <c:v>44467.583333333336</c:v>
                </c:pt>
                <c:pt idx="6495">
                  <c:v>44467.625</c:v>
                </c:pt>
                <c:pt idx="6496">
                  <c:v>44467.666666666664</c:v>
                </c:pt>
                <c:pt idx="6497">
                  <c:v>44467.708333333336</c:v>
                </c:pt>
                <c:pt idx="6498">
                  <c:v>44467.75</c:v>
                </c:pt>
                <c:pt idx="6499">
                  <c:v>44467.791666666664</c:v>
                </c:pt>
                <c:pt idx="6500">
                  <c:v>44467.833333333336</c:v>
                </c:pt>
                <c:pt idx="6501">
                  <c:v>44467.875</c:v>
                </c:pt>
                <c:pt idx="6502">
                  <c:v>44467.916666666664</c:v>
                </c:pt>
                <c:pt idx="6503">
                  <c:v>44467.958333333336</c:v>
                </c:pt>
                <c:pt idx="6504">
                  <c:v>44468</c:v>
                </c:pt>
                <c:pt idx="6505">
                  <c:v>44468.041666666664</c:v>
                </c:pt>
                <c:pt idx="6506">
                  <c:v>44468.083333333336</c:v>
                </c:pt>
                <c:pt idx="6507">
                  <c:v>44468.125</c:v>
                </c:pt>
                <c:pt idx="6508">
                  <c:v>44468.166666666664</c:v>
                </c:pt>
                <c:pt idx="6509">
                  <c:v>44468.208333333336</c:v>
                </c:pt>
                <c:pt idx="6510">
                  <c:v>44468.25</c:v>
                </c:pt>
                <c:pt idx="6511">
                  <c:v>44468.291666666664</c:v>
                </c:pt>
                <c:pt idx="6512">
                  <c:v>44468.333333333336</c:v>
                </c:pt>
                <c:pt idx="6513">
                  <c:v>44468.375</c:v>
                </c:pt>
                <c:pt idx="6514">
                  <c:v>44468.416666666664</c:v>
                </c:pt>
                <c:pt idx="6515">
                  <c:v>44468.458333333336</c:v>
                </c:pt>
                <c:pt idx="6516">
                  <c:v>44468.5</c:v>
                </c:pt>
                <c:pt idx="6517">
                  <c:v>44468.541666666664</c:v>
                </c:pt>
                <c:pt idx="6518">
                  <c:v>44468.583333333336</c:v>
                </c:pt>
                <c:pt idx="6519">
                  <c:v>44468.625</c:v>
                </c:pt>
                <c:pt idx="6520">
                  <c:v>44468.666666666664</c:v>
                </c:pt>
                <c:pt idx="6521">
                  <c:v>44468.708333333336</c:v>
                </c:pt>
                <c:pt idx="6522">
                  <c:v>44468.75</c:v>
                </c:pt>
                <c:pt idx="6523">
                  <c:v>44468.791666666664</c:v>
                </c:pt>
                <c:pt idx="6524">
                  <c:v>44468.833333333336</c:v>
                </c:pt>
                <c:pt idx="6525">
                  <c:v>44468.875</c:v>
                </c:pt>
                <c:pt idx="6526">
                  <c:v>44468.916666666664</c:v>
                </c:pt>
                <c:pt idx="6527">
                  <c:v>44468.958333333336</c:v>
                </c:pt>
                <c:pt idx="6528">
                  <c:v>44469</c:v>
                </c:pt>
                <c:pt idx="6529">
                  <c:v>44469.041666666664</c:v>
                </c:pt>
                <c:pt idx="6530">
                  <c:v>44469.083333333336</c:v>
                </c:pt>
                <c:pt idx="6531">
                  <c:v>44469.125</c:v>
                </c:pt>
                <c:pt idx="6532">
                  <c:v>44469.166666666664</c:v>
                </c:pt>
                <c:pt idx="6533">
                  <c:v>44469.208333333336</c:v>
                </c:pt>
                <c:pt idx="6534">
                  <c:v>44469.25</c:v>
                </c:pt>
                <c:pt idx="6535">
                  <c:v>44469.291666666664</c:v>
                </c:pt>
                <c:pt idx="6536">
                  <c:v>44469.333333333336</c:v>
                </c:pt>
                <c:pt idx="6537">
                  <c:v>44469.375</c:v>
                </c:pt>
                <c:pt idx="6538">
                  <c:v>44469.416666666664</c:v>
                </c:pt>
                <c:pt idx="6539">
                  <c:v>44469.458333333336</c:v>
                </c:pt>
                <c:pt idx="6540">
                  <c:v>44469.5</c:v>
                </c:pt>
                <c:pt idx="6541">
                  <c:v>44469.541666666664</c:v>
                </c:pt>
                <c:pt idx="6542">
                  <c:v>44469.583333333336</c:v>
                </c:pt>
                <c:pt idx="6543">
                  <c:v>44469.625</c:v>
                </c:pt>
                <c:pt idx="6544">
                  <c:v>44469.666666666664</c:v>
                </c:pt>
                <c:pt idx="6545">
                  <c:v>44469.708333333336</c:v>
                </c:pt>
                <c:pt idx="6546">
                  <c:v>44469.75</c:v>
                </c:pt>
                <c:pt idx="6547">
                  <c:v>44469.791666666664</c:v>
                </c:pt>
                <c:pt idx="6548">
                  <c:v>44469.833333333336</c:v>
                </c:pt>
                <c:pt idx="6549">
                  <c:v>44469.875</c:v>
                </c:pt>
                <c:pt idx="6550">
                  <c:v>44469.916666666664</c:v>
                </c:pt>
                <c:pt idx="6551">
                  <c:v>44469.958333333336</c:v>
                </c:pt>
                <c:pt idx="6552">
                  <c:v>44470</c:v>
                </c:pt>
                <c:pt idx="6553">
                  <c:v>44470.041666666664</c:v>
                </c:pt>
                <c:pt idx="6554">
                  <c:v>44470.083333333336</c:v>
                </c:pt>
                <c:pt idx="6555">
                  <c:v>44470.125</c:v>
                </c:pt>
                <c:pt idx="6556">
                  <c:v>44470.166666666664</c:v>
                </c:pt>
                <c:pt idx="6557">
                  <c:v>44470.208333333336</c:v>
                </c:pt>
                <c:pt idx="6558">
                  <c:v>44470.25</c:v>
                </c:pt>
                <c:pt idx="6559">
                  <c:v>44470.291666666664</c:v>
                </c:pt>
                <c:pt idx="6560">
                  <c:v>44470.333333333336</c:v>
                </c:pt>
                <c:pt idx="6561">
                  <c:v>44470.375</c:v>
                </c:pt>
                <c:pt idx="6562">
                  <c:v>44470.416666666664</c:v>
                </c:pt>
                <c:pt idx="6563">
                  <c:v>44470.458333333336</c:v>
                </c:pt>
                <c:pt idx="6564">
                  <c:v>44470.5</c:v>
                </c:pt>
                <c:pt idx="6565">
                  <c:v>44470.541666666664</c:v>
                </c:pt>
                <c:pt idx="6566">
                  <c:v>44470.583333333336</c:v>
                </c:pt>
                <c:pt idx="6567">
                  <c:v>44470.625</c:v>
                </c:pt>
                <c:pt idx="6568">
                  <c:v>44470.666666666664</c:v>
                </c:pt>
                <c:pt idx="6569">
                  <c:v>44470.708333333336</c:v>
                </c:pt>
                <c:pt idx="6570">
                  <c:v>44470.75</c:v>
                </c:pt>
                <c:pt idx="6571">
                  <c:v>44470.791666666664</c:v>
                </c:pt>
                <c:pt idx="6572">
                  <c:v>44470.833333333336</c:v>
                </c:pt>
                <c:pt idx="6573">
                  <c:v>44470.875</c:v>
                </c:pt>
                <c:pt idx="6574">
                  <c:v>44470.916666666664</c:v>
                </c:pt>
                <c:pt idx="6575">
                  <c:v>44470.958333333336</c:v>
                </c:pt>
                <c:pt idx="6576">
                  <c:v>44471</c:v>
                </c:pt>
                <c:pt idx="6577">
                  <c:v>44471.041666666664</c:v>
                </c:pt>
                <c:pt idx="6578">
                  <c:v>44471.083333333336</c:v>
                </c:pt>
                <c:pt idx="6579">
                  <c:v>44471.125</c:v>
                </c:pt>
                <c:pt idx="6580">
                  <c:v>44471.166666666664</c:v>
                </c:pt>
                <c:pt idx="6581">
                  <c:v>44471.208333333336</c:v>
                </c:pt>
                <c:pt idx="6582">
                  <c:v>44471.25</c:v>
                </c:pt>
                <c:pt idx="6583">
                  <c:v>44471.291666666664</c:v>
                </c:pt>
                <c:pt idx="6584">
                  <c:v>44471.333333333336</c:v>
                </c:pt>
                <c:pt idx="6585">
                  <c:v>44471.375</c:v>
                </c:pt>
                <c:pt idx="6586">
                  <c:v>44471.416666666664</c:v>
                </c:pt>
                <c:pt idx="6587">
                  <c:v>44471.458333333336</c:v>
                </c:pt>
                <c:pt idx="6588">
                  <c:v>44471.5</c:v>
                </c:pt>
                <c:pt idx="6589">
                  <c:v>44471.541666666664</c:v>
                </c:pt>
                <c:pt idx="6590">
                  <c:v>44471.583333333336</c:v>
                </c:pt>
                <c:pt idx="6591">
                  <c:v>44471.625</c:v>
                </c:pt>
                <c:pt idx="6592">
                  <c:v>44471.666666666664</c:v>
                </c:pt>
                <c:pt idx="6593">
                  <c:v>44471.708333333336</c:v>
                </c:pt>
                <c:pt idx="6594">
                  <c:v>44471.75</c:v>
                </c:pt>
                <c:pt idx="6595">
                  <c:v>44471.791666666664</c:v>
                </c:pt>
                <c:pt idx="6596">
                  <c:v>44471.833333333336</c:v>
                </c:pt>
                <c:pt idx="6597">
                  <c:v>44471.875</c:v>
                </c:pt>
                <c:pt idx="6598">
                  <c:v>44471.916666666664</c:v>
                </c:pt>
                <c:pt idx="6599">
                  <c:v>44471.958333333336</c:v>
                </c:pt>
                <c:pt idx="6600">
                  <c:v>44472</c:v>
                </c:pt>
                <c:pt idx="6601">
                  <c:v>44472.041666666664</c:v>
                </c:pt>
                <c:pt idx="6602">
                  <c:v>44472.083333333336</c:v>
                </c:pt>
                <c:pt idx="6603">
                  <c:v>44472.125</c:v>
                </c:pt>
                <c:pt idx="6604">
                  <c:v>44472.166666666664</c:v>
                </c:pt>
                <c:pt idx="6605">
                  <c:v>44472.208333333336</c:v>
                </c:pt>
                <c:pt idx="6606">
                  <c:v>44472.25</c:v>
                </c:pt>
                <c:pt idx="6607">
                  <c:v>44472.291666666664</c:v>
                </c:pt>
                <c:pt idx="6608">
                  <c:v>44472.333333333336</c:v>
                </c:pt>
                <c:pt idx="6609">
                  <c:v>44472.375</c:v>
                </c:pt>
                <c:pt idx="6610">
                  <c:v>44472.416666666664</c:v>
                </c:pt>
                <c:pt idx="6611">
                  <c:v>44472.458333333336</c:v>
                </c:pt>
                <c:pt idx="6612">
                  <c:v>44472.5</c:v>
                </c:pt>
                <c:pt idx="6613">
                  <c:v>44472.541666666664</c:v>
                </c:pt>
                <c:pt idx="6614">
                  <c:v>44472.583333333336</c:v>
                </c:pt>
                <c:pt idx="6615">
                  <c:v>44472.625</c:v>
                </c:pt>
                <c:pt idx="6616">
                  <c:v>44472.666666666664</c:v>
                </c:pt>
                <c:pt idx="6617">
                  <c:v>44472.708333333336</c:v>
                </c:pt>
                <c:pt idx="6618">
                  <c:v>44472.75</c:v>
                </c:pt>
                <c:pt idx="6619">
                  <c:v>44472.791666666664</c:v>
                </c:pt>
                <c:pt idx="6620">
                  <c:v>44472.833333333336</c:v>
                </c:pt>
                <c:pt idx="6621">
                  <c:v>44472.875</c:v>
                </c:pt>
                <c:pt idx="6622">
                  <c:v>44472.916666666664</c:v>
                </c:pt>
                <c:pt idx="6623">
                  <c:v>44472.958333333336</c:v>
                </c:pt>
                <c:pt idx="6624">
                  <c:v>44473</c:v>
                </c:pt>
                <c:pt idx="6625">
                  <c:v>44473.041666666664</c:v>
                </c:pt>
                <c:pt idx="6626">
                  <c:v>44473.083333333336</c:v>
                </c:pt>
                <c:pt idx="6627">
                  <c:v>44473.125</c:v>
                </c:pt>
                <c:pt idx="6628">
                  <c:v>44473.166666666664</c:v>
                </c:pt>
                <c:pt idx="6629">
                  <c:v>44473.208333333336</c:v>
                </c:pt>
                <c:pt idx="6630">
                  <c:v>44473.25</c:v>
                </c:pt>
                <c:pt idx="6631">
                  <c:v>44473.291666666664</c:v>
                </c:pt>
                <c:pt idx="6632">
                  <c:v>44473.333333333336</c:v>
                </c:pt>
                <c:pt idx="6633">
                  <c:v>44473.375</c:v>
                </c:pt>
                <c:pt idx="6634">
                  <c:v>44473.416666666664</c:v>
                </c:pt>
                <c:pt idx="6635">
                  <c:v>44473.458333333336</c:v>
                </c:pt>
                <c:pt idx="6636">
                  <c:v>44473.5</c:v>
                </c:pt>
                <c:pt idx="6637">
                  <c:v>44473.541666666664</c:v>
                </c:pt>
                <c:pt idx="6638">
                  <c:v>44473.583333333336</c:v>
                </c:pt>
                <c:pt idx="6639">
                  <c:v>44473.625</c:v>
                </c:pt>
                <c:pt idx="6640">
                  <c:v>44473.666666666664</c:v>
                </c:pt>
                <c:pt idx="6641">
                  <c:v>44473.708333333336</c:v>
                </c:pt>
                <c:pt idx="6642">
                  <c:v>44473.75</c:v>
                </c:pt>
                <c:pt idx="6643">
                  <c:v>44473.791666666664</c:v>
                </c:pt>
                <c:pt idx="6644">
                  <c:v>44473.833333333336</c:v>
                </c:pt>
                <c:pt idx="6645">
                  <c:v>44473.875</c:v>
                </c:pt>
                <c:pt idx="6646">
                  <c:v>44473.916666666664</c:v>
                </c:pt>
                <c:pt idx="6647">
                  <c:v>44473.958333333336</c:v>
                </c:pt>
                <c:pt idx="6648">
                  <c:v>44474</c:v>
                </c:pt>
                <c:pt idx="6649">
                  <c:v>44474.041666666664</c:v>
                </c:pt>
                <c:pt idx="6650">
                  <c:v>44474.083333333336</c:v>
                </c:pt>
                <c:pt idx="6651">
                  <c:v>44474.125</c:v>
                </c:pt>
                <c:pt idx="6652">
                  <c:v>44474.166666666664</c:v>
                </c:pt>
                <c:pt idx="6653">
                  <c:v>44474.208333333336</c:v>
                </c:pt>
                <c:pt idx="6654">
                  <c:v>44474.25</c:v>
                </c:pt>
                <c:pt idx="6655">
                  <c:v>44474.291666666664</c:v>
                </c:pt>
                <c:pt idx="6656">
                  <c:v>44474.333333333336</c:v>
                </c:pt>
                <c:pt idx="6657">
                  <c:v>44474.375</c:v>
                </c:pt>
                <c:pt idx="6658">
                  <c:v>44474.416666666664</c:v>
                </c:pt>
                <c:pt idx="6659">
                  <c:v>44474.458333333336</c:v>
                </c:pt>
                <c:pt idx="6660">
                  <c:v>44474.5</c:v>
                </c:pt>
                <c:pt idx="6661">
                  <c:v>44474.541666666664</c:v>
                </c:pt>
                <c:pt idx="6662">
                  <c:v>44474.583333333336</c:v>
                </c:pt>
                <c:pt idx="6663">
                  <c:v>44474.625</c:v>
                </c:pt>
                <c:pt idx="6664">
                  <c:v>44474.666666666664</c:v>
                </c:pt>
                <c:pt idx="6665">
                  <c:v>44474.708333333336</c:v>
                </c:pt>
                <c:pt idx="6666">
                  <c:v>44474.75</c:v>
                </c:pt>
                <c:pt idx="6667">
                  <c:v>44474.791666666664</c:v>
                </c:pt>
                <c:pt idx="6668">
                  <c:v>44474.833333333336</c:v>
                </c:pt>
                <c:pt idx="6669">
                  <c:v>44474.875</c:v>
                </c:pt>
                <c:pt idx="6670">
                  <c:v>44474.916666666664</c:v>
                </c:pt>
                <c:pt idx="6671">
                  <c:v>44474.958333333336</c:v>
                </c:pt>
                <c:pt idx="6672">
                  <c:v>44475</c:v>
                </c:pt>
                <c:pt idx="6673">
                  <c:v>44475.041666666664</c:v>
                </c:pt>
                <c:pt idx="6674">
                  <c:v>44475.083333333336</c:v>
                </c:pt>
                <c:pt idx="6675">
                  <c:v>44475.125</c:v>
                </c:pt>
                <c:pt idx="6676">
                  <c:v>44475.166666666664</c:v>
                </c:pt>
                <c:pt idx="6677">
                  <c:v>44475.208333333336</c:v>
                </c:pt>
                <c:pt idx="6678">
                  <c:v>44475.25</c:v>
                </c:pt>
                <c:pt idx="6679">
                  <c:v>44475.291666666664</c:v>
                </c:pt>
                <c:pt idx="6680">
                  <c:v>44475.333333333336</c:v>
                </c:pt>
                <c:pt idx="6681">
                  <c:v>44475.375</c:v>
                </c:pt>
                <c:pt idx="6682">
                  <c:v>44475.416666666664</c:v>
                </c:pt>
                <c:pt idx="6683">
                  <c:v>44475.458333333336</c:v>
                </c:pt>
                <c:pt idx="6684">
                  <c:v>44475.5</c:v>
                </c:pt>
                <c:pt idx="6685">
                  <c:v>44475.541666666664</c:v>
                </c:pt>
                <c:pt idx="6686">
                  <c:v>44475.583333333336</c:v>
                </c:pt>
                <c:pt idx="6687">
                  <c:v>44475.625</c:v>
                </c:pt>
                <c:pt idx="6688">
                  <c:v>44475.666666666664</c:v>
                </c:pt>
                <c:pt idx="6689">
                  <c:v>44475.708333333336</c:v>
                </c:pt>
                <c:pt idx="6690">
                  <c:v>44475.75</c:v>
                </c:pt>
                <c:pt idx="6691">
                  <c:v>44475.791666666664</c:v>
                </c:pt>
                <c:pt idx="6692">
                  <c:v>44475.833333333336</c:v>
                </c:pt>
                <c:pt idx="6693">
                  <c:v>44475.875</c:v>
                </c:pt>
                <c:pt idx="6694">
                  <c:v>44475.916666666664</c:v>
                </c:pt>
                <c:pt idx="6695">
                  <c:v>44475.958333333336</c:v>
                </c:pt>
                <c:pt idx="6696">
                  <c:v>44476</c:v>
                </c:pt>
                <c:pt idx="6697">
                  <c:v>44476.041666666664</c:v>
                </c:pt>
                <c:pt idx="6698">
                  <c:v>44476.083333333336</c:v>
                </c:pt>
                <c:pt idx="6699">
                  <c:v>44476.125</c:v>
                </c:pt>
                <c:pt idx="6700">
                  <c:v>44476.166666666664</c:v>
                </c:pt>
                <c:pt idx="6701">
                  <c:v>44476.208333333336</c:v>
                </c:pt>
                <c:pt idx="6702">
                  <c:v>44476.25</c:v>
                </c:pt>
                <c:pt idx="6703">
                  <c:v>44476.291666666664</c:v>
                </c:pt>
                <c:pt idx="6704">
                  <c:v>44476.333333333336</c:v>
                </c:pt>
                <c:pt idx="6705">
                  <c:v>44476.375</c:v>
                </c:pt>
                <c:pt idx="6706">
                  <c:v>44476.416666666664</c:v>
                </c:pt>
                <c:pt idx="6707">
                  <c:v>44476.458333333336</c:v>
                </c:pt>
                <c:pt idx="6708">
                  <c:v>44476.5</c:v>
                </c:pt>
                <c:pt idx="6709">
                  <c:v>44476.541666666664</c:v>
                </c:pt>
                <c:pt idx="6710">
                  <c:v>44476.583333333336</c:v>
                </c:pt>
                <c:pt idx="6711">
                  <c:v>44476.625</c:v>
                </c:pt>
                <c:pt idx="6712">
                  <c:v>44476.666666666664</c:v>
                </c:pt>
                <c:pt idx="6713">
                  <c:v>44476.708333333336</c:v>
                </c:pt>
                <c:pt idx="6714">
                  <c:v>44476.75</c:v>
                </c:pt>
                <c:pt idx="6715">
                  <c:v>44476.791666666664</c:v>
                </c:pt>
                <c:pt idx="6716">
                  <c:v>44476.833333333336</c:v>
                </c:pt>
                <c:pt idx="6717">
                  <c:v>44476.875</c:v>
                </c:pt>
                <c:pt idx="6718">
                  <c:v>44476.916666666664</c:v>
                </c:pt>
                <c:pt idx="6719">
                  <c:v>44476.958333333336</c:v>
                </c:pt>
                <c:pt idx="6720">
                  <c:v>44477</c:v>
                </c:pt>
                <c:pt idx="6721">
                  <c:v>44477.041666666664</c:v>
                </c:pt>
                <c:pt idx="6722">
                  <c:v>44477.083333333336</c:v>
                </c:pt>
                <c:pt idx="6723">
                  <c:v>44477.125</c:v>
                </c:pt>
                <c:pt idx="6724">
                  <c:v>44477.166666666664</c:v>
                </c:pt>
                <c:pt idx="6725">
                  <c:v>44477.208333333336</c:v>
                </c:pt>
                <c:pt idx="6726">
                  <c:v>44477.25</c:v>
                </c:pt>
                <c:pt idx="6727">
                  <c:v>44477.291666666664</c:v>
                </c:pt>
                <c:pt idx="6728">
                  <c:v>44477.333333333336</c:v>
                </c:pt>
                <c:pt idx="6729">
                  <c:v>44477.375</c:v>
                </c:pt>
                <c:pt idx="6730">
                  <c:v>44477.416666666664</c:v>
                </c:pt>
                <c:pt idx="6731">
                  <c:v>44477.458333333336</c:v>
                </c:pt>
                <c:pt idx="6732">
                  <c:v>44477.5</c:v>
                </c:pt>
                <c:pt idx="6733">
                  <c:v>44477.541666666664</c:v>
                </c:pt>
                <c:pt idx="6734">
                  <c:v>44477.583333333336</c:v>
                </c:pt>
                <c:pt idx="6735">
                  <c:v>44477.625</c:v>
                </c:pt>
                <c:pt idx="6736">
                  <c:v>44477.666666666664</c:v>
                </c:pt>
                <c:pt idx="6737">
                  <c:v>44477.708333333336</c:v>
                </c:pt>
                <c:pt idx="6738">
                  <c:v>44477.75</c:v>
                </c:pt>
                <c:pt idx="6739">
                  <c:v>44477.791666666664</c:v>
                </c:pt>
                <c:pt idx="6740">
                  <c:v>44477.833333333336</c:v>
                </c:pt>
                <c:pt idx="6741">
                  <c:v>44477.875</c:v>
                </c:pt>
                <c:pt idx="6742">
                  <c:v>44477.916666666664</c:v>
                </c:pt>
                <c:pt idx="6743">
                  <c:v>44477.958333333336</c:v>
                </c:pt>
                <c:pt idx="6744">
                  <c:v>44478</c:v>
                </c:pt>
                <c:pt idx="6745">
                  <c:v>44478.041666666664</c:v>
                </c:pt>
                <c:pt idx="6746">
                  <c:v>44478.083333333336</c:v>
                </c:pt>
                <c:pt idx="6747">
                  <c:v>44478.125</c:v>
                </c:pt>
                <c:pt idx="6748">
                  <c:v>44478.166666666664</c:v>
                </c:pt>
                <c:pt idx="6749">
                  <c:v>44478.208333333336</c:v>
                </c:pt>
                <c:pt idx="6750">
                  <c:v>44478.25</c:v>
                </c:pt>
                <c:pt idx="6751">
                  <c:v>44478.291666666664</c:v>
                </c:pt>
                <c:pt idx="6752">
                  <c:v>44478.333333333336</c:v>
                </c:pt>
                <c:pt idx="6753">
                  <c:v>44478.375</c:v>
                </c:pt>
                <c:pt idx="6754">
                  <c:v>44478.416666666664</c:v>
                </c:pt>
                <c:pt idx="6755">
                  <c:v>44478.458333333336</c:v>
                </c:pt>
                <c:pt idx="6756">
                  <c:v>44478.5</c:v>
                </c:pt>
                <c:pt idx="6757">
                  <c:v>44478.541666666664</c:v>
                </c:pt>
                <c:pt idx="6758">
                  <c:v>44478.583333333336</c:v>
                </c:pt>
                <c:pt idx="6759">
                  <c:v>44478.625</c:v>
                </c:pt>
                <c:pt idx="6760">
                  <c:v>44478.666666666664</c:v>
                </c:pt>
                <c:pt idx="6761">
                  <c:v>44478.708333333336</c:v>
                </c:pt>
                <c:pt idx="6762">
                  <c:v>44478.75</c:v>
                </c:pt>
                <c:pt idx="6763">
                  <c:v>44478.791666666664</c:v>
                </c:pt>
                <c:pt idx="6764">
                  <c:v>44478.833333333336</c:v>
                </c:pt>
                <c:pt idx="6765">
                  <c:v>44478.875</c:v>
                </c:pt>
                <c:pt idx="6766">
                  <c:v>44478.916666666664</c:v>
                </c:pt>
                <c:pt idx="6767">
                  <c:v>44478.958333333336</c:v>
                </c:pt>
                <c:pt idx="6768">
                  <c:v>44479</c:v>
                </c:pt>
                <c:pt idx="6769">
                  <c:v>44479.041666666664</c:v>
                </c:pt>
                <c:pt idx="6770">
                  <c:v>44479.083333333336</c:v>
                </c:pt>
                <c:pt idx="6771">
                  <c:v>44479.125</c:v>
                </c:pt>
                <c:pt idx="6772">
                  <c:v>44479.166666666664</c:v>
                </c:pt>
                <c:pt idx="6773">
                  <c:v>44479.208333333336</c:v>
                </c:pt>
                <c:pt idx="6774">
                  <c:v>44479.25</c:v>
                </c:pt>
                <c:pt idx="6775">
                  <c:v>44479.291666666664</c:v>
                </c:pt>
                <c:pt idx="6776">
                  <c:v>44479.333333333336</c:v>
                </c:pt>
                <c:pt idx="6777">
                  <c:v>44479.375</c:v>
                </c:pt>
                <c:pt idx="6778">
                  <c:v>44479.416666666664</c:v>
                </c:pt>
                <c:pt idx="6779">
                  <c:v>44479.458333333336</c:v>
                </c:pt>
                <c:pt idx="6780">
                  <c:v>44479.5</c:v>
                </c:pt>
                <c:pt idx="6781">
                  <c:v>44479.541666666664</c:v>
                </c:pt>
                <c:pt idx="6782">
                  <c:v>44479.583333333336</c:v>
                </c:pt>
                <c:pt idx="6783">
                  <c:v>44479.625</c:v>
                </c:pt>
                <c:pt idx="6784">
                  <c:v>44479.666666666664</c:v>
                </c:pt>
                <c:pt idx="6785">
                  <c:v>44479.708333333336</c:v>
                </c:pt>
                <c:pt idx="6786">
                  <c:v>44479.75</c:v>
                </c:pt>
                <c:pt idx="6787">
                  <c:v>44479.791666666664</c:v>
                </c:pt>
                <c:pt idx="6788">
                  <c:v>44479.833333333336</c:v>
                </c:pt>
                <c:pt idx="6789">
                  <c:v>44479.875</c:v>
                </c:pt>
                <c:pt idx="6790">
                  <c:v>44479.916666666664</c:v>
                </c:pt>
                <c:pt idx="6791">
                  <c:v>44479.958333333336</c:v>
                </c:pt>
                <c:pt idx="6792">
                  <c:v>44480</c:v>
                </c:pt>
                <c:pt idx="6793">
                  <c:v>44480.041666666664</c:v>
                </c:pt>
                <c:pt idx="6794">
                  <c:v>44480.083333333336</c:v>
                </c:pt>
                <c:pt idx="6795">
                  <c:v>44480.125</c:v>
                </c:pt>
                <c:pt idx="6796">
                  <c:v>44480.166666666664</c:v>
                </c:pt>
                <c:pt idx="6797">
                  <c:v>44480.208333333336</c:v>
                </c:pt>
                <c:pt idx="6798">
                  <c:v>44480.25</c:v>
                </c:pt>
                <c:pt idx="6799">
                  <c:v>44480.291666666664</c:v>
                </c:pt>
                <c:pt idx="6800">
                  <c:v>44480.333333333336</c:v>
                </c:pt>
                <c:pt idx="6801">
                  <c:v>44480.375</c:v>
                </c:pt>
                <c:pt idx="6802">
                  <c:v>44480.416666666664</c:v>
                </c:pt>
                <c:pt idx="6803">
                  <c:v>44480.458333333336</c:v>
                </c:pt>
                <c:pt idx="6804">
                  <c:v>44480.5</c:v>
                </c:pt>
                <c:pt idx="6805">
                  <c:v>44480.541666666664</c:v>
                </c:pt>
                <c:pt idx="6806">
                  <c:v>44480.583333333336</c:v>
                </c:pt>
                <c:pt idx="6807">
                  <c:v>44480.625</c:v>
                </c:pt>
                <c:pt idx="6808">
                  <c:v>44480.666666666664</c:v>
                </c:pt>
                <c:pt idx="6809">
                  <c:v>44480.708333333336</c:v>
                </c:pt>
                <c:pt idx="6810">
                  <c:v>44480.75</c:v>
                </c:pt>
                <c:pt idx="6811">
                  <c:v>44480.791666666664</c:v>
                </c:pt>
                <c:pt idx="6812">
                  <c:v>44480.833333333336</c:v>
                </c:pt>
                <c:pt idx="6813">
                  <c:v>44480.875</c:v>
                </c:pt>
                <c:pt idx="6814">
                  <c:v>44480.916666666664</c:v>
                </c:pt>
                <c:pt idx="6815">
                  <c:v>44480.958333333336</c:v>
                </c:pt>
                <c:pt idx="6816">
                  <c:v>44481</c:v>
                </c:pt>
                <c:pt idx="6817">
                  <c:v>44481.041666666664</c:v>
                </c:pt>
                <c:pt idx="6818">
                  <c:v>44481.083333333336</c:v>
                </c:pt>
                <c:pt idx="6819">
                  <c:v>44481.125</c:v>
                </c:pt>
                <c:pt idx="6820">
                  <c:v>44481.166666666664</c:v>
                </c:pt>
                <c:pt idx="6821">
                  <c:v>44481.208333333336</c:v>
                </c:pt>
                <c:pt idx="6822">
                  <c:v>44481.25</c:v>
                </c:pt>
                <c:pt idx="6823">
                  <c:v>44481.291666666664</c:v>
                </c:pt>
                <c:pt idx="6824">
                  <c:v>44481.333333333336</c:v>
                </c:pt>
                <c:pt idx="6825">
                  <c:v>44481.375</c:v>
                </c:pt>
                <c:pt idx="6826">
                  <c:v>44481.416666666664</c:v>
                </c:pt>
                <c:pt idx="6827">
                  <c:v>44481.458333333336</c:v>
                </c:pt>
                <c:pt idx="6828">
                  <c:v>44481.5</c:v>
                </c:pt>
                <c:pt idx="6829">
                  <c:v>44481.541666666664</c:v>
                </c:pt>
                <c:pt idx="6830">
                  <c:v>44481.583333333336</c:v>
                </c:pt>
                <c:pt idx="6831">
                  <c:v>44481.625</c:v>
                </c:pt>
                <c:pt idx="6832">
                  <c:v>44481.666666666664</c:v>
                </c:pt>
                <c:pt idx="6833">
                  <c:v>44481.708333333336</c:v>
                </c:pt>
                <c:pt idx="6834">
                  <c:v>44481.75</c:v>
                </c:pt>
                <c:pt idx="6835">
                  <c:v>44481.791666666664</c:v>
                </c:pt>
                <c:pt idx="6836">
                  <c:v>44481.833333333336</c:v>
                </c:pt>
                <c:pt idx="6837">
                  <c:v>44481.875</c:v>
                </c:pt>
                <c:pt idx="6838">
                  <c:v>44481.916666666664</c:v>
                </c:pt>
                <c:pt idx="6839">
                  <c:v>44481.958333333336</c:v>
                </c:pt>
                <c:pt idx="6840">
                  <c:v>44482</c:v>
                </c:pt>
                <c:pt idx="6841">
                  <c:v>44482.041666666664</c:v>
                </c:pt>
                <c:pt idx="6842">
                  <c:v>44482.083333333336</c:v>
                </c:pt>
                <c:pt idx="6843">
                  <c:v>44482.125</c:v>
                </c:pt>
                <c:pt idx="6844">
                  <c:v>44482.166666666664</c:v>
                </c:pt>
                <c:pt idx="6845">
                  <c:v>44482.208333333336</c:v>
                </c:pt>
                <c:pt idx="6846">
                  <c:v>44482.25</c:v>
                </c:pt>
                <c:pt idx="6847">
                  <c:v>44482.291666666664</c:v>
                </c:pt>
                <c:pt idx="6848">
                  <c:v>44482.333333333336</c:v>
                </c:pt>
                <c:pt idx="6849">
                  <c:v>44482.375</c:v>
                </c:pt>
                <c:pt idx="6850">
                  <c:v>44482.416666666664</c:v>
                </c:pt>
                <c:pt idx="6851">
                  <c:v>44482.458333333336</c:v>
                </c:pt>
                <c:pt idx="6852">
                  <c:v>44482.5</c:v>
                </c:pt>
                <c:pt idx="6853">
                  <c:v>44482.541666666664</c:v>
                </c:pt>
                <c:pt idx="6854">
                  <c:v>44482.583333333336</c:v>
                </c:pt>
                <c:pt idx="6855">
                  <c:v>44482.625</c:v>
                </c:pt>
                <c:pt idx="6856">
                  <c:v>44482.666666666664</c:v>
                </c:pt>
                <c:pt idx="6857">
                  <c:v>44482.708333333336</c:v>
                </c:pt>
                <c:pt idx="6858">
                  <c:v>44482.75</c:v>
                </c:pt>
                <c:pt idx="6859">
                  <c:v>44482.791666666664</c:v>
                </c:pt>
                <c:pt idx="6860">
                  <c:v>44482.833333333336</c:v>
                </c:pt>
                <c:pt idx="6861">
                  <c:v>44482.875</c:v>
                </c:pt>
                <c:pt idx="6862">
                  <c:v>44482.916666666664</c:v>
                </c:pt>
                <c:pt idx="6863">
                  <c:v>44482.958333333336</c:v>
                </c:pt>
                <c:pt idx="6864">
                  <c:v>44483</c:v>
                </c:pt>
                <c:pt idx="6865">
                  <c:v>44483.041666666664</c:v>
                </c:pt>
                <c:pt idx="6866">
                  <c:v>44483.083333333336</c:v>
                </c:pt>
                <c:pt idx="6867">
                  <c:v>44483.125</c:v>
                </c:pt>
                <c:pt idx="6868">
                  <c:v>44483.166666666664</c:v>
                </c:pt>
                <c:pt idx="6869">
                  <c:v>44483.208333333336</c:v>
                </c:pt>
                <c:pt idx="6870">
                  <c:v>44483.25</c:v>
                </c:pt>
                <c:pt idx="6871">
                  <c:v>44483.291666666664</c:v>
                </c:pt>
                <c:pt idx="6872">
                  <c:v>44483.333333333336</c:v>
                </c:pt>
                <c:pt idx="6873">
                  <c:v>44483.375</c:v>
                </c:pt>
                <c:pt idx="6874">
                  <c:v>44483.416666666664</c:v>
                </c:pt>
                <c:pt idx="6875">
                  <c:v>44483.458333333336</c:v>
                </c:pt>
                <c:pt idx="6876">
                  <c:v>44483.5</c:v>
                </c:pt>
                <c:pt idx="6877">
                  <c:v>44483.541666666664</c:v>
                </c:pt>
                <c:pt idx="6878">
                  <c:v>44483.583333333336</c:v>
                </c:pt>
                <c:pt idx="6879">
                  <c:v>44483.625</c:v>
                </c:pt>
                <c:pt idx="6880">
                  <c:v>44483.666666666664</c:v>
                </c:pt>
                <c:pt idx="6881">
                  <c:v>44483.708333333336</c:v>
                </c:pt>
                <c:pt idx="6882">
                  <c:v>44483.75</c:v>
                </c:pt>
                <c:pt idx="6883">
                  <c:v>44483.791666666664</c:v>
                </c:pt>
                <c:pt idx="6884">
                  <c:v>44483.833333333336</c:v>
                </c:pt>
                <c:pt idx="6885">
                  <c:v>44483.875</c:v>
                </c:pt>
                <c:pt idx="6886">
                  <c:v>44483.916666666664</c:v>
                </c:pt>
                <c:pt idx="6887">
                  <c:v>44483.958333333336</c:v>
                </c:pt>
                <c:pt idx="6888">
                  <c:v>44484</c:v>
                </c:pt>
                <c:pt idx="6889">
                  <c:v>44484.041666666664</c:v>
                </c:pt>
                <c:pt idx="6890">
                  <c:v>44484.083333333336</c:v>
                </c:pt>
                <c:pt idx="6891">
                  <c:v>44484.125</c:v>
                </c:pt>
                <c:pt idx="6892">
                  <c:v>44484.166666666664</c:v>
                </c:pt>
                <c:pt idx="6893">
                  <c:v>44484.208333333336</c:v>
                </c:pt>
                <c:pt idx="6894">
                  <c:v>44484.25</c:v>
                </c:pt>
                <c:pt idx="6895">
                  <c:v>44484.291666666664</c:v>
                </c:pt>
                <c:pt idx="6896">
                  <c:v>44484.333333333336</c:v>
                </c:pt>
                <c:pt idx="6897">
                  <c:v>44484.375</c:v>
                </c:pt>
                <c:pt idx="6898">
                  <c:v>44484.416666666664</c:v>
                </c:pt>
                <c:pt idx="6899">
                  <c:v>44484.458333333336</c:v>
                </c:pt>
                <c:pt idx="6900">
                  <c:v>44484.5</c:v>
                </c:pt>
                <c:pt idx="6901">
                  <c:v>44484.541666666664</c:v>
                </c:pt>
                <c:pt idx="6902">
                  <c:v>44484.583333333336</c:v>
                </c:pt>
                <c:pt idx="6903">
                  <c:v>44484.625</c:v>
                </c:pt>
                <c:pt idx="6904">
                  <c:v>44484.666666666664</c:v>
                </c:pt>
                <c:pt idx="6905">
                  <c:v>44484.708333333336</c:v>
                </c:pt>
                <c:pt idx="6906">
                  <c:v>44484.75</c:v>
                </c:pt>
                <c:pt idx="6907">
                  <c:v>44484.791666666664</c:v>
                </c:pt>
                <c:pt idx="6908">
                  <c:v>44484.833333333336</c:v>
                </c:pt>
                <c:pt idx="6909">
                  <c:v>44484.875</c:v>
                </c:pt>
                <c:pt idx="6910">
                  <c:v>44484.916666666664</c:v>
                </c:pt>
                <c:pt idx="6911">
                  <c:v>44484.958333333336</c:v>
                </c:pt>
                <c:pt idx="6912">
                  <c:v>44485</c:v>
                </c:pt>
                <c:pt idx="6913">
                  <c:v>44485.041666666664</c:v>
                </c:pt>
                <c:pt idx="6914">
                  <c:v>44485.083333333336</c:v>
                </c:pt>
                <c:pt idx="6915">
                  <c:v>44485.125</c:v>
                </c:pt>
                <c:pt idx="6916">
                  <c:v>44485.166666666664</c:v>
                </c:pt>
                <c:pt idx="6917">
                  <c:v>44485.208333333336</c:v>
                </c:pt>
                <c:pt idx="6918">
                  <c:v>44485.25</c:v>
                </c:pt>
                <c:pt idx="6919">
                  <c:v>44485.291666666664</c:v>
                </c:pt>
                <c:pt idx="6920">
                  <c:v>44485.333333333336</c:v>
                </c:pt>
                <c:pt idx="6921">
                  <c:v>44485.375</c:v>
                </c:pt>
                <c:pt idx="6922">
                  <c:v>44485.416666666664</c:v>
                </c:pt>
                <c:pt idx="6923">
                  <c:v>44485.458333333336</c:v>
                </c:pt>
                <c:pt idx="6924">
                  <c:v>44485.5</c:v>
                </c:pt>
                <c:pt idx="6925">
                  <c:v>44485.541666666664</c:v>
                </c:pt>
                <c:pt idx="6926">
                  <c:v>44485.583333333336</c:v>
                </c:pt>
                <c:pt idx="6927">
                  <c:v>44485.625</c:v>
                </c:pt>
                <c:pt idx="6928">
                  <c:v>44485.666666666664</c:v>
                </c:pt>
                <c:pt idx="6929">
                  <c:v>44485.708333333336</c:v>
                </c:pt>
                <c:pt idx="6930">
                  <c:v>44485.75</c:v>
                </c:pt>
                <c:pt idx="6931">
                  <c:v>44485.791666666664</c:v>
                </c:pt>
                <c:pt idx="6932">
                  <c:v>44485.833333333336</c:v>
                </c:pt>
                <c:pt idx="6933">
                  <c:v>44485.875</c:v>
                </c:pt>
                <c:pt idx="6934">
                  <c:v>44485.916666666664</c:v>
                </c:pt>
                <c:pt idx="6935">
                  <c:v>44485.958333333336</c:v>
                </c:pt>
                <c:pt idx="6936">
                  <c:v>44486</c:v>
                </c:pt>
                <c:pt idx="6937">
                  <c:v>44486.041666666664</c:v>
                </c:pt>
                <c:pt idx="6938">
                  <c:v>44486.083333333336</c:v>
                </c:pt>
                <c:pt idx="6939">
                  <c:v>44486.125</c:v>
                </c:pt>
                <c:pt idx="6940">
                  <c:v>44486.166666666664</c:v>
                </c:pt>
                <c:pt idx="6941">
                  <c:v>44486.208333333336</c:v>
                </c:pt>
                <c:pt idx="6942">
                  <c:v>44486.25</c:v>
                </c:pt>
                <c:pt idx="6943">
                  <c:v>44486.291666666664</c:v>
                </c:pt>
                <c:pt idx="6944">
                  <c:v>44486.333333333336</c:v>
                </c:pt>
                <c:pt idx="6945">
                  <c:v>44486.375</c:v>
                </c:pt>
                <c:pt idx="6946">
                  <c:v>44486.416666666664</c:v>
                </c:pt>
                <c:pt idx="6947">
                  <c:v>44486.458333333336</c:v>
                </c:pt>
                <c:pt idx="6948">
                  <c:v>44486.5</c:v>
                </c:pt>
                <c:pt idx="6949">
                  <c:v>44486.541666666664</c:v>
                </c:pt>
                <c:pt idx="6950">
                  <c:v>44486.583333333336</c:v>
                </c:pt>
                <c:pt idx="6951">
                  <c:v>44486.625</c:v>
                </c:pt>
                <c:pt idx="6952">
                  <c:v>44486.666666666664</c:v>
                </c:pt>
                <c:pt idx="6953">
                  <c:v>44486.708333333336</c:v>
                </c:pt>
                <c:pt idx="6954">
                  <c:v>44486.75</c:v>
                </c:pt>
                <c:pt idx="6955">
                  <c:v>44486.791666666664</c:v>
                </c:pt>
                <c:pt idx="6956">
                  <c:v>44486.833333333336</c:v>
                </c:pt>
                <c:pt idx="6957">
                  <c:v>44486.875</c:v>
                </c:pt>
                <c:pt idx="6958">
                  <c:v>44486.916666666664</c:v>
                </c:pt>
                <c:pt idx="6959">
                  <c:v>44486.958333333336</c:v>
                </c:pt>
                <c:pt idx="6960">
                  <c:v>44487</c:v>
                </c:pt>
                <c:pt idx="6961">
                  <c:v>44487.041666666664</c:v>
                </c:pt>
                <c:pt idx="6962">
                  <c:v>44487.083333333336</c:v>
                </c:pt>
                <c:pt idx="6963">
                  <c:v>44487.125</c:v>
                </c:pt>
                <c:pt idx="6964">
                  <c:v>44487.166666666664</c:v>
                </c:pt>
                <c:pt idx="6965">
                  <c:v>44487.208333333336</c:v>
                </c:pt>
                <c:pt idx="6966">
                  <c:v>44487.25</c:v>
                </c:pt>
                <c:pt idx="6967">
                  <c:v>44487.291666666664</c:v>
                </c:pt>
                <c:pt idx="6968">
                  <c:v>44487.333333333336</c:v>
                </c:pt>
                <c:pt idx="6969">
                  <c:v>44487.375</c:v>
                </c:pt>
                <c:pt idx="6970">
                  <c:v>44487.416666666664</c:v>
                </c:pt>
                <c:pt idx="6971">
                  <c:v>44487.458333333336</c:v>
                </c:pt>
                <c:pt idx="6972">
                  <c:v>44487.5</c:v>
                </c:pt>
                <c:pt idx="6973">
                  <c:v>44487.541666666664</c:v>
                </c:pt>
                <c:pt idx="6974">
                  <c:v>44487.583333333336</c:v>
                </c:pt>
                <c:pt idx="6975">
                  <c:v>44487.625</c:v>
                </c:pt>
                <c:pt idx="6976">
                  <c:v>44487.666666666664</c:v>
                </c:pt>
                <c:pt idx="6977">
                  <c:v>44487.708333333336</c:v>
                </c:pt>
                <c:pt idx="6978">
                  <c:v>44487.75</c:v>
                </c:pt>
                <c:pt idx="6979">
                  <c:v>44487.791666666664</c:v>
                </c:pt>
                <c:pt idx="6980">
                  <c:v>44487.833333333336</c:v>
                </c:pt>
                <c:pt idx="6981">
                  <c:v>44487.875</c:v>
                </c:pt>
                <c:pt idx="6982">
                  <c:v>44487.916666666664</c:v>
                </c:pt>
                <c:pt idx="6983">
                  <c:v>44487.958333333336</c:v>
                </c:pt>
                <c:pt idx="6984">
                  <c:v>44488</c:v>
                </c:pt>
                <c:pt idx="6985">
                  <c:v>44488.041666666664</c:v>
                </c:pt>
                <c:pt idx="6986">
                  <c:v>44488.083333333336</c:v>
                </c:pt>
                <c:pt idx="6987">
                  <c:v>44488.125</c:v>
                </c:pt>
                <c:pt idx="6988">
                  <c:v>44488.166666666664</c:v>
                </c:pt>
                <c:pt idx="6989">
                  <c:v>44488.208333333336</c:v>
                </c:pt>
                <c:pt idx="6990">
                  <c:v>44488.25</c:v>
                </c:pt>
                <c:pt idx="6991">
                  <c:v>44488.291666666664</c:v>
                </c:pt>
                <c:pt idx="6992">
                  <c:v>44488.333333333336</c:v>
                </c:pt>
                <c:pt idx="6993">
                  <c:v>44488.375</c:v>
                </c:pt>
                <c:pt idx="6994">
                  <c:v>44488.416666666664</c:v>
                </c:pt>
                <c:pt idx="6995">
                  <c:v>44488.458333333336</c:v>
                </c:pt>
                <c:pt idx="6996">
                  <c:v>44488.5</c:v>
                </c:pt>
                <c:pt idx="6997">
                  <c:v>44488.541666666664</c:v>
                </c:pt>
                <c:pt idx="6998">
                  <c:v>44488.583333333336</c:v>
                </c:pt>
                <c:pt idx="6999">
                  <c:v>44488.625</c:v>
                </c:pt>
                <c:pt idx="7000">
                  <c:v>44488.666666666664</c:v>
                </c:pt>
                <c:pt idx="7001">
                  <c:v>44488.708333333336</c:v>
                </c:pt>
                <c:pt idx="7002">
                  <c:v>44488.75</c:v>
                </c:pt>
                <c:pt idx="7003">
                  <c:v>44488.791666666664</c:v>
                </c:pt>
                <c:pt idx="7004">
                  <c:v>44488.833333333336</c:v>
                </c:pt>
                <c:pt idx="7005">
                  <c:v>44488.875</c:v>
                </c:pt>
                <c:pt idx="7006">
                  <c:v>44488.916666666664</c:v>
                </c:pt>
                <c:pt idx="7007">
                  <c:v>44488.958333333336</c:v>
                </c:pt>
                <c:pt idx="7008">
                  <c:v>44489</c:v>
                </c:pt>
                <c:pt idx="7009">
                  <c:v>44489.041666666664</c:v>
                </c:pt>
                <c:pt idx="7010">
                  <c:v>44489.083333333336</c:v>
                </c:pt>
                <c:pt idx="7011">
                  <c:v>44489.125</c:v>
                </c:pt>
                <c:pt idx="7012">
                  <c:v>44489.166666666664</c:v>
                </c:pt>
                <c:pt idx="7013">
                  <c:v>44489.208333333336</c:v>
                </c:pt>
                <c:pt idx="7014">
                  <c:v>44489.25</c:v>
                </c:pt>
                <c:pt idx="7015">
                  <c:v>44489.291666666664</c:v>
                </c:pt>
                <c:pt idx="7016">
                  <c:v>44489.333333333336</c:v>
                </c:pt>
                <c:pt idx="7017">
                  <c:v>44489.375</c:v>
                </c:pt>
                <c:pt idx="7018">
                  <c:v>44489.416666666664</c:v>
                </c:pt>
                <c:pt idx="7019">
                  <c:v>44489.458333333336</c:v>
                </c:pt>
                <c:pt idx="7020">
                  <c:v>44489.5</c:v>
                </c:pt>
                <c:pt idx="7021">
                  <c:v>44489.541666666664</c:v>
                </c:pt>
                <c:pt idx="7022">
                  <c:v>44489.583333333336</c:v>
                </c:pt>
                <c:pt idx="7023">
                  <c:v>44489.625</c:v>
                </c:pt>
                <c:pt idx="7024">
                  <c:v>44489.666666666664</c:v>
                </c:pt>
                <c:pt idx="7025">
                  <c:v>44489.708333333336</c:v>
                </c:pt>
                <c:pt idx="7026">
                  <c:v>44489.75</c:v>
                </c:pt>
                <c:pt idx="7027">
                  <c:v>44489.791666666664</c:v>
                </c:pt>
                <c:pt idx="7028">
                  <c:v>44489.833333333336</c:v>
                </c:pt>
                <c:pt idx="7029">
                  <c:v>44489.875</c:v>
                </c:pt>
                <c:pt idx="7030">
                  <c:v>44489.916666666664</c:v>
                </c:pt>
                <c:pt idx="7031">
                  <c:v>44489.958333333336</c:v>
                </c:pt>
                <c:pt idx="7032">
                  <c:v>44490</c:v>
                </c:pt>
                <c:pt idx="7033">
                  <c:v>44490.041666666664</c:v>
                </c:pt>
                <c:pt idx="7034">
                  <c:v>44490.083333333336</c:v>
                </c:pt>
                <c:pt idx="7035">
                  <c:v>44490.125</c:v>
                </c:pt>
                <c:pt idx="7036">
                  <c:v>44490.166666666664</c:v>
                </c:pt>
                <c:pt idx="7037">
                  <c:v>44490.208333333336</c:v>
                </c:pt>
                <c:pt idx="7038">
                  <c:v>44490.25</c:v>
                </c:pt>
                <c:pt idx="7039">
                  <c:v>44490.291666666664</c:v>
                </c:pt>
                <c:pt idx="7040">
                  <c:v>44490.333333333336</c:v>
                </c:pt>
                <c:pt idx="7041">
                  <c:v>44490.375</c:v>
                </c:pt>
                <c:pt idx="7042">
                  <c:v>44490.416666666664</c:v>
                </c:pt>
                <c:pt idx="7043">
                  <c:v>44490.458333333336</c:v>
                </c:pt>
                <c:pt idx="7044">
                  <c:v>44490.5</c:v>
                </c:pt>
                <c:pt idx="7045">
                  <c:v>44490.541666666664</c:v>
                </c:pt>
                <c:pt idx="7046">
                  <c:v>44490.583333333336</c:v>
                </c:pt>
                <c:pt idx="7047">
                  <c:v>44490.625</c:v>
                </c:pt>
                <c:pt idx="7048">
                  <c:v>44490.666666666664</c:v>
                </c:pt>
                <c:pt idx="7049">
                  <c:v>44490.708333333336</c:v>
                </c:pt>
                <c:pt idx="7050">
                  <c:v>44490.75</c:v>
                </c:pt>
                <c:pt idx="7051">
                  <c:v>44490.791666666664</c:v>
                </c:pt>
                <c:pt idx="7052">
                  <c:v>44490.833333333336</c:v>
                </c:pt>
                <c:pt idx="7053">
                  <c:v>44490.875</c:v>
                </c:pt>
                <c:pt idx="7054">
                  <c:v>44490.916666666664</c:v>
                </c:pt>
                <c:pt idx="7055">
                  <c:v>44490.958333333336</c:v>
                </c:pt>
                <c:pt idx="7056">
                  <c:v>44491</c:v>
                </c:pt>
                <c:pt idx="7057">
                  <c:v>44491.041666666664</c:v>
                </c:pt>
                <c:pt idx="7058">
                  <c:v>44491.083333333336</c:v>
                </c:pt>
                <c:pt idx="7059">
                  <c:v>44491.125</c:v>
                </c:pt>
                <c:pt idx="7060">
                  <c:v>44491.166666666664</c:v>
                </c:pt>
                <c:pt idx="7061">
                  <c:v>44491.208333333336</c:v>
                </c:pt>
                <c:pt idx="7062">
                  <c:v>44491.25</c:v>
                </c:pt>
                <c:pt idx="7063">
                  <c:v>44491.291666666664</c:v>
                </c:pt>
                <c:pt idx="7064">
                  <c:v>44491.333333333336</c:v>
                </c:pt>
                <c:pt idx="7065">
                  <c:v>44491.375</c:v>
                </c:pt>
                <c:pt idx="7066">
                  <c:v>44491.416666666664</c:v>
                </c:pt>
                <c:pt idx="7067">
                  <c:v>44491.458333333336</c:v>
                </c:pt>
                <c:pt idx="7068">
                  <c:v>44491.5</c:v>
                </c:pt>
                <c:pt idx="7069">
                  <c:v>44491.541666666664</c:v>
                </c:pt>
                <c:pt idx="7070">
                  <c:v>44491.583333333336</c:v>
                </c:pt>
                <c:pt idx="7071">
                  <c:v>44491.625</c:v>
                </c:pt>
                <c:pt idx="7072">
                  <c:v>44491.666666666664</c:v>
                </c:pt>
                <c:pt idx="7073">
                  <c:v>44491.708333333336</c:v>
                </c:pt>
                <c:pt idx="7074">
                  <c:v>44491.75</c:v>
                </c:pt>
                <c:pt idx="7075">
                  <c:v>44491.791666666664</c:v>
                </c:pt>
                <c:pt idx="7076">
                  <c:v>44491.833333333336</c:v>
                </c:pt>
                <c:pt idx="7077">
                  <c:v>44491.875</c:v>
                </c:pt>
                <c:pt idx="7078">
                  <c:v>44491.916666666664</c:v>
                </c:pt>
                <c:pt idx="7079">
                  <c:v>44491.958333333336</c:v>
                </c:pt>
                <c:pt idx="7080">
                  <c:v>44492</c:v>
                </c:pt>
                <c:pt idx="7081">
                  <c:v>44492.041666666664</c:v>
                </c:pt>
                <c:pt idx="7082">
                  <c:v>44492.083333333336</c:v>
                </c:pt>
                <c:pt idx="7083">
                  <c:v>44492.125</c:v>
                </c:pt>
                <c:pt idx="7084">
                  <c:v>44492.166666666664</c:v>
                </c:pt>
                <c:pt idx="7085">
                  <c:v>44492.208333333336</c:v>
                </c:pt>
                <c:pt idx="7086">
                  <c:v>44492.25</c:v>
                </c:pt>
                <c:pt idx="7087">
                  <c:v>44492.291666666664</c:v>
                </c:pt>
                <c:pt idx="7088">
                  <c:v>44492.333333333336</c:v>
                </c:pt>
                <c:pt idx="7089">
                  <c:v>44492.375</c:v>
                </c:pt>
                <c:pt idx="7090">
                  <c:v>44492.416666666664</c:v>
                </c:pt>
                <c:pt idx="7091">
                  <c:v>44492.458333333336</c:v>
                </c:pt>
                <c:pt idx="7092">
                  <c:v>44492.5</c:v>
                </c:pt>
                <c:pt idx="7093">
                  <c:v>44492.541666666664</c:v>
                </c:pt>
                <c:pt idx="7094">
                  <c:v>44492.583333333336</c:v>
                </c:pt>
                <c:pt idx="7095">
                  <c:v>44492.625</c:v>
                </c:pt>
                <c:pt idx="7096">
                  <c:v>44492.666666666664</c:v>
                </c:pt>
                <c:pt idx="7097">
                  <c:v>44492.708333333336</c:v>
                </c:pt>
                <c:pt idx="7098">
                  <c:v>44492.75</c:v>
                </c:pt>
                <c:pt idx="7099">
                  <c:v>44492.791666666664</c:v>
                </c:pt>
                <c:pt idx="7100">
                  <c:v>44492.833333333336</c:v>
                </c:pt>
                <c:pt idx="7101">
                  <c:v>44492.875</c:v>
                </c:pt>
                <c:pt idx="7102">
                  <c:v>44492.916666666664</c:v>
                </c:pt>
                <c:pt idx="7103">
                  <c:v>44492.958333333336</c:v>
                </c:pt>
                <c:pt idx="7104">
                  <c:v>44493</c:v>
                </c:pt>
                <c:pt idx="7105">
                  <c:v>44493.041666666664</c:v>
                </c:pt>
                <c:pt idx="7106">
                  <c:v>44493.083333333336</c:v>
                </c:pt>
                <c:pt idx="7107">
                  <c:v>44493.125</c:v>
                </c:pt>
                <c:pt idx="7108">
                  <c:v>44493.166666666664</c:v>
                </c:pt>
                <c:pt idx="7109">
                  <c:v>44493.208333333336</c:v>
                </c:pt>
                <c:pt idx="7110">
                  <c:v>44493.25</c:v>
                </c:pt>
                <c:pt idx="7111">
                  <c:v>44493.291666666664</c:v>
                </c:pt>
                <c:pt idx="7112">
                  <c:v>44493.333333333336</c:v>
                </c:pt>
                <c:pt idx="7113">
                  <c:v>44493.375</c:v>
                </c:pt>
                <c:pt idx="7114">
                  <c:v>44493.416666666664</c:v>
                </c:pt>
                <c:pt idx="7115">
                  <c:v>44493.458333333336</c:v>
                </c:pt>
                <c:pt idx="7116">
                  <c:v>44493.5</c:v>
                </c:pt>
                <c:pt idx="7117">
                  <c:v>44493.541666666664</c:v>
                </c:pt>
                <c:pt idx="7118">
                  <c:v>44493.583333333336</c:v>
                </c:pt>
                <c:pt idx="7119">
                  <c:v>44493.625</c:v>
                </c:pt>
                <c:pt idx="7120">
                  <c:v>44493.666666666664</c:v>
                </c:pt>
                <c:pt idx="7121">
                  <c:v>44493.708333333336</c:v>
                </c:pt>
                <c:pt idx="7122">
                  <c:v>44493.75</c:v>
                </c:pt>
                <c:pt idx="7123">
                  <c:v>44493.791666666664</c:v>
                </c:pt>
                <c:pt idx="7124">
                  <c:v>44493.833333333336</c:v>
                </c:pt>
                <c:pt idx="7125">
                  <c:v>44493.875</c:v>
                </c:pt>
                <c:pt idx="7126">
                  <c:v>44493.916666666664</c:v>
                </c:pt>
                <c:pt idx="7127">
                  <c:v>44493.958333333336</c:v>
                </c:pt>
                <c:pt idx="7128">
                  <c:v>44494</c:v>
                </c:pt>
                <c:pt idx="7129">
                  <c:v>44494.041666666664</c:v>
                </c:pt>
                <c:pt idx="7130">
                  <c:v>44494.083333333336</c:v>
                </c:pt>
                <c:pt idx="7131">
                  <c:v>44494.125</c:v>
                </c:pt>
                <c:pt idx="7132">
                  <c:v>44494.166666666664</c:v>
                </c:pt>
                <c:pt idx="7133">
                  <c:v>44494.208333333336</c:v>
                </c:pt>
                <c:pt idx="7134">
                  <c:v>44494.25</c:v>
                </c:pt>
                <c:pt idx="7135">
                  <c:v>44494.291666666664</c:v>
                </c:pt>
                <c:pt idx="7136">
                  <c:v>44494.333333333336</c:v>
                </c:pt>
                <c:pt idx="7137">
                  <c:v>44494.375</c:v>
                </c:pt>
                <c:pt idx="7138">
                  <c:v>44494.416666666664</c:v>
                </c:pt>
                <c:pt idx="7139">
                  <c:v>44494.458333333336</c:v>
                </c:pt>
                <c:pt idx="7140">
                  <c:v>44494.5</c:v>
                </c:pt>
                <c:pt idx="7141">
                  <c:v>44494.541666666664</c:v>
                </c:pt>
                <c:pt idx="7142">
                  <c:v>44494.583333333336</c:v>
                </c:pt>
                <c:pt idx="7143">
                  <c:v>44494.625</c:v>
                </c:pt>
                <c:pt idx="7144">
                  <c:v>44494.666666666664</c:v>
                </c:pt>
                <c:pt idx="7145">
                  <c:v>44494.708333333336</c:v>
                </c:pt>
                <c:pt idx="7146">
                  <c:v>44494.75</c:v>
                </c:pt>
                <c:pt idx="7147">
                  <c:v>44494.791666666664</c:v>
                </c:pt>
                <c:pt idx="7148">
                  <c:v>44494.833333333336</c:v>
                </c:pt>
                <c:pt idx="7149">
                  <c:v>44494.875</c:v>
                </c:pt>
                <c:pt idx="7150">
                  <c:v>44494.916666666664</c:v>
                </c:pt>
                <c:pt idx="7151">
                  <c:v>44494.958333333336</c:v>
                </c:pt>
                <c:pt idx="7152">
                  <c:v>44495</c:v>
                </c:pt>
                <c:pt idx="7153">
                  <c:v>44495.041666666664</c:v>
                </c:pt>
                <c:pt idx="7154">
                  <c:v>44495.083333333336</c:v>
                </c:pt>
                <c:pt idx="7155">
                  <c:v>44495.125</c:v>
                </c:pt>
                <c:pt idx="7156">
                  <c:v>44495.166666666664</c:v>
                </c:pt>
                <c:pt idx="7157">
                  <c:v>44495.208333333336</c:v>
                </c:pt>
                <c:pt idx="7158">
                  <c:v>44495.25</c:v>
                </c:pt>
                <c:pt idx="7159">
                  <c:v>44495.291666666664</c:v>
                </c:pt>
                <c:pt idx="7160">
                  <c:v>44495.333333333336</c:v>
                </c:pt>
                <c:pt idx="7161">
                  <c:v>44495.375</c:v>
                </c:pt>
                <c:pt idx="7162">
                  <c:v>44495.416666666664</c:v>
                </c:pt>
                <c:pt idx="7163">
                  <c:v>44495.458333333336</c:v>
                </c:pt>
                <c:pt idx="7164">
                  <c:v>44495.5</c:v>
                </c:pt>
                <c:pt idx="7165">
                  <c:v>44495.541666666664</c:v>
                </c:pt>
                <c:pt idx="7166">
                  <c:v>44495.583333333336</c:v>
                </c:pt>
                <c:pt idx="7167">
                  <c:v>44495.625</c:v>
                </c:pt>
                <c:pt idx="7168">
                  <c:v>44495.666666666664</c:v>
                </c:pt>
                <c:pt idx="7169">
                  <c:v>44495.708333333336</c:v>
                </c:pt>
                <c:pt idx="7170">
                  <c:v>44495.75</c:v>
                </c:pt>
                <c:pt idx="7171">
                  <c:v>44495.791666666664</c:v>
                </c:pt>
                <c:pt idx="7172">
                  <c:v>44495.833333333336</c:v>
                </c:pt>
                <c:pt idx="7173">
                  <c:v>44495.875</c:v>
                </c:pt>
                <c:pt idx="7174">
                  <c:v>44495.916666666664</c:v>
                </c:pt>
                <c:pt idx="7175">
                  <c:v>44495.958333333336</c:v>
                </c:pt>
                <c:pt idx="7176">
                  <c:v>44496</c:v>
                </c:pt>
                <c:pt idx="7177">
                  <c:v>44496.041666666664</c:v>
                </c:pt>
                <c:pt idx="7178">
                  <c:v>44496.083333333336</c:v>
                </c:pt>
                <c:pt idx="7179">
                  <c:v>44496.125</c:v>
                </c:pt>
                <c:pt idx="7180">
                  <c:v>44496.166666666664</c:v>
                </c:pt>
                <c:pt idx="7181">
                  <c:v>44496.208333333336</c:v>
                </c:pt>
                <c:pt idx="7182">
                  <c:v>44496.25</c:v>
                </c:pt>
                <c:pt idx="7183">
                  <c:v>44496.291666666664</c:v>
                </c:pt>
                <c:pt idx="7184">
                  <c:v>44496.333333333336</c:v>
                </c:pt>
                <c:pt idx="7185">
                  <c:v>44496.375</c:v>
                </c:pt>
                <c:pt idx="7186">
                  <c:v>44496.416666666664</c:v>
                </c:pt>
                <c:pt idx="7187">
                  <c:v>44496.458333333336</c:v>
                </c:pt>
                <c:pt idx="7188">
                  <c:v>44496.5</c:v>
                </c:pt>
                <c:pt idx="7189">
                  <c:v>44496.541666666664</c:v>
                </c:pt>
                <c:pt idx="7190">
                  <c:v>44496.583333333336</c:v>
                </c:pt>
                <c:pt idx="7191">
                  <c:v>44496.625</c:v>
                </c:pt>
                <c:pt idx="7192">
                  <c:v>44496.666666666664</c:v>
                </c:pt>
                <c:pt idx="7193">
                  <c:v>44496.708333333336</c:v>
                </c:pt>
                <c:pt idx="7194">
                  <c:v>44496.75</c:v>
                </c:pt>
                <c:pt idx="7195">
                  <c:v>44496.791666666664</c:v>
                </c:pt>
                <c:pt idx="7196">
                  <c:v>44496.833333333336</c:v>
                </c:pt>
                <c:pt idx="7197">
                  <c:v>44496.875</c:v>
                </c:pt>
                <c:pt idx="7198">
                  <c:v>44496.916666666664</c:v>
                </c:pt>
                <c:pt idx="7199">
                  <c:v>44496.958333333336</c:v>
                </c:pt>
                <c:pt idx="7200">
                  <c:v>44497</c:v>
                </c:pt>
                <c:pt idx="7201">
                  <c:v>44497.041666666664</c:v>
                </c:pt>
                <c:pt idx="7202">
                  <c:v>44497.083333333336</c:v>
                </c:pt>
                <c:pt idx="7203">
                  <c:v>44497.125</c:v>
                </c:pt>
                <c:pt idx="7204">
                  <c:v>44497.166666666664</c:v>
                </c:pt>
                <c:pt idx="7205">
                  <c:v>44497.208333333336</c:v>
                </c:pt>
                <c:pt idx="7206">
                  <c:v>44497.25</c:v>
                </c:pt>
                <c:pt idx="7207">
                  <c:v>44497.291666666664</c:v>
                </c:pt>
                <c:pt idx="7208">
                  <c:v>44497.333333333336</c:v>
                </c:pt>
                <c:pt idx="7209">
                  <c:v>44497.375</c:v>
                </c:pt>
                <c:pt idx="7210">
                  <c:v>44497.416666666664</c:v>
                </c:pt>
                <c:pt idx="7211">
                  <c:v>44497.458333333336</c:v>
                </c:pt>
                <c:pt idx="7212">
                  <c:v>44497.5</c:v>
                </c:pt>
                <c:pt idx="7213">
                  <c:v>44497.541666666664</c:v>
                </c:pt>
                <c:pt idx="7214">
                  <c:v>44497.583333333336</c:v>
                </c:pt>
                <c:pt idx="7215">
                  <c:v>44497.625</c:v>
                </c:pt>
                <c:pt idx="7216">
                  <c:v>44497.666666666664</c:v>
                </c:pt>
                <c:pt idx="7217">
                  <c:v>44497.708333333336</c:v>
                </c:pt>
                <c:pt idx="7218">
                  <c:v>44497.75</c:v>
                </c:pt>
                <c:pt idx="7219">
                  <c:v>44497.791666666664</c:v>
                </c:pt>
                <c:pt idx="7220">
                  <c:v>44497.833333333336</c:v>
                </c:pt>
                <c:pt idx="7221">
                  <c:v>44497.875</c:v>
                </c:pt>
                <c:pt idx="7222">
                  <c:v>44497.916666666664</c:v>
                </c:pt>
                <c:pt idx="7223">
                  <c:v>44497.958333333336</c:v>
                </c:pt>
                <c:pt idx="7224">
                  <c:v>44498</c:v>
                </c:pt>
                <c:pt idx="7225">
                  <c:v>44498.041666666664</c:v>
                </c:pt>
                <c:pt idx="7226">
                  <c:v>44498.083333333336</c:v>
                </c:pt>
                <c:pt idx="7227">
                  <c:v>44498.125</c:v>
                </c:pt>
                <c:pt idx="7228">
                  <c:v>44498.166666666664</c:v>
                </c:pt>
                <c:pt idx="7229">
                  <c:v>44498.208333333336</c:v>
                </c:pt>
                <c:pt idx="7230">
                  <c:v>44498.25</c:v>
                </c:pt>
                <c:pt idx="7231">
                  <c:v>44498.291666666664</c:v>
                </c:pt>
                <c:pt idx="7232">
                  <c:v>44498.333333333336</c:v>
                </c:pt>
                <c:pt idx="7233">
                  <c:v>44498.375</c:v>
                </c:pt>
                <c:pt idx="7234">
                  <c:v>44498.416666666664</c:v>
                </c:pt>
                <c:pt idx="7235">
                  <c:v>44498.458333333336</c:v>
                </c:pt>
                <c:pt idx="7236">
                  <c:v>44498.5</c:v>
                </c:pt>
                <c:pt idx="7237">
                  <c:v>44498.541666666664</c:v>
                </c:pt>
                <c:pt idx="7238">
                  <c:v>44498.583333333336</c:v>
                </c:pt>
                <c:pt idx="7239">
                  <c:v>44498.625</c:v>
                </c:pt>
                <c:pt idx="7240">
                  <c:v>44498.666666666664</c:v>
                </c:pt>
                <c:pt idx="7241">
                  <c:v>44498.708333333336</c:v>
                </c:pt>
                <c:pt idx="7242">
                  <c:v>44498.75</c:v>
                </c:pt>
                <c:pt idx="7243">
                  <c:v>44498.791666666664</c:v>
                </c:pt>
                <c:pt idx="7244">
                  <c:v>44498.833333333336</c:v>
                </c:pt>
                <c:pt idx="7245">
                  <c:v>44498.875</c:v>
                </c:pt>
                <c:pt idx="7246">
                  <c:v>44498.916666666664</c:v>
                </c:pt>
                <c:pt idx="7247">
                  <c:v>44498.958333333336</c:v>
                </c:pt>
                <c:pt idx="7248">
                  <c:v>44499</c:v>
                </c:pt>
                <c:pt idx="7249">
                  <c:v>44499.041666666664</c:v>
                </c:pt>
                <c:pt idx="7250">
                  <c:v>44499.083333333336</c:v>
                </c:pt>
                <c:pt idx="7251">
                  <c:v>44499.125</c:v>
                </c:pt>
                <c:pt idx="7252">
                  <c:v>44499.166666666664</c:v>
                </c:pt>
                <c:pt idx="7253">
                  <c:v>44499.208333333336</c:v>
                </c:pt>
                <c:pt idx="7254">
                  <c:v>44499.25</c:v>
                </c:pt>
                <c:pt idx="7255">
                  <c:v>44499.291666666664</c:v>
                </c:pt>
                <c:pt idx="7256">
                  <c:v>44499.333333333336</c:v>
                </c:pt>
                <c:pt idx="7257">
                  <c:v>44499.375</c:v>
                </c:pt>
                <c:pt idx="7258">
                  <c:v>44499.416666666664</c:v>
                </c:pt>
                <c:pt idx="7259">
                  <c:v>44499.458333333336</c:v>
                </c:pt>
                <c:pt idx="7260">
                  <c:v>44499.5</c:v>
                </c:pt>
                <c:pt idx="7261">
                  <c:v>44499.541666666664</c:v>
                </c:pt>
                <c:pt idx="7262">
                  <c:v>44499.583333333336</c:v>
                </c:pt>
                <c:pt idx="7263">
                  <c:v>44499.625</c:v>
                </c:pt>
                <c:pt idx="7264">
                  <c:v>44499.666666666664</c:v>
                </c:pt>
                <c:pt idx="7265">
                  <c:v>44499.708333333336</c:v>
                </c:pt>
                <c:pt idx="7266">
                  <c:v>44499.75</c:v>
                </c:pt>
                <c:pt idx="7267">
                  <c:v>44499.791666666664</c:v>
                </c:pt>
                <c:pt idx="7268">
                  <c:v>44499.833333333336</c:v>
                </c:pt>
                <c:pt idx="7269">
                  <c:v>44499.875</c:v>
                </c:pt>
                <c:pt idx="7270">
                  <c:v>44499.916666666664</c:v>
                </c:pt>
                <c:pt idx="7271">
                  <c:v>44499.958333333336</c:v>
                </c:pt>
                <c:pt idx="7272">
                  <c:v>44500</c:v>
                </c:pt>
                <c:pt idx="7273">
                  <c:v>44500.041666666664</c:v>
                </c:pt>
                <c:pt idx="7274">
                  <c:v>44500.083333333336</c:v>
                </c:pt>
                <c:pt idx="7275">
                  <c:v>44500.125</c:v>
                </c:pt>
                <c:pt idx="7276">
                  <c:v>44500.166666666664</c:v>
                </c:pt>
                <c:pt idx="7277">
                  <c:v>44500.208333333336</c:v>
                </c:pt>
                <c:pt idx="7278">
                  <c:v>44500.25</c:v>
                </c:pt>
                <c:pt idx="7279">
                  <c:v>44500.291666666664</c:v>
                </c:pt>
                <c:pt idx="7280">
                  <c:v>44500.333333333336</c:v>
                </c:pt>
                <c:pt idx="7281">
                  <c:v>44500.375</c:v>
                </c:pt>
                <c:pt idx="7282">
                  <c:v>44500.416666666664</c:v>
                </c:pt>
                <c:pt idx="7283">
                  <c:v>44500.458333333336</c:v>
                </c:pt>
                <c:pt idx="7284">
                  <c:v>44500.5</c:v>
                </c:pt>
                <c:pt idx="7285">
                  <c:v>44500.541666666664</c:v>
                </c:pt>
                <c:pt idx="7286">
                  <c:v>44500.583333333336</c:v>
                </c:pt>
                <c:pt idx="7287">
                  <c:v>44500.625</c:v>
                </c:pt>
                <c:pt idx="7288">
                  <c:v>44500.666666666664</c:v>
                </c:pt>
                <c:pt idx="7289">
                  <c:v>44500.708333333336</c:v>
                </c:pt>
                <c:pt idx="7290">
                  <c:v>44500.75</c:v>
                </c:pt>
                <c:pt idx="7291">
                  <c:v>44500.791666666664</c:v>
                </c:pt>
                <c:pt idx="7292">
                  <c:v>44500.833333333336</c:v>
                </c:pt>
                <c:pt idx="7293">
                  <c:v>44500.875</c:v>
                </c:pt>
                <c:pt idx="7294">
                  <c:v>44500.916666666664</c:v>
                </c:pt>
                <c:pt idx="7295">
                  <c:v>44500.958333333336</c:v>
                </c:pt>
                <c:pt idx="7296">
                  <c:v>44501</c:v>
                </c:pt>
                <c:pt idx="7297">
                  <c:v>44501.041666666664</c:v>
                </c:pt>
                <c:pt idx="7298">
                  <c:v>44501.083333333336</c:v>
                </c:pt>
                <c:pt idx="7299">
                  <c:v>44501.125</c:v>
                </c:pt>
                <c:pt idx="7300">
                  <c:v>44501.166666666664</c:v>
                </c:pt>
                <c:pt idx="7301">
                  <c:v>44501.208333333336</c:v>
                </c:pt>
                <c:pt idx="7302">
                  <c:v>44501.25</c:v>
                </c:pt>
                <c:pt idx="7303">
                  <c:v>44501.291666666664</c:v>
                </c:pt>
                <c:pt idx="7304">
                  <c:v>44501.333333333336</c:v>
                </c:pt>
                <c:pt idx="7305">
                  <c:v>44501.375</c:v>
                </c:pt>
                <c:pt idx="7306">
                  <c:v>44501.416666666664</c:v>
                </c:pt>
                <c:pt idx="7307">
                  <c:v>44501.458333333336</c:v>
                </c:pt>
                <c:pt idx="7308">
                  <c:v>44501.5</c:v>
                </c:pt>
                <c:pt idx="7309">
                  <c:v>44501.541666666664</c:v>
                </c:pt>
                <c:pt idx="7310">
                  <c:v>44501.583333333336</c:v>
                </c:pt>
                <c:pt idx="7311">
                  <c:v>44501.625</c:v>
                </c:pt>
                <c:pt idx="7312">
                  <c:v>44501.666666666664</c:v>
                </c:pt>
                <c:pt idx="7313">
                  <c:v>44501.708333333336</c:v>
                </c:pt>
                <c:pt idx="7314">
                  <c:v>44501.75</c:v>
                </c:pt>
                <c:pt idx="7315">
                  <c:v>44501.791666666664</c:v>
                </c:pt>
                <c:pt idx="7316">
                  <c:v>44501.833333333336</c:v>
                </c:pt>
                <c:pt idx="7317">
                  <c:v>44501.875</c:v>
                </c:pt>
                <c:pt idx="7318">
                  <c:v>44501.916666666664</c:v>
                </c:pt>
                <c:pt idx="7319">
                  <c:v>44501.958333333336</c:v>
                </c:pt>
                <c:pt idx="7320">
                  <c:v>44502</c:v>
                </c:pt>
                <c:pt idx="7321">
                  <c:v>44502.041666666664</c:v>
                </c:pt>
                <c:pt idx="7322">
                  <c:v>44502.083333333336</c:v>
                </c:pt>
                <c:pt idx="7323">
                  <c:v>44502.125</c:v>
                </c:pt>
                <c:pt idx="7324">
                  <c:v>44502.166666666664</c:v>
                </c:pt>
                <c:pt idx="7325">
                  <c:v>44502.208333333336</c:v>
                </c:pt>
                <c:pt idx="7326">
                  <c:v>44502.25</c:v>
                </c:pt>
                <c:pt idx="7327">
                  <c:v>44502.291666666664</c:v>
                </c:pt>
                <c:pt idx="7328">
                  <c:v>44502.333333333336</c:v>
                </c:pt>
                <c:pt idx="7329">
                  <c:v>44502.375</c:v>
                </c:pt>
                <c:pt idx="7330">
                  <c:v>44502.416666666664</c:v>
                </c:pt>
                <c:pt idx="7331">
                  <c:v>44502.458333333336</c:v>
                </c:pt>
                <c:pt idx="7332">
                  <c:v>44502.5</c:v>
                </c:pt>
                <c:pt idx="7333">
                  <c:v>44502.541666666664</c:v>
                </c:pt>
                <c:pt idx="7334">
                  <c:v>44502.583333333336</c:v>
                </c:pt>
                <c:pt idx="7335">
                  <c:v>44502.625</c:v>
                </c:pt>
                <c:pt idx="7336">
                  <c:v>44502.666666666664</c:v>
                </c:pt>
                <c:pt idx="7337">
                  <c:v>44502.708333333336</c:v>
                </c:pt>
                <c:pt idx="7338">
                  <c:v>44502.75</c:v>
                </c:pt>
                <c:pt idx="7339">
                  <c:v>44502.791666666664</c:v>
                </c:pt>
                <c:pt idx="7340">
                  <c:v>44502.833333333336</c:v>
                </c:pt>
                <c:pt idx="7341">
                  <c:v>44502.875</c:v>
                </c:pt>
                <c:pt idx="7342">
                  <c:v>44502.916666666664</c:v>
                </c:pt>
                <c:pt idx="7343">
                  <c:v>44502.958333333336</c:v>
                </c:pt>
                <c:pt idx="7344">
                  <c:v>44503</c:v>
                </c:pt>
                <c:pt idx="7345">
                  <c:v>44503.041666666664</c:v>
                </c:pt>
                <c:pt idx="7346">
                  <c:v>44503.083333333336</c:v>
                </c:pt>
                <c:pt idx="7347">
                  <c:v>44503.125</c:v>
                </c:pt>
                <c:pt idx="7348">
                  <c:v>44503.166666666664</c:v>
                </c:pt>
                <c:pt idx="7349">
                  <c:v>44503.208333333336</c:v>
                </c:pt>
                <c:pt idx="7350">
                  <c:v>44503.25</c:v>
                </c:pt>
                <c:pt idx="7351">
                  <c:v>44503.291666666664</c:v>
                </c:pt>
                <c:pt idx="7352">
                  <c:v>44503.333333333336</c:v>
                </c:pt>
                <c:pt idx="7353">
                  <c:v>44503.375</c:v>
                </c:pt>
                <c:pt idx="7354">
                  <c:v>44503.416666666664</c:v>
                </c:pt>
                <c:pt idx="7355">
                  <c:v>44503.458333333336</c:v>
                </c:pt>
                <c:pt idx="7356">
                  <c:v>44503.5</c:v>
                </c:pt>
                <c:pt idx="7357">
                  <c:v>44503.541666666664</c:v>
                </c:pt>
                <c:pt idx="7358">
                  <c:v>44503.583333333336</c:v>
                </c:pt>
                <c:pt idx="7359">
                  <c:v>44503.625</c:v>
                </c:pt>
                <c:pt idx="7360">
                  <c:v>44503.666666666664</c:v>
                </c:pt>
                <c:pt idx="7361">
                  <c:v>44503.708333333336</c:v>
                </c:pt>
                <c:pt idx="7362">
                  <c:v>44503.75</c:v>
                </c:pt>
                <c:pt idx="7363">
                  <c:v>44503.791666666664</c:v>
                </c:pt>
                <c:pt idx="7364">
                  <c:v>44503.833333333336</c:v>
                </c:pt>
                <c:pt idx="7365">
                  <c:v>44503.875</c:v>
                </c:pt>
                <c:pt idx="7366">
                  <c:v>44503.916666666664</c:v>
                </c:pt>
                <c:pt idx="7367">
                  <c:v>44503.958333333336</c:v>
                </c:pt>
                <c:pt idx="7368">
                  <c:v>44504</c:v>
                </c:pt>
                <c:pt idx="7369">
                  <c:v>44504.041666666664</c:v>
                </c:pt>
                <c:pt idx="7370">
                  <c:v>44504.083333333336</c:v>
                </c:pt>
                <c:pt idx="7371">
                  <c:v>44504.125</c:v>
                </c:pt>
                <c:pt idx="7372">
                  <c:v>44504.166666666664</c:v>
                </c:pt>
                <c:pt idx="7373">
                  <c:v>44504.208333333336</c:v>
                </c:pt>
                <c:pt idx="7374">
                  <c:v>44504.25</c:v>
                </c:pt>
                <c:pt idx="7375">
                  <c:v>44504.291666666664</c:v>
                </c:pt>
                <c:pt idx="7376">
                  <c:v>44504.333333333336</c:v>
                </c:pt>
                <c:pt idx="7377">
                  <c:v>44504.375</c:v>
                </c:pt>
                <c:pt idx="7378">
                  <c:v>44504.416666666664</c:v>
                </c:pt>
                <c:pt idx="7379">
                  <c:v>44504.458333333336</c:v>
                </c:pt>
                <c:pt idx="7380">
                  <c:v>44504.5</c:v>
                </c:pt>
                <c:pt idx="7381">
                  <c:v>44504.541666666664</c:v>
                </c:pt>
                <c:pt idx="7382">
                  <c:v>44504.583333333336</c:v>
                </c:pt>
                <c:pt idx="7383">
                  <c:v>44504.625</c:v>
                </c:pt>
                <c:pt idx="7384">
                  <c:v>44504.666666666664</c:v>
                </c:pt>
                <c:pt idx="7385">
                  <c:v>44504.708333333336</c:v>
                </c:pt>
                <c:pt idx="7386">
                  <c:v>44504.75</c:v>
                </c:pt>
                <c:pt idx="7387">
                  <c:v>44504.791666666664</c:v>
                </c:pt>
                <c:pt idx="7388">
                  <c:v>44504.833333333336</c:v>
                </c:pt>
                <c:pt idx="7389">
                  <c:v>44504.875</c:v>
                </c:pt>
                <c:pt idx="7390">
                  <c:v>44504.916666666664</c:v>
                </c:pt>
                <c:pt idx="7391">
                  <c:v>44504.958333333336</c:v>
                </c:pt>
                <c:pt idx="7392">
                  <c:v>44505</c:v>
                </c:pt>
                <c:pt idx="7393">
                  <c:v>44505.041666666664</c:v>
                </c:pt>
                <c:pt idx="7394">
                  <c:v>44505.083333333336</c:v>
                </c:pt>
                <c:pt idx="7395">
                  <c:v>44505.125</c:v>
                </c:pt>
                <c:pt idx="7396">
                  <c:v>44505.166666666664</c:v>
                </c:pt>
                <c:pt idx="7397">
                  <c:v>44505.208333333336</c:v>
                </c:pt>
                <c:pt idx="7398">
                  <c:v>44505.25</c:v>
                </c:pt>
                <c:pt idx="7399">
                  <c:v>44505.291666666664</c:v>
                </c:pt>
                <c:pt idx="7400">
                  <c:v>44505.333333333336</c:v>
                </c:pt>
                <c:pt idx="7401">
                  <c:v>44505.375</c:v>
                </c:pt>
                <c:pt idx="7402">
                  <c:v>44505.416666666664</c:v>
                </c:pt>
                <c:pt idx="7403">
                  <c:v>44505.458333333336</c:v>
                </c:pt>
                <c:pt idx="7404">
                  <c:v>44505.5</c:v>
                </c:pt>
                <c:pt idx="7405">
                  <c:v>44505.541666666664</c:v>
                </c:pt>
                <c:pt idx="7406">
                  <c:v>44505.583333333336</c:v>
                </c:pt>
                <c:pt idx="7407">
                  <c:v>44505.625</c:v>
                </c:pt>
                <c:pt idx="7408">
                  <c:v>44505.666666666664</c:v>
                </c:pt>
                <c:pt idx="7409">
                  <c:v>44505.708333333336</c:v>
                </c:pt>
                <c:pt idx="7410">
                  <c:v>44505.75</c:v>
                </c:pt>
                <c:pt idx="7411">
                  <c:v>44505.791666666664</c:v>
                </c:pt>
                <c:pt idx="7412">
                  <c:v>44505.833333333336</c:v>
                </c:pt>
                <c:pt idx="7413">
                  <c:v>44505.875</c:v>
                </c:pt>
                <c:pt idx="7414">
                  <c:v>44505.916666666664</c:v>
                </c:pt>
                <c:pt idx="7415">
                  <c:v>44505.958333333336</c:v>
                </c:pt>
                <c:pt idx="7416">
                  <c:v>44506</c:v>
                </c:pt>
                <c:pt idx="7417">
                  <c:v>44506.041666666664</c:v>
                </c:pt>
                <c:pt idx="7418">
                  <c:v>44506.083333333336</c:v>
                </c:pt>
                <c:pt idx="7419">
                  <c:v>44506.125</c:v>
                </c:pt>
                <c:pt idx="7420">
                  <c:v>44506.166666666664</c:v>
                </c:pt>
                <c:pt idx="7421">
                  <c:v>44506.208333333336</c:v>
                </c:pt>
                <c:pt idx="7422">
                  <c:v>44506.25</c:v>
                </c:pt>
                <c:pt idx="7423">
                  <c:v>44506.291666666664</c:v>
                </c:pt>
                <c:pt idx="7424">
                  <c:v>44506.333333333336</c:v>
                </c:pt>
                <c:pt idx="7425">
                  <c:v>44506.375</c:v>
                </c:pt>
                <c:pt idx="7426">
                  <c:v>44506.416666666664</c:v>
                </c:pt>
                <c:pt idx="7427">
                  <c:v>44506.458333333336</c:v>
                </c:pt>
                <c:pt idx="7428">
                  <c:v>44506.5</c:v>
                </c:pt>
                <c:pt idx="7429">
                  <c:v>44506.541666666664</c:v>
                </c:pt>
                <c:pt idx="7430">
                  <c:v>44506.583333333336</c:v>
                </c:pt>
                <c:pt idx="7431">
                  <c:v>44506.625</c:v>
                </c:pt>
                <c:pt idx="7432">
                  <c:v>44506.666666666664</c:v>
                </c:pt>
                <c:pt idx="7433">
                  <c:v>44506.708333333336</c:v>
                </c:pt>
                <c:pt idx="7434">
                  <c:v>44506.75</c:v>
                </c:pt>
                <c:pt idx="7435">
                  <c:v>44506.791666666664</c:v>
                </c:pt>
                <c:pt idx="7436">
                  <c:v>44506.833333333336</c:v>
                </c:pt>
                <c:pt idx="7437">
                  <c:v>44506.875</c:v>
                </c:pt>
                <c:pt idx="7438">
                  <c:v>44506.916666666664</c:v>
                </c:pt>
                <c:pt idx="7439">
                  <c:v>44506.958333333336</c:v>
                </c:pt>
                <c:pt idx="7440">
                  <c:v>44507</c:v>
                </c:pt>
                <c:pt idx="7441">
                  <c:v>44507.041666666664</c:v>
                </c:pt>
                <c:pt idx="7442">
                  <c:v>44507.083333333336</c:v>
                </c:pt>
                <c:pt idx="7443">
                  <c:v>44507.125</c:v>
                </c:pt>
                <c:pt idx="7444">
                  <c:v>44507.166666666664</c:v>
                </c:pt>
                <c:pt idx="7445">
                  <c:v>44507.208333333336</c:v>
                </c:pt>
                <c:pt idx="7446">
                  <c:v>44507.25</c:v>
                </c:pt>
                <c:pt idx="7447">
                  <c:v>44507.291666666664</c:v>
                </c:pt>
                <c:pt idx="7448">
                  <c:v>44507.333333333336</c:v>
                </c:pt>
                <c:pt idx="7449">
                  <c:v>44507.375</c:v>
                </c:pt>
                <c:pt idx="7450">
                  <c:v>44507.416666666664</c:v>
                </c:pt>
                <c:pt idx="7451">
                  <c:v>44507.458333333336</c:v>
                </c:pt>
                <c:pt idx="7452">
                  <c:v>44507.5</c:v>
                </c:pt>
                <c:pt idx="7453">
                  <c:v>44507.541666666664</c:v>
                </c:pt>
                <c:pt idx="7454">
                  <c:v>44507.583333333336</c:v>
                </c:pt>
                <c:pt idx="7455">
                  <c:v>44507.625</c:v>
                </c:pt>
                <c:pt idx="7456">
                  <c:v>44507.666666666664</c:v>
                </c:pt>
                <c:pt idx="7457">
                  <c:v>44507.708333333336</c:v>
                </c:pt>
                <c:pt idx="7458">
                  <c:v>44507.75</c:v>
                </c:pt>
                <c:pt idx="7459">
                  <c:v>44507.791666666664</c:v>
                </c:pt>
                <c:pt idx="7460">
                  <c:v>44507.833333333336</c:v>
                </c:pt>
                <c:pt idx="7461">
                  <c:v>44507.875</c:v>
                </c:pt>
                <c:pt idx="7462">
                  <c:v>44507.916666666664</c:v>
                </c:pt>
                <c:pt idx="7463">
                  <c:v>44507.958333333336</c:v>
                </c:pt>
                <c:pt idx="7464">
                  <c:v>44508</c:v>
                </c:pt>
                <c:pt idx="7465">
                  <c:v>44508.041666666664</c:v>
                </c:pt>
                <c:pt idx="7466">
                  <c:v>44508.083333333336</c:v>
                </c:pt>
                <c:pt idx="7467">
                  <c:v>44508.125</c:v>
                </c:pt>
                <c:pt idx="7468">
                  <c:v>44508.166666666664</c:v>
                </c:pt>
                <c:pt idx="7469">
                  <c:v>44508.208333333336</c:v>
                </c:pt>
                <c:pt idx="7470">
                  <c:v>44508.25</c:v>
                </c:pt>
                <c:pt idx="7471">
                  <c:v>44508.291666666664</c:v>
                </c:pt>
                <c:pt idx="7472">
                  <c:v>44508.333333333336</c:v>
                </c:pt>
                <c:pt idx="7473">
                  <c:v>44508.375</c:v>
                </c:pt>
                <c:pt idx="7474">
                  <c:v>44508.416666666664</c:v>
                </c:pt>
                <c:pt idx="7475">
                  <c:v>44508.458333333336</c:v>
                </c:pt>
                <c:pt idx="7476">
                  <c:v>44508.5</c:v>
                </c:pt>
                <c:pt idx="7477">
                  <c:v>44508.541666666664</c:v>
                </c:pt>
                <c:pt idx="7478">
                  <c:v>44508.583333333336</c:v>
                </c:pt>
                <c:pt idx="7479">
                  <c:v>44508.625</c:v>
                </c:pt>
                <c:pt idx="7480">
                  <c:v>44508.666666666664</c:v>
                </c:pt>
                <c:pt idx="7481">
                  <c:v>44508.708333333336</c:v>
                </c:pt>
                <c:pt idx="7482">
                  <c:v>44508.75</c:v>
                </c:pt>
                <c:pt idx="7483">
                  <c:v>44508.791666666664</c:v>
                </c:pt>
                <c:pt idx="7484">
                  <c:v>44508.833333333336</c:v>
                </c:pt>
                <c:pt idx="7485">
                  <c:v>44508.875</c:v>
                </c:pt>
                <c:pt idx="7486">
                  <c:v>44508.916666666664</c:v>
                </c:pt>
                <c:pt idx="7487">
                  <c:v>44508.958333333336</c:v>
                </c:pt>
                <c:pt idx="7488">
                  <c:v>44509</c:v>
                </c:pt>
                <c:pt idx="7489">
                  <c:v>44509.041666666664</c:v>
                </c:pt>
                <c:pt idx="7490">
                  <c:v>44509.083333333336</c:v>
                </c:pt>
                <c:pt idx="7491">
                  <c:v>44509.125</c:v>
                </c:pt>
                <c:pt idx="7492">
                  <c:v>44509.166666666664</c:v>
                </c:pt>
                <c:pt idx="7493">
                  <c:v>44509.208333333336</c:v>
                </c:pt>
                <c:pt idx="7494">
                  <c:v>44509.25</c:v>
                </c:pt>
                <c:pt idx="7495">
                  <c:v>44509.291666666664</c:v>
                </c:pt>
                <c:pt idx="7496">
                  <c:v>44509.333333333336</c:v>
                </c:pt>
                <c:pt idx="7497">
                  <c:v>44509.375</c:v>
                </c:pt>
                <c:pt idx="7498">
                  <c:v>44509.416666666664</c:v>
                </c:pt>
                <c:pt idx="7499">
                  <c:v>44509.458333333336</c:v>
                </c:pt>
                <c:pt idx="7500">
                  <c:v>44509.5</c:v>
                </c:pt>
                <c:pt idx="7501">
                  <c:v>44509.541666666664</c:v>
                </c:pt>
                <c:pt idx="7502">
                  <c:v>44509.583333333336</c:v>
                </c:pt>
                <c:pt idx="7503">
                  <c:v>44509.625</c:v>
                </c:pt>
                <c:pt idx="7504">
                  <c:v>44509.666666666664</c:v>
                </c:pt>
                <c:pt idx="7505">
                  <c:v>44509.708333333336</c:v>
                </c:pt>
                <c:pt idx="7506">
                  <c:v>44509.75</c:v>
                </c:pt>
                <c:pt idx="7507">
                  <c:v>44509.791666666664</c:v>
                </c:pt>
                <c:pt idx="7508">
                  <c:v>44509.833333333336</c:v>
                </c:pt>
                <c:pt idx="7509">
                  <c:v>44509.875</c:v>
                </c:pt>
                <c:pt idx="7510">
                  <c:v>44509.916666666664</c:v>
                </c:pt>
                <c:pt idx="7511">
                  <c:v>44509.958333333336</c:v>
                </c:pt>
                <c:pt idx="7512">
                  <c:v>44510</c:v>
                </c:pt>
                <c:pt idx="7513">
                  <c:v>44510.041666666664</c:v>
                </c:pt>
                <c:pt idx="7514">
                  <c:v>44510.083333333336</c:v>
                </c:pt>
                <c:pt idx="7515">
                  <c:v>44510.125</c:v>
                </c:pt>
                <c:pt idx="7516">
                  <c:v>44510.166666666664</c:v>
                </c:pt>
                <c:pt idx="7517">
                  <c:v>44510.208333333336</c:v>
                </c:pt>
                <c:pt idx="7518">
                  <c:v>44510.25</c:v>
                </c:pt>
                <c:pt idx="7519">
                  <c:v>44510.291666666664</c:v>
                </c:pt>
                <c:pt idx="7520">
                  <c:v>44510.333333333336</c:v>
                </c:pt>
                <c:pt idx="7521">
                  <c:v>44510.375</c:v>
                </c:pt>
                <c:pt idx="7522">
                  <c:v>44510.416666666664</c:v>
                </c:pt>
                <c:pt idx="7523">
                  <c:v>44510.458333333336</c:v>
                </c:pt>
                <c:pt idx="7524">
                  <c:v>44510.5</c:v>
                </c:pt>
                <c:pt idx="7525">
                  <c:v>44510.541666666664</c:v>
                </c:pt>
                <c:pt idx="7526">
                  <c:v>44510.583333333336</c:v>
                </c:pt>
                <c:pt idx="7527">
                  <c:v>44510.625</c:v>
                </c:pt>
                <c:pt idx="7528">
                  <c:v>44510.666666666664</c:v>
                </c:pt>
                <c:pt idx="7529">
                  <c:v>44510.708333333336</c:v>
                </c:pt>
                <c:pt idx="7530">
                  <c:v>44510.75</c:v>
                </c:pt>
                <c:pt idx="7531">
                  <c:v>44510.791666666664</c:v>
                </c:pt>
                <c:pt idx="7532">
                  <c:v>44510.833333333336</c:v>
                </c:pt>
                <c:pt idx="7533">
                  <c:v>44510.875</c:v>
                </c:pt>
                <c:pt idx="7534">
                  <c:v>44510.916666666664</c:v>
                </c:pt>
                <c:pt idx="7535">
                  <c:v>44510.958333333336</c:v>
                </c:pt>
                <c:pt idx="7536">
                  <c:v>44511</c:v>
                </c:pt>
                <c:pt idx="7537">
                  <c:v>44511.041666666664</c:v>
                </c:pt>
                <c:pt idx="7538">
                  <c:v>44511.083333333336</c:v>
                </c:pt>
                <c:pt idx="7539">
                  <c:v>44511.125</c:v>
                </c:pt>
                <c:pt idx="7540">
                  <c:v>44511.166666666664</c:v>
                </c:pt>
                <c:pt idx="7541">
                  <c:v>44511.208333333336</c:v>
                </c:pt>
                <c:pt idx="7542">
                  <c:v>44511.25</c:v>
                </c:pt>
                <c:pt idx="7543">
                  <c:v>44511.291666666664</c:v>
                </c:pt>
                <c:pt idx="7544">
                  <c:v>44511.333333333336</c:v>
                </c:pt>
                <c:pt idx="7545">
                  <c:v>44511.375</c:v>
                </c:pt>
                <c:pt idx="7546">
                  <c:v>44511.416666666664</c:v>
                </c:pt>
                <c:pt idx="7547">
                  <c:v>44511.458333333336</c:v>
                </c:pt>
                <c:pt idx="7548">
                  <c:v>44511.5</c:v>
                </c:pt>
                <c:pt idx="7549">
                  <c:v>44511.541666666664</c:v>
                </c:pt>
                <c:pt idx="7550">
                  <c:v>44511.583333333336</c:v>
                </c:pt>
                <c:pt idx="7551">
                  <c:v>44511.625</c:v>
                </c:pt>
                <c:pt idx="7552">
                  <c:v>44511.666666666664</c:v>
                </c:pt>
                <c:pt idx="7553">
                  <c:v>44511.708333333336</c:v>
                </c:pt>
                <c:pt idx="7554">
                  <c:v>44511.75</c:v>
                </c:pt>
                <c:pt idx="7555">
                  <c:v>44511.791666666664</c:v>
                </c:pt>
                <c:pt idx="7556">
                  <c:v>44511.833333333336</c:v>
                </c:pt>
                <c:pt idx="7557">
                  <c:v>44511.875</c:v>
                </c:pt>
                <c:pt idx="7558">
                  <c:v>44511.916666666664</c:v>
                </c:pt>
                <c:pt idx="7559">
                  <c:v>44511.958333333336</c:v>
                </c:pt>
                <c:pt idx="7560">
                  <c:v>44512</c:v>
                </c:pt>
                <c:pt idx="7561">
                  <c:v>44512.041666666664</c:v>
                </c:pt>
                <c:pt idx="7562">
                  <c:v>44512.083333333336</c:v>
                </c:pt>
                <c:pt idx="7563">
                  <c:v>44512.125</c:v>
                </c:pt>
                <c:pt idx="7564">
                  <c:v>44512.166666666664</c:v>
                </c:pt>
                <c:pt idx="7565">
                  <c:v>44512.208333333336</c:v>
                </c:pt>
                <c:pt idx="7566">
                  <c:v>44512.25</c:v>
                </c:pt>
                <c:pt idx="7567">
                  <c:v>44512.291666666664</c:v>
                </c:pt>
                <c:pt idx="7568">
                  <c:v>44512.333333333336</c:v>
                </c:pt>
                <c:pt idx="7569">
                  <c:v>44512.375</c:v>
                </c:pt>
                <c:pt idx="7570">
                  <c:v>44512.416666666664</c:v>
                </c:pt>
                <c:pt idx="7571">
                  <c:v>44512.458333333336</c:v>
                </c:pt>
                <c:pt idx="7572">
                  <c:v>44512.5</c:v>
                </c:pt>
                <c:pt idx="7573">
                  <c:v>44512.541666666664</c:v>
                </c:pt>
                <c:pt idx="7574">
                  <c:v>44512.583333333336</c:v>
                </c:pt>
                <c:pt idx="7575">
                  <c:v>44512.625</c:v>
                </c:pt>
                <c:pt idx="7576">
                  <c:v>44512.666666666664</c:v>
                </c:pt>
                <c:pt idx="7577">
                  <c:v>44512.708333333336</c:v>
                </c:pt>
                <c:pt idx="7578">
                  <c:v>44512.75</c:v>
                </c:pt>
                <c:pt idx="7579">
                  <c:v>44512.791666666664</c:v>
                </c:pt>
                <c:pt idx="7580">
                  <c:v>44512.833333333336</c:v>
                </c:pt>
                <c:pt idx="7581">
                  <c:v>44512.875</c:v>
                </c:pt>
                <c:pt idx="7582">
                  <c:v>44512.916666666664</c:v>
                </c:pt>
                <c:pt idx="7583">
                  <c:v>44512.958333333336</c:v>
                </c:pt>
                <c:pt idx="7584">
                  <c:v>44513</c:v>
                </c:pt>
                <c:pt idx="7585">
                  <c:v>44513.041666666664</c:v>
                </c:pt>
                <c:pt idx="7586">
                  <c:v>44513.083333333336</c:v>
                </c:pt>
                <c:pt idx="7587">
                  <c:v>44513.125</c:v>
                </c:pt>
                <c:pt idx="7588">
                  <c:v>44513.166666666664</c:v>
                </c:pt>
                <c:pt idx="7589">
                  <c:v>44513.208333333336</c:v>
                </c:pt>
                <c:pt idx="7590">
                  <c:v>44513.25</c:v>
                </c:pt>
                <c:pt idx="7591">
                  <c:v>44513.291666666664</c:v>
                </c:pt>
                <c:pt idx="7592">
                  <c:v>44513.333333333336</c:v>
                </c:pt>
                <c:pt idx="7593">
                  <c:v>44513.375</c:v>
                </c:pt>
                <c:pt idx="7594">
                  <c:v>44513.416666666664</c:v>
                </c:pt>
                <c:pt idx="7595">
                  <c:v>44513.458333333336</c:v>
                </c:pt>
                <c:pt idx="7596">
                  <c:v>44513.5</c:v>
                </c:pt>
                <c:pt idx="7597">
                  <c:v>44513.541666666664</c:v>
                </c:pt>
                <c:pt idx="7598">
                  <c:v>44513.583333333336</c:v>
                </c:pt>
                <c:pt idx="7599">
                  <c:v>44513.625</c:v>
                </c:pt>
                <c:pt idx="7600">
                  <c:v>44513.666666666664</c:v>
                </c:pt>
                <c:pt idx="7601">
                  <c:v>44513.708333333336</c:v>
                </c:pt>
                <c:pt idx="7602">
                  <c:v>44513.75</c:v>
                </c:pt>
                <c:pt idx="7603">
                  <c:v>44513.791666666664</c:v>
                </c:pt>
                <c:pt idx="7604">
                  <c:v>44513.833333333336</c:v>
                </c:pt>
                <c:pt idx="7605">
                  <c:v>44513.875</c:v>
                </c:pt>
                <c:pt idx="7606">
                  <c:v>44513.916666666664</c:v>
                </c:pt>
                <c:pt idx="7607">
                  <c:v>44513.958333333336</c:v>
                </c:pt>
                <c:pt idx="7608">
                  <c:v>44514</c:v>
                </c:pt>
                <c:pt idx="7609">
                  <c:v>44514.041666666664</c:v>
                </c:pt>
                <c:pt idx="7610">
                  <c:v>44514.083333333336</c:v>
                </c:pt>
                <c:pt idx="7611">
                  <c:v>44514.125</c:v>
                </c:pt>
                <c:pt idx="7612">
                  <c:v>44514.166666666664</c:v>
                </c:pt>
                <c:pt idx="7613">
                  <c:v>44514.208333333336</c:v>
                </c:pt>
                <c:pt idx="7614">
                  <c:v>44514.25</c:v>
                </c:pt>
                <c:pt idx="7615">
                  <c:v>44514.291666666664</c:v>
                </c:pt>
                <c:pt idx="7616">
                  <c:v>44514.333333333336</c:v>
                </c:pt>
                <c:pt idx="7617">
                  <c:v>44514.375</c:v>
                </c:pt>
                <c:pt idx="7618">
                  <c:v>44514.416666666664</c:v>
                </c:pt>
                <c:pt idx="7619">
                  <c:v>44514.458333333336</c:v>
                </c:pt>
                <c:pt idx="7620">
                  <c:v>44514.5</c:v>
                </c:pt>
                <c:pt idx="7621">
                  <c:v>44514.541666666664</c:v>
                </c:pt>
                <c:pt idx="7622">
                  <c:v>44514.583333333336</c:v>
                </c:pt>
                <c:pt idx="7623">
                  <c:v>44514.625</c:v>
                </c:pt>
                <c:pt idx="7624">
                  <c:v>44514.666666666664</c:v>
                </c:pt>
                <c:pt idx="7625">
                  <c:v>44514.708333333336</c:v>
                </c:pt>
                <c:pt idx="7626">
                  <c:v>44514.75</c:v>
                </c:pt>
                <c:pt idx="7627">
                  <c:v>44514.791666666664</c:v>
                </c:pt>
                <c:pt idx="7628">
                  <c:v>44514.833333333336</c:v>
                </c:pt>
                <c:pt idx="7629">
                  <c:v>44514.875</c:v>
                </c:pt>
                <c:pt idx="7630">
                  <c:v>44514.916666666664</c:v>
                </c:pt>
                <c:pt idx="7631">
                  <c:v>44514.958333333336</c:v>
                </c:pt>
                <c:pt idx="7632">
                  <c:v>44515</c:v>
                </c:pt>
                <c:pt idx="7633">
                  <c:v>44515.041666666664</c:v>
                </c:pt>
                <c:pt idx="7634">
                  <c:v>44515.083333333336</c:v>
                </c:pt>
                <c:pt idx="7635">
                  <c:v>44515.125</c:v>
                </c:pt>
                <c:pt idx="7636">
                  <c:v>44515.166666666664</c:v>
                </c:pt>
                <c:pt idx="7637">
                  <c:v>44515.208333333336</c:v>
                </c:pt>
                <c:pt idx="7638">
                  <c:v>44515.25</c:v>
                </c:pt>
                <c:pt idx="7639">
                  <c:v>44515.291666666664</c:v>
                </c:pt>
                <c:pt idx="7640">
                  <c:v>44515.333333333336</c:v>
                </c:pt>
                <c:pt idx="7641">
                  <c:v>44515.375</c:v>
                </c:pt>
                <c:pt idx="7642">
                  <c:v>44515.416666666664</c:v>
                </c:pt>
                <c:pt idx="7643">
                  <c:v>44515.458333333336</c:v>
                </c:pt>
                <c:pt idx="7644">
                  <c:v>44515.5</c:v>
                </c:pt>
                <c:pt idx="7645">
                  <c:v>44515.541666666664</c:v>
                </c:pt>
                <c:pt idx="7646">
                  <c:v>44515.583333333336</c:v>
                </c:pt>
                <c:pt idx="7647">
                  <c:v>44515.625</c:v>
                </c:pt>
                <c:pt idx="7648">
                  <c:v>44515.666666666664</c:v>
                </c:pt>
                <c:pt idx="7649">
                  <c:v>44515.708333333336</c:v>
                </c:pt>
                <c:pt idx="7650">
                  <c:v>44515.75</c:v>
                </c:pt>
                <c:pt idx="7651">
                  <c:v>44515.791666666664</c:v>
                </c:pt>
                <c:pt idx="7652">
                  <c:v>44515.833333333336</c:v>
                </c:pt>
                <c:pt idx="7653">
                  <c:v>44515.875</c:v>
                </c:pt>
                <c:pt idx="7654">
                  <c:v>44515.916666666664</c:v>
                </c:pt>
                <c:pt idx="7655">
                  <c:v>44515.958333333336</c:v>
                </c:pt>
                <c:pt idx="7656">
                  <c:v>44516</c:v>
                </c:pt>
                <c:pt idx="7657">
                  <c:v>44516.041666666664</c:v>
                </c:pt>
                <c:pt idx="7658">
                  <c:v>44516.083333333336</c:v>
                </c:pt>
                <c:pt idx="7659">
                  <c:v>44516.125</c:v>
                </c:pt>
                <c:pt idx="7660">
                  <c:v>44516.166666666664</c:v>
                </c:pt>
                <c:pt idx="7661">
                  <c:v>44516.208333333336</c:v>
                </c:pt>
                <c:pt idx="7662">
                  <c:v>44516.25</c:v>
                </c:pt>
                <c:pt idx="7663">
                  <c:v>44516.291666666664</c:v>
                </c:pt>
                <c:pt idx="7664">
                  <c:v>44516.333333333336</c:v>
                </c:pt>
                <c:pt idx="7665">
                  <c:v>44516.375</c:v>
                </c:pt>
                <c:pt idx="7666">
                  <c:v>44516.416666666664</c:v>
                </c:pt>
                <c:pt idx="7667">
                  <c:v>44516.458333333336</c:v>
                </c:pt>
                <c:pt idx="7668">
                  <c:v>44516.5</c:v>
                </c:pt>
                <c:pt idx="7669">
                  <c:v>44516.541666666664</c:v>
                </c:pt>
                <c:pt idx="7670">
                  <c:v>44516.583333333336</c:v>
                </c:pt>
                <c:pt idx="7671">
                  <c:v>44516.625</c:v>
                </c:pt>
                <c:pt idx="7672">
                  <c:v>44516.666666666664</c:v>
                </c:pt>
                <c:pt idx="7673">
                  <c:v>44516.708333333336</c:v>
                </c:pt>
                <c:pt idx="7674">
                  <c:v>44516.75</c:v>
                </c:pt>
                <c:pt idx="7675">
                  <c:v>44516.791666666664</c:v>
                </c:pt>
                <c:pt idx="7676">
                  <c:v>44516.833333333336</c:v>
                </c:pt>
                <c:pt idx="7677">
                  <c:v>44516.875</c:v>
                </c:pt>
                <c:pt idx="7678">
                  <c:v>44516.916666666664</c:v>
                </c:pt>
                <c:pt idx="7679">
                  <c:v>44516.958333333336</c:v>
                </c:pt>
                <c:pt idx="7680">
                  <c:v>44517</c:v>
                </c:pt>
                <c:pt idx="7681">
                  <c:v>44517.041666666664</c:v>
                </c:pt>
                <c:pt idx="7682">
                  <c:v>44517.083333333336</c:v>
                </c:pt>
                <c:pt idx="7683">
                  <c:v>44517.125</c:v>
                </c:pt>
                <c:pt idx="7684">
                  <c:v>44517.166666666664</c:v>
                </c:pt>
                <c:pt idx="7685">
                  <c:v>44517.208333333336</c:v>
                </c:pt>
                <c:pt idx="7686">
                  <c:v>44517.25</c:v>
                </c:pt>
                <c:pt idx="7687">
                  <c:v>44517.291666666664</c:v>
                </c:pt>
                <c:pt idx="7688">
                  <c:v>44517.333333333336</c:v>
                </c:pt>
                <c:pt idx="7689">
                  <c:v>44517.375</c:v>
                </c:pt>
                <c:pt idx="7690">
                  <c:v>44517.416666666664</c:v>
                </c:pt>
                <c:pt idx="7691">
                  <c:v>44517.458333333336</c:v>
                </c:pt>
                <c:pt idx="7692">
                  <c:v>44517.5</c:v>
                </c:pt>
                <c:pt idx="7693">
                  <c:v>44517.541666666664</c:v>
                </c:pt>
                <c:pt idx="7694">
                  <c:v>44517.583333333336</c:v>
                </c:pt>
                <c:pt idx="7695">
                  <c:v>44517.625</c:v>
                </c:pt>
                <c:pt idx="7696">
                  <c:v>44517.666666666664</c:v>
                </c:pt>
                <c:pt idx="7697">
                  <c:v>44517.708333333336</c:v>
                </c:pt>
                <c:pt idx="7698">
                  <c:v>44517.75</c:v>
                </c:pt>
                <c:pt idx="7699">
                  <c:v>44517.791666666664</c:v>
                </c:pt>
                <c:pt idx="7700">
                  <c:v>44517.833333333336</c:v>
                </c:pt>
                <c:pt idx="7701">
                  <c:v>44517.875</c:v>
                </c:pt>
                <c:pt idx="7702">
                  <c:v>44517.916666666664</c:v>
                </c:pt>
                <c:pt idx="7703">
                  <c:v>44517.958333333336</c:v>
                </c:pt>
                <c:pt idx="7704">
                  <c:v>44518</c:v>
                </c:pt>
                <c:pt idx="7705">
                  <c:v>44518.041666666664</c:v>
                </c:pt>
                <c:pt idx="7706">
                  <c:v>44518.083333333336</c:v>
                </c:pt>
                <c:pt idx="7707">
                  <c:v>44518.125</c:v>
                </c:pt>
                <c:pt idx="7708">
                  <c:v>44518.166666666664</c:v>
                </c:pt>
                <c:pt idx="7709">
                  <c:v>44518.208333333336</c:v>
                </c:pt>
                <c:pt idx="7710">
                  <c:v>44518.25</c:v>
                </c:pt>
                <c:pt idx="7711">
                  <c:v>44518.291666666664</c:v>
                </c:pt>
                <c:pt idx="7712">
                  <c:v>44518.333333333336</c:v>
                </c:pt>
                <c:pt idx="7713">
                  <c:v>44518.375</c:v>
                </c:pt>
                <c:pt idx="7714">
                  <c:v>44518.416666666664</c:v>
                </c:pt>
                <c:pt idx="7715">
                  <c:v>44518.458333333336</c:v>
                </c:pt>
                <c:pt idx="7716">
                  <c:v>44518.5</c:v>
                </c:pt>
                <c:pt idx="7717">
                  <c:v>44518.541666666664</c:v>
                </c:pt>
                <c:pt idx="7718">
                  <c:v>44518.583333333336</c:v>
                </c:pt>
                <c:pt idx="7719">
                  <c:v>44518.625</c:v>
                </c:pt>
                <c:pt idx="7720">
                  <c:v>44518.666666666664</c:v>
                </c:pt>
                <c:pt idx="7721">
                  <c:v>44518.708333333336</c:v>
                </c:pt>
                <c:pt idx="7722">
                  <c:v>44518.75</c:v>
                </c:pt>
                <c:pt idx="7723">
                  <c:v>44518.791666666664</c:v>
                </c:pt>
                <c:pt idx="7724">
                  <c:v>44518.833333333336</c:v>
                </c:pt>
                <c:pt idx="7725">
                  <c:v>44518.875</c:v>
                </c:pt>
                <c:pt idx="7726">
                  <c:v>44518.916666666664</c:v>
                </c:pt>
                <c:pt idx="7727">
                  <c:v>44518.958333333336</c:v>
                </c:pt>
                <c:pt idx="7728">
                  <c:v>44519</c:v>
                </c:pt>
                <c:pt idx="7729">
                  <c:v>44519.041666666664</c:v>
                </c:pt>
                <c:pt idx="7730">
                  <c:v>44519.083333333336</c:v>
                </c:pt>
                <c:pt idx="7731">
                  <c:v>44519.125</c:v>
                </c:pt>
                <c:pt idx="7732">
                  <c:v>44519.166666666664</c:v>
                </c:pt>
                <c:pt idx="7733">
                  <c:v>44519.208333333336</c:v>
                </c:pt>
                <c:pt idx="7734">
                  <c:v>44519.25</c:v>
                </c:pt>
                <c:pt idx="7735">
                  <c:v>44519.291666666664</c:v>
                </c:pt>
                <c:pt idx="7736">
                  <c:v>44519.333333333336</c:v>
                </c:pt>
                <c:pt idx="7737">
                  <c:v>44519.375</c:v>
                </c:pt>
                <c:pt idx="7738">
                  <c:v>44519.416666666664</c:v>
                </c:pt>
                <c:pt idx="7739">
                  <c:v>44519.458333333336</c:v>
                </c:pt>
                <c:pt idx="7740">
                  <c:v>44519.5</c:v>
                </c:pt>
                <c:pt idx="7741">
                  <c:v>44519.541666666664</c:v>
                </c:pt>
                <c:pt idx="7742">
                  <c:v>44519.583333333336</c:v>
                </c:pt>
                <c:pt idx="7743">
                  <c:v>44519.625</c:v>
                </c:pt>
                <c:pt idx="7744">
                  <c:v>44519.666666666664</c:v>
                </c:pt>
                <c:pt idx="7745">
                  <c:v>44519.708333333336</c:v>
                </c:pt>
                <c:pt idx="7746">
                  <c:v>44519.75</c:v>
                </c:pt>
                <c:pt idx="7747">
                  <c:v>44519.791666666664</c:v>
                </c:pt>
                <c:pt idx="7748">
                  <c:v>44519.833333333336</c:v>
                </c:pt>
                <c:pt idx="7749">
                  <c:v>44519.875</c:v>
                </c:pt>
                <c:pt idx="7750">
                  <c:v>44519.916666666664</c:v>
                </c:pt>
                <c:pt idx="7751">
                  <c:v>44519.958333333336</c:v>
                </c:pt>
                <c:pt idx="7752">
                  <c:v>44520</c:v>
                </c:pt>
                <c:pt idx="7753">
                  <c:v>44520.041666666664</c:v>
                </c:pt>
                <c:pt idx="7754">
                  <c:v>44520.083333333336</c:v>
                </c:pt>
                <c:pt idx="7755">
                  <c:v>44520.125</c:v>
                </c:pt>
                <c:pt idx="7756">
                  <c:v>44520.166666666664</c:v>
                </c:pt>
                <c:pt idx="7757">
                  <c:v>44520.208333333336</c:v>
                </c:pt>
                <c:pt idx="7758">
                  <c:v>44520.25</c:v>
                </c:pt>
                <c:pt idx="7759">
                  <c:v>44520.291666666664</c:v>
                </c:pt>
                <c:pt idx="7760">
                  <c:v>44520.333333333336</c:v>
                </c:pt>
                <c:pt idx="7761">
                  <c:v>44520.375</c:v>
                </c:pt>
                <c:pt idx="7762">
                  <c:v>44520.416666666664</c:v>
                </c:pt>
                <c:pt idx="7763">
                  <c:v>44520.458333333336</c:v>
                </c:pt>
                <c:pt idx="7764">
                  <c:v>44520.5</c:v>
                </c:pt>
                <c:pt idx="7765">
                  <c:v>44520.541666666664</c:v>
                </c:pt>
                <c:pt idx="7766">
                  <c:v>44520.583333333336</c:v>
                </c:pt>
                <c:pt idx="7767">
                  <c:v>44520.625</c:v>
                </c:pt>
                <c:pt idx="7768">
                  <c:v>44520.666666666664</c:v>
                </c:pt>
                <c:pt idx="7769">
                  <c:v>44520.708333333336</c:v>
                </c:pt>
                <c:pt idx="7770">
                  <c:v>44520.75</c:v>
                </c:pt>
                <c:pt idx="7771">
                  <c:v>44520.791666666664</c:v>
                </c:pt>
                <c:pt idx="7772">
                  <c:v>44520.833333333336</c:v>
                </c:pt>
                <c:pt idx="7773">
                  <c:v>44520.875</c:v>
                </c:pt>
                <c:pt idx="7774">
                  <c:v>44520.916666666664</c:v>
                </c:pt>
                <c:pt idx="7775">
                  <c:v>44520.958333333336</c:v>
                </c:pt>
                <c:pt idx="7776">
                  <c:v>44521</c:v>
                </c:pt>
                <c:pt idx="7777">
                  <c:v>44521.041666666664</c:v>
                </c:pt>
                <c:pt idx="7778">
                  <c:v>44521.083333333336</c:v>
                </c:pt>
                <c:pt idx="7779">
                  <c:v>44521.125</c:v>
                </c:pt>
                <c:pt idx="7780">
                  <c:v>44521.166666666664</c:v>
                </c:pt>
                <c:pt idx="7781">
                  <c:v>44521.208333333336</c:v>
                </c:pt>
                <c:pt idx="7782">
                  <c:v>44521.25</c:v>
                </c:pt>
                <c:pt idx="7783">
                  <c:v>44521.291666666664</c:v>
                </c:pt>
                <c:pt idx="7784">
                  <c:v>44521.333333333336</c:v>
                </c:pt>
                <c:pt idx="7785">
                  <c:v>44521.375</c:v>
                </c:pt>
                <c:pt idx="7786">
                  <c:v>44521.416666666664</c:v>
                </c:pt>
                <c:pt idx="7787">
                  <c:v>44521.458333333336</c:v>
                </c:pt>
                <c:pt idx="7788">
                  <c:v>44521.5</c:v>
                </c:pt>
                <c:pt idx="7789">
                  <c:v>44521.541666666664</c:v>
                </c:pt>
                <c:pt idx="7790">
                  <c:v>44521.583333333336</c:v>
                </c:pt>
                <c:pt idx="7791">
                  <c:v>44521.625</c:v>
                </c:pt>
                <c:pt idx="7792">
                  <c:v>44521.666666666664</c:v>
                </c:pt>
                <c:pt idx="7793">
                  <c:v>44521.708333333336</c:v>
                </c:pt>
                <c:pt idx="7794">
                  <c:v>44521.75</c:v>
                </c:pt>
                <c:pt idx="7795">
                  <c:v>44521.791666666664</c:v>
                </c:pt>
                <c:pt idx="7796">
                  <c:v>44521.833333333336</c:v>
                </c:pt>
                <c:pt idx="7797">
                  <c:v>44521.875</c:v>
                </c:pt>
                <c:pt idx="7798">
                  <c:v>44521.916666666664</c:v>
                </c:pt>
                <c:pt idx="7799">
                  <c:v>44521.958333333336</c:v>
                </c:pt>
                <c:pt idx="7800">
                  <c:v>44522</c:v>
                </c:pt>
                <c:pt idx="7801">
                  <c:v>44522.041666666664</c:v>
                </c:pt>
                <c:pt idx="7802">
                  <c:v>44522.083333333336</c:v>
                </c:pt>
                <c:pt idx="7803">
                  <c:v>44522.125</c:v>
                </c:pt>
                <c:pt idx="7804">
                  <c:v>44522.166666666664</c:v>
                </c:pt>
                <c:pt idx="7805">
                  <c:v>44522.208333333336</c:v>
                </c:pt>
                <c:pt idx="7806">
                  <c:v>44522.25</c:v>
                </c:pt>
                <c:pt idx="7807">
                  <c:v>44522.291666666664</c:v>
                </c:pt>
                <c:pt idx="7808">
                  <c:v>44522.333333333336</c:v>
                </c:pt>
                <c:pt idx="7809">
                  <c:v>44522.375</c:v>
                </c:pt>
                <c:pt idx="7810">
                  <c:v>44522.416666666664</c:v>
                </c:pt>
                <c:pt idx="7811">
                  <c:v>44522.458333333336</c:v>
                </c:pt>
                <c:pt idx="7812">
                  <c:v>44522.5</c:v>
                </c:pt>
                <c:pt idx="7813">
                  <c:v>44522.541666666664</c:v>
                </c:pt>
                <c:pt idx="7814">
                  <c:v>44522.583333333336</c:v>
                </c:pt>
                <c:pt idx="7815">
                  <c:v>44522.625</c:v>
                </c:pt>
                <c:pt idx="7816">
                  <c:v>44522.666666666664</c:v>
                </c:pt>
                <c:pt idx="7817">
                  <c:v>44522.708333333336</c:v>
                </c:pt>
                <c:pt idx="7818">
                  <c:v>44522.75</c:v>
                </c:pt>
                <c:pt idx="7819">
                  <c:v>44522.791666666664</c:v>
                </c:pt>
                <c:pt idx="7820">
                  <c:v>44522.833333333336</c:v>
                </c:pt>
                <c:pt idx="7821">
                  <c:v>44522.875</c:v>
                </c:pt>
                <c:pt idx="7822">
                  <c:v>44522.916666666664</c:v>
                </c:pt>
                <c:pt idx="7823">
                  <c:v>44522.958333333336</c:v>
                </c:pt>
                <c:pt idx="7824">
                  <c:v>44523</c:v>
                </c:pt>
                <c:pt idx="7825">
                  <c:v>44523.041666666664</c:v>
                </c:pt>
                <c:pt idx="7826">
                  <c:v>44523.083333333336</c:v>
                </c:pt>
                <c:pt idx="7827">
                  <c:v>44523.125</c:v>
                </c:pt>
                <c:pt idx="7828">
                  <c:v>44523.166666666664</c:v>
                </c:pt>
                <c:pt idx="7829">
                  <c:v>44523.208333333336</c:v>
                </c:pt>
                <c:pt idx="7830">
                  <c:v>44523.25</c:v>
                </c:pt>
                <c:pt idx="7831">
                  <c:v>44523.291666666664</c:v>
                </c:pt>
                <c:pt idx="7832">
                  <c:v>44523.333333333336</c:v>
                </c:pt>
                <c:pt idx="7833">
                  <c:v>44523.375</c:v>
                </c:pt>
                <c:pt idx="7834">
                  <c:v>44523.416666666664</c:v>
                </c:pt>
                <c:pt idx="7835">
                  <c:v>44523.458333333336</c:v>
                </c:pt>
                <c:pt idx="7836">
                  <c:v>44523.5</c:v>
                </c:pt>
                <c:pt idx="7837">
                  <c:v>44523.541666666664</c:v>
                </c:pt>
                <c:pt idx="7838">
                  <c:v>44523.583333333336</c:v>
                </c:pt>
                <c:pt idx="7839">
                  <c:v>44523.625</c:v>
                </c:pt>
                <c:pt idx="7840">
                  <c:v>44523.666666666664</c:v>
                </c:pt>
                <c:pt idx="7841">
                  <c:v>44523.708333333336</c:v>
                </c:pt>
                <c:pt idx="7842">
                  <c:v>44523.75</c:v>
                </c:pt>
                <c:pt idx="7843">
                  <c:v>44523.791666666664</c:v>
                </c:pt>
                <c:pt idx="7844">
                  <c:v>44523.833333333336</c:v>
                </c:pt>
                <c:pt idx="7845">
                  <c:v>44523.875</c:v>
                </c:pt>
                <c:pt idx="7846">
                  <c:v>44523.916666666664</c:v>
                </c:pt>
                <c:pt idx="7847">
                  <c:v>44523.958333333336</c:v>
                </c:pt>
                <c:pt idx="7848">
                  <c:v>44524</c:v>
                </c:pt>
                <c:pt idx="7849">
                  <c:v>44524.041666666664</c:v>
                </c:pt>
                <c:pt idx="7850">
                  <c:v>44524.083333333336</c:v>
                </c:pt>
                <c:pt idx="7851">
                  <c:v>44524.125</c:v>
                </c:pt>
                <c:pt idx="7852">
                  <c:v>44524.166666666664</c:v>
                </c:pt>
                <c:pt idx="7853">
                  <c:v>44524.208333333336</c:v>
                </c:pt>
                <c:pt idx="7854">
                  <c:v>44524.25</c:v>
                </c:pt>
                <c:pt idx="7855">
                  <c:v>44524.291666666664</c:v>
                </c:pt>
                <c:pt idx="7856">
                  <c:v>44524.333333333336</c:v>
                </c:pt>
                <c:pt idx="7857">
                  <c:v>44524.375</c:v>
                </c:pt>
                <c:pt idx="7858">
                  <c:v>44524.416666666664</c:v>
                </c:pt>
                <c:pt idx="7859">
                  <c:v>44524.458333333336</c:v>
                </c:pt>
                <c:pt idx="7860">
                  <c:v>44524.5</c:v>
                </c:pt>
                <c:pt idx="7861">
                  <c:v>44524.541666666664</c:v>
                </c:pt>
                <c:pt idx="7862">
                  <c:v>44524.583333333336</c:v>
                </c:pt>
                <c:pt idx="7863">
                  <c:v>44524.625</c:v>
                </c:pt>
                <c:pt idx="7864">
                  <c:v>44524.666666666664</c:v>
                </c:pt>
                <c:pt idx="7865">
                  <c:v>44524.708333333336</c:v>
                </c:pt>
                <c:pt idx="7866">
                  <c:v>44524.75</c:v>
                </c:pt>
                <c:pt idx="7867">
                  <c:v>44524.791666666664</c:v>
                </c:pt>
                <c:pt idx="7868">
                  <c:v>44524.833333333336</c:v>
                </c:pt>
                <c:pt idx="7869">
                  <c:v>44524.875</c:v>
                </c:pt>
                <c:pt idx="7870">
                  <c:v>44524.916666666664</c:v>
                </c:pt>
                <c:pt idx="7871">
                  <c:v>44524.958333333336</c:v>
                </c:pt>
                <c:pt idx="7872">
                  <c:v>44525</c:v>
                </c:pt>
                <c:pt idx="7873">
                  <c:v>44525.041666666664</c:v>
                </c:pt>
                <c:pt idx="7874">
                  <c:v>44525.083333333336</c:v>
                </c:pt>
                <c:pt idx="7875">
                  <c:v>44525.125</c:v>
                </c:pt>
                <c:pt idx="7876">
                  <c:v>44525.166666666664</c:v>
                </c:pt>
                <c:pt idx="7877">
                  <c:v>44525.208333333336</c:v>
                </c:pt>
                <c:pt idx="7878">
                  <c:v>44525.25</c:v>
                </c:pt>
                <c:pt idx="7879">
                  <c:v>44525.291666666664</c:v>
                </c:pt>
                <c:pt idx="7880">
                  <c:v>44525.333333333336</c:v>
                </c:pt>
                <c:pt idx="7881">
                  <c:v>44525.375</c:v>
                </c:pt>
                <c:pt idx="7882">
                  <c:v>44525.416666666664</c:v>
                </c:pt>
                <c:pt idx="7883">
                  <c:v>44525.458333333336</c:v>
                </c:pt>
                <c:pt idx="7884">
                  <c:v>44525.5</c:v>
                </c:pt>
                <c:pt idx="7885">
                  <c:v>44525.541666666664</c:v>
                </c:pt>
                <c:pt idx="7886">
                  <c:v>44525.583333333336</c:v>
                </c:pt>
                <c:pt idx="7887">
                  <c:v>44525.625</c:v>
                </c:pt>
                <c:pt idx="7888">
                  <c:v>44525.666666666664</c:v>
                </c:pt>
                <c:pt idx="7889">
                  <c:v>44525.708333333336</c:v>
                </c:pt>
                <c:pt idx="7890">
                  <c:v>44525.75</c:v>
                </c:pt>
                <c:pt idx="7891">
                  <c:v>44525.791666666664</c:v>
                </c:pt>
                <c:pt idx="7892">
                  <c:v>44525.833333333336</c:v>
                </c:pt>
                <c:pt idx="7893">
                  <c:v>44525.875</c:v>
                </c:pt>
                <c:pt idx="7894">
                  <c:v>44525.916666666664</c:v>
                </c:pt>
                <c:pt idx="7895">
                  <c:v>44525.958333333336</c:v>
                </c:pt>
                <c:pt idx="7896">
                  <c:v>44526</c:v>
                </c:pt>
                <c:pt idx="7897">
                  <c:v>44526.041666666664</c:v>
                </c:pt>
                <c:pt idx="7898">
                  <c:v>44526.083333333336</c:v>
                </c:pt>
                <c:pt idx="7899">
                  <c:v>44526.125</c:v>
                </c:pt>
                <c:pt idx="7900">
                  <c:v>44526.166666666664</c:v>
                </c:pt>
                <c:pt idx="7901">
                  <c:v>44526.208333333336</c:v>
                </c:pt>
                <c:pt idx="7902">
                  <c:v>44526.25</c:v>
                </c:pt>
                <c:pt idx="7903">
                  <c:v>44526.291666666664</c:v>
                </c:pt>
                <c:pt idx="7904">
                  <c:v>44526.333333333336</c:v>
                </c:pt>
                <c:pt idx="7905">
                  <c:v>44526.375</c:v>
                </c:pt>
                <c:pt idx="7906">
                  <c:v>44526.416666666664</c:v>
                </c:pt>
                <c:pt idx="7907">
                  <c:v>44526.458333333336</c:v>
                </c:pt>
                <c:pt idx="7908">
                  <c:v>44526.5</c:v>
                </c:pt>
                <c:pt idx="7909">
                  <c:v>44526.541666666664</c:v>
                </c:pt>
                <c:pt idx="7910">
                  <c:v>44526.583333333336</c:v>
                </c:pt>
                <c:pt idx="7911">
                  <c:v>44526.625</c:v>
                </c:pt>
                <c:pt idx="7912">
                  <c:v>44526.666666666664</c:v>
                </c:pt>
                <c:pt idx="7913">
                  <c:v>44526.708333333336</c:v>
                </c:pt>
                <c:pt idx="7914">
                  <c:v>44526.75</c:v>
                </c:pt>
                <c:pt idx="7915">
                  <c:v>44526.791666666664</c:v>
                </c:pt>
                <c:pt idx="7916">
                  <c:v>44526.833333333336</c:v>
                </c:pt>
                <c:pt idx="7917">
                  <c:v>44526.875</c:v>
                </c:pt>
                <c:pt idx="7918">
                  <c:v>44526.916666666664</c:v>
                </c:pt>
                <c:pt idx="7919">
                  <c:v>44526.958333333336</c:v>
                </c:pt>
                <c:pt idx="7920">
                  <c:v>44527</c:v>
                </c:pt>
                <c:pt idx="7921">
                  <c:v>44527.041666666664</c:v>
                </c:pt>
                <c:pt idx="7922">
                  <c:v>44527.083333333336</c:v>
                </c:pt>
                <c:pt idx="7923">
                  <c:v>44527.125</c:v>
                </c:pt>
                <c:pt idx="7924">
                  <c:v>44527.166666666664</c:v>
                </c:pt>
                <c:pt idx="7925">
                  <c:v>44527.208333333336</c:v>
                </c:pt>
                <c:pt idx="7926">
                  <c:v>44527.25</c:v>
                </c:pt>
                <c:pt idx="7927">
                  <c:v>44527.291666666664</c:v>
                </c:pt>
                <c:pt idx="7928">
                  <c:v>44527.333333333336</c:v>
                </c:pt>
                <c:pt idx="7929">
                  <c:v>44527.375</c:v>
                </c:pt>
                <c:pt idx="7930">
                  <c:v>44527.416666666664</c:v>
                </c:pt>
                <c:pt idx="7931">
                  <c:v>44527.458333333336</c:v>
                </c:pt>
                <c:pt idx="7932">
                  <c:v>44527.5</c:v>
                </c:pt>
                <c:pt idx="7933">
                  <c:v>44527.541666666664</c:v>
                </c:pt>
                <c:pt idx="7934">
                  <c:v>44527.583333333336</c:v>
                </c:pt>
                <c:pt idx="7935">
                  <c:v>44527.625</c:v>
                </c:pt>
                <c:pt idx="7936">
                  <c:v>44527.666666666664</c:v>
                </c:pt>
                <c:pt idx="7937">
                  <c:v>44527.708333333336</c:v>
                </c:pt>
                <c:pt idx="7938">
                  <c:v>44527.75</c:v>
                </c:pt>
                <c:pt idx="7939">
                  <c:v>44527.791666666664</c:v>
                </c:pt>
                <c:pt idx="7940">
                  <c:v>44527.833333333336</c:v>
                </c:pt>
                <c:pt idx="7941">
                  <c:v>44527.875</c:v>
                </c:pt>
                <c:pt idx="7942">
                  <c:v>44527.916666666664</c:v>
                </c:pt>
                <c:pt idx="7943">
                  <c:v>44527.958333333336</c:v>
                </c:pt>
                <c:pt idx="7944">
                  <c:v>44528</c:v>
                </c:pt>
                <c:pt idx="7945">
                  <c:v>44528.041666666664</c:v>
                </c:pt>
                <c:pt idx="7946">
                  <c:v>44528.083333333336</c:v>
                </c:pt>
                <c:pt idx="7947">
                  <c:v>44528.125</c:v>
                </c:pt>
                <c:pt idx="7948">
                  <c:v>44528.166666666664</c:v>
                </c:pt>
                <c:pt idx="7949">
                  <c:v>44528.208333333336</c:v>
                </c:pt>
                <c:pt idx="7950">
                  <c:v>44528.25</c:v>
                </c:pt>
                <c:pt idx="7951">
                  <c:v>44528.291666666664</c:v>
                </c:pt>
                <c:pt idx="7952">
                  <c:v>44528.333333333336</c:v>
                </c:pt>
                <c:pt idx="7953">
                  <c:v>44528.375</c:v>
                </c:pt>
                <c:pt idx="7954">
                  <c:v>44528.416666666664</c:v>
                </c:pt>
                <c:pt idx="7955">
                  <c:v>44528.458333333336</c:v>
                </c:pt>
                <c:pt idx="7956">
                  <c:v>44528.5</c:v>
                </c:pt>
                <c:pt idx="7957">
                  <c:v>44528.541666666664</c:v>
                </c:pt>
                <c:pt idx="7958">
                  <c:v>44528.583333333336</c:v>
                </c:pt>
                <c:pt idx="7959">
                  <c:v>44528.625</c:v>
                </c:pt>
                <c:pt idx="7960">
                  <c:v>44528.666666666664</c:v>
                </c:pt>
                <c:pt idx="7961">
                  <c:v>44528.708333333336</c:v>
                </c:pt>
                <c:pt idx="7962">
                  <c:v>44528.75</c:v>
                </c:pt>
                <c:pt idx="7963">
                  <c:v>44528.791666666664</c:v>
                </c:pt>
                <c:pt idx="7964">
                  <c:v>44528.833333333336</c:v>
                </c:pt>
                <c:pt idx="7965">
                  <c:v>44528.875</c:v>
                </c:pt>
                <c:pt idx="7966">
                  <c:v>44528.916666666664</c:v>
                </c:pt>
                <c:pt idx="7967">
                  <c:v>44528.958333333336</c:v>
                </c:pt>
                <c:pt idx="7968">
                  <c:v>44529</c:v>
                </c:pt>
                <c:pt idx="7969">
                  <c:v>44529.041666666664</c:v>
                </c:pt>
                <c:pt idx="7970">
                  <c:v>44529.083333333336</c:v>
                </c:pt>
                <c:pt idx="7971">
                  <c:v>44529.125</c:v>
                </c:pt>
                <c:pt idx="7972">
                  <c:v>44529.166666666664</c:v>
                </c:pt>
                <c:pt idx="7973">
                  <c:v>44529.208333333336</c:v>
                </c:pt>
                <c:pt idx="7974">
                  <c:v>44529.25</c:v>
                </c:pt>
                <c:pt idx="7975">
                  <c:v>44529.291666666664</c:v>
                </c:pt>
                <c:pt idx="7976">
                  <c:v>44529.333333333336</c:v>
                </c:pt>
                <c:pt idx="7977">
                  <c:v>44529.375</c:v>
                </c:pt>
                <c:pt idx="7978">
                  <c:v>44529.416666666664</c:v>
                </c:pt>
                <c:pt idx="7979">
                  <c:v>44529.458333333336</c:v>
                </c:pt>
                <c:pt idx="7980">
                  <c:v>44529.5</c:v>
                </c:pt>
                <c:pt idx="7981">
                  <c:v>44529.541666666664</c:v>
                </c:pt>
                <c:pt idx="7982">
                  <c:v>44529.583333333336</c:v>
                </c:pt>
                <c:pt idx="7983">
                  <c:v>44529.625</c:v>
                </c:pt>
                <c:pt idx="7984">
                  <c:v>44529.666666666664</c:v>
                </c:pt>
                <c:pt idx="7985">
                  <c:v>44529.708333333336</c:v>
                </c:pt>
                <c:pt idx="7986">
                  <c:v>44529.75</c:v>
                </c:pt>
                <c:pt idx="7987">
                  <c:v>44529.791666666664</c:v>
                </c:pt>
                <c:pt idx="7988">
                  <c:v>44529.833333333336</c:v>
                </c:pt>
                <c:pt idx="7989">
                  <c:v>44529.875</c:v>
                </c:pt>
                <c:pt idx="7990">
                  <c:v>44529.916666666664</c:v>
                </c:pt>
                <c:pt idx="7991">
                  <c:v>44529.958333333336</c:v>
                </c:pt>
                <c:pt idx="7992">
                  <c:v>44530</c:v>
                </c:pt>
                <c:pt idx="7993">
                  <c:v>44530.041666666664</c:v>
                </c:pt>
                <c:pt idx="7994">
                  <c:v>44530.083333333336</c:v>
                </c:pt>
                <c:pt idx="7995">
                  <c:v>44530.125</c:v>
                </c:pt>
                <c:pt idx="7996">
                  <c:v>44530.166666666664</c:v>
                </c:pt>
                <c:pt idx="7997">
                  <c:v>44530.208333333336</c:v>
                </c:pt>
                <c:pt idx="7998">
                  <c:v>44530.25</c:v>
                </c:pt>
                <c:pt idx="7999">
                  <c:v>44530.291666666664</c:v>
                </c:pt>
                <c:pt idx="8000">
                  <c:v>44530.333333333336</c:v>
                </c:pt>
                <c:pt idx="8001">
                  <c:v>44530.375</c:v>
                </c:pt>
                <c:pt idx="8002">
                  <c:v>44530.416666666664</c:v>
                </c:pt>
                <c:pt idx="8003">
                  <c:v>44530.458333333336</c:v>
                </c:pt>
                <c:pt idx="8004">
                  <c:v>44530.5</c:v>
                </c:pt>
                <c:pt idx="8005">
                  <c:v>44530.541666666664</c:v>
                </c:pt>
                <c:pt idx="8006">
                  <c:v>44530.583333333336</c:v>
                </c:pt>
                <c:pt idx="8007">
                  <c:v>44530.625</c:v>
                </c:pt>
                <c:pt idx="8008">
                  <c:v>44530.666666666664</c:v>
                </c:pt>
                <c:pt idx="8009">
                  <c:v>44530.708333333336</c:v>
                </c:pt>
                <c:pt idx="8010">
                  <c:v>44530.75</c:v>
                </c:pt>
                <c:pt idx="8011">
                  <c:v>44530.791666666664</c:v>
                </c:pt>
                <c:pt idx="8012">
                  <c:v>44530.833333333336</c:v>
                </c:pt>
                <c:pt idx="8013">
                  <c:v>44530.875</c:v>
                </c:pt>
                <c:pt idx="8014">
                  <c:v>44530.916666666664</c:v>
                </c:pt>
                <c:pt idx="8015">
                  <c:v>44530.958333333336</c:v>
                </c:pt>
                <c:pt idx="8016">
                  <c:v>44531</c:v>
                </c:pt>
                <c:pt idx="8017">
                  <c:v>44531.041666666664</c:v>
                </c:pt>
                <c:pt idx="8018">
                  <c:v>44531.083333333336</c:v>
                </c:pt>
                <c:pt idx="8019">
                  <c:v>44531.125</c:v>
                </c:pt>
                <c:pt idx="8020">
                  <c:v>44531.166666666664</c:v>
                </c:pt>
                <c:pt idx="8021">
                  <c:v>44531.208333333336</c:v>
                </c:pt>
                <c:pt idx="8022">
                  <c:v>44531.25</c:v>
                </c:pt>
                <c:pt idx="8023">
                  <c:v>44531.291666666664</c:v>
                </c:pt>
                <c:pt idx="8024">
                  <c:v>44531.333333333336</c:v>
                </c:pt>
                <c:pt idx="8025">
                  <c:v>44531.375</c:v>
                </c:pt>
                <c:pt idx="8026">
                  <c:v>44531.416666666664</c:v>
                </c:pt>
                <c:pt idx="8027">
                  <c:v>44531.458333333336</c:v>
                </c:pt>
                <c:pt idx="8028">
                  <c:v>44531.5</c:v>
                </c:pt>
                <c:pt idx="8029">
                  <c:v>44531.541666666664</c:v>
                </c:pt>
                <c:pt idx="8030">
                  <c:v>44531.583333333336</c:v>
                </c:pt>
                <c:pt idx="8031">
                  <c:v>44531.625</c:v>
                </c:pt>
                <c:pt idx="8032">
                  <c:v>44531.666666666664</c:v>
                </c:pt>
                <c:pt idx="8033">
                  <c:v>44531.708333333336</c:v>
                </c:pt>
                <c:pt idx="8034">
                  <c:v>44531.75</c:v>
                </c:pt>
                <c:pt idx="8035">
                  <c:v>44531.791666666664</c:v>
                </c:pt>
                <c:pt idx="8036">
                  <c:v>44531.833333333336</c:v>
                </c:pt>
                <c:pt idx="8037">
                  <c:v>44531.875</c:v>
                </c:pt>
                <c:pt idx="8038">
                  <c:v>44531.916666666664</c:v>
                </c:pt>
                <c:pt idx="8039">
                  <c:v>44531.958333333336</c:v>
                </c:pt>
                <c:pt idx="8040">
                  <c:v>44532</c:v>
                </c:pt>
                <c:pt idx="8041">
                  <c:v>44532.041666666664</c:v>
                </c:pt>
                <c:pt idx="8042">
                  <c:v>44532.083333333336</c:v>
                </c:pt>
                <c:pt idx="8043">
                  <c:v>44532.125</c:v>
                </c:pt>
                <c:pt idx="8044">
                  <c:v>44532.166666666664</c:v>
                </c:pt>
                <c:pt idx="8045">
                  <c:v>44532.208333333336</c:v>
                </c:pt>
                <c:pt idx="8046">
                  <c:v>44532.25</c:v>
                </c:pt>
                <c:pt idx="8047">
                  <c:v>44532.291666666664</c:v>
                </c:pt>
                <c:pt idx="8048">
                  <c:v>44532.333333333336</c:v>
                </c:pt>
                <c:pt idx="8049">
                  <c:v>44532.375</c:v>
                </c:pt>
                <c:pt idx="8050">
                  <c:v>44532.416666666664</c:v>
                </c:pt>
                <c:pt idx="8051">
                  <c:v>44532.458333333336</c:v>
                </c:pt>
                <c:pt idx="8052">
                  <c:v>44532.5</c:v>
                </c:pt>
                <c:pt idx="8053">
                  <c:v>44532.541666666664</c:v>
                </c:pt>
                <c:pt idx="8054">
                  <c:v>44532.583333333336</c:v>
                </c:pt>
                <c:pt idx="8055">
                  <c:v>44532.625</c:v>
                </c:pt>
                <c:pt idx="8056">
                  <c:v>44532.666666666664</c:v>
                </c:pt>
                <c:pt idx="8057">
                  <c:v>44532.708333333336</c:v>
                </c:pt>
                <c:pt idx="8058">
                  <c:v>44532.75</c:v>
                </c:pt>
                <c:pt idx="8059">
                  <c:v>44532.791666666664</c:v>
                </c:pt>
                <c:pt idx="8060">
                  <c:v>44532.833333333336</c:v>
                </c:pt>
                <c:pt idx="8061">
                  <c:v>44532.875</c:v>
                </c:pt>
                <c:pt idx="8062">
                  <c:v>44532.916666666664</c:v>
                </c:pt>
                <c:pt idx="8063">
                  <c:v>44532.958333333336</c:v>
                </c:pt>
                <c:pt idx="8064">
                  <c:v>44533</c:v>
                </c:pt>
                <c:pt idx="8065">
                  <c:v>44533.041666666664</c:v>
                </c:pt>
                <c:pt idx="8066">
                  <c:v>44533.083333333336</c:v>
                </c:pt>
                <c:pt idx="8067">
                  <c:v>44533.125</c:v>
                </c:pt>
                <c:pt idx="8068">
                  <c:v>44533.166666666664</c:v>
                </c:pt>
                <c:pt idx="8069">
                  <c:v>44533.208333333336</c:v>
                </c:pt>
                <c:pt idx="8070">
                  <c:v>44533.25</c:v>
                </c:pt>
                <c:pt idx="8071">
                  <c:v>44533.291666666664</c:v>
                </c:pt>
                <c:pt idx="8072">
                  <c:v>44533.333333333336</c:v>
                </c:pt>
                <c:pt idx="8073">
                  <c:v>44533.375</c:v>
                </c:pt>
                <c:pt idx="8074">
                  <c:v>44533.416666666664</c:v>
                </c:pt>
                <c:pt idx="8075">
                  <c:v>44533.458333333336</c:v>
                </c:pt>
                <c:pt idx="8076">
                  <c:v>44533.5</c:v>
                </c:pt>
                <c:pt idx="8077">
                  <c:v>44533.541666666664</c:v>
                </c:pt>
                <c:pt idx="8078">
                  <c:v>44533.583333333336</c:v>
                </c:pt>
                <c:pt idx="8079">
                  <c:v>44533.625</c:v>
                </c:pt>
                <c:pt idx="8080">
                  <c:v>44533.666666666664</c:v>
                </c:pt>
                <c:pt idx="8081">
                  <c:v>44533.708333333336</c:v>
                </c:pt>
                <c:pt idx="8082">
                  <c:v>44533.75</c:v>
                </c:pt>
                <c:pt idx="8083">
                  <c:v>44533.791666666664</c:v>
                </c:pt>
                <c:pt idx="8084">
                  <c:v>44533.833333333336</c:v>
                </c:pt>
                <c:pt idx="8085">
                  <c:v>44533.875</c:v>
                </c:pt>
                <c:pt idx="8086">
                  <c:v>44533.916666666664</c:v>
                </c:pt>
                <c:pt idx="8087">
                  <c:v>44533.958333333336</c:v>
                </c:pt>
                <c:pt idx="8088">
                  <c:v>44534</c:v>
                </c:pt>
                <c:pt idx="8089">
                  <c:v>44534.041666666664</c:v>
                </c:pt>
                <c:pt idx="8090">
                  <c:v>44534.083333333336</c:v>
                </c:pt>
                <c:pt idx="8091">
                  <c:v>44534.125</c:v>
                </c:pt>
                <c:pt idx="8092">
                  <c:v>44534.166666666664</c:v>
                </c:pt>
                <c:pt idx="8093">
                  <c:v>44534.208333333336</c:v>
                </c:pt>
                <c:pt idx="8094">
                  <c:v>44534.25</c:v>
                </c:pt>
                <c:pt idx="8095">
                  <c:v>44534.291666666664</c:v>
                </c:pt>
                <c:pt idx="8096">
                  <c:v>44534.333333333336</c:v>
                </c:pt>
                <c:pt idx="8097">
                  <c:v>44534.375</c:v>
                </c:pt>
                <c:pt idx="8098">
                  <c:v>44534.416666666664</c:v>
                </c:pt>
                <c:pt idx="8099">
                  <c:v>44534.458333333336</c:v>
                </c:pt>
                <c:pt idx="8100">
                  <c:v>44534.5</c:v>
                </c:pt>
                <c:pt idx="8101">
                  <c:v>44534.541666666664</c:v>
                </c:pt>
                <c:pt idx="8102">
                  <c:v>44534.583333333336</c:v>
                </c:pt>
                <c:pt idx="8103">
                  <c:v>44534.625</c:v>
                </c:pt>
                <c:pt idx="8104">
                  <c:v>44534.666666666664</c:v>
                </c:pt>
                <c:pt idx="8105">
                  <c:v>44534.708333333336</c:v>
                </c:pt>
                <c:pt idx="8106">
                  <c:v>44534.75</c:v>
                </c:pt>
                <c:pt idx="8107">
                  <c:v>44534.791666666664</c:v>
                </c:pt>
                <c:pt idx="8108">
                  <c:v>44534.833333333336</c:v>
                </c:pt>
                <c:pt idx="8109">
                  <c:v>44534.875</c:v>
                </c:pt>
                <c:pt idx="8110">
                  <c:v>44534.916666666664</c:v>
                </c:pt>
                <c:pt idx="8111">
                  <c:v>44534.958333333336</c:v>
                </c:pt>
                <c:pt idx="8112">
                  <c:v>44535</c:v>
                </c:pt>
                <c:pt idx="8113">
                  <c:v>44535.041666666664</c:v>
                </c:pt>
                <c:pt idx="8114">
                  <c:v>44535.083333333336</c:v>
                </c:pt>
                <c:pt idx="8115">
                  <c:v>44535.125</c:v>
                </c:pt>
                <c:pt idx="8116">
                  <c:v>44535.166666666664</c:v>
                </c:pt>
                <c:pt idx="8117">
                  <c:v>44535.208333333336</c:v>
                </c:pt>
                <c:pt idx="8118">
                  <c:v>44535.25</c:v>
                </c:pt>
                <c:pt idx="8119">
                  <c:v>44535.291666666664</c:v>
                </c:pt>
                <c:pt idx="8120">
                  <c:v>44535.333333333336</c:v>
                </c:pt>
                <c:pt idx="8121">
                  <c:v>44535.375</c:v>
                </c:pt>
                <c:pt idx="8122">
                  <c:v>44535.416666666664</c:v>
                </c:pt>
                <c:pt idx="8123">
                  <c:v>44535.458333333336</c:v>
                </c:pt>
                <c:pt idx="8124">
                  <c:v>44535.5</c:v>
                </c:pt>
                <c:pt idx="8125">
                  <c:v>44535.541666666664</c:v>
                </c:pt>
                <c:pt idx="8126">
                  <c:v>44535.583333333336</c:v>
                </c:pt>
                <c:pt idx="8127">
                  <c:v>44535.625</c:v>
                </c:pt>
                <c:pt idx="8128">
                  <c:v>44535.666666666664</c:v>
                </c:pt>
                <c:pt idx="8129">
                  <c:v>44535.708333333336</c:v>
                </c:pt>
                <c:pt idx="8130">
                  <c:v>44535.75</c:v>
                </c:pt>
                <c:pt idx="8131">
                  <c:v>44535.791666666664</c:v>
                </c:pt>
                <c:pt idx="8132">
                  <c:v>44535.833333333336</c:v>
                </c:pt>
                <c:pt idx="8133">
                  <c:v>44535.875</c:v>
                </c:pt>
                <c:pt idx="8134">
                  <c:v>44535.916666666664</c:v>
                </c:pt>
                <c:pt idx="8135">
                  <c:v>44535.958333333336</c:v>
                </c:pt>
                <c:pt idx="8136">
                  <c:v>44536</c:v>
                </c:pt>
                <c:pt idx="8137">
                  <c:v>44536.041666666664</c:v>
                </c:pt>
                <c:pt idx="8138">
                  <c:v>44536.083333333336</c:v>
                </c:pt>
                <c:pt idx="8139">
                  <c:v>44536.125</c:v>
                </c:pt>
                <c:pt idx="8140">
                  <c:v>44536.166666666664</c:v>
                </c:pt>
                <c:pt idx="8141">
                  <c:v>44536.208333333336</c:v>
                </c:pt>
                <c:pt idx="8142">
                  <c:v>44536.25</c:v>
                </c:pt>
                <c:pt idx="8143">
                  <c:v>44536.291666666664</c:v>
                </c:pt>
                <c:pt idx="8144">
                  <c:v>44536.333333333336</c:v>
                </c:pt>
                <c:pt idx="8145">
                  <c:v>44536.375</c:v>
                </c:pt>
                <c:pt idx="8146">
                  <c:v>44536.416666666664</c:v>
                </c:pt>
                <c:pt idx="8147">
                  <c:v>44536.458333333336</c:v>
                </c:pt>
                <c:pt idx="8148">
                  <c:v>44536.5</c:v>
                </c:pt>
                <c:pt idx="8149">
                  <c:v>44536.541666666664</c:v>
                </c:pt>
                <c:pt idx="8150">
                  <c:v>44536.583333333336</c:v>
                </c:pt>
                <c:pt idx="8151">
                  <c:v>44536.625</c:v>
                </c:pt>
                <c:pt idx="8152">
                  <c:v>44536.666666666664</c:v>
                </c:pt>
                <c:pt idx="8153">
                  <c:v>44536.708333333336</c:v>
                </c:pt>
                <c:pt idx="8154">
                  <c:v>44536.75</c:v>
                </c:pt>
                <c:pt idx="8155">
                  <c:v>44536.791666666664</c:v>
                </c:pt>
                <c:pt idx="8156">
                  <c:v>44536.833333333336</c:v>
                </c:pt>
                <c:pt idx="8157">
                  <c:v>44536.875</c:v>
                </c:pt>
                <c:pt idx="8158">
                  <c:v>44536.916666666664</c:v>
                </c:pt>
                <c:pt idx="8159">
                  <c:v>44536.958333333336</c:v>
                </c:pt>
                <c:pt idx="8160">
                  <c:v>44537</c:v>
                </c:pt>
                <c:pt idx="8161">
                  <c:v>44537.041666666664</c:v>
                </c:pt>
                <c:pt idx="8162">
                  <c:v>44537.083333333336</c:v>
                </c:pt>
                <c:pt idx="8163">
                  <c:v>44537.125</c:v>
                </c:pt>
                <c:pt idx="8164">
                  <c:v>44537.166666666664</c:v>
                </c:pt>
                <c:pt idx="8165">
                  <c:v>44537.208333333336</c:v>
                </c:pt>
                <c:pt idx="8166">
                  <c:v>44537.25</c:v>
                </c:pt>
                <c:pt idx="8167">
                  <c:v>44537.291666666664</c:v>
                </c:pt>
                <c:pt idx="8168">
                  <c:v>44537.333333333336</c:v>
                </c:pt>
                <c:pt idx="8169">
                  <c:v>44537.375</c:v>
                </c:pt>
                <c:pt idx="8170">
                  <c:v>44537.416666666664</c:v>
                </c:pt>
                <c:pt idx="8171">
                  <c:v>44537.458333333336</c:v>
                </c:pt>
                <c:pt idx="8172">
                  <c:v>44537.5</c:v>
                </c:pt>
                <c:pt idx="8173">
                  <c:v>44537.541666666664</c:v>
                </c:pt>
                <c:pt idx="8174">
                  <c:v>44537.583333333336</c:v>
                </c:pt>
                <c:pt idx="8175">
                  <c:v>44537.625</c:v>
                </c:pt>
                <c:pt idx="8176">
                  <c:v>44537.666666666664</c:v>
                </c:pt>
                <c:pt idx="8177">
                  <c:v>44537.708333333336</c:v>
                </c:pt>
                <c:pt idx="8178">
                  <c:v>44537.75</c:v>
                </c:pt>
                <c:pt idx="8179">
                  <c:v>44537.791666666664</c:v>
                </c:pt>
                <c:pt idx="8180">
                  <c:v>44537.833333333336</c:v>
                </c:pt>
                <c:pt idx="8181">
                  <c:v>44537.875</c:v>
                </c:pt>
                <c:pt idx="8182">
                  <c:v>44537.916666666664</c:v>
                </c:pt>
                <c:pt idx="8183">
                  <c:v>44537.958333333336</c:v>
                </c:pt>
                <c:pt idx="8184">
                  <c:v>44538</c:v>
                </c:pt>
                <c:pt idx="8185">
                  <c:v>44538.041666666664</c:v>
                </c:pt>
                <c:pt idx="8186">
                  <c:v>44538.083333333336</c:v>
                </c:pt>
                <c:pt idx="8187">
                  <c:v>44538.125</c:v>
                </c:pt>
                <c:pt idx="8188">
                  <c:v>44538.166666666664</c:v>
                </c:pt>
                <c:pt idx="8189">
                  <c:v>44538.208333333336</c:v>
                </c:pt>
                <c:pt idx="8190">
                  <c:v>44538.25</c:v>
                </c:pt>
                <c:pt idx="8191">
                  <c:v>44538.291666666664</c:v>
                </c:pt>
                <c:pt idx="8192">
                  <c:v>44538.333333333336</c:v>
                </c:pt>
                <c:pt idx="8193">
                  <c:v>44538.375</c:v>
                </c:pt>
                <c:pt idx="8194">
                  <c:v>44538.416666666664</c:v>
                </c:pt>
                <c:pt idx="8195">
                  <c:v>44538.458333333336</c:v>
                </c:pt>
                <c:pt idx="8196">
                  <c:v>44538.5</c:v>
                </c:pt>
                <c:pt idx="8197">
                  <c:v>44538.541666666664</c:v>
                </c:pt>
                <c:pt idx="8198">
                  <c:v>44538.583333333336</c:v>
                </c:pt>
                <c:pt idx="8199">
                  <c:v>44538.625</c:v>
                </c:pt>
                <c:pt idx="8200">
                  <c:v>44538.666666666664</c:v>
                </c:pt>
                <c:pt idx="8201">
                  <c:v>44538.708333333336</c:v>
                </c:pt>
                <c:pt idx="8202">
                  <c:v>44538.75</c:v>
                </c:pt>
                <c:pt idx="8203">
                  <c:v>44538.791666666664</c:v>
                </c:pt>
                <c:pt idx="8204">
                  <c:v>44538.833333333336</c:v>
                </c:pt>
                <c:pt idx="8205">
                  <c:v>44538.875</c:v>
                </c:pt>
                <c:pt idx="8206">
                  <c:v>44538.916666666664</c:v>
                </c:pt>
                <c:pt idx="8207">
                  <c:v>44538.958333333336</c:v>
                </c:pt>
                <c:pt idx="8208">
                  <c:v>44539</c:v>
                </c:pt>
                <c:pt idx="8209">
                  <c:v>44539.041666666664</c:v>
                </c:pt>
                <c:pt idx="8210">
                  <c:v>44539.083333333336</c:v>
                </c:pt>
                <c:pt idx="8211">
                  <c:v>44539.125</c:v>
                </c:pt>
                <c:pt idx="8212">
                  <c:v>44539.166666666664</c:v>
                </c:pt>
                <c:pt idx="8213">
                  <c:v>44539.208333333336</c:v>
                </c:pt>
                <c:pt idx="8214">
                  <c:v>44539.25</c:v>
                </c:pt>
                <c:pt idx="8215">
                  <c:v>44539.291666666664</c:v>
                </c:pt>
                <c:pt idx="8216">
                  <c:v>44539.333333333336</c:v>
                </c:pt>
                <c:pt idx="8217">
                  <c:v>44539.375</c:v>
                </c:pt>
                <c:pt idx="8218">
                  <c:v>44539.416666666664</c:v>
                </c:pt>
                <c:pt idx="8219">
                  <c:v>44539.458333333336</c:v>
                </c:pt>
                <c:pt idx="8220">
                  <c:v>44539.5</c:v>
                </c:pt>
                <c:pt idx="8221">
                  <c:v>44539.541666666664</c:v>
                </c:pt>
                <c:pt idx="8222">
                  <c:v>44539.583333333336</c:v>
                </c:pt>
                <c:pt idx="8223">
                  <c:v>44539.625</c:v>
                </c:pt>
                <c:pt idx="8224">
                  <c:v>44539.666666666664</c:v>
                </c:pt>
                <c:pt idx="8225">
                  <c:v>44539.708333333336</c:v>
                </c:pt>
                <c:pt idx="8226">
                  <c:v>44539.75</c:v>
                </c:pt>
                <c:pt idx="8227">
                  <c:v>44539.791666666664</c:v>
                </c:pt>
                <c:pt idx="8228">
                  <c:v>44539.833333333336</c:v>
                </c:pt>
                <c:pt idx="8229">
                  <c:v>44539.875</c:v>
                </c:pt>
                <c:pt idx="8230">
                  <c:v>44539.916666666664</c:v>
                </c:pt>
                <c:pt idx="8231">
                  <c:v>44539.958333333336</c:v>
                </c:pt>
                <c:pt idx="8232">
                  <c:v>44540</c:v>
                </c:pt>
                <c:pt idx="8233">
                  <c:v>44540.041666666664</c:v>
                </c:pt>
                <c:pt idx="8234">
                  <c:v>44540.083333333336</c:v>
                </c:pt>
                <c:pt idx="8235">
                  <c:v>44540.125</c:v>
                </c:pt>
                <c:pt idx="8236">
                  <c:v>44540.166666666664</c:v>
                </c:pt>
                <c:pt idx="8237">
                  <c:v>44540.208333333336</c:v>
                </c:pt>
                <c:pt idx="8238">
                  <c:v>44540.25</c:v>
                </c:pt>
                <c:pt idx="8239">
                  <c:v>44540.291666666664</c:v>
                </c:pt>
                <c:pt idx="8240">
                  <c:v>44540.333333333336</c:v>
                </c:pt>
                <c:pt idx="8241">
                  <c:v>44540.375</c:v>
                </c:pt>
                <c:pt idx="8242">
                  <c:v>44540.416666666664</c:v>
                </c:pt>
                <c:pt idx="8243">
                  <c:v>44540.458333333336</c:v>
                </c:pt>
                <c:pt idx="8244">
                  <c:v>44540.5</c:v>
                </c:pt>
                <c:pt idx="8245">
                  <c:v>44540.541666666664</c:v>
                </c:pt>
                <c:pt idx="8246">
                  <c:v>44540.583333333336</c:v>
                </c:pt>
                <c:pt idx="8247">
                  <c:v>44540.625</c:v>
                </c:pt>
                <c:pt idx="8248">
                  <c:v>44540.666666666664</c:v>
                </c:pt>
                <c:pt idx="8249">
                  <c:v>44540.708333333336</c:v>
                </c:pt>
                <c:pt idx="8250">
                  <c:v>44540.75</c:v>
                </c:pt>
                <c:pt idx="8251">
                  <c:v>44540.791666666664</c:v>
                </c:pt>
                <c:pt idx="8252">
                  <c:v>44540.833333333336</c:v>
                </c:pt>
                <c:pt idx="8253">
                  <c:v>44540.875</c:v>
                </c:pt>
                <c:pt idx="8254">
                  <c:v>44540.916666666664</c:v>
                </c:pt>
                <c:pt idx="8255">
                  <c:v>44540.958333333336</c:v>
                </c:pt>
                <c:pt idx="8256">
                  <c:v>44541</c:v>
                </c:pt>
                <c:pt idx="8257">
                  <c:v>44541.041666666664</c:v>
                </c:pt>
                <c:pt idx="8258">
                  <c:v>44541.083333333336</c:v>
                </c:pt>
                <c:pt idx="8259">
                  <c:v>44541.125</c:v>
                </c:pt>
                <c:pt idx="8260">
                  <c:v>44541.166666666664</c:v>
                </c:pt>
                <c:pt idx="8261">
                  <c:v>44541.208333333336</c:v>
                </c:pt>
                <c:pt idx="8262">
                  <c:v>44541.25</c:v>
                </c:pt>
                <c:pt idx="8263">
                  <c:v>44541.291666666664</c:v>
                </c:pt>
                <c:pt idx="8264">
                  <c:v>44541.333333333336</c:v>
                </c:pt>
                <c:pt idx="8265">
                  <c:v>44541.375</c:v>
                </c:pt>
                <c:pt idx="8266">
                  <c:v>44541.416666666664</c:v>
                </c:pt>
                <c:pt idx="8267">
                  <c:v>44541.458333333336</c:v>
                </c:pt>
                <c:pt idx="8268">
                  <c:v>44541.5</c:v>
                </c:pt>
                <c:pt idx="8269">
                  <c:v>44541.541666666664</c:v>
                </c:pt>
                <c:pt idx="8270">
                  <c:v>44541.583333333336</c:v>
                </c:pt>
                <c:pt idx="8271">
                  <c:v>44541.625</c:v>
                </c:pt>
                <c:pt idx="8272">
                  <c:v>44541.666666666664</c:v>
                </c:pt>
                <c:pt idx="8273">
                  <c:v>44541.708333333336</c:v>
                </c:pt>
                <c:pt idx="8274">
                  <c:v>44541.75</c:v>
                </c:pt>
                <c:pt idx="8275">
                  <c:v>44541.791666666664</c:v>
                </c:pt>
                <c:pt idx="8276">
                  <c:v>44541.833333333336</c:v>
                </c:pt>
                <c:pt idx="8277">
                  <c:v>44541.875</c:v>
                </c:pt>
                <c:pt idx="8278">
                  <c:v>44541.916666666664</c:v>
                </c:pt>
                <c:pt idx="8279">
                  <c:v>44541.958333333336</c:v>
                </c:pt>
                <c:pt idx="8280">
                  <c:v>44542</c:v>
                </c:pt>
                <c:pt idx="8281">
                  <c:v>44542.041666666664</c:v>
                </c:pt>
                <c:pt idx="8282">
                  <c:v>44542.083333333336</c:v>
                </c:pt>
                <c:pt idx="8283">
                  <c:v>44542.125</c:v>
                </c:pt>
                <c:pt idx="8284">
                  <c:v>44542.166666666664</c:v>
                </c:pt>
                <c:pt idx="8285">
                  <c:v>44542.208333333336</c:v>
                </c:pt>
                <c:pt idx="8286">
                  <c:v>44542.25</c:v>
                </c:pt>
                <c:pt idx="8287">
                  <c:v>44542.291666666664</c:v>
                </c:pt>
                <c:pt idx="8288">
                  <c:v>44542.333333333336</c:v>
                </c:pt>
                <c:pt idx="8289">
                  <c:v>44542.375</c:v>
                </c:pt>
                <c:pt idx="8290">
                  <c:v>44542.416666666664</c:v>
                </c:pt>
                <c:pt idx="8291">
                  <c:v>44542.458333333336</c:v>
                </c:pt>
                <c:pt idx="8292">
                  <c:v>44542.5</c:v>
                </c:pt>
                <c:pt idx="8293">
                  <c:v>44542.541666666664</c:v>
                </c:pt>
                <c:pt idx="8294">
                  <c:v>44542.583333333336</c:v>
                </c:pt>
                <c:pt idx="8295">
                  <c:v>44542.625</c:v>
                </c:pt>
                <c:pt idx="8296">
                  <c:v>44542.666666666664</c:v>
                </c:pt>
                <c:pt idx="8297">
                  <c:v>44542.708333333336</c:v>
                </c:pt>
                <c:pt idx="8298">
                  <c:v>44542.75</c:v>
                </c:pt>
                <c:pt idx="8299">
                  <c:v>44542.791666666664</c:v>
                </c:pt>
                <c:pt idx="8300">
                  <c:v>44542.833333333336</c:v>
                </c:pt>
                <c:pt idx="8301">
                  <c:v>44542.875</c:v>
                </c:pt>
                <c:pt idx="8302">
                  <c:v>44542.916666666664</c:v>
                </c:pt>
                <c:pt idx="8303">
                  <c:v>44542.958333333336</c:v>
                </c:pt>
                <c:pt idx="8304">
                  <c:v>44543</c:v>
                </c:pt>
                <c:pt idx="8305">
                  <c:v>44543.041666666664</c:v>
                </c:pt>
                <c:pt idx="8306">
                  <c:v>44543.083333333336</c:v>
                </c:pt>
                <c:pt idx="8307">
                  <c:v>44543.125</c:v>
                </c:pt>
                <c:pt idx="8308">
                  <c:v>44543.166666666664</c:v>
                </c:pt>
                <c:pt idx="8309">
                  <c:v>44543.208333333336</c:v>
                </c:pt>
                <c:pt idx="8310">
                  <c:v>44543.25</c:v>
                </c:pt>
                <c:pt idx="8311">
                  <c:v>44543.291666666664</c:v>
                </c:pt>
                <c:pt idx="8312">
                  <c:v>44543.333333333336</c:v>
                </c:pt>
                <c:pt idx="8313">
                  <c:v>44543.375</c:v>
                </c:pt>
                <c:pt idx="8314">
                  <c:v>44543.416666666664</c:v>
                </c:pt>
                <c:pt idx="8315">
                  <c:v>44543.458333333336</c:v>
                </c:pt>
                <c:pt idx="8316">
                  <c:v>44543.5</c:v>
                </c:pt>
                <c:pt idx="8317">
                  <c:v>44543.541666666664</c:v>
                </c:pt>
                <c:pt idx="8318">
                  <c:v>44543.583333333336</c:v>
                </c:pt>
                <c:pt idx="8319">
                  <c:v>44543.625</c:v>
                </c:pt>
                <c:pt idx="8320">
                  <c:v>44543.666666666664</c:v>
                </c:pt>
                <c:pt idx="8321">
                  <c:v>44543.708333333336</c:v>
                </c:pt>
                <c:pt idx="8322">
                  <c:v>44543.75</c:v>
                </c:pt>
                <c:pt idx="8323">
                  <c:v>44543.791666666664</c:v>
                </c:pt>
                <c:pt idx="8324">
                  <c:v>44543.833333333336</c:v>
                </c:pt>
                <c:pt idx="8325">
                  <c:v>44543.875</c:v>
                </c:pt>
                <c:pt idx="8326">
                  <c:v>44543.916666666664</c:v>
                </c:pt>
                <c:pt idx="8327">
                  <c:v>44543.958333333336</c:v>
                </c:pt>
                <c:pt idx="8328">
                  <c:v>44544</c:v>
                </c:pt>
                <c:pt idx="8329">
                  <c:v>44544.041666666664</c:v>
                </c:pt>
                <c:pt idx="8330">
                  <c:v>44544.083333333336</c:v>
                </c:pt>
                <c:pt idx="8331">
                  <c:v>44544.125</c:v>
                </c:pt>
                <c:pt idx="8332">
                  <c:v>44544.166666666664</c:v>
                </c:pt>
                <c:pt idx="8333">
                  <c:v>44544.208333333336</c:v>
                </c:pt>
                <c:pt idx="8334">
                  <c:v>44544.25</c:v>
                </c:pt>
                <c:pt idx="8335">
                  <c:v>44544.291666666664</c:v>
                </c:pt>
                <c:pt idx="8336">
                  <c:v>44544.333333333336</c:v>
                </c:pt>
                <c:pt idx="8337">
                  <c:v>44544.375</c:v>
                </c:pt>
                <c:pt idx="8338">
                  <c:v>44544.416666666664</c:v>
                </c:pt>
                <c:pt idx="8339">
                  <c:v>44544.458333333336</c:v>
                </c:pt>
                <c:pt idx="8340">
                  <c:v>44544.5</c:v>
                </c:pt>
                <c:pt idx="8341">
                  <c:v>44544.541666666664</c:v>
                </c:pt>
                <c:pt idx="8342">
                  <c:v>44544.583333333336</c:v>
                </c:pt>
                <c:pt idx="8343">
                  <c:v>44544.625</c:v>
                </c:pt>
                <c:pt idx="8344">
                  <c:v>44544.666666666664</c:v>
                </c:pt>
                <c:pt idx="8345">
                  <c:v>44544.708333333336</c:v>
                </c:pt>
                <c:pt idx="8346">
                  <c:v>44544.75</c:v>
                </c:pt>
                <c:pt idx="8347">
                  <c:v>44544.791666666664</c:v>
                </c:pt>
                <c:pt idx="8348">
                  <c:v>44544.833333333336</c:v>
                </c:pt>
                <c:pt idx="8349">
                  <c:v>44544.875</c:v>
                </c:pt>
                <c:pt idx="8350">
                  <c:v>44544.916666666664</c:v>
                </c:pt>
                <c:pt idx="8351">
                  <c:v>44544.958333333336</c:v>
                </c:pt>
                <c:pt idx="8352">
                  <c:v>44545</c:v>
                </c:pt>
                <c:pt idx="8353">
                  <c:v>44545.041666666664</c:v>
                </c:pt>
                <c:pt idx="8354">
                  <c:v>44545.083333333336</c:v>
                </c:pt>
                <c:pt idx="8355">
                  <c:v>44545.125</c:v>
                </c:pt>
                <c:pt idx="8356">
                  <c:v>44545.166666666664</c:v>
                </c:pt>
                <c:pt idx="8357">
                  <c:v>44545.208333333336</c:v>
                </c:pt>
                <c:pt idx="8358">
                  <c:v>44545.25</c:v>
                </c:pt>
                <c:pt idx="8359">
                  <c:v>44545.291666666664</c:v>
                </c:pt>
                <c:pt idx="8360">
                  <c:v>44545.333333333336</c:v>
                </c:pt>
                <c:pt idx="8361">
                  <c:v>44545.375</c:v>
                </c:pt>
                <c:pt idx="8362">
                  <c:v>44545.416666666664</c:v>
                </c:pt>
                <c:pt idx="8363">
                  <c:v>44545.458333333336</c:v>
                </c:pt>
                <c:pt idx="8364">
                  <c:v>44545.5</c:v>
                </c:pt>
                <c:pt idx="8365">
                  <c:v>44545.541666666664</c:v>
                </c:pt>
                <c:pt idx="8366">
                  <c:v>44545.583333333336</c:v>
                </c:pt>
                <c:pt idx="8367">
                  <c:v>44545.625</c:v>
                </c:pt>
                <c:pt idx="8368">
                  <c:v>44545.666666666664</c:v>
                </c:pt>
                <c:pt idx="8369">
                  <c:v>44545.708333333336</c:v>
                </c:pt>
                <c:pt idx="8370">
                  <c:v>44545.75</c:v>
                </c:pt>
                <c:pt idx="8371">
                  <c:v>44545.791666666664</c:v>
                </c:pt>
                <c:pt idx="8372">
                  <c:v>44545.833333333336</c:v>
                </c:pt>
                <c:pt idx="8373">
                  <c:v>44545.875</c:v>
                </c:pt>
                <c:pt idx="8374">
                  <c:v>44545.916666666664</c:v>
                </c:pt>
                <c:pt idx="8375">
                  <c:v>44545.958333333336</c:v>
                </c:pt>
                <c:pt idx="8376">
                  <c:v>44546</c:v>
                </c:pt>
                <c:pt idx="8377">
                  <c:v>44546.041666666664</c:v>
                </c:pt>
                <c:pt idx="8378">
                  <c:v>44546.083333333336</c:v>
                </c:pt>
                <c:pt idx="8379">
                  <c:v>44546.125</c:v>
                </c:pt>
                <c:pt idx="8380">
                  <c:v>44546.166666666664</c:v>
                </c:pt>
                <c:pt idx="8381">
                  <c:v>44546.208333333336</c:v>
                </c:pt>
                <c:pt idx="8382">
                  <c:v>44546.25</c:v>
                </c:pt>
                <c:pt idx="8383">
                  <c:v>44546.291666666664</c:v>
                </c:pt>
                <c:pt idx="8384">
                  <c:v>44546.333333333336</c:v>
                </c:pt>
                <c:pt idx="8385">
                  <c:v>44546.375</c:v>
                </c:pt>
                <c:pt idx="8386">
                  <c:v>44546.416666666664</c:v>
                </c:pt>
                <c:pt idx="8387">
                  <c:v>44546.458333333336</c:v>
                </c:pt>
                <c:pt idx="8388">
                  <c:v>44546.5</c:v>
                </c:pt>
                <c:pt idx="8389">
                  <c:v>44546.541666666664</c:v>
                </c:pt>
                <c:pt idx="8390">
                  <c:v>44546.583333333336</c:v>
                </c:pt>
                <c:pt idx="8391">
                  <c:v>44546.625</c:v>
                </c:pt>
                <c:pt idx="8392">
                  <c:v>44546.666666666664</c:v>
                </c:pt>
                <c:pt idx="8393">
                  <c:v>44546.708333333336</c:v>
                </c:pt>
                <c:pt idx="8394">
                  <c:v>44546.75</c:v>
                </c:pt>
                <c:pt idx="8395">
                  <c:v>44546.791666666664</c:v>
                </c:pt>
                <c:pt idx="8396">
                  <c:v>44546.833333333336</c:v>
                </c:pt>
                <c:pt idx="8397">
                  <c:v>44546.875</c:v>
                </c:pt>
                <c:pt idx="8398">
                  <c:v>44546.916666666664</c:v>
                </c:pt>
                <c:pt idx="8399">
                  <c:v>44546.958333333336</c:v>
                </c:pt>
                <c:pt idx="8400">
                  <c:v>44547</c:v>
                </c:pt>
                <c:pt idx="8401">
                  <c:v>44547.041666666664</c:v>
                </c:pt>
                <c:pt idx="8402">
                  <c:v>44547.083333333336</c:v>
                </c:pt>
                <c:pt idx="8403">
                  <c:v>44547.125</c:v>
                </c:pt>
                <c:pt idx="8404">
                  <c:v>44547.166666666664</c:v>
                </c:pt>
                <c:pt idx="8405">
                  <c:v>44547.208333333336</c:v>
                </c:pt>
                <c:pt idx="8406">
                  <c:v>44547.25</c:v>
                </c:pt>
                <c:pt idx="8407">
                  <c:v>44547.291666666664</c:v>
                </c:pt>
                <c:pt idx="8408">
                  <c:v>44547.333333333336</c:v>
                </c:pt>
                <c:pt idx="8409">
                  <c:v>44547.375</c:v>
                </c:pt>
                <c:pt idx="8410">
                  <c:v>44547.416666666664</c:v>
                </c:pt>
                <c:pt idx="8411">
                  <c:v>44547.458333333336</c:v>
                </c:pt>
                <c:pt idx="8412">
                  <c:v>44547.5</c:v>
                </c:pt>
                <c:pt idx="8413">
                  <c:v>44547.541666666664</c:v>
                </c:pt>
                <c:pt idx="8414">
                  <c:v>44547.583333333336</c:v>
                </c:pt>
                <c:pt idx="8415">
                  <c:v>44547.625</c:v>
                </c:pt>
                <c:pt idx="8416">
                  <c:v>44547.666666666664</c:v>
                </c:pt>
                <c:pt idx="8417">
                  <c:v>44547.708333333336</c:v>
                </c:pt>
                <c:pt idx="8418">
                  <c:v>44547.75</c:v>
                </c:pt>
                <c:pt idx="8419">
                  <c:v>44547.791666666664</c:v>
                </c:pt>
                <c:pt idx="8420">
                  <c:v>44547.833333333336</c:v>
                </c:pt>
                <c:pt idx="8421">
                  <c:v>44547.875</c:v>
                </c:pt>
                <c:pt idx="8422">
                  <c:v>44547.916666666664</c:v>
                </c:pt>
                <c:pt idx="8423">
                  <c:v>44547.958333333336</c:v>
                </c:pt>
                <c:pt idx="8424">
                  <c:v>44548</c:v>
                </c:pt>
                <c:pt idx="8425">
                  <c:v>44548.041666666664</c:v>
                </c:pt>
                <c:pt idx="8426">
                  <c:v>44548.083333333336</c:v>
                </c:pt>
                <c:pt idx="8427">
                  <c:v>44548.125</c:v>
                </c:pt>
                <c:pt idx="8428">
                  <c:v>44548.166666666664</c:v>
                </c:pt>
                <c:pt idx="8429">
                  <c:v>44548.208333333336</c:v>
                </c:pt>
                <c:pt idx="8430">
                  <c:v>44548.25</c:v>
                </c:pt>
                <c:pt idx="8431">
                  <c:v>44548.291666666664</c:v>
                </c:pt>
                <c:pt idx="8432">
                  <c:v>44548.333333333336</c:v>
                </c:pt>
                <c:pt idx="8433">
                  <c:v>44548.375</c:v>
                </c:pt>
                <c:pt idx="8434">
                  <c:v>44548.416666666664</c:v>
                </c:pt>
                <c:pt idx="8435">
                  <c:v>44548.458333333336</c:v>
                </c:pt>
                <c:pt idx="8436">
                  <c:v>44548.5</c:v>
                </c:pt>
                <c:pt idx="8437">
                  <c:v>44548.541666666664</c:v>
                </c:pt>
                <c:pt idx="8438">
                  <c:v>44548.583333333336</c:v>
                </c:pt>
                <c:pt idx="8439">
                  <c:v>44548.625</c:v>
                </c:pt>
                <c:pt idx="8440">
                  <c:v>44548.666666666664</c:v>
                </c:pt>
                <c:pt idx="8441">
                  <c:v>44548.708333333336</c:v>
                </c:pt>
                <c:pt idx="8442">
                  <c:v>44548.75</c:v>
                </c:pt>
                <c:pt idx="8443">
                  <c:v>44548.791666666664</c:v>
                </c:pt>
                <c:pt idx="8444">
                  <c:v>44548.833333333336</c:v>
                </c:pt>
                <c:pt idx="8445">
                  <c:v>44548.875</c:v>
                </c:pt>
                <c:pt idx="8446">
                  <c:v>44548.916666666664</c:v>
                </c:pt>
                <c:pt idx="8447">
                  <c:v>44548.958333333336</c:v>
                </c:pt>
                <c:pt idx="8448">
                  <c:v>44549</c:v>
                </c:pt>
                <c:pt idx="8449">
                  <c:v>44549.041666666664</c:v>
                </c:pt>
                <c:pt idx="8450">
                  <c:v>44549.083333333336</c:v>
                </c:pt>
                <c:pt idx="8451">
                  <c:v>44549.125</c:v>
                </c:pt>
                <c:pt idx="8452">
                  <c:v>44549.166666666664</c:v>
                </c:pt>
                <c:pt idx="8453">
                  <c:v>44549.208333333336</c:v>
                </c:pt>
                <c:pt idx="8454">
                  <c:v>44549.25</c:v>
                </c:pt>
                <c:pt idx="8455">
                  <c:v>44549.291666666664</c:v>
                </c:pt>
                <c:pt idx="8456">
                  <c:v>44549.333333333336</c:v>
                </c:pt>
                <c:pt idx="8457">
                  <c:v>44549.375</c:v>
                </c:pt>
                <c:pt idx="8458">
                  <c:v>44549.416666666664</c:v>
                </c:pt>
                <c:pt idx="8459">
                  <c:v>44549.458333333336</c:v>
                </c:pt>
                <c:pt idx="8460">
                  <c:v>44549.5</c:v>
                </c:pt>
                <c:pt idx="8461">
                  <c:v>44549.541666666664</c:v>
                </c:pt>
                <c:pt idx="8462">
                  <c:v>44549.583333333336</c:v>
                </c:pt>
                <c:pt idx="8463">
                  <c:v>44549.625</c:v>
                </c:pt>
                <c:pt idx="8464">
                  <c:v>44549.666666666664</c:v>
                </c:pt>
                <c:pt idx="8465">
                  <c:v>44549.708333333336</c:v>
                </c:pt>
                <c:pt idx="8466">
                  <c:v>44549.75</c:v>
                </c:pt>
                <c:pt idx="8467">
                  <c:v>44549.791666666664</c:v>
                </c:pt>
                <c:pt idx="8468">
                  <c:v>44549.833333333336</c:v>
                </c:pt>
                <c:pt idx="8469">
                  <c:v>44549.875</c:v>
                </c:pt>
                <c:pt idx="8470">
                  <c:v>44549.916666666664</c:v>
                </c:pt>
                <c:pt idx="8471">
                  <c:v>44549.958333333336</c:v>
                </c:pt>
                <c:pt idx="8472">
                  <c:v>44550</c:v>
                </c:pt>
                <c:pt idx="8473">
                  <c:v>44550.041666666664</c:v>
                </c:pt>
                <c:pt idx="8474">
                  <c:v>44550.083333333336</c:v>
                </c:pt>
                <c:pt idx="8475">
                  <c:v>44550.125</c:v>
                </c:pt>
                <c:pt idx="8476">
                  <c:v>44550.166666666664</c:v>
                </c:pt>
                <c:pt idx="8477">
                  <c:v>44550.208333333336</c:v>
                </c:pt>
                <c:pt idx="8478">
                  <c:v>44550.25</c:v>
                </c:pt>
                <c:pt idx="8479">
                  <c:v>44550.291666666664</c:v>
                </c:pt>
                <c:pt idx="8480">
                  <c:v>44550.333333333336</c:v>
                </c:pt>
                <c:pt idx="8481">
                  <c:v>44550.375</c:v>
                </c:pt>
                <c:pt idx="8482">
                  <c:v>44550.416666666664</c:v>
                </c:pt>
                <c:pt idx="8483">
                  <c:v>44550.458333333336</c:v>
                </c:pt>
                <c:pt idx="8484">
                  <c:v>44550.5</c:v>
                </c:pt>
                <c:pt idx="8485">
                  <c:v>44550.541666666664</c:v>
                </c:pt>
                <c:pt idx="8486">
                  <c:v>44550.583333333336</c:v>
                </c:pt>
                <c:pt idx="8487">
                  <c:v>44550.625</c:v>
                </c:pt>
                <c:pt idx="8488">
                  <c:v>44550.666666666664</c:v>
                </c:pt>
                <c:pt idx="8489">
                  <c:v>44550.708333333336</c:v>
                </c:pt>
                <c:pt idx="8490">
                  <c:v>44550.75</c:v>
                </c:pt>
                <c:pt idx="8491">
                  <c:v>44550.791666666664</c:v>
                </c:pt>
                <c:pt idx="8492">
                  <c:v>44550.833333333336</c:v>
                </c:pt>
                <c:pt idx="8493">
                  <c:v>44550.875</c:v>
                </c:pt>
                <c:pt idx="8494">
                  <c:v>44550.916666666664</c:v>
                </c:pt>
                <c:pt idx="8495">
                  <c:v>44550.958333333336</c:v>
                </c:pt>
                <c:pt idx="8496">
                  <c:v>44551</c:v>
                </c:pt>
                <c:pt idx="8497">
                  <c:v>44551.041666666664</c:v>
                </c:pt>
                <c:pt idx="8498">
                  <c:v>44551.083333333336</c:v>
                </c:pt>
                <c:pt idx="8499">
                  <c:v>44551.125</c:v>
                </c:pt>
                <c:pt idx="8500">
                  <c:v>44551.166666666664</c:v>
                </c:pt>
                <c:pt idx="8501">
                  <c:v>44551.208333333336</c:v>
                </c:pt>
                <c:pt idx="8502">
                  <c:v>44551.25</c:v>
                </c:pt>
                <c:pt idx="8503">
                  <c:v>44551.291666666664</c:v>
                </c:pt>
                <c:pt idx="8504">
                  <c:v>44551.333333333336</c:v>
                </c:pt>
                <c:pt idx="8505">
                  <c:v>44551.375</c:v>
                </c:pt>
                <c:pt idx="8506">
                  <c:v>44551.416666666664</c:v>
                </c:pt>
                <c:pt idx="8507">
                  <c:v>44551.458333333336</c:v>
                </c:pt>
                <c:pt idx="8508">
                  <c:v>44551.5</c:v>
                </c:pt>
                <c:pt idx="8509">
                  <c:v>44551.541666666664</c:v>
                </c:pt>
                <c:pt idx="8510">
                  <c:v>44551.583333333336</c:v>
                </c:pt>
                <c:pt idx="8511">
                  <c:v>44551.625</c:v>
                </c:pt>
                <c:pt idx="8512">
                  <c:v>44551.666666666664</c:v>
                </c:pt>
                <c:pt idx="8513">
                  <c:v>44551.708333333336</c:v>
                </c:pt>
                <c:pt idx="8514">
                  <c:v>44551.75</c:v>
                </c:pt>
                <c:pt idx="8515">
                  <c:v>44551.791666666664</c:v>
                </c:pt>
                <c:pt idx="8516">
                  <c:v>44551.833333333336</c:v>
                </c:pt>
                <c:pt idx="8517">
                  <c:v>44551.875</c:v>
                </c:pt>
                <c:pt idx="8518">
                  <c:v>44551.916666666664</c:v>
                </c:pt>
                <c:pt idx="8519">
                  <c:v>44551.958333333336</c:v>
                </c:pt>
                <c:pt idx="8520">
                  <c:v>44552</c:v>
                </c:pt>
                <c:pt idx="8521">
                  <c:v>44552.041666666664</c:v>
                </c:pt>
                <c:pt idx="8522">
                  <c:v>44552.083333333336</c:v>
                </c:pt>
                <c:pt idx="8523">
                  <c:v>44552.125</c:v>
                </c:pt>
                <c:pt idx="8524">
                  <c:v>44552.166666666664</c:v>
                </c:pt>
                <c:pt idx="8525">
                  <c:v>44552.208333333336</c:v>
                </c:pt>
                <c:pt idx="8526">
                  <c:v>44552.25</c:v>
                </c:pt>
                <c:pt idx="8527">
                  <c:v>44552.291666666664</c:v>
                </c:pt>
                <c:pt idx="8528">
                  <c:v>44552.333333333336</c:v>
                </c:pt>
                <c:pt idx="8529">
                  <c:v>44552.375</c:v>
                </c:pt>
                <c:pt idx="8530">
                  <c:v>44552.416666666664</c:v>
                </c:pt>
                <c:pt idx="8531">
                  <c:v>44552.458333333336</c:v>
                </c:pt>
                <c:pt idx="8532">
                  <c:v>44552.5</c:v>
                </c:pt>
                <c:pt idx="8533">
                  <c:v>44552.541666666664</c:v>
                </c:pt>
                <c:pt idx="8534">
                  <c:v>44552.583333333336</c:v>
                </c:pt>
                <c:pt idx="8535">
                  <c:v>44552.625</c:v>
                </c:pt>
                <c:pt idx="8536">
                  <c:v>44552.666666666664</c:v>
                </c:pt>
                <c:pt idx="8537">
                  <c:v>44552.708333333336</c:v>
                </c:pt>
                <c:pt idx="8538">
                  <c:v>44552.75</c:v>
                </c:pt>
                <c:pt idx="8539">
                  <c:v>44552.791666666664</c:v>
                </c:pt>
                <c:pt idx="8540">
                  <c:v>44552.833333333336</c:v>
                </c:pt>
                <c:pt idx="8541">
                  <c:v>44552.875</c:v>
                </c:pt>
                <c:pt idx="8542">
                  <c:v>44552.916666666664</c:v>
                </c:pt>
                <c:pt idx="8543">
                  <c:v>44552.958333333336</c:v>
                </c:pt>
                <c:pt idx="8544">
                  <c:v>44553</c:v>
                </c:pt>
                <c:pt idx="8545">
                  <c:v>44553.041666666664</c:v>
                </c:pt>
                <c:pt idx="8546">
                  <c:v>44553.083333333336</c:v>
                </c:pt>
                <c:pt idx="8547">
                  <c:v>44553.125</c:v>
                </c:pt>
                <c:pt idx="8548">
                  <c:v>44553.166666666664</c:v>
                </c:pt>
                <c:pt idx="8549">
                  <c:v>44553.208333333336</c:v>
                </c:pt>
                <c:pt idx="8550">
                  <c:v>44553.25</c:v>
                </c:pt>
                <c:pt idx="8551">
                  <c:v>44553.291666666664</c:v>
                </c:pt>
                <c:pt idx="8552">
                  <c:v>44553.333333333336</c:v>
                </c:pt>
                <c:pt idx="8553">
                  <c:v>44553.375</c:v>
                </c:pt>
                <c:pt idx="8554">
                  <c:v>44553.416666666664</c:v>
                </c:pt>
                <c:pt idx="8555">
                  <c:v>44553.458333333336</c:v>
                </c:pt>
                <c:pt idx="8556">
                  <c:v>44553.5</c:v>
                </c:pt>
                <c:pt idx="8557">
                  <c:v>44553.541666666664</c:v>
                </c:pt>
                <c:pt idx="8558">
                  <c:v>44553.583333333336</c:v>
                </c:pt>
                <c:pt idx="8559">
                  <c:v>44553.625</c:v>
                </c:pt>
                <c:pt idx="8560">
                  <c:v>44553.666666666664</c:v>
                </c:pt>
                <c:pt idx="8561">
                  <c:v>44553.708333333336</c:v>
                </c:pt>
                <c:pt idx="8562">
                  <c:v>44553.75</c:v>
                </c:pt>
                <c:pt idx="8563">
                  <c:v>44553.791666666664</c:v>
                </c:pt>
                <c:pt idx="8564">
                  <c:v>44553.833333333336</c:v>
                </c:pt>
                <c:pt idx="8565">
                  <c:v>44553.875</c:v>
                </c:pt>
                <c:pt idx="8566">
                  <c:v>44553.916666666664</c:v>
                </c:pt>
                <c:pt idx="8567">
                  <c:v>44553.958333333336</c:v>
                </c:pt>
                <c:pt idx="8568">
                  <c:v>44554</c:v>
                </c:pt>
                <c:pt idx="8569">
                  <c:v>44554.041666666664</c:v>
                </c:pt>
                <c:pt idx="8570">
                  <c:v>44554.083333333336</c:v>
                </c:pt>
                <c:pt idx="8571">
                  <c:v>44554.125</c:v>
                </c:pt>
                <c:pt idx="8572">
                  <c:v>44554.166666666664</c:v>
                </c:pt>
                <c:pt idx="8573">
                  <c:v>44554.208333333336</c:v>
                </c:pt>
                <c:pt idx="8574">
                  <c:v>44554.25</c:v>
                </c:pt>
                <c:pt idx="8575">
                  <c:v>44554.291666666664</c:v>
                </c:pt>
                <c:pt idx="8576">
                  <c:v>44554.333333333336</c:v>
                </c:pt>
                <c:pt idx="8577">
                  <c:v>44554.375</c:v>
                </c:pt>
                <c:pt idx="8578">
                  <c:v>44554.416666666664</c:v>
                </c:pt>
                <c:pt idx="8579">
                  <c:v>44554.458333333336</c:v>
                </c:pt>
                <c:pt idx="8580">
                  <c:v>44554.5</c:v>
                </c:pt>
                <c:pt idx="8581">
                  <c:v>44554.541666666664</c:v>
                </c:pt>
                <c:pt idx="8582">
                  <c:v>44554.583333333336</c:v>
                </c:pt>
                <c:pt idx="8583">
                  <c:v>44554.625</c:v>
                </c:pt>
                <c:pt idx="8584">
                  <c:v>44554.666666666664</c:v>
                </c:pt>
                <c:pt idx="8585">
                  <c:v>44554.708333333336</c:v>
                </c:pt>
                <c:pt idx="8586">
                  <c:v>44554.75</c:v>
                </c:pt>
                <c:pt idx="8587">
                  <c:v>44554.791666666664</c:v>
                </c:pt>
                <c:pt idx="8588">
                  <c:v>44554.833333333336</c:v>
                </c:pt>
                <c:pt idx="8589">
                  <c:v>44554.875</c:v>
                </c:pt>
                <c:pt idx="8590">
                  <c:v>44554.916666666664</c:v>
                </c:pt>
                <c:pt idx="8591">
                  <c:v>44554.958333333336</c:v>
                </c:pt>
                <c:pt idx="8592">
                  <c:v>44555</c:v>
                </c:pt>
                <c:pt idx="8593">
                  <c:v>44555.041666666664</c:v>
                </c:pt>
                <c:pt idx="8594">
                  <c:v>44555.083333333336</c:v>
                </c:pt>
                <c:pt idx="8595">
                  <c:v>44555.125</c:v>
                </c:pt>
                <c:pt idx="8596">
                  <c:v>44555.166666666664</c:v>
                </c:pt>
                <c:pt idx="8597">
                  <c:v>44555.208333333336</c:v>
                </c:pt>
                <c:pt idx="8598">
                  <c:v>44555.25</c:v>
                </c:pt>
                <c:pt idx="8599">
                  <c:v>44555.291666666664</c:v>
                </c:pt>
                <c:pt idx="8600">
                  <c:v>44555.333333333336</c:v>
                </c:pt>
                <c:pt idx="8601">
                  <c:v>44555.375</c:v>
                </c:pt>
                <c:pt idx="8602">
                  <c:v>44555.416666666664</c:v>
                </c:pt>
                <c:pt idx="8603">
                  <c:v>44555.458333333336</c:v>
                </c:pt>
                <c:pt idx="8604">
                  <c:v>44555.5</c:v>
                </c:pt>
                <c:pt idx="8605">
                  <c:v>44555.541666666664</c:v>
                </c:pt>
                <c:pt idx="8606">
                  <c:v>44555.583333333336</c:v>
                </c:pt>
                <c:pt idx="8607">
                  <c:v>44555.625</c:v>
                </c:pt>
                <c:pt idx="8608">
                  <c:v>44555.666666666664</c:v>
                </c:pt>
                <c:pt idx="8609">
                  <c:v>44555.708333333336</c:v>
                </c:pt>
                <c:pt idx="8610">
                  <c:v>44555.75</c:v>
                </c:pt>
                <c:pt idx="8611">
                  <c:v>44555.791666666664</c:v>
                </c:pt>
                <c:pt idx="8612">
                  <c:v>44555.833333333336</c:v>
                </c:pt>
                <c:pt idx="8613">
                  <c:v>44555.875</c:v>
                </c:pt>
                <c:pt idx="8614">
                  <c:v>44555.916666666664</c:v>
                </c:pt>
                <c:pt idx="8615">
                  <c:v>44555.958333333336</c:v>
                </c:pt>
                <c:pt idx="8616">
                  <c:v>44556</c:v>
                </c:pt>
                <c:pt idx="8617">
                  <c:v>44556.041666666664</c:v>
                </c:pt>
                <c:pt idx="8618">
                  <c:v>44556.083333333336</c:v>
                </c:pt>
                <c:pt idx="8619">
                  <c:v>44556.125</c:v>
                </c:pt>
                <c:pt idx="8620">
                  <c:v>44556.166666666664</c:v>
                </c:pt>
                <c:pt idx="8621">
                  <c:v>44556.208333333336</c:v>
                </c:pt>
                <c:pt idx="8622">
                  <c:v>44556.25</c:v>
                </c:pt>
                <c:pt idx="8623">
                  <c:v>44556.291666666664</c:v>
                </c:pt>
                <c:pt idx="8624">
                  <c:v>44556.333333333336</c:v>
                </c:pt>
                <c:pt idx="8625">
                  <c:v>44556.375</c:v>
                </c:pt>
                <c:pt idx="8626">
                  <c:v>44556.416666666664</c:v>
                </c:pt>
                <c:pt idx="8627">
                  <c:v>44556.458333333336</c:v>
                </c:pt>
                <c:pt idx="8628">
                  <c:v>44556.5</c:v>
                </c:pt>
                <c:pt idx="8629">
                  <c:v>44556.541666666664</c:v>
                </c:pt>
                <c:pt idx="8630">
                  <c:v>44556.583333333336</c:v>
                </c:pt>
                <c:pt idx="8631">
                  <c:v>44556.625</c:v>
                </c:pt>
                <c:pt idx="8632">
                  <c:v>44556.666666666664</c:v>
                </c:pt>
                <c:pt idx="8633">
                  <c:v>44556.708333333336</c:v>
                </c:pt>
                <c:pt idx="8634">
                  <c:v>44556.75</c:v>
                </c:pt>
                <c:pt idx="8635">
                  <c:v>44556.791666666664</c:v>
                </c:pt>
                <c:pt idx="8636">
                  <c:v>44556.833333333336</c:v>
                </c:pt>
                <c:pt idx="8637">
                  <c:v>44556.875</c:v>
                </c:pt>
                <c:pt idx="8638">
                  <c:v>44556.916666666664</c:v>
                </c:pt>
                <c:pt idx="8639">
                  <c:v>44556.958333333336</c:v>
                </c:pt>
                <c:pt idx="8640">
                  <c:v>44557</c:v>
                </c:pt>
                <c:pt idx="8641">
                  <c:v>44557.041666666664</c:v>
                </c:pt>
                <c:pt idx="8642">
                  <c:v>44557.083333333336</c:v>
                </c:pt>
                <c:pt idx="8643">
                  <c:v>44557.125</c:v>
                </c:pt>
                <c:pt idx="8644">
                  <c:v>44557.166666666664</c:v>
                </c:pt>
                <c:pt idx="8645">
                  <c:v>44557.208333333336</c:v>
                </c:pt>
                <c:pt idx="8646">
                  <c:v>44557.25</c:v>
                </c:pt>
                <c:pt idx="8647">
                  <c:v>44557.291666666664</c:v>
                </c:pt>
                <c:pt idx="8648">
                  <c:v>44557.333333333336</c:v>
                </c:pt>
                <c:pt idx="8649">
                  <c:v>44557.375</c:v>
                </c:pt>
                <c:pt idx="8650">
                  <c:v>44557.416666666664</c:v>
                </c:pt>
                <c:pt idx="8651">
                  <c:v>44557.458333333336</c:v>
                </c:pt>
                <c:pt idx="8652">
                  <c:v>44557.5</c:v>
                </c:pt>
                <c:pt idx="8653">
                  <c:v>44557.541666666664</c:v>
                </c:pt>
                <c:pt idx="8654">
                  <c:v>44557.583333333336</c:v>
                </c:pt>
                <c:pt idx="8655">
                  <c:v>44557.625</c:v>
                </c:pt>
                <c:pt idx="8656">
                  <c:v>44557.666666666664</c:v>
                </c:pt>
                <c:pt idx="8657">
                  <c:v>44557.708333333336</c:v>
                </c:pt>
                <c:pt idx="8658">
                  <c:v>44557.75</c:v>
                </c:pt>
                <c:pt idx="8659">
                  <c:v>44557.791666666664</c:v>
                </c:pt>
                <c:pt idx="8660">
                  <c:v>44557.833333333336</c:v>
                </c:pt>
                <c:pt idx="8661">
                  <c:v>44557.875</c:v>
                </c:pt>
                <c:pt idx="8662">
                  <c:v>44557.916666666664</c:v>
                </c:pt>
                <c:pt idx="8663">
                  <c:v>44557.958333333336</c:v>
                </c:pt>
                <c:pt idx="8664">
                  <c:v>44558</c:v>
                </c:pt>
                <c:pt idx="8665">
                  <c:v>44558.041666666664</c:v>
                </c:pt>
                <c:pt idx="8666">
                  <c:v>44558.083333333336</c:v>
                </c:pt>
                <c:pt idx="8667">
                  <c:v>44558.125</c:v>
                </c:pt>
                <c:pt idx="8668">
                  <c:v>44558.166666666664</c:v>
                </c:pt>
                <c:pt idx="8669">
                  <c:v>44558.208333333336</c:v>
                </c:pt>
                <c:pt idx="8670">
                  <c:v>44558.25</c:v>
                </c:pt>
                <c:pt idx="8671">
                  <c:v>44558.291666666664</c:v>
                </c:pt>
                <c:pt idx="8672">
                  <c:v>44558.333333333336</c:v>
                </c:pt>
                <c:pt idx="8673">
                  <c:v>44558.375</c:v>
                </c:pt>
                <c:pt idx="8674">
                  <c:v>44558.416666666664</c:v>
                </c:pt>
                <c:pt idx="8675">
                  <c:v>44558.458333333336</c:v>
                </c:pt>
                <c:pt idx="8676">
                  <c:v>44558.5</c:v>
                </c:pt>
                <c:pt idx="8677">
                  <c:v>44558.541666666664</c:v>
                </c:pt>
                <c:pt idx="8678">
                  <c:v>44558.583333333336</c:v>
                </c:pt>
                <c:pt idx="8679">
                  <c:v>44558.625</c:v>
                </c:pt>
                <c:pt idx="8680">
                  <c:v>44558.666666666664</c:v>
                </c:pt>
                <c:pt idx="8681">
                  <c:v>44558.708333333336</c:v>
                </c:pt>
                <c:pt idx="8682">
                  <c:v>44558.75</c:v>
                </c:pt>
                <c:pt idx="8683">
                  <c:v>44558.791666666664</c:v>
                </c:pt>
                <c:pt idx="8684">
                  <c:v>44558.833333333336</c:v>
                </c:pt>
                <c:pt idx="8685">
                  <c:v>44558.875</c:v>
                </c:pt>
                <c:pt idx="8686">
                  <c:v>44558.916666666664</c:v>
                </c:pt>
                <c:pt idx="8687">
                  <c:v>44558.958333333336</c:v>
                </c:pt>
                <c:pt idx="8688">
                  <c:v>44559</c:v>
                </c:pt>
                <c:pt idx="8689">
                  <c:v>44559.041666666664</c:v>
                </c:pt>
                <c:pt idx="8690">
                  <c:v>44559.083333333336</c:v>
                </c:pt>
                <c:pt idx="8691">
                  <c:v>44559.125</c:v>
                </c:pt>
                <c:pt idx="8692">
                  <c:v>44559.166666666664</c:v>
                </c:pt>
                <c:pt idx="8693">
                  <c:v>44559.208333333336</c:v>
                </c:pt>
                <c:pt idx="8694">
                  <c:v>44559.25</c:v>
                </c:pt>
                <c:pt idx="8695">
                  <c:v>44559.291666666664</c:v>
                </c:pt>
                <c:pt idx="8696">
                  <c:v>44559.333333333336</c:v>
                </c:pt>
                <c:pt idx="8697">
                  <c:v>44559.375</c:v>
                </c:pt>
                <c:pt idx="8698">
                  <c:v>44559.416666666664</c:v>
                </c:pt>
                <c:pt idx="8699">
                  <c:v>44559.458333333336</c:v>
                </c:pt>
                <c:pt idx="8700">
                  <c:v>44559.5</c:v>
                </c:pt>
                <c:pt idx="8701">
                  <c:v>44559.541666666664</c:v>
                </c:pt>
                <c:pt idx="8702">
                  <c:v>44559.583333333336</c:v>
                </c:pt>
                <c:pt idx="8703">
                  <c:v>44559.625</c:v>
                </c:pt>
                <c:pt idx="8704">
                  <c:v>44559.666666666664</c:v>
                </c:pt>
                <c:pt idx="8705">
                  <c:v>44559.708333333336</c:v>
                </c:pt>
                <c:pt idx="8706">
                  <c:v>44559.75</c:v>
                </c:pt>
                <c:pt idx="8707">
                  <c:v>44559.791666666664</c:v>
                </c:pt>
                <c:pt idx="8708">
                  <c:v>44559.833333333336</c:v>
                </c:pt>
                <c:pt idx="8709">
                  <c:v>44559.875</c:v>
                </c:pt>
                <c:pt idx="8710">
                  <c:v>44559.916666666664</c:v>
                </c:pt>
                <c:pt idx="8711">
                  <c:v>44559.958333333336</c:v>
                </c:pt>
                <c:pt idx="8712">
                  <c:v>44560</c:v>
                </c:pt>
                <c:pt idx="8713">
                  <c:v>44560.041666666664</c:v>
                </c:pt>
                <c:pt idx="8714">
                  <c:v>44560.083333333336</c:v>
                </c:pt>
                <c:pt idx="8715">
                  <c:v>44560.125</c:v>
                </c:pt>
                <c:pt idx="8716">
                  <c:v>44560.166666666664</c:v>
                </c:pt>
                <c:pt idx="8717">
                  <c:v>44560.208333333336</c:v>
                </c:pt>
                <c:pt idx="8718">
                  <c:v>44560.25</c:v>
                </c:pt>
                <c:pt idx="8719">
                  <c:v>44560.291666666664</c:v>
                </c:pt>
                <c:pt idx="8720">
                  <c:v>44560.333333333336</c:v>
                </c:pt>
                <c:pt idx="8721">
                  <c:v>44560.375</c:v>
                </c:pt>
                <c:pt idx="8722">
                  <c:v>44560.416666666664</c:v>
                </c:pt>
                <c:pt idx="8723">
                  <c:v>44560.458333333336</c:v>
                </c:pt>
                <c:pt idx="8724">
                  <c:v>44560.5</c:v>
                </c:pt>
                <c:pt idx="8725">
                  <c:v>44560.541666666664</c:v>
                </c:pt>
                <c:pt idx="8726">
                  <c:v>44560.583333333336</c:v>
                </c:pt>
                <c:pt idx="8727">
                  <c:v>44560.625</c:v>
                </c:pt>
                <c:pt idx="8728">
                  <c:v>44560.666666666664</c:v>
                </c:pt>
                <c:pt idx="8729">
                  <c:v>44560.708333333336</c:v>
                </c:pt>
                <c:pt idx="8730">
                  <c:v>44560.75</c:v>
                </c:pt>
                <c:pt idx="8731">
                  <c:v>44560.791666666664</c:v>
                </c:pt>
                <c:pt idx="8732">
                  <c:v>44560.833333333336</c:v>
                </c:pt>
                <c:pt idx="8733">
                  <c:v>44560.875</c:v>
                </c:pt>
                <c:pt idx="8734">
                  <c:v>44560.916666666664</c:v>
                </c:pt>
                <c:pt idx="8735">
                  <c:v>44560.958333333336</c:v>
                </c:pt>
                <c:pt idx="8736">
                  <c:v>44561</c:v>
                </c:pt>
                <c:pt idx="8737">
                  <c:v>44561.041666666664</c:v>
                </c:pt>
                <c:pt idx="8738">
                  <c:v>44561.083333333336</c:v>
                </c:pt>
                <c:pt idx="8739">
                  <c:v>44561.125</c:v>
                </c:pt>
                <c:pt idx="8740">
                  <c:v>44561.166666666664</c:v>
                </c:pt>
                <c:pt idx="8741">
                  <c:v>44561.208333333336</c:v>
                </c:pt>
                <c:pt idx="8742">
                  <c:v>44561.25</c:v>
                </c:pt>
                <c:pt idx="8743">
                  <c:v>44561.291666666664</c:v>
                </c:pt>
                <c:pt idx="8744">
                  <c:v>44561.333333333336</c:v>
                </c:pt>
                <c:pt idx="8745">
                  <c:v>44561.375</c:v>
                </c:pt>
                <c:pt idx="8746">
                  <c:v>44561.416666666664</c:v>
                </c:pt>
                <c:pt idx="8747">
                  <c:v>44561.458333333336</c:v>
                </c:pt>
                <c:pt idx="8748">
                  <c:v>44561.5</c:v>
                </c:pt>
                <c:pt idx="8749">
                  <c:v>44561.541666666664</c:v>
                </c:pt>
                <c:pt idx="8750">
                  <c:v>44561.583333333336</c:v>
                </c:pt>
                <c:pt idx="8751">
                  <c:v>44561.625</c:v>
                </c:pt>
                <c:pt idx="8752">
                  <c:v>44561.666666666664</c:v>
                </c:pt>
                <c:pt idx="8753">
                  <c:v>44561.708333333336</c:v>
                </c:pt>
                <c:pt idx="8754">
                  <c:v>44561.75</c:v>
                </c:pt>
                <c:pt idx="8755">
                  <c:v>44561.791666666664</c:v>
                </c:pt>
                <c:pt idx="8756">
                  <c:v>44561.833333333336</c:v>
                </c:pt>
                <c:pt idx="8757">
                  <c:v>44561.875</c:v>
                </c:pt>
                <c:pt idx="8758">
                  <c:v>44561.916666666664</c:v>
                </c:pt>
                <c:pt idx="8759">
                  <c:v>44561.958333333336</c:v>
                </c:pt>
              </c:numCache>
            </c:numRef>
          </c:cat>
          <c:val>
            <c:numRef>
              <c:f>'Şekil 2.2.1'!$C$2:$C$8761</c:f>
              <c:numCache>
                <c:formatCode>0.00</c:formatCode>
                <c:ptCount val="8760"/>
                <c:pt idx="0">
                  <c:v>498.8</c:v>
                </c:pt>
                <c:pt idx="1">
                  <c:v>498.8</c:v>
                </c:pt>
                <c:pt idx="2">
                  <c:v>498.8</c:v>
                </c:pt>
                <c:pt idx="3">
                  <c:v>498.8</c:v>
                </c:pt>
                <c:pt idx="4">
                  <c:v>498.8</c:v>
                </c:pt>
                <c:pt idx="5">
                  <c:v>498.8</c:v>
                </c:pt>
                <c:pt idx="6">
                  <c:v>498.8</c:v>
                </c:pt>
                <c:pt idx="7">
                  <c:v>498.8</c:v>
                </c:pt>
                <c:pt idx="8">
                  <c:v>498.8</c:v>
                </c:pt>
                <c:pt idx="9">
                  <c:v>498.8</c:v>
                </c:pt>
                <c:pt idx="10">
                  <c:v>498.8</c:v>
                </c:pt>
                <c:pt idx="11">
                  <c:v>498.8</c:v>
                </c:pt>
                <c:pt idx="12">
                  <c:v>498.8</c:v>
                </c:pt>
                <c:pt idx="13">
                  <c:v>498.8</c:v>
                </c:pt>
                <c:pt idx="14">
                  <c:v>498.8</c:v>
                </c:pt>
                <c:pt idx="15">
                  <c:v>498.8</c:v>
                </c:pt>
                <c:pt idx="16">
                  <c:v>498.8</c:v>
                </c:pt>
                <c:pt idx="17">
                  <c:v>498.8</c:v>
                </c:pt>
                <c:pt idx="18">
                  <c:v>498.8</c:v>
                </c:pt>
                <c:pt idx="19">
                  <c:v>498.8</c:v>
                </c:pt>
                <c:pt idx="20">
                  <c:v>498.8</c:v>
                </c:pt>
                <c:pt idx="21">
                  <c:v>498.8</c:v>
                </c:pt>
                <c:pt idx="22">
                  <c:v>498.8</c:v>
                </c:pt>
                <c:pt idx="23">
                  <c:v>498.8</c:v>
                </c:pt>
                <c:pt idx="24">
                  <c:v>498.8</c:v>
                </c:pt>
                <c:pt idx="25">
                  <c:v>498.8</c:v>
                </c:pt>
                <c:pt idx="26">
                  <c:v>498.8</c:v>
                </c:pt>
                <c:pt idx="27">
                  <c:v>498.8</c:v>
                </c:pt>
                <c:pt idx="28">
                  <c:v>498.8</c:v>
                </c:pt>
                <c:pt idx="29">
                  <c:v>498.8</c:v>
                </c:pt>
                <c:pt idx="30">
                  <c:v>498.8</c:v>
                </c:pt>
                <c:pt idx="31">
                  <c:v>498.8</c:v>
                </c:pt>
                <c:pt idx="32">
                  <c:v>498.8</c:v>
                </c:pt>
                <c:pt idx="33">
                  <c:v>498.8</c:v>
                </c:pt>
                <c:pt idx="34">
                  <c:v>498.8</c:v>
                </c:pt>
                <c:pt idx="35">
                  <c:v>498.8</c:v>
                </c:pt>
                <c:pt idx="36">
                  <c:v>498.8</c:v>
                </c:pt>
                <c:pt idx="37">
                  <c:v>498.8</c:v>
                </c:pt>
                <c:pt idx="38">
                  <c:v>498.8</c:v>
                </c:pt>
                <c:pt idx="39">
                  <c:v>498.8</c:v>
                </c:pt>
                <c:pt idx="40">
                  <c:v>498.8</c:v>
                </c:pt>
                <c:pt idx="41">
                  <c:v>498.8</c:v>
                </c:pt>
                <c:pt idx="42">
                  <c:v>498.8</c:v>
                </c:pt>
                <c:pt idx="43">
                  <c:v>498.8</c:v>
                </c:pt>
                <c:pt idx="44">
                  <c:v>498.8</c:v>
                </c:pt>
                <c:pt idx="45">
                  <c:v>498.8</c:v>
                </c:pt>
                <c:pt idx="46">
                  <c:v>498.8</c:v>
                </c:pt>
                <c:pt idx="47">
                  <c:v>498.8</c:v>
                </c:pt>
                <c:pt idx="48">
                  <c:v>498.8</c:v>
                </c:pt>
                <c:pt idx="49">
                  <c:v>498.8</c:v>
                </c:pt>
                <c:pt idx="50">
                  <c:v>498.8</c:v>
                </c:pt>
                <c:pt idx="51">
                  <c:v>498.8</c:v>
                </c:pt>
                <c:pt idx="52">
                  <c:v>498.8</c:v>
                </c:pt>
                <c:pt idx="53">
                  <c:v>498.8</c:v>
                </c:pt>
                <c:pt idx="54">
                  <c:v>498.8</c:v>
                </c:pt>
                <c:pt idx="55">
                  <c:v>498.8</c:v>
                </c:pt>
                <c:pt idx="56">
                  <c:v>498.8</c:v>
                </c:pt>
                <c:pt idx="57">
                  <c:v>498.8</c:v>
                </c:pt>
                <c:pt idx="58">
                  <c:v>498.8</c:v>
                </c:pt>
                <c:pt idx="59">
                  <c:v>498.8</c:v>
                </c:pt>
                <c:pt idx="60">
                  <c:v>498.8</c:v>
                </c:pt>
                <c:pt idx="61">
                  <c:v>498.8</c:v>
                </c:pt>
                <c:pt idx="62">
                  <c:v>498.8</c:v>
                </c:pt>
                <c:pt idx="63">
                  <c:v>498.8</c:v>
                </c:pt>
                <c:pt idx="64">
                  <c:v>498.8</c:v>
                </c:pt>
                <c:pt idx="65">
                  <c:v>498.8</c:v>
                </c:pt>
                <c:pt idx="66">
                  <c:v>498.8</c:v>
                </c:pt>
                <c:pt idx="67">
                  <c:v>498.8</c:v>
                </c:pt>
                <c:pt idx="68">
                  <c:v>498.8</c:v>
                </c:pt>
                <c:pt idx="69">
                  <c:v>498.8</c:v>
                </c:pt>
                <c:pt idx="70">
                  <c:v>498.8</c:v>
                </c:pt>
                <c:pt idx="71">
                  <c:v>498.8</c:v>
                </c:pt>
                <c:pt idx="72">
                  <c:v>498.8</c:v>
                </c:pt>
                <c:pt idx="73">
                  <c:v>498.8</c:v>
                </c:pt>
                <c:pt idx="74">
                  <c:v>498.8</c:v>
                </c:pt>
                <c:pt idx="75">
                  <c:v>498.8</c:v>
                </c:pt>
                <c:pt idx="76">
                  <c:v>498.8</c:v>
                </c:pt>
                <c:pt idx="77">
                  <c:v>498.8</c:v>
                </c:pt>
                <c:pt idx="78">
                  <c:v>498.8</c:v>
                </c:pt>
                <c:pt idx="79">
                  <c:v>498.8</c:v>
                </c:pt>
                <c:pt idx="80">
                  <c:v>498.8</c:v>
                </c:pt>
                <c:pt idx="81">
                  <c:v>498.8</c:v>
                </c:pt>
                <c:pt idx="82">
                  <c:v>498.8</c:v>
                </c:pt>
                <c:pt idx="83">
                  <c:v>498.8</c:v>
                </c:pt>
                <c:pt idx="84">
                  <c:v>498.8</c:v>
                </c:pt>
                <c:pt idx="85">
                  <c:v>498.8</c:v>
                </c:pt>
                <c:pt idx="86">
                  <c:v>498.8</c:v>
                </c:pt>
                <c:pt idx="87">
                  <c:v>498.8</c:v>
                </c:pt>
                <c:pt idx="88">
                  <c:v>498.8</c:v>
                </c:pt>
                <c:pt idx="89">
                  <c:v>498.8</c:v>
                </c:pt>
                <c:pt idx="90">
                  <c:v>498.8</c:v>
                </c:pt>
                <c:pt idx="91">
                  <c:v>498.8</c:v>
                </c:pt>
                <c:pt idx="92">
                  <c:v>498.8</c:v>
                </c:pt>
                <c:pt idx="93">
                  <c:v>498.8</c:v>
                </c:pt>
                <c:pt idx="94">
                  <c:v>498.8</c:v>
                </c:pt>
                <c:pt idx="95">
                  <c:v>498.8</c:v>
                </c:pt>
                <c:pt idx="96">
                  <c:v>498.8</c:v>
                </c:pt>
                <c:pt idx="97">
                  <c:v>498.8</c:v>
                </c:pt>
                <c:pt idx="98">
                  <c:v>498.8</c:v>
                </c:pt>
                <c:pt idx="99">
                  <c:v>498.8</c:v>
                </c:pt>
                <c:pt idx="100">
                  <c:v>498.8</c:v>
                </c:pt>
                <c:pt idx="101">
                  <c:v>498.8</c:v>
                </c:pt>
                <c:pt idx="102">
                  <c:v>498.8</c:v>
                </c:pt>
                <c:pt idx="103">
                  <c:v>498.8</c:v>
                </c:pt>
                <c:pt idx="104">
                  <c:v>498.8</c:v>
                </c:pt>
                <c:pt idx="105">
                  <c:v>498.8</c:v>
                </c:pt>
                <c:pt idx="106">
                  <c:v>498.8</c:v>
                </c:pt>
                <c:pt idx="107">
                  <c:v>498.8</c:v>
                </c:pt>
                <c:pt idx="108">
                  <c:v>498.8</c:v>
                </c:pt>
                <c:pt idx="109">
                  <c:v>498.8</c:v>
                </c:pt>
                <c:pt idx="110">
                  <c:v>498.8</c:v>
                </c:pt>
                <c:pt idx="111">
                  <c:v>498.8</c:v>
                </c:pt>
                <c:pt idx="112">
                  <c:v>498.8</c:v>
                </c:pt>
                <c:pt idx="113">
                  <c:v>498.8</c:v>
                </c:pt>
                <c:pt idx="114">
                  <c:v>498.8</c:v>
                </c:pt>
                <c:pt idx="115">
                  <c:v>498.8</c:v>
                </c:pt>
                <c:pt idx="116">
                  <c:v>498.8</c:v>
                </c:pt>
                <c:pt idx="117">
                  <c:v>498.8</c:v>
                </c:pt>
                <c:pt idx="118">
                  <c:v>498.8</c:v>
                </c:pt>
                <c:pt idx="119">
                  <c:v>498.8</c:v>
                </c:pt>
                <c:pt idx="120">
                  <c:v>498.8</c:v>
                </c:pt>
                <c:pt idx="121">
                  <c:v>498.8</c:v>
                </c:pt>
                <c:pt idx="122">
                  <c:v>498.8</c:v>
                </c:pt>
                <c:pt idx="123">
                  <c:v>498.8</c:v>
                </c:pt>
                <c:pt idx="124">
                  <c:v>498.8</c:v>
                </c:pt>
                <c:pt idx="125">
                  <c:v>498.8</c:v>
                </c:pt>
                <c:pt idx="126">
                  <c:v>498.8</c:v>
                </c:pt>
                <c:pt idx="127">
                  <c:v>498.8</c:v>
                </c:pt>
                <c:pt idx="128">
                  <c:v>498.8</c:v>
                </c:pt>
                <c:pt idx="129">
                  <c:v>498.8</c:v>
                </c:pt>
                <c:pt idx="130">
                  <c:v>498.8</c:v>
                </c:pt>
                <c:pt idx="131">
                  <c:v>498.8</c:v>
                </c:pt>
                <c:pt idx="132">
                  <c:v>498.8</c:v>
                </c:pt>
                <c:pt idx="133">
                  <c:v>498.8</c:v>
                </c:pt>
                <c:pt idx="134">
                  <c:v>498.8</c:v>
                </c:pt>
                <c:pt idx="135">
                  <c:v>498.8</c:v>
                </c:pt>
                <c:pt idx="136">
                  <c:v>498.8</c:v>
                </c:pt>
                <c:pt idx="137">
                  <c:v>498.8</c:v>
                </c:pt>
                <c:pt idx="138">
                  <c:v>498.8</c:v>
                </c:pt>
                <c:pt idx="139">
                  <c:v>498.8</c:v>
                </c:pt>
                <c:pt idx="140">
                  <c:v>498.8</c:v>
                </c:pt>
                <c:pt idx="141">
                  <c:v>498.8</c:v>
                </c:pt>
                <c:pt idx="142">
                  <c:v>498.8</c:v>
                </c:pt>
                <c:pt idx="143">
                  <c:v>498.8</c:v>
                </c:pt>
                <c:pt idx="144">
                  <c:v>498.8</c:v>
                </c:pt>
                <c:pt idx="145">
                  <c:v>498.8</c:v>
                </c:pt>
                <c:pt idx="146">
                  <c:v>498.8</c:v>
                </c:pt>
                <c:pt idx="147">
                  <c:v>498.8</c:v>
                </c:pt>
                <c:pt idx="148">
                  <c:v>498.8</c:v>
                </c:pt>
                <c:pt idx="149">
                  <c:v>498.8</c:v>
                </c:pt>
                <c:pt idx="150">
                  <c:v>498.8</c:v>
                </c:pt>
                <c:pt idx="151">
                  <c:v>498.8</c:v>
                </c:pt>
                <c:pt idx="152">
                  <c:v>498.8</c:v>
                </c:pt>
                <c:pt idx="153">
                  <c:v>498.8</c:v>
                </c:pt>
                <c:pt idx="154">
                  <c:v>498.8</c:v>
                </c:pt>
                <c:pt idx="155">
                  <c:v>498.8</c:v>
                </c:pt>
                <c:pt idx="156">
                  <c:v>498.8</c:v>
                </c:pt>
                <c:pt idx="157">
                  <c:v>498.8</c:v>
                </c:pt>
                <c:pt idx="158">
                  <c:v>498.8</c:v>
                </c:pt>
                <c:pt idx="159">
                  <c:v>498.8</c:v>
                </c:pt>
                <c:pt idx="160">
                  <c:v>498.8</c:v>
                </c:pt>
                <c:pt idx="161">
                  <c:v>498.8</c:v>
                </c:pt>
                <c:pt idx="162">
                  <c:v>498.8</c:v>
                </c:pt>
                <c:pt idx="163">
                  <c:v>498.8</c:v>
                </c:pt>
                <c:pt idx="164">
                  <c:v>498.8</c:v>
                </c:pt>
                <c:pt idx="165">
                  <c:v>498.8</c:v>
                </c:pt>
                <c:pt idx="166">
                  <c:v>498.8</c:v>
                </c:pt>
                <c:pt idx="167">
                  <c:v>498.8</c:v>
                </c:pt>
                <c:pt idx="168">
                  <c:v>498.8</c:v>
                </c:pt>
                <c:pt idx="169">
                  <c:v>498.8</c:v>
                </c:pt>
                <c:pt idx="170">
                  <c:v>498.8</c:v>
                </c:pt>
                <c:pt idx="171">
                  <c:v>498.8</c:v>
                </c:pt>
                <c:pt idx="172">
                  <c:v>498.8</c:v>
                </c:pt>
                <c:pt idx="173">
                  <c:v>498.8</c:v>
                </c:pt>
                <c:pt idx="174">
                  <c:v>498.8</c:v>
                </c:pt>
                <c:pt idx="175">
                  <c:v>498.8</c:v>
                </c:pt>
                <c:pt idx="176">
                  <c:v>498.8</c:v>
                </c:pt>
                <c:pt idx="177">
                  <c:v>498.8</c:v>
                </c:pt>
                <c:pt idx="178">
                  <c:v>498.8</c:v>
                </c:pt>
                <c:pt idx="179">
                  <c:v>498.8</c:v>
                </c:pt>
                <c:pt idx="180">
                  <c:v>498.8</c:v>
                </c:pt>
                <c:pt idx="181">
                  <c:v>498.8</c:v>
                </c:pt>
                <c:pt idx="182">
                  <c:v>498.8</c:v>
                </c:pt>
                <c:pt idx="183">
                  <c:v>498.8</c:v>
                </c:pt>
                <c:pt idx="184">
                  <c:v>498.8</c:v>
                </c:pt>
                <c:pt idx="185">
                  <c:v>498.8</c:v>
                </c:pt>
                <c:pt idx="186">
                  <c:v>498.8</c:v>
                </c:pt>
                <c:pt idx="187">
                  <c:v>498.8</c:v>
                </c:pt>
                <c:pt idx="188">
                  <c:v>498.8</c:v>
                </c:pt>
                <c:pt idx="189">
                  <c:v>498.8</c:v>
                </c:pt>
                <c:pt idx="190">
                  <c:v>498.8</c:v>
                </c:pt>
                <c:pt idx="191">
                  <c:v>498.8</c:v>
                </c:pt>
                <c:pt idx="192">
                  <c:v>498.8</c:v>
                </c:pt>
                <c:pt idx="193">
                  <c:v>498.8</c:v>
                </c:pt>
                <c:pt idx="194">
                  <c:v>498.8</c:v>
                </c:pt>
                <c:pt idx="195">
                  <c:v>498.8</c:v>
                </c:pt>
                <c:pt idx="196">
                  <c:v>498.8</c:v>
                </c:pt>
                <c:pt idx="197">
                  <c:v>498.8</c:v>
                </c:pt>
                <c:pt idx="198">
                  <c:v>498.8</c:v>
                </c:pt>
                <c:pt idx="199">
                  <c:v>498.8</c:v>
                </c:pt>
                <c:pt idx="200">
                  <c:v>498.8</c:v>
                </c:pt>
                <c:pt idx="201">
                  <c:v>498.8</c:v>
                </c:pt>
                <c:pt idx="202">
                  <c:v>498.8</c:v>
                </c:pt>
                <c:pt idx="203">
                  <c:v>498.8</c:v>
                </c:pt>
                <c:pt idx="204">
                  <c:v>498.8</c:v>
                </c:pt>
                <c:pt idx="205">
                  <c:v>498.8</c:v>
                </c:pt>
                <c:pt idx="206">
                  <c:v>498.8</c:v>
                </c:pt>
                <c:pt idx="207">
                  <c:v>498.8</c:v>
                </c:pt>
                <c:pt idx="208">
                  <c:v>498.8</c:v>
                </c:pt>
                <c:pt idx="209">
                  <c:v>498.8</c:v>
                </c:pt>
                <c:pt idx="210">
                  <c:v>498.8</c:v>
                </c:pt>
                <c:pt idx="211">
                  <c:v>498.8</c:v>
                </c:pt>
                <c:pt idx="212">
                  <c:v>498.8</c:v>
                </c:pt>
                <c:pt idx="213">
                  <c:v>498.8</c:v>
                </c:pt>
                <c:pt idx="214">
                  <c:v>498.8</c:v>
                </c:pt>
                <c:pt idx="215">
                  <c:v>498.8</c:v>
                </c:pt>
                <c:pt idx="216">
                  <c:v>498.8</c:v>
                </c:pt>
                <c:pt idx="217">
                  <c:v>498.8</c:v>
                </c:pt>
                <c:pt idx="218">
                  <c:v>498.8</c:v>
                </c:pt>
                <c:pt idx="219">
                  <c:v>498.8</c:v>
                </c:pt>
                <c:pt idx="220">
                  <c:v>498.8</c:v>
                </c:pt>
                <c:pt idx="221">
                  <c:v>498.8</c:v>
                </c:pt>
                <c:pt idx="222">
                  <c:v>498.8</c:v>
                </c:pt>
                <c:pt idx="223">
                  <c:v>498.8</c:v>
                </c:pt>
                <c:pt idx="224">
                  <c:v>498.8</c:v>
                </c:pt>
                <c:pt idx="225">
                  <c:v>498.8</c:v>
                </c:pt>
                <c:pt idx="226">
                  <c:v>498.8</c:v>
                </c:pt>
                <c:pt idx="227">
                  <c:v>498.8</c:v>
                </c:pt>
                <c:pt idx="228">
                  <c:v>498.8</c:v>
                </c:pt>
                <c:pt idx="229">
                  <c:v>498.8</c:v>
                </c:pt>
                <c:pt idx="230">
                  <c:v>498.8</c:v>
                </c:pt>
                <c:pt idx="231">
                  <c:v>498.8</c:v>
                </c:pt>
                <c:pt idx="232">
                  <c:v>498.8</c:v>
                </c:pt>
                <c:pt idx="233">
                  <c:v>498.8</c:v>
                </c:pt>
                <c:pt idx="234">
                  <c:v>498.8</c:v>
                </c:pt>
                <c:pt idx="235">
                  <c:v>498.8</c:v>
                </c:pt>
                <c:pt idx="236">
                  <c:v>498.8</c:v>
                </c:pt>
                <c:pt idx="237">
                  <c:v>498.8</c:v>
                </c:pt>
                <c:pt idx="238">
                  <c:v>498.8</c:v>
                </c:pt>
                <c:pt idx="239">
                  <c:v>498.8</c:v>
                </c:pt>
                <c:pt idx="240">
                  <c:v>498.8</c:v>
                </c:pt>
                <c:pt idx="241">
                  <c:v>498.8</c:v>
                </c:pt>
                <c:pt idx="242">
                  <c:v>498.8</c:v>
                </c:pt>
                <c:pt idx="243">
                  <c:v>498.8</c:v>
                </c:pt>
                <c:pt idx="244">
                  <c:v>498.8</c:v>
                </c:pt>
                <c:pt idx="245">
                  <c:v>498.8</c:v>
                </c:pt>
                <c:pt idx="246">
                  <c:v>498.8</c:v>
                </c:pt>
                <c:pt idx="247">
                  <c:v>498.8</c:v>
                </c:pt>
                <c:pt idx="248">
                  <c:v>498.8</c:v>
                </c:pt>
                <c:pt idx="249">
                  <c:v>498.8</c:v>
                </c:pt>
                <c:pt idx="250">
                  <c:v>498.8</c:v>
                </c:pt>
                <c:pt idx="251">
                  <c:v>498.8</c:v>
                </c:pt>
                <c:pt idx="252">
                  <c:v>498.8</c:v>
                </c:pt>
                <c:pt idx="253">
                  <c:v>498.8</c:v>
                </c:pt>
                <c:pt idx="254">
                  <c:v>498.8</c:v>
                </c:pt>
                <c:pt idx="255">
                  <c:v>498.8</c:v>
                </c:pt>
                <c:pt idx="256">
                  <c:v>498.8</c:v>
                </c:pt>
                <c:pt idx="257">
                  <c:v>498.8</c:v>
                </c:pt>
                <c:pt idx="258">
                  <c:v>498.8</c:v>
                </c:pt>
                <c:pt idx="259">
                  <c:v>498.8</c:v>
                </c:pt>
                <c:pt idx="260">
                  <c:v>498.8</c:v>
                </c:pt>
                <c:pt idx="261">
                  <c:v>498.8</c:v>
                </c:pt>
                <c:pt idx="262">
                  <c:v>498.8</c:v>
                </c:pt>
                <c:pt idx="263">
                  <c:v>498.8</c:v>
                </c:pt>
                <c:pt idx="264">
                  <c:v>498.8</c:v>
                </c:pt>
                <c:pt idx="265">
                  <c:v>498.8</c:v>
                </c:pt>
                <c:pt idx="266">
                  <c:v>498.8</c:v>
                </c:pt>
                <c:pt idx="267">
                  <c:v>498.8</c:v>
                </c:pt>
                <c:pt idx="268">
                  <c:v>498.8</c:v>
                </c:pt>
                <c:pt idx="269">
                  <c:v>498.8</c:v>
                </c:pt>
                <c:pt idx="270">
                  <c:v>498.8</c:v>
                </c:pt>
                <c:pt idx="271">
                  <c:v>498.8</c:v>
                </c:pt>
                <c:pt idx="272">
                  <c:v>498.8</c:v>
                </c:pt>
                <c:pt idx="273">
                  <c:v>498.8</c:v>
                </c:pt>
                <c:pt idx="274">
                  <c:v>498.8</c:v>
                </c:pt>
                <c:pt idx="275">
                  <c:v>498.8</c:v>
                </c:pt>
                <c:pt idx="276">
                  <c:v>498.8</c:v>
                </c:pt>
                <c:pt idx="277">
                  <c:v>498.8</c:v>
                </c:pt>
                <c:pt idx="278">
                  <c:v>498.8</c:v>
                </c:pt>
                <c:pt idx="279">
                  <c:v>498.8</c:v>
                </c:pt>
                <c:pt idx="280">
                  <c:v>498.8</c:v>
                </c:pt>
                <c:pt idx="281">
                  <c:v>498.8</c:v>
                </c:pt>
                <c:pt idx="282">
                  <c:v>498.8</c:v>
                </c:pt>
                <c:pt idx="283">
                  <c:v>498.8</c:v>
                </c:pt>
                <c:pt idx="284">
                  <c:v>498.8</c:v>
                </c:pt>
                <c:pt idx="285">
                  <c:v>498.8</c:v>
                </c:pt>
                <c:pt idx="286">
                  <c:v>498.8</c:v>
                </c:pt>
                <c:pt idx="287">
                  <c:v>498.8</c:v>
                </c:pt>
                <c:pt idx="288">
                  <c:v>498.8</c:v>
                </c:pt>
                <c:pt idx="289">
                  <c:v>498.8</c:v>
                </c:pt>
                <c:pt idx="290">
                  <c:v>498.8</c:v>
                </c:pt>
                <c:pt idx="291">
                  <c:v>498.8</c:v>
                </c:pt>
                <c:pt idx="292">
                  <c:v>498.8</c:v>
                </c:pt>
                <c:pt idx="293">
                  <c:v>498.8</c:v>
                </c:pt>
                <c:pt idx="294">
                  <c:v>498.8</c:v>
                </c:pt>
                <c:pt idx="295">
                  <c:v>498.8</c:v>
                </c:pt>
                <c:pt idx="296">
                  <c:v>498.8</c:v>
                </c:pt>
                <c:pt idx="297">
                  <c:v>498.8</c:v>
                </c:pt>
                <c:pt idx="298">
                  <c:v>498.8</c:v>
                </c:pt>
                <c:pt idx="299">
                  <c:v>498.8</c:v>
                </c:pt>
                <c:pt idx="300">
                  <c:v>498.8</c:v>
                </c:pt>
                <c:pt idx="301">
                  <c:v>498.8</c:v>
                </c:pt>
                <c:pt idx="302">
                  <c:v>498.8</c:v>
                </c:pt>
                <c:pt idx="303">
                  <c:v>498.8</c:v>
                </c:pt>
                <c:pt idx="304">
                  <c:v>498.8</c:v>
                </c:pt>
                <c:pt idx="305">
                  <c:v>498.8</c:v>
                </c:pt>
                <c:pt idx="306">
                  <c:v>498.8</c:v>
                </c:pt>
                <c:pt idx="307">
                  <c:v>498.8</c:v>
                </c:pt>
                <c:pt idx="308">
                  <c:v>498.8</c:v>
                </c:pt>
                <c:pt idx="309">
                  <c:v>498.8</c:v>
                </c:pt>
                <c:pt idx="310">
                  <c:v>498.8</c:v>
                </c:pt>
                <c:pt idx="311">
                  <c:v>498.8</c:v>
                </c:pt>
                <c:pt idx="312">
                  <c:v>498.8</c:v>
                </c:pt>
                <c:pt idx="313">
                  <c:v>498.8</c:v>
                </c:pt>
                <c:pt idx="314">
                  <c:v>498.8</c:v>
                </c:pt>
                <c:pt idx="315">
                  <c:v>498.8</c:v>
                </c:pt>
                <c:pt idx="316">
                  <c:v>498.8</c:v>
                </c:pt>
                <c:pt idx="317">
                  <c:v>498.8</c:v>
                </c:pt>
                <c:pt idx="318">
                  <c:v>498.8</c:v>
                </c:pt>
                <c:pt idx="319">
                  <c:v>498.8</c:v>
                </c:pt>
                <c:pt idx="320">
                  <c:v>498.8</c:v>
                </c:pt>
                <c:pt idx="321">
                  <c:v>498.8</c:v>
                </c:pt>
                <c:pt idx="322">
                  <c:v>498.8</c:v>
                </c:pt>
                <c:pt idx="323">
                  <c:v>498.8</c:v>
                </c:pt>
                <c:pt idx="324">
                  <c:v>498.8</c:v>
                </c:pt>
                <c:pt idx="325">
                  <c:v>498.8</c:v>
                </c:pt>
                <c:pt idx="326">
                  <c:v>498.8</c:v>
                </c:pt>
                <c:pt idx="327">
                  <c:v>498.8</c:v>
                </c:pt>
                <c:pt idx="328">
                  <c:v>498.8</c:v>
                </c:pt>
                <c:pt idx="329">
                  <c:v>498.8</c:v>
                </c:pt>
                <c:pt idx="330">
                  <c:v>498.8</c:v>
                </c:pt>
                <c:pt idx="331">
                  <c:v>498.8</c:v>
                </c:pt>
                <c:pt idx="332">
                  <c:v>498.8</c:v>
                </c:pt>
                <c:pt idx="333">
                  <c:v>498.8</c:v>
                </c:pt>
                <c:pt idx="334">
                  <c:v>498.8</c:v>
                </c:pt>
                <c:pt idx="335">
                  <c:v>498.8</c:v>
                </c:pt>
                <c:pt idx="336">
                  <c:v>498.8</c:v>
                </c:pt>
                <c:pt idx="337">
                  <c:v>498.8</c:v>
                </c:pt>
                <c:pt idx="338">
                  <c:v>498.8</c:v>
                </c:pt>
                <c:pt idx="339">
                  <c:v>498.8</c:v>
                </c:pt>
                <c:pt idx="340">
                  <c:v>498.8</c:v>
                </c:pt>
                <c:pt idx="341">
                  <c:v>498.8</c:v>
                </c:pt>
                <c:pt idx="342">
                  <c:v>498.8</c:v>
                </c:pt>
                <c:pt idx="343">
                  <c:v>498.8</c:v>
                </c:pt>
                <c:pt idx="344">
                  <c:v>498.8</c:v>
                </c:pt>
                <c:pt idx="345">
                  <c:v>498.8</c:v>
                </c:pt>
                <c:pt idx="346">
                  <c:v>498.8</c:v>
                </c:pt>
                <c:pt idx="347">
                  <c:v>498.8</c:v>
                </c:pt>
                <c:pt idx="348">
                  <c:v>498.8</c:v>
                </c:pt>
                <c:pt idx="349">
                  <c:v>498.8</c:v>
                </c:pt>
                <c:pt idx="350">
                  <c:v>498.8</c:v>
                </c:pt>
                <c:pt idx="351">
                  <c:v>498.8</c:v>
                </c:pt>
                <c:pt idx="352">
                  <c:v>498.8</c:v>
                </c:pt>
                <c:pt idx="353">
                  <c:v>498.8</c:v>
                </c:pt>
                <c:pt idx="354">
                  <c:v>498.8</c:v>
                </c:pt>
                <c:pt idx="355">
                  <c:v>498.8</c:v>
                </c:pt>
                <c:pt idx="356">
                  <c:v>498.8</c:v>
                </c:pt>
                <c:pt idx="357">
                  <c:v>498.8</c:v>
                </c:pt>
                <c:pt idx="358">
                  <c:v>498.8</c:v>
                </c:pt>
                <c:pt idx="359">
                  <c:v>498.8</c:v>
                </c:pt>
                <c:pt idx="360">
                  <c:v>498.8</c:v>
                </c:pt>
                <c:pt idx="361">
                  <c:v>498.8</c:v>
                </c:pt>
                <c:pt idx="362">
                  <c:v>498.8</c:v>
                </c:pt>
                <c:pt idx="363">
                  <c:v>498.8</c:v>
                </c:pt>
                <c:pt idx="364">
                  <c:v>498.8</c:v>
                </c:pt>
                <c:pt idx="365">
                  <c:v>498.8</c:v>
                </c:pt>
                <c:pt idx="366">
                  <c:v>498.8</c:v>
                </c:pt>
                <c:pt idx="367">
                  <c:v>498.8</c:v>
                </c:pt>
                <c:pt idx="368">
                  <c:v>498.8</c:v>
                </c:pt>
                <c:pt idx="369">
                  <c:v>498.8</c:v>
                </c:pt>
                <c:pt idx="370">
                  <c:v>498.8</c:v>
                </c:pt>
                <c:pt idx="371">
                  <c:v>498.8</c:v>
                </c:pt>
                <c:pt idx="372">
                  <c:v>498.8</c:v>
                </c:pt>
                <c:pt idx="373">
                  <c:v>498.8</c:v>
                </c:pt>
                <c:pt idx="374">
                  <c:v>498.8</c:v>
                </c:pt>
                <c:pt idx="375">
                  <c:v>498.8</c:v>
                </c:pt>
                <c:pt idx="376">
                  <c:v>498.8</c:v>
                </c:pt>
                <c:pt idx="377">
                  <c:v>498.8</c:v>
                </c:pt>
                <c:pt idx="378">
                  <c:v>498.8</c:v>
                </c:pt>
                <c:pt idx="379">
                  <c:v>498.8</c:v>
                </c:pt>
                <c:pt idx="380">
                  <c:v>498.8</c:v>
                </c:pt>
                <c:pt idx="381">
                  <c:v>498.8</c:v>
                </c:pt>
                <c:pt idx="382">
                  <c:v>498.8</c:v>
                </c:pt>
                <c:pt idx="383">
                  <c:v>498.8</c:v>
                </c:pt>
                <c:pt idx="384">
                  <c:v>498.8</c:v>
                </c:pt>
                <c:pt idx="385">
                  <c:v>498.8</c:v>
                </c:pt>
                <c:pt idx="386">
                  <c:v>498.8</c:v>
                </c:pt>
                <c:pt idx="387">
                  <c:v>498.8</c:v>
                </c:pt>
                <c:pt idx="388">
                  <c:v>498.8</c:v>
                </c:pt>
                <c:pt idx="389">
                  <c:v>498.8</c:v>
                </c:pt>
                <c:pt idx="390">
                  <c:v>498.8</c:v>
                </c:pt>
                <c:pt idx="391">
                  <c:v>498.8</c:v>
                </c:pt>
                <c:pt idx="392">
                  <c:v>498.8</c:v>
                </c:pt>
                <c:pt idx="393">
                  <c:v>498.8</c:v>
                </c:pt>
                <c:pt idx="394">
                  <c:v>498.8</c:v>
                </c:pt>
                <c:pt idx="395">
                  <c:v>498.8</c:v>
                </c:pt>
                <c:pt idx="396">
                  <c:v>498.8</c:v>
                </c:pt>
                <c:pt idx="397">
                  <c:v>498.8</c:v>
                </c:pt>
                <c:pt idx="398">
                  <c:v>498.8</c:v>
                </c:pt>
                <c:pt idx="399">
                  <c:v>498.8</c:v>
                </c:pt>
                <c:pt idx="400">
                  <c:v>498.8</c:v>
                </c:pt>
                <c:pt idx="401">
                  <c:v>498.8</c:v>
                </c:pt>
                <c:pt idx="402">
                  <c:v>498.8</c:v>
                </c:pt>
                <c:pt idx="403">
                  <c:v>498.8</c:v>
                </c:pt>
                <c:pt idx="404">
                  <c:v>498.8</c:v>
                </c:pt>
                <c:pt idx="405">
                  <c:v>498.8</c:v>
                </c:pt>
                <c:pt idx="406">
                  <c:v>498.8</c:v>
                </c:pt>
                <c:pt idx="407">
                  <c:v>498.8</c:v>
                </c:pt>
                <c:pt idx="408">
                  <c:v>498.8</c:v>
                </c:pt>
                <c:pt idx="409">
                  <c:v>498.8</c:v>
                </c:pt>
                <c:pt idx="410">
                  <c:v>498.8</c:v>
                </c:pt>
                <c:pt idx="411">
                  <c:v>498.8</c:v>
                </c:pt>
                <c:pt idx="412">
                  <c:v>498.8</c:v>
                </c:pt>
                <c:pt idx="413">
                  <c:v>498.8</c:v>
                </c:pt>
                <c:pt idx="414">
                  <c:v>498.8</c:v>
                </c:pt>
                <c:pt idx="415">
                  <c:v>498.8</c:v>
                </c:pt>
                <c:pt idx="416">
                  <c:v>498.8</c:v>
                </c:pt>
                <c:pt idx="417">
                  <c:v>498.8</c:v>
                </c:pt>
                <c:pt idx="418">
                  <c:v>498.8</c:v>
                </c:pt>
                <c:pt idx="419">
                  <c:v>498.8</c:v>
                </c:pt>
                <c:pt idx="420">
                  <c:v>498.8</c:v>
                </c:pt>
                <c:pt idx="421">
                  <c:v>498.8</c:v>
                </c:pt>
                <c:pt idx="422">
                  <c:v>498.8</c:v>
                </c:pt>
                <c:pt idx="423">
                  <c:v>498.8</c:v>
                </c:pt>
                <c:pt idx="424">
                  <c:v>498.8</c:v>
                </c:pt>
                <c:pt idx="425">
                  <c:v>498.8</c:v>
                </c:pt>
                <c:pt idx="426">
                  <c:v>498.8</c:v>
                </c:pt>
                <c:pt idx="427">
                  <c:v>498.8</c:v>
                </c:pt>
                <c:pt idx="428">
                  <c:v>498.8</c:v>
                </c:pt>
                <c:pt idx="429">
                  <c:v>498.8</c:v>
                </c:pt>
                <c:pt idx="430">
                  <c:v>498.8</c:v>
                </c:pt>
                <c:pt idx="431">
                  <c:v>498.8</c:v>
                </c:pt>
                <c:pt idx="432">
                  <c:v>498.8</c:v>
                </c:pt>
                <c:pt idx="433">
                  <c:v>498.8</c:v>
                </c:pt>
                <c:pt idx="434">
                  <c:v>498.8</c:v>
                </c:pt>
                <c:pt idx="435">
                  <c:v>498.8</c:v>
                </c:pt>
                <c:pt idx="436">
                  <c:v>498.8</c:v>
                </c:pt>
                <c:pt idx="437">
                  <c:v>498.8</c:v>
                </c:pt>
                <c:pt idx="438">
                  <c:v>498.8</c:v>
                </c:pt>
                <c:pt idx="439">
                  <c:v>498.8</c:v>
                </c:pt>
                <c:pt idx="440">
                  <c:v>498.8</c:v>
                </c:pt>
                <c:pt idx="441">
                  <c:v>498.8</c:v>
                </c:pt>
                <c:pt idx="442">
                  <c:v>498.8</c:v>
                </c:pt>
                <c:pt idx="443">
                  <c:v>498.8</c:v>
                </c:pt>
                <c:pt idx="444">
                  <c:v>498.8</c:v>
                </c:pt>
                <c:pt idx="445">
                  <c:v>498.8</c:v>
                </c:pt>
                <c:pt idx="446">
                  <c:v>498.8</c:v>
                </c:pt>
                <c:pt idx="447">
                  <c:v>498.8</c:v>
                </c:pt>
                <c:pt idx="448">
                  <c:v>498.8</c:v>
                </c:pt>
                <c:pt idx="449">
                  <c:v>498.8</c:v>
                </c:pt>
                <c:pt idx="450">
                  <c:v>498.8</c:v>
                </c:pt>
                <c:pt idx="451">
                  <c:v>498.8</c:v>
                </c:pt>
                <c:pt idx="452">
                  <c:v>498.8</c:v>
                </c:pt>
                <c:pt idx="453">
                  <c:v>498.8</c:v>
                </c:pt>
                <c:pt idx="454">
                  <c:v>498.8</c:v>
                </c:pt>
                <c:pt idx="455">
                  <c:v>498.8</c:v>
                </c:pt>
                <c:pt idx="456">
                  <c:v>498.8</c:v>
                </c:pt>
                <c:pt idx="457">
                  <c:v>498.8</c:v>
                </c:pt>
                <c:pt idx="458">
                  <c:v>498.8</c:v>
                </c:pt>
                <c:pt idx="459">
                  <c:v>498.8</c:v>
                </c:pt>
                <c:pt idx="460">
                  <c:v>498.8</c:v>
                </c:pt>
                <c:pt idx="461">
                  <c:v>498.8</c:v>
                </c:pt>
                <c:pt idx="462">
                  <c:v>498.8</c:v>
                </c:pt>
                <c:pt idx="463">
                  <c:v>498.8</c:v>
                </c:pt>
                <c:pt idx="464">
                  <c:v>498.8</c:v>
                </c:pt>
                <c:pt idx="465">
                  <c:v>498.8</c:v>
                </c:pt>
                <c:pt idx="466">
                  <c:v>498.8</c:v>
                </c:pt>
                <c:pt idx="467">
                  <c:v>498.8</c:v>
                </c:pt>
                <c:pt idx="468">
                  <c:v>498.8</c:v>
                </c:pt>
                <c:pt idx="469">
                  <c:v>498.8</c:v>
                </c:pt>
                <c:pt idx="470">
                  <c:v>498.8</c:v>
                </c:pt>
                <c:pt idx="471">
                  <c:v>498.8</c:v>
                </c:pt>
                <c:pt idx="472">
                  <c:v>498.8</c:v>
                </c:pt>
                <c:pt idx="473">
                  <c:v>498.8</c:v>
                </c:pt>
                <c:pt idx="474">
                  <c:v>498.8</c:v>
                </c:pt>
                <c:pt idx="475">
                  <c:v>498.8</c:v>
                </c:pt>
                <c:pt idx="476">
                  <c:v>498.8</c:v>
                </c:pt>
                <c:pt idx="477">
                  <c:v>498.8</c:v>
                </c:pt>
                <c:pt idx="478">
                  <c:v>498.8</c:v>
                </c:pt>
                <c:pt idx="479">
                  <c:v>498.8</c:v>
                </c:pt>
                <c:pt idx="480">
                  <c:v>498.8</c:v>
                </c:pt>
                <c:pt idx="481">
                  <c:v>498.8</c:v>
                </c:pt>
                <c:pt idx="482">
                  <c:v>498.8</c:v>
                </c:pt>
                <c:pt idx="483">
                  <c:v>498.8</c:v>
                </c:pt>
                <c:pt idx="484">
                  <c:v>498.8</c:v>
                </c:pt>
                <c:pt idx="485">
                  <c:v>498.8</c:v>
                </c:pt>
                <c:pt idx="486">
                  <c:v>498.8</c:v>
                </c:pt>
                <c:pt idx="487">
                  <c:v>498.8</c:v>
                </c:pt>
                <c:pt idx="488">
                  <c:v>498.8</c:v>
                </c:pt>
                <c:pt idx="489">
                  <c:v>498.8</c:v>
                </c:pt>
                <c:pt idx="490">
                  <c:v>498.8</c:v>
                </c:pt>
                <c:pt idx="491">
                  <c:v>498.8</c:v>
                </c:pt>
                <c:pt idx="492">
                  <c:v>498.8</c:v>
                </c:pt>
                <c:pt idx="493">
                  <c:v>498.8</c:v>
                </c:pt>
                <c:pt idx="494">
                  <c:v>498.8</c:v>
                </c:pt>
                <c:pt idx="495">
                  <c:v>498.8</c:v>
                </c:pt>
                <c:pt idx="496">
                  <c:v>498.8</c:v>
                </c:pt>
                <c:pt idx="497">
                  <c:v>498.8</c:v>
                </c:pt>
                <c:pt idx="498">
                  <c:v>498.8</c:v>
                </c:pt>
                <c:pt idx="499">
                  <c:v>498.8</c:v>
                </c:pt>
                <c:pt idx="500">
                  <c:v>498.8</c:v>
                </c:pt>
                <c:pt idx="501">
                  <c:v>498.8</c:v>
                </c:pt>
                <c:pt idx="502">
                  <c:v>498.8</c:v>
                </c:pt>
                <c:pt idx="503">
                  <c:v>498.8</c:v>
                </c:pt>
                <c:pt idx="504">
                  <c:v>498.8</c:v>
                </c:pt>
                <c:pt idx="505">
                  <c:v>498.8</c:v>
                </c:pt>
                <c:pt idx="506">
                  <c:v>498.8</c:v>
                </c:pt>
                <c:pt idx="507">
                  <c:v>498.8</c:v>
                </c:pt>
                <c:pt idx="508">
                  <c:v>498.8</c:v>
                </c:pt>
                <c:pt idx="509">
                  <c:v>498.8</c:v>
                </c:pt>
                <c:pt idx="510">
                  <c:v>498.8</c:v>
                </c:pt>
                <c:pt idx="511">
                  <c:v>498.8</c:v>
                </c:pt>
                <c:pt idx="512">
                  <c:v>498.8</c:v>
                </c:pt>
                <c:pt idx="513">
                  <c:v>498.8</c:v>
                </c:pt>
                <c:pt idx="514">
                  <c:v>498.8</c:v>
                </c:pt>
                <c:pt idx="515">
                  <c:v>498.8</c:v>
                </c:pt>
                <c:pt idx="516">
                  <c:v>498.8</c:v>
                </c:pt>
                <c:pt idx="517">
                  <c:v>498.8</c:v>
                </c:pt>
                <c:pt idx="518">
                  <c:v>498.8</c:v>
                </c:pt>
                <c:pt idx="519">
                  <c:v>498.8</c:v>
                </c:pt>
                <c:pt idx="520">
                  <c:v>498.8</c:v>
                </c:pt>
                <c:pt idx="521">
                  <c:v>498.8</c:v>
                </c:pt>
                <c:pt idx="522">
                  <c:v>498.8</c:v>
                </c:pt>
                <c:pt idx="523">
                  <c:v>498.8</c:v>
                </c:pt>
                <c:pt idx="524">
                  <c:v>498.8</c:v>
                </c:pt>
                <c:pt idx="525">
                  <c:v>498.8</c:v>
                </c:pt>
                <c:pt idx="526">
                  <c:v>498.8</c:v>
                </c:pt>
                <c:pt idx="527">
                  <c:v>498.8</c:v>
                </c:pt>
                <c:pt idx="528">
                  <c:v>498.8</c:v>
                </c:pt>
                <c:pt idx="529">
                  <c:v>498.8</c:v>
                </c:pt>
                <c:pt idx="530">
                  <c:v>498.8</c:v>
                </c:pt>
                <c:pt idx="531">
                  <c:v>498.8</c:v>
                </c:pt>
                <c:pt idx="532">
                  <c:v>498.8</c:v>
                </c:pt>
                <c:pt idx="533">
                  <c:v>498.8</c:v>
                </c:pt>
                <c:pt idx="534">
                  <c:v>498.8</c:v>
                </c:pt>
                <c:pt idx="535">
                  <c:v>498.8</c:v>
                </c:pt>
                <c:pt idx="536">
                  <c:v>498.8</c:v>
                </c:pt>
                <c:pt idx="537">
                  <c:v>498.8</c:v>
                </c:pt>
                <c:pt idx="538">
                  <c:v>498.8</c:v>
                </c:pt>
                <c:pt idx="539">
                  <c:v>498.8</c:v>
                </c:pt>
                <c:pt idx="540">
                  <c:v>498.8</c:v>
                </c:pt>
                <c:pt idx="541">
                  <c:v>498.8</c:v>
                </c:pt>
                <c:pt idx="542">
                  <c:v>498.8</c:v>
                </c:pt>
                <c:pt idx="543">
                  <c:v>498.8</c:v>
                </c:pt>
                <c:pt idx="544">
                  <c:v>498.8</c:v>
                </c:pt>
                <c:pt idx="545">
                  <c:v>498.8</c:v>
                </c:pt>
                <c:pt idx="546">
                  <c:v>498.8</c:v>
                </c:pt>
                <c:pt idx="547">
                  <c:v>498.8</c:v>
                </c:pt>
                <c:pt idx="548">
                  <c:v>498.8</c:v>
                </c:pt>
                <c:pt idx="549">
                  <c:v>498.8</c:v>
                </c:pt>
                <c:pt idx="550">
                  <c:v>498.8</c:v>
                </c:pt>
                <c:pt idx="551">
                  <c:v>498.8</c:v>
                </c:pt>
                <c:pt idx="552">
                  <c:v>498.8</c:v>
                </c:pt>
                <c:pt idx="553">
                  <c:v>498.8</c:v>
                </c:pt>
                <c:pt idx="554">
                  <c:v>498.8</c:v>
                </c:pt>
                <c:pt idx="555">
                  <c:v>498.8</c:v>
                </c:pt>
                <c:pt idx="556">
                  <c:v>498.8</c:v>
                </c:pt>
                <c:pt idx="557">
                  <c:v>498.8</c:v>
                </c:pt>
                <c:pt idx="558">
                  <c:v>498.8</c:v>
                </c:pt>
                <c:pt idx="559">
                  <c:v>498.8</c:v>
                </c:pt>
                <c:pt idx="560">
                  <c:v>498.8</c:v>
                </c:pt>
                <c:pt idx="561">
                  <c:v>498.8</c:v>
                </c:pt>
                <c:pt idx="562">
                  <c:v>498.8</c:v>
                </c:pt>
                <c:pt idx="563">
                  <c:v>498.8</c:v>
                </c:pt>
                <c:pt idx="564">
                  <c:v>498.8</c:v>
                </c:pt>
                <c:pt idx="565">
                  <c:v>498.8</c:v>
                </c:pt>
                <c:pt idx="566">
                  <c:v>498.8</c:v>
                </c:pt>
                <c:pt idx="567">
                  <c:v>498.8</c:v>
                </c:pt>
                <c:pt idx="568">
                  <c:v>498.8</c:v>
                </c:pt>
                <c:pt idx="569">
                  <c:v>498.8</c:v>
                </c:pt>
                <c:pt idx="570">
                  <c:v>498.8</c:v>
                </c:pt>
                <c:pt idx="571">
                  <c:v>498.8</c:v>
                </c:pt>
                <c:pt idx="572">
                  <c:v>498.8</c:v>
                </c:pt>
                <c:pt idx="573">
                  <c:v>498.8</c:v>
                </c:pt>
                <c:pt idx="574">
                  <c:v>498.8</c:v>
                </c:pt>
                <c:pt idx="575">
                  <c:v>498.8</c:v>
                </c:pt>
                <c:pt idx="576">
                  <c:v>498.8</c:v>
                </c:pt>
                <c:pt idx="577">
                  <c:v>498.8</c:v>
                </c:pt>
                <c:pt idx="578">
                  <c:v>498.8</c:v>
                </c:pt>
                <c:pt idx="579">
                  <c:v>498.8</c:v>
                </c:pt>
                <c:pt idx="580">
                  <c:v>498.8</c:v>
                </c:pt>
                <c:pt idx="581">
                  <c:v>498.8</c:v>
                </c:pt>
                <c:pt idx="582">
                  <c:v>498.8</c:v>
                </c:pt>
                <c:pt idx="583">
                  <c:v>498.8</c:v>
                </c:pt>
                <c:pt idx="584">
                  <c:v>498.8</c:v>
                </c:pt>
                <c:pt idx="585">
                  <c:v>498.8</c:v>
                </c:pt>
                <c:pt idx="586">
                  <c:v>498.8</c:v>
                </c:pt>
                <c:pt idx="587">
                  <c:v>498.8</c:v>
                </c:pt>
                <c:pt idx="588">
                  <c:v>498.8</c:v>
                </c:pt>
                <c:pt idx="589">
                  <c:v>498.8</c:v>
                </c:pt>
                <c:pt idx="590">
                  <c:v>498.8</c:v>
                </c:pt>
                <c:pt idx="591">
                  <c:v>498.8</c:v>
                </c:pt>
                <c:pt idx="592">
                  <c:v>498.8</c:v>
                </c:pt>
                <c:pt idx="593">
                  <c:v>498.8</c:v>
                </c:pt>
                <c:pt idx="594">
                  <c:v>498.8</c:v>
                </c:pt>
                <c:pt idx="595">
                  <c:v>498.8</c:v>
                </c:pt>
                <c:pt idx="596">
                  <c:v>498.8</c:v>
                </c:pt>
                <c:pt idx="597">
                  <c:v>498.8</c:v>
                </c:pt>
                <c:pt idx="598">
                  <c:v>498.8</c:v>
                </c:pt>
                <c:pt idx="599">
                  <c:v>498.8</c:v>
                </c:pt>
                <c:pt idx="600">
                  <c:v>498.8</c:v>
                </c:pt>
                <c:pt idx="601">
                  <c:v>498.8</c:v>
                </c:pt>
                <c:pt idx="602">
                  <c:v>498.8</c:v>
                </c:pt>
                <c:pt idx="603">
                  <c:v>498.8</c:v>
                </c:pt>
                <c:pt idx="604">
                  <c:v>498.8</c:v>
                </c:pt>
                <c:pt idx="605">
                  <c:v>498.8</c:v>
                </c:pt>
                <c:pt idx="606">
                  <c:v>498.8</c:v>
                </c:pt>
                <c:pt idx="607">
                  <c:v>498.8</c:v>
                </c:pt>
                <c:pt idx="608">
                  <c:v>498.8</c:v>
                </c:pt>
                <c:pt idx="609">
                  <c:v>498.8</c:v>
                </c:pt>
                <c:pt idx="610">
                  <c:v>498.8</c:v>
                </c:pt>
                <c:pt idx="611">
                  <c:v>498.8</c:v>
                </c:pt>
                <c:pt idx="612">
                  <c:v>498.8</c:v>
                </c:pt>
                <c:pt idx="613">
                  <c:v>498.8</c:v>
                </c:pt>
                <c:pt idx="614">
                  <c:v>498.8</c:v>
                </c:pt>
                <c:pt idx="615">
                  <c:v>498.8</c:v>
                </c:pt>
                <c:pt idx="616">
                  <c:v>498.8</c:v>
                </c:pt>
                <c:pt idx="617">
                  <c:v>498.8</c:v>
                </c:pt>
                <c:pt idx="618">
                  <c:v>498.8</c:v>
                </c:pt>
                <c:pt idx="619">
                  <c:v>498.8</c:v>
                </c:pt>
                <c:pt idx="620">
                  <c:v>498.8</c:v>
                </c:pt>
                <c:pt idx="621">
                  <c:v>498.8</c:v>
                </c:pt>
                <c:pt idx="622">
                  <c:v>498.8</c:v>
                </c:pt>
                <c:pt idx="623">
                  <c:v>498.8</c:v>
                </c:pt>
                <c:pt idx="624">
                  <c:v>498.8</c:v>
                </c:pt>
                <c:pt idx="625">
                  <c:v>498.8</c:v>
                </c:pt>
                <c:pt idx="626">
                  <c:v>498.8</c:v>
                </c:pt>
                <c:pt idx="627">
                  <c:v>498.8</c:v>
                </c:pt>
                <c:pt idx="628">
                  <c:v>498.8</c:v>
                </c:pt>
                <c:pt idx="629">
                  <c:v>498.8</c:v>
                </c:pt>
                <c:pt idx="630">
                  <c:v>498.8</c:v>
                </c:pt>
                <c:pt idx="631">
                  <c:v>498.8</c:v>
                </c:pt>
                <c:pt idx="632">
                  <c:v>498.8</c:v>
                </c:pt>
                <c:pt idx="633">
                  <c:v>498.8</c:v>
                </c:pt>
                <c:pt idx="634">
                  <c:v>498.8</c:v>
                </c:pt>
                <c:pt idx="635">
                  <c:v>498.8</c:v>
                </c:pt>
                <c:pt idx="636">
                  <c:v>498.8</c:v>
                </c:pt>
                <c:pt idx="637">
                  <c:v>498.8</c:v>
                </c:pt>
                <c:pt idx="638">
                  <c:v>498.8</c:v>
                </c:pt>
                <c:pt idx="639">
                  <c:v>498.8</c:v>
                </c:pt>
                <c:pt idx="640">
                  <c:v>498.8</c:v>
                </c:pt>
                <c:pt idx="641">
                  <c:v>498.8</c:v>
                </c:pt>
                <c:pt idx="642">
                  <c:v>498.8</c:v>
                </c:pt>
                <c:pt idx="643">
                  <c:v>498.8</c:v>
                </c:pt>
                <c:pt idx="644">
                  <c:v>498.8</c:v>
                </c:pt>
                <c:pt idx="645">
                  <c:v>498.8</c:v>
                </c:pt>
                <c:pt idx="646">
                  <c:v>498.8</c:v>
                </c:pt>
                <c:pt idx="647">
                  <c:v>498.8</c:v>
                </c:pt>
                <c:pt idx="648">
                  <c:v>498.8</c:v>
                </c:pt>
                <c:pt idx="649">
                  <c:v>498.8</c:v>
                </c:pt>
                <c:pt idx="650">
                  <c:v>498.8</c:v>
                </c:pt>
                <c:pt idx="651">
                  <c:v>498.8</c:v>
                </c:pt>
                <c:pt idx="652">
                  <c:v>498.8</c:v>
                </c:pt>
                <c:pt idx="653">
                  <c:v>498.8</c:v>
                </c:pt>
                <c:pt idx="654">
                  <c:v>498.8</c:v>
                </c:pt>
                <c:pt idx="655">
                  <c:v>498.8</c:v>
                </c:pt>
                <c:pt idx="656">
                  <c:v>498.8</c:v>
                </c:pt>
                <c:pt idx="657">
                  <c:v>498.8</c:v>
                </c:pt>
                <c:pt idx="658">
                  <c:v>498.8</c:v>
                </c:pt>
                <c:pt idx="659">
                  <c:v>498.8</c:v>
                </c:pt>
                <c:pt idx="660">
                  <c:v>498.8</c:v>
                </c:pt>
                <c:pt idx="661">
                  <c:v>498.8</c:v>
                </c:pt>
                <c:pt idx="662">
                  <c:v>498.8</c:v>
                </c:pt>
                <c:pt idx="663">
                  <c:v>498.8</c:v>
                </c:pt>
                <c:pt idx="664">
                  <c:v>498.8</c:v>
                </c:pt>
                <c:pt idx="665">
                  <c:v>498.8</c:v>
                </c:pt>
                <c:pt idx="666">
                  <c:v>498.8</c:v>
                </c:pt>
                <c:pt idx="667">
                  <c:v>498.8</c:v>
                </c:pt>
                <c:pt idx="668">
                  <c:v>498.8</c:v>
                </c:pt>
                <c:pt idx="669">
                  <c:v>498.8</c:v>
                </c:pt>
                <c:pt idx="670">
                  <c:v>498.8</c:v>
                </c:pt>
                <c:pt idx="671">
                  <c:v>498.8</c:v>
                </c:pt>
                <c:pt idx="672">
                  <c:v>498.8</c:v>
                </c:pt>
                <c:pt idx="673">
                  <c:v>498.8</c:v>
                </c:pt>
                <c:pt idx="674">
                  <c:v>498.8</c:v>
                </c:pt>
                <c:pt idx="675">
                  <c:v>498.8</c:v>
                </c:pt>
                <c:pt idx="676">
                  <c:v>498.8</c:v>
                </c:pt>
                <c:pt idx="677">
                  <c:v>498.8</c:v>
                </c:pt>
                <c:pt idx="678">
                  <c:v>498.8</c:v>
                </c:pt>
                <c:pt idx="679">
                  <c:v>498.8</c:v>
                </c:pt>
                <c:pt idx="680">
                  <c:v>498.8</c:v>
                </c:pt>
                <c:pt idx="681">
                  <c:v>498.8</c:v>
                </c:pt>
                <c:pt idx="682">
                  <c:v>498.8</c:v>
                </c:pt>
                <c:pt idx="683">
                  <c:v>498.8</c:v>
                </c:pt>
                <c:pt idx="684">
                  <c:v>498.8</c:v>
                </c:pt>
                <c:pt idx="685">
                  <c:v>498.8</c:v>
                </c:pt>
                <c:pt idx="686">
                  <c:v>498.8</c:v>
                </c:pt>
                <c:pt idx="687">
                  <c:v>498.8</c:v>
                </c:pt>
                <c:pt idx="688">
                  <c:v>498.8</c:v>
                </c:pt>
                <c:pt idx="689">
                  <c:v>498.8</c:v>
                </c:pt>
                <c:pt idx="690">
                  <c:v>498.8</c:v>
                </c:pt>
                <c:pt idx="691">
                  <c:v>498.8</c:v>
                </c:pt>
                <c:pt idx="692">
                  <c:v>498.8</c:v>
                </c:pt>
                <c:pt idx="693">
                  <c:v>498.8</c:v>
                </c:pt>
                <c:pt idx="694">
                  <c:v>498.8</c:v>
                </c:pt>
                <c:pt idx="695">
                  <c:v>498.8</c:v>
                </c:pt>
                <c:pt idx="696">
                  <c:v>498.8</c:v>
                </c:pt>
                <c:pt idx="697">
                  <c:v>498.8</c:v>
                </c:pt>
                <c:pt idx="698">
                  <c:v>498.8</c:v>
                </c:pt>
                <c:pt idx="699">
                  <c:v>498.8</c:v>
                </c:pt>
                <c:pt idx="700">
                  <c:v>498.8</c:v>
                </c:pt>
                <c:pt idx="701">
                  <c:v>498.8</c:v>
                </c:pt>
                <c:pt idx="702">
                  <c:v>498.8</c:v>
                </c:pt>
                <c:pt idx="703">
                  <c:v>498.8</c:v>
                </c:pt>
                <c:pt idx="704">
                  <c:v>498.8</c:v>
                </c:pt>
                <c:pt idx="705">
                  <c:v>498.8</c:v>
                </c:pt>
                <c:pt idx="706">
                  <c:v>498.8</c:v>
                </c:pt>
                <c:pt idx="707">
                  <c:v>498.8</c:v>
                </c:pt>
                <c:pt idx="708">
                  <c:v>498.8</c:v>
                </c:pt>
                <c:pt idx="709">
                  <c:v>498.8</c:v>
                </c:pt>
                <c:pt idx="710">
                  <c:v>498.8</c:v>
                </c:pt>
                <c:pt idx="711">
                  <c:v>498.8</c:v>
                </c:pt>
                <c:pt idx="712">
                  <c:v>498.8</c:v>
                </c:pt>
                <c:pt idx="713">
                  <c:v>498.8</c:v>
                </c:pt>
                <c:pt idx="714">
                  <c:v>498.8</c:v>
                </c:pt>
                <c:pt idx="715">
                  <c:v>498.8</c:v>
                </c:pt>
                <c:pt idx="716">
                  <c:v>498.8</c:v>
                </c:pt>
                <c:pt idx="717">
                  <c:v>498.8</c:v>
                </c:pt>
                <c:pt idx="718">
                  <c:v>498.8</c:v>
                </c:pt>
                <c:pt idx="719">
                  <c:v>498.8</c:v>
                </c:pt>
                <c:pt idx="720">
                  <c:v>498.8</c:v>
                </c:pt>
                <c:pt idx="721">
                  <c:v>498.8</c:v>
                </c:pt>
                <c:pt idx="722">
                  <c:v>498.8</c:v>
                </c:pt>
                <c:pt idx="723">
                  <c:v>498.8</c:v>
                </c:pt>
                <c:pt idx="724">
                  <c:v>498.8</c:v>
                </c:pt>
                <c:pt idx="725">
                  <c:v>498.8</c:v>
                </c:pt>
                <c:pt idx="726">
                  <c:v>498.8</c:v>
                </c:pt>
                <c:pt idx="727">
                  <c:v>498.8</c:v>
                </c:pt>
                <c:pt idx="728">
                  <c:v>498.8</c:v>
                </c:pt>
                <c:pt idx="729">
                  <c:v>498.8</c:v>
                </c:pt>
                <c:pt idx="730">
                  <c:v>498.8</c:v>
                </c:pt>
                <c:pt idx="731">
                  <c:v>498.8</c:v>
                </c:pt>
                <c:pt idx="732">
                  <c:v>498.8</c:v>
                </c:pt>
                <c:pt idx="733">
                  <c:v>498.8</c:v>
                </c:pt>
                <c:pt idx="734">
                  <c:v>498.8</c:v>
                </c:pt>
                <c:pt idx="735">
                  <c:v>498.8</c:v>
                </c:pt>
                <c:pt idx="736">
                  <c:v>498.8</c:v>
                </c:pt>
                <c:pt idx="737">
                  <c:v>498.8</c:v>
                </c:pt>
                <c:pt idx="738">
                  <c:v>498.8</c:v>
                </c:pt>
                <c:pt idx="739">
                  <c:v>498.8</c:v>
                </c:pt>
                <c:pt idx="740">
                  <c:v>498.8</c:v>
                </c:pt>
                <c:pt idx="741">
                  <c:v>498.8</c:v>
                </c:pt>
                <c:pt idx="742">
                  <c:v>498.8</c:v>
                </c:pt>
                <c:pt idx="743">
                  <c:v>498.8</c:v>
                </c:pt>
                <c:pt idx="744">
                  <c:v>498.8</c:v>
                </c:pt>
                <c:pt idx="745">
                  <c:v>498.8</c:v>
                </c:pt>
                <c:pt idx="746">
                  <c:v>498.8</c:v>
                </c:pt>
                <c:pt idx="747">
                  <c:v>498.8</c:v>
                </c:pt>
                <c:pt idx="748">
                  <c:v>498.8</c:v>
                </c:pt>
                <c:pt idx="749">
                  <c:v>498.8</c:v>
                </c:pt>
                <c:pt idx="750">
                  <c:v>498.8</c:v>
                </c:pt>
                <c:pt idx="751">
                  <c:v>498.8</c:v>
                </c:pt>
                <c:pt idx="752">
                  <c:v>498.8</c:v>
                </c:pt>
                <c:pt idx="753">
                  <c:v>498.8</c:v>
                </c:pt>
                <c:pt idx="754">
                  <c:v>498.8</c:v>
                </c:pt>
                <c:pt idx="755">
                  <c:v>498.8</c:v>
                </c:pt>
                <c:pt idx="756">
                  <c:v>498.8</c:v>
                </c:pt>
                <c:pt idx="757">
                  <c:v>498.8</c:v>
                </c:pt>
                <c:pt idx="758">
                  <c:v>498.8</c:v>
                </c:pt>
                <c:pt idx="759">
                  <c:v>498.8</c:v>
                </c:pt>
                <c:pt idx="760">
                  <c:v>498.8</c:v>
                </c:pt>
                <c:pt idx="761">
                  <c:v>498.8</c:v>
                </c:pt>
                <c:pt idx="762">
                  <c:v>498.8</c:v>
                </c:pt>
                <c:pt idx="763">
                  <c:v>498.8</c:v>
                </c:pt>
                <c:pt idx="764">
                  <c:v>498.8</c:v>
                </c:pt>
                <c:pt idx="765">
                  <c:v>498.8</c:v>
                </c:pt>
                <c:pt idx="766">
                  <c:v>498.8</c:v>
                </c:pt>
                <c:pt idx="767">
                  <c:v>498.8</c:v>
                </c:pt>
                <c:pt idx="768">
                  <c:v>498.8</c:v>
                </c:pt>
                <c:pt idx="769">
                  <c:v>498.8</c:v>
                </c:pt>
                <c:pt idx="770">
                  <c:v>498.8</c:v>
                </c:pt>
                <c:pt idx="771">
                  <c:v>498.8</c:v>
                </c:pt>
                <c:pt idx="772">
                  <c:v>498.8</c:v>
                </c:pt>
                <c:pt idx="773">
                  <c:v>498.8</c:v>
                </c:pt>
                <c:pt idx="774">
                  <c:v>498.8</c:v>
                </c:pt>
                <c:pt idx="775">
                  <c:v>498.8</c:v>
                </c:pt>
                <c:pt idx="776">
                  <c:v>498.8</c:v>
                </c:pt>
                <c:pt idx="777">
                  <c:v>498.8</c:v>
                </c:pt>
                <c:pt idx="778">
                  <c:v>498.8</c:v>
                </c:pt>
                <c:pt idx="779">
                  <c:v>498.8</c:v>
                </c:pt>
                <c:pt idx="780">
                  <c:v>498.8</c:v>
                </c:pt>
                <c:pt idx="781">
                  <c:v>498.8</c:v>
                </c:pt>
                <c:pt idx="782">
                  <c:v>498.8</c:v>
                </c:pt>
                <c:pt idx="783">
                  <c:v>498.8</c:v>
                </c:pt>
                <c:pt idx="784">
                  <c:v>498.8</c:v>
                </c:pt>
                <c:pt idx="785">
                  <c:v>498.8</c:v>
                </c:pt>
                <c:pt idx="786">
                  <c:v>498.8</c:v>
                </c:pt>
                <c:pt idx="787">
                  <c:v>498.8</c:v>
                </c:pt>
                <c:pt idx="788">
                  <c:v>498.8</c:v>
                </c:pt>
                <c:pt idx="789">
                  <c:v>498.8</c:v>
                </c:pt>
                <c:pt idx="790">
                  <c:v>498.8</c:v>
                </c:pt>
                <c:pt idx="791">
                  <c:v>498.8</c:v>
                </c:pt>
                <c:pt idx="792">
                  <c:v>498.8</c:v>
                </c:pt>
                <c:pt idx="793">
                  <c:v>498.8</c:v>
                </c:pt>
                <c:pt idx="794">
                  <c:v>498.8</c:v>
                </c:pt>
                <c:pt idx="795">
                  <c:v>498.8</c:v>
                </c:pt>
                <c:pt idx="796">
                  <c:v>498.8</c:v>
                </c:pt>
                <c:pt idx="797">
                  <c:v>498.8</c:v>
                </c:pt>
                <c:pt idx="798">
                  <c:v>498.8</c:v>
                </c:pt>
                <c:pt idx="799">
                  <c:v>498.8</c:v>
                </c:pt>
                <c:pt idx="800">
                  <c:v>498.8</c:v>
                </c:pt>
                <c:pt idx="801">
                  <c:v>498.8</c:v>
                </c:pt>
                <c:pt idx="802">
                  <c:v>498.8</c:v>
                </c:pt>
                <c:pt idx="803">
                  <c:v>498.8</c:v>
                </c:pt>
                <c:pt idx="804">
                  <c:v>498.8</c:v>
                </c:pt>
                <c:pt idx="805">
                  <c:v>498.8</c:v>
                </c:pt>
                <c:pt idx="806">
                  <c:v>498.8</c:v>
                </c:pt>
                <c:pt idx="807">
                  <c:v>498.8</c:v>
                </c:pt>
                <c:pt idx="808">
                  <c:v>498.8</c:v>
                </c:pt>
                <c:pt idx="809">
                  <c:v>498.8</c:v>
                </c:pt>
                <c:pt idx="810">
                  <c:v>498.8</c:v>
                </c:pt>
                <c:pt idx="811">
                  <c:v>498.8</c:v>
                </c:pt>
                <c:pt idx="812">
                  <c:v>498.8</c:v>
                </c:pt>
                <c:pt idx="813">
                  <c:v>498.8</c:v>
                </c:pt>
                <c:pt idx="814">
                  <c:v>498.8</c:v>
                </c:pt>
                <c:pt idx="815">
                  <c:v>498.8</c:v>
                </c:pt>
                <c:pt idx="816">
                  <c:v>498.8</c:v>
                </c:pt>
                <c:pt idx="817">
                  <c:v>498.8</c:v>
                </c:pt>
                <c:pt idx="818">
                  <c:v>498.8</c:v>
                </c:pt>
                <c:pt idx="819">
                  <c:v>498.8</c:v>
                </c:pt>
                <c:pt idx="820">
                  <c:v>498.8</c:v>
                </c:pt>
                <c:pt idx="821">
                  <c:v>498.8</c:v>
                </c:pt>
                <c:pt idx="822">
                  <c:v>498.8</c:v>
                </c:pt>
                <c:pt idx="823">
                  <c:v>498.8</c:v>
                </c:pt>
                <c:pt idx="824">
                  <c:v>498.8</c:v>
                </c:pt>
                <c:pt idx="825">
                  <c:v>498.8</c:v>
                </c:pt>
                <c:pt idx="826">
                  <c:v>498.8</c:v>
                </c:pt>
                <c:pt idx="827">
                  <c:v>498.8</c:v>
                </c:pt>
                <c:pt idx="828">
                  <c:v>498.8</c:v>
                </c:pt>
                <c:pt idx="829">
                  <c:v>498.8</c:v>
                </c:pt>
                <c:pt idx="830">
                  <c:v>498.8</c:v>
                </c:pt>
                <c:pt idx="831">
                  <c:v>498.8</c:v>
                </c:pt>
                <c:pt idx="832">
                  <c:v>498.8</c:v>
                </c:pt>
                <c:pt idx="833">
                  <c:v>498.8</c:v>
                </c:pt>
                <c:pt idx="834">
                  <c:v>498.8</c:v>
                </c:pt>
                <c:pt idx="835">
                  <c:v>498.8</c:v>
                </c:pt>
                <c:pt idx="836">
                  <c:v>498.8</c:v>
                </c:pt>
                <c:pt idx="837">
                  <c:v>498.8</c:v>
                </c:pt>
                <c:pt idx="838">
                  <c:v>498.8</c:v>
                </c:pt>
                <c:pt idx="839">
                  <c:v>498.8</c:v>
                </c:pt>
                <c:pt idx="840">
                  <c:v>498.8</c:v>
                </c:pt>
                <c:pt idx="841">
                  <c:v>498.8</c:v>
                </c:pt>
                <c:pt idx="842">
                  <c:v>498.8</c:v>
                </c:pt>
                <c:pt idx="843">
                  <c:v>498.8</c:v>
                </c:pt>
                <c:pt idx="844">
                  <c:v>498.8</c:v>
                </c:pt>
                <c:pt idx="845">
                  <c:v>498.8</c:v>
                </c:pt>
                <c:pt idx="846">
                  <c:v>498.8</c:v>
                </c:pt>
                <c:pt idx="847">
                  <c:v>498.8</c:v>
                </c:pt>
                <c:pt idx="848">
                  <c:v>498.8</c:v>
                </c:pt>
                <c:pt idx="849">
                  <c:v>498.8</c:v>
                </c:pt>
                <c:pt idx="850">
                  <c:v>498.8</c:v>
                </c:pt>
                <c:pt idx="851">
                  <c:v>498.8</c:v>
                </c:pt>
                <c:pt idx="852">
                  <c:v>498.8</c:v>
                </c:pt>
                <c:pt idx="853">
                  <c:v>498.8</c:v>
                </c:pt>
                <c:pt idx="854">
                  <c:v>498.8</c:v>
                </c:pt>
                <c:pt idx="855">
                  <c:v>498.8</c:v>
                </c:pt>
                <c:pt idx="856">
                  <c:v>498.8</c:v>
                </c:pt>
                <c:pt idx="857">
                  <c:v>498.8</c:v>
                </c:pt>
                <c:pt idx="858">
                  <c:v>498.8</c:v>
                </c:pt>
                <c:pt idx="859">
                  <c:v>498.8</c:v>
                </c:pt>
                <c:pt idx="860">
                  <c:v>498.8</c:v>
                </c:pt>
                <c:pt idx="861">
                  <c:v>498.8</c:v>
                </c:pt>
                <c:pt idx="862">
                  <c:v>498.8</c:v>
                </c:pt>
                <c:pt idx="863">
                  <c:v>498.8</c:v>
                </c:pt>
                <c:pt idx="864">
                  <c:v>498.8</c:v>
                </c:pt>
                <c:pt idx="865">
                  <c:v>498.8</c:v>
                </c:pt>
                <c:pt idx="866">
                  <c:v>498.8</c:v>
                </c:pt>
                <c:pt idx="867">
                  <c:v>498.8</c:v>
                </c:pt>
                <c:pt idx="868">
                  <c:v>498.8</c:v>
                </c:pt>
                <c:pt idx="869">
                  <c:v>498.8</c:v>
                </c:pt>
                <c:pt idx="870">
                  <c:v>498.8</c:v>
                </c:pt>
                <c:pt idx="871">
                  <c:v>498.8</c:v>
                </c:pt>
                <c:pt idx="872">
                  <c:v>498.8</c:v>
                </c:pt>
                <c:pt idx="873">
                  <c:v>498.8</c:v>
                </c:pt>
                <c:pt idx="874">
                  <c:v>498.8</c:v>
                </c:pt>
                <c:pt idx="875">
                  <c:v>498.8</c:v>
                </c:pt>
                <c:pt idx="876">
                  <c:v>498.8</c:v>
                </c:pt>
                <c:pt idx="877">
                  <c:v>498.8</c:v>
                </c:pt>
                <c:pt idx="878">
                  <c:v>498.8</c:v>
                </c:pt>
                <c:pt idx="879">
                  <c:v>498.8</c:v>
                </c:pt>
                <c:pt idx="880">
                  <c:v>498.8</c:v>
                </c:pt>
                <c:pt idx="881">
                  <c:v>498.8</c:v>
                </c:pt>
                <c:pt idx="882">
                  <c:v>498.8</c:v>
                </c:pt>
                <c:pt idx="883">
                  <c:v>498.8</c:v>
                </c:pt>
                <c:pt idx="884">
                  <c:v>498.8</c:v>
                </c:pt>
                <c:pt idx="885">
                  <c:v>498.8</c:v>
                </c:pt>
                <c:pt idx="886">
                  <c:v>498.8</c:v>
                </c:pt>
                <c:pt idx="887">
                  <c:v>498.8</c:v>
                </c:pt>
                <c:pt idx="888">
                  <c:v>498.8</c:v>
                </c:pt>
                <c:pt idx="889">
                  <c:v>498.8</c:v>
                </c:pt>
                <c:pt idx="890">
                  <c:v>498.8</c:v>
                </c:pt>
                <c:pt idx="891">
                  <c:v>498.8</c:v>
                </c:pt>
                <c:pt idx="892">
                  <c:v>498.8</c:v>
                </c:pt>
                <c:pt idx="893">
                  <c:v>498.8</c:v>
                </c:pt>
                <c:pt idx="894">
                  <c:v>498.8</c:v>
                </c:pt>
                <c:pt idx="895">
                  <c:v>498.8</c:v>
                </c:pt>
                <c:pt idx="896">
                  <c:v>498.8</c:v>
                </c:pt>
                <c:pt idx="897">
                  <c:v>498.8</c:v>
                </c:pt>
                <c:pt idx="898">
                  <c:v>498.8</c:v>
                </c:pt>
                <c:pt idx="899">
                  <c:v>498.8</c:v>
                </c:pt>
                <c:pt idx="900">
                  <c:v>498.8</c:v>
                </c:pt>
                <c:pt idx="901">
                  <c:v>498.8</c:v>
                </c:pt>
                <c:pt idx="902">
                  <c:v>498.8</c:v>
                </c:pt>
                <c:pt idx="903">
                  <c:v>498.8</c:v>
                </c:pt>
                <c:pt idx="904">
                  <c:v>498.8</c:v>
                </c:pt>
                <c:pt idx="905">
                  <c:v>498.8</c:v>
                </c:pt>
                <c:pt idx="906">
                  <c:v>498.8</c:v>
                </c:pt>
                <c:pt idx="907">
                  <c:v>498.8</c:v>
                </c:pt>
                <c:pt idx="908">
                  <c:v>498.8</c:v>
                </c:pt>
                <c:pt idx="909">
                  <c:v>498.8</c:v>
                </c:pt>
                <c:pt idx="910">
                  <c:v>498.8</c:v>
                </c:pt>
                <c:pt idx="911">
                  <c:v>498.8</c:v>
                </c:pt>
                <c:pt idx="912">
                  <c:v>498.8</c:v>
                </c:pt>
                <c:pt idx="913">
                  <c:v>498.8</c:v>
                </c:pt>
                <c:pt idx="914">
                  <c:v>498.8</c:v>
                </c:pt>
                <c:pt idx="915">
                  <c:v>498.8</c:v>
                </c:pt>
                <c:pt idx="916">
                  <c:v>498.8</c:v>
                </c:pt>
                <c:pt idx="917">
                  <c:v>498.8</c:v>
                </c:pt>
                <c:pt idx="918">
                  <c:v>498.8</c:v>
                </c:pt>
                <c:pt idx="919">
                  <c:v>498.8</c:v>
                </c:pt>
                <c:pt idx="920">
                  <c:v>498.8</c:v>
                </c:pt>
                <c:pt idx="921">
                  <c:v>498.8</c:v>
                </c:pt>
                <c:pt idx="922">
                  <c:v>498.8</c:v>
                </c:pt>
                <c:pt idx="923">
                  <c:v>498.8</c:v>
                </c:pt>
                <c:pt idx="924">
                  <c:v>498.8</c:v>
                </c:pt>
                <c:pt idx="925">
                  <c:v>498.8</c:v>
                </c:pt>
                <c:pt idx="926">
                  <c:v>498.8</c:v>
                </c:pt>
                <c:pt idx="927">
                  <c:v>498.8</c:v>
                </c:pt>
                <c:pt idx="928">
                  <c:v>498.8</c:v>
                </c:pt>
                <c:pt idx="929">
                  <c:v>498.8</c:v>
                </c:pt>
                <c:pt idx="930">
                  <c:v>498.8</c:v>
                </c:pt>
                <c:pt idx="931">
                  <c:v>498.8</c:v>
                </c:pt>
                <c:pt idx="932">
                  <c:v>498.8</c:v>
                </c:pt>
                <c:pt idx="933">
                  <c:v>498.8</c:v>
                </c:pt>
                <c:pt idx="934">
                  <c:v>498.8</c:v>
                </c:pt>
                <c:pt idx="935">
                  <c:v>498.8</c:v>
                </c:pt>
                <c:pt idx="936">
                  <c:v>498.8</c:v>
                </c:pt>
                <c:pt idx="937">
                  <c:v>498.8</c:v>
                </c:pt>
                <c:pt idx="938">
                  <c:v>498.8</c:v>
                </c:pt>
                <c:pt idx="939">
                  <c:v>498.8</c:v>
                </c:pt>
                <c:pt idx="940">
                  <c:v>498.8</c:v>
                </c:pt>
                <c:pt idx="941">
                  <c:v>498.8</c:v>
                </c:pt>
                <c:pt idx="942">
                  <c:v>498.8</c:v>
                </c:pt>
                <c:pt idx="943">
                  <c:v>498.8</c:v>
                </c:pt>
                <c:pt idx="944">
                  <c:v>498.8</c:v>
                </c:pt>
                <c:pt idx="945">
                  <c:v>498.8</c:v>
                </c:pt>
                <c:pt idx="946">
                  <c:v>498.8</c:v>
                </c:pt>
                <c:pt idx="947">
                  <c:v>498.8</c:v>
                </c:pt>
                <c:pt idx="948">
                  <c:v>498.8</c:v>
                </c:pt>
                <c:pt idx="949">
                  <c:v>498.8</c:v>
                </c:pt>
                <c:pt idx="950">
                  <c:v>498.8</c:v>
                </c:pt>
                <c:pt idx="951">
                  <c:v>498.8</c:v>
                </c:pt>
                <c:pt idx="952">
                  <c:v>498.8</c:v>
                </c:pt>
                <c:pt idx="953">
                  <c:v>498.8</c:v>
                </c:pt>
                <c:pt idx="954">
                  <c:v>498.8</c:v>
                </c:pt>
                <c:pt idx="955">
                  <c:v>498.8</c:v>
                </c:pt>
                <c:pt idx="956">
                  <c:v>498.8</c:v>
                </c:pt>
                <c:pt idx="957">
                  <c:v>498.8</c:v>
                </c:pt>
                <c:pt idx="958">
                  <c:v>498.8</c:v>
                </c:pt>
                <c:pt idx="959">
                  <c:v>498.8</c:v>
                </c:pt>
                <c:pt idx="960">
                  <c:v>498.8</c:v>
                </c:pt>
                <c:pt idx="961">
                  <c:v>498.8</c:v>
                </c:pt>
                <c:pt idx="962">
                  <c:v>498.8</c:v>
                </c:pt>
                <c:pt idx="963">
                  <c:v>498.8</c:v>
                </c:pt>
                <c:pt idx="964">
                  <c:v>498.8</c:v>
                </c:pt>
                <c:pt idx="965">
                  <c:v>498.8</c:v>
                </c:pt>
                <c:pt idx="966">
                  <c:v>498.8</c:v>
                </c:pt>
                <c:pt idx="967">
                  <c:v>498.8</c:v>
                </c:pt>
                <c:pt idx="968">
                  <c:v>498.8</c:v>
                </c:pt>
                <c:pt idx="969">
                  <c:v>498.8</c:v>
                </c:pt>
                <c:pt idx="970">
                  <c:v>498.8</c:v>
                </c:pt>
                <c:pt idx="971">
                  <c:v>498.8</c:v>
                </c:pt>
                <c:pt idx="972">
                  <c:v>498.8</c:v>
                </c:pt>
                <c:pt idx="973">
                  <c:v>498.8</c:v>
                </c:pt>
                <c:pt idx="974">
                  <c:v>498.8</c:v>
                </c:pt>
                <c:pt idx="975">
                  <c:v>498.8</c:v>
                </c:pt>
                <c:pt idx="976">
                  <c:v>498.8</c:v>
                </c:pt>
                <c:pt idx="977">
                  <c:v>498.8</c:v>
                </c:pt>
                <c:pt idx="978">
                  <c:v>498.8</c:v>
                </c:pt>
                <c:pt idx="979">
                  <c:v>498.8</c:v>
                </c:pt>
                <c:pt idx="980">
                  <c:v>498.8</c:v>
                </c:pt>
                <c:pt idx="981">
                  <c:v>498.8</c:v>
                </c:pt>
                <c:pt idx="982">
                  <c:v>498.8</c:v>
                </c:pt>
                <c:pt idx="983">
                  <c:v>498.8</c:v>
                </c:pt>
                <c:pt idx="984">
                  <c:v>498.8</c:v>
                </c:pt>
                <c:pt idx="985">
                  <c:v>498.8</c:v>
                </c:pt>
                <c:pt idx="986">
                  <c:v>498.8</c:v>
                </c:pt>
                <c:pt idx="987">
                  <c:v>498.8</c:v>
                </c:pt>
                <c:pt idx="988">
                  <c:v>498.8</c:v>
                </c:pt>
                <c:pt idx="989">
                  <c:v>498.8</c:v>
                </c:pt>
                <c:pt idx="990">
                  <c:v>498.8</c:v>
                </c:pt>
                <c:pt idx="991">
                  <c:v>498.8</c:v>
                </c:pt>
                <c:pt idx="992">
                  <c:v>498.8</c:v>
                </c:pt>
                <c:pt idx="993">
                  <c:v>498.8</c:v>
                </c:pt>
                <c:pt idx="994">
                  <c:v>498.8</c:v>
                </c:pt>
                <c:pt idx="995">
                  <c:v>498.8</c:v>
                </c:pt>
                <c:pt idx="996">
                  <c:v>498.8</c:v>
                </c:pt>
                <c:pt idx="997">
                  <c:v>498.8</c:v>
                </c:pt>
                <c:pt idx="998">
                  <c:v>498.8</c:v>
                </c:pt>
                <c:pt idx="999">
                  <c:v>498.8</c:v>
                </c:pt>
                <c:pt idx="1000">
                  <c:v>498.8</c:v>
                </c:pt>
                <c:pt idx="1001">
                  <c:v>498.8</c:v>
                </c:pt>
                <c:pt idx="1002">
                  <c:v>498.8</c:v>
                </c:pt>
                <c:pt idx="1003">
                  <c:v>498.8</c:v>
                </c:pt>
                <c:pt idx="1004">
                  <c:v>498.8</c:v>
                </c:pt>
                <c:pt idx="1005">
                  <c:v>498.8</c:v>
                </c:pt>
                <c:pt idx="1006">
                  <c:v>498.8</c:v>
                </c:pt>
                <c:pt idx="1007">
                  <c:v>498.8</c:v>
                </c:pt>
                <c:pt idx="1008">
                  <c:v>498.8</c:v>
                </c:pt>
                <c:pt idx="1009">
                  <c:v>498.8</c:v>
                </c:pt>
                <c:pt idx="1010">
                  <c:v>498.8</c:v>
                </c:pt>
                <c:pt idx="1011">
                  <c:v>498.8</c:v>
                </c:pt>
                <c:pt idx="1012">
                  <c:v>498.8</c:v>
                </c:pt>
                <c:pt idx="1013">
                  <c:v>498.8</c:v>
                </c:pt>
                <c:pt idx="1014">
                  <c:v>498.8</c:v>
                </c:pt>
                <c:pt idx="1015">
                  <c:v>498.8</c:v>
                </c:pt>
                <c:pt idx="1016">
                  <c:v>498.8</c:v>
                </c:pt>
                <c:pt idx="1017">
                  <c:v>498.8</c:v>
                </c:pt>
                <c:pt idx="1018">
                  <c:v>498.8</c:v>
                </c:pt>
                <c:pt idx="1019">
                  <c:v>498.8</c:v>
                </c:pt>
                <c:pt idx="1020">
                  <c:v>498.8</c:v>
                </c:pt>
                <c:pt idx="1021">
                  <c:v>498.8</c:v>
                </c:pt>
                <c:pt idx="1022">
                  <c:v>498.8</c:v>
                </c:pt>
                <c:pt idx="1023">
                  <c:v>498.8</c:v>
                </c:pt>
                <c:pt idx="1024">
                  <c:v>498.8</c:v>
                </c:pt>
                <c:pt idx="1025">
                  <c:v>498.8</c:v>
                </c:pt>
                <c:pt idx="1026">
                  <c:v>498.8</c:v>
                </c:pt>
                <c:pt idx="1027">
                  <c:v>498.8</c:v>
                </c:pt>
                <c:pt idx="1028">
                  <c:v>498.8</c:v>
                </c:pt>
                <c:pt idx="1029">
                  <c:v>498.8</c:v>
                </c:pt>
                <c:pt idx="1030">
                  <c:v>498.8</c:v>
                </c:pt>
                <c:pt idx="1031">
                  <c:v>498.8</c:v>
                </c:pt>
                <c:pt idx="1032">
                  <c:v>498.8</c:v>
                </c:pt>
                <c:pt idx="1033">
                  <c:v>498.8</c:v>
                </c:pt>
                <c:pt idx="1034">
                  <c:v>498.8</c:v>
                </c:pt>
                <c:pt idx="1035">
                  <c:v>498.8</c:v>
                </c:pt>
                <c:pt idx="1036">
                  <c:v>498.8</c:v>
                </c:pt>
                <c:pt idx="1037">
                  <c:v>498.8</c:v>
                </c:pt>
                <c:pt idx="1038">
                  <c:v>498.8</c:v>
                </c:pt>
                <c:pt idx="1039">
                  <c:v>498.8</c:v>
                </c:pt>
                <c:pt idx="1040">
                  <c:v>498.8</c:v>
                </c:pt>
                <c:pt idx="1041">
                  <c:v>498.8</c:v>
                </c:pt>
                <c:pt idx="1042">
                  <c:v>498.8</c:v>
                </c:pt>
                <c:pt idx="1043">
                  <c:v>498.8</c:v>
                </c:pt>
                <c:pt idx="1044">
                  <c:v>498.8</c:v>
                </c:pt>
                <c:pt idx="1045">
                  <c:v>498.8</c:v>
                </c:pt>
                <c:pt idx="1046">
                  <c:v>498.8</c:v>
                </c:pt>
                <c:pt idx="1047">
                  <c:v>498.8</c:v>
                </c:pt>
                <c:pt idx="1048">
                  <c:v>498.8</c:v>
                </c:pt>
                <c:pt idx="1049">
                  <c:v>498.8</c:v>
                </c:pt>
                <c:pt idx="1050">
                  <c:v>498.8</c:v>
                </c:pt>
                <c:pt idx="1051">
                  <c:v>498.8</c:v>
                </c:pt>
                <c:pt idx="1052">
                  <c:v>498.8</c:v>
                </c:pt>
                <c:pt idx="1053">
                  <c:v>498.8</c:v>
                </c:pt>
                <c:pt idx="1054">
                  <c:v>498.8</c:v>
                </c:pt>
                <c:pt idx="1055">
                  <c:v>498.8</c:v>
                </c:pt>
                <c:pt idx="1056">
                  <c:v>498.8</c:v>
                </c:pt>
                <c:pt idx="1057">
                  <c:v>498.8</c:v>
                </c:pt>
                <c:pt idx="1058">
                  <c:v>498.8</c:v>
                </c:pt>
                <c:pt idx="1059">
                  <c:v>498.8</c:v>
                </c:pt>
                <c:pt idx="1060">
                  <c:v>498.8</c:v>
                </c:pt>
                <c:pt idx="1061">
                  <c:v>498.8</c:v>
                </c:pt>
                <c:pt idx="1062">
                  <c:v>498.8</c:v>
                </c:pt>
                <c:pt idx="1063">
                  <c:v>498.8</c:v>
                </c:pt>
                <c:pt idx="1064">
                  <c:v>498.8</c:v>
                </c:pt>
                <c:pt idx="1065">
                  <c:v>498.8</c:v>
                </c:pt>
                <c:pt idx="1066">
                  <c:v>498.8</c:v>
                </c:pt>
                <c:pt idx="1067">
                  <c:v>498.8</c:v>
                </c:pt>
                <c:pt idx="1068">
                  <c:v>498.8</c:v>
                </c:pt>
                <c:pt idx="1069">
                  <c:v>498.8</c:v>
                </c:pt>
                <c:pt idx="1070">
                  <c:v>498.8</c:v>
                </c:pt>
                <c:pt idx="1071">
                  <c:v>498.8</c:v>
                </c:pt>
                <c:pt idx="1072">
                  <c:v>498.8</c:v>
                </c:pt>
                <c:pt idx="1073">
                  <c:v>498.8</c:v>
                </c:pt>
                <c:pt idx="1074">
                  <c:v>498.8</c:v>
                </c:pt>
                <c:pt idx="1075">
                  <c:v>498.8</c:v>
                </c:pt>
                <c:pt idx="1076">
                  <c:v>498.8</c:v>
                </c:pt>
                <c:pt idx="1077">
                  <c:v>498.8</c:v>
                </c:pt>
                <c:pt idx="1078">
                  <c:v>498.8</c:v>
                </c:pt>
                <c:pt idx="1079">
                  <c:v>498.8</c:v>
                </c:pt>
                <c:pt idx="1080">
                  <c:v>498.8</c:v>
                </c:pt>
                <c:pt idx="1081">
                  <c:v>498.8</c:v>
                </c:pt>
                <c:pt idx="1082">
                  <c:v>498.8</c:v>
                </c:pt>
                <c:pt idx="1083">
                  <c:v>498.8</c:v>
                </c:pt>
                <c:pt idx="1084">
                  <c:v>498.8</c:v>
                </c:pt>
                <c:pt idx="1085">
                  <c:v>498.8</c:v>
                </c:pt>
                <c:pt idx="1086">
                  <c:v>498.8</c:v>
                </c:pt>
                <c:pt idx="1087">
                  <c:v>498.8</c:v>
                </c:pt>
                <c:pt idx="1088">
                  <c:v>498.8</c:v>
                </c:pt>
                <c:pt idx="1089">
                  <c:v>498.8</c:v>
                </c:pt>
                <c:pt idx="1090">
                  <c:v>498.8</c:v>
                </c:pt>
                <c:pt idx="1091">
                  <c:v>498.8</c:v>
                </c:pt>
                <c:pt idx="1092">
                  <c:v>498.8</c:v>
                </c:pt>
                <c:pt idx="1093">
                  <c:v>498.8</c:v>
                </c:pt>
                <c:pt idx="1094">
                  <c:v>498.8</c:v>
                </c:pt>
                <c:pt idx="1095">
                  <c:v>498.8</c:v>
                </c:pt>
                <c:pt idx="1096">
                  <c:v>498.8</c:v>
                </c:pt>
                <c:pt idx="1097">
                  <c:v>498.8</c:v>
                </c:pt>
                <c:pt idx="1098">
                  <c:v>498.8</c:v>
                </c:pt>
                <c:pt idx="1099">
                  <c:v>498.8</c:v>
                </c:pt>
                <c:pt idx="1100">
                  <c:v>498.8</c:v>
                </c:pt>
                <c:pt idx="1101">
                  <c:v>498.8</c:v>
                </c:pt>
                <c:pt idx="1102">
                  <c:v>498.8</c:v>
                </c:pt>
                <c:pt idx="1103">
                  <c:v>498.8</c:v>
                </c:pt>
                <c:pt idx="1104">
                  <c:v>498.8</c:v>
                </c:pt>
                <c:pt idx="1105">
                  <c:v>498.8</c:v>
                </c:pt>
                <c:pt idx="1106">
                  <c:v>498.8</c:v>
                </c:pt>
                <c:pt idx="1107">
                  <c:v>498.8</c:v>
                </c:pt>
                <c:pt idx="1108">
                  <c:v>498.8</c:v>
                </c:pt>
                <c:pt idx="1109">
                  <c:v>498.8</c:v>
                </c:pt>
                <c:pt idx="1110">
                  <c:v>498.8</c:v>
                </c:pt>
                <c:pt idx="1111">
                  <c:v>498.8</c:v>
                </c:pt>
                <c:pt idx="1112">
                  <c:v>498.8</c:v>
                </c:pt>
                <c:pt idx="1113">
                  <c:v>498.8</c:v>
                </c:pt>
                <c:pt idx="1114">
                  <c:v>498.8</c:v>
                </c:pt>
                <c:pt idx="1115">
                  <c:v>498.8</c:v>
                </c:pt>
                <c:pt idx="1116">
                  <c:v>498.8</c:v>
                </c:pt>
                <c:pt idx="1117">
                  <c:v>498.8</c:v>
                </c:pt>
                <c:pt idx="1118">
                  <c:v>498.8</c:v>
                </c:pt>
                <c:pt idx="1119">
                  <c:v>498.8</c:v>
                </c:pt>
                <c:pt idx="1120">
                  <c:v>498.8</c:v>
                </c:pt>
                <c:pt idx="1121">
                  <c:v>498.8</c:v>
                </c:pt>
                <c:pt idx="1122">
                  <c:v>498.8</c:v>
                </c:pt>
                <c:pt idx="1123">
                  <c:v>498.8</c:v>
                </c:pt>
                <c:pt idx="1124">
                  <c:v>498.8</c:v>
                </c:pt>
                <c:pt idx="1125">
                  <c:v>498.8</c:v>
                </c:pt>
                <c:pt idx="1126">
                  <c:v>498.8</c:v>
                </c:pt>
                <c:pt idx="1127">
                  <c:v>498.8</c:v>
                </c:pt>
                <c:pt idx="1128">
                  <c:v>498.8</c:v>
                </c:pt>
                <c:pt idx="1129">
                  <c:v>498.8</c:v>
                </c:pt>
                <c:pt idx="1130">
                  <c:v>498.8</c:v>
                </c:pt>
                <c:pt idx="1131">
                  <c:v>498.8</c:v>
                </c:pt>
                <c:pt idx="1132">
                  <c:v>498.8</c:v>
                </c:pt>
                <c:pt idx="1133">
                  <c:v>498.8</c:v>
                </c:pt>
                <c:pt idx="1134">
                  <c:v>498.8</c:v>
                </c:pt>
                <c:pt idx="1135">
                  <c:v>498.8</c:v>
                </c:pt>
                <c:pt idx="1136">
                  <c:v>498.8</c:v>
                </c:pt>
                <c:pt idx="1137">
                  <c:v>498.8</c:v>
                </c:pt>
                <c:pt idx="1138">
                  <c:v>498.8</c:v>
                </c:pt>
                <c:pt idx="1139">
                  <c:v>498.8</c:v>
                </c:pt>
                <c:pt idx="1140">
                  <c:v>498.8</c:v>
                </c:pt>
                <c:pt idx="1141">
                  <c:v>498.8</c:v>
                </c:pt>
                <c:pt idx="1142">
                  <c:v>498.8</c:v>
                </c:pt>
                <c:pt idx="1143">
                  <c:v>498.8</c:v>
                </c:pt>
                <c:pt idx="1144">
                  <c:v>498.8</c:v>
                </c:pt>
                <c:pt idx="1145">
                  <c:v>498.8</c:v>
                </c:pt>
                <c:pt idx="1146">
                  <c:v>498.8</c:v>
                </c:pt>
                <c:pt idx="1147">
                  <c:v>498.8</c:v>
                </c:pt>
                <c:pt idx="1148">
                  <c:v>498.8</c:v>
                </c:pt>
                <c:pt idx="1149">
                  <c:v>498.8</c:v>
                </c:pt>
                <c:pt idx="1150">
                  <c:v>498.8</c:v>
                </c:pt>
                <c:pt idx="1151">
                  <c:v>498.8</c:v>
                </c:pt>
                <c:pt idx="1152">
                  <c:v>498.8</c:v>
                </c:pt>
                <c:pt idx="1153">
                  <c:v>498.8</c:v>
                </c:pt>
                <c:pt idx="1154">
                  <c:v>498.8</c:v>
                </c:pt>
                <c:pt idx="1155">
                  <c:v>498.8</c:v>
                </c:pt>
                <c:pt idx="1156">
                  <c:v>498.8</c:v>
                </c:pt>
                <c:pt idx="1157">
                  <c:v>498.8</c:v>
                </c:pt>
                <c:pt idx="1158">
                  <c:v>498.8</c:v>
                </c:pt>
                <c:pt idx="1159">
                  <c:v>498.8</c:v>
                </c:pt>
                <c:pt idx="1160">
                  <c:v>498.8</c:v>
                </c:pt>
                <c:pt idx="1161">
                  <c:v>498.8</c:v>
                </c:pt>
                <c:pt idx="1162">
                  <c:v>498.8</c:v>
                </c:pt>
                <c:pt idx="1163">
                  <c:v>498.8</c:v>
                </c:pt>
                <c:pt idx="1164">
                  <c:v>498.8</c:v>
                </c:pt>
                <c:pt idx="1165">
                  <c:v>498.8</c:v>
                </c:pt>
                <c:pt idx="1166">
                  <c:v>498.8</c:v>
                </c:pt>
                <c:pt idx="1167">
                  <c:v>498.8</c:v>
                </c:pt>
                <c:pt idx="1168">
                  <c:v>498.8</c:v>
                </c:pt>
                <c:pt idx="1169">
                  <c:v>498.8</c:v>
                </c:pt>
                <c:pt idx="1170">
                  <c:v>498.8</c:v>
                </c:pt>
                <c:pt idx="1171">
                  <c:v>498.8</c:v>
                </c:pt>
                <c:pt idx="1172">
                  <c:v>498.8</c:v>
                </c:pt>
                <c:pt idx="1173">
                  <c:v>498.8</c:v>
                </c:pt>
                <c:pt idx="1174">
                  <c:v>498.8</c:v>
                </c:pt>
                <c:pt idx="1175">
                  <c:v>498.8</c:v>
                </c:pt>
                <c:pt idx="1176">
                  <c:v>498.8</c:v>
                </c:pt>
                <c:pt idx="1177">
                  <c:v>498.8</c:v>
                </c:pt>
                <c:pt idx="1178">
                  <c:v>498.8</c:v>
                </c:pt>
                <c:pt idx="1179">
                  <c:v>498.8</c:v>
                </c:pt>
                <c:pt idx="1180">
                  <c:v>498.8</c:v>
                </c:pt>
                <c:pt idx="1181">
                  <c:v>498.8</c:v>
                </c:pt>
                <c:pt idx="1182">
                  <c:v>498.8</c:v>
                </c:pt>
                <c:pt idx="1183">
                  <c:v>498.8</c:v>
                </c:pt>
                <c:pt idx="1184">
                  <c:v>498.8</c:v>
                </c:pt>
                <c:pt idx="1185">
                  <c:v>498.8</c:v>
                </c:pt>
                <c:pt idx="1186">
                  <c:v>498.8</c:v>
                </c:pt>
                <c:pt idx="1187">
                  <c:v>498.8</c:v>
                </c:pt>
                <c:pt idx="1188">
                  <c:v>498.8</c:v>
                </c:pt>
                <c:pt idx="1189">
                  <c:v>498.8</c:v>
                </c:pt>
                <c:pt idx="1190">
                  <c:v>498.8</c:v>
                </c:pt>
                <c:pt idx="1191">
                  <c:v>498.8</c:v>
                </c:pt>
                <c:pt idx="1192">
                  <c:v>498.8</c:v>
                </c:pt>
                <c:pt idx="1193">
                  <c:v>498.8</c:v>
                </c:pt>
                <c:pt idx="1194">
                  <c:v>498.8</c:v>
                </c:pt>
                <c:pt idx="1195">
                  <c:v>498.8</c:v>
                </c:pt>
                <c:pt idx="1196">
                  <c:v>498.8</c:v>
                </c:pt>
                <c:pt idx="1197">
                  <c:v>498.8</c:v>
                </c:pt>
                <c:pt idx="1198">
                  <c:v>498.8</c:v>
                </c:pt>
                <c:pt idx="1199">
                  <c:v>498.8</c:v>
                </c:pt>
                <c:pt idx="1200">
                  <c:v>498.8</c:v>
                </c:pt>
                <c:pt idx="1201">
                  <c:v>498.8</c:v>
                </c:pt>
                <c:pt idx="1202">
                  <c:v>498.8</c:v>
                </c:pt>
                <c:pt idx="1203">
                  <c:v>498.8</c:v>
                </c:pt>
                <c:pt idx="1204">
                  <c:v>498.8</c:v>
                </c:pt>
                <c:pt idx="1205">
                  <c:v>498.8</c:v>
                </c:pt>
                <c:pt idx="1206">
                  <c:v>498.8</c:v>
                </c:pt>
                <c:pt idx="1207">
                  <c:v>498.8</c:v>
                </c:pt>
                <c:pt idx="1208">
                  <c:v>498.8</c:v>
                </c:pt>
                <c:pt idx="1209">
                  <c:v>498.8</c:v>
                </c:pt>
                <c:pt idx="1210">
                  <c:v>498.8</c:v>
                </c:pt>
                <c:pt idx="1211">
                  <c:v>498.8</c:v>
                </c:pt>
                <c:pt idx="1212">
                  <c:v>498.8</c:v>
                </c:pt>
                <c:pt idx="1213">
                  <c:v>498.8</c:v>
                </c:pt>
                <c:pt idx="1214">
                  <c:v>498.8</c:v>
                </c:pt>
                <c:pt idx="1215">
                  <c:v>498.8</c:v>
                </c:pt>
                <c:pt idx="1216">
                  <c:v>498.8</c:v>
                </c:pt>
                <c:pt idx="1217">
                  <c:v>498.8</c:v>
                </c:pt>
                <c:pt idx="1218">
                  <c:v>498.8</c:v>
                </c:pt>
                <c:pt idx="1219">
                  <c:v>498.8</c:v>
                </c:pt>
                <c:pt idx="1220">
                  <c:v>498.8</c:v>
                </c:pt>
                <c:pt idx="1221">
                  <c:v>498.8</c:v>
                </c:pt>
                <c:pt idx="1222">
                  <c:v>498.8</c:v>
                </c:pt>
                <c:pt idx="1223">
                  <c:v>498.8</c:v>
                </c:pt>
                <c:pt idx="1224">
                  <c:v>498.8</c:v>
                </c:pt>
                <c:pt idx="1225">
                  <c:v>498.8</c:v>
                </c:pt>
                <c:pt idx="1226">
                  <c:v>498.8</c:v>
                </c:pt>
                <c:pt idx="1227">
                  <c:v>498.8</c:v>
                </c:pt>
                <c:pt idx="1228">
                  <c:v>498.8</c:v>
                </c:pt>
                <c:pt idx="1229">
                  <c:v>498.8</c:v>
                </c:pt>
                <c:pt idx="1230">
                  <c:v>498.8</c:v>
                </c:pt>
                <c:pt idx="1231">
                  <c:v>498.8</c:v>
                </c:pt>
                <c:pt idx="1232">
                  <c:v>498.8</c:v>
                </c:pt>
                <c:pt idx="1233">
                  <c:v>498.8</c:v>
                </c:pt>
                <c:pt idx="1234">
                  <c:v>498.8</c:v>
                </c:pt>
                <c:pt idx="1235">
                  <c:v>498.8</c:v>
                </c:pt>
                <c:pt idx="1236">
                  <c:v>498.8</c:v>
                </c:pt>
                <c:pt idx="1237">
                  <c:v>498.8</c:v>
                </c:pt>
                <c:pt idx="1238">
                  <c:v>498.8</c:v>
                </c:pt>
                <c:pt idx="1239">
                  <c:v>498.8</c:v>
                </c:pt>
                <c:pt idx="1240">
                  <c:v>498.8</c:v>
                </c:pt>
                <c:pt idx="1241">
                  <c:v>498.8</c:v>
                </c:pt>
                <c:pt idx="1242">
                  <c:v>498.8</c:v>
                </c:pt>
                <c:pt idx="1243">
                  <c:v>498.8</c:v>
                </c:pt>
                <c:pt idx="1244">
                  <c:v>498.8</c:v>
                </c:pt>
                <c:pt idx="1245">
                  <c:v>498.8</c:v>
                </c:pt>
                <c:pt idx="1246">
                  <c:v>498.8</c:v>
                </c:pt>
                <c:pt idx="1247">
                  <c:v>498.8</c:v>
                </c:pt>
                <c:pt idx="1248">
                  <c:v>498.8</c:v>
                </c:pt>
                <c:pt idx="1249">
                  <c:v>498.8</c:v>
                </c:pt>
                <c:pt idx="1250">
                  <c:v>498.8</c:v>
                </c:pt>
                <c:pt idx="1251">
                  <c:v>498.8</c:v>
                </c:pt>
                <c:pt idx="1252">
                  <c:v>498.8</c:v>
                </c:pt>
                <c:pt idx="1253">
                  <c:v>498.8</c:v>
                </c:pt>
                <c:pt idx="1254">
                  <c:v>498.8</c:v>
                </c:pt>
                <c:pt idx="1255">
                  <c:v>498.8</c:v>
                </c:pt>
                <c:pt idx="1256">
                  <c:v>498.8</c:v>
                </c:pt>
                <c:pt idx="1257">
                  <c:v>498.8</c:v>
                </c:pt>
                <c:pt idx="1258">
                  <c:v>498.8</c:v>
                </c:pt>
                <c:pt idx="1259">
                  <c:v>498.8</c:v>
                </c:pt>
                <c:pt idx="1260">
                  <c:v>498.8</c:v>
                </c:pt>
                <c:pt idx="1261">
                  <c:v>498.8</c:v>
                </c:pt>
                <c:pt idx="1262">
                  <c:v>498.8</c:v>
                </c:pt>
                <c:pt idx="1263">
                  <c:v>498.8</c:v>
                </c:pt>
                <c:pt idx="1264">
                  <c:v>498.8</c:v>
                </c:pt>
                <c:pt idx="1265">
                  <c:v>498.8</c:v>
                </c:pt>
                <c:pt idx="1266">
                  <c:v>498.8</c:v>
                </c:pt>
                <c:pt idx="1267">
                  <c:v>498.8</c:v>
                </c:pt>
                <c:pt idx="1268">
                  <c:v>498.8</c:v>
                </c:pt>
                <c:pt idx="1269">
                  <c:v>498.8</c:v>
                </c:pt>
                <c:pt idx="1270">
                  <c:v>498.8</c:v>
                </c:pt>
                <c:pt idx="1271">
                  <c:v>498.8</c:v>
                </c:pt>
                <c:pt idx="1272">
                  <c:v>498.8</c:v>
                </c:pt>
                <c:pt idx="1273">
                  <c:v>498.8</c:v>
                </c:pt>
                <c:pt idx="1274">
                  <c:v>498.8</c:v>
                </c:pt>
                <c:pt idx="1275">
                  <c:v>498.8</c:v>
                </c:pt>
                <c:pt idx="1276">
                  <c:v>498.8</c:v>
                </c:pt>
                <c:pt idx="1277">
                  <c:v>498.8</c:v>
                </c:pt>
                <c:pt idx="1278">
                  <c:v>498.8</c:v>
                </c:pt>
                <c:pt idx="1279">
                  <c:v>498.8</c:v>
                </c:pt>
                <c:pt idx="1280">
                  <c:v>498.8</c:v>
                </c:pt>
                <c:pt idx="1281">
                  <c:v>498.8</c:v>
                </c:pt>
                <c:pt idx="1282">
                  <c:v>498.8</c:v>
                </c:pt>
                <c:pt idx="1283">
                  <c:v>498.8</c:v>
                </c:pt>
                <c:pt idx="1284">
                  <c:v>498.8</c:v>
                </c:pt>
                <c:pt idx="1285">
                  <c:v>498.8</c:v>
                </c:pt>
                <c:pt idx="1286">
                  <c:v>498.8</c:v>
                </c:pt>
                <c:pt idx="1287">
                  <c:v>498.8</c:v>
                </c:pt>
                <c:pt idx="1288">
                  <c:v>498.8</c:v>
                </c:pt>
                <c:pt idx="1289">
                  <c:v>498.8</c:v>
                </c:pt>
                <c:pt idx="1290">
                  <c:v>498.8</c:v>
                </c:pt>
                <c:pt idx="1291">
                  <c:v>498.8</c:v>
                </c:pt>
                <c:pt idx="1292">
                  <c:v>498.8</c:v>
                </c:pt>
                <c:pt idx="1293">
                  <c:v>498.8</c:v>
                </c:pt>
                <c:pt idx="1294">
                  <c:v>498.8</c:v>
                </c:pt>
                <c:pt idx="1295">
                  <c:v>498.8</c:v>
                </c:pt>
                <c:pt idx="1296">
                  <c:v>498.8</c:v>
                </c:pt>
                <c:pt idx="1297">
                  <c:v>498.8</c:v>
                </c:pt>
                <c:pt idx="1298">
                  <c:v>498.8</c:v>
                </c:pt>
                <c:pt idx="1299">
                  <c:v>498.8</c:v>
                </c:pt>
                <c:pt idx="1300">
                  <c:v>498.8</c:v>
                </c:pt>
                <c:pt idx="1301">
                  <c:v>498.8</c:v>
                </c:pt>
                <c:pt idx="1302">
                  <c:v>498.8</c:v>
                </c:pt>
                <c:pt idx="1303">
                  <c:v>498.8</c:v>
                </c:pt>
                <c:pt idx="1304">
                  <c:v>498.8</c:v>
                </c:pt>
                <c:pt idx="1305">
                  <c:v>498.8</c:v>
                </c:pt>
                <c:pt idx="1306">
                  <c:v>498.8</c:v>
                </c:pt>
                <c:pt idx="1307">
                  <c:v>498.8</c:v>
                </c:pt>
                <c:pt idx="1308">
                  <c:v>498.8</c:v>
                </c:pt>
                <c:pt idx="1309">
                  <c:v>498.8</c:v>
                </c:pt>
                <c:pt idx="1310">
                  <c:v>498.8</c:v>
                </c:pt>
                <c:pt idx="1311">
                  <c:v>498.8</c:v>
                </c:pt>
                <c:pt idx="1312">
                  <c:v>498.8</c:v>
                </c:pt>
                <c:pt idx="1313">
                  <c:v>498.8</c:v>
                </c:pt>
                <c:pt idx="1314">
                  <c:v>498.8</c:v>
                </c:pt>
                <c:pt idx="1315">
                  <c:v>498.8</c:v>
                </c:pt>
                <c:pt idx="1316">
                  <c:v>498.8</c:v>
                </c:pt>
                <c:pt idx="1317">
                  <c:v>498.8</c:v>
                </c:pt>
                <c:pt idx="1318">
                  <c:v>498.8</c:v>
                </c:pt>
                <c:pt idx="1319">
                  <c:v>498.8</c:v>
                </c:pt>
                <c:pt idx="1320">
                  <c:v>498.8</c:v>
                </c:pt>
                <c:pt idx="1321">
                  <c:v>498.8</c:v>
                </c:pt>
                <c:pt idx="1322">
                  <c:v>498.8</c:v>
                </c:pt>
                <c:pt idx="1323">
                  <c:v>498.8</c:v>
                </c:pt>
                <c:pt idx="1324">
                  <c:v>498.8</c:v>
                </c:pt>
                <c:pt idx="1325">
                  <c:v>498.8</c:v>
                </c:pt>
                <c:pt idx="1326">
                  <c:v>498.8</c:v>
                </c:pt>
                <c:pt idx="1327">
                  <c:v>498.8</c:v>
                </c:pt>
                <c:pt idx="1328">
                  <c:v>498.8</c:v>
                </c:pt>
                <c:pt idx="1329">
                  <c:v>498.8</c:v>
                </c:pt>
                <c:pt idx="1330">
                  <c:v>498.8</c:v>
                </c:pt>
                <c:pt idx="1331">
                  <c:v>498.8</c:v>
                </c:pt>
                <c:pt idx="1332">
                  <c:v>498.8</c:v>
                </c:pt>
                <c:pt idx="1333">
                  <c:v>498.8</c:v>
                </c:pt>
                <c:pt idx="1334">
                  <c:v>498.8</c:v>
                </c:pt>
                <c:pt idx="1335">
                  <c:v>498.8</c:v>
                </c:pt>
                <c:pt idx="1336">
                  <c:v>498.8</c:v>
                </c:pt>
                <c:pt idx="1337">
                  <c:v>498.8</c:v>
                </c:pt>
                <c:pt idx="1338">
                  <c:v>498.8</c:v>
                </c:pt>
                <c:pt idx="1339">
                  <c:v>498.8</c:v>
                </c:pt>
                <c:pt idx="1340">
                  <c:v>498.8</c:v>
                </c:pt>
                <c:pt idx="1341">
                  <c:v>498.8</c:v>
                </c:pt>
                <c:pt idx="1342">
                  <c:v>498.8</c:v>
                </c:pt>
                <c:pt idx="1343">
                  <c:v>498.8</c:v>
                </c:pt>
                <c:pt idx="1344">
                  <c:v>498.8</c:v>
                </c:pt>
                <c:pt idx="1345">
                  <c:v>498.8</c:v>
                </c:pt>
                <c:pt idx="1346">
                  <c:v>498.8</c:v>
                </c:pt>
                <c:pt idx="1347">
                  <c:v>498.8</c:v>
                </c:pt>
                <c:pt idx="1348">
                  <c:v>498.8</c:v>
                </c:pt>
                <c:pt idx="1349">
                  <c:v>498.8</c:v>
                </c:pt>
                <c:pt idx="1350">
                  <c:v>498.8</c:v>
                </c:pt>
                <c:pt idx="1351">
                  <c:v>498.8</c:v>
                </c:pt>
                <c:pt idx="1352">
                  <c:v>498.8</c:v>
                </c:pt>
                <c:pt idx="1353">
                  <c:v>498.8</c:v>
                </c:pt>
                <c:pt idx="1354">
                  <c:v>498.8</c:v>
                </c:pt>
                <c:pt idx="1355">
                  <c:v>498.8</c:v>
                </c:pt>
                <c:pt idx="1356">
                  <c:v>498.8</c:v>
                </c:pt>
                <c:pt idx="1357">
                  <c:v>498.8</c:v>
                </c:pt>
                <c:pt idx="1358">
                  <c:v>498.8</c:v>
                </c:pt>
                <c:pt idx="1359">
                  <c:v>498.8</c:v>
                </c:pt>
                <c:pt idx="1360">
                  <c:v>498.8</c:v>
                </c:pt>
                <c:pt idx="1361">
                  <c:v>498.8</c:v>
                </c:pt>
                <c:pt idx="1362">
                  <c:v>498.8</c:v>
                </c:pt>
                <c:pt idx="1363">
                  <c:v>498.8</c:v>
                </c:pt>
                <c:pt idx="1364">
                  <c:v>498.8</c:v>
                </c:pt>
                <c:pt idx="1365">
                  <c:v>498.8</c:v>
                </c:pt>
                <c:pt idx="1366">
                  <c:v>498.8</c:v>
                </c:pt>
                <c:pt idx="1367">
                  <c:v>498.8</c:v>
                </c:pt>
                <c:pt idx="1368">
                  <c:v>498.8</c:v>
                </c:pt>
                <c:pt idx="1369">
                  <c:v>498.8</c:v>
                </c:pt>
                <c:pt idx="1370">
                  <c:v>498.8</c:v>
                </c:pt>
                <c:pt idx="1371">
                  <c:v>498.8</c:v>
                </c:pt>
                <c:pt idx="1372">
                  <c:v>498.8</c:v>
                </c:pt>
                <c:pt idx="1373">
                  <c:v>498.8</c:v>
                </c:pt>
                <c:pt idx="1374">
                  <c:v>498.8</c:v>
                </c:pt>
                <c:pt idx="1375">
                  <c:v>498.8</c:v>
                </c:pt>
                <c:pt idx="1376">
                  <c:v>498.8</c:v>
                </c:pt>
                <c:pt idx="1377">
                  <c:v>498.8</c:v>
                </c:pt>
                <c:pt idx="1378">
                  <c:v>498.8</c:v>
                </c:pt>
                <c:pt idx="1379">
                  <c:v>498.8</c:v>
                </c:pt>
                <c:pt idx="1380">
                  <c:v>498.8</c:v>
                </c:pt>
                <c:pt idx="1381">
                  <c:v>498.8</c:v>
                </c:pt>
                <c:pt idx="1382">
                  <c:v>498.8</c:v>
                </c:pt>
                <c:pt idx="1383">
                  <c:v>498.8</c:v>
                </c:pt>
                <c:pt idx="1384">
                  <c:v>498.8</c:v>
                </c:pt>
                <c:pt idx="1385">
                  <c:v>498.8</c:v>
                </c:pt>
                <c:pt idx="1386">
                  <c:v>498.8</c:v>
                </c:pt>
                <c:pt idx="1387">
                  <c:v>498.8</c:v>
                </c:pt>
                <c:pt idx="1388">
                  <c:v>498.8</c:v>
                </c:pt>
                <c:pt idx="1389">
                  <c:v>498.8</c:v>
                </c:pt>
                <c:pt idx="1390">
                  <c:v>498.8</c:v>
                </c:pt>
                <c:pt idx="1391">
                  <c:v>498.8</c:v>
                </c:pt>
                <c:pt idx="1392">
                  <c:v>498.8</c:v>
                </c:pt>
                <c:pt idx="1393">
                  <c:v>498.8</c:v>
                </c:pt>
                <c:pt idx="1394">
                  <c:v>498.8</c:v>
                </c:pt>
                <c:pt idx="1395">
                  <c:v>498.8</c:v>
                </c:pt>
                <c:pt idx="1396">
                  <c:v>498.8</c:v>
                </c:pt>
                <c:pt idx="1397">
                  <c:v>498.8</c:v>
                </c:pt>
                <c:pt idx="1398">
                  <c:v>498.8</c:v>
                </c:pt>
                <c:pt idx="1399">
                  <c:v>498.8</c:v>
                </c:pt>
                <c:pt idx="1400">
                  <c:v>498.8</c:v>
                </c:pt>
                <c:pt idx="1401">
                  <c:v>498.8</c:v>
                </c:pt>
                <c:pt idx="1402">
                  <c:v>498.8</c:v>
                </c:pt>
                <c:pt idx="1403">
                  <c:v>498.8</c:v>
                </c:pt>
                <c:pt idx="1404">
                  <c:v>498.8</c:v>
                </c:pt>
                <c:pt idx="1405">
                  <c:v>498.8</c:v>
                </c:pt>
                <c:pt idx="1406">
                  <c:v>498.8</c:v>
                </c:pt>
                <c:pt idx="1407">
                  <c:v>498.8</c:v>
                </c:pt>
                <c:pt idx="1408">
                  <c:v>498.8</c:v>
                </c:pt>
                <c:pt idx="1409">
                  <c:v>498.8</c:v>
                </c:pt>
                <c:pt idx="1410">
                  <c:v>498.8</c:v>
                </c:pt>
                <c:pt idx="1411">
                  <c:v>498.8</c:v>
                </c:pt>
                <c:pt idx="1412">
                  <c:v>498.8</c:v>
                </c:pt>
                <c:pt idx="1413">
                  <c:v>498.8</c:v>
                </c:pt>
                <c:pt idx="1414">
                  <c:v>498.8</c:v>
                </c:pt>
                <c:pt idx="1415">
                  <c:v>498.8</c:v>
                </c:pt>
                <c:pt idx="1416">
                  <c:v>498.8</c:v>
                </c:pt>
                <c:pt idx="1417">
                  <c:v>498.8</c:v>
                </c:pt>
                <c:pt idx="1418">
                  <c:v>498.8</c:v>
                </c:pt>
                <c:pt idx="1419">
                  <c:v>498.8</c:v>
                </c:pt>
                <c:pt idx="1420">
                  <c:v>498.8</c:v>
                </c:pt>
                <c:pt idx="1421">
                  <c:v>498.8</c:v>
                </c:pt>
                <c:pt idx="1422">
                  <c:v>498.8</c:v>
                </c:pt>
                <c:pt idx="1423">
                  <c:v>498.8</c:v>
                </c:pt>
                <c:pt idx="1424">
                  <c:v>498.8</c:v>
                </c:pt>
                <c:pt idx="1425">
                  <c:v>498.8</c:v>
                </c:pt>
                <c:pt idx="1426">
                  <c:v>498.8</c:v>
                </c:pt>
                <c:pt idx="1427">
                  <c:v>498.8</c:v>
                </c:pt>
                <c:pt idx="1428">
                  <c:v>498.8</c:v>
                </c:pt>
                <c:pt idx="1429">
                  <c:v>498.8</c:v>
                </c:pt>
                <c:pt idx="1430">
                  <c:v>498.8</c:v>
                </c:pt>
                <c:pt idx="1431">
                  <c:v>498.8</c:v>
                </c:pt>
                <c:pt idx="1432">
                  <c:v>498.8</c:v>
                </c:pt>
                <c:pt idx="1433">
                  <c:v>498.8</c:v>
                </c:pt>
                <c:pt idx="1434">
                  <c:v>498.8</c:v>
                </c:pt>
                <c:pt idx="1435">
                  <c:v>498.8</c:v>
                </c:pt>
                <c:pt idx="1436">
                  <c:v>498.8</c:v>
                </c:pt>
                <c:pt idx="1437">
                  <c:v>498.8</c:v>
                </c:pt>
                <c:pt idx="1438">
                  <c:v>498.8</c:v>
                </c:pt>
                <c:pt idx="1439">
                  <c:v>498.8</c:v>
                </c:pt>
                <c:pt idx="1440">
                  <c:v>498.8</c:v>
                </c:pt>
                <c:pt idx="1441">
                  <c:v>498.8</c:v>
                </c:pt>
                <c:pt idx="1442">
                  <c:v>498.8</c:v>
                </c:pt>
                <c:pt idx="1443">
                  <c:v>498.8</c:v>
                </c:pt>
                <c:pt idx="1444">
                  <c:v>498.8</c:v>
                </c:pt>
                <c:pt idx="1445">
                  <c:v>498.8</c:v>
                </c:pt>
                <c:pt idx="1446">
                  <c:v>498.8</c:v>
                </c:pt>
                <c:pt idx="1447">
                  <c:v>498.8</c:v>
                </c:pt>
                <c:pt idx="1448">
                  <c:v>498.8</c:v>
                </c:pt>
                <c:pt idx="1449">
                  <c:v>498.8</c:v>
                </c:pt>
                <c:pt idx="1450">
                  <c:v>498.8</c:v>
                </c:pt>
                <c:pt idx="1451">
                  <c:v>498.8</c:v>
                </c:pt>
                <c:pt idx="1452">
                  <c:v>498.8</c:v>
                </c:pt>
                <c:pt idx="1453">
                  <c:v>498.8</c:v>
                </c:pt>
                <c:pt idx="1454">
                  <c:v>498.8</c:v>
                </c:pt>
                <c:pt idx="1455">
                  <c:v>498.8</c:v>
                </c:pt>
                <c:pt idx="1456">
                  <c:v>498.8</c:v>
                </c:pt>
                <c:pt idx="1457">
                  <c:v>498.8</c:v>
                </c:pt>
                <c:pt idx="1458">
                  <c:v>498.8</c:v>
                </c:pt>
                <c:pt idx="1459">
                  <c:v>498.8</c:v>
                </c:pt>
                <c:pt idx="1460">
                  <c:v>498.8</c:v>
                </c:pt>
                <c:pt idx="1461">
                  <c:v>498.8</c:v>
                </c:pt>
                <c:pt idx="1462">
                  <c:v>498.8</c:v>
                </c:pt>
                <c:pt idx="1463">
                  <c:v>498.8</c:v>
                </c:pt>
                <c:pt idx="1464">
                  <c:v>498.8</c:v>
                </c:pt>
                <c:pt idx="1465">
                  <c:v>498.8</c:v>
                </c:pt>
                <c:pt idx="1466">
                  <c:v>498.8</c:v>
                </c:pt>
                <c:pt idx="1467">
                  <c:v>498.8</c:v>
                </c:pt>
                <c:pt idx="1468">
                  <c:v>498.8</c:v>
                </c:pt>
                <c:pt idx="1469">
                  <c:v>498.8</c:v>
                </c:pt>
                <c:pt idx="1470">
                  <c:v>498.8</c:v>
                </c:pt>
                <c:pt idx="1471">
                  <c:v>498.8</c:v>
                </c:pt>
                <c:pt idx="1472">
                  <c:v>498.8</c:v>
                </c:pt>
                <c:pt idx="1473">
                  <c:v>498.8</c:v>
                </c:pt>
                <c:pt idx="1474">
                  <c:v>498.8</c:v>
                </c:pt>
                <c:pt idx="1475">
                  <c:v>498.8</c:v>
                </c:pt>
                <c:pt idx="1476">
                  <c:v>498.8</c:v>
                </c:pt>
                <c:pt idx="1477">
                  <c:v>498.8</c:v>
                </c:pt>
                <c:pt idx="1478">
                  <c:v>498.8</c:v>
                </c:pt>
                <c:pt idx="1479">
                  <c:v>498.8</c:v>
                </c:pt>
                <c:pt idx="1480">
                  <c:v>498.8</c:v>
                </c:pt>
                <c:pt idx="1481">
                  <c:v>498.8</c:v>
                </c:pt>
                <c:pt idx="1482">
                  <c:v>498.8</c:v>
                </c:pt>
                <c:pt idx="1483">
                  <c:v>498.8</c:v>
                </c:pt>
                <c:pt idx="1484">
                  <c:v>498.8</c:v>
                </c:pt>
                <c:pt idx="1485">
                  <c:v>498.8</c:v>
                </c:pt>
                <c:pt idx="1486">
                  <c:v>498.8</c:v>
                </c:pt>
                <c:pt idx="1487">
                  <c:v>498.8</c:v>
                </c:pt>
                <c:pt idx="1488">
                  <c:v>498.8</c:v>
                </c:pt>
                <c:pt idx="1489">
                  <c:v>498.8</c:v>
                </c:pt>
                <c:pt idx="1490">
                  <c:v>498.8</c:v>
                </c:pt>
                <c:pt idx="1491">
                  <c:v>498.8</c:v>
                </c:pt>
                <c:pt idx="1492">
                  <c:v>498.8</c:v>
                </c:pt>
                <c:pt idx="1493">
                  <c:v>498.8</c:v>
                </c:pt>
                <c:pt idx="1494">
                  <c:v>498.8</c:v>
                </c:pt>
                <c:pt idx="1495">
                  <c:v>498.8</c:v>
                </c:pt>
                <c:pt idx="1496">
                  <c:v>498.8</c:v>
                </c:pt>
                <c:pt idx="1497">
                  <c:v>498.8</c:v>
                </c:pt>
                <c:pt idx="1498">
                  <c:v>498.8</c:v>
                </c:pt>
                <c:pt idx="1499">
                  <c:v>498.8</c:v>
                </c:pt>
                <c:pt idx="1500">
                  <c:v>498.8</c:v>
                </c:pt>
                <c:pt idx="1501">
                  <c:v>498.8</c:v>
                </c:pt>
                <c:pt idx="1502">
                  <c:v>498.8</c:v>
                </c:pt>
                <c:pt idx="1503">
                  <c:v>498.8</c:v>
                </c:pt>
                <c:pt idx="1504">
                  <c:v>498.8</c:v>
                </c:pt>
                <c:pt idx="1505">
                  <c:v>498.8</c:v>
                </c:pt>
                <c:pt idx="1506">
                  <c:v>498.8</c:v>
                </c:pt>
                <c:pt idx="1507">
                  <c:v>498.8</c:v>
                </c:pt>
                <c:pt idx="1508">
                  <c:v>498.8</c:v>
                </c:pt>
                <c:pt idx="1509">
                  <c:v>498.8</c:v>
                </c:pt>
                <c:pt idx="1510">
                  <c:v>498.8</c:v>
                </c:pt>
                <c:pt idx="1511">
                  <c:v>498.8</c:v>
                </c:pt>
                <c:pt idx="1512">
                  <c:v>498.8</c:v>
                </c:pt>
                <c:pt idx="1513">
                  <c:v>498.8</c:v>
                </c:pt>
                <c:pt idx="1514">
                  <c:v>498.8</c:v>
                </c:pt>
                <c:pt idx="1515">
                  <c:v>498.8</c:v>
                </c:pt>
                <c:pt idx="1516">
                  <c:v>498.8</c:v>
                </c:pt>
                <c:pt idx="1517">
                  <c:v>498.8</c:v>
                </c:pt>
                <c:pt idx="1518">
                  <c:v>498.8</c:v>
                </c:pt>
                <c:pt idx="1519">
                  <c:v>498.8</c:v>
                </c:pt>
                <c:pt idx="1520">
                  <c:v>498.8</c:v>
                </c:pt>
                <c:pt idx="1521">
                  <c:v>498.8</c:v>
                </c:pt>
                <c:pt idx="1522">
                  <c:v>498.8</c:v>
                </c:pt>
                <c:pt idx="1523">
                  <c:v>498.8</c:v>
                </c:pt>
                <c:pt idx="1524">
                  <c:v>498.8</c:v>
                </c:pt>
                <c:pt idx="1525">
                  <c:v>498.8</c:v>
                </c:pt>
                <c:pt idx="1526">
                  <c:v>498.8</c:v>
                </c:pt>
                <c:pt idx="1527">
                  <c:v>498.8</c:v>
                </c:pt>
                <c:pt idx="1528">
                  <c:v>498.8</c:v>
                </c:pt>
                <c:pt idx="1529">
                  <c:v>498.8</c:v>
                </c:pt>
                <c:pt idx="1530">
                  <c:v>498.8</c:v>
                </c:pt>
                <c:pt idx="1531">
                  <c:v>498.8</c:v>
                </c:pt>
                <c:pt idx="1532">
                  <c:v>498.8</c:v>
                </c:pt>
                <c:pt idx="1533">
                  <c:v>498.8</c:v>
                </c:pt>
                <c:pt idx="1534">
                  <c:v>498.8</c:v>
                </c:pt>
                <c:pt idx="1535">
                  <c:v>498.8</c:v>
                </c:pt>
                <c:pt idx="1536">
                  <c:v>498.8</c:v>
                </c:pt>
                <c:pt idx="1537">
                  <c:v>498.8</c:v>
                </c:pt>
                <c:pt idx="1538">
                  <c:v>498.8</c:v>
                </c:pt>
                <c:pt idx="1539">
                  <c:v>498.8</c:v>
                </c:pt>
                <c:pt idx="1540">
                  <c:v>498.8</c:v>
                </c:pt>
                <c:pt idx="1541">
                  <c:v>498.8</c:v>
                </c:pt>
                <c:pt idx="1542">
                  <c:v>498.8</c:v>
                </c:pt>
                <c:pt idx="1543">
                  <c:v>498.8</c:v>
                </c:pt>
                <c:pt idx="1544">
                  <c:v>498.8</c:v>
                </c:pt>
                <c:pt idx="1545">
                  <c:v>498.8</c:v>
                </c:pt>
                <c:pt idx="1546">
                  <c:v>498.8</c:v>
                </c:pt>
                <c:pt idx="1547">
                  <c:v>498.8</c:v>
                </c:pt>
                <c:pt idx="1548">
                  <c:v>498.8</c:v>
                </c:pt>
                <c:pt idx="1549">
                  <c:v>498.8</c:v>
                </c:pt>
                <c:pt idx="1550">
                  <c:v>498.8</c:v>
                </c:pt>
                <c:pt idx="1551">
                  <c:v>498.8</c:v>
                </c:pt>
                <c:pt idx="1552">
                  <c:v>498.8</c:v>
                </c:pt>
                <c:pt idx="1553">
                  <c:v>498.8</c:v>
                </c:pt>
                <c:pt idx="1554">
                  <c:v>498.8</c:v>
                </c:pt>
                <c:pt idx="1555">
                  <c:v>498.8</c:v>
                </c:pt>
                <c:pt idx="1556">
                  <c:v>498.8</c:v>
                </c:pt>
                <c:pt idx="1557">
                  <c:v>498.8</c:v>
                </c:pt>
                <c:pt idx="1558">
                  <c:v>498.8</c:v>
                </c:pt>
                <c:pt idx="1559">
                  <c:v>498.8</c:v>
                </c:pt>
                <c:pt idx="1560">
                  <c:v>498.8</c:v>
                </c:pt>
                <c:pt idx="1561">
                  <c:v>498.8</c:v>
                </c:pt>
                <c:pt idx="1562">
                  <c:v>498.8</c:v>
                </c:pt>
                <c:pt idx="1563">
                  <c:v>498.8</c:v>
                </c:pt>
                <c:pt idx="1564">
                  <c:v>498.8</c:v>
                </c:pt>
                <c:pt idx="1565">
                  <c:v>498.8</c:v>
                </c:pt>
                <c:pt idx="1566">
                  <c:v>498.8</c:v>
                </c:pt>
                <c:pt idx="1567">
                  <c:v>498.8</c:v>
                </c:pt>
                <c:pt idx="1568">
                  <c:v>498.8</c:v>
                </c:pt>
                <c:pt idx="1569">
                  <c:v>498.8</c:v>
                </c:pt>
                <c:pt idx="1570">
                  <c:v>498.8</c:v>
                </c:pt>
                <c:pt idx="1571">
                  <c:v>498.8</c:v>
                </c:pt>
                <c:pt idx="1572">
                  <c:v>498.8</c:v>
                </c:pt>
                <c:pt idx="1573">
                  <c:v>498.8</c:v>
                </c:pt>
                <c:pt idx="1574">
                  <c:v>498.8</c:v>
                </c:pt>
                <c:pt idx="1575">
                  <c:v>498.8</c:v>
                </c:pt>
                <c:pt idx="1576">
                  <c:v>498.8</c:v>
                </c:pt>
                <c:pt idx="1577">
                  <c:v>498.8</c:v>
                </c:pt>
                <c:pt idx="1578">
                  <c:v>498.8</c:v>
                </c:pt>
                <c:pt idx="1579">
                  <c:v>498.8</c:v>
                </c:pt>
                <c:pt idx="1580">
                  <c:v>498.8</c:v>
                </c:pt>
                <c:pt idx="1581">
                  <c:v>498.8</c:v>
                </c:pt>
                <c:pt idx="1582">
                  <c:v>498.8</c:v>
                </c:pt>
                <c:pt idx="1583">
                  <c:v>498.8</c:v>
                </c:pt>
                <c:pt idx="1584">
                  <c:v>498.8</c:v>
                </c:pt>
                <c:pt idx="1585">
                  <c:v>498.8</c:v>
                </c:pt>
                <c:pt idx="1586">
                  <c:v>498.8</c:v>
                </c:pt>
                <c:pt idx="1587">
                  <c:v>498.8</c:v>
                </c:pt>
                <c:pt idx="1588">
                  <c:v>498.8</c:v>
                </c:pt>
                <c:pt idx="1589">
                  <c:v>498.8</c:v>
                </c:pt>
                <c:pt idx="1590">
                  <c:v>498.8</c:v>
                </c:pt>
                <c:pt idx="1591">
                  <c:v>498.8</c:v>
                </c:pt>
                <c:pt idx="1592">
                  <c:v>498.8</c:v>
                </c:pt>
                <c:pt idx="1593">
                  <c:v>498.8</c:v>
                </c:pt>
                <c:pt idx="1594">
                  <c:v>498.8</c:v>
                </c:pt>
                <c:pt idx="1595">
                  <c:v>498.8</c:v>
                </c:pt>
                <c:pt idx="1596">
                  <c:v>498.8</c:v>
                </c:pt>
                <c:pt idx="1597">
                  <c:v>498.8</c:v>
                </c:pt>
                <c:pt idx="1598">
                  <c:v>498.8</c:v>
                </c:pt>
                <c:pt idx="1599">
                  <c:v>498.8</c:v>
                </c:pt>
                <c:pt idx="1600">
                  <c:v>498.8</c:v>
                </c:pt>
                <c:pt idx="1601">
                  <c:v>498.8</c:v>
                </c:pt>
                <c:pt idx="1602">
                  <c:v>498.8</c:v>
                </c:pt>
                <c:pt idx="1603">
                  <c:v>498.8</c:v>
                </c:pt>
                <c:pt idx="1604">
                  <c:v>498.8</c:v>
                </c:pt>
                <c:pt idx="1605">
                  <c:v>498.8</c:v>
                </c:pt>
                <c:pt idx="1606">
                  <c:v>498.8</c:v>
                </c:pt>
                <c:pt idx="1607">
                  <c:v>498.8</c:v>
                </c:pt>
                <c:pt idx="1608">
                  <c:v>498.8</c:v>
                </c:pt>
                <c:pt idx="1609">
                  <c:v>498.8</c:v>
                </c:pt>
                <c:pt idx="1610">
                  <c:v>498.8</c:v>
                </c:pt>
                <c:pt idx="1611">
                  <c:v>498.8</c:v>
                </c:pt>
                <c:pt idx="1612">
                  <c:v>498.8</c:v>
                </c:pt>
                <c:pt idx="1613">
                  <c:v>498.8</c:v>
                </c:pt>
                <c:pt idx="1614">
                  <c:v>498.8</c:v>
                </c:pt>
                <c:pt idx="1615">
                  <c:v>498.8</c:v>
                </c:pt>
                <c:pt idx="1616">
                  <c:v>498.8</c:v>
                </c:pt>
                <c:pt idx="1617">
                  <c:v>498.8</c:v>
                </c:pt>
                <c:pt idx="1618">
                  <c:v>498.8</c:v>
                </c:pt>
                <c:pt idx="1619">
                  <c:v>498.8</c:v>
                </c:pt>
                <c:pt idx="1620">
                  <c:v>498.8</c:v>
                </c:pt>
                <c:pt idx="1621">
                  <c:v>498.8</c:v>
                </c:pt>
                <c:pt idx="1622">
                  <c:v>498.8</c:v>
                </c:pt>
                <c:pt idx="1623">
                  <c:v>498.8</c:v>
                </c:pt>
                <c:pt idx="1624">
                  <c:v>498.8</c:v>
                </c:pt>
                <c:pt idx="1625">
                  <c:v>498.8</c:v>
                </c:pt>
                <c:pt idx="1626">
                  <c:v>498.8</c:v>
                </c:pt>
                <c:pt idx="1627">
                  <c:v>498.8</c:v>
                </c:pt>
                <c:pt idx="1628">
                  <c:v>498.8</c:v>
                </c:pt>
                <c:pt idx="1629">
                  <c:v>498.8</c:v>
                </c:pt>
                <c:pt idx="1630">
                  <c:v>498.8</c:v>
                </c:pt>
                <c:pt idx="1631">
                  <c:v>498.8</c:v>
                </c:pt>
                <c:pt idx="1632">
                  <c:v>498.8</c:v>
                </c:pt>
                <c:pt idx="1633">
                  <c:v>498.8</c:v>
                </c:pt>
                <c:pt idx="1634">
                  <c:v>498.8</c:v>
                </c:pt>
                <c:pt idx="1635">
                  <c:v>498.8</c:v>
                </c:pt>
                <c:pt idx="1636">
                  <c:v>498.8</c:v>
                </c:pt>
                <c:pt idx="1637">
                  <c:v>498.8</c:v>
                </c:pt>
                <c:pt idx="1638">
                  <c:v>498.8</c:v>
                </c:pt>
                <c:pt idx="1639">
                  <c:v>498.8</c:v>
                </c:pt>
                <c:pt idx="1640">
                  <c:v>498.8</c:v>
                </c:pt>
                <c:pt idx="1641">
                  <c:v>498.8</c:v>
                </c:pt>
                <c:pt idx="1642">
                  <c:v>498.8</c:v>
                </c:pt>
                <c:pt idx="1643">
                  <c:v>498.8</c:v>
                </c:pt>
                <c:pt idx="1644">
                  <c:v>498.8</c:v>
                </c:pt>
                <c:pt idx="1645">
                  <c:v>498.8</c:v>
                </c:pt>
                <c:pt idx="1646">
                  <c:v>498.8</c:v>
                </c:pt>
                <c:pt idx="1647">
                  <c:v>498.8</c:v>
                </c:pt>
                <c:pt idx="1648">
                  <c:v>498.8</c:v>
                </c:pt>
                <c:pt idx="1649">
                  <c:v>498.8</c:v>
                </c:pt>
                <c:pt idx="1650">
                  <c:v>498.8</c:v>
                </c:pt>
                <c:pt idx="1651">
                  <c:v>498.8</c:v>
                </c:pt>
                <c:pt idx="1652">
                  <c:v>498.8</c:v>
                </c:pt>
                <c:pt idx="1653">
                  <c:v>498.8</c:v>
                </c:pt>
                <c:pt idx="1654">
                  <c:v>498.8</c:v>
                </c:pt>
                <c:pt idx="1655">
                  <c:v>498.8</c:v>
                </c:pt>
                <c:pt idx="1656">
                  <c:v>498.8</c:v>
                </c:pt>
                <c:pt idx="1657">
                  <c:v>498.8</c:v>
                </c:pt>
                <c:pt idx="1658">
                  <c:v>498.8</c:v>
                </c:pt>
                <c:pt idx="1659">
                  <c:v>498.8</c:v>
                </c:pt>
                <c:pt idx="1660">
                  <c:v>498.8</c:v>
                </c:pt>
                <c:pt idx="1661">
                  <c:v>498.8</c:v>
                </c:pt>
                <c:pt idx="1662">
                  <c:v>498.8</c:v>
                </c:pt>
                <c:pt idx="1663">
                  <c:v>498.8</c:v>
                </c:pt>
                <c:pt idx="1664">
                  <c:v>498.8</c:v>
                </c:pt>
                <c:pt idx="1665">
                  <c:v>498.8</c:v>
                </c:pt>
                <c:pt idx="1666">
                  <c:v>498.8</c:v>
                </c:pt>
                <c:pt idx="1667">
                  <c:v>498.8</c:v>
                </c:pt>
                <c:pt idx="1668">
                  <c:v>498.8</c:v>
                </c:pt>
                <c:pt idx="1669">
                  <c:v>498.8</c:v>
                </c:pt>
                <c:pt idx="1670">
                  <c:v>498.8</c:v>
                </c:pt>
                <c:pt idx="1671">
                  <c:v>498.8</c:v>
                </c:pt>
                <c:pt idx="1672">
                  <c:v>498.8</c:v>
                </c:pt>
                <c:pt idx="1673">
                  <c:v>498.8</c:v>
                </c:pt>
                <c:pt idx="1674">
                  <c:v>498.8</c:v>
                </c:pt>
                <c:pt idx="1675">
                  <c:v>498.8</c:v>
                </c:pt>
                <c:pt idx="1676">
                  <c:v>498.8</c:v>
                </c:pt>
                <c:pt idx="1677">
                  <c:v>498.8</c:v>
                </c:pt>
                <c:pt idx="1678">
                  <c:v>498.8</c:v>
                </c:pt>
                <c:pt idx="1679">
                  <c:v>498.8</c:v>
                </c:pt>
                <c:pt idx="1680">
                  <c:v>498.8</c:v>
                </c:pt>
                <c:pt idx="1681">
                  <c:v>498.8</c:v>
                </c:pt>
                <c:pt idx="1682">
                  <c:v>498.8</c:v>
                </c:pt>
                <c:pt idx="1683">
                  <c:v>498.8</c:v>
                </c:pt>
                <c:pt idx="1684">
                  <c:v>498.8</c:v>
                </c:pt>
                <c:pt idx="1685">
                  <c:v>498.8</c:v>
                </c:pt>
                <c:pt idx="1686">
                  <c:v>498.8</c:v>
                </c:pt>
                <c:pt idx="1687">
                  <c:v>498.8</c:v>
                </c:pt>
                <c:pt idx="1688">
                  <c:v>498.8</c:v>
                </c:pt>
                <c:pt idx="1689">
                  <c:v>498.8</c:v>
                </c:pt>
                <c:pt idx="1690">
                  <c:v>498.8</c:v>
                </c:pt>
                <c:pt idx="1691">
                  <c:v>498.8</c:v>
                </c:pt>
                <c:pt idx="1692">
                  <c:v>498.8</c:v>
                </c:pt>
                <c:pt idx="1693">
                  <c:v>498.8</c:v>
                </c:pt>
                <c:pt idx="1694">
                  <c:v>498.8</c:v>
                </c:pt>
                <c:pt idx="1695">
                  <c:v>498.8</c:v>
                </c:pt>
                <c:pt idx="1696">
                  <c:v>498.8</c:v>
                </c:pt>
                <c:pt idx="1697">
                  <c:v>498.8</c:v>
                </c:pt>
                <c:pt idx="1698">
                  <c:v>498.8</c:v>
                </c:pt>
                <c:pt idx="1699">
                  <c:v>498.8</c:v>
                </c:pt>
                <c:pt idx="1700">
                  <c:v>498.8</c:v>
                </c:pt>
                <c:pt idx="1701">
                  <c:v>498.8</c:v>
                </c:pt>
                <c:pt idx="1702">
                  <c:v>498.8</c:v>
                </c:pt>
                <c:pt idx="1703">
                  <c:v>498.8</c:v>
                </c:pt>
                <c:pt idx="1704">
                  <c:v>498.8</c:v>
                </c:pt>
                <c:pt idx="1705">
                  <c:v>498.8</c:v>
                </c:pt>
                <c:pt idx="1706">
                  <c:v>498.8</c:v>
                </c:pt>
                <c:pt idx="1707">
                  <c:v>498.8</c:v>
                </c:pt>
                <c:pt idx="1708">
                  <c:v>498.8</c:v>
                </c:pt>
                <c:pt idx="1709">
                  <c:v>498.8</c:v>
                </c:pt>
                <c:pt idx="1710">
                  <c:v>498.8</c:v>
                </c:pt>
                <c:pt idx="1711">
                  <c:v>498.8</c:v>
                </c:pt>
                <c:pt idx="1712">
                  <c:v>498.8</c:v>
                </c:pt>
                <c:pt idx="1713">
                  <c:v>498.8</c:v>
                </c:pt>
                <c:pt idx="1714">
                  <c:v>498.8</c:v>
                </c:pt>
                <c:pt idx="1715">
                  <c:v>498.8</c:v>
                </c:pt>
                <c:pt idx="1716">
                  <c:v>498.8</c:v>
                </c:pt>
                <c:pt idx="1717">
                  <c:v>498.8</c:v>
                </c:pt>
                <c:pt idx="1718">
                  <c:v>498.8</c:v>
                </c:pt>
                <c:pt idx="1719">
                  <c:v>498.8</c:v>
                </c:pt>
                <c:pt idx="1720">
                  <c:v>498.8</c:v>
                </c:pt>
                <c:pt idx="1721">
                  <c:v>498.8</c:v>
                </c:pt>
                <c:pt idx="1722">
                  <c:v>498.8</c:v>
                </c:pt>
                <c:pt idx="1723">
                  <c:v>498.8</c:v>
                </c:pt>
                <c:pt idx="1724">
                  <c:v>498.8</c:v>
                </c:pt>
                <c:pt idx="1725">
                  <c:v>498.8</c:v>
                </c:pt>
                <c:pt idx="1726">
                  <c:v>498.8</c:v>
                </c:pt>
                <c:pt idx="1727">
                  <c:v>498.8</c:v>
                </c:pt>
                <c:pt idx="1728">
                  <c:v>498.8</c:v>
                </c:pt>
                <c:pt idx="1729">
                  <c:v>498.8</c:v>
                </c:pt>
                <c:pt idx="1730">
                  <c:v>498.8</c:v>
                </c:pt>
                <c:pt idx="1731">
                  <c:v>498.8</c:v>
                </c:pt>
                <c:pt idx="1732">
                  <c:v>498.8</c:v>
                </c:pt>
                <c:pt idx="1733">
                  <c:v>498.8</c:v>
                </c:pt>
                <c:pt idx="1734">
                  <c:v>498.8</c:v>
                </c:pt>
                <c:pt idx="1735">
                  <c:v>498.8</c:v>
                </c:pt>
                <c:pt idx="1736">
                  <c:v>498.8</c:v>
                </c:pt>
                <c:pt idx="1737">
                  <c:v>498.8</c:v>
                </c:pt>
                <c:pt idx="1738">
                  <c:v>498.8</c:v>
                </c:pt>
                <c:pt idx="1739">
                  <c:v>498.8</c:v>
                </c:pt>
                <c:pt idx="1740">
                  <c:v>498.8</c:v>
                </c:pt>
                <c:pt idx="1741">
                  <c:v>498.8</c:v>
                </c:pt>
                <c:pt idx="1742">
                  <c:v>498.8</c:v>
                </c:pt>
                <c:pt idx="1743">
                  <c:v>498.8</c:v>
                </c:pt>
                <c:pt idx="1744">
                  <c:v>498.8</c:v>
                </c:pt>
                <c:pt idx="1745">
                  <c:v>498.8</c:v>
                </c:pt>
                <c:pt idx="1746">
                  <c:v>498.8</c:v>
                </c:pt>
                <c:pt idx="1747">
                  <c:v>498.8</c:v>
                </c:pt>
                <c:pt idx="1748">
                  <c:v>498.8</c:v>
                </c:pt>
                <c:pt idx="1749">
                  <c:v>498.8</c:v>
                </c:pt>
                <c:pt idx="1750">
                  <c:v>498.8</c:v>
                </c:pt>
                <c:pt idx="1751">
                  <c:v>498.8</c:v>
                </c:pt>
                <c:pt idx="1752">
                  <c:v>498.8</c:v>
                </c:pt>
                <c:pt idx="1753">
                  <c:v>498.8</c:v>
                </c:pt>
                <c:pt idx="1754">
                  <c:v>498.8</c:v>
                </c:pt>
                <c:pt idx="1755">
                  <c:v>498.8</c:v>
                </c:pt>
                <c:pt idx="1756">
                  <c:v>498.8</c:v>
                </c:pt>
                <c:pt idx="1757">
                  <c:v>498.8</c:v>
                </c:pt>
                <c:pt idx="1758">
                  <c:v>498.8</c:v>
                </c:pt>
                <c:pt idx="1759">
                  <c:v>498.8</c:v>
                </c:pt>
                <c:pt idx="1760">
                  <c:v>498.8</c:v>
                </c:pt>
                <c:pt idx="1761">
                  <c:v>498.8</c:v>
                </c:pt>
                <c:pt idx="1762">
                  <c:v>498.8</c:v>
                </c:pt>
                <c:pt idx="1763">
                  <c:v>498.8</c:v>
                </c:pt>
                <c:pt idx="1764">
                  <c:v>498.8</c:v>
                </c:pt>
                <c:pt idx="1765">
                  <c:v>498.8</c:v>
                </c:pt>
                <c:pt idx="1766">
                  <c:v>498.8</c:v>
                </c:pt>
                <c:pt idx="1767">
                  <c:v>498.8</c:v>
                </c:pt>
                <c:pt idx="1768">
                  <c:v>498.8</c:v>
                </c:pt>
                <c:pt idx="1769">
                  <c:v>498.8</c:v>
                </c:pt>
                <c:pt idx="1770">
                  <c:v>498.8</c:v>
                </c:pt>
                <c:pt idx="1771">
                  <c:v>498.8</c:v>
                </c:pt>
                <c:pt idx="1772">
                  <c:v>498.8</c:v>
                </c:pt>
                <c:pt idx="1773">
                  <c:v>498.8</c:v>
                </c:pt>
                <c:pt idx="1774">
                  <c:v>498.8</c:v>
                </c:pt>
                <c:pt idx="1775">
                  <c:v>498.8</c:v>
                </c:pt>
                <c:pt idx="1776">
                  <c:v>498.8</c:v>
                </c:pt>
                <c:pt idx="1777">
                  <c:v>498.8</c:v>
                </c:pt>
                <c:pt idx="1778">
                  <c:v>498.8</c:v>
                </c:pt>
                <c:pt idx="1779">
                  <c:v>498.8</c:v>
                </c:pt>
                <c:pt idx="1780">
                  <c:v>498.8</c:v>
                </c:pt>
                <c:pt idx="1781">
                  <c:v>498.8</c:v>
                </c:pt>
                <c:pt idx="1782">
                  <c:v>498.8</c:v>
                </c:pt>
                <c:pt idx="1783">
                  <c:v>498.8</c:v>
                </c:pt>
                <c:pt idx="1784">
                  <c:v>498.8</c:v>
                </c:pt>
                <c:pt idx="1785">
                  <c:v>498.8</c:v>
                </c:pt>
                <c:pt idx="1786">
                  <c:v>498.8</c:v>
                </c:pt>
                <c:pt idx="1787">
                  <c:v>498.8</c:v>
                </c:pt>
                <c:pt idx="1788">
                  <c:v>498.8</c:v>
                </c:pt>
                <c:pt idx="1789">
                  <c:v>498.8</c:v>
                </c:pt>
                <c:pt idx="1790">
                  <c:v>498.8</c:v>
                </c:pt>
                <c:pt idx="1791">
                  <c:v>498.8</c:v>
                </c:pt>
                <c:pt idx="1792">
                  <c:v>498.8</c:v>
                </c:pt>
                <c:pt idx="1793">
                  <c:v>498.8</c:v>
                </c:pt>
                <c:pt idx="1794">
                  <c:v>498.8</c:v>
                </c:pt>
                <c:pt idx="1795">
                  <c:v>498.8</c:v>
                </c:pt>
                <c:pt idx="1796">
                  <c:v>498.8</c:v>
                </c:pt>
                <c:pt idx="1797">
                  <c:v>498.8</c:v>
                </c:pt>
                <c:pt idx="1798">
                  <c:v>498.8</c:v>
                </c:pt>
                <c:pt idx="1799">
                  <c:v>498.8</c:v>
                </c:pt>
                <c:pt idx="1800">
                  <c:v>498.8</c:v>
                </c:pt>
                <c:pt idx="1801">
                  <c:v>498.8</c:v>
                </c:pt>
                <c:pt idx="1802">
                  <c:v>498.8</c:v>
                </c:pt>
                <c:pt idx="1803">
                  <c:v>498.8</c:v>
                </c:pt>
                <c:pt idx="1804">
                  <c:v>498.8</c:v>
                </c:pt>
                <c:pt idx="1805">
                  <c:v>498.8</c:v>
                </c:pt>
                <c:pt idx="1806">
                  <c:v>498.8</c:v>
                </c:pt>
                <c:pt idx="1807">
                  <c:v>498.8</c:v>
                </c:pt>
                <c:pt idx="1808">
                  <c:v>498.8</c:v>
                </c:pt>
                <c:pt idx="1809">
                  <c:v>498.8</c:v>
                </c:pt>
                <c:pt idx="1810">
                  <c:v>498.8</c:v>
                </c:pt>
                <c:pt idx="1811">
                  <c:v>498.8</c:v>
                </c:pt>
                <c:pt idx="1812">
                  <c:v>498.8</c:v>
                </c:pt>
                <c:pt idx="1813">
                  <c:v>498.8</c:v>
                </c:pt>
                <c:pt idx="1814">
                  <c:v>498.8</c:v>
                </c:pt>
                <c:pt idx="1815">
                  <c:v>498.8</c:v>
                </c:pt>
                <c:pt idx="1816">
                  <c:v>498.8</c:v>
                </c:pt>
                <c:pt idx="1817">
                  <c:v>498.8</c:v>
                </c:pt>
                <c:pt idx="1818">
                  <c:v>498.8</c:v>
                </c:pt>
                <c:pt idx="1819">
                  <c:v>498.8</c:v>
                </c:pt>
                <c:pt idx="1820">
                  <c:v>498.8</c:v>
                </c:pt>
                <c:pt idx="1821">
                  <c:v>498.8</c:v>
                </c:pt>
                <c:pt idx="1822">
                  <c:v>498.8</c:v>
                </c:pt>
                <c:pt idx="1823">
                  <c:v>498.8</c:v>
                </c:pt>
                <c:pt idx="1824">
                  <c:v>498.8</c:v>
                </c:pt>
                <c:pt idx="1825">
                  <c:v>498.8</c:v>
                </c:pt>
                <c:pt idx="1826">
                  <c:v>498.8</c:v>
                </c:pt>
                <c:pt idx="1827">
                  <c:v>498.8</c:v>
                </c:pt>
                <c:pt idx="1828">
                  <c:v>498.8</c:v>
                </c:pt>
                <c:pt idx="1829">
                  <c:v>498.8</c:v>
                </c:pt>
                <c:pt idx="1830">
                  <c:v>498.8</c:v>
                </c:pt>
                <c:pt idx="1831">
                  <c:v>498.8</c:v>
                </c:pt>
                <c:pt idx="1832">
                  <c:v>498.8</c:v>
                </c:pt>
                <c:pt idx="1833">
                  <c:v>498.8</c:v>
                </c:pt>
                <c:pt idx="1834">
                  <c:v>498.8</c:v>
                </c:pt>
                <c:pt idx="1835">
                  <c:v>498.8</c:v>
                </c:pt>
                <c:pt idx="1836">
                  <c:v>498.8</c:v>
                </c:pt>
                <c:pt idx="1837">
                  <c:v>498.8</c:v>
                </c:pt>
                <c:pt idx="1838">
                  <c:v>498.8</c:v>
                </c:pt>
                <c:pt idx="1839">
                  <c:v>498.8</c:v>
                </c:pt>
                <c:pt idx="1840">
                  <c:v>498.8</c:v>
                </c:pt>
                <c:pt idx="1841">
                  <c:v>498.8</c:v>
                </c:pt>
                <c:pt idx="1842">
                  <c:v>498.8</c:v>
                </c:pt>
                <c:pt idx="1843">
                  <c:v>498.8</c:v>
                </c:pt>
                <c:pt idx="1844">
                  <c:v>498.8</c:v>
                </c:pt>
                <c:pt idx="1845">
                  <c:v>498.8</c:v>
                </c:pt>
                <c:pt idx="1846">
                  <c:v>498.8</c:v>
                </c:pt>
                <c:pt idx="1847">
                  <c:v>498.8</c:v>
                </c:pt>
                <c:pt idx="1848">
                  <c:v>498.8</c:v>
                </c:pt>
                <c:pt idx="1849">
                  <c:v>498.8</c:v>
                </c:pt>
                <c:pt idx="1850">
                  <c:v>498.8</c:v>
                </c:pt>
                <c:pt idx="1851">
                  <c:v>498.8</c:v>
                </c:pt>
                <c:pt idx="1852">
                  <c:v>498.8</c:v>
                </c:pt>
                <c:pt idx="1853">
                  <c:v>498.8</c:v>
                </c:pt>
                <c:pt idx="1854">
                  <c:v>498.8</c:v>
                </c:pt>
                <c:pt idx="1855">
                  <c:v>498.8</c:v>
                </c:pt>
                <c:pt idx="1856">
                  <c:v>498.8</c:v>
                </c:pt>
                <c:pt idx="1857">
                  <c:v>498.8</c:v>
                </c:pt>
                <c:pt idx="1858">
                  <c:v>498.8</c:v>
                </c:pt>
                <c:pt idx="1859">
                  <c:v>498.8</c:v>
                </c:pt>
                <c:pt idx="1860">
                  <c:v>498.8</c:v>
                </c:pt>
                <c:pt idx="1861">
                  <c:v>498.8</c:v>
                </c:pt>
                <c:pt idx="1862">
                  <c:v>498.8</c:v>
                </c:pt>
                <c:pt idx="1863">
                  <c:v>498.8</c:v>
                </c:pt>
                <c:pt idx="1864">
                  <c:v>498.8</c:v>
                </c:pt>
                <c:pt idx="1865">
                  <c:v>498.8</c:v>
                </c:pt>
                <c:pt idx="1866">
                  <c:v>498.8</c:v>
                </c:pt>
                <c:pt idx="1867">
                  <c:v>498.8</c:v>
                </c:pt>
                <c:pt idx="1868">
                  <c:v>498.8</c:v>
                </c:pt>
                <c:pt idx="1869">
                  <c:v>498.8</c:v>
                </c:pt>
                <c:pt idx="1870">
                  <c:v>498.8</c:v>
                </c:pt>
                <c:pt idx="1871">
                  <c:v>498.8</c:v>
                </c:pt>
                <c:pt idx="1872">
                  <c:v>498.8</c:v>
                </c:pt>
                <c:pt idx="1873">
                  <c:v>498.8</c:v>
                </c:pt>
                <c:pt idx="1874">
                  <c:v>498.8</c:v>
                </c:pt>
                <c:pt idx="1875">
                  <c:v>498.8</c:v>
                </c:pt>
                <c:pt idx="1876">
                  <c:v>498.8</c:v>
                </c:pt>
                <c:pt idx="1877">
                  <c:v>498.8</c:v>
                </c:pt>
                <c:pt idx="1878">
                  <c:v>498.8</c:v>
                </c:pt>
                <c:pt idx="1879">
                  <c:v>498.8</c:v>
                </c:pt>
                <c:pt idx="1880">
                  <c:v>498.8</c:v>
                </c:pt>
                <c:pt idx="1881">
                  <c:v>498.8</c:v>
                </c:pt>
                <c:pt idx="1882">
                  <c:v>498.8</c:v>
                </c:pt>
                <c:pt idx="1883">
                  <c:v>498.8</c:v>
                </c:pt>
                <c:pt idx="1884">
                  <c:v>498.8</c:v>
                </c:pt>
                <c:pt idx="1885">
                  <c:v>498.8</c:v>
                </c:pt>
                <c:pt idx="1886">
                  <c:v>498.8</c:v>
                </c:pt>
                <c:pt idx="1887">
                  <c:v>498.8</c:v>
                </c:pt>
                <c:pt idx="1888">
                  <c:v>498.8</c:v>
                </c:pt>
                <c:pt idx="1889">
                  <c:v>498.8</c:v>
                </c:pt>
                <c:pt idx="1890">
                  <c:v>498.8</c:v>
                </c:pt>
                <c:pt idx="1891">
                  <c:v>498.8</c:v>
                </c:pt>
                <c:pt idx="1892">
                  <c:v>498.8</c:v>
                </c:pt>
                <c:pt idx="1893">
                  <c:v>498.8</c:v>
                </c:pt>
                <c:pt idx="1894">
                  <c:v>498.8</c:v>
                </c:pt>
                <c:pt idx="1895">
                  <c:v>498.8</c:v>
                </c:pt>
                <c:pt idx="1896">
                  <c:v>498.8</c:v>
                </c:pt>
                <c:pt idx="1897">
                  <c:v>498.8</c:v>
                </c:pt>
                <c:pt idx="1898">
                  <c:v>498.8</c:v>
                </c:pt>
                <c:pt idx="1899">
                  <c:v>498.8</c:v>
                </c:pt>
                <c:pt idx="1900">
                  <c:v>498.8</c:v>
                </c:pt>
                <c:pt idx="1901">
                  <c:v>498.8</c:v>
                </c:pt>
                <c:pt idx="1902">
                  <c:v>498.8</c:v>
                </c:pt>
                <c:pt idx="1903">
                  <c:v>498.8</c:v>
                </c:pt>
                <c:pt idx="1904">
                  <c:v>498.8</c:v>
                </c:pt>
                <c:pt idx="1905">
                  <c:v>498.8</c:v>
                </c:pt>
                <c:pt idx="1906">
                  <c:v>498.8</c:v>
                </c:pt>
                <c:pt idx="1907">
                  <c:v>498.8</c:v>
                </c:pt>
                <c:pt idx="1908">
                  <c:v>498.8</c:v>
                </c:pt>
                <c:pt idx="1909">
                  <c:v>498.8</c:v>
                </c:pt>
                <c:pt idx="1910">
                  <c:v>498.8</c:v>
                </c:pt>
                <c:pt idx="1911">
                  <c:v>498.8</c:v>
                </c:pt>
                <c:pt idx="1912">
                  <c:v>498.8</c:v>
                </c:pt>
                <c:pt idx="1913">
                  <c:v>498.8</c:v>
                </c:pt>
                <c:pt idx="1914">
                  <c:v>498.8</c:v>
                </c:pt>
                <c:pt idx="1915">
                  <c:v>498.8</c:v>
                </c:pt>
                <c:pt idx="1916">
                  <c:v>498.8</c:v>
                </c:pt>
                <c:pt idx="1917">
                  <c:v>498.8</c:v>
                </c:pt>
                <c:pt idx="1918">
                  <c:v>498.8</c:v>
                </c:pt>
                <c:pt idx="1919">
                  <c:v>498.8</c:v>
                </c:pt>
                <c:pt idx="1920">
                  <c:v>498.8</c:v>
                </c:pt>
                <c:pt idx="1921">
                  <c:v>498.8</c:v>
                </c:pt>
                <c:pt idx="1922">
                  <c:v>498.8</c:v>
                </c:pt>
                <c:pt idx="1923">
                  <c:v>498.8</c:v>
                </c:pt>
                <c:pt idx="1924">
                  <c:v>498.8</c:v>
                </c:pt>
                <c:pt idx="1925">
                  <c:v>498.8</c:v>
                </c:pt>
                <c:pt idx="1926">
                  <c:v>498.8</c:v>
                </c:pt>
                <c:pt idx="1927">
                  <c:v>498.8</c:v>
                </c:pt>
                <c:pt idx="1928">
                  <c:v>498.8</c:v>
                </c:pt>
                <c:pt idx="1929">
                  <c:v>498.8</c:v>
                </c:pt>
                <c:pt idx="1930">
                  <c:v>498.8</c:v>
                </c:pt>
                <c:pt idx="1931">
                  <c:v>498.8</c:v>
                </c:pt>
                <c:pt idx="1932">
                  <c:v>498.8</c:v>
                </c:pt>
                <c:pt idx="1933">
                  <c:v>498.8</c:v>
                </c:pt>
                <c:pt idx="1934">
                  <c:v>498.8</c:v>
                </c:pt>
                <c:pt idx="1935">
                  <c:v>498.8</c:v>
                </c:pt>
                <c:pt idx="1936">
                  <c:v>498.8</c:v>
                </c:pt>
                <c:pt idx="1937">
                  <c:v>498.8</c:v>
                </c:pt>
                <c:pt idx="1938">
                  <c:v>498.8</c:v>
                </c:pt>
                <c:pt idx="1939">
                  <c:v>498.8</c:v>
                </c:pt>
                <c:pt idx="1940">
                  <c:v>498.8</c:v>
                </c:pt>
                <c:pt idx="1941">
                  <c:v>498.8</c:v>
                </c:pt>
                <c:pt idx="1942">
                  <c:v>498.8</c:v>
                </c:pt>
                <c:pt idx="1943">
                  <c:v>498.8</c:v>
                </c:pt>
                <c:pt idx="1944">
                  <c:v>498.8</c:v>
                </c:pt>
                <c:pt idx="1945">
                  <c:v>498.8</c:v>
                </c:pt>
                <c:pt idx="1946">
                  <c:v>498.8</c:v>
                </c:pt>
                <c:pt idx="1947">
                  <c:v>498.8</c:v>
                </c:pt>
                <c:pt idx="1948">
                  <c:v>498.8</c:v>
                </c:pt>
                <c:pt idx="1949">
                  <c:v>498.8</c:v>
                </c:pt>
                <c:pt idx="1950">
                  <c:v>498.8</c:v>
                </c:pt>
                <c:pt idx="1951">
                  <c:v>498.8</c:v>
                </c:pt>
                <c:pt idx="1952">
                  <c:v>498.8</c:v>
                </c:pt>
                <c:pt idx="1953">
                  <c:v>498.8</c:v>
                </c:pt>
                <c:pt idx="1954">
                  <c:v>498.8</c:v>
                </c:pt>
                <c:pt idx="1955">
                  <c:v>498.8</c:v>
                </c:pt>
                <c:pt idx="1956">
                  <c:v>498.8</c:v>
                </c:pt>
                <c:pt idx="1957">
                  <c:v>498.8</c:v>
                </c:pt>
                <c:pt idx="1958">
                  <c:v>498.8</c:v>
                </c:pt>
                <c:pt idx="1959">
                  <c:v>498.8</c:v>
                </c:pt>
                <c:pt idx="1960">
                  <c:v>498.8</c:v>
                </c:pt>
                <c:pt idx="1961">
                  <c:v>498.8</c:v>
                </c:pt>
                <c:pt idx="1962">
                  <c:v>498.8</c:v>
                </c:pt>
                <c:pt idx="1963">
                  <c:v>498.8</c:v>
                </c:pt>
                <c:pt idx="1964">
                  <c:v>498.8</c:v>
                </c:pt>
                <c:pt idx="1965">
                  <c:v>498.8</c:v>
                </c:pt>
                <c:pt idx="1966">
                  <c:v>498.8</c:v>
                </c:pt>
                <c:pt idx="1967">
                  <c:v>498.8</c:v>
                </c:pt>
                <c:pt idx="1968">
                  <c:v>498.8</c:v>
                </c:pt>
                <c:pt idx="1969">
                  <c:v>498.8</c:v>
                </c:pt>
                <c:pt idx="1970">
                  <c:v>498.8</c:v>
                </c:pt>
                <c:pt idx="1971">
                  <c:v>498.8</c:v>
                </c:pt>
                <c:pt idx="1972">
                  <c:v>498.8</c:v>
                </c:pt>
                <c:pt idx="1973">
                  <c:v>498.8</c:v>
                </c:pt>
                <c:pt idx="1974">
                  <c:v>498.8</c:v>
                </c:pt>
                <c:pt idx="1975">
                  <c:v>498.8</c:v>
                </c:pt>
                <c:pt idx="1976">
                  <c:v>498.8</c:v>
                </c:pt>
                <c:pt idx="1977">
                  <c:v>498.8</c:v>
                </c:pt>
                <c:pt idx="1978">
                  <c:v>498.8</c:v>
                </c:pt>
                <c:pt idx="1979">
                  <c:v>498.8</c:v>
                </c:pt>
                <c:pt idx="1980">
                  <c:v>498.8</c:v>
                </c:pt>
                <c:pt idx="1981">
                  <c:v>498.8</c:v>
                </c:pt>
                <c:pt idx="1982">
                  <c:v>498.8</c:v>
                </c:pt>
                <c:pt idx="1983">
                  <c:v>498.8</c:v>
                </c:pt>
                <c:pt idx="1984">
                  <c:v>498.8</c:v>
                </c:pt>
                <c:pt idx="1985">
                  <c:v>498.8</c:v>
                </c:pt>
                <c:pt idx="1986">
                  <c:v>498.8</c:v>
                </c:pt>
                <c:pt idx="1987">
                  <c:v>498.8</c:v>
                </c:pt>
                <c:pt idx="1988">
                  <c:v>498.8</c:v>
                </c:pt>
                <c:pt idx="1989">
                  <c:v>498.8</c:v>
                </c:pt>
                <c:pt idx="1990">
                  <c:v>498.8</c:v>
                </c:pt>
                <c:pt idx="1991">
                  <c:v>498.8</c:v>
                </c:pt>
                <c:pt idx="1992">
                  <c:v>498.8</c:v>
                </c:pt>
                <c:pt idx="1993">
                  <c:v>498.8</c:v>
                </c:pt>
                <c:pt idx="1994">
                  <c:v>498.8</c:v>
                </c:pt>
                <c:pt idx="1995">
                  <c:v>498.8</c:v>
                </c:pt>
                <c:pt idx="1996">
                  <c:v>498.8</c:v>
                </c:pt>
                <c:pt idx="1997">
                  <c:v>498.8</c:v>
                </c:pt>
                <c:pt idx="1998">
                  <c:v>498.8</c:v>
                </c:pt>
                <c:pt idx="1999">
                  <c:v>498.8</c:v>
                </c:pt>
                <c:pt idx="2000">
                  <c:v>498.8</c:v>
                </c:pt>
                <c:pt idx="2001">
                  <c:v>498.8</c:v>
                </c:pt>
                <c:pt idx="2002">
                  <c:v>498.8</c:v>
                </c:pt>
                <c:pt idx="2003">
                  <c:v>498.8</c:v>
                </c:pt>
                <c:pt idx="2004">
                  <c:v>498.8</c:v>
                </c:pt>
                <c:pt idx="2005">
                  <c:v>498.8</c:v>
                </c:pt>
                <c:pt idx="2006">
                  <c:v>498.8</c:v>
                </c:pt>
                <c:pt idx="2007">
                  <c:v>498.8</c:v>
                </c:pt>
                <c:pt idx="2008">
                  <c:v>498.8</c:v>
                </c:pt>
                <c:pt idx="2009">
                  <c:v>498.8</c:v>
                </c:pt>
                <c:pt idx="2010">
                  <c:v>498.8</c:v>
                </c:pt>
                <c:pt idx="2011">
                  <c:v>498.8</c:v>
                </c:pt>
                <c:pt idx="2012">
                  <c:v>498.8</c:v>
                </c:pt>
                <c:pt idx="2013">
                  <c:v>498.8</c:v>
                </c:pt>
                <c:pt idx="2014">
                  <c:v>498.8</c:v>
                </c:pt>
                <c:pt idx="2015">
                  <c:v>498.8</c:v>
                </c:pt>
                <c:pt idx="2016">
                  <c:v>498.8</c:v>
                </c:pt>
                <c:pt idx="2017">
                  <c:v>498.8</c:v>
                </c:pt>
                <c:pt idx="2018">
                  <c:v>498.8</c:v>
                </c:pt>
                <c:pt idx="2019">
                  <c:v>498.8</c:v>
                </c:pt>
                <c:pt idx="2020">
                  <c:v>498.8</c:v>
                </c:pt>
                <c:pt idx="2021">
                  <c:v>498.8</c:v>
                </c:pt>
                <c:pt idx="2022">
                  <c:v>498.8</c:v>
                </c:pt>
                <c:pt idx="2023">
                  <c:v>498.8</c:v>
                </c:pt>
                <c:pt idx="2024">
                  <c:v>498.8</c:v>
                </c:pt>
                <c:pt idx="2025">
                  <c:v>498.8</c:v>
                </c:pt>
                <c:pt idx="2026">
                  <c:v>498.8</c:v>
                </c:pt>
                <c:pt idx="2027">
                  <c:v>498.8</c:v>
                </c:pt>
                <c:pt idx="2028">
                  <c:v>498.8</c:v>
                </c:pt>
                <c:pt idx="2029">
                  <c:v>498.8</c:v>
                </c:pt>
                <c:pt idx="2030">
                  <c:v>498.8</c:v>
                </c:pt>
                <c:pt idx="2031">
                  <c:v>498.8</c:v>
                </c:pt>
                <c:pt idx="2032">
                  <c:v>498.8</c:v>
                </c:pt>
                <c:pt idx="2033">
                  <c:v>498.8</c:v>
                </c:pt>
                <c:pt idx="2034">
                  <c:v>498.8</c:v>
                </c:pt>
                <c:pt idx="2035">
                  <c:v>498.8</c:v>
                </c:pt>
                <c:pt idx="2036">
                  <c:v>498.8</c:v>
                </c:pt>
                <c:pt idx="2037">
                  <c:v>498.8</c:v>
                </c:pt>
                <c:pt idx="2038">
                  <c:v>498.8</c:v>
                </c:pt>
                <c:pt idx="2039">
                  <c:v>498.8</c:v>
                </c:pt>
                <c:pt idx="2040">
                  <c:v>498.8</c:v>
                </c:pt>
                <c:pt idx="2041">
                  <c:v>498.8</c:v>
                </c:pt>
                <c:pt idx="2042">
                  <c:v>498.8</c:v>
                </c:pt>
                <c:pt idx="2043">
                  <c:v>498.8</c:v>
                </c:pt>
                <c:pt idx="2044">
                  <c:v>498.8</c:v>
                </c:pt>
                <c:pt idx="2045">
                  <c:v>498.8</c:v>
                </c:pt>
                <c:pt idx="2046">
                  <c:v>498.8</c:v>
                </c:pt>
                <c:pt idx="2047">
                  <c:v>498.8</c:v>
                </c:pt>
                <c:pt idx="2048">
                  <c:v>498.8</c:v>
                </c:pt>
                <c:pt idx="2049">
                  <c:v>498.8</c:v>
                </c:pt>
                <c:pt idx="2050">
                  <c:v>498.8</c:v>
                </c:pt>
                <c:pt idx="2051">
                  <c:v>498.8</c:v>
                </c:pt>
                <c:pt idx="2052">
                  <c:v>498.8</c:v>
                </c:pt>
                <c:pt idx="2053">
                  <c:v>498.8</c:v>
                </c:pt>
                <c:pt idx="2054">
                  <c:v>498.8</c:v>
                </c:pt>
                <c:pt idx="2055">
                  <c:v>498.8</c:v>
                </c:pt>
                <c:pt idx="2056">
                  <c:v>498.8</c:v>
                </c:pt>
                <c:pt idx="2057">
                  <c:v>498.8</c:v>
                </c:pt>
                <c:pt idx="2058">
                  <c:v>498.8</c:v>
                </c:pt>
                <c:pt idx="2059">
                  <c:v>498.8</c:v>
                </c:pt>
                <c:pt idx="2060">
                  <c:v>498.8</c:v>
                </c:pt>
                <c:pt idx="2061">
                  <c:v>498.8</c:v>
                </c:pt>
                <c:pt idx="2062">
                  <c:v>498.8</c:v>
                </c:pt>
                <c:pt idx="2063">
                  <c:v>498.8</c:v>
                </c:pt>
                <c:pt idx="2064">
                  <c:v>498.8</c:v>
                </c:pt>
                <c:pt idx="2065">
                  <c:v>498.8</c:v>
                </c:pt>
                <c:pt idx="2066">
                  <c:v>498.8</c:v>
                </c:pt>
                <c:pt idx="2067">
                  <c:v>498.8</c:v>
                </c:pt>
                <c:pt idx="2068">
                  <c:v>498.8</c:v>
                </c:pt>
                <c:pt idx="2069">
                  <c:v>498.8</c:v>
                </c:pt>
                <c:pt idx="2070">
                  <c:v>498.8</c:v>
                </c:pt>
                <c:pt idx="2071">
                  <c:v>498.8</c:v>
                </c:pt>
                <c:pt idx="2072">
                  <c:v>498.8</c:v>
                </c:pt>
                <c:pt idx="2073">
                  <c:v>498.8</c:v>
                </c:pt>
                <c:pt idx="2074">
                  <c:v>498.8</c:v>
                </c:pt>
                <c:pt idx="2075">
                  <c:v>498.8</c:v>
                </c:pt>
                <c:pt idx="2076">
                  <c:v>498.8</c:v>
                </c:pt>
                <c:pt idx="2077">
                  <c:v>498.8</c:v>
                </c:pt>
                <c:pt idx="2078">
                  <c:v>498.8</c:v>
                </c:pt>
                <c:pt idx="2079">
                  <c:v>498.8</c:v>
                </c:pt>
                <c:pt idx="2080">
                  <c:v>498.8</c:v>
                </c:pt>
                <c:pt idx="2081">
                  <c:v>498.8</c:v>
                </c:pt>
                <c:pt idx="2082">
                  <c:v>498.8</c:v>
                </c:pt>
                <c:pt idx="2083">
                  <c:v>498.8</c:v>
                </c:pt>
                <c:pt idx="2084">
                  <c:v>498.8</c:v>
                </c:pt>
                <c:pt idx="2085">
                  <c:v>498.8</c:v>
                </c:pt>
                <c:pt idx="2086">
                  <c:v>498.8</c:v>
                </c:pt>
                <c:pt idx="2087">
                  <c:v>498.8</c:v>
                </c:pt>
                <c:pt idx="2088">
                  <c:v>498.8</c:v>
                </c:pt>
                <c:pt idx="2089">
                  <c:v>498.8</c:v>
                </c:pt>
                <c:pt idx="2090">
                  <c:v>498.8</c:v>
                </c:pt>
                <c:pt idx="2091">
                  <c:v>498.8</c:v>
                </c:pt>
                <c:pt idx="2092">
                  <c:v>498.8</c:v>
                </c:pt>
                <c:pt idx="2093">
                  <c:v>498.8</c:v>
                </c:pt>
                <c:pt idx="2094">
                  <c:v>498.8</c:v>
                </c:pt>
                <c:pt idx="2095">
                  <c:v>498.8</c:v>
                </c:pt>
                <c:pt idx="2096">
                  <c:v>498.8</c:v>
                </c:pt>
                <c:pt idx="2097">
                  <c:v>498.8</c:v>
                </c:pt>
                <c:pt idx="2098">
                  <c:v>498.8</c:v>
                </c:pt>
                <c:pt idx="2099">
                  <c:v>498.8</c:v>
                </c:pt>
                <c:pt idx="2100">
                  <c:v>498.8</c:v>
                </c:pt>
                <c:pt idx="2101">
                  <c:v>498.8</c:v>
                </c:pt>
                <c:pt idx="2102">
                  <c:v>498.8</c:v>
                </c:pt>
                <c:pt idx="2103">
                  <c:v>498.8</c:v>
                </c:pt>
                <c:pt idx="2104">
                  <c:v>498.8</c:v>
                </c:pt>
                <c:pt idx="2105">
                  <c:v>498.8</c:v>
                </c:pt>
                <c:pt idx="2106">
                  <c:v>498.8</c:v>
                </c:pt>
                <c:pt idx="2107">
                  <c:v>498.8</c:v>
                </c:pt>
                <c:pt idx="2108">
                  <c:v>498.8</c:v>
                </c:pt>
                <c:pt idx="2109">
                  <c:v>498.8</c:v>
                </c:pt>
                <c:pt idx="2110">
                  <c:v>498.8</c:v>
                </c:pt>
                <c:pt idx="2111">
                  <c:v>498.8</c:v>
                </c:pt>
                <c:pt idx="2112">
                  <c:v>498.8</c:v>
                </c:pt>
                <c:pt idx="2113">
                  <c:v>498.8</c:v>
                </c:pt>
                <c:pt idx="2114">
                  <c:v>498.8</c:v>
                </c:pt>
                <c:pt idx="2115">
                  <c:v>498.8</c:v>
                </c:pt>
                <c:pt idx="2116">
                  <c:v>498.8</c:v>
                </c:pt>
                <c:pt idx="2117">
                  <c:v>498.8</c:v>
                </c:pt>
                <c:pt idx="2118">
                  <c:v>498.8</c:v>
                </c:pt>
                <c:pt idx="2119">
                  <c:v>498.8</c:v>
                </c:pt>
                <c:pt idx="2120">
                  <c:v>498.8</c:v>
                </c:pt>
                <c:pt idx="2121">
                  <c:v>498.8</c:v>
                </c:pt>
                <c:pt idx="2122">
                  <c:v>498.8</c:v>
                </c:pt>
                <c:pt idx="2123">
                  <c:v>498.8</c:v>
                </c:pt>
                <c:pt idx="2124">
                  <c:v>498.8</c:v>
                </c:pt>
                <c:pt idx="2125">
                  <c:v>498.8</c:v>
                </c:pt>
                <c:pt idx="2126">
                  <c:v>498.8</c:v>
                </c:pt>
                <c:pt idx="2127">
                  <c:v>498.8</c:v>
                </c:pt>
                <c:pt idx="2128">
                  <c:v>498.8</c:v>
                </c:pt>
                <c:pt idx="2129">
                  <c:v>498.8</c:v>
                </c:pt>
                <c:pt idx="2130">
                  <c:v>498.8</c:v>
                </c:pt>
                <c:pt idx="2131">
                  <c:v>498.8</c:v>
                </c:pt>
                <c:pt idx="2132">
                  <c:v>498.8</c:v>
                </c:pt>
                <c:pt idx="2133">
                  <c:v>498.8</c:v>
                </c:pt>
                <c:pt idx="2134">
                  <c:v>498.8</c:v>
                </c:pt>
                <c:pt idx="2135">
                  <c:v>498.8</c:v>
                </c:pt>
                <c:pt idx="2136">
                  <c:v>498.8</c:v>
                </c:pt>
                <c:pt idx="2137">
                  <c:v>498.8</c:v>
                </c:pt>
                <c:pt idx="2138">
                  <c:v>498.8</c:v>
                </c:pt>
                <c:pt idx="2139">
                  <c:v>498.8</c:v>
                </c:pt>
                <c:pt idx="2140">
                  <c:v>498.8</c:v>
                </c:pt>
                <c:pt idx="2141">
                  <c:v>498.8</c:v>
                </c:pt>
                <c:pt idx="2142">
                  <c:v>498.8</c:v>
                </c:pt>
                <c:pt idx="2143">
                  <c:v>498.8</c:v>
                </c:pt>
                <c:pt idx="2144">
                  <c:v>498.8</c:v>
                </c:pt>
                <c:pt idx="2145">
                  <c:v>498.8</c:v>
                </c:pt>
                <c:pt idx="2146">
                  <c:v>498.8</c:v>
                </c:pt>
                <c:pt idx="2147">
                  <c:v>498.8</c:v>
                </c:pt>
                <c:pt idx="2148">
                  <c:v>498.8</c:v>
                </c:pt>
                <c:pt idx="2149">
                  <c:v>498.8</c:v>
                </c:pt>
                <c:pt idx="2150">
                  <c:v>498.8</c:v>
                </c:pt>
                <c:pt idx="2151">
                  <c:v>498.8</c:v>
                </c:pt>
                <c:pt idx="2152">
                  <c:v>498.8</c:v>
                </c:pt>
                <c:pt idx="2153">
                  <c:v>498.8</c:v>
                </c:pt>
                <c:pt idx="2154">
                  <c:v>498.8</c:v>
                </c:pt>
                <c:pt idx="2155">
                  <c:v>498.8</c:v>
                </c:pt>
                <c:pt idx="2156">
                  <c:v>498.8</c:v>
                </c:pt>
                <c:pt idx="2157">
                  <c:v>498.8</c:v>
                </c:pt>
                <c:pt idx="2158">
                  <c:v>498.8</c:v>
                </c:pt>
                <c:pt idx="2159">
                  <c:v>498.8</c:v>
                </c:pt>
                <c:pt idx="2160">
                  <c:v>498.8</c:v>
                </c:pt>
                <c:pt idx="2161">
                  <c:v>498.8</c:v>
                </c:pt>
                <c:pt idx="2162">
                  <c:v>498.8</c:v>
                </c:pt>
                <c:pt idx="2163">
                  <c:v>498.8</c:v>
                </c:pt>
                <c:pt idx="2164">
                  <c:v>498.8</c:v>
                </c:pt>
                <c:pt idx="2165">
                  <c:v>498.8</c:v>
                </c:pt>
                <c:pt idx="2166">
                  <c:v>498.8</c:v>
                </c:pt>
                <c:pt idx="2167">
                  <c:v>498.8</c:v>
                </c:pt>
                <c:pt idx="2168">
                  <c:v>498.8</c:v>
                </c:pt>
                <c:pt idx="2169">
                  <c:v>498.8</c:v>
                </c:pt>
                <c:pt idx="2170">
                  <c:v>498.8</c:v>
                </c:pt>
                <c:pt idx="2171">
                  <c:v>498.8</c:v>
                </c:pt>
                <c:pt idx="2172">
                  <c:v>498.8</c:v>
                </c:pt>
                <c:pt idx="2173">
                  <c:v>498.8</c:v>
                </c:pt>
                <c:pt idx="2174">
                  <c:v>498.8</c:v>
                </c:pt>
                <c:pt idx="2175">
                  <c:v>498.8</c:v>
                </c:pt>
                <c:pt idx="2176">
                  <c:v>498.8</c:v>
                </c:pt>
                <c:pt idx="2177">
                  <c:v>498.8</c:v>
                </c:pt>
                <c:pt idx="2178">
                  <c:v>498.8</c:v>
                </c:pt>
                <c:pt idx="2179">
                  <c:v>498.8</c:v>
                </c:pt>
                <c:pt idx="2180">
                  <c:v>498.8</c:v>
                </c:pt>
                <c:pt idx="2181">
                  <c:v>498.8</c:v>
                </c:pt>
                <c:pt idx="2182">
                  <c:v>498.8</c:v>
                </c:pt>
                <c:pt idx="2183">
                  <c:v>498.8</c:v>
                </c:pt>
                <c:pt idx="2184">
                  <c:v>498.8</c:v>
                </c:pt>
                <c:pt idx="2185">
                  <c:v>498.8</c:v>
                </c:pt>
                <c:pt idx="2186">
                  <c:v>498.8</c:v>
                </c:pt>
                <c:pt idx="2187">
                  <c:v>498.8</c:v>
                </c:pt>
                <c:pt idx="2188">
                  <c:v>498.8</c:v>
                </c:pt>
                <c:pt idx="2189">
                  <c:v>498.8</c:v>
                </c:pt>
                <c:pt idx="2190">
                  <c:v>498.8</c:v>
                </c:pt>
                <c:pt idx="2191">
                  <c:v>498.8</c:v>
                </c:pt>
                <c:pt idx="2192">
                  <c:v>498.8</c:v>
                </c:pt>
                <c:pt idx="2193">
                  <c:v>498.8</c:v>
                </c:pt>
                <c:pt idx="2194">
                  <c:v>498.8</c:v>
                </c:pt>
                <c:pt idx="2195">
                  <c:v>498.8</c:v>
                </c:pt>
                <c:pt idx="2196">
                  <c:v>498.8</c:v>
                </c:pt>
                <c:pt idx="2197">
                  <c:v>498.8</c:v>
                </c:pt>
                <c:pt idx="2198">
                  <c:v>498.8</c:v>
                </c:pt>
                <c:pt idx="2199">
                  <c:v>498.8</c:v>
                </c:pt>
                <c:pt idx="2200">
                  <c:v>498.8</c:v>
                </c:pt>
                <c:pt idx="2201">
                  <c:v>498.8</c:v>
                </c:pt>
                <c:pt idx="2202">
                  <c:v>498.8</c:v>
                </c:pt>
                <c:pt idx="2203">
                  <c:v>498.8</c:v>
                </c:pt>
                <c:pt idx="2204">
                  <c:v>498.8</c:v>
                </c:pt>
                <c:pt idx="2205">
                  <c:v>498.8</c:v>
                </c:pt>
                <c:pt idx="2206">
                  <c:v>498.8</c:v>
                </c:pt>
                <c:pt idx="2207">
                  <c:v>498.8</c:v>
                </c:pt>
                <c:pt idx="2208">
                  <c:v>498.8</c:v>
                </c:pt>
                <c:pt idx="2209">
                  <c:v>498.8</c:v>
                </c:pt>
                <c:pt idx="2210">
                  <c:v>498.8</c:v>
                </c:pt>
                <c:pt idx="2211">
                  <c:v>498.8</c:v>
                </c:pt>
                <c:pt idx="2212">
                  <c:v>498.8</c:v>
                </c:pt>
                <c:pt idx="2213">
                  <c:v>498.8</c:v>
                </c:pt>
                <c:pt idx="2214">
                  <c:v>498.8</c:v>
                </c:pt>
                <c:pt idx="2215">
                  <c:v>498.8</c:v>
                </c:pt>
                <c:pt idx="2216">
                  <c:v>498.8</c:v>
                </c:pt>
                <c:pt idx="2217">
                  <c:v>498.8</c:v>
                </c:pt>
                <c:pt idx="2218">
                  <c:v>498.8</c:v>
                </c:pt>
                <c:pt idx="2219">
                  <c:v>498.8</c:v>
                </c:pt>
                <c:pt idx="2220">
                  <c:v>498.8</c:v>
                </c:pt>
                <c:pt idx="2221">
                  <c:v>498.8</c:v>
                </c:pt>
                <c:pt idx="2222">
                  <c:v>498.8</c:v>
                </c:pt>
                <c:pt idx="2223">
                  <c:v>498.8</c:v>
                </c:pt>
                <c:pt idx="2224">
                  <c:v>498.8</c:v>
                </c:pt>
                <c:pt idx="2225">
                  <c:v>498.8</c:v>
                </c:pt>
                <c:pt idx="2226">
                  <c:v>498.8</c:v>
                </c:pt>
                <c:pt idx="2227">
                  <c:v>498.8</c:v>
                </c:pt>
                <c:pt idx="2228">
                  <c:v>498.8</c:v>
                </c:pt>
                <c:pt idx="2229">
                  <c:v>498.8</c:v>
                </c:pt>
                <c:pt idx="2230">
                  <c:v>498.8</c:v>
                </c:pt>
                <c:pt idx="2231">
                  <c:v>498.8</c:v>
                </c:pt>
                <c:pt idx="2232">
                  <c:v>498.8</c:v>
                </c:pt>
                <c:pt idx="2233">
                  <c:v>498.8</c:v>
                </c:pt>
                <c:pt idx="2234">
                  <c:v>498.8</c:v>
                </c:pt>
                <c:pt idx="2235">
                  <c:v>498.8</c:v>
                </c:pt>
                <c:pt idx="2236">
                  <c:v>498.8</c:v>
                </c:pt>
                <c:pt idx="2237">
                  <c:v>498.8</c:v>
                </c:pt>
                <c:pt idx="2238">
                  <c:v>498.8</c:v>
                </c:pt>
                <c:pt idx="2239">
                  <c:v>498.8</c:v>
                </c:pt>
                <c:pt idx="2240">
                  <c:v>498.8</c:v>
                </c:pt>
                <c:pt idx="2241">
                  <c:v>498.8</c:v>
                </c:pt>
                <c:pt idx="2242">
                  <c:v>498.8</c:v>
                </c:pt>
                <c:pt idx="2243">
                  <c:v>498.8</c:v>
                </c:pt>
                <c:pt idx="2244">
                  <c:v>498.8</c:v>
                </c:pt>
                <c:pt idx="2245">
                  <c:v>498.8</c:v>
                </c:pt>
                <c:pt idx="2246">
                  <c:v>498.8</c:v>
                </c:pt>
                <c:pt idx="2247">
                  <c:v>498.8</c:v>
                </c:pt>
                <c:pt idx="2248">
                  <c:v>498.8</c:v>
                </c:pt>
                <c:pt idx="2249">
                  <c:v>498.8</c:v>
                </c:pt>
                <c:pt idx="2250">
                  <c:v>498.8</c:v>
                </c:pt>
                <c:pt idx="2251">
                  <c:v>498.8</c:v>
                </c:pt>
                <c:pt idx="2252">
                  <c:v>498.8</c:v>
                </c:pt>
                <c:pt idx="2253">
                  <c:v>498.8</c:v>
                </c:pt>
                <c:pt idx="2254">
                  <c:v>498.8</c:v>
                </c:pt>
                <c:pt idx="2255">
                  <c:v>498.8</c:v>
                </c:pt>
                <c:pt idx="2256">
                  <c:v>498.8</c:v>
                </c:pt>
                <c:pt idx="2257">
                  <c:v>498.8</c:v>
                </c:pt>
                <c:pt idx="2258">
                  <c:v>498.8</c:v>
                </c:pt>
                <c:pt idx="2259">
                  <c:v>498.8</c:v>
                </c:pt>
                <c:pt idx="2260">
                  <c:v>498.8</c:v>
                </c:pt>
                <c:pt idx="2261">
                  <c:v>498.8</c:v>
                </c:pt>
                <c:pt idx="2262">
                  <c:v>498.8</c:v>
                </c:pt>
                <c:pt idx="2263">
                  <c:v>498.8</c:v>
                </c:pt>
                <c:pt idx="2264">
                  <c:v>498.8</c:v>
                </c:pt>
                <c:pt idx="2265">
                  <c:v>498.8</c:v>
                </c:pt>
                <c:pt idx="2266">
                  <c:v>498.8</c:v>
                </c:pt>
                <c:pt idx="2267">
                  <c:v>498.8</c:v>
                </c:pt>
                <c:pt idx="2268">
                  <c:v>498.8</c:v>
                </c:pt>
                <c:pt idx="2269">
                  <c:v>498.8</c:v>
                </c:pt>
                <c:pt idx="2270">
                  <c:v>498.8</c:v>
                </c:pt>
                <c:pt idx="2271">
                  <c:v>498.8</c:v>
                </c:pt>
                <c:pt idx="2272">
                  <c:v>498.8</c:v>
                </c:pt>
                <c:pt idx="2273">
                  <c:v>498.8</c:v>
                </c:pt>
                <c:pt idx="2274">
                  <c:v>498.8</c:v>
                </c:pt>
                <c:pt idx="2275">
                  <c:v>498.8</c:v>
                </c:pt>
                <c:pt idx="2276">
                  <c:v>498.8</c:v>
                </c:pt>
                <c:pt idx="2277">
                  <c:v>498.8</c:v>
                </c:pt>
                <c:pt idx="2278">
                  <c:v>498.8</c:v>
                </c:pt>
                <c:pt idx="2279">
                  <c:v>498.8</c:v>
                </c:pt>
                <c:pt idx="2280">
                  <c:v>498.8</c:v>
                </c:pt>
                <c:pt idx="2281">
                  <c:v>498.8</c:v>
                </c:pt>
                <c:pt idx="2282">
                  <c:v>498.8</c:v>
                </c:pt>
                <c:pt idx="2283">
                  <c:v>498.8</c:v>
                </c:pt>
                <c:pt idx="2284">
                  <c:v>498.8</c:v>
                </c:pt>
                <c:pt idx="2285">
                  <c:v>498.8</c:v>
                </c:pt>
                <c:pt idx="2286">
                  <c:v>498.8</c:v>
                </c:pt>
                <c:pt idx="2287">
                  <c:v>498.8</c:v>
                </c:pt>
                <c:pt idx="2288">
                  <c:v>498.8</c:v>
                </c:pt>
                <c:pt idx="2289">
                  <c:v>498.8</c:v>
                </c:pt>
                <c:pt idx="2290">
                  <c:v>498.8</c:v>
                </c:pt>
                <c:pt idx="2291">
                  <c:v>498.8</c:v>
                </c:pt>
                <c:pt idx="2292">
                  <c:v>498.8</c:v>
                </c:pt>
                <c:pt idx="2293">
                  <c:v>498.8</c:v>
                </c:pt>
                <c:pt idx="2294">
                  <c:v>498.8</c:v>
                </c:pt>
                <c:pt idx="2295">
                  <c:v>498.8</c:v>
                </c:pt>
                <c:pt idx="2296">
                  <c:v>498.8</c:v>
                </c:pt>
                <c:pt idx="2297">
                  <c:v>498.8</c:v>
                </c:pt>
                <c:pt idx="2298">
                  <c:v>498.8</c:v>
                </c:pt>
                <c:pt idx="2299">
                  <c:v>498.8</c:v>
                </c:pt>
                <c:pt idx="2300">
                  <c:v>498.8</c:v>
                </c:pt>
                <c:pt idx="2301">
                  <c:v>498.8</c:v>
                </c:pt>
                <c:pt idx="2302">
                  <c:v>498.8</c:v>
                </c:pt>
                <c:pt idx="2303">
                  <c:v>498.8</c:v>
                </c:pt>
                <c:pt idx="2304">
                  <c:v>498.8</c:v>
                </c:pt>
                <c:pt idx="2305">
                  <c:v>498.8</c:v>
                </c:pt>
                <c:pt idx="2306">
                  <c:v>498.8</c:v>
                </c:pt>
                <c:pt idx="2307">
                  <c:v>498.8</c:v>
                </c:pt>
                <c:pt idx="2308">
                  <c:v>498.8</c:v>
                </c:pt>
                <c:pt idx="2309">
                  <c:v>498.8</c:v>
                </c:pt>
                <c:pt idx="2310">
                  <c:v>498.8</c:v>
                </c:pt>
                <c:pt idx="2311">
                  <c:v>498.8</c:v>
                </c:pt>
                <c:pt idx="2312">
                  <c:v>498.8</c:v>
                </c:pt>
                <c:pt idx="2313">
                  <c:v>498.8</c:v>
                </c:pt>
                <c:pt idx="2314">
                  <c:v>498.8</c:v>
                </c:pt>
                <c:pt idx="2315">
                  <c:v>498.8</c:v>
                </c:pt>
                <c:pt idx="2316">
                  <c:v>498.8</c:v>
                </c:pt>
                <c:pt idx="2317">
                  <c:v>498.8</c:v>
                </c:pt>
                <c:pt idx="2318">
                  <c:v>498.8</c:v>
                </c:pt>
                <c:pt idx="2319">
                  <c:v>498.8</c:v>
                </c:pt>
                <c:pt idx="2320">
                  <c:v>498.8</c:v>
                </c:pt>
                <c:pt idx="2321">
                  <c:v>498.8</c:v>
                </c:pt>
                <c:pt idx="2322">
                  <c:v>498.8</c:v>
                </c:pt>
                <c:pt idx="2323">
                  <c:v>498.8</c:v>
                </c:pt>
                <c:pt idx="2324">
                  <c:v>498.8</c:v>
                </c:pt>
                <c:pt idx="2325">
                  <c:v>498.8</c:v>
                </c:pt>
                <c:pt idx="2326">
                  <c:v>498.8</c:v>
                </c:pt>
                <c:pt idx="2327">
                  <c:v>498.8</c:v>
                </c:pt>
                <c:pt idx="2328">
                  <c:v>498.8</c:v>
                </c:pt>
                <c:pt idx="2329">
                  <c:v>498.8</c:v>
                </c:pt>
                <c:pt idx="2330">
                  <c:v>498.8</c:v>
                </c:pt>
                <c:pt idx="2331">
                  <c:v>498.8</c:v>
                </c:pt>
                <c:pt idx="2332">
                  <c:v>498.8</c:v>
                </c:pt>
                <c:pt idx="2333">
                  <c:v>498.8</c:v>
                </c:pt>
                <c:pt idx="2334">
                  <c:v>498.8</c:v>
                </c:pt>
                <c:pt idx="2335">
                  <c:v>498.8</c:v>
                </c:pt>
                <c:pt idx="2336">
                  <c:v>498.8</c:v>
                </c:pt>
                <c:pt idx="2337">
                  <c:v>498.8</c:v>
                </c:pt>
                <c:pt idx="2338">
                  <c:v>498.8</c:v>
                </c:pt>
                <c:pt idx="2339">
                  <c:v>498.8</c:v>
                </c:pt>
                <c:pt idx="2340">
                  <c:v>498.8</c:v>
                </c:pt>
                <c:pt idx="2341">
                  <c:v>498.8</c:v>
                </c:pt>
                <c:pt idx="2342">
                  <c:v>498.8</c:v>
                </c:pt>
                <c:pt idx="2343">
                  <c:v>498.8</c:v>
                </c:pt>
                <c:pt idx="2344">
                  <c:v>498.8</c:v>
                </c:pt>
                <c:pt idx="2345">
                  <c:v>498.8</c:v>
                </c:pt>
                <c:pt idx="2346">
                  <c:v>498.8</c:v>
                </c:pt>
                <c:pt idx="2347">
                  <c:v>498.8</c:v>
                </c:pt>
                <c:pt idx="2348">
                  <c:v>498.8</c:v>
                </c:pt>
                <c:pt idx="2349">
                  <c:v>498.8</c:v>
                </c:pt>
                <c:pt idx="2350">
                  <c:v>498.8</c:v>
                </c:pt>
                <c:pt idx="2351">
                  <c:v>498.8</c:v>
                </c:pt>
                <c:pt idx="2352">
                  <c:v>498.8</c:v>
                </c:pt>
                <c:pt idx="2353">
                  <c:v>498.8</c:v>
                </c:pt>
                <c:pt idx="2354">
                  <c:v>498.8</c:v>
                </c:pt>
                <c:pt idx="2355">
                  <c:v>498.8</c:v>
                </c:pt>
                <c:pt idx="2356">
                  <c:v>498.8</c:v>
                </c:pt>
                <c:pt idx="2357">
                  <c:v>498.8</c:v>
                </c:pt>
                <c:pt idx="2358">
                  <c:v>498.8</c:v>
                </c:pt>
                <c:pt idx="2359">
                  <c:v>498.8</c:v>
                </c:pt>
                <c:pt idx="2360">
                  <c:v>498.8</c:v>
                </c:pt>
                <c:pt idx="2361">
                  <c:v>498.8</c:v>
                </c:pt>
                <c:pt idx="2362">
                  <c:v>498.8</c:v>
                </c:pt>
                <c:pt idx="2363">
                  <c:v>498.8</c:v>
                </c:pt>
                <c:pt idx="2364">
                  <c:v>498.8</c:v>
                </c:pt>
                <c:pt idx="2365">
                  <c:v>498.8</c:v>
                </c:pt>
                <c:pt idx="2366">
                  <c:v>498.8</c:v>
                </c:pt>
                <c:pt idx="2367">
                  <c:v>498.8</c:v>
                </c:pt>
                <c:pt idx="2368">
                  <c:v>498.8</c:v>
                </c:pt>
                <c:pt idx="2369">
                  <c:v>498.8</c:v>
                </c:pt>
                <c:pt idx="2370">
                  <c:v>498.8</c:v>
                </c:pt>
                <c:pt idx="2371">
                  <c:v>498.8</c:v>
                </c:pt>
                <c:pt idx="2372">
                  <c:v>498.8</c:v>
                </c:pt>
                <c:pt idx="2373">
                  <c:v>498.8</c:v>
                </c:pt>
                <c:pt idx="2374">
                  <c:v>498.8</c:v>
                </c:pt>
                <c:pt idx="2375">
                  <c:v>498.8</c:v>
                </c:pt>
                <c:pt idx="2376">
                  <c:v>498.8</c:v>
                </c:pt>
                <c:pt idx="2377">
                  <c:v>498.8</c:v>
                </c:pt>
                <c:pt idx="2378">
                  <c:v>498.8</c:v>
                </c:pt>
                <c:pt idx="2379">
                  <c:v>498.8</c:v>
                </c:pt>
                <c:pt idx="2380">
                  <c:v>498.8</c:v>
                </c:pt>
                <c:pt idx="2381">
                  <c:v>498.8</c:v>
                </c:pt>
                <c:pt idx="2382">
                  <c:v>498.8</c:v>
                </c:pt>
                <c:pt idx="2383">
                  <c:v>498.8</c:v>
                </c:pt>
                <c:pt idx="2384">
                  <c:v>498.8</c:v>
                </c:pt>
                <c:pt idx="2385">
                  <c:v>498.8</c:v>
                </c:pt>
                <c:pt idx="2386">
                  <c:v>498.8</c:v>
                </c:pt>
                <c:pt idx="2387">
                  <c:v>498.8</c:v>
                </c:pt>
                <c:pt idx="2388">
                  <c:v>498.8</c:v>
                </c:pt>
                <c:pt idx="2389">
                  <c:v>498.8</c:v>
                </c:pt>
                <c:pt idx="2390">
                  <c:v>498.8</c:v>
                </c:pt>
                <c:pt idx="2391">
                  <c:v>498.8</c:v>
                </c:pt>
                <c:pt idx="2392">
                  <c:v>498.8</c:v>
                </c:pt>
                <c:pt idx="2393">
                  <c:v>498.8</c:v>
                </c:pt>
                <c:pt idx="2394">
                  <c:v>498.8</c:v>
                </c:pt>
                <c:pt idx="2395">
                  <c:v>498.8</c:v>
                </c:pt>
                <c:pt idx="2396">
                  <c:v>498.8</c:v>
                </c:pt>
                <c:pt idx="2397">
                  <c:v>498.8</c:v>
                </c:pt>
                <c:pt idx="2398">
                  <c:v>498.8</c:v>
                </c:pt>
                <c:pt idx="2399">
                  <c:v>498.8</c:v>
                </c:pt>
                <c:pt idx="2400">
                  <c:v>498.8</c:v>
                </c:pt>
                <c:pt idx="2401">
                  <c:v>498.8</c:v>
                </c:pt>
                <c:pt idx="2402">
                  <c:v>498.8</c:v>
                </c:pt>
                <c:pt idx="2403">
                  <c:v>498.8</c:v>
                </c:pt>
                <c:pt idx="2404">
                  <c:v>498.8</c:v>
                </c:pt>
                <c:pt idx="2405">
                  <c:v>498.8</c:v>
                </c:pt>
                <c:pt idx="2406">
                  <c:v>498.8</c:v>
                </c:pt>
                <c:pt idx="2407">
                  <c:v>498.8</c:v>
                </c:pt>
                <c:pt idx="2408">
                  <c:v>498.8</c:v>
                </c:pt>
                <c:pt idx="2409">
                  <c:v>498.8</c:v>
                </c:pt>
                <c:pt idx="2410">
                  <c:v>498.8</c:v>
                </c:pt>
                <c:pt idx="2411">
                  <c:v>498.8</c:v>
                </c:pt>
                <c:pt idx="2412">
                  <c:v>498.8</c:v>
                </c:pt>
                <c:pt idx="2413">
                  <c:v>498.8</c:v>
                </c:pt>
                <c:pt idx="2414">
                  <c:v>498.8</c:v>
                </c:pt>
                <c:pt idx="2415">
                  <c:v>498.8</c:v>
                </c:pt>
                <c:pt idx="2416">
                  <c:v>498.8</c:v>
                </c:pt>
                <c:pt idx="2417">
                  <c:v>498.8</c:v>
                </c:pt>
                <c:pt idx="2418">
                  <c:v>498.8</c:v>
                </c:pt>
                <c:pt idx="2419">
                  <c:v>498.8</c:v>
                </c:pt>
                <c:pt idx="2420">
                  <c:v>498.8</c:v>
                </c:pt>
                <c:pt idx="2421">
                  <c:v>498.8</c:v>
                </c:pt>
                <c:pt idx="2422">
                  <c:v>498.8</c:v>
                </c:pt>
                <c:pt idx="2423">
                  <c:v>498.8</c:v>
                </c:pt>
                <c:pt idx="2424">
                  <c:v>498.8</c:v>
                </c:pt>
                <c:pt idx="2425">
                  <c:v>498.8</c:v>
                </c:pt>
                <c:pt idx="2426">
                  <c:v>498.8</c:v>
                </c:pt>
                <c:pt idx="2427">
                  <c:v>498.8</c:v>
                </c:pt>
                <c:pt idx="2428">
                  <c:v>498.8</c:v>
                </c:pt>
                <c:pt idx="2429">
                  <c:v>498.8</c:v>
                </c:pt>
                <c:pt idx="2430">
                  <c:v>498.8</c:v>
                </c:pt>
                <c:pt idx="2431">
                  <c:v>498.8</c:v>
                </c:pt>
                <c:pt idx="2432">
                  <c:v>498.8</c:v>
                </c:pt>
                <c:pt idx="2433">
                  <c:v>498.8</c:v>
                </c:pt>
                <c:pt idx="2434">
                  <c:v>498.8</c:v>
                </c:pt>
                <c:pt idx="2435">
                  <c:v>498.8</c:v>
                </c:pt>
                <c:pt idx="2436">
                  <c:v>498.8</c:v>
                </c:pt>
                <c:pt idx="2437">
                  <c:v>498.8</c:v>
                </c:pt>
                <c:pt idx="2438">
                  <c:v>498.8</c:v>
                </c:pt>
                <c:pt idx="2439">
                  <c:v>498.8</c:v>
                </c:pt>
                <c:pt idx="2440">
                  <c:v>498.8</c:v>
                </c:pt>
                <c:pt idx="2441">
                  <c:v>498.8</c:v>
                </c:pt>
                <c:pt idx="2442">
                  <c:v>498.8</c:v>
                </c:pt>
                <c:pt idx="2443">
                  <c:v>498.8</c:v>
                </c:pt>
                <c:pt idx="2444">
                  <c:v>498.8</c:v>
                </c:pt>
                <c:pt idx="2445">
                  <c:v>498.8</c:v>
                </c:pt>
                <c:pt idx="2446">
                  <c:v>498.8</c:v>
                </c:pt>
                <c:pt idx="2447">
                  <c:v>498.8</c:v>
                </c:pt>
                <c:pt idx="2448">
                  <c:v>498.8</c:v>
                </c:pt>
                <c:pt idx="2449">
                  <c:v>498.8</c:v>
                </c:pt>
                <c:pt idx="2450">
                  <c:v>498.8</c:v>
                </c:pt>
                <c:pt idx="2451">
                  <c:v>498.8</c:v>
                </c:pt>
                <c:pt idx="2452">
                  <c:v>498.8</c:v>
                </c:pt>
                <c:pt idx="2453">
                  <c:v>498.8</c:v>
                </c:pt>
                <c:pt idx="2454">
                  <c:v>498.8</c:v>
                </c:pt>
                <c:pt idx="2455">
                  <c:v>498.8</c:v>
                </c:pt>
                <c:pt idx="2456">
                  <c:v>498.8</c:v>
                </c:pt>
                <c:pt idx="2457">
                  <c:v>498.8</c:v>
                </c:pt>
                <c:pt idx="2458">
                  <c:v>498.8</c:v>
                </c:pt>
                <c:pt idx="2459">
                  <c:v>498.8</c:v>
                </c:pt>
                <c:pt idx="2460">
                  <c:v>498.8</c:v>
                </c:pt>
                <c:pt idx="2461">
                  <c:v>498.8</c:v>
                </c:pt>
                <c:pt idx="2462">
                  <c:v>498.8</c:v>
                </c:pt>
                <c:pt idx="2463">
                  <c:v>498.8</c:v>
                </c:pt>
                <c:pt idx="2464">
                  <c:v>498.8</c:v>
                </c:pt>
                <c:pt idx="2465">
                  <c:v>498.8</c:v>
                </c:pt>
                <c:pt idx="2466">
                  <c:v>498.8</c:v>
                </c:pt>
                <c:pt idx="2467">
                  <c:v>498.8</c:v>
                </c:pt>
                <c:pt idx="2468">
                  <c:v>498.8</c:v>
                </c:pt>
                <c:pt idx="2469">
                  <c:v>498.8</c:v>
                </c:pt>
                <c:pt idx="2470">
                  <c:v>498.8</c:v>
                </c:pt>
                <c:pt idx="2471">
                  <c:v>498.8</c:v>
                </c:pt>
                <c:pt idx="2472">
                  <c:v>498.8</c:v>
                </c:pt>
                <c:pt idx="2473">
                  <c:v>498.8</c:v>
                </c:pt>
                <c:pt idx="2474">
                  <c:v>498.8</c:v>
                </c:pt>
                <c:pt idx="2475">
                  <c:v>498.8</c:v>
                </c:pt>
                <c:pt idx="2476">
                  <c:v>498.8</c:v>
                </c:pt>
                <c:pt idx="2477">
                  <c:v>498.8</c:v>
                </c:pt>
                <c:pt idx="2478">
                  <c:v>498.8</c:v>
                </c:pt>
                <c:pt idx="2479">
                  <c:v>498.8</c:v>
                </c:pt>
                <c:pt idx="2480">
                  <c:v>498.8</c:v>
                </c:pt>
                <c:pt idx="2481">
                  <c:v>498.8</c:v>
                </c:pt>
                <c:pt idx="2482">
                  <c:v>498.8</c:v>
                </c:pt>
                <c:pt idx="2483">
                  <c:v>498.8</c:v>
                </c:pt>
                <c:pt idx="2484">
                  <c:v>498.8</c:v>
                </c:pt>
                <c:pt idx="2485">
                  <c:v>498.8</c:v>
                </c:pt>
                <c:pt idx="2486">
                  <c:v>498.8</c:v>
                </c:pt>
                <c:pt idx="2487">
                  <c:v>498.8</c:v>
                </c:pt>
                <c:pt idx="2488">
                  <c:v>498.8</c:v>
                </c:pt>
                <c:pt idx="2489">
                  <c:v>498.8</c:v>
                </c:pt>
                <c:pt idx="2490">
                  <c:v>498.8</c:v>
                </c:pt>
                <c:pt idx="2491">
                  <c:v>498.8</c:v>
                </c:pt>
                <c:pt idx="2492">
                  <c:v>498.8</c:v>
                </c:pt>
                <c:pt idx="2493">
                  <c:v>498.8</c:v>
                </c:pt>
                <c:pt idx="2494">
                  <c:v>498.8</c:v>
                </c:pt>
                <c:pt idx="2495">
                  <c:v>498.8</c:v>
                </c:pt>
                <c:pt idx="2496">
                  <c:v>498.8</c:v>
                </c:pt>
                <c:pt idx="2497">
                  <c:v>498.8</c:v>
                </c:pt>
                <c:pt idx="2498">
                  <c:v>498.8</c:v>
                </c:pt>
                <c:pt idx="2499">
                  <c:v>498.8</c:v>
                </c:pt>
                <c:pt idx="2500">
                  <c:v>498.8</c:v>
                </c:pt>
                <c:pt idx="2501">
                  <c:v>498.8</c:v>
                </c:pt>
                <c:pt idx="2502">
                  <c:v>498.8</c:v>
                </c:pt>
                <c:pt idx="2503">
                  <c:v>498.8</c:v>
                </c:pt>
                <c:pt idx="2504">
                  <c:v>498.8</c:v>
                </c:pt>
                <c:pt idx="2505">
                  <c:v>498.8</c:v>
                </c:pt>
                <c:pt idx="2506">
                  <c:v>498.8</c:v>
                </c:pt>
                <c:pt idx="2507">
                  <c:v>498.8</c:v>
                </c:pt>
                <c:pt idx="2508">
                  <c:v>498.8</c:v>
                </c:pt>
                <c:pt idx="2509">
                  <c:v>498.8</c:v>
                </c:pt>
                <c:pt idx="2510">
                  <c:v>498.8</c:v>
                </c:pt>
                <c:pt idx="2511">
                  <c:v>498.8</c:v>
                </c:pt>
                <c:pt idx="2512">
                  <c:v>498.8</c:v>
                </c:pt>
                <c:pt idx="2513">
                  <c:v>498.8</c:v>
                </c:pt>
                <c:pt idx="2514">
                  <c:v>498.8</c:v>
                </c:pt>
                <c:pt idx="2515">
                  <c:v>498.8</c:v>
                </c:pt>
                <c:pt idx="2516">
                  <c:v>498.8</c:v>
                </c:pt>
                <c:pt idx="2517">
                  <c:v>498.8</c:v>
                </c:pt>
                <c:pt idx="2518">
                  <c:v>498.8</c:v>
                </c:pt>
                <c:pt idx="2519">
                  <c:v>498.8</c:v>
                </c:pt>
                <c:pt idx="2520">
                  <c:v>498.8</c:v>
                </c:pt>
                <c:pt idx="2521">
                  <c:v>498.8</c:v>
                </c:pt>
                <c:pt idx="2522">
                  <c:v>498.8</c:v>
                </c:pt>
                <c:pt idx="2523">
                  <c:v>498.8</c:v>
                </c:pt>
                <c:pt idx="2524">
                  <c:v>498.8</c:v>
                </c:pt>
                <c:pt idx="2525">
                  <c:v>498.8</c:v>
                </c:pt>
                <c:pt idx="2526">
                  <c:v>498.8</c:v>
                </c:pt>
                <c:pt idx="2527">
                  <c:v>498.8</c:v>
                </c:pt>
                <c:pt idx="2528">
                  <c:v>498.8</c:v>
                </c:pt>
                <c:pt idx="2529">
                  <c:v>498.8</c:v>
                </c:pt>
                <c:pt idx="2530">
                  <c:v>498.8</c:v>
                </c:pt>
                <c:pt idx="2531">
                  <c:v>498.8</c:v>
                </c:pt>
                <c:pt idx="2532">
                  <c:v>498.8</c:v>
                </c:pt>
                <c:pt idx="2533">
                  <c:v>498.8</c:v>
                </c:pt>
                <c:pt idx="2534">
                  <c:v>498.8</c:v>
                </c:pt>
                <c:pt idx="2535">
                  <c:v>498.8</c:v>
                </c:pt>
                <c:pt idx="2536">
                  <c:v>498.8</c:v>
                </c:pt>
                <c:pt idx="2537">
                  <c:v>498.8</c:v>
                </c:pt>
                <c:pt idx="2538">
                  <c:v>498.8</c:v>
                </c:pt>
                <c:pt idx="2539">
                  <c:v>498.8</c:v>
                </c:pt>
                <c:pt idx="2540">
                  <c:v>498.8</c:v>
                </c:pt>
                <c:pt idx="2541">
                  <c:v>498.8</c:v>
                </c:pt>
                <c:pt idx="2542">
                  <c:v>498.8</c:v>
                </c:pt>
                <c:pt idx="2543">
                  <c:v>498.8</c:v>
                </c:pt>
                <c:pt idx="2544">
                  <c:v>498.8</c:v>
                </c:pt>
                <c:pt idx="2545">
                  <c:v>498.8</c:v>
                </c:pt>
                <c:pt idx="2546">
                  <c:v>498.8</c:v>
                </c:pt>
                <c:pt idx="2547">
                  <c:v>498.8</c:v>
                </c:pt>
                <c:pt idx="2548">
                  <c:v>498.8</c:v>
                </c:pt>
                <c:pt idx="2549">
                  <c:v>498.8</c:v>
                </c:pt>
                <c:pt idx="2550">
                  <c:v>498.8</c:v>
                </c:pt>
                <c:pt idx="2551">
                  <c:v>498.8</c:v>
                </c:pt>
                <c:pt idx="2552">
                  <c:v>498.8</c:v>
                </c:pt>
                <c:pt idx="2553">
                  <c:v>498.8</c:v>
                </c:pt>
                <c:pt idx="2554">
                  <c:v>498.8</c:v>
                </c:pt>
                <c:pt idx="2555">
                  <c:v>498.8</c:v>
                </c:pt>
                <c:pt idx="2556">
                  <c:v>498.8</c:v>
                </c:pt>
                <c:pt idx="2557">
                  <c:v>498.8</c:v>
                </c:pt>
                <c:pt idx="2558">
                  <c:v>498.8</c:v>
                </c:pt>
                <c:pt idx="2559">
                  <c:v>498.8</c:v>
                </c:pt>
                <c:pt idx="2560">
                  <c:v>498.8</c:v>
                </c:pt>
                <c:pt idx="2561">
                  <c:v>498.8</c:v>
                </c:pt>
                <c:pt idx="2562">
                  <c:v>498.8</c:v>
                </c:pt>
                <c:pt idx="2563">
                  <c:v>498.8</c:v>
                </c:pt>
                <c:pt idx="2564">
                  <c:v>498.8</c:v>
                </c:pt>
                <c:pt idx="2565">
                  <c:v>498.8</c:v>
                </c:pt>
                <c:pt idx="2566">
                  <c:v>498.8</c:v>
                </c:pt>
                <c:pt idx="2567">
                  <c:v>498.8</c:v>
                </c:pt>
                <c:pt idx="2568">
                  <c:v>498.8</c:v>
                </c:pt>
                <c:pt idx="2569">
                  <c:v>498.8</c:v>
                </c:pt>
                <c:pt idx="2570">
                  <c:v>498.8</c:v>
                </c:pt>
                <c:pt idx="2571">
                  <c:v>498.8</c:v>
                </c:pt>
                <c:pt idx="2572">
                  <c:v>498.8</c:v>
                </c:pt>
                <c:pt idx="2573">
                  <c:v>498.8</c:v>
                </c:pt>
                <c:pt idx="2574">
                  <c:v>498.8</c:v>
                </c:pt>
                <c:pt idx="2575">
                  <c:v>498.8</c:v>
                </c:pt>
                <c:pt idx="2576">
                  <c:v>498.8</c:v>
                </c:pt>
                <c:pt idx="2577">
                  <c:v>498.8</c:v>
                </c:pt>
                <c:pt idx="2578">
                  <c:v>498.8</c:v>
                </c:pt>
                <c:pt idx="2579">
                  <c:v>498.8</c:v>
                </c:pt>
                <c:pt idx="2580">
                  <c:v>498.8</c:v>
                </c:pt>
                <c:pt idx="2581">
                  <c:v>498.8</c:v>
                </c:pt>
                <c:pt idx="2582">
                  <c:v>498.8</c:v>
                </c:pt>
                <c:pt idx="2583">
                  <c:v>498.8</c:v>
                </c:pt>
                <c:pt idx="2584">
                  <c:v>498.8</c:v>
                </c:pt>
                <c:pt idx="2585">
                  <c:v>498.8</c:v>
                </c:pt>
                <c:pt idx="2586">
                  <c:v>498.8</c:v>
                </c:pt>
                <c:pt idx="2587">
                  <c:v>498.8</c:v>
                </c:pt>
                <c:pt idx="2588">
                  <c:v>498.8</c:v>
                </c:pt>
                <c:pt idx="2589">
                  <c:v>498.8</c:v>
                </c:pt>
                <c:pt idx="2590">
                  <c:v>498.8</c:v>
                </c:pt>
                <c:pt idx="2591">
                  <c:v>498.8</c:v>
                </c:pt>
                <c:pt idx="2592">
                  <c:v>498.8</c:v>
                </c:pt>
                <c:pt idx="2593">
                  <c:v>498.8</c:v>
                </c:pt>
                <c:pt idx="2594">
                  <c:v>498.8</c:v>
                </c:pt>
                <c:pt idx="2595">
                  <c:v>498.8</c:v>
                </c:pt>
                <c:pt idx="2596">
                  <c:v>498.8</c:v>
                </c:pt>
                <c:pt idx="2597">
                  <c:v>498.8</c:v>
                </c:pt>
                <c:pt idx="2598">
                  <c:v>498.8</c:v>
                </c:pt>
                <c:pt idx="2599">
                  <c:v>498.8</c:v>
                </c:pt>
                <c:pt idx="2600">
                  <c:v>498.8</c:v>
                </c:pt>
                <c:pt idx="2601">
                  <c:v>498.8</c:v>
                </c:pt>
                <c:pt idx="2602">
                  <c:v>498.8</c:v>
                </c:pt>
                <c:pt idx="2603">
                  <c:v>498.8</c:v>
                </c:pt>
                <c:pt idx="2604">
                  <c:v>498.8</c:v>
                </c:pt>
                <c:pt idx="2605">
                  <c:v>498.8</c:v>
                </c:pt>
                <c:pt idx="2606">
                  <c:v>498.8</c:v>
                </c:pt>
                <c:pt idx="2607">
                  <c:v>498.8</c:v>
                </c:pt>
                <c:pt idx="2608">
                  <c:v>498.8</c:v>
                </c:pt>
                <c:pt idx="2609">
                  <c:v>498.8</c:v>
                </c:pt>
                <c:pt idx="2610">
                  <c:v>498.8</c:v>
                </c:pt>
                <c:pt idx="2611">
                  <c:v>498.8</c:v>
                </c:pt>
                <c:pt idx="2612">
                  <c:v>498.8</c:v>
                </c:pt>
                <c:pt idx="2613">
                  <c:v>498.8</c:v>
                </c:pt>
                <c:pt idx="2614">
                  <c:v>498.8</c:v>
                </c:pt>
                <c:pt idx="2615">
                  <c:v>498.8</c:v>
                </c:pt>
                <c:pt idx="2616">
                  <c:v>498.8</c:v>
                </c:pt>
                <c:pt idx="2617">
                  <c:v>498.8</c:v>
                </c:pt>
                <c:pt idx="2618">
                  <c:v>498.8</c:v>
                </c:pt>
                <c:pt idx="2619">
                  <c:v>498.8</c:v>
                </c:pt>
                <c:pt idx="2620">
                  <c:v>498.8</c:v>
                </c:pt>
                <c:pt idx="2621">
                  <c:v>498.8</c:v>
                </c:pt>
                <c:pt idx="2622">
                  <c:v>498.8</c:v>
                </c:pt>
                <c:pt idx="2623">
                  <c:v>498.8</c:v>
                </c:pt>
                <c:pt idx="2624">
                  <c:v>498.8</c:v>
                </c:pt>
                <c:pt idx="2625">
                  <c:v>498.8</c:v>
                </c:pt>
                <c:pt idx="2626">
                  <c:v>498.8</c:v>
                </c:pt>
                <c:pt idx="2627">
                  <c:v>498.8</c:v>
                </c:pt>
                <c:pt idx="2628">
                  <c:v>498.8</c:v>
                </c:pt>
                <c:pt idx="2629">
                  <c:v>498.8</c:v>
                </c:pt>
                <c:pt idx="2630">
                  <c:v>498.8</c:v>
                </c:pt>
                <c:pt idx="2631">
                  <c:v>498.8</c:v>
                </c:pt>
                <c:pt idx="2632">
                  <c:v>498.8</c:v>
                </c:pt>
                <c:pt idx="2633">
                  <c:v>498.8</c:v>
                </c:pt>
                <c:pt idx="2634">
                  <c:v>498.8</c:v>
                </c:pt>
                <c:pt idx="2635">
                  <c:v>498.8</c:v>
                </c:pt>
                <c:pt idx="2636">
                  <c:v>498.8</c:v>
                </c:pt>
                <c:pt idx="2637">
                  <c:v>498.8</c:v>
                </c:pt>
                <c:pt idx="2638">
                  <c:v>498.8</c:v>
                </c:pt>
                <c:pt idx="2639">
                  <c:v>498.8</c:v>
                </c:pt>
                <c:pt idx="2640">
                  <c:v>498.8</c:v>
                </c:pt>
                <c:pt idx="2641">
                  <c:v>498.8</c:v>
                </c:pt>
                <c:pt idx="2642">
                  <c:v>498.8</c:v>
                </c:pt>
                <c:pt idx="2643">
                  <c:v>498.8</c:v>
                </c:pt>
                <c:pt idx="2644">
                  <c:v>498.8</c:v>
                </c:pt>
                <c:pt idx="2645">
                  <c:v>498.8</c:v>
                </c:pt>
                <c:pt idx="2646">
                  <c:v>498.8</c:v>
                </c:pt>
                <c:pt idx="2647">
                  <c:v>498.8</c:v>
                </c:pt>
                <c:pt idx="2648">
                  <c:v>498.8</c:v>
                </c:pt>
                <c:pt idx="2649">
                  <c:v>498.8</c:v>
                </c:pt>
                <c:pt idx="2650">
                  <c:v>498.8</c:v>
                </c:pt>
                <c:pt idx="2651">
                  <c:v>498.8</c:v>
                </c:pt>
                <c:pt idx="2652">
                  <c:v>498.8</c:v>
                </c:pt>
                <c:pt idx="2653">
                  <c:v>498.8</c:v>
                </c:pt>
                <c:pt idx="2654">
                  <c:v>498.8</c:v>
                </c:pt>
                <c:pt idx="2655">
                  <c:v>498.8</c:v>
                </c:pt>
                <c:pt idx="2656">
                  <c:v>498.8</c:v>
                </c:pt>
                <c:pt idx="2657">
                  <c:v>498.8</c:v>
                </c:pt>
                <c:pt idx="2658">
                  <c:v>498.8</c:v>
                </c:pt>
                <c:pt idx="2659">
                  <c:v>498.8</c:v>
                </c:pt>
                <c:pt idx="2660">
                  <c:v>498.8</c:v>
                </c:pt>
                <c:pt idx="2661">
                  <c:v>498.8</c:v>
                </c:pt>
                <c:pt idx="2662">
                  <c:v>498.8</c:v>
                </c:pt>
                <c:pt idx="2663">
                  <c:v>498.8</c:v>
                </c:pt>
                <c:pt idx="2664">
                  <c:v>498.8</c:v>
                </c:pt>
                <c:pt idx="2665">
                  <c:v>498.8</c:v>
                </c:pt>
                <c:pt idx="2666">
                  <c:v>498.8</c:v>
                </c:pt>
                <c:pt idx="2667">
                  <c:v>498.8</c:v>
                </c:pt>
                <c:pt idx="2668">
                  <c:v>498.8</c:v>
                </c:pt>
                <c:pt idx="2669">
                  <c:v>498.8</c:v>
                </c:pt>
                <c:pt idx="2670">
                  <c:v>498.8</c:v>
                </c:pt>
                <c:pt idx="2671">
                  <c:v>498.8</c:v>
                </c:pt>
                <c:pt idx="2672">
                  <c:v>498.8</c:v>
                </c:pt>
                <c:pt idx="2673">
                  <c:v>498.8</c:v>
                </c:pt>
                <c:pt idx="2674">
                  <c:v>498.8</c:v>
                </c:pt>
                <c:pt idx="2675">
                  <c:v>498.8</c:v>
                </c:pt>
                <c:pt idx="2676">
                  <c:v>498.8</c:v>
                </c:pt>
                <c:pt idx="2677">
                  <c:v>498.8</c:v>
                </c:pt>
                <c:pt idx="2678">
                  <c:v>498.8</c:v>
                </c:pt>
                <c:pt idx="2679">
                  <c:v>498.8</c:v>
                </c:pt>
                <c:pt idx="2680">
                  <c:v>498.8</c:v>
                </c:pt>
                <c:pt idx="2681">
                  <c:v>498.8</c:v>
                </c:pt>
                <c:pt idx="2682">
                  <c:v>498.8</c:v>
                </c:pt>
                <c:pt idx="2683">
                  <c:v>498.8</c:v>
                </c:pt>
                <c:pt idx="2684">
                  <c:v>498.8</c:v>
                </c:pt>
                <c:pt idx="2685">
                  <c:v>498.8</c:v>
                </c:pt>
                <c:pt idx="2686">
                  <c:v>498.8</c:v>
                </c:pt>
                <c:pt idx="2687">
                  <c:v>498.8</c:v>
                </c:pt>
                <c:pt idx="2688">
                  <c:v>498.8</c:v>
                </c:pt>
                <c:pt idx="2689">
                  <c:v>498.8</c:v>
                </c:pt>
                <c:pt idx="2690">
                  <c:v>498.8</c:v>
                </c:pt>
                <c:pt idx="2691">
                  <c:v>498.8</c:v>
                </c:pt>
                <c:pt idx="2692">
                  <c:v>498.8</c:v>
                </c:pt>
                <c:pt idx="2693">
                  <c:v>498.8</c:v>
                </c:pt>
                <c:pt idx="2694">
                  <c:v>498.8</c:v>
                </c:pt>
                <c:pt idx="2695">
                  <c:v>498.8</c:v>
                </c:pt>
                <c:pt idx="2696">
                  <c:v>498.8</c:v>
                </c:pt>
                <c:pt idx="2697">
                  <c:v>498.8</c:v>
                </c:pt>
                <c:pt idx="2698">
                  <c:v>498.8</c:v>
                </c:pt>
                <c:pt idx="2699">
                  <c:v>498.8</c:v>
                </c:pt>
                <c:pt idx="2700">
                  <c:v>498.8</c:v>
                </c:pt>
                <c:pt idx="2701">
                  <c:v>498.8</c:v>
                </c:pt>
                <c:pt idx="2702">
                  <c:v>498.8</c:v>
                </c:pt>
                <c:pt idx="2703">
                  <c:v>498.8</c:v>
                </c:pt>
                <c:pt idx="2704">
                  <c:v>498.8</c:v>
                </c:pt>
                <c:pt idx="2705">
                  <c:v>498.8</c:v>
                </c:pt>
                <c:pt idx="2706">
                  <c:v>498.8</c:v>
                </c:pt>
                <c:pt idx="2707">
                  <c:v>498.8</c:v>
                </c:pt>
                <c:pt idx="2708">
                  <c:v>498.8</c:v>
                </c:pt>
                <c:pt idx="2709">
                  <c:v>498.8</c:v>
                </c:pt>
                <c:pt idx="2710">
                  <c:v>498.8</c:v>
                </c:pt>
                <c:pt idx="2711">
                  <c:v>498.8</c:v>
                </c:pt>
                <c:pt idx="2712">
                  <c:v>498.8</c:v>
                </c:pt>
                <c:pt idx="2713">
                  <c:v>498.8</c:v>
                </c:pt>
                <c:pt idx="2714">
                  <c:v>498.8</c:v>
                </c:pt>
                <c:pt idx="2715">
                  <c:v>498.8</c:v>
                </c:pt>
                <c:pt idx="2716">
                  <c:v>498.8</c:v>
                </c:pt>
                <c:pt idx="2717">
                  <c:v>498.8</c:v>
                </c:pt>
                <c:pt idx="2718">
                  <c:v>498.8</c:v>
                </c:pt>
                <c:pt idx="2719">
                  <c:v>498.8</c:v>
                </c:pt>
                <c:pt idx="2720">
                  <c:v>498.8</c:v>
                </c:pt>
                <c:pt idx="2721">
                  <c:v>498.8</c:v>
                </c:pt>
                <c:pt idx="2722">
                  <c:v>498.8</c:v>
                </c:pt>
                <c:pt idx="2723">
                  <c:v>498.8</c:v>
                </c:pt>
                <c:pt idx="2724">
                  <c:v>498.8</c:v>
                </c:pt>
                <c:pt idx="2725">
                  <c:v>498.8</c:v>
                </c:pt>
                <c:pt idx="2726">
                  <c:v>498.8</c:v>
                </c:pt>
                <c:pt idx="2727">
                  <c:v>498.8</c:v>
                </c:pt>
                <c:pt idx="2728">
                  <c:v>498.8</c:v>
                </c:pt>
                <c:pt idx="2729">
                  <c:v>498.8</c:v>
                </c:pt>
                <c:pt idx="2730">
                  <c:v>498.8</c:v>
                </c:pt>
                <c:pt idx="2731">
                  <c:v>498.8</c:v>
                </c:pt>
                <c:pt idx="2732">
                  <c:v>498.8</c:v>
                </c:pt>
                <c:pt idx="2733">
                  <c:v>498.8</c:v>
                </c:pt>
                <c:pt idx="2734">
                  <c:v>498.8</c:v>
                </c:pt>
                <c:pt idx="2735">
                  <c:v>498.8</c:v>
                </c:pt>
                <c:pt idx="2736">
                  <c:v>498.8</c:v>
                </c:pt>
                <c:pt idx="2737">
                  <c:v>498.8</c:v>
                </c:pt>
                <c:pt idx="2738">
                  <c:v>498.8</c:v>
                </c:pt>
                <c:pt idx="2739">
                  <c:v>498.8</c:v>
                </c:pt>
                <c:pt idx="2740">
                  <c:v>498.8</c:v>
                </c:pt>
                <c:pt idx="2741">
                  <c:v>498.8</c:v>
                </c:pt>
                <c:pt idx="2742">
                  <c:v>498.8</c:v>
                </c:pt>
                <c:pt idx="2743">
                  <c:v>498.8</c:v>
                </c:pt>
                <c:pt idx="2744">
                  <c:v>498.8</c:v>
                </c:pt>
                <c:pt idx="2745">
                  <c:v>498.8</c:v>
                </c:pt>
                <c:pt idx="2746">
                  <c:v>498.8</c:v>
                </c:pt>
                <c:pt idx="2747">
                  <c:v>498.8</c:v>
                </c:pt>
                <c:pt idx="2748">
                  <c:v>498.8</c:v>
                </c:pt>
                <c:pt idx="2749">
                  <c:v>498.8</c:v>
                </c:pt>
                <c:pt idx="2750">
                  <c:v>498.8</c:v>
                </c:pt>
                <c:pt idx="2751">
                  <c:v>498.8</c:v>
                </c:pt>
                <c:pt idx="2752">
                  <c:v>498.8</c:v>
                </c:pt>
                <c:pt idx="2753">
                  <c:v>498.8</c:v>
                </c:pt>
                <c:pt idx="2754">
                  <c:v>498.8</c:v>
                </c:pt>
                <c:pt idx="2755">
                  <c:v>498.8</c:v>
                </c:pt>
                <c:pt idx="2756">
                  <c:v>498.8</c:v>
                </c:pt>
                <c:pt idx="2757">
                  <c:v>498.8</c:v>
                </c:pt>
                <c:pt idx="2758">
                  <c:v>498.8</c:v>
                </c:pt>
                <c:pt idx="2759">
                  <c:v>498.8</c:v>
                </c:pt>
                <c:pt idx="2760">
                  <c:v>498.8</c:v>
                </c:pt>
                <c:pt idx="2761">
                  <c:v>498.8</c:v>
                </c:pt>
                <c:pt idx="2762">
                  <c:v>498.8</c:v>
                </c:pt>
                <c:pt idx="2763">
                  <c:v>498.8</c:v>
                </c:pt>
                <c:pt idx="2764">
                  <c:v>498.8</c:v>
                </c:pt>
                <c:pt idx="2765">
                  <c:v>498.8</c:v>
                </c:pt>
                <c:pt idx="2766">
                  <c:v>498.8</c:v>
                </c:pt>
                <c:pt idx="2767">
                  <c:v>498.8</c:v>
                </c:pt>
                <c:pt idx="2768">
                  <c:v>498.8</c:v>
                </c:pt>
                <c:pt idx="2769">
                  <c:v>498.8</c:v>
                </c:pt>
                <c:pt idx="2770">
                  <c:v>498.8</c:v>
                </c:pt>
                <c:pt idx="2771">
                  <c:v>498.8</c:v>
                </c:pt>
                <c:pt idx="2772">
                  <c:v>498.8</c:v>
                </c:pt>
                <c:pt idx="2773">
                  <c:v>498.8</c:v>
                </c:pt>
                <c:pt idx="2774">
                  <c:v>498.8</c:v>
                </c:pt>
                <c:pt idx="2775">
                  <c:v>498.8</c:v>
                </c:pt>
                <c:pt idx="2776">
                  <c:v>498.8</c:v>
                </c:pt>
                <c:pt idx="2777">
                  <c:v>498.8</c:v>
                </c:pt>
                <c:pt idx="2778">
                  <c:v>498.8</c:v>
                </c:pt>
                <c:pt idx="2779">
                  <c:v>498.8</c:v>
                </c:pt>
                <c:pt idx="2780">
                  <c:v>498.8</c:v>
                </c:pt>
                <c:pt idx="2781">
                  <c:v>498.8</c:v>
                </c:pt>
                <c:pt idx="2782">
                  <c:v>498.8</c:v>
                </c:pt>
                <c:pt idx="2783">
                  <c:v>498.8</c:v>
                </c:pt>
                <c:pt idx="2784">
                  <c:v>498.8</c:v>
                </c:pt>
                <c:pt idx="2785">
                  <c:v>498.8</c:v>
                </c:pt>
                <c:pt idx="2786">
                  <c:v>498.8</c:v>
                </c:pt>
                <c:pt idx="2787">
                  <c:v>498.8</c:v>
                </c:pt>
                <c:pt idx="2788">
                  <c:v>498.8</c:v>
                </c:pt>
                <c:pt idx="2789">
                  <c:v>498.8</c:v>
                </c:pt>
                <c:pt idx="2790">
                  <c:v>498.8</c:v>
                </c:pt>
                <c:pt idx="2791">
                  <c:v>498.8</c:v>
                </c:pt>
                <c:pt idx="2792">
                  <c:v>498.8</c:v>
                </c:pt>
                <c:pt idx="2793">
                  <c:v>498.8</c:v>
                </c:pt>
                <c:pt idx="2794">
                  <c:v>498.8</c:v>
                </c:pt>
                <c:pt idx="2795">
                  <c:v>498.8</c:v>
                </c:pt>
                <c:pt idx="2796">
                  <c:v>498.8</c:v>
                </c:pt>
                <c:pt idx="2797">
                  <c:v>498.8</c:v>
                </c:pt>
                <c:pt idx="2798">
                  <c:v>498.8</c:v>
                </c:pt>
                <c:pt idx="2799">
                  <c:v>498.8</c:v>
                </c:pt>
                <c:pt idx="2800">
                  <c:v>498.8</c:v>
                </c:pt>
                <c:pt idx="2801">
                  <c:v>498.8</c:v>
                </c:pt>
                <c:pt idx="2802">
                  <c:v>498.8</c:v>
                </c:pt>
                <c:pt idx="2803">
                  <c:v>498.8</c:v>
                </c:pt>
                <c:pt idx="2804">
                  <c:v>498.8</c:v>
                </c:pt>
                <c:pt idx="2805">
                  <c:v>498.8</c:v>
                </c:pt>
                <c:pt idx="2806">
                  <c:v>498.8</c:v>
                </c:pt>
                <c:pt idx="2807">
                  <c:v>498.8</c:v>
                </c:pt>
                <c:pt idx="2808">
                  <c:v>498.8</c:v>
                </c:pt>
                <c:pt idx="2809">
                  <c:v>498.8</c:v>
                </c:pt>
                <c:pt idx="2810">
                  <c:v>498.8</c:v>
                </c:pt>
                <c:pt idx="2811">
                  <c:v>498.8</c:v>
                </c:pt>
                <c:pt idx="2812">
                  <c:v>498.8</c:v>
                </c:pt>
                <c:pt idx="2813">
                  <c:v>498.8</c:v>
                </c:pt>
                <c:pt idx="2814">
                  <c:v>498.8</c:v>
                </c:pt>
                <c:pt idx="2815">
                  <c:v>498.8</c:v>
                </c:pt>
                <c:pt idx="2816">
                  <c:v>498.8</c:v>
                </c:pt>
                <c:pt idx="2817">
                  <c:v>498.8</c:v>
                </c:pt>
                <c:pt idx="2818">
                  <c:v>498.8</c:v>
                </c:pt>
                <c:pt idx="2819">
                  <c:v>498.8</c:v>
                </c:pt>
                <c:pt idx="2820">
                  <c:v>498.8</c:v>
                </c:pt>
                <c:pt idx="2821">
                  <c:v>498.8</c:v>
                </c:pt>
                <c:pt idx="2822">
                  <c:v>498.8</c:v>
                </c:pt>
                <c:pt idx="2823">
                  <c:v>498.8</c:v>
                </c:pt>
                <c:pt idx="2824">
                  <c:v>498.8</c:v>
                </c:pt>
                <c:pt idx="2825">
                  <c:v>498.8</c:v>
                </c:pt>
                <c:pt idx="2826">
                  <c:v>498.8</c:v>
                </c:pt>
                <c:pt idx="2827">
                  <c:v>498.8</c:v>
                </c:pt>
                <c:pt idx="2828">
                  <c:v>498.8</c:v>
                </c:pt>
                <c:pt idx="2829">
                  <c:v>498.8</c:v>
                </c:pt>
                <c:pt idx="2830">
                  <c:v>498.8</c:v>
                </c:pt>
                <c:pt idx="2831">
                  <c:v>498.8</c:v>
                </c:pt>
                <c:pt idx="2832">
                  <c:v>498.8</c:v>
                </c:pt>
                <c:pt idx="2833">
                  <c:v>498.8</c:v>
                </c:pt>
                <c:pt idx="2834">
                  <c:v>498.8</c:v>
                </c:pt>
                <c:pt idx="2835">
                  <c:v>498.8</c:v>
                </c:pt>
                <c:pt idx="2836">
                  <c:v>498.8</c:v>
                </c:pt>
                <c:pt idx="2837">
                  <c:v>498.8</c:v>
                </c:pt>
                <c:pt idx="2838">
                  <c:v>498.8</c:v>
                </c:pt>
                <c:pt idx="2839">
                  <c:v>498.8</c:v>
                </c:pt>
                <c:pt idx="2840">
                  <c:v>498.8</c:v>
                </c:pt>
                <c:pt idx="2841">
                  <c:v>498.8</c:v>
                </c:pt>
                <c:pt idx="2842">
                  <c:v>498.8</c:v>
                </c:pt>
                <c:pt idx="2843">
                  <c:v>498.8</c:v>
                </c:pt>
                <c:pt idx="2844">
                  <c:v>498.8</c:v>
                </c:pt>
                <c:pt idx="2845">
                  <c:v>498.8</c:v>
                </c:pt>
                <c:pt idx="2846">
                  <c:v>498.8</c:v>
                </c:pt>
                <c:pt idx="2847">
                  <c:v>498.8</c:v>
                </c:pt>
                <c:pt idx="2848">
                  <c:v>498.8</c:v>
                </c:pt>
                <c:pt idx="2849">
                  <c:v>498.8</c:v>
                </c:pt>
                <c:pt idx="2850">
                  <c:v>498.8</c:v>
                </c:pt>
                <c:pt idx="2851">
                  <c:v>498.8</c:v>
                </c:pt>
                <c:pt idx="2852">
                  <c:v>498.8</c:v>
                </c:pt>
                <c:pt idx="2853">
                  <c:v>498.8</c:v>
                </c:pt>
                <c:pt idx="2854">
                  <c:v>498.8</c:v>
                </c:pt>
                <c:pt idx="2855">
                  <c:v>498.8</c:v>
                </c:pt>
                <c:pt idx="2856">
                  <c:v>498.8</c:v>
                </c:pt>
                <c:pt idx="2857">
                  <c:v>498.8</c:v>
                </c:pt>
                <c:pt idx="2858">
                  <c:v>498.8</c:v>
                </c:pt>
                <c:pt idx="2859">
                  <c:v>498.8</c:v>
                </c:pt>
                <c:pt idx="2860">
                  <c:v>498.8</c:v>
                </c:pt>
                <c:pt idx="2861">
                  <c:v>498.8</c:v>
                </c:pt>
                <c:pt idx="2862">
                  <c:v>498.8</c:v>
                </c:pt>
                <c:pt idx="2863">
                  <c:v>498.8</c:v>
                </c:pt>
                <c:pt idx="2864">
                  <c:v>498.8</c:v>
                </c:pt>
                <c:pt idx="2865">
                  <c:v>498.8</c:v>
                </c:pt>
                <c:pt idx="2866">
                  <c:v>498.8</c:v>
                </c:pt>
                <c:pt idx="2867">
                  <c:v>498.8</c:v>
                </c:pt>
                <c:pt idx="2868">
                  <c:v>498.8</c:v>
                </c:pt>
                <c:pt idx="2869">
                  <c:v>498.8</c:v>
                </c:pt>
                <c:pt idx="2870">
                  <c:v>498.8</c:v>
                </c:pt>
                <c:pt idx="2871">
                  <c:v>498.8</c:v>
                </c:pt>
                <c:pt idx="2872">
                  <c:v>498.8</c:v>
                </c:pt>
                <c:pt idx="2873">
                  <c:v>498.8</c:v>
                </c:pt>
                <c:pt idx="2874">
                  <c:v>498.8</c:v>
                </c:pt>
                <c:pt idx="2875">
                  <c:v>498.8</c:v>
                </c:pt>
                <c:pt idx="2876">
                  <c:v>498.8</c:v>
                </c:pt>
                <c:pt idx="2877">
                  <c:v>498.8</c:v>
                </c:pt>
                <c:pt idx="2878">
                  <c:v>498.8</c:v>
                </c:pt>
                <c:pt idx="2879">
                  <c:v>498.8</c:v>
                </c:pt>
                <c:pt idx="2880">
                  <c:v>498.8</c:v>
                </c:pt>
                <c:pt idx="2881">
                  <c:v>498.8</c:v>
                </c:pt>
                <c:pt idx="2882">
                  <c:v>498.8</c:v>
                </c:pt>
                <c:pt idx="2883">
                  <c:v>498.8</c:v>
                </c:pt>
                <c:pt idx="2884">
                  <c:v>498.8</c:v>
                </c:pt>
                <c:pt idx="2885">
                  <c:v>498.8</c:v>
                </c:pt>
                <c:pt idx="2886">
                  <c:v>498.8</c:v>
                </c:pt>
                <c:pt idx="2887">
                  <c:v>498.8</c:v>
                </c:pt>
                <c:pt idx="2888">
                  <c:v>498.8</c:v>
                </c:pt>
                <c:pt idx="2889">
                  <c:v>498.8</c:v>
                </c:pt>
                <c:pt idx="2890">
                  <c:v>498.8</c:v>
                </c:pt>
                <c:pt idx="2891">
                  <c:v>498.8</c:v>
                </c:pt>
                <c:pt idx="2892">
                  <c:v>498.8</c:v>
                </c:pt>
                <c:pt idx="2893">
                  <c:v>498.8</c:v>
                </c:pt>
                <c:pt idx="2894">
                  <c:v>498.8</c:v>
                </c:pt>
                <c:pt idx="2895">
                  <c:v>498.8</c:v>
                </c:pt>
                <c:pt idx="2896">
                  <c:v>498.8</c:v>
                </c:pt>
                <c:pt idx="2897">
                  <c:v>498.8</c:v>
                </c:pt>
                <c:pt idx="2898">
                  <c:v>498.8</c:v>
                </c:pt>
                <c:pt idx="2899">
                  <c:v>498.8</c:v>
                </c:pt>
                <c:pt idx="2900">
                  <c:v>498.8</c:v>
                </c:pt>
                <c:pt idx="2901">
                  <c:v>498.8</c:v>
                </c:pt>
                <c:pt idx="2902">
                  <c:v>498.8</c:v>
                </c:pt>
                <c:pt idx="2903">
                  <c:v>498.8</c:v>
                </c:pt>
                <c:pt idx="2904">
                  <c:v>498.8</c:v>
                </c:pt>
                <c:pt idx="2905">
                  <c:v>498.8</c:v>
                </c:pt>
                <c:pt idx="2906">
                  <c:v>498.8</c:v>
                </c:pt>
                <c:pt idx="2907">
                  <c:v>498.8</c:v>
                </c:pt>
                <c:pt idx="2908">
                  <c:v>498.8</c:v>
                </c:pt>
                <c:pt idx="2909">
                  <c:v>498.8</c:v>
                </c:pt>
                <c:pt idx="2910">
                  <c:v>498.8</c:v>
                </c:pt>
                <c:pt idx="2911">
                  <c:v>498.8</c:v>
                </c:pt>
                <c:pt idx="2912">
                  <c:v>498.8</c:v>
                </c:pt>
                <c:pt idx="2913">
                  <c:v>498.8</c:v>
                </c:pt>
                <c:pt idx="2914">
                  <c:v>498.8</c:v>
                </c:pt>
                <c:pt idx="2915">
                  <c:v>498.8</c:v>
                </c:pt>
                <c:pt idx="2916">
                  <c:v>498.8</c:v>
                </c:pt>
                <c:pt idx="2917">
                  <c:v>498.8</c:v>
                </c:pt>
                <c:pt idx="2918">
                  <c:v>498.8</c:v>
                </c:pt>
                <c:pt idx="2919">
                  <c:v>498.8</c:v>
                </c:pt>
                <c:pt idx="2920">
                  <c:v>498.8</c:v>
                </c:pt>
                <c:pt idx="2921">
                  <c:v>498.8</c:v>
                </c:pt>
                <c:pt idx="2922">
                  <c:v>498.8</c:v>
                </c:pt>
                <c:pt idx="2923">
                  <c:v>498.8</c:v>
                </c:pt>
                <c:pt idx="2924">
                  <c:v>498.8</c:v>
                </c:pt>
                <c:pt idx="2925">
                  <c:v>498.8</c:v>
                </c:pt>
                <c:pt idx="2926">
                  <c:v>498.8</c:v>
                </c:pt>
                <c:pt idx="2927">
                  <c:v>498.8</c:v>
                </c:pt>
                <c:pt idx="2928">
                  <c:v>498.8</c:v>
                </c:pt>
                <c:pt idx="2929">
                  <c:v>498.8</c:v>
                </c:pt>
                <c:pt idx="2930">
                  <c:v>498.8</c:v>
                </c:pt>
                <c:pt idx="2931">
                  <c:v>498.8</c:v>
                </c:pt>
                <c:pt idx="2932">
                  <c:v>498.8</c:v>
                </c:pt>
                <c:pt idx="2933">
                  <c:v>498.8</c:v>
                </c:pt>
                <c:pt idx="2934">
                  <c:v>498.8</c:v>
                </c:pt>
                <c:pt idx="2935">
                  <c:v>498.8</c:v>
                </c:pt>
                <c:pt idx="2936">
                  <c:v>498.8</c:v>
                </c:pt>
                <c:pt idx="2937">
                  <c:v>498.8</c:v>
                </c:pt>
                <c:pt idx="2938">
                  <c:v>498.8</c:v>
                </c:pt>
                <c:pt idx="2939">
                  <c:v>498.8</c:v>
                </c:pt>
                <c:pt idx="2940">
                  <c:v>498.8</c:v>
                </c:pt>
                <c:pt idx="2941">
                  <c:v>498.8</c:v>
                </c:pt>
                <c:pt idx="2942">
                  <c:v>498.8</c:v>
                </c:pt>
                <c:pt idx="2943">
                  <c:v>498.8</c:v>
                </c:pt>
                <c:pt idx="2944">
                  <c:v>498.8</c:v>
                </c:pt>
                <c:pt idx="2945">
                  <c:v>498.8</c:v>
                </c:pt>
                <c:pt idx="2946">
                  <c:v>498.8</c:v>
                </c:pt>
                <c:pt idx="2947">
                  <c:v>498.8</c:v>
                </c:pt>
                <c:pt idx="2948">
                  <c:v>498.8</c:v>
                </c:pt>
                <c:pt idx="2949">
                  <c:v>498.8</c:v>
                </c:pt>
                <c:pt idx="2950">
                  <c:v>498.8</c:v>
                </c:pt>
                <c:pt idx="2951">
                  <c:v>498.8</c:v>
                </c:pt>
                <c:pt idx="2952">
                  <c:v>498.8</c:v>
                </c:pt>
                <c:pt idx="2953">
                  <c:v>498.8</c:v>
                </c:pt>
                <c:pt idx="2954">
                  <c:v>498.8</c:v>
                </c:pt>
                <c:pt idx="2955">
                  <c:v>498.8</c:v>
                </c:pt>
                <c:pt idx="2956">
                  <c:v>498.8</c:v>
                </c:pt>
                <c:pt idx="2957">
                  <c:v>498.8</c:v>
                </c:pt>
                <c:pt idx="2958">
                  <c:v>498.8</c:v>
                </c:pt>
                <c:pt idx="2959">
                  <c:v>498.8</c:v>
                </c:pt>
                <c:pt idx="2960">
                  <c:v>498.8</c:v>
                </c:pt>
                <c:pt idx="2961">
                  <c:v>498.8</c:v>
                </c:pt>
                <c:pt idx="2962">
                  <c:v>498.8</c:v>
                </c:pt>
                <c:pt idx="2963">
                  <c:v>498.8</c:v>
                </c:pt>
                <c:pt idx="2964">
                  <c:v>498.8</c:v>
                </c:pt>
                <c:pt idx="2965">
                  <c:v>498.8</c:v>
                </c:pt>
                <c:pt idx="2966">
                  <c:v>498.8</c:v>
                </c:pt>
                <c:pt idx="2967">
                  <c:v>498.8</c:v>
                </c:pt>
                <c:pt idx="2968">
                  <c:v>498.8</c:v>
                </c:pt>
                <c:pt idx="2969">
                  <c:v>498.8</c:v>
                </c:pt>
                <c:pt idx="2970">
                  <c:v>498.8</c:v>
                </c:pt>
                <c:pt idx="2971">
                  <c:v>498.8</c:v>
                </c:pt>
                <c:pt idx="2972">
                  <c:v>498.8</c:v>
                </c:pt>
                <c:pt idx="2973">
                  <c:v>498.8</c:v>
                </c:pt>
                <c:pt idx="2974">
                  <c:v>498.8</c:v>
                </c:pt>
                <c:pt idx="2975">
                  <c:v>498.8</c:v>
                </c:pt>
                <c:pt idx="2976">
                  <c:v>498.8</c:v>
                </c:pt>
                <c:pt idx="2977">
                  <c:v>498.8</c:v>
                </c:pt>
                <c:pt idx="2978">
                  <c:v>498.8</c:v>
                </c:pt>
                <c:pt idx="2979">
                  <c:v>498.8</c:v>
                </c:pt>
                <c:pt idx="2980">
                  <c:v>498.8</c:v>
                </c:pt>
                <c:pt idx="2981">
                  <c:v>498.8</c:v>
                </c:pt>
                <c:pt idx="2982">
                  <c:v>498.8</c:v>
                </c:pt>
                <c:pt idx="2983">
                  <c:v>498.8</c:v>
                </c:pt>
                <c:pt idx="2984">
                  <c:v>498.8</c:v>
                </c:pt>
                <c:pt idx="2985">
                  <c:v>498.8</c:v>
                </c:pt>
                <c:pt idx="2986">
                  <c:v>498.8</c:v>
                </c:pt>
                <c:pt idx="2987">
                  <c:v>498.8</c:v>
                </c:pt>
                <c:pt idx="2988">
                  <c:v>498.8</c:v>
                </c:pt>
                <c:pt idx="2989">
                  <c:v>498.8</c:v>
                </c:pt>
                <c:pt idx="2990">
                  <c:v>498.8</c:v>
                </c:pt>
                <c:pt idx="2991">
                  <c:v>498.8</c:v>
                </c:pt>
                <c:pt idx="2992">
                  <c:v>498.8</c:v>
                </c:pt>
                <c:pt idx="2993">
                  <c:v>498.8</c:v>
                </c:pt>
                <c:pt idx="2994">
                  <c:v>498.8</c:v>
                </c:pt>
                <c:pt idx="2995">
                  <c:v>498.8</c:v>
                </c:pt>
                <c:pt idx="2996">
                  <c:v>498.8</c:v>
                </c:pt>
                <c:pt idx="2997">
                  <c:v>498.8</c:v>
                </c:pt>
                <c:pt idx="2998">
                  <c:v>498.8</c:v>
                </c:pt>
                <c:pt idx="2999">
                  <c:v>498.8</c:v>
                </c:pt>
                <c:pt idx="3000">
                  <c:v>498.8</c:v>
                </c:pt>
                <c:pt idx="3001">
                  <c:v>498.8</c:v>
                </c:pt>
                <c:pt idx="3002">
                  <c:v>498.8</c:v>
                </c:pt>
                <c:pt idx="3003">
                  <c:v>498.8</c:v>
                </c:pt>
                <c:pt idx="3004">
                  <c:v>498.8</c:v>
                </c:pt>
                <c:pt idx="3005">
                  <c:v>498.8</c:v>
                </c:pt>
                <c:pt idx="3006">
                  <c:v>498.8</c:v>
                </c:pt>
                <c:pt idx="3007">
                  <c:v>498.8</c:v>
                </c:pt>
                <c:pt idx="3008">
                  <c:v>498.8</c:v>
                </c:pt>
                <c:pt idx="3009">
                  <c:v>498.8</c:v>
                </c:pt>
                <c:pt idx="3010">
                  <c:v>498.8</c:v>
                </c:pt>
                <c:pt idx="3011">
                  <c:v>498.8</c:v>
                </c:pt>
                <c:pt idx="3012">
                  <c:v>498.8</c:v>
                </c:pt>
                <c:pt idx="3013">
                  <c:v>498.8</c:v>
                </c:pt>
                <c:pt idx="3014">
                  <c:v>498.8</c:v>
                </c:pt>
                <c:pt idx="3015">
                  <c:v>498.8</c:v>
                </c:pt>
                <c:pt idx="3016">
                  <c:v>498.8</c:v>
                </c:pt>
                <c:pt idx="3017">
                  <c:v>498.8</c:v>
                </c:pt>
                <c:pt idx="3018">
                  <c:v>498.8</c:v>
                </c:pt>
                <c:pt idx="3019">
                  <c:v>498.8</c:v>
                </c:pt>
                <c:pt idx="3020">
                  <c:v>498.8</c:v>
                </c:pt>
                <c:pt idx="3021">
                  <c:v>498.8</c:v>
                </c:pt>
                <c:pt idx="3022">
                  <c:v>498.8</c:v>
                </c:pt>
                <c:pt idx="3023">
                  <c:v>498.8</c:v>
                </c:pt>
                <c:pt idx="3024">
                  <c:v>498.8</c:v>
                </c:pt>
                <c:pt idx="3025">
                  <c:v>498.8</c:v>
                </c:pt>
                <c:pt idx="3026">
                  <c:v>498.8</c:v>
                </c:pt>
                <c:pt idx="3027">
                  <c:v>498.8</c:v>
                </c:pt>
                <c:pt idx="3028">
                  <c:v>498.8</c:v>
                </c:pt>
                <c:pt idx="3029">
                  <c:v>498.8</c:v>
                </c:pt>
                <c:pt idx="3030">
                  <c:v>498.8</c:v>
                </c:pt>
                <c:pt idx="3031">
                  <c:v>498.8</c:v>
                </c:pt>
                <c:pt idx="3032">
                  <c:v>498.8</c:v>
                </c:pt>
                <c:pt idx="3033">
                  <c:v>498.8</c:v>
                </c:pt>
                <c:pt idx="3034">
                  <c:v>498.8</c:v>
                </c:pt>
                <c:pt idx="3035">
                  <c:v>498.8</c:v>
                </c:pt>
                <c:pt idx="3036">
                  <c:v>498.8</c:v>
                </c:pt>
                <c:pt idx="3037">
                  <c:v>498.8</c:v>
                </c:pt>
                <c:pt idx="3038">
                  <c:v>498.8</c:v>
                </c:pt>
                <c:pt idx="3039">
                  <c:v>498.8</c:v>
                </c:pt>
                <c:pt idx="3040">
                  <c:v>498.8</c:v>
                </c:pt>
                <c:pt idx="3041">
                  <c:v>498.8</c:v>
                </c:pt>
                <c:pt idx="3042">
                  <c:v>498.8</c:v>
                </c:pt>
                <c:pt idx="3043">
                  <c:v>498.8</c:v>
                </c:pt>
                <c:pt idx="3044">
                  <c:v>498.8</c:v>
                </c:pt>
                <c:pt idx="3045">
                  <c:v>498.8</c:v>
                </c:pt>
                <c:pt idx="3046">
                  <c:v>498.8</c:v>
                </c:pt>
                <c:pt idx="3047">
                  <c:v>498.8</c:v>
                </c:pt>
                <c:pt idx="3048">
                  <c:v>498.8</c:v>
                </c:pt>
                <c:pt idx="3049">
                  <c:v>498.8</c:v>
                </c:pt>
                <c:pt idx="3050">
                  <c:v>498.8</c:v>
                </c:pt>
                <c:pt idx="3051">
                  <c:v>498.8</c:v>
                </c:pt>
                <c:pt idx="3052">
                  <c:v>498.8</c:v>
                </c:pt>
                <c:pt idx="3053">
                  <c:v>498.8</c:v>
                </c:pt>
                <c:pt idx="3054">
                  <c:v>498.8</c:v>
                </c:pt>
                <c:pt idx="3055">
                  <c:v>498.8</c:v>
                </c:pt>
                <c:pt idx="3056">
                  <c:v>498.8</c:v>
                </c:pt>
                <c:pt idx="3057">
                  <c:v>498.8</c:v>
                </c:pt>
                <c:pt idx="3058">
                  <c:v>498.8</c:v>
                </c:pt>
                <c:pt idx="3059">
                  <c:v>498.8</c:v>
                </c:pt>
                <c:pt idx="3060">
                  <c:v>498.8</c:v>
                </c:pt>
                <c:pt idx="3061">
                  <c:v>498.8</c:v>
                </c:pt>
                <c:pt idx="3062">
                  <c:v>498.8</c:v>
                </c:pt>
                <c:pt idx="3063">
                  <c:v>498.8</c:v>
                </c:pt>
                <c:pt idx="3064">
                  <c:v>498.8</c:v>
                </c:pt>
                <c:pt idx="3065">
                  <c:v>498.8</c:v>
                </c:pt>
                <c:pt idx="3066">
                  <c:v>498.8</c:v>
                </c:pt>
                <c:pt idx="3067">
                  <c:v>498.8</c:v>
                </c:pt>
                <c:pt idx="3068">
                  <c:v>498.8</c:v>
                </c:pt>
                <c:pt idx="3069">
                  <c:v>498.8</c:v>
                </c:pt>
                <c:pt idx="3070">
                  <c:v>498.8</c:v>
                </c:pt>
                <c:pt idx="3071">
                  <c:v>498.8</c:v>
                </c:pt>
                <c:pt idx="3072">
                  <c:v>498.8</c:v>
                </c:pt>
                <c:pt idx="3073">
                  <c:v>498.8</c:v>
                </c:pt>
                <c:pt idx="3074">
                  <c:v>498.8</c:v>
                </c:pt>
                <c:pt idx="3075">
                  <c:v>498.8</c:v>
                </c:pt>
                <c:pt idx="3076">
                  <c:v>498.8</c:v>
                </c:pt>
                <c:pt idx="3077">
                  <c:v>498.8</c:v>
                </c:pt>
                <c:pt idx="3078">
                  <c:v>498.8</c:v>
                </c:pt>
                <c:pt idx="3079">
                  <c:v>498.8</c:v>
                </c:pt>
                <c:pt idx="3080">
                  <c:v>498.8</c:v>
                </c:pt>
                <c:pt idx="3081">
                  <c:v>498.8</c:v>
                </c:pt>
                <c:pt idx="3082">
                  <c:v>498.8</c:v>
                </c:pt>
                <c:pt idx="3083">
                  <c:v>498.8</c:v>
                </c:pt>
                <c:pt idx="3084">
                  <c:v>498.8</c:v>
                </c:pt>
                <c:pt idx="3085">
                  <c:v>498.8</c:v>
                </c:pt>
                <c:pt idx="3086">
                  <c:v>498.8</c:v>
                </c:pt>
                <c:pt idx="3087">
                  <c:v>498.8</c:v>
                </c:pt>
                <c:pt idx="3088">
                  <c:v>498.8</c:v>
                </c:pt>
                <c:pt idx="3089">
                  <c:v>498.8</c:v>
                </c:pt>
                <c:pt idx="3090">
                  <c:v>498.8</c:v>
                </c:pt>
                <c:pt idx="3091">
                  <c:v>498.8</c:v>
                </c:pt>
                <c:pt idx="3092">
                  <c:v>498.8</c:v>
                </c:pt>
                <c:pt idx="3093">
                  <c:v>498.8</c:v>
                </c:pt>
                <c:pt idx="3094">
                  <c:v>498.8</c:v>
                </c:pt>
                <c:pt idx="3095">
                  <c:v>498.8</c:v>
                </c:pt>
                <c:pt idx="3096">
                  <c:v>498.8</c:v>
                </c:pt>
                <c:pt idx="3097">
                  <c:v>498.8</c:v>
                </c:pt>
                <c:pt idx="3098">
                  <c:v>498.8</c:v>
                </c:pt>
                <c:pt idx="3099">
                  <c:v>498.8</c:v>
                </c:pt>
                <c:pt idx="3100">
                  <c:v>498.8</c:v>
                </c:pt>
                <c:pt idx="3101">
                  <c:v>498.8</c:v>
                </c:pt>
                <c:pt idx="3102">
                  <c:v>498.8</c:v>
                </c:pt>
                <c:pt idx="3103">
                  <c:v>498.8</c:v>
                </c:pt>
                <c:pt idx="3104">
                  <c:v>498.8</c:v>
                </c:pt>
                <c:pt idx="3105">
                  <c:v>498.8</c:v>
                </c:pt>
                <c:pt idx="3106">
                  <c:v>498.8</c:v>
                </c:pt>
                <c:pt idx="3107">
                  <c:v>498.8</c:v>
                </c:pt>
                <c:pt idx="3108">
                  <c:v>498.8</c:v>
                </c:pt>
                <c:pt idx="3109">
                  <c:v>498.8</c:v>
                </c:pt>
                <c:pt idx="3110">
                  <c:v>498.8</c:v>
                </c:pt>
                <c:pt idx="3111">
                  <c:v>498.8</c:v>
                </c:pt>
                <c:pt idx="3112">
                  <c:v>498.8</c:v>
                </c:pt>
                <c:pt idx="3113">
                  <c:v>498.8</c:v>
                </c:pt>
                <c:pt idx="3114">
                  <c:v>498.8</c:v>
                </c:pt>
                <c:pt idx="3115">
                  <c:v>498.8</c:v>
                </c:pt>
                <c:pt idx="3116">
                  <c:v>498.8</c:v>
                </c:pt>
                <c:pt idx="3117">
                  <c:v>498.8</c:v>
                </c:pt>
                <c:pt idx="3118">
                  <c:v>498.8</c:v>
                </c:pt>
                <c:pt idx="3119">
                  <c:v>498.8</c:v>
                </c:pt>
                <c:pt idx="3120">
                  <c:v>498.8</c:v>
                </c:pt>
                <c:pt idx="3121">
                  <c:v>498.8</c:v>
                </c:pt>
                <c:pt idx="3122">
                  <c:v>498.8</c:v>
                </c:pt>
                <c:pt idx="3123">
                  <c:v>498.8</c:v>
                </c:pt>
                <c:pt idx="3124">
                  <c:v>498.8</c:v>
                </c:pt>
                <c:pt idx="3125">
                  <c:v>498.8</c:v>
                </c:pt>
                <c:pt idx="3126">
                  <c:v>498.8</c:v>
                </c:pt>
                <c:pt idx="3127">
                  <c:v>498.8</c:v>
                </c:pt>
                <c:pt idx="3128">
                  <c:v>498.8</c:v>
                </c:pt>
                <c:pt idx="3129">
                  <c:v>498.8</c:v>
                </c:pt>
                <c:pt idx="3130">
                  <c:v>498.8</c:v>
                </c:pt>
                <c:pt idx="3131">
                  <c:v>498.8</c:v>
                </c:pt>
                <c:pt idx="3132">
                  <c:v>498.8</c:v>
                </c:pt>
                <c:pt idx="3133">
                  <c:v>498.8</c:v>
                </c:pt>
                <c:pt idx="3134">
                  <c:v>498.8</c:v>
                </c:pt>
                <c:pt idx="3135">
                  <c:v>498.8</c:v>
                </c:pt>
                <c:pt idx="3136">
                  <c:v>498.8</c:v>
                </c:pt>
                <c:pt idx="3137">
                  <c:v>498.8</c:v>
                </c:pt>
                <c:pt idx="3138">
                  <c:v>498.8</c:v>
                </c:pt>
                <c:pt idx="3139">
                  <c:v>498.8</c:v>
                </c:pt>
                <c:pt idx="3140">
                  <c:v>498.8</c:v>
                </c:pt>
                <c:pt idx="3141">
                  <c:v>498.8</c:v>
                </c:pt>
                <c:pt idx="3142">
                  <c:v>498.8</c:v>
                </c:pt>
                <c:pt idx="3143">
                  <c:v>498.8</c:v>
                </c:pt>
                <c:pt idx="3144">
                  <c:v>498.8</c:v>
                </c:pt>
                <c:pt idx="3145">
                  <c:v>498.8</c:v>
                </c:pt>
                <c:pt idx="3146">
                  <c:v>498.8</c:v>
                </c:pt>
                <c:pt idx="3147">
                  <c:v>498.8</c:v>
                </c:pt>
                <c:pt idx="3148">
                  <c:v>498.8</c:v>
                </c:pt>
                <c:pt idx="3149">
                  <c:v>498.8</c:v>
                </c:pt>
                <c:pt idx="3150">
                  <c:v>498.8</c:v>
                </c:pt>
                <c:pt idx="3151">
                  <c:v>498.8</c:v>
                </c:pt>
                <c:pt idx="3152">
                  <c:v>498.8</c:v>
                </c:pt>
                <c:pt idx="3153">
                  <c:v>498.8</c:v>
                </c:pt>
                <c:pt idx="3154">
                  <c:v>498.8</c:v>
                </c:pt>
                <c:pt idx="3155">
                  <c:v>498.8</c:v>
                </c:pt>
                <c:pt idx="3156">
                  <c:v>498.8</c:v>
                </c:pt>
                <c:pt idx="3157">
                  <c:v>498.8</c:v>
                </c:pt>
                <c:pt idx="3158">
                  <c:v>498.8</c:v>
                </c:pt>
                <c:pt idx="3159">
                  <c:v>498.8</c:v>
                </c:pt>
                <c:pt idx="3160">
                  <c:v>498.8</c:v>
                </c:pt>
                <c:pt idx="3161">
                  <c:v>498.8</c:v>
                </c:pt>
                <c:pt idx="3162">
                  <c:v>498.8</c:v>
                </c:pt>
                <c:pt idx="3163">
                  <c:v>498.8</c:v>
                </c:pt>
                <c:pt idx="3164">
                  <c:v>498.8</c:v>
                </c:pt>
                <c:pt idx="3165">
                  <c:v>498.8</c:v>
                </c:pt>
                <c:pt idx="3166">
                  <c:v>498.8</c:v>
                </c:pt>
                <c:pt idx="3167">
                  <c:v>498.8</c:v>
                </c:pt>
                <c:pt idx="3168">
                  <c:v>498.8</c:v>
                </c:pt>
                <c:pt idx="3169">
                  <c:v>498.8</c:v>
                </c:pt>
                <c:pt idx="3170">
                  <c:v>498.8</c:v>
                </c:pt>
                <c:pt idx="3171">
                  <c:v>498.8</c:v>
                </c:pt>
                <c:pt idx="3172">
                  <c:v>498.8</c:v>
                </c:pt>
                <c:pt idx="3173">
                  <c:v>498.8</c:v>
                </c:pt>
                <c:pt idx="3174">
                  <c:v>498.8</c:v>
                </c:pt>
                <c:pt idx="3175">
                  <c:v>498.8</c:v>
                </c:pt>
                <c:pt idx="3176">
                  <c:v>498.8</c:v>
                </c:pt>
                <c:pt idx="3177">
                  <c:v>498.8</c:v>
                </c:pt>
                <c:pt idx="3178">
                  <c:v>498.8</c:v>
                </c:pt>
                <c:pt idx="3179">
                  <c:v>498.8</c:v>
                </c:pt>
                <c:pt idx="3180">
                  <c:v>498.8</c:v>
                </c:pt>
                <c:pt idx="3181">
                  <c:v>498.8</c:v>
                </c:pt>
                <c:pt idx="3182">
                  <c:v>498.8</c:v>
                </c:pt>
                <c:pt idx="3183">
                  <c:v>498.8</c:v>
                </c:pt>
                <c:pt idx="3184">
                  <c:v>498.8</c:v>
                </c:pt>
                <c:pt idx="3185">
                  <c:v>498.8</c:v>
                </c:pt>
                <c:pt idx="3186">
                  <c:v>498.8</c:v>
                </c:pt>
                <c:pt idx="3187">
                  <c:v>498.8</c:v>
                </c:pt>
                <c:pt idx="3188">
                  <c:v>498.8</c:v>
                </c:pt>
                <c:pt idx="3189">
                  <c:v>498.8</c:v>
                </c:pt>
                <c:pt idx="3190">
                  <c:v>498.8</c:v>
                </c:pt>
                <c:pt idx="3191">
                  <c:v>498.8</c:v>
                </c:pt>
                <c:pt idx="3192">
                  <c:v>498.8</c:v>
                </c:pt>
                <c:pt idx="3193">
                  <c:v>498.8</c:v>
                </c:pt>
                <c:pt idx="3194">
                  <c:v>498.8</c:v>
                </c:pt>
                <c:pt idx="3195">
                  <c:v>498.8</c:v>
                </c:pt>
                <c:pt idx="3196">
                  <c:v>498.8</c:v>
                </c:pt>
                <c:pt idx="3197">
                  <c:v>498.8</c:v>
                </c:pt>
                <c:pt idx="3198">
                  <c:v>498.8</c:v>
                </c:pt>
                <c:pt idx="3199">
                  <c:v>498.8</c:v>
                </c:pt>
                <c:pt idx="3200">
                  <c:v>498.8</c:v>
                </c:pt>
                <c:pt idx="3201">
                  <c:v>498.8</c:v>
                </c:pt>
                <c:pt idx="3202">
                  <c:v>498.8</c:v>
                </c:pt>
                <c:pt idx="3203">
                  <c:v>498.8</c:v>
                </c:pt>
                <c:pt idx="3204">
                  <c:v>498.8</c:v>
                </c:pt>
                <c:pt idx="3205">
                  <c:v>498.8</c:v>
                </c:pt>
                <c:pt idx="3206">
                  <c:v>498.8</c:v>
                </c:pt>
                <c:pt idx="3207">
                  <c:v>498.8</c:v>
                </c:pt>
                <c:pt idx="3208">
                  <c:v>498.8</c:v>
                </c:pt>
                <c:pt idx="3209">
                  <c:v>498.8</c:v>
                </c:pt>
                <c:pt idx="3210">
                  <c:v>498.8</c:v>
                </c:pt>
                <c:pt idx="3211">
                  <c:v>498.8</c:v>
                </c:pt>
                <c:pt idx="3212">
                  <c:v>498.8</c:v>
                </c:pt>
                <c:pt idx="3213">
                  <c:v>498.8</c:v>
                </c:pt>
                <c:pt idx="3214">
                  <c:v>498.8</c:v>
                </c:pt>
                <c:pt idx="3215">
                  <c:v>498.8</c:v>
                </c:pt>
                <c:pt idx="3216">
                  <c:v>498.8</c:v>
                </c:pt>
                <c:pt idx="3217">
                  <c:v>498.8</c:v>
                </c:pt>
                <c:pt idx="3218">
                  <c:v>498.8</c:v>
                </c:pt>
                <c:pt idx="3219">
                  <c:v>498.8</c:v>
                </c:pt>
                <c:pt idx="3220">
                  <c:v>498.8</c:v>
                </c:pt>
                <c:pt idx="3221">
                  <c:v>498.8</c:v>
                </c:pt>
                <c:pt idx="3222">
                  <c:v>498.8</c:v>
                </c:pt>
                <c:pt idx="3223">
                  <c:v>498.8</c:v>
                </c:pt>
                <c:pt idx="3224">
                  <c:v>498.8</c:v>
                </c:pt>
                <c:pt idx="3225">
                  <c:v>498.8</c:v>
                </c:pt>
                <c:pt idx="3226">
                  <c:v>498.8</c:v>
                </c:pt>
                <c:pt idx="3227">
                  <c:v>498.8</c:v>
                </c:pt>
                <c:pt idx="3228">
                  <c:v>498.8</c:v>
                </c:pt>
                <c:pt idx="3229">
                  <c:v>498.8</c:v>
                </c:pt>
                <c:pt idx="3230">
                  <c:v>498.8</c:v>
                </c:pt>
                <c:pt idx="3231">
                  <c:v>498.8</c:v>
                </c:pt>
                <c:pt idx="3232">
                  <c:v>498.8</c:v>
                </c:pt>
                <c:pt idx="3233">
                  <c:v>498.8</c:v>
                </c:pt>
                <c:pt idx="3234">
                  <c:v>498.8</c:v>
                </c:pt>
                <c:pt idx="3235">
                  <c:v>498.8</c:v>
                </c:pt>
                <c:pt idx="3236">
                  <c:v>498.8</c:v>
                </c:pt>
                <c:pt idx="3237">
                  <c:v>498.8</c:v>
                </c:pt>
                <c:pt idx="3238">
                  <c:v>498.8</c:v>
                </c:pt>
                <c:pt idx="3239">
                  <c:v>498.8</c:v>
                </c:pt>
                <c:pt idx="3240">
                  <c:v>498.8</c:v>
                </c:pt>
                <c:pt idx="3241">
                  <c:v>498.8</c:v>
                </c:pt>
                <c:pt idx="3242">
                  <c:v>498.8</c:v>
                </c:pt>
                <c:pt idx="3243">
                  <c:v>498.8</c:v>
                </c:pt>
                <c:pt idx="3244">
                  <c:v>498.8</c:v>
                </c:pt>
                <c:pt idx="3245">
                  <c:v>498.8</c:v>
                </c:pt>
                <c:pt idx="3246">
                  <c:v>498.8</c:v>
                </c:pt>
                <c:pt idx="3247">
                  <c:v>498.8</c:v>
                </c:pt>
                <c:pt idx="3248">
                  <c:v>498.8</c:v>
                </c:pt>
                <c:pt idx="3249">
                  <c:v>498.8</c:v>
                </c:pt>
                <c:pt idx="3250">
                  <c:v>498.8</c:v>
                </c:pt>
                <c:pt idx="3251">
                  <c:v>498.8</c:v>
                </c:pt>
                <c:pt idx="3252">
                  <c:v>498.8</c:v>
                </c:pt>
                <c:pt idx="3253">
                  <c:v>498.8</c:v>
                </c:pt>
                <c:pt idx="3254">
                  <c:v>498.8</c:v>
                </c:pt>
                <c:pt idx="3255">
                  <c:v>498.8</c:v>
                </c:pt>
                <c:pt idx="3256">
                  <c:v>498.8</c:v>
                </c:pt>
                <c:pt idx="3257">
                  <c:v>498.8</c:v>
                </c:pt>
                <c:pt idx="3258">
                  <c:v>498.8</c:v>
                </c:pt>
                <c:pt idx="3259">
                  <c:v>498.8</c:v>
                </c:pt>
                <c:pt idx="3260">
                  <c:v>498.8</c:v>
                </c:pt>
                <c:pt idx="3261">
                  <c:v>498.8</c:v>
                </c:pt>
                <c:pt idx="3262">
                  <c:v>498.8</c:v>
                </c:pt>
                <c:pt idx="3263">
                  <c:v>498.8</c:v>
                </c:pt>
                <c:pt idx="3264">
                  <c:v>498.8</c:v>
                </c:pt>
                <c:pt idx="3265">
                  <c:v>498.8</c:v>
                </c:pt>
                <c:pt idx="3266">
                  <c:v>498.8</c:v>
                </c:pt>
                <c:pt idx="3267">
                  <c:v>498.8</c:v>
                </c:pt>
                <c:pt idx="3268">
                  <c:v>498.8</c:v>
                </c:pt>
                <c:pt idx="3269">
                  <c:v>498.8</c:v>
                </c:pt>
                <c:pt idx="3270">
                  <c:v>498.8</c:v>
                </c:pt>
                <c:pt idx="3271">
                  <c:v>498.8</c:v>
                </c:pt>
                <c:pt idx="3272">
                  <c:v>498.8</c:v>
                </c:pt>
                <c:pt idx="3273">
                  <c:v>498.8</c:v>
                </c:pt>
                <c:pt idx="3274">
                  <c:v>498.8</c:v>
                </c:pt>
                <c:pt idx="3275">
                  <c:v>498.8</c:v>
                </c:pt>
                <c:pt idx="3276">
                  <c:v>498.8</c:v>
                </c:pt>
                <c:pt idx="3277">
                  <c:v>498.8</c:v>
                </c:pt>
                <c:pt idx="3278">
                  <c:v>498.8</c:v>
                </c:pt>
                <c:pt idx="3279">
                  <c:v>498.8</c:v>
                </c:pt>
                <c:pt idx="3280">
                  <c:v>498.8</c:v>
                </c:pt>
                <c:pt idx="3281">
                  <c:v>498.8</c:v>
                </c:pt>
                <c:pt idx="3282">
                  <c:v>498.8</c:v>
                </c:pt>
                <c:pt idx="3283">
                  <c:v>498.8</c:v>
                </c:pt>
                <c:pt idx="3284">
                  <c:v>498.8</c:v>
                </c:pt>
                <c:pt idx="3285">
                  <c:v>498.8</c:v>
                </c:pt>
                <c:pt idx="3286">
                  <c:v>498.8</c:v>
                </c:pt>
                <c:pt idx="3287">
                  <c:v>498.8</c:v>
                </c:pt>
                <c:pt idx="3288">
                  <c:v>498.8</c:v>
                </c:pt>
                <c:pt idx="3289">
                  <c:v>498.8</c:v>
                </c:pt>
                <c:pt idx="3290">
                  <c:v>498.8</c:v>
                </c:pt>
                <c:pt idx="3291">
                  <c:v>498.8</c:v>
                </c:pt>
                <c:pt idx="3292">
                  <c:v>498.8</c:v>
                </c:pt>
                <c:pt idx="3293">
                  <c:v>498.8</c:v>
                </c:pt>
                <c:pt idx="3294">
                  <c:v>498.8</c:v>
                </c:pt>
                <c:pt idx="3295">
                  <c:v>498.8</c:v>
                </c:pt>
                <c:pt idx="3296">
                  <c:v>498.8</c:v>
                </c:pt>
                <c:pt idx="3297">
                  <c:v>498.8</c:v>
                </c:pt>
                <c:pt idx="3298">
                  <c:v>498.8</c:v>
                </c:pt>
                <c:pt idx="3299">
                  <c:v>498.8</c:v>
                </c:pt>
                <c:pt idx="3300">
                  <c:v>498.8</c:v>
                </c:pt>
                <c:pt idx="3301">
                  <c:v>498.8</c:v>
                </c:pt>
                <c:pt idx="3302">
                  <c:v>498.8</c:v>
                </c:pt>
                <c:pt idx="3303">
                  <c:v>498.8</c:v>
                </c:pt>
                <c:pt idx="3304">
                  <c:v>498.8</c:v>
                </c:pt>
                <c:pt idx="3305">
                  <c:v>498.8</c:v>
                </c:pt>
                <c:pt idx="3306">
                  <c:v>498.8</c:v>
                </c:pt>
                <c:pt idx="3307">
                  <c:v>498.8</c:v>
                </c:pt>
                <c:pt idx="3308">
                  <c:v>498.8</c:v>
                </c:pt>
                <c:pt idx="3309">
                  <c:v>498.8</c:v>
                </c:pt>
                <c:pt idx="3310">
                  <c:v>498.8</c:v>
                </c:pt>
                <c:pt idx="3311">
                  <c:v>498.8</c:v>
                </c:pt>
                <c:pt idx="3312">
                  <c:v>498.8</c:v>
                </c:pt>
                <c:pt idx="3313">
                  <c:v>498.8</c:v>
                </c:pt>
                <c:pt idx="3314">
                  <c:v>498.8</c:v>
                </c:pt>
                <c:pt idx="3315">
                  <c:v>498.8</c:v>
                </c:pt>
                <c:pt idx="3316">
                  <c:v>498.8</c:v>
                </c:pt>
                <c:pt idx="3317">
                  <c:v>498.8</c:v>
                </c:pt>
                <c:pt idx="3318">
                  <c:v>498.8</c:v>
                </c:pt>
                <c:pt idx="3319">
                  <c:v>498.8</c:v>
                </c:pt>
                <c:pt idx="3320">
                  <c:v>498.8</c:v>
                </c:pt>
                <c:pt idx="3321">
                  <c:v>498.8</c:v>
                </c:pt>
                <c:pt idx="3322">
                  <c:v>498.8</c:v>
                </c:pt>
                <c:pt idx="3323">
                  <c:v>498.8</c:v>
                </c:pt>
                <c:pt idx="3324">
                  <c:v>498.8</c:v>
                </c:pt>
                <c:pt idx="3325">
                  <c:v>498.8</c:v>
                </c:pt>
                <c:pt idx="3326">
                  <c:v>498.8</c:v>
                </c:pt>
                <c:pt idx="3327">
                  <c:v>498.8</c:v>
                </c:pt>
                <c:pt idx="3328">
                  <c:v>498.8</c:v>
                </c:pt>
                <c:pt idx="3329">
                  <c:v>498.8</c:v>
                </c:pt>
                <c:pt idx="3330">
                  <c:v>498.8</c:v>
                </c:pt>
                <c:pt idx="3331">
                  <c:v>498.8</c:v>
                </c:pt>
                <c:pt idx="3332">
                  <c:v>498.8</c:v>
                </c:pt>
                <c:pt idx="3333">
                  <c:v>498.8</c:v>
                </c:pt>
                <c:pt idx="3334">
                  <c:v>498.8</c:v>
                </c:pt>
                <c:pt idx="3335">
                  <c:v>498.8</c:v>
                </c:pt>
                <c:pt idx="3336">
                  <c:v>498.8</c:v>
                </c:pt>
                <c:pt idx="3337">
                  <c:v>498.8</c:v>
                </c:pt>
                <c:pt idx="3338">
                  <c:v>498.8</c:v>
                </c:pt>
                <c:pt idx="3339">
                  <c:v>498.8</c:v>
                </c:pt>
                <c:pt idx="3340">
                  <c:v>498.8</c:v>
                </c:pt>
                <c:pt idx="3341">
                  <c:v>498.8</c:v>
                </c:pt>
                <c:pt idx="3342">
                  <c:v>498.8</c:v>
                </c:pt>
                <c:pt idx="3343">
                  <c:v>498.8</c:v>
                </c:pt>
                <c:pt idx="3344">
                  <c:v>498.8</c:v>
                </c:pt>
                <c:pt idx="3345">
                  <c:v>498.8</c:v>
                </c:pt>
                <c:pt idx="3346">
                  <c:v>498.8</c:v>
                </c:pt>
                <c:pt idx="3347">
                  <c:v>498.8</c:v>
                </c:pt>
                <c:pt idx="3348">
                  <c:v>498.8</c:v>
                </c:pt>
                <c:pt idx="3349">
                  <c:v>498.8</c:v>
                </c:pt>
                <c:pt idx="3350">
                  <c:v>498.8</c:v>
                </c:pt>
                <c:pt idx="3351">
                  <c:v>498.8</c:v>
                </c:pt>
                <c:pt idx="3352">
                  <c:v>498.8</c:v>
                </c:pt>
                <c:pt idx="3353">
                  <c:v>498.8</c:v>
                </c:pt>
                <c:pt idx="3354">
                  <c:v>498.8</c:v>
                </c:pt>
                <c:pt idx="3355">
                  <c:v>498.8</c:v>
                </c:pt>
                <c:pt idx="3356">
                  <c:v>498.8</c:v>
                </c:pt>
                <c:pt idx="3357">
                  <c:v>498.8</c:v>
                </c:pt>
                <c:pt idx="3358">
                  <c:v>498.8</c:v>
                </c:pt>
                <c:pt idx="3359">
                  <c:v>498.8</c:v>
                </c:pt>
                <c:pt idx="3360">
                  <c:v>498.8</c:v>
                </c:pt>
                <c:pt idx="3361">
                  <c:v>498.8</c:v>
                </c:pt>
                <c:pt idx="3362">
                  <c:v>498.8</c:v>
                </c:pt>
                <c:pt idx="3363">
                  <c:v>498.8</c:v>
                </c:pt>
                <c:pt idx="3364">
                  <c:v>498.8</c:v>
                </c:pt>
                <c:pt idx="3365">
                  <c:v>498.8</c:v>
                </c:pt>
                <c:pt idx="3366">
                  <c:v>498.8</c:v>
                </c:pt>
                <c:pt idx="3367">
                  <c:v>498.8</c:v>
                </c:pt>
                <c:pt idx="3368">
                  <c:v>498.8</c:v>
                </c:pt>
                <c:pt idx="3369">
                  <c:v>498.8</c:v>
                </c:pt>
                <c:pt idx="3370">
                  <c:v>498.8</c:v>
                </c:pt>
                <c:pt idx="3371">
                  <c:v>498.8</c:v>
                </c:pt>
                <c:pt idx="3372">
                  <c:v>498.8</c:v>
                </c:pt>
                <c:pt idx="3373">
                  <c:v>498.8</c:v>
                </c:pt>
                <c:pt idx="3374">
                  <c:v>498.8</c:v>
                </c:pt>
                <c:pt idx="3375">
                  <c:v>498.8</c:v>
                </c:pt>
                <c:pt idx="3376">
                  <c:v>498.8</c:v>
                </c:pt>
                <c:pt idx="3377">
                  <c:v>498.8</c:v>
                </c:pt>
                <c:pt idx="3378">
                  <c:v>498.8</c:v>
                </c:pt>
                <c:pt idx="3379">
                  <c:v>498.8</c:v>
                </c:pt>
                <c:pt idx="3380">
                  <c:v>498.8</c:v>
                </c:pt>
                <c:pt idx="3381">
                  <c:v>498.8</c:v>
                </c:pt>
                <c:pt idx="3382">
                  <c:v>498.8</c:v>
                </c:pt>
                <c:pt idx="3383">
                  <c:v>498.8</c:v>
                </c:pt>
                <c:pt idx="3384">
                  <c:v>498.8</c:v>
                </c:pt>
                <c:pt idx="3385">
                  <c:v>498.8</c:v>
                </c:pt>
                <c:pt idx="3386">
                  <c:v>498.8</c:v>
                </c:pt>
                <c:pt idx="3387">
                  <c:v>498.8</c:v>
                </c:pt>
                <c:pt idx="3388">
                  <c:v>498.8</c:v>
                </c:pt>
                <c:pt idx="3389">
                  <c:v>498.8</c:v>
                </c:pt>
                <c:pt idx="3390">
                  <c:v>498.8</c:v>
                </c:pt>
                <c:pt idx="3391">
                  <c:v>498.8</c:v>
                </c:pt>
                <c:pt idx="3392">
                  <c:v>498.8</c:v>
                </c:pt>
                <c:pt idx="3393">
                  <c:v>498.8</c:v>
                </c:pt>
                <c:pt idx="3394">
                  <c:v>498.8</c:v>
                </c:pt>
                <c:pt idx="3395">
                  <c:v>498.8</c:v>
                </c:pt>
                <c:pt idx="3396">
                  <c:v>498.8</c:v>
                </c:pt>
                <c:pt idx="3397">
                  <c:v>498.8</c:v>
                </c:pt>
                <c:pt idx="3398">
                  <c:v>498.8</c:v>
                </c:pt>
                <c:pt idx="3399">
                  <c:v>498.8</c:v>
                </c:pt>
                <c:pt idx="3400">
                  <c:v>498.8</c:v>
                </c:pt>
                <c:pt idx="3401">
                  <c:v>498.8</c:v>
                </c:pt>
                <c:pt idx="3402">
                  <c:v>498.8</c:v>
                </c:pt>
                <c:pt idx="3403">
                  <c:v>498.8</c:v>
                </c:pt>
                <c:pt idx="3404">
                  <c:v>498.8</c:v>
                </c:pt>
                <c:pt idx="3405">
                  <c:v>498.8</c:v>
                </c:pt>
                <c:pt idx="3406">
                  <c:v>498.8</c:v>
                </c:pt>
                <c:pt idx="3407">
                  <c:v>498.8</c:v>
                </c:pt>
                <c:pt idx="3408">
                  <c:v>498.8</c:v>
                </c:pt>
                <c:pt idx="3409">
                  <c:v>498.8</c:v>
                </c:pt>
                <c:pt idx="3410">
                  <c:v>498.8</c:v>
                </c:pt>
                <c:pt idx="3411">
                  <c:v>498.8</c:v>
                </c:pt>
                <c:pt idx="3412">
                  <c:v>498.8</c:v>
                </c:pt>
                <c:pt idx="3413">
                  <c:v>498.8</c:v>
                </c:pt>
                <c:pt idx="3414">
                  <c:v>498.8</c:v>
                </c:pt>
                <c:pt idx="3415">
                  <c:v>498.8</c:v>
                </c:pt>
                <c:pt idx="3416">
                  <c:v>498.8</c:v>
                </c:pt>
                <c:pt idx="3417">
                  <c:v>498.8</c:v>
                </c:pt>
                <c:pt idx="3418">
                  <c:v>498.8</c:v>
                </c:pt>
                <c:pt idx="3419">
                  <c:v>498.8</c:v>
                </c:pt>
                <c:pt idx="3420">
                  <c:v>498.8</c:v>
                </c:pt>
                <c:pt idx="3421">
                  <c:v>498.8</c:v>
                </c:pt>
                <c:pt idx="3422">
                  <c:v>498.8</c:v>
                </c:pt>
                <c:pt idx="3423">
                  <c:v>498.8</c:v>
                </c:pt>
                <c:pt idx="3424">
                  <c:v>498.8</c:v>
                </c:pt>
                <c:pt idx="3425">
                  <c:v>498.8</c:v>
                </c:pt>
                <c:pt idx="3426">
                  <c:v>498.8</c:v>
                </c:pt>
                <c:pt idx="3427">
                  <c:v>498.8</c:v>
                </c:pt>
                <c:pt idx="3428">
                  <c:v>498.8</c:v>
                </c:pt>
                <c:pt idx="3429">
                  <c:v>498.8</c:v>
                </c:pt>
                <c:pt idx="3430">
                  <c:v>498.8</c:v>
                </c:pt>
                <c:pt idx="3431">
                  <c:v>498.8</c:v>
                </c:pt>
                <c:pt idx="3432">
                  <c:v>498.8</c:v>
                </c:pt>
                <c:pt idx="3433">
                  <c:v>498.8</c:v>
                </c:pt>
                <c:pt idx="3434">
                  <c:v>498.8</c:v>
                </c:pt>
                <c:pt idx="3435">
                  <c:v>498.8</c:v>
                </c:pt>
                <c:pt idx="3436">
                  <c:v>498.8</c:v>
                </c:pt>
                <c:pt idx="3437">
                  <c:v>498.8</c:v>
                </c:pt>
                <c:pt idx="3438">
                  <c:v>498.8</c:v>
                </c:pt>
                <c:pt idx="3439">
                  <c:v>498.8</c:v>
                </c:pt>
                <c:pt idx="3440">
                  <c:v>498.8</c:v>
                </c:pt>
                <c:pt idx="3441">
                  <c:v>498.8</c:v>
                </c:pt>
                <c:pt idx="3442">
                  <c:v>498.8</c:v>
                </c:pt>
                <c:pt idx="3443">
                  <c:v>498.8</c:v>
                </c:pt>
                <c:pt idx="3444">
                  <c:v>498.8</c:v>
                </c:pt>
                <c:pt idx="3445">
                  <c:v>498.8</c:v>
                </c:pt>
                <c:pt idx="3446">
                  <c:v>498.8</c:v>
                </c:pt>
                <c:pt idx="3447">
                  <c:v>498.8</c:v>
                </c:pt>
                <c:pt idx="3448">
                  <c:v>498.8</c:v>
                </c:pt>
                <c:pt idx="3449">
                  <c:v>498.8</c:v>
                </c:pt>
                <c:pt idx="3450">
                  <c:v>498.8</c:v>
                </c:pt>
                <c:pt idx="3451">
                  <c:v>498.8</c:v>
                </c:pt>
                <c:pt idx="3452">
                  <c:v>498.8</c:v>
                </c:pt>
                <c:pt idx="3453">
                  <c:v>498.8</c:v>
                </c:pt>
                <c:pt idx="3454">
                  <c:v>498.8</c:v>
                </c:pt>
                <c:pt idx="3455">
                  <c:v>498.8</c:v>
                </c:pt>
                <c:pt idx="3456">
                  <c:v>498.8</c:v>
                </c:pt>
                <c:pt idx="3457">
                  <c:v>498.8</c:v>
                </c:pt>
                <c:pt idx="3458">
                  <c:v>498.8</c:v>
                </c:pt>
                <c:pt idx="3459">
                  <c:v>498.8</c:v>
                </c:pt>
                <c:pt idx="3460">
                  <c:v>498.8</c:v>
                </c:pt>
                <c:pt idx="3461">
                  <c:v>498.8</c:v>
                </c:pt>
                <c:pt idx="3462">
                  <c:v>498.8</c:v>
                </c:pt>
                <c:pt idx="3463">
                  <c:v>498.8</c:v>
                </c:pt>
                <c:pt idx="3464">
                  <c:v>498.8</c:v>
                </c:pt>
                <c:pt idx="3465">
                  <c:v>498.8</c:v>
                </c:pt>
                <c:pt idx="3466">
                  <c:v>498.8</c:v>
                </c:pt>
                <c:pt idx="3467">
                  <c:v>498.8</c:v>
                </c:pt>
                <c:pt idx="3468">
                  <c:v>498.8</c:v>
                </c:pt>
                <c:pt idx="3469">
                  <c:v>498.8</c:v>
                </c:pt>
                <c:pt idx="3470">
                  <c:v>498.8</c:v>
                </c:pt>
                <c:pt idx="3471">
                  <c:v>498.8</c:v>
                </c:pt>
                <c:pt idx="3472">
                  <c:v>498.8</c:v>
                </c:pt>
                <c:pt idx="3473">
                  <c:v>498.8</c:v>
                </c:pt>
                <c:pt idx="3474">
                  <c:v>498.8</c:v>
                </c:pt>
                <c:pt idx="3475">
                  <c:v>498.8</c:v>
                </c:pt>
                <c:pt idx="3476">
                  <c:v>498.8</c:v>
                </c:pt>
                <c:pt idx="3477">
                  <c:v>498.8</c:v>
                </c:pt>
                <c:pt idx="3478">
                  <c:v>498.8</c:v>
                </c:pt>
                <c:pt idx="3479">
                  <c:v>498.8</c:v>
                </c:pt>
                <c:pt idx="3480">
                  <c:v>498.8</c:v>
                </c:pt>
                <c:pt idx="3481">
                  <c:v>498.8</c:v>
                </c:pt>
                <c:pt idx="3482">
                  <c:v>498.8</c:v>
                </c:pt>
                <c:pt idx="3483">
                  <c:v>498.8</c:v>
                </c:pt>
                <c:pt idx="3484">
                  <c:v>498.8</c:v>
                </c:pt>
                <c:pt idx="3485">
                  <c:v>498.8</c:v>
                </c:pt>
                <c:pt idx="3486">
                  <c:v>498.8</c:v>
                </c:pt>
                <c:pt idx="3487">
                  <c:v>498.8</c:v>
                </c:pt>
                <c:pt idx="3488">
                  <c:v>498.8</c:v>
                </c:pt>
                <c:pt idx="3489">
                  <c:v>498.8</c:v>
                </c:pt>
                <c:pt idx="3490">
                  <c:v>498.8</c:v>
                </c:pt>
                <c:pt idx="3491">
                  <c:v>498.8</c:v>
                </c:pt>
                <c:pt idx="3492">
                  <c:v>498.8</c:v>
                </c:pt>
                <c:pt idx="3493">
                  <c:v>498.8</c:v>
                </c:pt>
                <c:pt idx="3494">
                  <c:v>498.8</c:v>
                </c:pt>
                <c:pt idx="3495">
                  <c:v>498.8</c:v>
                </c:pt>
                <c:pt idx="3496">
                  <c:v>498.8</c:v>
                </c:pt>
                <c:pt idx="3497">
                  <c:v>498.8</c:v>
                </c:pt>
                <c:pt idx="3498">
                  <c:v>498.8</c:v>
                </c:pt>
                <c:pt idx="3499">
                  <c:v>498.8</c:v>
                </c:pt>
                <c:pt idx="3500">
                  <c:v>498.8</c:v>
                </c:pt>
                <c:pt idx="3501">
                  <c:v>498.8</c:v>
                </c:pt>
                <c:pt idx="3502">
                  <c:v>498.8</c:v>
                </c:pt>
                <c:pt idx="3503">
                  <c:v>498.8</c:v>
                </c:pt>
                <c:pt idx="3504">
                  <c:v>498.8</c:v>
                </c:pt>
                <c:pt idx="3505">
                  <c:v>498.8</c:v>
                </c:pt>
                <c:pt idx="3506">
                  <c:v>498.8</c:v>
                </c:pt>
                <c:pt idx="3507">
                  <c:v>498.8</c:v>
                </c:pt>
                <c:pt idx="3508">
                  <c:v>498.8</c:v>
                </c:pt>
                <c:pt idx="3509">
                  <c:v>498.8</c:v>
                </c:pt>
                <c:pt idx="3510">
                  <c:v>498.8</c:v>
                </c:pt>
                <c:pt idx="3511">
                  <c:v>498.8</c:v>
                </c:pt>
                <c:pt idx="3512">
                  <c:v>498.8</c:v>
                </c:pt>
                <c:pt idx="3513">
                  <c:v>498.8</c:v>
                </c:pt>
                <c:pt idx="3514">
                  <c:v>498.8</c:v>
                </c:pt>
                <c:pt idx="3515">
                  <c:v>498.8</c:v>
                </c:pt>
                <c:pt idx="3516">
                  <c:v>498.8</c:v>
                </c:pt>
                <c:pt idx="3517">
                  <c:v>498.8</c:v>
                </c:pt>
                <c:pt idx="3518">
                  <c:v>498.8</c:v>
                </c:pt>
                <c:pt idx="3519">
                  <c:v>498.8</c:v>
                </c:pt>
                <c:pt idx="3520">
                  <c:v>498.8</c:v>
                </c:pt>
                <c:pt idx="3521">
                  <c:v>498.8</c:v>
                </c:pt>
                <c:pt idx="3522">
                  <c:v>498.8</c:v>
                </c:pt>
                <c:pt idx="3523">
                  <c:v>498.8</c:v>
                </c:pt>
                <c:pt idx="3524">
                  <c:v>498.8</c:v>
                </c:pt>
                <c:pt idx="3525">
                  <c:v>498.8</c:v>
                </c:pt>
                <c:pt idx="3526">
                  <c:v>498.8</c:v>
                </c:pt>
                <c:pt idx="3527">
                  <c:v>498.8</c:v>
                </c:pt>
                <c:pt idx="3528">
                  <c:v>498.8</c:v>
                </c:pt>
                <c:pt idx="3529">
                  <c:v>498.8</c:v>
                </c:pt>
                <c:pt idx="3530">
                  <c:v>498.8</c:v>
                </c:pt>
                <c:pt idx="3531">
                  <c:v>498.8</c:v>
                </c:pt>
                <c:pt idx="3532">
                  <c:v>498.8</c:v>
                </c:pt>
                <c:pt idx="3533">
                  <c:v>498.8</c:v>
                </c:pt>
                <c:pt idx="3534">
                  <c:v>498.8</c:v>
                </c:pt>
                <c:pt idx="3535">
                  <c:v>498.8</c:v>
                </c:pt>
                <c:pt idx="3536">
                  <c:v>498.8</c:v>
                </c:pt>
                <c:pt idx="3537">
                  <c:v>498.8</c:v>
                </c:pt>
                <c:pt idx="3538">
                  <c:v>498.8</c:v>
                </c:pt>
                <c:pt idx="3539">
                  <c:v>498.8</c:v>
                </c:pt>
                <c:pt idx="3540">
                  <c:v>498.8</c:v>
                </c:pt>
                <c:pt idx="3541">
                  <c:v>498.8</c:v>
                </c:pt>
                <c:pt idx="3542">
                  <c:v>498.8</c:v>
                </c:pt>
                <c:pt idx="3543">
                  <c:v>498.8</c:v>
                </c:pt>
                <c:pt idx="3544">
                  <c:v>498.8</c:v>
                </c:pt>
                <c:pt idx="3545">
                  <c:v>498.8</c:v>
                </c:pt>
                <c:pt idx="3546">
                  <c:v>498.8</c:v>
                </c:pt>
                <c:pt idx="3547">
                  <c:v>498.8</c:v>
                </c:pt>
                <c:pt idx="3548">
                  <c:v>498.8</c:v>
                </c:pt>
                <c:pt idx="3549">
                  <c:v>498.8</c:v>
                </c:pt>
                <c:pt idx="3550">
                  <c:v>498.8</c:v>
                </c:pt>
                <c:pt idx="3551">
                  <c:v>498.8</c:v>
                </c:pt>
                <c:pt idx="3552">
                  <c:v>498.8</c:v>
                </c:pt>
                <c:pt idx="3553">
                  <c:v>498.8</c:v>
                </c:pt>
                <c:pt idx="3554">
                  <c:v>498.8</c:v>
                </c:pt>
                <c:pt idx="3555">
                  <c:v>498.8</c:v>
                </c:pt>
                <c:pt idx="3556">
                  <c:v>498.8</c:v>
                </c:pt>
                <c:pt idx="3557">
                  <c:v>498.8</c:v>
                </c:pt>
                <c:pt idx="3558">
                  <c:v>498.8</c:v>
                </c:pt>
                <c:pt idx="3559">
                  <c:v>498.8</c:v>
                </c:pt>
                <c:pt idx="3560">
                  <c:v>498.8</c:v>
                </c:pt>
                <c:pt idx="3561">
                  <c:v>498.8</c:v>
                </c:pt>
                <c:pt idx="3562">
                  <c:v>498.8</c:v>
                </c:pt>
                <c:pt idx="3563">
                  <c:v>498.8</c:v>
                </c:pt>
                <c:pt idx="3564">
                  <c:v>498.8</c:v>
                </c:pt>
                <c:pt idx="3565">
                  <c:v>498.8</c:v>
                </c:pt>
                <c:pt idx="3566">
                  <c:v>498.8</c:v>
                </c:pt>
                <c:pt idx="3567">
                  <c:v>498.8</c:v>
                </c:pt>
                <c:pt idx="3568">
                  <c:v>498.8</c:v>
                </c:pt>
                <c:pt idx="3569">
                  <c:v>498.8</c:v>
                </c:pt>
                <c:pt idx="3570">
                  <c:v>498.8</c:v>
                </c:pt>
                <c:pt idx="3571">
                  <c:v>498.8</c:v>
                </c:pt>
                <c:pt idx="3572">
                  <c:v>498.8</c:v>
                </c:pt>
                <c:pt idx="3573">
                  <c:v>498.8</c:v>
                </c:pt>
                <c:pt idx="3574">
                  <c:v>498.8</c:v>
                </c:pt>
                <c:pt idx="3575">
                  <c:v>498.8</c:v>
                </c:pt>
                <c:pt idx="3576">
                  <c:v>498.8</c:v>
                </c:pt>
                <c:pt idx="3577">
                  <c:v>498.8</c:v>
                </c:pt>
                <c:pt idx="3578">
                  <c:v>498.8</c:v>
                </c:pt>
                <c:pt idx="3579">
                  <c:v>498.8</c:v>
                </c:pt>
                <c:pt idx="3580">
                  <c:v>498.8</c:v>
                </c:pt>
                <c:pt idx="3581">
                  <c:v>498.8</c:v>
                </c:pt>
                <c:pt idx="3582">
                  <c:v>498.8</c:v>
                </c:pt>
                <c:pt idx="3583">
                  <c:v>498.8</c:v>
                </c:pt>
                <c:pt idx="3584">
                  <c:v>498.8</c:v>
                </c:pt>
                <c:pt idx="3585">
                  <c:v>498.8</c:v>
                </c:pt>
                <c:pt idx="3586">
                  <c:v>498.8</c:v>
                </c:pt>
                <c:pt idx="3587">
                  <c:v>498.8</c:v>
                </c:pt>
                <c:pt idx="3588">
                  <c:v>498.8</c:v>
                </c:pt>
                <c:pt idx="3589">
                  <c:v>498.8</c:v>
                </c:pt>
                <c:pt idx="3590">
                  <c:v>498.8</c:v>
                </c:pt>
                <c:pt idx="3591">
                  <c:v>498.8</c:v>
                </c:pt>
                <c:pt idx="3592">
                  <c:v>498.8</c:v>
                </c:pt>
                <c:pt idx="3593">
                  <c:v>498.8</c:v>
                </c:pt>
                <c:pt idx="3594">
                  <c:v>498.8</c:v>
                </c:pt>
                <c:pt idx="3595">
                  <c:v>498.8</c:v>
                </c:pt>
                <c:pt idx="3596">
                  <c:v>498.8</c:v>
                </c:pt>
                <c:pt idx="3597">
                  <c:v>498.8</c:v>
                </c:pt>
                <c:pt idx="3598">
                  <c:v>498.8</c:v>
                </c:pt>
                <c:pt idx="3599">
                  <c:v>498.8</c:v>
                </c:pt>
                <c:pt idx="3600">
                  <c:v>498.8</c:v>
                </c:pt>
                <c:pt idx="3601">
                  <c:v>498.8</c:v>
                </c:pt>
                <c:pt idx="3602">
                  <c:v>498.8</c:v>
                </c:pt>
                <c:pt idx="3603">
                  <c:v>498.8</c:v>
                </c:pt>
                <c:pt idx="3604">
                  <c:v>498.8</c:v>
                </c:pt>
                <c:pt idx="3605">
                  <c:v>498.8</c:v>
                </c:pt>
                <c:pt idx="3606">
                  <c:v>498.8</c:v>
                </c:pt>
                <c:pt idx="3607">
                  <c:v>498.8</c:v>
                </c:pt>
                <c:pt idx="3608">
                  <c:v>498.8</c:v>
                </c:pt>
                <c:pt idx="3609">
                  <c:v>498.8</c:v>
                </c:pt>
                <c:pt idx="3610">
                  <c:v>498.8</c:v>
                </c:pt>
                <c:pt idx="3611">
                  <c:v>498.8</c:v>
                </c:pt>
                <c:pt idx="3612">
                  <c:v>498.8</c:v>
                </c:pt>
                <c:pt idx="3613">
                  <c:v>498.8</c:v>
                </c:pt>
                <c:pt idx="3614">
                  <c:v>498.8</c:v>
                </c:pt>
                <c:pt idx="3615">
                  <c:v>498.8</c:v>
                </c:pt>
                <c:pt idx="3616">
                  <c:v>498.8</c:v>
                </c:pt>
                <c:pt idx="3617">
                  <c:v>498.8</c:v>
                </c:pt>
                <c:pt idx="3618">
                  <c:v>498.8</c:v>
                </c:pt>
                <c:pt idx="3619">
                  <c:v>498.8</c:v>
                </c:pt>
                <c:pt idx="3620">
                  <c:v>498.8</c:v>
                </c:pt>
                <c:pt idx="3621">
                  <c:v>498.8</c:v>
                </c:pt>
                <c:pt idx="3622">
                  <c:v>498.8</c:v>
                </c:pt>
                <c:pt idx="3623">
                  <c:v>498.8</c:v>
                </c:pt>
                <c:pt idx="3624">
                  <c:v>498.8</c:v>
                </c:pt>
                <c:pt idx="3625">
                  <c:v>498.8</c:v>
                </c:pt>
                <c:pt idx="3626">
                  <c:v>498.8</c:v>
                </c:pt>
                <c:pt idx="3627">
                  <c:v>498.8</c:v>
                </c:pt>
                <c:pt idx="3628">
                  <c:v>498.8</c:v>
                </c:pt>
                <c:pt idx="3629">
                  <c:v>498.8</c:v>
                </c:pt>
                <c:pt idx="3630">
                  <c:v>498.8</c:v>
                </c:pt>
                <c:pt idx="3631">
                  <c:v>498.8</c:v>
                </c:pt>
                <c:pt idx="3632">
                  <c:v>498.8</c:v>
                </c:pt>
                <c:pt idx="3633">
                  <c:v>498.8</c:v>
                </c:pt>
                <c:pt idx="3634">
                  <c:v>498.8</c:v>
                </c:pt>
                <c:pt idx="3635">
                  <c:v>498.8</c:v>
                </c:pt>
                <c:pt idx="3636">
                  <c:v>498.8</c:v>
                </c:pt>
                <c:pt idx="3637">
                  <c:v>498.8</c:v>
                </c:pt>
                <c:pt idx="3638">
                  <c:v>498.8</c:v>
                </c:pt>
                <c:pt idx="3639">
                  <c:v>498.8</c:v>
                </c:pt>
                <c:pt idx="3640">
                  <c:v>498.8</c:v>
                </c:pt>
                <c:pt idx="3641">
                  <c:v>498.8</c:v>
                </c:pt>
                <c:pt idx="3642">
                  <c:v>498.8</c:v>
                </c:pt>
                <c:pt idx="3643">
                  <c:v>498.8</c:v>
                </c:pt>
                <c:pt idx="3644">
                  <c:v>498.8</c:v>
                </c:pt>
                <c:pt idx="3645">
                  <c:v>498.8</c:v>
                </c:pt>
                <c:pt idx="3646">
                  <c:v>498.8</c:v>
                </c:pt>
                <c:pt idx="3647">
                  <c:v>498.8</c:v>
                </c:pt>
                <c:pt idx="3648">
                  <c:v>498.8</c:v>
                </c:pt>
                <c:pt idx="3649">
                  <c:v>498.8</c:v>
                </c:pt>
                <c:pt idx="3650">
                  <c:v>498.8</c:v>
                </c:pt>
                <c:pt idx="3651">
                  <c:v>498.8</c:v>
                </c:pt>
                <c:pt idx="3652">
                  <c:v>498.8</c:v>
                </c:pt>
                <c:pt idx="3653">
                  <c:v>498.8</c:v>
                </c:pt>
                <c:pt idx="3654">
                  <c:v>498.8</c:v>
                </c:pt>
                <c:pt idx="3655">
                  <c:v>498.8</c:v>
                </c:pt>
                <c:pt idx="3656">
                  <c:v>498.8</c:v>
                </c:pt>
                <c:pt idx="3657">
                  <c:v>498.8</c:v>
                </c:pt>
                <c:pt idx="3658">
                  <c:v>498.8</c:v>
                </c:pt>
                <c:pt idx="3659">
                  <c:v>498.8</c:v>
                </c:pt>
                <c:pt idx="3660">
                  <c:v>498.8</c:v>
                </c:pt>
                <c:pt idx="3661">
                  <c:v>498.8</c:v>
                </c:pt>
                <c:pt idx="3662">
                  <c:v>498.8</c:v>
                </c:pt>
                <c:pt idx="3663">
                  <c:v>498.8</c:v>
                </c:pt>
                <c:pt idx="3664">
                  <c:v>498.8</c:v>
                </c:pt>
                <c:pt idx="3665">
                  <c:v>498.8</c:v>
                </c:pt>
                <c:pt idx="3666">
                  <c:v>498.8</c:v>
                </c:pt>
                <c:pt idx="3667">
                  <c:v>498.8</c:v>
                </c:pt>
                <c:pt idx="3668">
                  <c:v>498.8</c:v>
                </c:pt>
                <c:pt idx="3669">
                  <c:v>498.8</c:v>
                </c:pt>
                <c:pt idx="3670">
                  <c:v>498.8</c:v>
                </c:pt>
                <c:pt idx="3671">
                  <c:v>498.8</c:v>
                </c:pt>
                <c:pt idx="3672">
                  <c:v>498.8</c:v>
                </c:pt>
                <c:pt idx="3673">
                  <c:v>498.8</c:v>
                </c:pt>
                <c:pt idx="3674">
                  <c:v>498.8</c:v>
                </c:pt>
                <c:pt idx="3675">
                  <c:v>498.8</c:v>
                </c:pt>
                <c:pt idx="3676">
                  <c:v>498.8</c:v>
                </c:pt>
                <c:pt idx="3677">
                  <c:v>498.8</c:v>
                </c:pt>
                <c:pt idx="3678">
                  <c:v>498.8</c:v>
                </c:pt>
                <c:pt idx="3679">
                  <c:v>498.8</c:v>
                </c:pt>
                <c:pt idx="3680">
                  <c:v>498.8</c:v>
                </c:pt>
                <c:pt idx="3681">
                  <c:v>498.8</c:v>
                </c:pt>
                <c:pt idx="3682">
                  <c:v>498.8</c:v>
                </c:pt>
                <c:pt idx="3683">
                  <c:v>498.8</c:v>
                </c:pt>
                <c:pt idx="3684">
                  <c:v>498.8</c:v>
                </c:pt>
                <c:pt idx="3685">
                  <c:v>498.8</c:v>
                </c:pt>
                <c:pt idx="3686">
                  <c:v>498.8</c:v>
                </c:pt>
                <c:pt idx="3687">
                  <c:v>498.8</c:v>
                </c:pt>
                <c:pt idx="3688">
                  <c:v>498.8</c:v>
                </c:pt>
                <c:pt idx="3689">
                  <c:v>498.8</c:v>
                </c:pt>
                <c:pt idx="3690">
                  <c:v>498.8</c:v>
                </c:pt>
                <c:pt idx="3691">
                  <c:v>498.8</c:v>
                </c:pt>
                <c:pt idx="3692">
                  <c:v>498.8</c:v>
                </c:pt>
                <c:pt idx="3693">
                  <c:v>498.8</c:v>
                </c:pt>
                <c:pt idx="3694">
                  <c:v>498.8</c:v>
                </c:pt>
                <c:pt idx="3695">
                  <c:v>498.8</c:v>
                </c:pt>
                <c:pt idx="3696">
                  <c:v>498.8</c:v>
                </c:pt>
                <c:pt idx="3697">
                  <c:v>498.8</c:v>
                </c:pt>
                <c:pt idx="3698">
                  <c:v>498.8</c:v>
                </c:pt>
                <c:pt idx="3699">
                  <c:v>498.8</c:v>
                </c:pt>
                <c:pt idx="3700">
                  <c:v>498.8</c:v>
                </c:pt>
                <c:pt idx="3701">
                  <c:v>498.8</c:v>
                </c:pt>
                <c:pt idx="3702">
                  <c:v>498.8</c:v>
                </c:pt>
                <c:pt idx="3703">
                  <c:v>498.8</c:v>
                </c:pt>
                <c:pt idx="3704">
                  <c:v>498.8</c:v>
                </c:pt>
                <c:pt idx="3705">
                  <c:v>498.8</c:v>
                </c:pt>
                <c:pt idx="3706">
                  <c:v>498.8</c:v>
                </c:pt>
                <c:pt idx="3707">
                  <c:v>498.8</c:v>
                </c:pt>
                <c:pt idx="3708">
                  <c:v>498.8</c:v>
                </c:pt>
                <c:pt idx="3709">
                  <c:v>498.8</c:v>
                </c:pt>
                <c:pt idx="3710">
                  <c:v>498.8</c:v>
                </c:pt>
                <c:pt idx="3711">
                  <c:v>498.8</c:v>
                </c:pt>
                <c:pt idx="3712">
                  <c:v>498.8</c:v>
                </c:pt>
                <c:pt idx="3713">
                  <c:v>498.8</c:v>
                </c:pt>
                <c:pt idx="3714">
                  <c:v>498.8</c:v>
                </c:pt>
                <c:pt idx="3715">
                  <c:v>498.8</c:v>
                </c:pt>
                <c:pt idx="3716">
                  <c:v>498.8</c:v>
                </c:pt>
                <c:pt idx="3717">
                  <c:v>498.8</c:v>
                </c:pt>
                <c:pt idx="3718">
                  <c:v>498.8</c:v>
                </c:pt>
                <c:pt idx="3719">
                  <c:v>498.8</c:v>
                </c:pt>
                <c:pt idx="3720">
                  <c:v>498.8</c:v>
                </c:pt>
                <c:pt idx="3721">
                  <c:v>498.8</c:v>
                </c:pt>
                <c:pt idx="3722">
                  <c:v>498.8</c:v>
                </c:pt>
                <c:pt idx="3723">
                  <c:v>498.8</c:v>
                </c:pt>
                <c:pt idx="3724">
                  <c:v>498.8</c:v>
                </c:pt>
                <c:pt idx="3725">
                  <c:v>498.8</c:v>
                </c:pt>
                <c:pt idx="3726">
                  <c:v>498.8</c:v>
                </c:pt>
                <c:pt idx="3727">
                  <c:v>498.8</c:v>
                </c:pt>
                <c:pt idx="3728">
                  <c:v>498.8</c:v>
                </c:pt>
                <c:pt idx="3729">
                  <c:v>498.8</c:v>
                </c:pt>
                <c:pt idx="3730">
                  <c:v>498.8</c:v>
                </c:pt>
                <c:pt idx="3731">
                  <c:v>498.8</c:v>
                </c:pt>
                <c:pt idx="3732">
                  <c:v>498.8</c:v>
                </c:pt>
                <c:pt idx="3733">
                  <c:v>498.8</c:v>
                </c:pt>
                <c:pt idx="3734">
                  <c:v>498.8</c:v>
                </c:pt>
                <c:pt idx="3735">
                  <c:v>498.8</c:v>
                </c:pt>
                <c:pt idx="3736">
                  <c:v>498.8</c:v>
                </c:pt>
                <c:pt idx="3737">
                  <c:v>498.8</c:v>
                </c:pt>
                <c:pt idx="3738">
                  <c:v>498.8</c:v>
                </c:pt>
                <c:pt idx="3739">
                  <c:v>498.8</c:v>
                </c:pt>
                <c:pt idx="3740">
                  <c:v>498.8</c:v>
                </c:pt>
                <c:pt idx="3741">
                  <c:v>498.8</c:v>
                </c:pt>
                <c:pt idx="3742">
                  <c:v>498.8</c:v>
                </c:pt>
                <c:pt idx="3743">
                  <c:v>498.8</c:v>
                </c:pt>
                <c:pt idx="3744">
                  <c:v>498.8</c:v>
                </c:pt>
                <c:pt idx="3745">
                  <c:v>498.8</c:v>
                </c:pt>
                <c:pt idx="3746">
                  <c:v>498.8</c:v>
                </c:pt>
                <c:pt idx="3747">
                  <c:v>498.8</c:v>
                </c:pt>
                <c:pt idx="3748">
                  <c:v>498.8</c:v>
                </c:pt>
                <c:pt idx="3749">
                  <c:v>498.8</c:v>
                </c:pt>
                <c:pt idx="3750">
                  <c:v>498.8</c:v>
                </c:pt>
                <c:pt idx="3751">
                  <c:v>498.8</c:v>
                </c:pt>
                <c:pt idx="3752">
                  <c:v>498.8</c:v>
                </c:pt>
                <c:pt idx="3753">
                  <c:v>498.8</c:v>
                </c:pt>
                <c:pt idx="3754">
                  <c:v>498.8</c:v>
                </c:pt>
                <c:pt idx="3755">
                  <c:v>498.8</c:v>
                </c:pt>
                <c:pt idx="3756">
                  <c:v>498.8</c:v>
                </c:pt>
                <c:pt idx="3757">
                  <c:v>498.8</c:v>
                </c:pt>
                <c:pt idx="3758">
                  <c:v>498.8</c:v>
                </c:pt>
                <c:pt idx="3759">
                  <c:v>498.8</c:v>
                </c:pt>
                <c:pt idx="3760">
                  <c:v>498.8</c:v>
                </c:pt>
                <c:pt idx="3761">
                  <c:v>498.8</c:v>
                </c:pt>
                <c:pt idx="3762">
                  <c:v>498.8</c:v>
                </c:pt>
                <c:pt idx="3763">
                  <c:v>498.8</c:v>
                </c:pt>
                <c:pt idx="3764">
                  <c:v>498.8</c:v>
                </c:pt>
                <c:pt idx="3765">
                  <c:v>498.8</c:v>
                </c:pt>
                <c:pt idx="3766">
                  <c:v>498.8</c:v>
                </c:pt>
                <c:pt idx="3767">
                  <c:v>498.8</c:v>
                </c:pt>
                <c:pt idx="3768">
                  <c:v>498.8</c:v>
                </c:pt>
                <c:pt idx="3769">
                  <c:v>498.8</c:v>
                </c:pt>
                <c:pt idx="3770">
                  <c:v>498.8</c:v>
                </c:pt>
                <c:pt idx="3771">
                  <c:v>498.8</c:v>
                </c:pt>
                <c:pt idx="3772">
                  <c:v>498.8</c:v>
                </c:pt>
                <c:pt idx="3773">
                  <c:v>498.8</c:v>
                </c:pt>
                <c:pt idx="3774">
                  <c:v>498.8</c:v>
                </c:pt>
                <c:pt idx="3775">
                  <c:v>498.8</c:v>
                </c:pt>
                <c:pt idx="3776">
                  <c:v>498.8</c:v>
                </c:pt>
                <c:pt idx="3777">
                  <c:v>498.8</c:v>
                </c:pt>
                <c:pt idx="3778">
                  <c:v>498.8</c:v>
                </c:pt>
                <c:pt idx="3779">
                  <c:v>498.8</c:v>
                </c:pt>
                <c:pt idx="3780">
                  <c:v>498.8</c:v>
                </c:pt>
                <c:pt idx="3781">
                  <c:v>498.8</c:v>
                </c:pt>
                <c:pt idx="3782">
                  <c:v>498.8</c:v>
                </c:pt>
                <c:pt idx="3783">
                  <c:v>498.8</c:v>
                </c:pt>
                <c:pt idx="3784">
                  <c:v>498.8</c:v>
                </c:pt>
                <c:pt idx="3785">
                  <c:v>498.8</c:v>
                </c:pt>
                <c:pt idx="3786">
                  <c:v>498.8</c:v>
                </c:pt>
                <c:pt idx="3787">
                  <c:v>498.8</c:v>
                </c:pt>
                <c:pt idx="3788">
                  <c:v>498.8</c:v>
                </c:pt>
                <c:pt idx="3789">
                  <c:v>498.8</c:v>
                </c:pt>
                <c:pt idx="3790">
                  <c:v>498.8</c:v>
                </c:pt>
                <c:pt idx="3791">
                  <c:v>498.8</c:v>
                </c:pt>
                <c:pt idx="3792">
                  <c:v>498.8</c:v>
                </c:pt>
                <c:pt idx="3793">
                  <c:v>498.8</c:v>
                </c:pt>
                <c:pt idx="3794">
                  <c:v>498.8</c:v>
                </c:pt>
                <c:pt idx="3795">
                  <c:v>498.8</c:v>
                </c:pt>
                <c:pt idx="3796">
                  <c:v>498.8</c:v>
                </c:pt>
                <c:pt idx="3797">
                  <c:v>498.8</c:v>
                </c:pt>
                <c:pt idx="3798">
                  <c:v>498.8</c:v>
                </c:pt>
                <c:pt idx="3799">
                  <c:v>498.8</c:v>
                </c:pt>
                <c:pt idx="3800">
                  <c:v>498.8</c:v>
                </c:pt>
                <c:pt idx="3801">
                  <c:v>498.8</c:v>
                </c:pt>
                <c:pt idx="3802">
                  <c:v>498.8</c:v>
                </c:pt>
                <c:pt idx="3803">
                  <c:v>498.8</c:v>
                </c:pt>
                <c:pt idx="3804">
                  <c:v>498.8</c:v>
                </c:pt>
                <c:pt idx="3805">
                  <c:v>498.8</c:v>
                </c:pt>
                <c:pt idx="3806">
                  <c:v>498.8</c:v>
                </c:pt>
                <c:pt idx="3807">
                  <c:v>498.8</c:v>
                </c:pt>
                <c:pt idx="3808">
                  <c:v>498.8</c:v>
                </c:pt>
                <c:pt idx="3809">
                  <c:v>498.8</c:v>
                </c:pt>
                <c:pt idx="3810">
                  <c:v>498.8</c:v>
                </c:pt>
                <c:pt idx="3811">
                  <c:v>498.8</c:v>
                </c:pt>
                <c:pt idx="3812">
                  <c:v>498.8</c:v>
                </c:pt>
                <c:pt idx="3813">
                  <c:v>498.8</c:v>
                </c:pt>
                <c:pt idx="3814">
                  <c:v>498.8</c:v>
                </c:pt>
                <c:pt idx="3815">
                  <c:v>498.8</c:v>
                </c:pt>
                <c:pt idx="3816">
                  <c:v>498.8</c:v>
                </c:pt>
                <c:pt idx="3817">
                  <c:v>498.8</c:v>
                </c:pt>
                <c:pt idx="3818">
                  <c:v>498.8</c:v>
                </c:pt>
                <c:pt idx="3819">
                  <c:v>498.8</c:v>
                </c:pt>
                <c:pt idx="3820">
                  <c:v>498.8</c:v>
                </c:pt>
                <c:pt idx="3821">
                  <c:v>498.8</c:v>
                </c:pt>
                <c:pt idx="3822">
                  <c:v>498.8</c:v>
                </c:pt>
                <c:pt idx="3823">
                  <c:v>498.8</c:v>
                </c:pt>
                <c:pt idx="3824">
                  <c:v>498.8</c:v>
                </c:pt>
                <c:pt idx="3825">
                  <c:v>498.8</c:v>
                </c:pt>
                <c:pt idx="3826">
                  <c:v>498.8</c:v>
                </c:pt>
                <c:pt idx="3827">
                  <c:v>498.8</c:v>
                </c:pt>
                <c:pt idx="3828">
                  <c:v>498.8</c:v>
                </c:pt>
                <c:pt idx="3829">
                  <c:v>498.8</c:v>
                </c:pt>
                <c:pt idx="3830">
                  <c:v>498.8</c:v>
                </c:pt>
                <c:pt idx="3831">
                  <c:v>498.8</c:v>
                </c:pt>
                <c:pt idx="3832">
                  <c:v>498.8</c:v>
                </c:pt>
                <c:pt idx="3833">
                  <c:v>498.8</c:v>
                </c:pt>
                <c:pt idx="3834">
                  <c:v>498.8</c:v>
                </c:pt>
                <c:pt idx="3835">
                  <c:v>498.8</c:v>
                </c:pt>
                <c:pt idx="3836">
                  <c:v>498.8</c:v>
                </c:pt>
                <c:pt idx="3837">
                  <c:v>498.8</c:v>
                </c:pt>
                <c:pt idx="3838">
                  <c:v>498.8</c:v>
                </c:pt>
                <c:pt idx="3839">
                  <c:v>498.8</c:v>
                </c:pt>
                <c:pt idx="3840">
                  <c:v>498.8</c:v>
                </c:pt>
                <c:pt idx="3841">
                  <c:v>498.8</c:v>
                </c:pt>
                <c:pt idx="3842">
                  <c:v>498.8</c:v>
                </c:pt>
                <c:pt idx="3843">
                  <c:v>498.8</c:v>
                </c:pt>
                <c:pt idx="3844">
                  <c:v>498.8</c:v>
                </c:pt>
                <c:pt idx="3845">
                  <c:v>498.8</c:v>
                </c:pt>
                <c:pt idx="3846">
                  <c:v>498.8</c:v>
                </c:pt>
                <c:pt idx="3847">
                  <c:v>498.8</c:v>
                </c:pt>
                <c:pt idx="3848">
                  <c:v>498.8</c:v>
                </c:pt>
                <c:pt idx="3849">
                  <c:v>498.8</c:v>
                </c:pt>
                <c:pt idx="3850">
                  <c:v>498.8</c:v>
                </c:pt>
                <c:pt idx="3851">
                  <c:v>498.8</c:v>
                </c:pt>
                <c:pt idx="3852">
                  <c:v>498.8</c:v>
                </c:pt>
                <c:pt idx="3853">
                  <c:v>498.8</c:v>
                </c:pt>
                <c:pt idx="3854">
                  <c:v>498.8</c:v>
                </c:pt>
                <c:pt idx="3855">
                  <c:v>498.8</c:v>
                </c:pt>
                <c:pt idx="3856">
                  <c:v>498.8</c:v>
                </c:pt>
                <c:pt idx="3857">
                  <c:v>498.8</c:v>
                </c:pt>
                <c:pt idx="3858">
                  <c:v>498.8</c:v>
                </c:pt>
                <c:pt idx="3859">
                  <c:v>498.8</c:v>
                </c:pt>
                <c:pt idx="3860">
                  <c:v>498.8</c:v>
                </c:pt>
                <c:pt idx="3861">
                  <c:v>498.8</c:v>
                </c:pt>
                <c:pt idx="3862">
                  <c:v>498.8</c:v>
                </c:pt>
                <c:pt idx="3863">
                  <c:v>498.8</c:v>
                </c:pt>
                <c:pt idx="3864">
                  <c:v>498.8</c:v>
                </c:pt>
                <c:pt idx="3865">
                  <c:v>498.8</c:v>
                </c:pt>
                <c:pt idx="3866">
                  <c:v>498.8</c:v>
                </c:pt>
                <c:pt idx="3867">
                  <c:v>498.8</c:v>
                </c:pt>
                <c:pt idx="3868">
                  <c:v>498.8</c:v>
                </c:pt>
                <c:pt idx="3869">
                  <c:v>498.8</c:v>
                </c:pt>
                <c:pt idx="3870">
                  <c:v>498.8</c:v>
                </c:pt>
                <c:pt idx="3871">
                  <c:v>498.8</c:v>
                </c:pt>
                <c:pt idx="3872">
                  <c:v>498.8</c:v>
                </c:pt>
                <c:pt idx="3873">
                  <c:v>498.8</c:v>
                </c:pt>
                <c:pt idx="3874">
                  <c:v>498.8</c:v>
                </c:pt>
                <c:pt idx="3875">
                  <c:v>498.8</c:v>
                </c:pt>
                <c:pt idx="3876">
                  <c:v>498.8</c:v>
                </c:pt>
                <c:pt idx="3877">
                  <c:v>498.8</c:v>
                </c:pt>
                <c:pt idx="3878">
                  <c:v>498.8</c:v>
                </c:pt>
                <c:pt idx="3879">
                  <c:v>498.8</c:v>
                </c:pt>
                <c:pt idx="3880">
                  <c:v>498.8</c:v>
                </c:pt>
                <c:pt idx="3881">
                  <c:v>498.8</c:v>
                </c:pt>
                <c:pt idx="3882">
                  <c:v>498.8</c:v>
                </c:pt>
                <c:pt idx="3883">
                  <c:v>498.8</c:v>
                </c:pt>
                <c:pt idx="3884">
                  <c:v>498.8</c:v>
                </c:pt>
                <c:pt idx="3885">
                  <c:v>498.8</c:v>
                </c:pt>
                <c:pt idx="3886">
                  <c:v>498.8</c:v>
                </c:pt>
                <c:pt idx="3887">
                  <c:v>498.8</c:v>
                </c:pt>
                <c:pt idx="3888">
                  <c:v>498.8</c:v>
                </c:pt>
                <c:pt idx="3889">
                  <c:v>498.8</c:v>
                </c:pt>
                <c:pt idx="3890">
                  <c:v>498.8</c:v>
                </c:pt>
                <c:pt idx="3891">
                  <c:v>498.8</c:v>
                </c:pt>
                <c:pt idx="3892">
                  <c:v>498.8</c:v>
                </c:pt>
                <c:pt idx="3893">
                  <c:v>498.8</c:v>
                </c:pt>
                <c:pt idx="3894">
                  <c:v>498.8</c:v>
                </c:pt>
                <c:pt idx="3895">
                  <c:v>498.8</c:v>
                </c:pt>
                <c:pt idx="3896">
                  <c:v>498.8</c:v>
                </c:pt>
                <c:pt idx="3897">
                  <c:v>498.8</c:v>
                </c:pt>
                <c:pt idx="3898">
                  <c:v>498.8</c:v>
                </c:pt>
                <c:pt idx="3899">
                  <c:v>498.8</c:v>
                </c:pt>
                <c:pt idx="3900">
                  <c:v>498.8</c:v>
                </c:pt>
                <c:pt idx="3901">
                  <c:v>498.8</c:v>
                </c:pt>
                <c:pt idx="3902">
                  <c:v>498.8</c:v>
                </c:pt>
                <c:pt idx="3903">
                  <c:v>498.8</c:v>
                </c:pt>
                <c:pt idx="3904">
                  <c:v>498.8</c:v>
                </c:pt>
                <c:pt idx="3905">
                  <c:v>498.8</c:v>
                </c:pt>
                <c:pt idx="3906">
                  <c:v>498.8</c:v>
                </c:pt>
                <c:pt idx="3907">
                  <c:v>498.8</c:v>
                </c:pt>
                <c:pt idx="3908">
                  <c:v>498.8</c:v>
                </c:pt>
                <c:pt idx="3909">
                  <c:v>498.8</c:v>
                </c:pt>
                <c:pt idx="3910">
                  <c:v>498.8</c:v>
                </c:pt>
                <c:pt idx="3911">
                  <c:v>498.8</c:v>
                </c:pt>
                <c:pt idx="3912">
                  <c:v>498.8</c:v>
                </c:pt>
                <c:pt idx="3913">
                  <c:v>498.8</c:v>
                </c:pt>
                <c:pt idx="3914">
                  <c:v>498.8</c:v>
                </c:pt>
                <c:pt idx="3915">
                  <c:v>498.8</c:v>
                </c:pt>
                <c:pt idx="3916">
                  <c:v>498.8</c:v>
                </c:pt>
                <c:pt idx="3917">
                  <c:v>498.8</c:v>
                </c:pt>
                <c:pt idx="3918">
                  <c:v>498.8</c:v>
                </c:pt>
                <c:pt idx="3919">
                  <c:v>498.8</c:v>
                </c:pt>
                <c:pt idx="3920">
                  <c:v>498.8</c:v>
                </c:pt>
                <c:pt idx="3921">
                  <c:v>498.8</c:v>
                </c:pt>
                <c:pt idx="3922">
                  <c:v>498.8</c:v>
                </c:pt>
                <c:pt idx="3923">
                  <c:v>498.8</c:v>
                </c:pt>
                <c:pt idx="3924">
                  <c:v>498.8</c:v>
                </c:pt>
                <c:pt idx="3925">
                  <c:v>498.8</c:v>
                </c:pt>
                <c:pt idx="3926">
                  <c:v>498.8</c:v>
                </c:pt>
                <c:pt idx="3927">
                  <c:v>498.8</c:v>
                </c:pt>
                <c:pt idx="3928">
                  <c:v>498.8</c:v>
                </c:pt>
                <c:pt idx="3929">
                  <c:v>498.8</c:v>
                </c:pt>
                <c:pt idx="3930">
                  <c:v>498.8</c:v>
                </c:pt>
                <c:pt idx="3931">
                  <c:v>498.8</c:v>
                </c:pt>
                <c:pt idx="3932">
                  <c:v>498.8</c:v>
                </c:pt>
                <c:pt idx="3933">
                  <c:v>498.8</c:v>
                </c:pt>
                <c:pt idx="3934">
                  <c:v>498.8</c:v>
                </c:pt>
                <c:pt idx="3935">
                  <c:v>498.8</c:v>
                </c:pt>
                <c:pt idx="3936">
                  <c:v>498.8</c:v>
                </c:pt>
                <c:pt idx="3937">
                  <c:v>498.8</c:v>
                </c:pt>
                <c:pt idx="3938">
                  <c:v>498.8</c:v>
                </c:pt>
                <c:pt idx="3939">
                  <c:v>498.8</c:v>
                </c:pt>
                <c:pt idx="3940">
                  <c:v>498.8</c:v>
                </c:pt>
                <c:pt idx="3941">
                  <c:v>498.8</c:v>
                </c:pt>
                <c:pt idx="3942">
                  <c:v>498.8</c:v>
                </c:pt>
                <c:pt idx="3943">
                  <c:v>498.8</c:v>
                </c:pt>
                <c:pt idx="3944">
                  <c:v>498.8</c:v>
                </c:pt>
                <c:pt idx="3945">
                  <c:v>498.8</c:v>
                </c:pt>
                <c:pt idx="3946">
                  <c:v>498.8</c:v>
                </c:pt>
                <c:pt idx="3947">
                  <c:v>498.8</c:v>
                </c:pt>
                <c:pt idx="3948">
                  <c:v>498.8</c:v>
                </c:pt>
                <c:pt idx="3949">
                  <c:v>498.8</c:v>
                </c:pt>
                <c:pt idx="3950">
                  <c:v>498.8</c:v>
                </c:pt>
                <c:pt idx="3951">
                  <c:v>498.8</c:v>
                </c:pt>
                <c:pt idx="3952">
                  <c:v>498.8</c:v>
                </c:pt>
                <c:pt idx="3953">
                  <c:v>498.8</c:v>
                </c:pt>
                <c:pt idx="3954">
                  <c:v>498.8</c:v>
                </c:pt>
                <c:pt idx="3955">
                  <c:v>498.8</c:v>
                </c:pt>
                <c:pt idx="3956">
                  <c:v>498.8</c:v>
                </c:pt>
                <c:pt idx="3957">
                  <c:v>498.8</c:v>
                </c:pt>
                <c:pt idx="3958">
                  <c:v>498.8</c:v>
                </c:pt>
                <c:pt idx="3959">
                  <c:v>498.8</c:v>
                </c:pt>
                <c:pt idx="3960">
                  <c:v>498.8</c:v>
                </c:pt>
                <c:pt idx="3961">
                  <c:v>498.8</c:v>
                </c:pt>
                <c:pt idx="3962">
                  <c:v>498.8</c:v>
                </c:pt>
                <c:pt idx="3963">
                  <c:v>498.8</c:v>
                </c:pt>
                <c:pt idx="3964">
                  <c:v>498.8</c:v>
                </c:pt>
                <c:pt idx="3965">
                  <c:v>498.8</c:v>
                </c:pt>
                <c:pt idx="3966">
                  <c:v>498.8</c:v>
                </c:pt>
                <c:pt idx="3967">
                  <c:v>498.8</c:v>
                </c:pt>
                <c:pt idx="3968">
                  <c:v>498.8</c:v>
                </c:pt>
                <c:pt idx="3969">
                  <c:v>498.8</c:v>
                </c:pt>
                <c:pt idx="3970">
                  <c:v>498.8</c:v>
                </c:pt>
                <c:pt idx="3971">
                  <c:v>498.8</c:v>
                </c:pt>
                <c:pt idx="3972">
                  <c:v>498.8</c:v>
                </c:pt>
                <c:pt idx="3973">
                  <c:v>498.8</c:v>
                </c:pt>
                <c:pt idx="3974">
                  <c:v>498.8</c:v>
                </c:pt>
                <c:pt idx="3975">
                  <c:v>498.8</c:v>
                </c:pt>
                <c:pt idx="3976">
                  <c:v>498.8</c:v>
                </c:pt>
                <c:pt idx="3977">
                  <c:v>498.8</c:v>
                </c:pt>
                <c:pt idx="3978">
                  <c:v>498.8</c:v>
                </c:pt>
                <c:pt idx="3979">
                  <c:v>498.8</c:v>
                </c:pt>
                <c:pt idx="3980">
                  <c:v>498.8</c:v>
                </c:pt>
                <c:pt idx="3981">
                  <c:v>498.8</c:v>
                </c:pt>
                <c:pt idx="3982">
                  <c:v>498.8</c:v>
                </c:pt>
                <c:pt idx="3983">
                  <c:v>498.8</c:v>
                </c:pt>
                <c:pt idx="3984">
                  <c:v>498.8</c:v>
                </c:pt>
                <c:pt idx="3985">
                  <c:v>498.8</c:v>
                </c:pt>
                <c:pt idx="3986">
                  <c:v>498.8</c:v>
                </c:pt>
                <c:pt idx="3987">
                  <c:v>498.8</c:v>
                </c:pt>
                <c:pt idx="3988">
                  <c:v>498.8</c:v>
                </c:pt>
                <c:pt idx="3989">
                  <c:v>498.8</c:v>
                </c:pt>
                <c:pt idx="3990">
                  <c:v>498.8</c:v>
                </c:pt>
                <c:pt idx="3991">
                  <c:v>498.8</c:v>
                </c:pt>
                <c:pt idx="3992">
                  <c:v>498.8</c:v>
                </c:pt>
                <c:pt idx="3993">
                  <c:v>498.8</c:v>
                </c:pt>
                <c:pt idx="3994">
                  <c:v>498.8</c:v>
                </c:pt>
                <c:pt idx="3995">
                  <c:v>498.8</c:v>
                </c:pt>
                <c:pt idx="3996">
                  <c:v>498.8</c:v>
                </c:pt>
                <c:pt idx="3997">
                  <c:v>498.8</c:v>
                </c:pt>
                <c:pt idx="3998">
                  <c:v>498.8</c:v>
                </c:pt>
                <c:pt idx="3999">
                  <c:v>498.8</c:v>
                </c:pt>
                <c:pt idx="4000">
                  <c:v>498.8</c:v>
                </c:pt>
                <c:pt idx="4001">
                  <c:v>498.8</c:v>
                </c:pt>
                <c:pt idx="4002">
                  <c:v>498.8</c:v>
                </c:pt>
                <c:pt idx="4003">
                  <c:v>498.8</c:v>
                </c:pt>
                <c:pt idx="4004">
                  <c:v>498.8</c:v>
                </c:pt>
                <c:pt idx="4005">
                  <c:v>498.8</c:v>
                </c:pt>
                <c:pt idx="4006">
                  <c:v>498.8</c:v>
                </c:pt>
                <c:pt idx="4007">
                  <c:v>498.8</c:v>
                </c:pt>
                <c:pt idx="4008">
                  <c:v>498.8</c:v>
                </c:pt>
                <c:pt idx="4009">
                  <c:v>498.8</c:v>
                </c:pt>
                <c:pt idx="4010">
                  <c:v>498.8</c:v>
                </c:pt>
                <c:pt idx="4011">
                  <c:v>498.8</c:v>
                </c:pt>
                <c:pt idx="4012">
                  <c:v>498.8</c:v>
                </c:pt>
                <c:pt idx="4013">
                  <c:v>498.8</c:v>
                </c:pt>
                <c:pt idx="4014">
                  <c:v>498.8</c:v>
                </c:pt>
                <c:pt idx="4015">
                  <c:v>498.8</c:v>
                </c:pt>
                <c:pt idx="4016">
                  <c:v>498.8</c:v>
                </c:pt>
                <c:pt idx="4017">
                  <c:v>498.8</c:v>
                </c:pt>
                <c:pt idx="4018">
                  <c:v>498.8</c:v>
                </c:pt>
                <c:pt idx="4019">
                  <c:v>498.8</c:v>
                </c:pt>
                <c:pt idx="4020">
                  <c:v>498.8</c:v>
                </c:pt>
                <c:pt idx="4021">
                  <c:v>498.8</c:v>
                </c:pt>
                <c:pt idx="4022">
                  <c:v>498.8</c:v>
                </c:pt>
                <c:pt idx="4023">
                  <c:v>498.8</c:v>
                </c:pt>
                <c:pt idx="4024">
                  <c:v>498.8</c:v>
                </c:pt>
                <c:pt idx="4025">
                  <c:v>498.8</c:v>
                </c:pt>
                <c:pt idx="4026">
                  <c:v>498.8</c:v>
                </c:pt>
                <c:pt idx="4027">
                  <c:v>498.8</c:v>
                </c:pt>
                <c:pt idx="4028">
                  <c:v>498.8</c:v>
                </c:pt>
                <c:pt idx="4029">
                  <c:v>498.8</c:v>
                </c:pt>
                <c:pt idx="4030">
                  <c:v>498.8</c:v>
                </c:pt>
                <c:pt idx="4031">
                  <c:v>498.8</c:v>
                </c:pt>
                <c:pt idx="4032">
                  <c:v>498.8</c:v>
                </c:pt>
                <c:pt idx="4033">
                  <c:v>498.8</c:v>
                </c:pt>
                <c:pt idx="4034">
                  <c:v>498.8</c:v>
                </c:pt>
                <c:pt idx="4035">
                  <c:v>498.8</c:v>
                </c:pt>
                <c:pt idx="4036">
                  <c:v>498.8</c:v>
                </c:pt>
                <c:pt idx="4037">
                  <c:v>498.8</c:v>
                </c:pt>
                <c:pt idx="4038">
                  <c:v>498.8</c:v>
                </c:pt>
                <c:pt idx="4039">
                  <c:v>498.8</c:v>
                </c:pt>
                <c:pt idx="4040">
                  <c:v>498.8</c:v>
                </c:pt>
                <c:pt idx="4041">
                  <c:v>498.8</c:v>
                </c:pt>
                <c:pt idx="4042">
                  <c:v>498.8</c:v>
                </c:pt>
                <c:pt idx="4043">
                  <c:v>498.8</c:v>
                </c:pt>
                <c:pt idx="4044">
                  <c:v>498.8</c:v>
                </c:pt>
                <c:pt idx="4045">
                  <c:v>498.8</c:v>
                </c:pt>
                <c:pt idx="4046">
                  <c:v>498.8</c:v>
                </c:pt>
                <c:pt idx="4047">
                  <c:v>498.8</c:v>
                </c:pt>
                <c:pt idx="4048">
                  <c:v>498.8</c:v>
                </c:pt>
                <c:pt idx="4049">
                  <c:v>498.8</c:v>
                </c:pt>
                <c:pt idx="4050">
                  <c:v>498.8</c:v>
                </c:pt>
                <c:pt idx="4051">
                  <c:v>498.8</c:v>
                </c:pt>
                <c:pt idx="4052">
                  <c:v>498.8</c:v>
                </c:pt>
                <c:pt idx="4053">
                  <c:v>498.8</c:v>
                </c:pt>
                <c:pt idx="4054">
                  <c:v>498.8</c:v>
                </c:pt>
                <c:pt idx="4055">
                  <c:v>498.8</c:v>
                </c:pt>
                <c:pt idx="4056">
                  <c:v>498.8</c:v>
                </c:pt>
                <c:pt idx="4057">
                  <c:v>498.8</c:v>
                </c:pt>
                <c:pt idx="4058">
                  <c:v>498.8</c:v>
                </c:pt>
                <c:pt idx="4059">
                  <c:v>498.8</c:v>
                </c:pt>
                <c:pt idx="4060">
                  <c:v>498.8</c:v>
                </c:pt>
                <c:pt idx="4061">
                  <c:v>498.8</c:v>
                </c:pt>
                <c:pt idx="4062">
                  <c:v>498.8</c:v>
                </c:pt>
                <c:pt idx="4063">
                  <c:v>498.8</c:v>
                </c:pt>
                <c:pt idx="4064">
                  <c:v>498.8</c:v>
                </c:pt>
                <c:pt idx="4065">
                  <c:v>498.8</c:v>
                </c:pt>
                <c:pt idx="4066">
                  <c:v>498.8</c:v>
                </c:pt>
                <c:pt idx="4067">
                  <c:v>498.8</c:v>
                </c:pt>
                <c:pt idx="4068">
                  <c:v>498.8</c:v>
                </c:pt>
                <c:pt idx="4069">
                  <c:v>498.8</c:v>
                </c:pt>
                <c:pt idx="4070">
                  <c:v>498.8</c:v>
                </c:pt>
                <c:pt idx="4071">
                  <c:v>498.8</c:v>
                </c:pt>
                <c:pt idx="4072">
                  <c:v>498.8</c:v>
                </c:pt>
                <c:pt idx="4073">
                  <c:v>498.8</c:v>
                </c:pt>
                <c:pt idx="4074">
                  <c:v>498.8</c:v>
                </c:pt>
                <c:pt idx="4075">
                  <c:v>498.8</c:v>
                </c:pt>
                <c:pt idx="4076">
                  <c:v>498.8</c:v>
                </c:pt>
                <c:pt idx="4077">
                  <c:v>498.8</c:v>
                </c:pt>
                <c:pt idx="4078">
                  <c:v>498.8</c:v>
                </c:pt>
                <c:pt idx="4079">
                  <c:v>498.8</c:v>
                </c:pt>
                <c:pt idx="4080">
                  <c:v>498.8</c:v>
                </c:pt>
                <c:pt idx="4081">
                  <c:v>498.8</c:v>
                </c:pt>
                <c:pt idx="4082">
                  <c:v>498.8</c:v>
                </c:pt>
                <c:pt idx="4083">
                  <c:v>498.8</c:v>
                </c:pt>
                <c:pt idx="4084">
                  <c:v>498.8</c:v>
                </c:pt>
                <c:pt idx="4085">
                  <c:v>498.8</c:v>
                </c:pt>
                <c:pt idx="4086">
                  <c:v>498.8</c:v>
                </c:pt>
                <c:pt idx="4087">
                  <c:v>498.8</c:v>
                </c:pt>
                <c:pt idx="4088">
                  <c:v>498.8</c:v>
                </c:pt>
                <c:pt idx="4089">
                  <c:v>498.8</c:v>
                </c:pt>
                <c:pt idx="4090">
                  <c:v>498.8</c:v>
                </c:pt>
                <c:pt idx="4091">
                  <c:v>498.8</c:v>
                </c:pt>
                <c:pt idx="4092">
                  <c:v>498.8</c:v>
                </c:pt>
                <c:pt idx="4093">
                  <c:v>498.8</c:v>
                </c:pt>
                <c:pt idx="4094">
                  <c:v>498.8</c:v>
                </c:pt>
                <c:pt idx="4095">
                  <c:v>498.8</c:v>
                </c:pt>
                <c:pt idx="4096">
                  <c:v>498.8</c:v>
                </c:pt>
                <c:pt idx="4097">
                  <c:v>498.8</c:v>
                </c:pt>
                <c:pt idx="4098">
                  <c:v>498.8</c:v>
                </c:pt>
                <c:pt idx="4099">
                  <c:v>498.8</c:v>
                </c:pt>
                <c:pt idx="4100">
                  <c:v>498.8</c:v>
                </c:pt>
                <c:pt idx="4101">
                  <c:v>498.8</c:v>
                </c:pt>
                <c:pt idx="4102">
                  <c:v>498.8</c:v>
                </c:pt>
                <c:pt idx="4103">
                  <c:v>498.8</c:v>
                </c:pt>
                <c:pt idx="4104">
                  <c:v>498.8</c:v>
                </c:pt>
                <c:pt idx="4105">
                  <c:v>498.8</c:v>
                </c:pt>
                <c:pt idx="4106">
                  <c:v>498.8</c:v>
                </c:pt>
                <c:pt idx="4107">
                  <c:v>498.8</c:v>
                </c:pt>
                <c:pt idx="4108">
                  <c:v>498.8</c:v>
                </c:pt>
                <c:pt idx="4109">
                  <c:v>498.8</c:v>
                </c:pt>
                <c:pt idx="4110">
                  <c:v>498.8</c:v>
                </c:pt>
                <c:pt idx="4111">
                  <c:v>498.8</c:v>
                </c:pt>
                <c:pt idx="4112">
                  <c:v>498.8</c:v>
                </c:pt>
                <c:pt idx="4113">
                  <c:v>498.8</c:v>
                </c:pt>
                <c:pt idx="4114">
                  <c:v>498.8</c:v>
                </c:pt>
                <c:pt idx="4115">
                  <c:v>498.8</c:v>
                </c:pt>
                <c:pt idx="4116">
                  <c:v>498.8</c:v>
                </c:pt>
                <c:pt idx="4117">
                  <c:v>498.8</c:v>
                </c:pt>
                <c:pt idx="4118">
                  <c:v>498.8</c:v>
                </c:pt>
                <c:pt idx="4119">
                  <c:v>498.8</c:v>
                </c:pt>
                <c:pt idx="4120">
                  <c:v>498.8</c:v>
                </c:pt>
                <c:pt idx="4121">
                  <c:v>498.8</c:v>
                </c:pt>
                <c:pt idx="4122">
                  <c:v>498.8</c:v>
                </c:pt>
                <c:pt idx="4123">
                  <c:v>498.8</c:v>
                </c:pt>
                <c:pt idx="4124">
                  <c:v>498.8</c:v>
                </c:pt>
                <c:pt idx="4125">
                  <c:v>498.8</c:v>
                </c:pt>
                <c:pt idx="4126">
                  <c:v>498.8</c:v>
                </c:pt>
                <c:pt idx="4127">
                  <c:v>498.8</c:v>
                </c:pt>
                <c:pt idx="4128">
                  <c:v>498.8</c:v>
                </c:pt>
                <c:pt idx="4129">
                  <c:v>498.8</c:v>
                </c:pt>
                <c:pt idx="4130">
                  <c:v>498.8</c:v>
                </c:pt>
                <c:pt idx="4131">
                  <c:v>498.8</c:v>
                </c:pt>
                <c:pt idx="4132">
                  <c:v>498.8</c:v>
                </c:pt>
                <c:pt idx="4133">
                  <c:v>498.8</c:v>
                </c:pt>
                <c:pt idx="4134">
                  <c:v>498.8</c:v>
                </c:pt>
                <c:pt idx="4135">
                  <c:v>498.8</c:v>
                </c:pt>
                <c:pt idx="4136">
                  <c:v>498.8</c:v>
                </c:pt>
                <c:pt idx="4137">
                  <c:v>498.8</c:v>
                </c:pt>
                <c:pt idx="4138">
                  <c:v>498.8</c:v>
                </c:pt>
                <c:pt idx="4139">
                  <c:v>498.8</c:v>
                </c:pt>
                <c:pt idx="4140">
                  <c:v>498.8</c:v>
                </c:pt>
                <c:pt idx="4141">
                  <c:v>498.8</c:v>
                </c:pt>
                <c:pt idx="4142">
                  <c:v>498.8</c:v>
                </c:pt>
                <c:pt idx="4143">
                  <c:v>498.8</c:v>
                </c:pt>
                <c:pt idx="4144">
                  <c:v>498.8</c:v>
                </c:pt>
                <c:pt idx="4145">
                  <c:v>498.8</c:v>
                </c:pt>
                <c:pt idx="4146">
                  <c:v>498.8</c:v>
                </c:pt>
                <c:pt idx="4147">
                  <c:v>498.8</c:v>
                </c:pt>
                <c:pt idx="4148">
                  <c:v>498.8</c:v>
                </c:pt>
                <c:pt idx="4149">
                  <c:v>498.8</c:v>
                </c:pt>
                <c:pt idx="4150">
                  <c:v>498.8</c:v>
                </c:pt>
                <c:pt idx="4151">
                  <c:v>498.8</c:v>
                </c:pt>
                <c:pt idx="4152">
                  <c:v>498.8</c:v>
                </c:pt>
                <c:pt idx="4153">
                  <c:v>498.8</c:v>
                </c:pt>
                <c:pt idx="4154">
                  <c:v>498.8</c:v>
                </c:pt>
                <c:pt idx="4155">
                  <c:v>498.8</c:v>
                </c:pt>
                <c:pt idx="4156">
                  <c:v>498.8</c:v>
                </c:pt>
                <c:pt idx="4157">
                  <c:v>498.8</c:v>
                </c:pt>
                <c:pt idx="4158">
                  <c:v>498.8</c:v>
                </c:pt>
                <c:pt idx="4159">
                  <c:v>498.8</c:v>
                </c:pt>
                <c:pt idx="4160">
                  <c:v>498.8</c:v>
                </c:pt>
                <c:pt idx="4161">
                  <c:v>498.8</c:v>
                </c:pt>
                <c:pt idx="4162">
                  <c:v>498.8</c:v>
                </c:pt>
                <c:pt idx="4163">
                  <c:v>498.8</c:v>
                </c:pt>
                <c:pt idx="4164">
                  <c:v>498.8</c:v>
                </c:pt>
                <c:pt idx="4165">
                  <c:v>498.8</c:v>
                </c:pt>
                <c:pt idx="4166">
                  <c:v>498.8</c:v>
                </c:pt>
                <c:pt idx="4167">
                  <c:v>498.8</c:v>
                </c:pt>
                <c:pt idx="4168">
                  <c:v>498.8</c:v>
                </c:pt>
                <c:pt idx="4169">
                  <c:v>498.8</c:v>
                </c:pt>
                <c:pt idx="4170">
                  <c:v>498.8</c:v>
                </c:pt>
                <c:pt idx="4171">
                  <c:v>498.8</c:v>
                </c:pt>
                <c:pt idx="4172">
                  <c:v>498.8</c:v>
                </c:pt>
                <c:pt idx="4173">
                  <c:v>498.8</c:v>
                </c:pt>
                <c:pt idx="4174">
                  <c:v>498.8</c:v>
                </c:pt>
                <c:pt idx="4175">
                  <c:v>498.8</c:v>
                </c:pt>
                <c:pt idx="4176">
                  <c:v>498.8</c:v>
                </c:pt>
                <c:pt idx="4177">
                  <c:v>498.8</c:v>
                </c:pt>
                <c:pt idx="4178">
                  <c:v>498.8</c:v>
                </c:pt>
                <c:pt idx="4179">
                  <c:v>498.8</c:v>
                </c:pt>
                <c:pt idx="4180">
                  <c:v>498.8</c:v>
                </c:pt>
                <c:pt idx="4181">
                  <c:v>498.8</c:v>
                </c:pt>
                <c:pt idx="4182">
                  <c:v>498.8</c:v>
                </c:pt>
                <c:pt idx="4183">
                  <c:v>498.8</c:v>
                </c:pt>
                <c:pt idx="4184">
                  <c:v>498.8</c:v>
                </c:pt>
                <c:pt idx="4185">
                  <c:v>498.8</c:v>
                </c:pt>
                <c:pt idx="4186">
                  <c:v>498.8</c:v>
                </c:pt>
                <c:pt idx="4187">
                  <c:v>498.8</c:v>
                </c:pt>
                <c:pt idx="4188">
                  <c:v>498.8</c:v>
                </c:pt>
                <c:pt idx="4189">
                  <c:v>498.8</c:v>
                </c:pt>
                <c:pt idx="4190">
                  <c:v>498.8</c:v>
                </c:pt>
                <c:pt idx="4191">
                  <c:v>498.8</c:v>
                </c:pt>
                <c:pt idx="4192">
                  <c:v>498.8</c:v>
                </c:pt>
                <c:pt idx="4193">
                  <c:v>498.8</c:v>
                </c:pt>
                <c:pt idx="4194">
                  <c:v>498.8</c:v>
                </c:pt>
                <c:pt idx="4195">
                  <c:v>498.8</c:v>
                </c:pt>
                <c:pt idx="4196">
                  <c:v>498.8</c:v>
                </c:pt>
                <c:pt idx="4197">
                  <c:v>498.8</c:v>
                </c:pt>
                <c:pt idx="4198">
                  <c:v>498.8</c:v>
                </c:pt>
                <c:pt idx="4199">
                  <c:v>498.8</c:v>
                </c:pt>
                <c:pt idx="4200">
                  <c:v>498.8</c:v>
                </c:pt>
                <c:pt idx="4201">
                  <c:v>498.8</c:v>
                </c:pt>
                <c:pt idx="4202">
                  <c:v>498.8</c:v>
                </c:pt>
                <c:pt idx="4203">
                  <c:v>498.8</c:v>
                </c:pt>
                <c:pt idx="4204">
                  <c:v>498.8</c:v>
                </c:pt>
                <c:pt idx="4205">
                  <c:v>498.8</c:v>
                </c:pt>
                <c:pt idx="4206">
                  <c:v>498.8</c:v>
                </c:pt>
                <c:pt idx="4207">
                  <c:v>498.8</c:v>
                </c:pt>
                <c:pt idx="4208">
                  <c:v>498.8</c:v>
                </c:pt>
                <c:pt idx="4209">
                  <c:v>498.8</c:v>
                </c:pt>
                <c:pt idx="4210">
                  <c:v>498.8</c:v>
                </c:pt>
                <c:pt idx="4211">
                  <c:v>498.8</c:v>
                </c:pt>
                <c:pt idx="4212">
                  <c:v>498.8</c:v>
                </c:pt>
                <c:pt idx="4213">
                  <c:v>498.8</c:v>
                </c:pt>
                <c:pt idx="4214">
                  <c:v>498.8</c:v>
                </c:pt>
                <c:pt idx="4215">
                  <c:v>498.8</c:v>
                </c:pt>
                <c:pt idx="4216">
                  <c:v>498.8</c:v>
                </c:pt>
                <c:pt idx="4217">
                  <c:v>498.8</c:v>
                </c:pt>
                <c:pt idx="4218">
                  <c:v>498.8</c:v>
                </c:pt>
                <c:pt idx="4219">
                  <c:v>498.8</c:v>
                </c:pt>
                <c:pt idx="4220">
                  <c:v>498.8</c:v>
                </c:pt>
                <c:pt idx="4221">
                  <c:v>498.8</c:v>
                </c:pt>
                <c:pt idx="4222">
                  <c:v>498.8</c:v>
                </c:pt>
                <c:pt idx="4223">
                  <c:v>498.8</c:v>
                </c:pt>
                <c:pt idx="4224">
                  <c:v>498.8</c:v>
                </c:pt>
                <c:pt idx="4225">
                  <c:v>498.8</c:v>
                </c:pt>
                <c:pt idx="4226">
                  <c:v>498.8</c:v>
                </c:pt>
                <c:pt idx="4227">
                  <c:v>498.8</c:v>
                </c:pt>
                <c:pt idx="4228">
                  <c:v>498.8</c:v>
                </c:pt>
                <c:pt idx="4229">
                  <c:v>498.8</c:v>
                </c:pt>
                <c:pt idx="4230">
                  <c:v>498.8</c:v>
                </c:pt>
                <c:pt idx="4231">
                  <c:v>498.8</c:v>
                </c:pt>
                <c:pt idx="4232">
                  <c:v>498.8</c:v>
                </c:pt>
                <c:pt idx="4233">
                  <c:v>498.8</c:v>
                </c:pt>
                <c:pt idx="4234">
                  <c:v>498.8</c:v>
                </c:pt>
                <c:pt idx="4235">
                  <c:v>498.8</c:v>
                </c:pt>
                <c:pt idx="4236">
                  <c:v>498.8</c:v>
                </c:pt>
                <c:pt idx="4237">
                  <c:v>498.8</c:v>
                </c:pt>
                <c:pt idx="4238">
                  <c:v>498.8</c:v>
                </c:pt>
                <c:pt idx="4239">
                  <c:v>498.8</c:v>
                </c:pt>
                <c:pt idx="4240">
                  <c:v>498.8</c:v>
                </c:pt>
                <c:pt idx="4241">
                  <c:v>498.8</c:v>
                </c:pt>
                <c:pt idx="4242">
                  <c:v>498.8</c:v>
                </c:pt>
                <c:pt idx="4243">
                  <c:v>498.8</c:v>
                </c:pt>
                <c:pt idx="4244">
                  <c:v>498.8</c:v>
                </c:pt>
                <c:pt idx="4245">
                  <c:v>498.8</c:v>
                </c:pt>
                <c:pt idx="4246">
                  <c:v>498.8</c:v>
                </c:pt>
                <c:pt idx="4247">
                  <c:v>498.8</c:v>
                </c:pt>
                <c:pt idx="4248">
                  <c:v>498.8</c:v>
                </c:pt>
                <c:pt idx="4249">
                  <c:v>498.8</c:v>
                </c:pt>
                <c:pt idx="4250">
                  <c:v>498.8</c:v>
                </c:pt>
                <c:pt idx="4251">
                  <c:v>498.8</c:v>
                </c:pt>
                <c:pt idx="4252">
                  <c:v>498.8</c:v>
                </c:pt>
                <c:pt idx="4253">
                  <c:v>498.8</c:v>
                </c:pt>
                <c:pt idx="4254">
                  <c:v>498.8</c:v>
                </c:pt>
                <c:pt idx="4255">
                  <c:v>498.8</c:v>
                </c:pt>
                <c:pt idx="4256">
                  <c:v>498.8</c:v>
                </c:pt>
                <c:pt idx="4257">
                  <c:v>498.8</c:v>
                </c:pt>
                <c:pt idx="4258">
                  <c:v>498.8</c:v>
                </c:pt>
                <c:pt idx="4259">
                  <c:v>498.8</c:v>
                </c:pt>
                <c:pt idx="4260">
                  <c:v>498.8</c:v>
                </c:pt>
                <c:pt idx="4261">
                  <c:v>498.8</c:v>
                </c:pt>
                <c:pt idx="4262">
                  <c:v>498.8</c:v>
                </c:pt>
                <c:pt idx="4263">
                  <c:v>498.8</c:v>
                </c:pt>
                <c:pt idx="4264">
                  <c:v>498.8</c:v>
                </c:pt>
                <c:pt idx="4265">
                  <c:v>498.8</c:v>
                </c:pt>
                <c:pt idx="4266">
                  <c:v>498.8</c:v>
                </c:pt>
                <c:pt idx="4267">
                  <c:v>498.8</c:v>
                </c:pt>
                <c:pt idx="4268">
                  <c:v>498.8</c:v>
                </c:pt>
                <c:pt idx="4269">
                  <c:v>498.8</c:v>
                </c:pt>
                <c:pt idx="4270">
                  <c:v>498.8</c:v>
                </c:pt>
                <c:pt idx="4271">
                  <c:v>498.8</c:v>
                </c:pt>
                <c:pt idx="4272">
                  <c:v>498.8</c:v>
                </c:pt>
                <c:pt idx="4273">
                  <c:v>498.8</c:v>
                </c:pt>
                <c:pt idx="4274">
                  <c:v>498.8</c:v>
                </c:pt>
                <c:pt idx="4275">
                  <c:v>498.8</c:v>
                </c:pt>
                <c:pt idx="4276">
                  <c:v>498.8</c:v>
                </c:pt>
                <c:pt idx="4277">
                  <c:v>498.8</c:v>
                </c:pt>
                <c:pt idx="4278">
                  <c:v>498.8</c:v>
                </c:pt>
                <c:pt idx="4279">
                  <c:v>498.8</c:v>
                </c:pt>
                <c:pt idx="4280">
                  <c:v>498.8</c:v>
                </c:pt>
                <c:pt idx="4281">
                  <c:v>498.8</c:v>
                </c:pt>
                <c:pt idx="4282">
                  <c:v>498.8</c:v>
                </c:pt>
                <c:pt idx="4283">
                  <c:v>498.8</c:v>
                </c:pt>
                <c:pt idx="4284">
                  <c:v>498.8</c:v>
                </c:pt>
                <c:pt idx="4285">
                  <c:v>498.8</c:v>
                </c:pt>
                <c:pt idx="4286">
                  <c:v>498.8</c:v>
                </c:pt>
                <c:pt idx="4287">
                  <c:v>498.8</c:v>
                </c:pt>
                <c:pt idx="4288">
                  <c:v>498.8</c:v>
                </c:pt>
                <c:pt idx="4289">
                  <c:v>498.8</c:v>
                </c:pt>
                <c:pt idx="4290">
                  <c:v>498.8</c:v>
                </c:pt>
                <c:pt idx="4291">
                  <c:v>498.8</c:v>
                </c:pt>
                <c:pt idx="4292">
                  <c:v>498.8</c:v>
                </c:pt>
                <c:pt idx="4293">
                  <c:v>498.8</c:v>
                </c:pt>
                <c:pt idx="4294">
                  <c:v>498.8</c:v>
                </c:pt>
                <c:pt idx="4295">
                  <c:v>498.8</c:v>
                </c:pt>
                <c:pt idx="4296">
                  <c:v>498.8</c:v>
                </c:pt>
                <c:pt idx="4297">
                  <c:v>498.8</c:v>
                </c:pt>
                <c:pt idx="4298">
                  <c:v>498.8</c:v>
                </c:pt>
                <c:pt idx="4299">
                  <c:v>498.8</c:v>
                </c:pt>
                <c:pt idx="4300">
                  <c:v>498.8</c:v>
                </c:pt>
                <c:pt idx="4301">
                  <c:v>498.8</c:v>
                </c:pt>
                <c:pt idx="4302">
                  <c:v>498.8</c:v>
                </c:pt>
                <c:pt idx="4303">
                  <c:v>498.8</c:v>
                </c:pt>
                <c:pt idx="4304">
                  <c:v>498.8</c:v>
                </c:pt>
                <c:pt idx="4305">
                  <c:v>498.8</c:v>
                </c:pt>
                <c:pt idx="4306">
                  <c:v>498.8</c:v>
                </c:pt>
                <c:pt idx="4307">
                  <c:v>498.8</c:v>
                </c:pt>
                <c:pt idx="4308">
                  <c:v>498.8</c:v>
                </c:pt>
                <c:pt idx="4309">
                  <c:v>498.8</c:v>
                </c:pt>
                <c:pt idx="4310">
                  <c:v>498.8</c:v>
                </c:pt>
                <c:pt idx="4311">
                  <c:v>498.8</c:v>
                </c:pt>
                <c:pt idx="4312">
                  <c:v>498.8</c:v>
                </c:pt>
                <c:pt idx="4313">
                  <c:v>498.8</c:v>
                </c:pt>
                <c:pt idx="4314">
                  <c:v>498.8</c:v>
                </c:pt>
                <c:pt idx="4315">
                  <c:v>498.8</c:v>
                </c:pt>
                <c:pt idx="4316">
                  <c:v>498.8</c:v>
                </c:pt>
                <c:pt idx="4317">
                  <c:v>498.8</c:v>
                </c:pt>
                <c:pt idx="4318">
                  <c:v>498.8</c:v>
                </c:pt>
                <c:pt idx="4319">
                  <c:v>498.8</c:v>
                </c:pt>
                <c:pt idx="4320">
                  <c:v>498.8</c:v>
                </c:pt>
                <c:pt idx="4321">
                  <c:v>498.8</c:v>
                </c:pt>
                <c:pt idx="4322">
                  <c:v>498.8</c:v>
                </c:pt>
                <c:pt idx="4323">
                  <c:v>498.8</c:v>
                </c:pt>
                <c:pt idx="4324">
                  <c:v>498.8</c:v>
                </c:pt>
                <c:pt idx="4325">
                  <c:v>498.8</c:v>
                </c:pt>
                <c:pt idx="4326">
                  <c:v>498.8</c:v>
                </c:pt>
                <c:pt idx="4327">
                  <c:v>498.8</c:v>
                </c:pt>
                <c:pt idx="4328">
                  <c:v>498.8</c:v>
                </c:pt>
                <c:pt idx="4329">
                  <c:v>498.8</c:v>
                </c:pt>
                <c:pt idx="4330">
                  <c:v>498.8</c:v>
                </c:pt>
                <c:pt idx="4331">
                  <c:v>498.8</c:v>
                </c:pt>
                <c:pt idx="4332">
                  <c:v>498.8</c:v>
                </c:pt>
                <c:pt idx="4333">
                  <c:v>498.8</c:v>
                </c:pt>
                <c:pt idx="4334">
                  <c:v>498.8</c:v>
                </c:pt>
                <c:pt idx="4335">
                  <c:v>498.8</c:v>
                </c:pt>
                <c:pt idx="4336">
                  <c:v>498.8</c:v>
                </c:pt>
                <c:pt idx="4337">
                  <c:v>498.8</c:v>
                </c:pt>
                <c:pt idx="4338">
                  <c:v>498.8</c:v>
                </c:pt>
                <c:pt idx="4339">
                  <c:v>498.8</c:v>
                </c:pt>
                <c:pt idx="4340">
                  <c:v>498.8</c:v>
                </c:pt>
                <c:pt idx="4341">
                  <c:v>498.8</c:v>
                </c:pt>
                <c:pt idx="4342">
                  <c:v>498.8</c:v>
                </c:pt>
                <c:pt idx="4343">
                  <c:v>498.8</c:v>
                </c:pt>
                <c:pt idx="4344">
                  <c:v>498.8</c:v>
                </c:pt>
                <c:pt idx="4345">
                  <c:v>498.8</c:v>
                </c:pt>
                <c:pt idx="4346">
                  <c:v>498.8</c:v>
                </c:pt>
                <c:pt idx="4347">
                  <c:v>498.8</c:v>
                </c:pt>
                <c:pt idx="4348">
                  <c:v>498.8</c:v>
                </c:pt>
                <c:pt idx="4349">
                  <c:v>498.8</c:v>
                </c:pt>
                <c:pt idx="4350">
                  <c:v>498.8</c:v>
                </c:pt>
                <c:pt idx="4351">
                  <c:v>498.8</c:v>
                </c:pt>
                <c:pt idx="4352">
                  <c:v>498.8</c:v>
                </c:pt>
                <c:pt idx="4353">
                  <c:v>498.8</c:v>
                </c:pt>
                <c:pt idx="4354">
                  <c:v>498.8</c:v>
                </c:pt>
                <c:pt idx="4355">
                  <c:v>498.8</c:v>
                </c:pt>
                <c:pt idx="4356">
                  <c:v>498.8</c:v>
                </c:pt>
                <c:pt idx="4357">
                  <c:v>498.8</c:v>
                </c:pt>
                <c:pt idx="4358">
                  <c:v>498.8</c:v>
                </c:pt>
                <c:pt idx="4359">
                  <c:v>498.8</c:v>
                </c:pt>
                <c:pt idx="4360">
                  <c:v>498.8</c:v>
                </c:pt>
                <c:pt idx="4361">
                  <c:v>498.8</c:v>
                </c:pt>
                <c:pt idx="4362">
                  <c:v>498.8</c:v>
                </c:pt>
                <c:pt idx="4363">
                  <c:v>498.8</c:v>
                </c:pt>
                <c:pt idx="4364">
                  <c:v>498.8</c:v>
                </c:pt>
                <c:pt idx="4365">
                  <c:v>498.8</c:v>
                </c:pt>
                <c:pt idx="4366">
                  <c:v>498.8</c:v>
                </c:pt>
                <c:pt idx="4367">
                  <c:v>498.8</c:v>
                </c:pt>
                <c:pt idx="4368">
                  <c:v>498.8</c:v>
                </c:pt>
                <c:pt idx="4369">
                  <c:v>498.8</c:v>
                </c:pt>
                <c:pt idx="4370">
                  <c:v>498.8</c:v>
                </c:pt>
                <c:pt idx="4371">
                  <c:v>498.8</c:v>
                </c:pt>
                <c:pt idx="4372">
                  <c:v>498.8</c:v>
                </c:pt>
                <c:pt idx="4373">
                  <c:v>498.8</c:v>
                </c:pt>
                <c:pt idx="4374">
                  <c:v>498.8</c:v>
                </c:pt>
                <c:pt idx="4375">
                  <c:v>498.8</c:v>
                </c:pt>
                <c:pt idx="4376">
                  <c:v>498.8</c:v>
                </c:pt>
                <c:pt idx="4377">
                  <c:v>498.8</c:v>
                </c:pt>
                <c:pt idx="4378">
                  <c:v>498.8</c:v>
                </c:pt>
                <c:pt idx="4379">
                  <c:v>498.8</c:v>
                </c:pt>
                <c:pt idx="4380">
                  <c:v>498.8</c:v>
                </c:pt>
                <c:pt idx="4381">
                  <c:v>498.8</c:v>
                </c:pt>
                <c:pt idx="4382">
                  <c:v>498.8</c:v>
                </c:pt>
                <c:pt idx="4383">
                  <c:v>498.8</c:v>
                </c:pt>
                <c:pt idx="4384">
                  <c:v>498.8</c:v>
                </c:pt>
                <c:pt idx="4385">
                  <c:v>498.8</c:v>
                </c:pt>
                <c:pt idx="4386">
                  <c:v>498.8</c:v>
                </c:pt>
                <c:pt idx="4387">
                  <c:v>498.8</c:v>
                </c:pt>
                <c:pt idx="4388">
                  <c:v>498.8</c:v>
                </c:pt>
                <c:pt idx="4389">
                  <c:v>498.8</c:v>
                </c:pt>
                <c:pt idx="4390">
                  <c:v>498.8</c:v>
                </c:pt>
                <c:pt idx="4391">
                  <c:v>498.8</c:v>
                </c:pt>
                <c:pt idx="4392">
                  <c:v>498.8</c:v>
                </c:pt>
                <c:pt idx="4393">
                  <c:v>498.8</c:v>
                </c:pt>
                <c:pt idx="4394">
                  <c:v>498.8</c:v>
                </c:pt>
                <c:pt idx="4395">
                  <c:v>498.8</c:v>
                </c:pt>
                <c:pt idx="4396">
                  <c:v>498.8</c:v>
                </c:pt>
                <c:pt idx="4397">
                  <c:v>498.8</c:v>
                </c:pt>
                <c:pt idx="4398">
                  <c:v>498.8</c:v>
                </c:pt>
                <c:pt idx="4399">
                  <c:v>498.8</c:v>
                </c:pt>
                <c:pt idx="4400">
                  <c:v>498.8</c:v>
                </c:pt>
                <c:pt idx="4401">
                  <c:v>498.8</c:v>
                </c:pt>
                <c:pt idx="4402">
                  <c:v>498.8</c:v>
                </c:pt>
                <c:pt idx="4403">
                  <c:v>498.8</c:v>
                </c:pt>
                <c:pt idx="4404">
                  <c:v>498.8</c:v>
                </c:pt>
                <c:pt idx="4405">
                  <c:v>498.8</c:v>
                </c:pt>
                <c:pt idx="4406">
                  <c:v>498.8</c:v>
                </c:pt>
                <c:pt idx="4407">
                  <c:v>498.8</c:v>
                </c:pt>
                <c:pt idx="4408">
                  <c:v>498.8</c:v>
                </c:pt>
                <c:pt idx="4409">
                  <c:v>498.8</c:v>
                </c:pt>
                <c:pt idx="4410">
                  <c:v>498.8</c:v>
                </c:pt>
                <c:pt idx="4411">
                  <c:v>498.8</c:v>
                </c:pt>
                <c:pt idx="4412">
                  <c:v>498.8</c:v>
                </c:pt>
                <c:pt idx="4413">
                  <c:v>498.8</c:v>
                </c:pt>
                <c:pt idx="4414">
                  <c:v>498.8</c:v>
                </c:pt>
                <c:pt idx="4415">
                  <c:v>498.8</c:v>
                </c:pt>
                <c:pt idx="4416">
                  <c:v>498.8</c:v>
                </c:pt>
                <c:pt idx="4417">
                  <c:v>498.8</c:v>
                </c:pt>
                <c:pt idx="4418">
                  <c:v>498.8</c:v>
                </c:pt>
                <c:pt idx="4419">
                  <c:v>498.8</c:v>
                </c:pt>
                <c:pt idx="4420">
                  <c:v>498.8</c:v>
                </c:pt>
                <c:pt idx="4421">
                  <c:v>498.8</c:v>
                </c:pt>
                <c:pt idx="4422">
                  <c:v>498.8</c:v>
                </c:pt>
                <c:pt idx="4423">
                  <c:v>498.8</c:v>
                </c:pt>
                <c:pt idx="4424">
                  <c:v>498.8</c:v>
                </c:pt>
                <c:pt idx="4425">
                  <c:v>498.8</c:v>
                </c:pt>
                <c:pt idx="4426">
                  <c:v>498.8</c:v>
                </c:pt>
                <c:pt idx="4427">
                  <c:v>498.8</c:v>
                </c:pt>
                <c:pt idx="4428">
                  <c:v>498.8</c:v>
                </c:pt>
                <c:pt idx="4429">
                  <c:v>498.8</c:v>
                </c:pt>
                <c:pt idx="4430">
                  <c:v>498.8</c:v>
                </c:pt>
                <c:pt idx="4431">
                  <c:v>498.8</c:v>
                </c:pt>
                <c:pt idx="4432">
                  <c:v>498.8</c:v>
                </c:pt>
                <c:pt idx="4433">
                  <c:v>498.8</c:v>
                </c:pt>
                <c:pt idx="4434">
                  <c:v>498.8</c:v>
                </c:pt>
                <c:pt idx="4435">
                  <c:v>498.8</c:v>
                </c:pt>
                <c:pt idx="4436">
                  <c:v>498.8</c:v>
                </c:pt>
                <c:pt idx="4437">
                  <c:v>498.8</c:v>
                </c:pt>
                <c:pt idx="4438">
                  <c:v>498.8</c:v>
                </c:pt>
                <c:pt idx="4439">
                  <c:v>498.8</c:v>
                </c:pt>
                <c:pt idx="4440">
                  <c:v>498.8</c:v>
                </c:pt>
                <c:pt idx="4441">
                  <c:v>498.8</c:v>
                </c:pt>
                <c:pt idx="4442">
                  <c:v>498.8</c:v>
                </c:pt>
                <c:pt idx="4443">
                  <c:v>498.8</c:v>
                </c:pt>
                <c:pt idx="4444">
                  <c:v>498.8</c:v>
                </c:pt>
                <c:pt idx="4445">
                  <c:v>498.8</c:v>
                </c:pt>
                <c:pt idx="4446">
                  <c:v>498.8</c:v>
                </c:pt>
                <c:pt idx="4447">
                  <c:v>498.8</c:v>
                </c:pt>
                <c:pt idx="4448">
                  <c:v>498.8</c:v>
                </c:pt>
                <c:pt idx="4449">
                  <c:v>498.8</c:v>
                </c:pt>
                <c:pt idx="4450">
                  <c:v>498.8</c:v>
                </c:pt>
                <c:pt idx="4451">
                  <c:v>498.8</c:v>
                </c:pt>
                <c:pt idx="4452">
                  <c:v>498.8</c:v>
                </c:pt>
                <c:pt idx="4453">
                  <c:v>498.8</c:v>
                </c:pt>
                <c:pt idx="4454">
                  <c:v>498.8</c:v>
                </c:pt>
                <c:pt idx="4455">
                  <c:v>498.8</c:v>
                </c:pt>
                <c:pt idx="4456">
                  <c:v>498.8</c:v>
                </c:pt>
                <c:pt idx="4457">
                  <c:v>498.8</c:v>
                </c:pt>
                <c:pt idx="4458">
                  <c:v>498.8</c:v>
                </c:pt>
                <c:pt idx="4459">
                  <c:v>498.8</c:v>
                </c:pt>
                <c:pt idx="4460">
                  <c:v>498.8</c:v>
                </c:pt>
                <c:pt idx="4461">
                  <c:v>498.8</c:v>
                </c:pt>
                <c:pt idx="4462">
                  <c:v>498.8</c:v>
                </c:pt>
                <c:pt idx="4463">
                  <c:v>498.8</c:v>
                </c:pt>
                <c:pt idx="4464">
                  <c:v>498.8</c:v>
                </c:pt>
                <c:pt idx="4465">
                  <c:v>498.8</c:v>
                </c:pt>
                <c:pt idx="4466">
                  <c:v>498.8</c:v>
                </c:pt>
                <c:pt idx="4467">
                  <c:v>498.8</c:v>
                </c:pt>
                <c:pt idx="4468">
                  <c:v>498.8</c:v>
                </c:pt>
                <c:pt idx="4469">
                  <c:v>498.8</c:v>
                </c:pt>
                <c:pt idx="4470">
                  <c:v>498.8</c:v>
                </c:pt>
                <c:pt idx="4471">
                  <c:v>498.8</c:v>
                </c:pt>
                <c:pt idx="4472">
                  <c:v>498.8</c:v>
                </c:pt>
                <c:pt idx="4473">
                  <c:v>498.8</c:v>
                </c:pt>
                <c:pt idx="4474">
                  <c:v>498.8</c:v>
                </c:pt>
                <c:pt idx="4475">
                  <c:v>498.8</c:v>
                </c:pt>
                <c:pt idx="4476">
                  <c:v>498.8</c:v>
                </c:pt>
                <c:pt idx="4477">
                  <c:v>498.8</c:v>
                </c:pt>
                <c:pt idx="4478">
                  <c:v>498.8</c:v>
                </c:pt>
                <c:pt idx="4479">
                  <c:v>498.8</c:v>
                </c:pt>
                <c:pt idx="4480">
                  <c:v>498.8</c:v>
                </c:pt>
                <c:pt idx="4481">
                  <c:v>498.8</c:v>
                </c:pt>
                <c:pt idx="4482">
                  <c:v>498.8</c:v>
                </c:pt>
                <c:pt idx="4483">
                  <c:v>498.8</c:v>
                </c:pt>
                <c:pt idx="4484">
                  <c:v>498.8</c:v>
                </c:pt>
                <c:pt idx="4485">
                  <c:v>498.8</c:v>
                </c:pt>
                <c:pt idx="4486">
                  <c:v>498.8</c:v>
                </c:pt>
                <c:pt idx="4487">
                  <c:v>498.8</c:v>
                </c:pt>
                <c:pt idx="4488">
                  <c:v>498.8</c:v>
                </c:pt>
                <c:pt idx="4489">
                  <c:v>498.8</c:v>
                </c:pt>
                <c:pt idx="4490">
                  <c:v>498.8</c:v>
                </c:pt>
                <c:pt idx="4491">
                  <c:v>498.8</c:v>
                </c:pt>
                <c:pt idx="4492">
                  <c:v>498.8</c:v>
                </c:pt>
                <c:pt idx="4493">
                  <c:v>498.8</c:v>
                </c:pt>
                <c:pt idx="4494">
                  <c:v>498.8</c:v>
                </c:pt>
                <c:pt idx="4495">
                  <c:v>498.8</c:v>
                </c:pt>
                <c:pt idx="4496">
                  <c:v>498.8</c:v>
                </c:pt>
                <c:pt idx="4497">
                  <c:v>498.8</c:v>
                </c:pt>
                <c:pt idx="4498">
                  <c:v>498.8</c:v>
                </c:pt>
                <c:pt idx="4499">
                  <c:v>498.8</c:v>
                </c:pt>
                <c:pt idx="4500">
                  <c:v>498.8</c:v>
                </c:pt>
                <c:pt idx="4501">
                  <c:v>498.8</c:v>
                </c:pt>
                <c:pt idx="4502">
                  <c:v>498.8</c:v>
                </c:pt>
                <c:pt idx="4503">
                  <c:v>498.8</c:v>
                </c:pt>
                <c:pt idx="4504">
                  <c:v>498.8</c:v>
                </c:pt>
                <c:pt idx="4505">
                  <c:v>498.8</c:v>
                </c:pt>
                <c:pt idx="4506">
                  <c:v>498.8</c:v>
                </c:pt>
                <c:pt idx="4507">
                  <c:v>498.8</c:v>
                </c:pt>
                <c:pt idx="4508">
                  <c:v>498.8</c:v>
                </c:pt>
                <c:pt idx="4509">
                  <c:v>498.8</c:v>
                </c:pt>
                <c:pt idx="4510">
                  <c:v>498.8</c:v>
                </c:pt>
                <c:pt idx="4511">
                  <c:v>498.8</c:v>
                </c:pt>
                <c:pt idx="4512">
                  <c:v>498.8</c:v>
                </c:pt>
                <c:pt idx="4513">
                  <c:v>498.8</c:v>
                </c:pt>
                <c:pt idx="4514">
                  <c:v>498.8</c:v>
                </c:pt>
                <c:pt idx="4515">
                  <c:v>498.8</c:v>
                </c:pt>
                <c:pt idx="4516">
                  <c:v>498.8</c:v>
                </c:pt>
                <c:pt idx="4517">
                  <c:v>498.8</c:v>
                </c:pt>
                <c:pt idx="4518">
                  <c:v>498.8</c:v>
                </c:pt>
                <c:pt idx="4519">
                  <c:v>498.8</c:v>
                </c:pt>
                <c:pt idx="4520">
                  <c:v>498.8</c:v>
                </c:pt>
                <c:pt idx="4521">
                  <c:v>498.8</c:v>
                </c:pt>
                <c:pt idx="4522">
                  <c:v>498.8</c:v>
                </c:pt>
                <c:pt idx="4523">
                  <c:v>498.8</c:v>
                </c:pt>
                <c:pt idx="4524">
                  <c:v>498.8</c:v>
                </c:pt>
                <c:pt idx="4525">
                  <c:v>498.8</c:v>
                </c:pt>
                <c:pt idx="4526">
                  <c:v>498.8</c:v>
                </c:pt>
                <c:pt idx="4527">
                  <c:v>498.8</c:v>
                </c:pt>
                <c:pt idx="4528">
                  <c:v>498.8</c:v>
                </c:pt>
                <c:pt idx="4529">
                  <c:v>498.8</c:v>
                </c:pt>
                <c:pt idx="4530">
                  <c:v>498.8</c:v>
                </c:pt>
                <c:pt idx="4531">
                  <c:v>498.8</c:v>
                </c:pt>
                <c:pt idx="4532">
                  <c:v>498.8</c:v>
                </c:pt>
                <c:pt idx="4533">
                  <c:v>498.8</c:v>
                </c:pt>
                <c:pt idx="4534">
                  <c:v>498.8</c:v>
                </c:pt>
                <c:pt idx="4535">
                  <c:v>498.8</c:v>
                </c:pt>
                <c:pt idx="4536">
                  <c:v>498.8</c:v>
                </c:pt>
                <c:pt idx="4537">
                  <c:v>498.8</c:v>
                </c:pt>
                <c:pt idx="4538">
                  <c:v>498.8</c:v>
                </c:pt>
                <c:pt idx="4539">
                  <c:v>498.8</c:v>
                </c:pt>
                <c:pt idx="4540">
                  <c:v>498.8</c:v>
                </c:pt>
                <c:pt idx="4541">
                  <c:v>498.8</c:v>
                </c:pt>
                <c:pt idx="4542">
                  <c:v>498.8</c:v>
                </c:pt>
                <c:pt idx="4543">
                  <c:v>498.8</c:v>
                </c:pt>
                <c:pt idx="4544">
                  <c:v>498.8</c:v>
                </c:pt>
                <c:pt idx="4545">
                  <c:v>498.8</c:v>
                </c:pt>
                <c:pt idx="4546">
                  <c:v>498.8</c:v>
                </c:pt>
                <c:pt idx="4547">
                  <c:v>498.8</c:v>
                </c:pt>
                <c:pt idx="4548">
                  <c:v>498.8</c:v>
                </c:pt>
                <c:pt idx="4549">
                  <c:v>498.8</c:v>
                </c:pt>
                <c:pt idx="4550">
                  <c:v>498.8</c:v>
                </c:pt>
                <c:pt idx="4551">
                  <c:v>498.8</c:v>
                </c:pt>
                <c:pt idx="4552">
                  <c:v>498.8</c:v>
                </c:pt>
                <c:pt idx="4553">
                  <c:v>498.8</c:v>
                </c:pt>
                <c:pt idx="4554">
                  <c:v>498.8</c:v>
                </c:pt>
                <c:pt idx="4555">
                  <c:v>498.8</c:v>
                </c:pt>
                <c:pt idx="4556">
                  <c:v>498.8</c:v>
                </c:pt>
                <c:pt idx="4557">
                  <c:v>498.8</c:v>
                </c:pt>
                <c:pt idx="4558">
                  <c:v>498.8</c:v>
                </c:pt>
                <c:pt idx="4559">
                  <c:v>498.8</c:v>
                </c:pt>
                <c:pt idx="4560">
                  <c:v>498.8</c:v>
                </c:pt>
                <c:pt idx="4561">
                  <c:v>498.8</c:v>
                </c:pt>
                <c:pt idx="4562">
                  <c:v>498.8</c:v>
                </c:pt>
                <c:pt idx="4563">
                  <c:v>498.8</c:v>
                </c:pt>
                <c:pt idx="4564">
                  <c:v>498.8</c:v>
                </c:pt>
                <c:pt idx="4565">
                  <c:v>498.8</c:v>
                </c:pt>
                <c:pt idx="4566">
                  <c:v>498.8</c:v>
                </c:pt>
                <c:pt idx="4567">
                  <c:v>498.8</c:v>
                </c:pt>
                <c:pt idx="4568">
                  <c:v>498.8</c:v>
                </c:pt>
                <c:pt idx="4569">
                  <c:v>498.8</c:v>
                </c:pt>
                <c:pt idx="4570">
                  <c:v>498.8</c:v>
                </c:pt>
                <c:pt idx="4571">
                  <c:v>498.8</c:v>
                </c:pt>
                <c:pt idx="4572">
                  <c:v>498.8</c:v>
                </c:pt>
                <c:pt idx="4573">
                  <c:v>498.8</c:v>
                </c:pt>
                <c:pt idx="4574">
                  <c:v>498.8</c:v>
                </c:pt>
                <c:pt idx="4575">
                  <c:v>498.8</c:v>
                </c:pt>
                <c:pt idx="4576">
                  <c:v>498.8</c:v>
                </c:pt>
                <c:pt idx="4577">
                  <c:v>498.8</c:v>
                </c:pt>
                <c:pt idx="4578">
                  <c:v>498.8</c:v>
                </c:pt>
                <c:pt idx="4579">
                  <c:v>498.8</c:v>
                </c:pt>
                <c:pt idx="4580">
                  <c:v>498.8</c:v>
                </c:pt>
                <c:pt idx="4581">
                  <c:v>498.8</c:v>
                </c:pt>
                <c:pt idx="4582">
                  <c:v>498.8</c:v>
                </c:pt>
                <c:pt idx="4583">
                  <c:v>498.8</c:v>
                </c:pt>
                <c:pt idx="4584">
                  <c:v>498.8</c:v>
                </c:pt>
                <c:pt idx="4585">
                  <c:v>498.8</c:v>
                </c:pt>
                <c:pt idx="4586">
                  <c:v>498.8</c:v>
                </c:pt>
                <c:pt idx="4587">
                  <c:v>498.8</c:v>
                </c:pt>
                <c:pt idx="4588">
                  <c:v>498.8</c:v>
                </c:pt>
                <c:pt idx="4589">
                  <c:v>498.8</c:v>
                </c:pt>
                <c:pt idx="4590">
                  <c:v>498.8</c:v>
                </c:pt>
                <c:pt idx="4591">
                  <c:v>498.8</c:v>
                </c:pt>
                <c:pt idx="4592">
                  <c:v>498.8</c:v>
                </c:pt>
                <c:pt idx="4593">
                  <c:v>498.8</c:v>
                </c:pt>
                <c:pt idx="4594">
                  <c:v>498.8</c:v>
                </c:pt>
                <c:pt idx="4595">
                  <c:v>498.8</c:v>
                </c:pt>
                <c:pt idx="4596">
                  <c:v>498.8</c:v>
                </c:pt>
                <c:pt idx="4597">
                  <c:v>498.8</c:v>
                </c:pt>
                <c:pt idx="4598">
                  <c:v>498.8</c:v>
                </c:pt>
                <c:pt idx="4599">
                  <c:v>498.8</c:v>
                </c:pt>
                <c:pt idx="4600">
                  <c:v>498.8</c:v>
                </c:pt>
                <c:pt idx="4601">
                  <c:v>498.8</c:v>
                </c:pt>
                <c:pt idx="4602">
                  <c:v>498.8</c:v>
                </c:pt>
                <c:pt idx="4603">
                  <c:v>498.8</c:v>
                </c:pt>
                <c:pt idx="4604">
                  <c:v>498.8</c:v>
                </c:pt>
                <c:pt idx="4605">
                  <c:v>498.8</c:v>
                </c:pt>
                <c:pt idx="4606">
                  <c:v>498.8</c:v>
                </c:pt>
                <c:pt idx="4607">
                  <c:v>498.8</c:v>
                </c:pt>
                <c:pt idx="4608">
                  <c:v>498.8</c:v>
                </c:pt>
                <c:pt idx="4609">
                  <c:v>498.8</c:v>
                </c:pt>
                <c:pt idx="4610">
                  <c:v>498.8</c:v>
                </c:pt>
                <c:pt idx="4611">
                  <c:v>498.8</c:v>
                </c:pt>
                <c:pt idx="4612">
                  <c:v>498.8</c:v>
                </c:pt>
                <c:pt idx="4613">
                  <c:v>498.8</c:v>
                </c:pt>
                <c:pt idx="4614">
                  <c:v>498.8</c:v>
                </c:pt>
                <c:pt idx="4615">
                  <c:v>498.8</c:v>
                </c:pt>
                <c:pt idx="4616">
                  <c:v>498.8</c:v>
                </c:pt>
                <c:pt idx="4617">
                  <c:v>498.8</c:v>
                </c:pt>
                <c:pt idx="4618">
                  <c:v>498.8</c:v>
                </c:pt>
                <c:pt idx="4619">
                  <c:v>498.8</c:v>
                </c:pt>
                <c:pt idx="4620">
                  <c:v>498.8</c:v>
                </c:pt>
                <c:pt idx="4621">
                  <c:v>498.8</c:v>
                </c:pt>
                <c:pt idx="4622">
                  <c:v>498.8</c:v>
                </c:pt>
                <c:pt idx="4623">
                  <c:v>498.8</c:v>
                </c:pt>
                <c:pt idx="4624">
                  <c:v>498.8</c:v>
                </c:pt>
                <c:pt idx="4625">
                  <c:v>498.8</c:v>
                </c:pt>
                <c:pt idx="4626">
                  <c:v>498.8</c:v>
                </c:pt>
                <c:pt idx="4627">
                  <c:v>498.8</c:v>
                </c:pt>
                <c:pt idx="4628">
                  <c:v>498.8</c:v>
                </c:pt>
                <c:pt idx="4629">
                  <c:v>498.8</c:v>
                </c:pt>
                <c:pt idx="4630">
                  <c:v>498.8</c:v>
                </c:pt>
                <c:pt idx="4631">
                  <c:v>498.8</c:v>
                </c:pt>
                <c:pt idx="4632">
                  <c:v>498.8</c:v>
                </c:pt>
                <c:pt idx="4633">
                  <c:v>498.8</c:v>
                </c:pt>
                <c:pt idx="4634">
                  <c:v>498.8</c:v>
                </c:pt>
                <c:pt idx="4635">
                  <c:v>498.8</c:v>
                </c:pt>
                <c:pt idx="4636">
                  <c:v>498.8</c:v>
                </c:pt>
                <c:pt idx="4637">
                  <c:v>498.8</c:v>
                </c:pt>
                <c:pt idx="4638">
                  <c:v>498.8</c:v>
                </c:pt>
                <c:pt idx="4639">
                  <c:v>498.8</c:v>
                </c:pt>
                <c:pt idx="4640">
                  <c:v>498.8</c:v>
                </c:pt>
                <c:pt idx="4641">
                  <c:v>498.8</c:v>
                </c:pt>
                <c:pt idx="4642">
                  <c:v>498.8</c:v>
                </c:pt>
                <c:pt idx="4643">
                  <c:v>498.8</c:v>
                </c:pt>
                <c:pt idx="4644">
                  <c:v>498.8</c:v>
                </c:pt>
                <c:pt idx="4645">
                  <c:v>498.8</c:v>
                </c:pt>
                <c:pt idx="4646">
                  <c:v>498.8</c:v>
                </c:pt>
                <c:pt idx="4647">
                  <c:v>498.8</c:v>
                </c:pt>
                <c:pt idx="4648">
                  <c:v>498.8</c:v>
                </c:pt>
                <c:pt idx="4649">
                  <c:v>498.8</c:v>
                </c:pt>
                <c:pt idx="4650">
                  <c:v>498.8</c:v>
                </c:pt>
                <c:pt idx="4651">
                  <c:v>498.8</c:v>
                </c:pt>
                <c:pt idx="4652">
                  <c:v>498.8</c:v>
                </c:pt>
                <c:pt idx="4653">
                  <c:v>498.8</c:v>
                </c:pt>
                <c:pt idx="4654">
                  <c:v>498.8</c:v>
                </c:pt>
                <c:pt idx="4655">
                  <c:v>498.8</c:v>
                </c:pt>
                <c:pt idx="4656">
                  <c:v>498.8</c:v>
                </c:pt>
                <c:pt idx="4657">
                  <c:v>498.8</c:v>
                </c:pt>
                <c:pt idx="4658">
                  <c:v>498.8</c:v>
                </c:pt>
                <c:pt idx="4659">
                  <c:v>498.8</c:v>
                </c:pt>
                <c:pt idx="4660">
                  <c:v>498.8</c:v>
                </c:pt>
                <c:pt idx="4661">
                  <c:v>498.8</c:v>
                </c:pt>
                <c:pt idx="4662">
                  <c:v>498.8</c:v>
                </c:pt>
                <c:pt idx="4663">
                  <c:v>498.8</c:v>
                </c:pt>
                <c:pt idx="4664">
                  <c:v>498.8</c:v>
                </c:pt>
                <c:pt idx="4665">
                  <c:v>498.8</c:v>
                </c:pt>
                <c:pt idx="4666">
                  <c:v>498.8</c:v>
                </c:pt>
                <c:pt idx="4667">
                  <c:v>498.8</c:v>
                </c:pt>
                <c:pt idx="4668">
                  <c:v>498.8</c:v>
                </c:pt>
                <c:pt idx="4669">
                  <c:v>498.8</c:v>
                </c:pt>
                <c:pt idx="4670">
                  <c:v>498.8</c:v>
                </c:pt>
                <c:pt idx="4671">
                  <c:v>498.8</c:v>
                </c:pt>
                <c:pt idx="4672">
                  <c:v>498.8</c:v>
                </c:pt>
                <c:pt idx="4673">
                  <c:v>498.8</c:v>
                </c:pt>
                <c:pt idx="4674">
                  <c:v>498.8</c:v>
                </c:pt>
                <c:pt idx="4675">
                  <c:v>498.8</c:v>
                </c:pt>
                <c:pt idx="4676">
                  <c:v>498.8</c:v>
                </c:pt>
                <c:pt idx="4677">
                  <c:v>498.8</c:v>
                </c:pt>
                <c:pt idx="4678">
                  <c:v>498.8</c:v>
                </c:pt>
                <c:pt idx="4679">
                  <c:v>498.8</c:v>
                </c:pt>
                <c:pt idx="4680">
                  <c:v>498.8</c:v>
                </c:pt>
                <c:pt idx="4681">
                  <c:v>498.8</c:v>
                </c:pt>
                <c:pt idx="4682">
                  <c:v>498.8</c:v>
                </c:pt>
                <c:pt idx="4683">
                  <c:v>498.8</c:v>
                </c:pt>
                <c:pt idx="4684">
                  <c:v>498.8</c:v>
                </c:pt>
                <c:pt idx="4685">
                  <c:v>498.8</c:v>
                </c:pt>
                <c:pt idx="4686">
                  <c:v>498.8</c:v>
                </c:pt>
                <c:pt idx="4687">
                  <c:v>498.8</c:v>
                </c:pt>
                <c:pt idx="4688">
                  <c:v>498.8</c:v>
                </c:pt>
                <c:pt idx="4689">
                  <c:v>498.8</c:v>
                </c:pt>
                <c:pt idx="4690">
                  <c:v>498.8</c:v>
                </c:pt>
                <c:pt idx="4691">
                  <c:v>498.8</c:v>
                </c:pt>
                <c:pt idx="4692">
                  <c:v>498.8</c:v>
                </c:pt>
                <c:pt idx="4693">
                  <c:v>498.8</c:v>
                </c:pt>
                <c:pt idx="4694">
                  <c:v>498.8</c:v>
                </c:pt>
                <c:pt idx="4695">
                  <c:v>498.8</c:v>
                </c:pt>
                <c:pt idx="4696">
                  <c:v>498.8</c:v>
                </c:pt>
                <c:pt idx="4697">
                  <c:v>498.8</c:v>
                </c:pt>
                <c:pt idx="4698">
                  <c:v>498.8</c:v>
                </c:pt>
                <c:pt idx="4699">
                  <c:v>498.8</c:v>
                </c:pt>
                <c:pt idx="4700">
                  <c:v>498.8</c:v>
                </c:pt>
                <c:pt idx="4701">
                  <c:v>498.8</c:v>
                </c:pt>
                <c:pt idx="4702">
                  <c:v>498.8</c:v>
                </c:pt>
                <c:pt idx="4703">
                  <c:v>498.8</c:v>
                </c:pt>
                <c:pt idx="4704">
                  <c:v>498.8</c:v>
                </c:pt>
                <c:pt idx="4705">
                  <c:v>498.8</c:v>
                </c:pt>
                <c:pt idx="4706">
                  <c:v>498.8</c:v>
                </c:pt>
                <c:pt idx="4707">
                  <c:v>498.8</c:v>
                </c:pt>
                <c:pt idx="4708">
                  <c:v>498.8</c:v>
                </c:pt>
                <c:pt idx="4709">
                  <c:v>498.8</c:v>
                </c:pt>
                <c:pt idx="4710">
                  <c:v>498.8</c:v>
                </c:pt>
                <c:pt idx="4711">
                  <c:v>498.8</c:v>
                </c:pt>
                <c:pt idx="4712">
                  <c:v>498.8</c:v>
                </c:pt>
                <c:pt idx="4713">
                  <c:v>498.8</c:v>
                </c:pt>
                <c:pt idx="4714">
                  <c:v>498.8</c:v>
                </c:pt>
                <c:pt idx="4715">
                  <c:v>498.8</c:v>
                </c:pt>
                <c:pt idx="4716">
                  <c:v>498.8</c:v>
                </c:pt>
                <c:pt idx="4717">
                  <c:v>498.8</c:v>
                </c:pt>
                <c:pt idx="4718">
                  <c:v>498.8</c:v>
                </c:pt>
                <c:pt idx="4719">
                  <c:v>498.8</c:v>
                </c:pt>
                <c:pt idx="4720">
                  <c:v>498.8</c:v>
                </c:pt>
                <c:pt idx="4721">
                  <c:v>498.8</c:v>
                </c:pt>
                <c:pt idx="4722">
                  <c:v>498.8</c:v>
                </c:pt>
                <c:pt idx="4723">
                  <c:v>498.8</c:v>
                </c:pt>
                <c:pt idx="4724">
                  <c:v>498.8</c:v>
                </c:pt>
                <c:pt idx="4725">
                  <c:v>498.8</c:v>
                </c:pt>
                <c:pt idx="4726">
                  <c:v>498.8</c:v>
                </c:pt>
                <c:pt idx="4727">
                  <c:v>498.8</c:v>
                </c:pt>
                <c:pt idx="4728">
                  <c:v>498.8</c:v>
                </c:pt>
                <c:pt idx="4729">
                  <c:v>498.8</c:v>
                </c:pt>
                <c:pt idx="4730">
                  <c:v>498.8</c:v>
                </c:pt>
                <c:pt idx="4731">
                  <c:v>498.8</c:v>
                </c:pt>
                <c:pt idx="4732">
                  <c:v>498.8</c:v>
                </c:pt>
                <c:pt idx="4733">
                  <c:v>498.8</c:v>
                </c:pt>
                <c:pt idx="4734">
                  <c:v>498.8</c:v>
                </c:pt>
                <c:pt idx="4735">
                  <c:v>498.8</c:v>
                </c:pt>
                <c:pt idx="4736">
                  <c:v>498.8</c:v>
                </c:pt>
                <c:pt idx="4737">
                  <c:v>498.8</c:v>
                </c:pt>
                <c:pt idx="4738">
                  <c:v>498.8</c:v>
                </c:pt>
                <c:pt idx="4739">
                  <c:v>498.8</c:v>
                </c:pt>
                <c:pt idx="4740">
                  <c:v>498.8</c:v>
                </c:pt>
                <c:pt idx="4741">
                  <c:v>498.8</c:v>
                </c:pt>
                <c:pt idx="4742">
                  <c:v>498.8</c:v>
                </c:pt>
                <c:pt idx="4743">
                  <c:v>498.8</c:v>
                </c:pt>
                <c:pt idx="4744">
                  <c:v>498.8</c:v>
                </c:pt>
                <c:pt idx="4745">
                  <c:v>498.8</c:v>
                </c:pt>
                <c:pt idx="4746">
                  <c:v>498.8</c:v>
                </c:pt>
                <c:pt idx="4747">
                  <c:v>498.8</c:v>
                </c:pt>
                <c:pt idx="4748">
                  <c:v>498.8</c:v>
                </c:pt>
                <c:pt idx="4749">
                  <c:v>498.8</c:v>
                </c:pt>
                <c:pt idx="4750">
                  <c:v>498.8</c:v>
                </c:pt>
                <c:pt idx="4751">
                  <c:v>498.8</c:v>
                </c:pt>
                <c:pt idx="4752">
                  <c:v>498.8</c:v>
                </c:pt>
                <c:pt idx="4753">
                  <c:v>498.8</c:v>
                </c:pt>
                <c:pt idx="4754">
                  <c:v>498.8</c:v>
                </c:pt>
                <c:pt idx="4755">
                  <c:v>498.8</c:v>
                </c:pt>
                <c:pt idx="4756">
                  <c:v>498.8</c:v>
                </c:pt>
                <c:pt idx="4757">
                  <c:v>498.8</c:v>
                </c:pt>
                <c:pt idx="4758">
                  <c:v>498.8</c:v>
                </c:pt>
                <c:pt idx="4759">
                  <c:v>498.8</c:v>
                </c:pt>
                <c:pt idx="4760">
                  <c:v>498.8</c:v>
                </c:pt>
                <c:pt idx="4761">
                  <c:v>498.8</c:v>
                </c:pt>
                <c:pt idx="4762">
                  <c:v>498.8</c:v>
                </c:pt>
                <c:pt idx="4763">
                  <c:v>498.8</c:v>
                </c:pt>
                <c:pt idx="4764">
                  <c:v>498.8</c:v>
                </c:pt>
                <c:pt idx="4765">
                  <c:v>498.8</c:v>
                </c:pt>
                <c:pt idx="4766">
                  <c:v>498.8</c:v>
                </c:pt>
                <c:pt idx="4767">
                  <c:v>498.8</c:v>
                </c:pt>
                <c:pt idx="4768">
                  <c:v>498.8</c:v>
                </c:pt>
                <c:pt idx="4769">
                  <c:v>498.8</c:v>
                </c:pt>
                <c:pt idx="4770">
                  <c:v>498.8</c:v>
                </c:pt>
                <c:pt idx="4771">
                  <c:v>498.8</c:v>
                </c:pt>
                <c:pt idx="4772">
                  <c:v>498.8</c:v>
                </c:pt>
                <c:pt idx="4773">
                  <c:v>498.8</c:v>
                </c:pt>
                <c:pt idx="4774">
                  <c:v>498.8</c:v>
                </c:pt>
                <c:pt idx="4775">
                  <c:v>498.8</c:v>
                </c:pt>
                <c:pt idx="4776">
                  <c:v>498.8</c:v>
                </c:pt>
                <c:pt idx="4777">
                  <c:v>498.8</c:v>
                </c:pt>
                <c:pt idx="4778">
                  <c:v>498.8</c:v>
                </c:pt>
                <c:pt idx="4779">
                  <c:v>498.8</c:v>
                </c:pt>
                <c:pt idx="4780">
                  <c:v>498.8</c:v>
                </c:pt>
                <c:pt idx="4781">
                  <c:v>498.8</c:v>
                </c:pt>
                <c:pt idx="4782">
                  <c:v>498.8</c:v>
                </c:pt>
                <c:pt idx="4783">
                  <c:v>498.8</c:v>
                </c:pt>
                <c:pt idx="4784">
                  <c:v>498.8</c:v>
                </c:pt>
                <c:pt idx="4785">
                  <c:v>498.8</c:v>
                </c:pt>
                <c:pt idx="4786">
                  <c:v>498.8</c:v>
                </c:pt>
                <c:pt idx="4787">
                  <c:v>498.8</c:v>
                </c:pt>
                <c:pt idx="4788">
                  <c:v>498.8</c:v>
                </c:pt>
                <c:pt idx="4789">
                  <c:v>498.8</c:v>
                </c:pt>
                <c:pt idx="4790">
                  <c:v>498.8</c:v>
                </c:pt>
                <c:pt idx="4791">
                  <c:v>498.8</c:v>
                </c:pt>
                <c:pt idx="4792">
                  <c:v>498.8</c:v>
                </c:pt>
                <c:pt idx="4793">
                  <c:v>498.8</c:v>
                </c:pt>
                <c:pt idx="4794">
                  <c:v>498.8</c:v>
                </c:pt>
                <c:pt idx="4795">
                  <c:v>498.8</c:v>
                </c:pt>
                <c:pt idx="4796">
                  <c:v>498.8</c:v>
                </c:pt>
                <c:pt idx="4797">
                  <c:v>498.8</c:v>
                </c:pt>
                <c:pt idx="4798">
                  <c:v>498.8</c:v>
                </c:pt>
                <c:pt idx="4799">
                  <c:v>498.8</c:v>
                </c:pt>
                <c:pt idx="4800">
                  <c:v>498.8</c:v>
                </c:pt>
                <c:pt idx="4801">
                  <c:v>498.8</c:v>
                </c:pt>
                <c:pt idx="4802">
                  <c:v>498.8</c:v>
                </c:pt>
                <c:pt idx="4803">
                  <c:v>498.8</c:v>
                </c:pt>
                <c:pt idx="4804">
                  <c:v>498.8</c:v>
                </c:pt>
                <c:pt idx="4805">
                  <c:v>498.8</c:v>
                </c:pt>
                <c:pt idx="4806">
                  <c:v>498.8</c:v>
                </c:pt>
                <c:pt idx="4807">
                  <c:v>498.8</c:v>
                </c:pt>
                <c:pt idx="4808">
                  <c:v>498.8</c:v>
                </c:pt>
                <c:pt idx="4809">
                  <c:v>498.8</c:v>
                </c:pt>
                <c:pt idx="4810">
                  <c:v>498.8</c:v>
                </c:pt>
                <c:pt idx="4811">
                  <c:v>498.8</c:v>
                </c:pt>
                <c:pt idx="4812">
                  <c:v>498.8</c:v>
                </c:pt>
                <c:pt idx="4813">
                  <c:v>498.8</c:v>
                </c:pt>
                <c:pt idx="4814">
                  <c:v>498.8</c:v>
                </c:pt>
                <c:pt idx="4815">
                  <c:v>498.8</c:v>
                </c:pt>
                <c:pt idx="4816">
                  <c:v>498.8</c:v>
                </c:pt>
                <c:pt idx="4817">
                  <c:v>498.8</c:v>
                </c:pt>
                <c:pt idx="4818">
                  <c:v>498.8</c:v>
                </c:pt>
                <c:pt idx="4819">
                  <c:v>498.8</c:v>
                </c:pt>
                <c:pt idx="4820">
                  <c:v>498.8</c:v>
                </c:pt>
                <c:pt idx="4821">
                  <c:v>498.8</c:v>
                </c:pt>
                <c:pt idx="4822">
                  <c:v>498.8</c:v>
                </c:pt>
                <c:pt idx="4823">
                  <c:v>498.8</c:v>
                </c:pt>
                <c:pt idx="4824">
                  <c:v>498.8</c:v>
                </c:pt>
                <c:pt idx="4825">
                  <c:v>498.8</c:v>
                </c:pt>
                <c:pt idx="4826">
                  <c:v>498.8</c:v>
                </c:pt>
                <c:pt idx="4827">
                  <c:v>498.8</c:v>
                </c:pt>
                <c:pt idx="4828">
                  <c:v>498.8</c:v>
                </c:pt>
                <c:pt idx="4829">
                  <c:v>498.8</c:v>
                </c:pt>
                <c:pt idx="4830">
                  <c:v>498.8</c:v>
                </c:pt>
                <c:pt idx="4831">
                  <c:v>498.8</c:v>
                </c:pt>
                <c:pt idx="4832">
                  <c:v>498.8</c:v>
                </c:pt>
                <c:pt idx="4833">
                  <c:v>498.8</c:v>
                </c:pt>
                <c:pt idx="4834">
                  <c:v>498.8</c:v>
                </c:pt>
                <c:pt idx="4835">
                  <c:v>498.8</c:v>
                </c:pt>
                <c:pt idx="4836">
                  <c:v>498.8</c:v>
                </c:pt>
                <c:pt idx="4837">
                  <c:v>498.8</c:v>
                </c:pt>
                <c:pt idx="4838">
                  <c:v>498.8</c:v>
                </c:pt>
                <c:pt idx="4839">
                  <c:v>498.8</c:v>
                </c:pt>
                <c:pt idx="4840">
                  <c:v>498.8</c:v>
                </c:pt>
                <c:pt idx="4841">
                  <c:v>498.8</c:v>
                </c:pt>
                <c:pt idx="4842">
                  <c:v>498.8</c:v>
                </c:pt>
                <c:pt idx="4843">
                  <c:v>498.8</c:v>
                </c:pt>
                <c:pt idx="4844">
                  <c:v>498.8</c:v>
                </c:pt>
                <c:pt idx="4845">
                  <c:v>498.8</c:v>
                </c:pt>
                <c:pt idx="4846">
                  <c:v>498.8</c:v>
                </c:pt>
                <c:pt idx="4847">
                  <c:v>498.8</c:v>
                </c:pt>
                <c:pt idx="4848">
                  <c:v>498.8</c:v>
                </c:pt>
                <c:pt idx="4849">
                  <c:v>498.8</c:v>
                </c:pt>
                <c:pt idx="4850">
                  <c:v>498.8</c:v>
                </c:pt>
                <c:pt idx="4851">
                  <c:v>498.8</c:v>
                </c:pt>
                <c:pt idx="4852">
                  <c:v>498.8</c:v>
                </c:pt>
                <c:pt idx="4853">
                  <c:v>498.8</c:v>
                </c:pt>
                <c:pt idx="4854">
                  <c:v>498.8</c:v>
                </c:pt>
                <c:pt idx="4855">
                  <c:v>498.8</c:v>
                </c:pt>
                <c:pt idx="4856">
                  <c:v>498.8</c:v>
                </c:pt>
                <c:pt idx="4857">
                  <c:v>498.8</c:v>
                </c:pt>
                <c:pt idx="4858">
                  <c:v>498.8</c:v>
                </c:pt>
                <c:pt idx="4859">
                  <c:v>498.8</c:v>
                </c:pt>
                <c:pt idx="4860">
                  <c:v>498.8</c:v>
                </c:pt>
                <c:pt idx="4861">
                  <c:v>498.8</c:v>
                </c:pt>
                <c:pt idx="4862">
                  <c:v>498.8</c:v>
                </c:pt>
                <c:pt idx="4863">
                  <c:v>498.8</c:v>
                </c:pt>
                <c:pt idx="4864">
                  <c:v>498.8</c:v>
                </c:pt>
                <c:pt idx="4865">
                  <c:v>498.8</c:v>
                </c:pt>
                <c:pt idx="4866">
                  <c:v>498.8</c:v>
                </c:pt>
                <c:pt idx="4867">
                  <c:v>498.8</c:v>
                </c:pt>
                <c:pt idx="4868">
                  <c:v>498.8</c:v>
                </c:pt>
                <c:pt idx="4869">
                  <c:v>498.8</c:v>
                </c:pt>
                <c:pt idx="4870">
                  <c:v>498.8</c:v>
                </c:pt>
                <c:pt idx="4871">
                  <c:v>498.8</c:v>
                </c:pt>
                <c:pt idx="4872">
                  <c:v>498.8</c:v>
                </c:pt>
                <c:pt idx="4873">
                  <c:v>498.8</c:v>
                </c:pt>
                <c:pt idx="4874">
                  <c:v>498.8</c:v>
                </c:pt>
                <c:pt idx="4875">
                  <c:v>498.8</c:v>
                </c:pt>
                <c:pt idx="4876">
                  <c:v>498.8</c:v>
                </c:pt>
                <c:pt idx="4877">
                  <c:v>498.8</c:v>
                </c:pt>
                <c:pt idx="4878">
                  <c:v>498.8</c:v>
                </c:pt>
                <c:pt idx="4879">
                  <c:v>498.8</c:v>
                </c:pt>
                <c:pt idx="4880">
                  <c:v>498.8</c:v>
                </c:pt>
                <c:pt idx="4881">
                  <c:v>498.8</c:v>
                </c:pt>
                <c:pt idx="4882">
                  <c:v>498.8</c:v>
                </c:pt>
                <c:pt idx="4883">
                  <c:v>498.8</c:v>
                </c:pt>
                <c:pt idx="4884">
                  <c:v>498.8</c:v>
                </c:pt>
                <c:pt idx="4885">
                  <c:v>498.8</c:v>
                </c:pt>
                <c:pt idx="4886">
                  <c:v>498.8</c:v>
                </c:pt>
                <c:pt idx="4887">
                  <c:v>498.8</c:v>
                </c:pt>
                <c:pt idx="4888">
                  <c:v>498.8</c:v>
                </c:pt>
                <c:pt idx="4889">
                  <c:v>498.8</c:v>
                </c:pt>
                <c:pt idx="4890">
                  <c:v>498.8</c:v>
                </c:pt>
                <c:pt idx="4891">
                  <c:v>498.8</c:v>
                </c:pt>
                <c:pt idx="4892">
                  <c:v>498.8</c:v>
                </c:pt>
                <c:pt idx="4893">
                  <c:v>498.8</c:v>
                </c:pt>
                <c:pt idx="4894">
                  <c:v>498.8</c:v>
                </c:pt>
                <c:pt idx="4895">
                  <c:v>498.8</c:v>
                </c:pt>
                <c:pt idx="4896">
                  <c:v>498.8</c:v>
                </c:pt>
                <c:pt idx="4897">
                  <c:v>498.8</c:v>
                </c:pt>
                <c:pt idx="4898">
                  <c:v>498.8</c:v>
                </c:pt>
                <c:pt idx="4899">
                  <c:v>498.8</c:v>
                </c:pt>
                <c:pt idx="4900">
                  <c:v>498.8</c:v>
                </c:pt>
                <c:pt idx="4901">
                  <c:v>498.8</c:v>
                </c:pt>
                <c:pt idx="4902">
                  <c:v>498.8</c:v>
                </c:pt>
                <c:pt idx="4903">
                  <c:v>498.8</c:v>
                </c:pt>
                <c:pt idx="4904">
                  <c:v>498.8</c:v>
                </c:pt>
                <c:pt idx="4905">
                  <c:v>498.8</c:v>
                </c:pt>
                <c:pt idx="4906">
                  <c:v>498.8</c:v>
                </c:pt>
                <c:pt idx="4907">
                  <c:v>498.8</c:v>
                </c:pt>
                <c:pt idx="4908">
                  <c:v>498.8</c:v>
                </c:pt>
                <c:pt idx="4909">
                  <c:v>498.8</c:v>
                </c:pt>
                <c:pt idx="4910">
                  <c:v>498.8</c:v>
                </c:pt>
                <c:pt idx="4911">
                  <c:v>498.8</c:v>
                </c:pt>
                <c:pt idx="4912">
                  <c:v>498.8</c:v>
                </c:pt>
                <c:pt idx="4913">
                  <c:v>498.8</c:v>
                </c:pt>
                <c:pt idx="4914">
                  <c:v>498.8</c:v>
                </c:pt>
                <c:pt idx="4915">
                  <c:v>498.8</c:v>
                </c:pt>
                <c:pt idx="4916">
                  <c:v>498.8</c:v>
                </c:pt>
                <c:pt idx="4917">
                  <c:v>498.8</c:v>
                </c:pt>
                <c:pt idx="4918">
                  <c:v>498.8</c:v>
                </c:pt>
                <c:pt idx="4919">
                  <c:v>498.8</c:v>
                </c:pt>
                <c:pt idx="4920">
                  <c:v>498.8</c:v>
                </c:pt>
                <c:pt idx="4921">
                  <c:v>498.8</c:v>
                </c:pt>
                <c:pt idx="4922">
                  <c:v>498.8</c:v>
                </c:pt>
                <c:pt idx="4923">
                  <c:v>498.8</c:v>
                </c:pt>
                <c:pt idx="4924">
                  <c:v>498.8</c:v>
                </c:pt>
                <c:pt idx="4925">
                  <c:v>498.8</c:v>
                </c:pt>
                <c:pt idx="4926">
                  <c:v>498.8</c:v>
                </c:pt>
                <c:pt idx="4927">
                  <c:v>498.8</c:v>
                </c:pt>
                <c:pt idx="4928">
                  <c:v>498.8</c:v>
                </c:pt>
                <c:pt idx="4929">
                  <c:v>498.8</c:v>
                </c:pt>
                <c:pt idx="4930">
                  <c:v>498.8</c:v>
                </c:pt>
                <c:pt idx="4931">
                  <c:v>498.8</c:v>
                </c:pt>
                <c:pt idx="4932">
                  <c:v>498.8</c:v>
                </c:pt>
                <c:pt idx="4933">
                  <c:v>498.8</c:v>
                </c:pt>
                <c:pt idx="4934">
                  <c:v>498.8</c:v>
                </c:pt>
                <c:pt idx="4935">
                  <c:v>498.8</c:v>
                </c:pt>
                <c:pt idx="4936">
                  <c:v>498.8</c:v>
                </c:pt>
                <c:pt idx="4937">
                  <c:v>498.8</c:v>
                </c:pt>
                <c:pt idx="4938">
                  <c:v>498.8</c:v>
                </c:pt>
                <c:pt idx="4939">
                  <c:v>498.8</c:v>
                </c:pt>
                <c:pt idx="4940">
                  <c:v>498.8</c:v>
                </c:pt>
                <c:pt idx="4941">
                  <c:v>498.8</c:v>
                </c:pt>
                <c:pt idx="4942">
                  <c:v>498.8</c:v>
                </c:pt>
                <c:pt idx="4943">
                  <c:v>498.8</c:v>
                </c:pt>
                <c:pt idx="4944">
                  <c:v>498.8</c:v>
                </c:pt>
                <c:pt idx="4945">
                  <c:v>498.8</c:v>
                </c:pt>
                <c:pt idx="4946">
                  <c:v>498.8</c:v>
                </c:pt>
                <c:pt idx="4947">
                  <c:v>498.8</c:v>
                </c:pt>
                <c:pt idx="4948">
                  <c:v>498.8</c:v>
                </c:pt>
                <c:pt idx="4949">
                  <c:v>498.8</c:v>
                </c:pt>
                <c:pt idx="4950">
                  <c:v>498.8</c:v>
                </c:pt>
                <c:pt idx="4951">
                  <c:v>498.8</c:v>
                </c:pt>
                <c:pt idx="4952">
                  <c:v>498.8</c:v>
                </c:pt>
                <c:pt idx="4953">
                  <c:v>498.8</c:v>
                </c:pt>
                <c:pt idx="4954">
                  <c:v>498.8</c:v>
                </c:pt>
                <c:pt idx="4955">
                  <c:v>498.8</c:v>
                </c:pt>
                <c:pt idx="4956">
                  <c:v>498.8</c:v>
                </c:pt>
                <c:pt idx="4957">
                  <c:v>498.8</c:v>
                </c:pt>
                <c:pt idx="4958">
                  <c:v>498.8</c:v>
                </c:pt>
                <c:pt idx="4959">
                  <c:v>498.8</c:v>
                </c:pt>
                <c:pt idx="4960">
                  <c:v>498.8</c:v>
                </c:pt>
                <c:pt idx="4961">
                  <c:v>498.8</c:v>
                </c:pt>
                <c:pt idx="4962">
                  <c:v>498.8</c:v>
                </c:pt>
                <c:pt idx="4963">
                  <c:v>498.8</c:v>
                </c:pt>
                <c:pt idx="4964">
                  <c:v>498.8</c:v>
                </c:pt>
                <c:pt idx="4965">
                  <c:v>498.8</c:v>
                </c:pt>
                <c:pt idx="4966">
                  <c:v>498.8</c:v>
                </c:pt>
                <c:pt idx="4967">
                  <c:v>498.8</c:v>
                </c:pt>
                <c:pt idx="4968">
                  <c:v>498.8</c:v>
                </c:pt>
                <c:pt idx="4969">
                  <c:v>498.8</c:v>
                </c:pt>
                <c:pt idx="4970">
                  <c:v>498.8</c:v>
                </c:pt>
                <c:pt idx="4971">
                  <c:v>498.8</c:v>
                </c:pt>
                <c:pt idx="4972">
                  <c:v>498.8</c:v>
                </c:pt>
                <c:pt idx="4973">
                  <c:v>498.8</c:v>
                </c:pt>
                <c:pt idx="4974">
                  <c:v>498.8</c:v>
                </c:pt>
                <c:pt idx="4975">
                  <c:v>498.8</c:v>
                </c:pt>
                <c:pt idx="4976">
                  <c:v>498.8</c:v>
                </c:pt>
                <c:pt idx="4977">
                  <c:v>498.8</c:v>
                </c:pt>
                <c:pt idx="4978">
                  <c:v>498.8</c:v>
                </c:pt>
                <c:pt idx="4979">
                  <c:v>498.8</c:v>
                </c:pt>
                <c:pt idx="4980">
                  <c:v>498.8</c:v>
                </c:pt>
                <c:pt idx="4981">
                  <c:v>498.8</c:v>
                </c:pt>
                <c:pt idx="4982">
                  <c:v>498.8</c:v>
                </c:pt>
                <c:pt idx="4983">
                  <c:v>498.8</c:v>
                </c:pt>
                <c:pt idx="4984">
                  <c:v>498.8</c:v>
                </c:pt>
                <c:pt idx="4985">
                  <c:v>498.8</c:v>
                </c:pt>
                <c:pt idx="4986">
                  <c:v>498.8</c:v>
                </c:pt>
                <c:pt idx="4987">
                  <c:v>498.8</c:v>
                </c:pt>
                <c:pt idx="4988">
                  <c:v>498.8</c:v>
                </c:pt>
                <c:pt idx="4989">
                  <c:v>498.8</c:v>
                </c:pt>
                <c:pt idx="4990">
                  <c:v>498.8</c:v>
                </c:pt>
                <c:pt idx="4991">
                  <c:v>498.8</c:v>
                </c:pt>
                <c:pt idx="4992">
                  <c:v>498.8</c:v>
                </c:pt>
                <c:pt idx="4993">
                  <c:v>498.8</c:v>
                </c:pt>
                <c:pt idx="4994">
                  <c:v>498.8</c:v>
                </c:pt>
                <c:pt idx="4995">
                  <c:v>498.8</c:v>
                </c:pt>
                <c:pt idx="4996">
                  <c:v>498.8</c:v>
                </c:pt>
                <c:pt idx="4997">
                  <c:v>498.8</c:v>
                </c:pt>
                <c:pt idx="4998">
                  <c:v>498.8</c:v>
                </c:pt>
                <c:pt idx="4999">
                  <c:v>498.8</c:v>
                </c:pt>
                <c:pt idx="5000">
                  <c:v>498.8</c:v>
                </c:pt>
                <c:pt idx="5001">
                  <c:v>498.8</c:v>
                </c:pt>
                <c:pt idx="5002">
                  <c:v>498.8</c:v>
                </c:pt>
                <c:pt idx="5003">
                  <c:v>498.8</c:v>
                </c:pt>
                <c:pt idx="5004">
                  <c:v>498.8</c:v>
                </c:pt>
                <c:pt idx="5005">
                  <c:v>498.8</c:v>
                </c:pt>
                <c:pt idx="5006">
                  <c:v>498.8</c:v>
                </c:pt>
                <c:pt idx="5007">
                  <c:v>498.8</c:v>
                </c:pt>
                <c:pt idx="5008">
                  <c:v>498.8</c:v>
                </c:pt>
                <c:pt idx="5009">
                  <c:v>498.8</c:v>
                </c:pt>
                <c:pt idx="5010">
                  <c:v>498.8</c:v>
                </c:pt>
                <c:pt idx="5011">
                  <c:v>498.8</c:v>
                </c:pt>
                <c:pt idx="5012">
                  <c:v>498.8</c:v>
                </c:pt>
                <c:pt idx="5013">
                  <c:v>498.8</c:v>
                </c:pt>
                <c:pt idx="5014">
                  <c:v>498.8</c:v>
                </c:pt>
                <c:pt idx="5015">
                  <c:v>498.8</c:v>
                </c:pt>
                <c:pt idx="5016">
                  <c:v>498.8</c:v>
                </c:pt>
                <c:pt idx="5017">
                  <c:v>498.8</c:v>
                </c:pt>
                <c:pt idx="5018">
                  <c:v>498.8</c:v>
                </c:pt>
                <c:pt idx="5019">
                  <c:v>498.8</c:v>
                </c:pt>
                <c:pt idx="5020">
                  <c:v>498.8</c:v>
                </c:pt>
                <c:pt idx="5021">
                  <c:v>498.8</c:v>
                </c:pt>
                <c:pt idx="5022">
                  <c:v>498.8</c:v>
                </c:pt>
                <c:pt idx="5023">
                  <c:v>498.8</c:v>
                </c:pt>
                <c:pt idx="5024">
                  <c:v>498.8</c:v>
                </c:pt>
                <c:pt idx="5025">
                  <c:v>498.8</c:v>
                </c:pt>
                <c:pt idx="5026">
                  <c:v>498.8</c:v>
                </c:pt>
                <c:pt idx="5027">
                  <c:v>498.8</c:v>
                </c:pt>
                <c:pt idx="5028">
                  <c:v>498.8</c:v>
                </c:pt>
                <c:pt idx="5029">
                  <c:v>498.8</c:v>
                </c:pt>
                <c:pt idx="5030">
                  <c:v>498.8</c:v>
                </c:pt>
                <c:pt idx="5031">
                  <c:v>498.8</c:v>
                </c:pt>
                <c:pt idx="5032">
                  <c:v>498.8</c:v>
                </c:pt>
                <c:pt idx="5033">
                  <c:v>498.8</c:v>
                </c:pt>
                <c:pt idx="5034">
                  <c:v>498.8</c:v>
                </c:pt>
                <c:pt idx="5035">
                  <c:v>498.8</c:v>
                </c:pt>
                <c:pt idx="5036">
                  <c:v>498.8</c:v>
                </c:pt>
                <c:pt idx="5037">
                  <c:v>498.8</c:v>
                </c:pt>
                <c:pt idx="5038">
                  <c:v>498.8</c:v>
                </c:pt>
                <c:pt idx="5039">
                  <c:v>498.8</c:v>
                </c:pt>
                <c:pt idx="5040">
                  <c:v>498.8</c:v>
                </c:pt>
                <c:pt idx="5041">
                  <c:v>498.8</c:v>
                </c:pt>
                <c:pt idx="5042">
                  <c:v>498.8</c:v>
                </c:pt>
                <c:pt idx="5043">
                  <c:v>498.8</c:v>
                </c:pt>
                <c:pt idx="5044">
                  <c:v>498.8</c:v>
                </c:pt>
                <c:pt idx="5045">
                  <c:v>498.8</c:v>
                </c:pt>
                <c:pt idx="5046">
                  <c:v>498.8</c:v>
                </c:pt>
                <c:pt idx="5047">
                  <c:v>498.8</c:v>
                </c:pt>
                <c:pt idx="5048">
                  <c:v>498.8</c:v>
                </c:pt>
                <c:pt idx="5049">
                  <c:v>498.8</c:v>
                </c:pt>
                <c:pt idx="5050">
                  <c:v>498.8</c:v>
                </c:pt>
                <c:pt idx="5051">
                  <c:v>498.8</c:v>
                </c:pt>
                <c:pt idx="5052">
                  <c:v>498.8</c:v>
                </c:pt>
                <c:pt idx="5053">
                  <c:v>498.8</c:v>
                </c:pt>
                <c:pt idx="5054">
                  <c:v>498.8</c:v>
                </c:pt>
                <c:pt idx="5055">
                  <c:v>498.8</c:v>
                </c:pt>
                <c:pt idx="5056">
                  <c:v>498.8</c:v>
                </c:pt>
                <c:pt idx="5057">
                  <c:v>498.8</c:v>
                </c:pt>
                <c:pt idx="5058">
                  <c:v>498.8</c:v>
                </c:pt>
                <c:pt idx="5059">
                  <c:v>498.8</c:v>
                </c:pt>
                <c:pt idx="5060">
                  <c:v>498.8</c:v>
                </c:pt>
                <c:pt idx="5061">
                  <c:v>498.8</c:v>
                </c:pt>
                <c:pt idx="5062">
                  <c:v>498.8</c:v>
                </c:pt>
                <c:pt idx="5063">
                  <c:v>498.8</c:v>
                </c:pt>
                <c:pt idx="5064">
                  <c:v>498.8</c:v>
                </c:pt>
                <c:pt idx="5065">
                  <c:v>498.8</c:v>
                </c:pt>
                <c:pt idx="5066">
                  <c:v>498.8</c:v>
                </c:pt>
                <c:pt idx="5067">
                  <c:v>498.8</c:v>
                </c:pt>
                <c:pt idx="5068">
                  <c:v>498.8</c:v>
                </c:pt>
                <c:pt idx="5069">
                  <c:v>498.8</c:v>
                </c:pt>
                <c:pt idx="5070">
                  <c:v>498.8</c:v>
                </c:pt>
                <c:pt idx="5071">
                  <c:v>498.8</c:v>
                </c:pt>
                <c:pt idx="5072">
                  <c:v>498.8</c:v>
                </c:pt>
                <c:pt idx="5073">
                  <c:v>498.8</c:v>
                </c:pt>
                <c:pt idx="5074">
                  <c:v>498.8</c:v>
                </c:pt>
                <c:pt idx="5075">
                  <c:v>498.8</c:v>
                </c:pt>
                <c:pt idx="5076">
                  <c:v>498.8</c:v>
                </c:pt>
                <c:pt idx="5077">
                  <c:v>498.8</c:v>
                </c:pt>
                <c:pt idx="5078">
                  <c:v>498.8</c:v>
                </c:pt>
                <c:pt idx="5079">
                  <c:v>498.8</c:v>
                </c:pt>
                <c:pt idx="5080">
                  <c:v>498.8</c:v>
                </c:pt>
                <c:pt idx="5081">
                  <c:v>498.8</c:v>
                </c:pt>
                <c:pt idx="5082">
                  <c:v>498.8</c:v>
                </c:pt>
                <c:pt idx="5083">
                  <c:v>498.8</c:v>
                </c:pt>
                <c:pt idx="5084">
                  <c:v>498.8</c:v>
                </c:pt>
                <c:pt idx="5085">
                  <c:v>498.8</c:v>
                </c:pt>
                <c:pt idx="5086">
                  <c:v>498.8</c:v>
                </c:pt>
                <c:pt idx="5087">
                  <c:v>498.8</c:v>
                </c:pt>
                <c:pt idx="5088">
                  <c:v>498.8</c:v>
                </c:pt>
                <c:pt idx="5089">
                  <c:v>498.8</c:v>
                </c:pt>
                <c:pt idx="5090">
                  <c:v>498.8</c:v>
                </c:pt>
                <c:pt idx="5091">
                  <c:v>498.8</c:v>
                </c:pt>
                <c:pt idx="5092">
                  <c:v>498.8</c:v>
                </c:pt>
                <c:pt idx="5093">
                  <c:v>498.8</c:v>
                </c:pt>
                <c:pt idx="5094">
                  <c:v>498.8</c:v>
                </c:pt>
                <c:pt idx="5095">
                  <c:v>498.8</c:v>
                </c:pt>
                <c:pt idx="5096">
                  <c:v>498.8</c:v>
                </c:pt>
                <c:pt idx="5097">
                  <c:v>498.8</c:v>
                </c:pt>
                <c:pt idx="5098">
                  <c:v>498.8</c:v>
                </c:pt>
                <c:pt idx="5099">
                  <c:v>498.8</c:v>
                </c:pt>
                <c:pt idx="5100">
                  <c:v>498.8</c:v>
                </c:pt>
                <c:pt idx="5101">
                  <c:v>498.8</c:v>
                </c:pt>
                <c:pt idx="5102">
                  <c:v>498.8</c:v>
                </c:pt>
                <c:pt idx="5103">
                  <c:v>498.8</c:v>
                </c:pt>
                <c:pt idx="5104">
                  <c:v>498.8</c:v>
                </c:pt>
                <c:pt idx="5105">
                  <c:v>498.8</c:v>
                </c:pt>
                <c:pt idx="5106">
                  <c:v>498.8</c:v>
                </c:pt>
                <c:pt idx="5107">
                  <c:v>498.8</c:v>
                </c:pt>
                <c:pt idx="5108">
                  <c:v>498.8</c:v>
                </c:pt>
                <c:pt idx="5109">
                  <c:v>498.8</c:v>
                </c:pt>
                <c:pt idx="5110">
                  <c:v>498.8</c:v>
                </c:pt>
                <c:pt idx="5111">
                  <c:v>498.8</c:v>
                </c:pt>
                <c:pt idx="5112">
                  <c:v>498.8</c:v>
                </c:pt>
                <c:pt idx="5113">
                  <c:v>498.8</c:v>
                </c:pt>
                <c:pt idx="5114">
                  <c:v>498.8</c:v>
                </c:pt>
                <c:pt idx="5115">
                  <c:v>498.8</c:v>
                </c:pt>
                <c:pt idx="5116">
                  <c:v>498.8</c:v>
                </c:pt>
                <c:pt idx="5117">
                  <c:v>498.8</c:v>
                </c:pt>
                <c:pt idx="5118">
                  <c:v>498.8</c:v>
                </c:pt>
                <c:pt idx="5119">
                  <c:v>498.8</c:v>
                </c:pt>
                <c:pt idx="5120">
                  <c:v>498.8</c:v>
                </c:pt>
                <c:pt idx="5121">
                  <c:v>498.8</c:v>
                </c:pt>
                <c:pt idx="5122">
                  <c:v>498.8</c:v>
                </c:pt>
                <c:pt idx="5123">
                  <c:v>498.8</c:v>
                </c:pt>
                <c:pt idx="5124">
                  <c:v>498.8</c:v>
                </c:pt>
                <c:pt idx="5125">
                  <c:v>498.8</c:v>
                </c:pt>
                <c:pt idx="5126">
                  <c:v>498.8</c:v>
                </c:pt>
                <c:pt idx="5127">
                  <c:v>498.8</c:v>
                </c:pt>
                <c:pt idx="5128">
                  <c:v>498.8</c:v>
                </c:pt>
                <c:pt idx="5129">
                  <c:v>498.8</c:v>
                </c:pt>
                <c:pt idx="5130">
                  <c:v>498.8</c:v>
                </c:pt>
                <c:pt idx="5131">
                  <c:v>498.8</c:v>
                </c:pt>
                <c:pt idx="5132">
                  <c:v>498.8</c:v>
                </c:pt>
                <c:pt idx="5133">
                  <c:v>498.8</c:v>
                </c:pt>
                <c:pt idx="5134">
                  <c:v>498.8</c:v>
                </c:pt>
                <c:pt idx="5135">
                  <c:v>498.8</c:v>
                </c:pt>
                <c:pt idx="5136">
                  <c:v>498.8</c:v>
                </c:pt>
                <c:pt idx="5137">
                  <c:v>498.8</c:v>
                </c:pt>
                <c:pt idx="5138">
                  <c:v>498.8</c:v>
                </c:pt>
                <c:pt idx="5139">
                  <c:v>498.8</c:v>
                </c:pt>
                <c:pt idx="5140">
                  <c:v>498.8</c:v>
                </c:pt>
                <c:pt idx="5141">
                  <c:v>498.8</c:v>
                </c:pt>
                <c:pt idx="5142">
                  <c:v>498.8</c:v>
                </c:pt>
                <c:pt idx="5143">
                  <c:v>498.8</c:v>
                </c:pt>
                <c:pt idx="5144">
                  <c:v>498.8</c:v>
                </c:pt>
                <c:pt idx="5145">
                  <c:v>498.8</c:v>
                </c:pt>
                <c:pt idx="5146">
                  <c:v>498.8</c:v>
                </c:pt>
                <c:pt idx="5147">
                  <c:v>498.8</c:v>
                </c:pt>
                <c:pt idx="5148">
                  <c:v>498.8</c:v>
                </c:pt>
                <c:pt idx="5149">
                  <c:v>498.8</c:v>
                </c:pt>
                <c:pt idx="5150">
                  <c:v>498.8</c:v>
                </c:pt>
                <c:pt idx="5151">
                  <c:v>498.8</c:v>
                </c:pt>
                <c:pt idx="5152">
                  <c:v>498.8</c:v>
                </c:pt>
                <c:pt idx="5153">
                  <c:v>498.8</c:v>
                </c:pt>
                <c:pt idx="5154">
                  <c:v>498.8</c:v>
                </c:pt>
                <c:pt idx="5155">
                  <c:v>498.8</c:v>
                </c:pt>
                <c:pt idx="5156">
                  <c:v>498.8</c:v>
                </c:pt>
                <c:pt idx="5157">
                  <c:v>498.8</c:v>
                </c:pt>
                <c:pt idx="5158">
                  <c:v>498.8</c:v>
                </c:pt>
                <c:pt idx="5159">
                  <c:v>498.8</c:v>
                </c:pt>
                <c:pt idx="5160">
                  <c:v>498.8</c:v>
                </c:pt>
                <c:pt idx="5161">
                  <c:v>498.8</c:v>
                </c:pt>
                <c:pt idx="5162">
                  <c:v>498.8</c:v>
                </c:pt>
                <c:pt idx="5163">
                  <c:v>498.8</c:v>
                </c:pt>
                <c:pt idx="5164">
                  <c:v>498.8</c:v>
                </c:pt>
                <c:pt idx="5165">
                  <c:v>498.8</c:v>
                </c:pt>
                <c:pt idx="5166">
                  <c:v>498.8</c:v>
                </c:pt>
                <c:pt idx="5167">
                  <c:v>498.8</c:v>
                </c:pt>
                <c:pt idx="5168">
                  <c:v>498.8</c:v>
                </c:pt>
                <c:pt idx="5169">
                  <c:v>498.8</c:v>
                </c:pt>
                <c:pt idx="5170">
                  <c:v>498.8</c:v>
                </c:pt>
                <c:pt idx="5171">
                  <c:v>498.8</c:v>
                </c:pt>
                <c:pt idx="5172">
                  <c:v>498.8</c:v>
                </c:pt>
                <c:pt idx="5173">
                  <c:v>498.8</c:v>
                </c:pt>
                <c:pt idx="5174">
                  <c:v>498.8</c:v>
                </c:pt>
                <c:pt idx="5175">
                  <c:v>498.8</c:v>
                </c:pt>
                <c:pt idx="5176">
                  <c:v>498.8</c:v>
                </c:pt>
                <c:pt idx="5177">
                  <c:v>498.8</c:v>
                </c:pt>
                <c:pt idx="5178">
                  <c:v>498.8</c:v>
                </c:pt>
                <c:pt idx="5179">
                  <c:v>498.8</c:v>
                </c:pt>
                <c:pt idx="5180">
                  <c:v>498.8</c:v>
                </c:pt>
                <c:pt idx="5181">
                  <c:v>498.8</c:v>
                </c:pt>
                <c:pt idx="5182">
                  <c:v>498.8</c:v>
                </c:pt>
                <c:pt idx="5183">
                  <c:v>498.8</c:v>
                </c:pt>
                <c:pt idx="5184">
                  <c:v>498.8</c:v>
                </c:pt>
                <c:pt idx="5185">
                  <c:v>498.8</c:v>
                </c:pt>
                <c:pt idx="5186">
                  <c:v>498.8</c:v>
                </c:pt>
                <c:pt idx="5187">
                  <c:v>498.8</c:v>
                </c:pt>
                <c:pt idx="5188">
                  <c:v>498.8</c:v>
                </c:pt>
                <c:pt idx="5189">
                  <c:v>498.8</c:v>
                </c:pt>
                <c:pt idx="5190">
                  <c:v>498.8</c:v>
                </c:pt>
                <c:pt idx="5191">
                  <c:v>498.8</c:v>
                </c:pt>
                <c:pt idx="5192">
                  <c:v>498.8</c:v>
                </c:pt>
                <c:pt idx="5193">
                  <c:v>498.8</c:v>
                </c:pt>
                <c:pt idx="5194">
                  <c:v>498.8</c:v>
                </c:pt>
                <c:pt idx="5195">
                  <c:v>498.8</c:v>
                </c:pt>
                <c:pt idx="5196">
                  <c:v>498.8</c:v>
                </c:pt>
                <c:pt idx="5197">
                  <c:v>498.8</c:v>
                </c:pt>
                <c:pt idx="5198">
                  <c:v>498.8</c:v>
                </c:pt>
                <c:pt idx="5199">
                  <c:v>498.8</c:v>
                </c:pt>
                <c:pt idx="5200">
                  <c:v>498.8</c:v>
                </c:pt>
                <c:pt idx="5201">
                  <c:v>498.8</c:v>
                </c:pt>
                <c:pt idx="5202">
                  <c:v>498.8</c:v>
                </c:pt>
                <c:pt idx="5203">
                  <c:v>498.8</c:v>
                </c:pt>
                <c:pt idx="5204">
                  <c:v>498.8</c:v>
                </c:pt>
                <c:pt idx="5205">
                  <c:v>498.8</c:v>
                </c:pt>
                <c:pt idx="5206">
                  <c:v>498.8</c:v>
                </c:pt>
                <c:pt idx="5207">
                  <c:v>498.8</c:v>
                </c:pt>
                <c:pt idx="5208">
                  <c:v>498.8</c:v>
                </c:pt>
                <c:pt idx="5209">
                  <c:v>498.8</c:v>
                </c:pt>
                <c:pt idx="5210">
                  <c:v>498.8</c:v>
                </c:pt>
                <c:pt idx="5211">
                  <c:v>498.8</c:v>
                </c:pt>
                <c:pt idx="5212">
                  <c:v>498.8</c:v>
                </c:pt>
                <c:pt idx="5213">
                  <c:v>498.8</c:v>
                </c:pt>
                <c:pt idx="5214">
                  <c:v>498.8</c:v>
                </c:pt>
                <c:pt idx="5215">
                  <c:v>498.8</c:v>
                </c:pt>
                <c:pt idx="5216">
                  <c:v>498.8</c:v>
                </c:pt>
                <c:pt idx="5217">
                  <c:v>498.8</c:v>
                </c:pt>
                <c:pt idx="5218">
                  <c:v>498.8</c:v>
                </c:pt>
                <c:pt idx="5219">
                  <c:v>498.8</c:v>
                </c:pt>
                <c:pt idx="5220">
                  <c:v>498.8</c:v>
                </c:pt>
                <c:pt idx="5221">
                  <c:v>498.8</c:v>
                </c:pt>
                <c:pt idx="5222">
                  <c:v>498.8</c:v>
                </c:pt>
                <c:pt idx="5223">
                  <c:v>498.8</c:v>
                </c:pt>
                <c:pt idx="5224">
                  <c:v>498.8</c:v>
                </c:pt>
                <c:pt idx="5225">
                  <c:v>498.8</c:v>
                </c:pt>
                <c:pt idx="5226">
                  <c:v>498.8</c:v>
                </c:pt>
                <c:pt idx="5227">
                  <c:v>498.8</c:v>
                </c:pt>
                <c:pt idx="5228">
                  <c:v>498.8</c:v>
                </c:pt>
                <c:pt idx="5229">
                  <c:v>498.8</c:v>
                </c:pt>
                <c:pt idx="5230">
                  <c:v>498.8</c:v>
                </c:pt>
                <c:pt idx="5231">
                  <c:v>498.8</c:v>
                </c:pt>
                <c:pt idx="5232">
                  <c:v>498.8</c:v>
                </c:pt>
                <c:pt idx="5233">
                  <c:v>498.8</c:v>
                </c:pt>
                <c:pt idx="5234">
                  <c:v>498.8</c:v>
                </c:pt>
                <c:pt idx="5235">
                  <c:v>498.8</c:v>
                </c:pt>
                <c:pt idx="5236">
                  <c:v>498.8</c:v>
                </c:pt>
                <c:pt idx="5237">
                  <c:v>498.8</c:v>
                </c:pt>
                <c:pt idx="5238">
                  <c:v>498.8</c:v>
                </c:pt>
                <c:pt idx="5239">
                  <c:v>498.8</c:v>
                </c:pt>
                <c:pt idx="5240">
                  <c:v>498.8</c:v>
                </c:pt>
                <c:pt idx="5241">
                  <c:v>498.8</c:v>
                </c:pt>
                <c:pt idx="5242">
                  <c:v>498.8</c:v>
                </c:pt>
                <c:pt idx="5243">
                  <c:v>498.8</c:v>
                </c:pt>
                <c:pt idx="5244">
                  <c:v>498.8</c:v>
                </c:pt>
                <c:pt idx="5245">
                  <c:v>498.8</c:v>
                </c:pt>
                <c:pt idx="5246">
                  <c:v>498.8</c:v>
                </c:pt>
                <c:pt idx="5247">
                  <c:v>498.8</c:v>
                </c:pt>
                <c:pt idx="5248">
                  <c:v>498.8</c:v>
                </c:pt>
                <c:pt idx="5249">
                  <c:v>498.8</c:v>
                </c:pt>
                <c:pt idx="5250">
                  <c:v>498.8</c:v>
                </c:pt>
                <c:pt idx="5251">
                  <c:v>498.8</c:v>
                </c:pt>
                <c:pt idx="5252">
                  <c:v>498.8</c:v>
                </c:pt>
                <c:pt idx="5253">
                  <c:v>498.8</c:v>
                </c:pt>
                <c:pt idx="5254">
                  <c:v>498.8</c:v>
                </c:pt>
                <c:pt idx="5255">
                  <c:v>498.8</c:v>
                </c:pt>
                <c:pt idx="5256">
                  <c:v>498.8</c:v>
                </c:pt>
                <c:pt idx="5257">
                  <c:v>498.8</c:v>
                </c:pt>
                <c:pt idx="5258">
                  <c:v>498.8</c:v>
                </c:pt>
                <c:pt idx="5259">
                  <c:v>498.8</c:v>
                </c:pt>
                <c:pt idx="5260">
                  <c:v>498.8</c:v>
                </c:pt>
                <c:pt idx="5261">
                  <c:v>498.8</c:v>
                </c:pt>
                <c:pt idx="5262">
                  <c:v>498.8</c:v>
                </c:pt>
                <c:pt idx="5263">
                  <c:v>498.8</c:v>
                </c:pt>
                <c:pt idx="5264">
                  <c:v>498.8</c:v>
                </c:pt>
                <c:pt idx="5265">
                  <c:v>498.8</c:v>
                </c:pt>
                <c:pt idx="5266">
                  <c:v>498.8</c:v>
                </c:pt>
                <c:pt idx="5267">
                  <c:v>498.8</c:v>
                </c:pt>
                <c:pt idx="5268">
                  <c:v>498.8</c:v>
                </c:pt>
                <c:pt idx="5269">
                  <c:v>498.8</c:v>
                </c:pt>
                <c:pt idx="5270">
                  <c:v>498.8</c:v>
                </c:pt>
                <c:pt idx="5271">
                  <c:v>498.8</c:v>
                </c:pt>
                <c:pt idx="5272">
                  <c:v>498.8</c:v>
                </c:pt>
                <c:pt idx="5273">
                  <c:v>498.8</c:v>
                </c:pt>
                <c:pt idx="5274">
                  <c:v>498.8</c:v>
                </c:pt>
                <c:pt idx="5275">
                  <c:v>498.8</c:v>
                </c:pt>
                <c:pt idx="5276">
                  <c:v>498.8</c:v>
                </c:pt>
                <c:pt idx="5277">
                  <c:v>498.8</c:v>
                </c:pt>
                <c:pt idx="5278">
                  <c:v>498.8</c:v>
                </c:pt>
                <c:pt idx="5279">
                  <c:v>498.8</c:v>
                </c:pt>
                <c:pt idx="5280">
                  <c:v>498.8</c:v>
                </c:pt>
                <c:pt idx="5281">
                  <c:v>498.8</c:v>
                </c:pt>
                <c:pt idx="5282">
                  <c:v>498.8</c:v>
                </c:pt>
                <c:pt idx="5283">
                  <c:v>498.8</c:v>
                </c:pt>
                <c:pt idx="5284">
                  <c:v>498.8</c:v>
                </c:pt>
                <c:pt idx="5285">
                  <c:v>498.8</c:v>
                </c:pt>
                <c:pt idx="5286">
                  <c:v>498.8</c:v>
                </c:pt>
                <c:pt idx="5287">
                  <c:v>498.8</c:v>
                </c:pt>
                <c:pt idx="5288">
                  <c:v>498.8</c:v>
                </c:pt>
                <c:pt idx="5289">
                  <c:v>498.8</c:v>
                </c:pt>
                <c:pt idx="5290">
                  <c:v>498.8</c:v>
                </c:pt>
                <c:pt idx="5291">
                  <c:v>498.8</c:v>
                </c:pt>
                <c:pt idx="5292">
                  <c:v>498.8</c:v>
                </c:pt>
                <c:pt idx="5293">
                  <c:v>498.8</c:v>
                </c:pt>
                <c:pt idx="5294">
                  <c:v>498.8</c:v>
                </c:pt>
                <c:pt idx="5295">
                  <c:v>498.8</c:v>
                </c:pt>
                <c:pt idx="5296">
                  <c:v>498.8</c:v>
                </c:pt>
                <c:pt idx="5297">
                  <c:v>498.8</c:v>
                </c:pt>
                <c:pt idx="5298">
                  <c:v>498.8</c:v>
                </c:pt>
                <c:pt idx="5299">
                  <c:v>498.8</c:v>
                </c:pt>
                <c:pt idx="5300">
                  <c:v>498.8</c:v>
                </c:pt>
                <c:pt idx="5301">
                  <c:v>498.8</c:v>
                </c:pt>
                <c:pt idx="5302">
                  <c:v>498.8</c:v>
                </c:pt>
                <c:pt idx="5303">
                  <c:v>498.8</c:v>
                </c:pt>
                <c:pt idx="5304">
                  <c:v>498.8</c:v>
                </c:pt>
                <c:pt idx="5305">
                  <c:v>498.8</c:v>
                </c:pt>
                <c:pt idx="5306">
                  <c:v>498.8</c:v>
                </c:pt>
                <c:pt idx="5307">
                  <c:v>498.8</c:v>
                </c:pt>
                <c:pt idx="5308">
                  <c:v>498.8</c:v>
                </c:pt>
                <c:pt idx="5309">
                  <c:v>498.8</c:v>
                </c:pt>
                <c:pt idx="5310">
                  <c:v>498.8</c:v>
                </c:pt>
                <c:pt idx="5311">
                  <c:v>498.8</c:v>
                </c:pt>
                <c:pt idx="5312">
                  <c:v>498.8</c:v>
                </c:pt>
                <c:pt idx="5313">
                  <c:v>498.8</c:v>
                </c:pt>
                <c:pt idx="5314">
                  <c:v>498.8</c:v>
                </c:pt>
                <c:pt idx="5315">
                  <c:v>498.8</c:v>
                </c:pt>
                <c:pt idx="5316">
                  <c:v>498.8</c:v>
                </c:pt>
                <c:pt idx="5317">
                  <c:v>498.8</c:v>
                </c:pt>
                <c:pt idx="5318">
                  <c:v>498.8</c:v>
                </c:pt>
                <c:pt idx="5319">
                  <c:v>498.8</c:v>
                </c:pt>
                <c:pt idx="5320">
                  <c:v>498.8</c:v>
                </c:pt>
                <c:pt idx="5321">
                  <c:v>498.8</c:v>
                </c:pt>
                <c:pt idx="5322">
                  <c:v>498.8</c:v>
                </c:pt>
                <c:pt idx="5323">
                  <c:v>498.8</c:v>
                </c:pt>
                <c:pt idx="5324">
                  <c:v>498.8</c:v>
                </c:pt>
                <c:pt idx="5325">
                  <c:v>498.8</c:v>
                </c:pt>
                <c:pt idx="5326">
                  <c:v>498.8</c:v>
                </c:pt>
                <c:pt idx="5327">
                  <c:v>498.8</c:v>
                </c:pt>
                <c:pt idx="5328">
                  <c:v>498.8</c:v>
                </c:pt>
                <c:pt idx="5329">
                  <c:v>498.8</c:v>
                </c:pt>
                <c:pt idx="5330">
                  <c:v>498.8</c:v>
                </c:pt>
                <c:pt idx="5331">
                  <c:v>498.8</c:v>
                </c:pt>
                <c:pt idx="5332">
                  <c:v>498.8</c:v>
                </c:pt>
                <c:pt idx="5333">
                  <c:v>498.8</c:v>
                </c:pt>
                <c:pt idx="5334">
                  <c:v>498.8</c:v>
                </c:pt>
                <c:pt idx="5335">
                  <c:v>498.8</c:v>
                </c:pt>
                <c:pt idx="5336">
                  <c:v>498.8</c:v>
                </c:pt>
                <c:pt idx="5337">
                  <c:v>498.8</c:v>
                </c:pt>
                <c:pt idx="5338">
                  <c:v>498.8</c:v>
                </c:pt>
                <c:pt idx="5339">
                  <c:v>498.8</c:v>
                </c:pt>
                <c:pt idx="5340">
                  <c:v>498.8</c:v>
                </c:pt>
                <c:pt idx="5341">
                  <c:v>498.8</c:v>
                </c:pt>
                <c:pt idx="5342">
                  <c:v>498.8</c:v>
                </c:pt>
                <c:pt idx="5343">
                  <c:v>498.8</c:v>
                </c:pt>
                <c:pt idx="5344">
                  <c:v>498.8</c:v>
                </c:pt>
                <c:pt idx="5345">
                  <c:v>498.8</c:v>
                </c:pt>
                <c:pt idx="5346">
                  <c:v>498.8</c:v>
                </c:pt>
                <c:pt idx="5347">
                  <c:v>498.8</c:v>
                </c:pt>
                <c:pt idx="5348">
                  <c:v>498.8</c:v>
                </c:pt>
                <c:pt idx="5349">
                  <c:v>498.8</c:v>
                </c:pt>
                <c:pt idx="5350">
                  <c:v>498.8</c:v>
                </c:pt>
                <c:pt idx="5351">
                  <c:v>498.8</c:v>
                </c:pt>
                <c:pt idx="5352">
                  <c:v>498.8</c:v>
                </c:pt>
                <c:pt idx="5353">
                  <c:v>498.8</c:v>
                </c:pt>
                <c:pt idx="5354">
                  <c:v>498.8</c:v>
                </c:pt>
                <c:pt idx="5355">
                  <c:v>498.8</c:v>
                </c:pt>
                <c:pt idx="5356">
                  <c:v>498.8</c:v>
                </c:pt>
                <c:pt idx="5357">
                  <c:v>498.8</c:v>
                </c:pt>
                <c:pt idx="5358">
                  <c:v>498.8</c:v>
                </c:pt>
                <c:pt idx="5359">
                  <c:v>498.8</c:v>
                </c:pt>
                <c:pt idx="5360">
                  <c:v>498.8</c:v>
                </c:pt>
                <c:pt idx="5361">
                  <c:v>498.8</c:v>
                </c:pt>
                <c:pt idx="5362">
                  <c:v>498.8</c:v>
                </c:pt>
                <c:pt idx="5363">
                  <c:v>498.8</c:v>
                </c:pt>
                <c:pt idx="5364">
                  <c:v>498.8</c:v>
                </c:pt>
                <c:pt idx="5365">
                  <c:v>498.8</c:v>
                </c:pt>
                <c:pt idx="5366">
                  <c:v>498.8</c:v>
                </c:pt>
                <c:pt idx="5367">
                  <c:v>498.8</c:v>
                </c:pt>
                <c:pt idx="5368">
                  <c:v>498.8</c:v>
                </c:pt>
                <c:pt idx="5369">
                  <c:v>498.8</c:v>
                </c:pt>
                <c:pt idx="5370">
                  <c:v>498.8</c:v>
                </c:pt>
                <c:pt idx="5371">
                  <c:v>498.8</c:v>
                </c:pt>
                <c:pt idx="5372">
                  <c:v>498.8</c:v>
                </c:pt>
                <c:pt idx="5373">
                  <c:v>498.8</c:v>
                </c:pt>
                <c:pt idx="5374">
                  <c:v>498.8</c:v>
                </c:pt>
                <c:pt idx="5375">
                  <c:v>498.8</c:v>
                </c:pt>
                <c:pt idx="5376">
                  <c:v>498.8</c:v>
                </c:pt>
                <c:pt idx="5377">
                  <c:v>498.8</c:v>
                </c:pt>
                <c:pt idx="5378">
                  <c:v>498.8</c:v>
                </c:pt>
                <c:pt idx="5379">
                  <c:v>498.8</c:v>
                </c:pt>
                <c:pt idx="5380">
                  <c:v>498.8</c:v>
                </c:pt>
                <c:pt idx="5381">
                  <c:v>498.8</c:v>
                </c:pt>
                <c:pt idx="5382">
                  <c:v>498.8</c:v>
                </c:pt>
                <c:pt idx="5383">
                  <c:v>498.8</c:v>
                </c:pt>
                <c:pt idx="5384">
                  <c:v>498.8</c:v>
                </c:pt>
                <c:pt idx="5385">
                  <c:v>498.8</c:v>
                </c:pt>
                <c:pt idx="5386">
                  <c:v>498.8</c:v>
                </c:pt>
                <c:pt idx="5387">
                  <c:v>498.8</c:v>
                </c:pt>
                <c:pt idx="5388">
                  <c:v>498.8</c:v>
                </c:pt>
                <c:pt idx="5389">
                  <c:v>498.8</c:v>
                </c:pt>
                <c:pt idx="5390">
                  <c:v>498.8</c:v>
                </c:pt>
                <c:pt idx="5391">
                  <c:v>498.8</c:v>
                </c:pt>
                <c:pt idx="5392">
                  <c:v>498.8</c:v>
                </c:pt>
                <c:pt idx="5393">
                  <c:v>498.8</c:v>
                </c:pt>
                <c:pt idx="5394">
                  <c:v>498.8</c:v>
                </c:pt>
                <c:pt idx="5395">
                  <c:v>498.8</c:v>
                </c:pt>
                <c:pt idx="5396">
                  <c:v>498.8</c:v>
                </c:pt>
                <c:pt idx="5397">
                  <c:v>498.8</c:v>
                </c:pt>
                <c:pt idx="5398">
                  <c:v>498.8</c:v>
                </c:pt>
                <c:pt idx="5399">
                  <c:v>498.8</c:v>
                </c:pt>
                <c:pt idx="5400">
                  <c:v>498.8</c:v>
                </c:pt>
                <c:pt idx="5401">
                  <c:v>498.8</c:v>
                </c:pt>
                <c:pt idx="5402">
                  <c:v>498.8</c:v>
                </c:pt>
                <c:pt idx="5403">
                  <c:v>498.8</c:v>
                </c:pt>
                <c:pt idx="5404">
                  <c:v>498.8</c:v>
                </c:pt>
                <c:pt idx="5405">
                  <c:v>498.8</c:v>
                </c:pt>
                <c:pt idx="5406">
                  <c:v>498.8</c:v>
                </c:pt>
                <c:pt idx="5407">
                  <c:v>498.8</c:v>
                </c:pt>
                <c:pt idx="5408">
                  <c:v>498.8</c:v>
                </c:pt>
                <c:pt idx="5409">
                  <c:v>498.8</c:v>
                </c:pt>
                <c:pt idx="5410">
                  <c:v>498.8</c:v>
                </c:pt>
                <c:pt idx="5411">
                  <c:v>498.8</c:v>
                </c:pt>
                <c:pt idx="5412">
                  <c:v>498.8</c:v>
                </c:pt>
                <c:pt idx="5413">
                  <c:v>498.8</c:v>
                </c:pt>
                <c:pt idx="5414">
                  <c:v>498.8</c:v>
                </c:pt>
                <c:pt idx="5415">
                  <c:v>498.8</c:v>
                </c:pt>
                <c:pt idx="5416">
                  <c:v>498.8</c:v>
                </c:pt>
                <c:pt idx="5417">
                  <c:v>498.8</c:v>
                </c:pt>
                <c:pt idx="5418">
                  <c:v>498.8</c:v>
                </c:pt>
                <c:pt idx="5419">
                  <c:v>498.8</c:v>
                </c:pt>
                <c:pt idx="5420">
                  <c:v>498.8</c:v>
                </c:pt>
                <c:pt idx="5421">
                  <c:v>498.8</c:v>
                </c:pt>
                <c:pt idx="5422">
                  <c:v>498.8</c:v>
                </c:pt>
                <c:pt idx="5423">
                  <c:v>498.8</c:v>
                </c:pt>
                <c:pt idx="5424">
                  <c:v>498.8</c:v>
                </c:pt>
                <c:pt idx="5425">
                  <c:v>498.8</c:v>
                </c:pt>
                <c:pt idx="5426">
                  <c:v>498.8</c:v>
                </c:pt>
                <c:pt idx="5427">
                  <c:v>498.8</c:v>
                </c:pt>
                <c:pt idx="5428">
                  <c:v>498.8</c:v>
                </c:pt>
                <c:pt idx="5429">
                  <c:v>498.8</c:v>
                </c:pt>
                <c:pt idx="5430">
                  <c:v>498.8</c:v>
                </c:pt>
                <c:pt idx="5431">
                  <c:v>498.8</c:v>
                </c:pt>
                <c:pt idx="5432">
                  <c:v>498.8</c:v>
                </c:pt>
                <c:pt idx="5433">
                  <c:v>498.8</c:v>
                </c:pt>
                <c:pt idx="5434">
                  <c:v>498.8</c:v>
                </c:pt>
                <c:pt idx="5435">
                  <c:v>498.8</c:v>
                </c:pt>
                <c:pt idx="5436">
                  <c:v>498.8</c:v>
                </c:pt>
                <c:pt idx="5437">
                  <c:v>498.8</c:v>
                </c:pt>
                <c:pt idx="5438">
                  <c:v>498.8</c:v>
                </c:pt>
                <c:pt idx="5439">
                  <c:v>498.8</c:v>
                </c:pt>
                <c:pt idx="5440">
                  <c:v>498.8</c:v>
                </c:pt>
                <c:pt idx="5441">
                  <c:v>498.8</c:v>
                </c:pt>
                <c:pt idx="5442">
                  <c:v>498.8</c:v>
                </c:pt>
                <c:pt idx="5443">
                  <c:v>498.8</c:v>
                </c:pt>
                <c:pt idx="5444">
                  <c:v>498.8</c:v>
                </c:pt>
                <c:pt idx="5445">
                  <c:v>498.8</c:v>
                </c:pt>
                <c:pt idx="5446">
                  <c:v>498.8</c:v>
                </c:pt>
                <c:pt idx="5447">
                  <c:v>498.8</c:v>
                </c:pt>
                <c:pt idx="5448">
                  <c:v>498.8</c:v>
                </c:pt>
                <c:pt idx="5449">
                  <c:v>498.8</c:v>
                </c:pt>
                <c:pt idx="5450">
                  <c:v>498.8</c:v>
                </c:pt>
                <c:pt idx="5451">
                  <c:v>498.8</c:v>
                </c:pt>
                <c:pt idx="5452">
                  <c:v>498.8</c:v>
                </c:pt>
                <c:pt idx="5453">
                  <c:v>498.8</c:v>
                </c:pt>
                <c:pt idx="5454">
                  <c:v>498.8</c:v>
                </c:pt>
                <c:pt idx="5455">
                  <c:v>498.8</c:v>
                </c:pt>
                <c:pt idx="5456">
                  <c:v>498.8</c:v>
                </c:pt>
                <c:pt idx="5457">
                  <c:v>498.8</c:v>
                </c:pt>
                <c:pt idx="5458">
                  <c:v>498.8</c:v>
                </c:pt>
                <c:pt idx="5459">
                  <c:v>498.8</c:v>
                </c:pt>
                <c:pt idx="5460">
                  <c:v>498.8</c:v>
                </c:pt>
                <c:pt idx="5461">
                  <c:v>498.8</c:v>
                </c:pt>
                <c:pt idx="5462">
                  <c:v>498.8</c:v>
                </c:pt>
                <c:pt idx="5463">
                  <c:v>498.8</c:v>
                </c:pt>
                <c:pt idx="5464">
                  <c:v>498.8</c:v>
                </c:pt>
                <c:pt idx="5465">
                  <c:v>498.8</c:v>
                </c:pt>
                <c:pt idx="5466">
                  <c:v>498.8</c:v>
                </c:pt>
                <c:pt idx="5467">
                  <c:v>498.8</c:v>
                </c:pt>
                <c:pt idx="5468">
                  <c:v>498.8</c:v>
                </c:pt>
                <c:pt idx="5469">
                  <c:v>498.8</c:v>
                </c:pt>
                <c:pt idx="5470">
                  <c:v>498.8</c:v>
                </c:pt>
                <c:pt idx="5471">
                  <c:v>498.8</c:v>
                </c:pt>
                <c:pt idx="5472">
                  <c:v>498.8</c:v>
                </c:pt>
                <c:pt idx="5473">
                  <c:v>498.8</c:v>
                </c:pt>
                <c:pt idx="5474">
                  <c:v>498.8</c:v>
                </c:pt>
                <c:pt idx="5475">
                  <c:v>498.8</c:v>
                </c:pt>
                <c:pt idx="5476">
                  <c:v>498.8</c:v>
                </c:pt>
                <c:pt idx="5477">
                  <c:v>498.8</c:v>
                </c:pt>
                <c:pt idx="5478">
                  <c:v>498.8</c:v>
                </c:pt>
                <c:pt idx="5479">
                  <c:v>498.8</c:v>
                </c:pt>
                <c:pt idx="5480">
                  <c:v>498.8</c:v>
                </c:pt>
                <c:pt idx="5481">
                  <c:v>498.8</c:v>
                </c:pt>
                <c:pt idx="5482">
                  <c:v>498.8</c:v>
                </c:pt>
                <c:pt idx="5483">
                  <c:v>498.8</c:v>
                </c:pt>
                <c:pt idx="5484">
                  <c:v>498.8</c:v>
                </c:pt>
                <c:pt idx="5485">
                  <c:v>498.8</c:v>
                </c:pt>
                <c:pt idx="5486">
                  <c:v>498.8</c:v>
                </c:pt>
                <c:pt idx="5487">
                  <c:v>498.8</c:v>
                </c:pt>
                <c:pt idx="5488">
                  <c:v>498.8</c:v>
                </c:pt>
                <c:pt idx="5489">
                  <c:v>498.8</c:v>
                </c:pt>
                <c:pt idx="5490">
                  <c:v>498.8</c:v>
                </c:pt>
                <c:pt idx="5491">
                  <c:v>498.8</c:v>
                </c:pt>
                <c:pt idx="5492">
                  <c:v>498.8</c:v>
                </c:pt>
                <c:pt idx="5493">
                  <c:v>498.8</c:v>
                </c:pt>
                <c:pt idx="5494">
                  <c:v>498.8</c:v>
                </c:pt>
                <c:pt idx="5495">
                  <c:v>498.8</c:v>
                </c:pt>
                <c:pt idx="5496">
                  <c:v>498.8</c:v>
                </c:pt>
                <c:pt idx="5497">
                  <c:v>498.8</c:v>
                </c:pt>
                <c:pt idx="5498">
                  <c:v>498.8</c:v>
                </c:pt>
                <c:pt idx="5499">
                  <c:v>498.8</c:v>
                </c:pt>
                <c:pt idx="5500">
                  <c:v>498.8</c:v>
                </c:pt>
                <c:pt idx="5501">
                  <c:v>498.8</c:v>
                </c:pt>
                <c:pt idx="5502">
                  <c:v>498.8</c:v>
                </c:pt>
                <c:pt idx="5503">
                  <c:v>498.8</c:v>
                </c:pt>
                <c:pt idx="5504">
                  <c:v>498.8</c:v>
                </c:pt>
                <c:pt idx="5505">
                  <c:v>498.8</c:v>
                </c:pt>
                <c:pt idx="5506">
                  <c:v>498.8</c:v>
                </c:pt>
                <c:pt idx="5507">
                  <c:v>498.8</c:v>
                </c:pt>
                <c:pt idx="5508">
                  <c:v>498.8</c:v>
                </c:pt>
                <c:pt idx="5509">
                  <c:v>498.8</c:v>
                </c:pt>
                <c:pt idx="5510">
                  <c:v>498.8</c:v>
                </c:pt>
                <c:pt idx="5511">
                  <c:v>498.8</c:v>
                </c:pt>
                <c:pt idx="5512">
                  <c:v>498.8</c:v>
                </c:pt>
                <c:pt idx="5513">
                  <c:v>498.8</c:v>
                </c:pt>
                <c:pt idx="5514">
                  <c:v>498.8</c:v>
                </c:pt>
                <c:pt idx="5515">
                  <c:v>498.8</c:v>
                </c:pt>
                <c:pt idx="5516">
                  <c:v>498.8</c:v>
                </c:pt>
                <c:pt idx="5517">
                  <c:v>498.8</c:v>
                </c:pt>
                <c:pt idx="5518">
                  <c:v>498.8</c:v>
                </c:pt>
                <c:pt idx="5519">
                  <c:v>498.8</c:v>
                </c:pt>
                <c:pt idx="5520">
                  <c:v>498.8</c:v>
                </c:pt>
                <c:pt idx="5521">
                  <c:v>498.8</c:v>
                </c:pt>
                <c:pt idx="5522">
                  <c:v>498.8</c:v>
                </c:pt>
                <c:pt idx="5523">
                  <c:v>498.8</c:v>
                </c:pt>
                <c:pt idx="5524">
                  <c:v>498.8</c:v>
                </c:pt>
                <c:pt idx="5525">
                  <c:v>498.8</c:v>
                </c:pt>
                <c:pt idx="5526">
                  <c:v>498.8</c:v>
                </c:pt>
                <c:pt idx="5527">
                  <c:v>498.8</c:v>
                </c:pt>
                <c:pt idx="5528">
                  <c:v>498.8</c:v>
                </c:pt>
                <c:pt idx="5529">
                  <c:v>498.8</c:v>
                </c:pt>
                <c:pt idx="5530">
                  <c:v>498.8</c:v>
                </c:pt>
                <c:pt idx="5531">
                  <c:v>498.8</c:v>
                </c:pt>
                <c:pt idx="5532">
                  <c:v>498.8</c:v>
                </c:pt>
                <c:pt idx="5533">
                  <c:v>498.8</c:v>
                </c:pt>
                <c:pt idx="5534">
                  <c:v>498.8</c:v>
                </c:pt>
                <c:pt idx="5535">
                  <c:v>498.8</c:v>
                </c:pt>
                <c:pt idx="5536">
                  <c:v>498.8</c:v>
                </c:pt>
                <c:pt idx="5537">
                  <c:v>498.8</c:v>
                </c:pt>
                <c:pt idx="5538">
                  <c:v>498.8</c:v>
                </c:pt>
                <c:pt idx="5539">
                  <c:v>498.8</c:v>
                </c:pt>
                <c:pt idx="5540">
                  <c:v>498.8</c:v>
                </c:pt>
                <c:pt idx="5541">
                  <c:v>498.8</c:v>
                </c:pt>
                <c:pt idx="5542">
                  <c:v>498.8</c:v>
                </c:pt>
                <c:pt idx="5543">
                  <c:v>498.8</c:v>
                </c:pt>
                <c:pt idx="5544">
                  <c:v>498.8</c:v>
                </c:pt>
                <c:pt idx="5545">
                  <c:v>498.8</c:v>
                </c:pt>
                <c:pt idx="5546">
                  <c:v>498.8</c:v>
                </c:pt>
                <c:pt idx="5547">
                  <c:v>498.8</c:v>
                </c:pt>
                <c:pt idx="5548">
                  <c:v>498.8</c:v>
                </c:pt>
                <c:pt idx="5549">
                  <c:v>498.8</c:v>
                </c:pt>
                <c:pt idx="5550">
                  <c:v>498.8</c:v>
                </c:pt>
                <c:pt idx="5551">
                  <c:v>498.8</c:v>
                </c:pt>
                <c:pt idx="5552">
                  <c:v>498.8</c:v>
                </c:pt>
                <c:pt idx="5553">
                  <c:v>498.8</c:v>
                </c:pt>
                <c:pt idx="5554">
                  <c:v>498.8</c:v>
                </c:pt>
                <c:pt idx="5555">
                  <c:v>498.8</c:v>
                </c:pt>
                <c:pt idx="5556">
                  <c:v>498.8</c:v>
                </c:pt>
                <c:pt idx="5557">
                  <c:v>498.8</c:v>
                </c:pt>
                <c:pt idx="5558">
                  <c:v>498.8</c:v>
                </c:pt>
                <c:pt idx="5559">
                  <c:v>498.8</c:v>
                </c:pt>
                <c:pt idx="5560">
                  <c:v>498.8</c:v>
                </c:pt>
                <c:pt idx="5561">
                  <c:v>498.8</c:v>
                </c:pt>
                <c:pt idx="5562">
                  <c:v>498.8</c:v>
                </c:pt>
                <c:pt idx="5563">
                  <c:v>498.8</c:v>
                </c:pt>
                <c:pt idx="5564">
                  <c:v>498.8</c:v>
                </c:pt>
                <c:pt idx="5565">
                  <c:v>498.8</c:v>
                </c:pt>
                <c:pt idx="5566">
                  <c:v>498.8</c:v>
                </c:pt>
                <c:pt idx="5567">
                  <c:v>498.8</c:v>
                </c:pt>
                <c:pt idx="5568">
                  <c:v>498.8</c:v>
                </c:pt>
                <c:pt idx="5569">
                  <c:v>498.8</c:v>
                </c:pt>
                <c:pt idx="5570">
                  <c:v>498.8</c:v>
                </c:pt>
                <c:pt idx="5571">
                  <c:v>498.8</c:v>
                </c:pt>
                <c:pt idx="5572">
                  <c:v>498.8</c:v>
                </c:pt>
                <c:pt idx="5573">
                  <c:v>498.8</c:v>
                </c:pt>
                <c:pt idx="5574">
                  <c:v>498.8</c:v>
                </c:pt>
                <c:pt idx="5575">
                  <c:v>498.8</c:v>
                </c:pt>
                <c:pt idx="5576">
                  <c:v>498.8</c:v>
                </c:pt>
                <c:pt idx="5577">
                  <c:v>498.8</c:v>
                </c:pt>
                <c:pt idx="5578">
                  <c:v>498.8</c:v>
                </c:pt>
                <c:pt idx="5579">
                  <c:v>498.8</c:v>
                </c:pt>
                <c:pt idx="5580">
                  <c:v>498.8</c:v>
                </c:pt>
                <c:pt idx="5581">
                  <c:v>498.8</c:v>
                </c:pt>
                <c:pt idx="5582">
                  <c:v>498.8</c:v>
                </c:pt>
                <c:pt idx="5583">
                  <c:v>498.8</c:v>
                </c:pt>
                <c:pt idx="5584">
                  <c:v>498.8</c:v>
                </c:pt>
                <c:pt idx="5585">
                  <c:v>498.8</c:v>
                </c:pt>
                <c:pt idx="5586">
                  <c:v>498.8</c:v>
                </c:pt>
                <c:pt idx="5587">
                  <c:v>498.8</c:v>
                </c:pt>
                <c:pt idx="5588">
                  <c:v>498.8</c:v>
                </c:pt>
                <c:pt idx="5589">
                  <c:v>498.8</c:v>
                </c:pt>
                <c:pt idx="5590">
                  <c:v>498.8</c:v>
                </c:pt>
                <c:pt idx="5591">
                  <c:v>498.8</c:v>
                </c:pt>
                <c:pt idx="5592">
                  <c:v>498.8</c:v>
                </c:pt>
                <c:pt idx="5593">
                  <c:v>498.8</c:v>
                </c:pt>
                <c:pt idx="5594">
                  <c:v>498.8</c:v>
                </c:pt>
                <c:pt idx="5595">
                  <c:v>498.8</c:v>
                </c:pt>
                <c:pt idx="5596">
                  <c:v>498.8</c:v>
                </c:pt>
                <c:pt idx="5597">
                  <c:v>498.8</c:v>
                </c:pt>
                <c:pt idx="5598">
                  <c:v>498.8</c:v>
                </c:pt>
                <c:pt idx="5599">
                  <c:v>498.8</c:v>
                </c:pt>
                <c:pt idx="5600">
                  <c:v>498.8</c:v>
                </c:pt>
                <c:pt idx="5601">
                  <c:v>498.8</c:v>
                </c:pt>
                <c:pt idx="5602">
                  <c:v>498.8</c:v>
                </c:pt>
                <c:pt idx="5603">
                  <c:v>498.8</c:v>
                </c:pt>
                <c:pt idx="5604">
                  <c:v>498.8</c:v>
                </c:pt>
                <c:pt idx="5605">
                  <c:v>498.8</c:v>
                </c:pt>
                <c:pt idx="5606">
                  <c:v>498.8</c:v>
                </c:pt>
                <c:pt idx="5607">
                  <c:v>498.8</c:v>
                </c:pt>
                <c:pt idx="5608">
                  <c:v>498.8</c:v>
                </c:pt>
                <c:pt idx="5609">
                  <c:v>498.8</c:v>
                </c:pt>
                <c:pt idx="5610">
                  <c:v>498.8</c:v>
                </c:pt>
                <c:pt idx="5611">
                  <c:v>498.8</c:v>
                </c:pt>
                <c:pt idx="5612">
                  <c:v>498.8</c:v>
                </c:pt>
                <c:pt idx="5613">
                  <c:v>498.8</c:v>
                </c:pt>
                <c:pt idx="5614">
                  <c:v>498.8</c:v>
                </c:pt>
                <c:pt idx="5615">
                  <c:v>498.8</c:v>
                </c:pt>
                <c:pt idx="5616">
                  <c:v>498.8</c:v>
                </c:pt>
                <c:pt idx="5617">
                  <c:v>498.8</c:v>
                </c:pt>
                <c:pt idx="5618">
                  <c:v>498.8</c:v>
                </c:pt>
                <c:pt idx="5619">
                  <c:v>498.8</c:v>
                </c:pt>
                <c:pt idx="5620">
                  <c:v>498.8</c:v>
                </c:pt>
                <c:pt idx="5621">
                  <c:v>498.8</c:v>
                </c:pt>
                <c:pt idx="5622">
                  <c:v>498.8</c:v>
                </c:pt>
                <c:pt idx="5623">
                  <c:v>498.8</c:v>
                </c:pt>
                <c:pt idx="5624">
                  <c:v>498.8</c:v>
                </c:pt>
                <c:pt idx="5625">
                  <c:v>498.8</c:v>
                </c:pt>
                <c:pt idx="5626">
                  <c:v>498.8</c:v>
                </c:pt>
                <c:pt idx="5627">
                  <c:v>498.8</c:v>
                </c:pt>
                <c:pt idx="5628">
                  <c:v>498.8</c:v>
                </c:pt>
                <c:pt idx="5629">
                  <c:v>498.8</c:v>
                </c:pt>
                <c:pt idx="5630">
                  <c:v>498.8</c:v>
                </c:pt>
                <c:pt idx="5631">
                  <c:v>498.8</c:v>
                </c:pt>
                <c:pt idx="5632">
                  <c:v>498.8</c:v>
                </c:pt>
                <c:pt idx="5633">
                  <c:v>498.8</c:v>
                </c:pt>
                <c:pt idx="5634">
                  <c:v>498.8</c:v>
                </c:pt>
                <c:pt idx="5635">
                  <c:v>498.8</c:v>
                </c:pt>
                <c:pt idx="5636">
                  <c:v>498.8</c:v>
                </c:pt>
                <c:pt idx="5637">
                  <c:v>498.8</c:v>
                </c:pt>
                <c:pt idx="5638">
                  <c:v>498.8</c:v>
                </c:pt>
                <c:pt idx="5639">
                  <c:v>498.8</c:v>
                </c:pt>
                <c:pt idx="5640">
                  <c:v>498.8</c:v>
                </c:pt>
                <c:pt idx="5641">
                  <c:v>498.8</c:v>
                </c:pt>
                <c:pt idx="5642">
                  <c:v>498.8</c:v>
                </c:pt>
                <c:pt idx="5643">
                  <c:v>498.8</c:v>
                </c:pt>
                <c:pt idx="5644">
                  <c:v>498.8</c:v>
                </c:pt>
                <c:pt idx="5645">
                  <c:v>498.8</c:v>
                </c:pt>
                <c:pt idx="5646">
                  <c:v>498.8</c:v>
                </c:pt>
                <c:pt idx="5647">
                  <c:v>498.8</c:v>
                </c:pt>
                <c:pt idx="5648">
                  <c:v>498.8</c:v>
                </c:pt>
                <c:pt idx="5649">
                  <c:v>498.8</c:v>
                </c:pt>
                <c:pt idx="5650">
                  <c:v>498.8</c:v>
                </c:pt>
                <c:pt idx="5651">
                  <c:v>498.8</c:v>
                </c:pt>
                <c:pt idx="5652">
                  <c:v>498.8</c:v>
                </c:pt>
                <c:pt idx="5653">
                  <c:v>498.8</c:v>
                </c:pt>
                <c:pt idx="5654">
                  <c:v>498.8</c:v>
                </c:pt>
                <c:pt idx="5655">
                  <c:v>498.8</c:v>
                </c:pt>
                <c:pt idx="5656">
                  <c:v>498.8</c:v>
                </c:pt>
                <c:pt idx="5657">
                  <c:v>498.8</c:v>
                </c:pt>
                <c:pt idx="5658">
                  <c:v>498.8</c:v>
                </c:pt>
                <c:pt idx="5659">
                  <c:v>498.8</c:v>
                </c:pt>
                <c:pt idx="5660">
                  <c:v>498.8</c:v>
                </c:pt>
                <c:pt idx="5661">
                  <c:v>498.8</c:v>
                </c:pt>
                <c:pt idx="5662">
                  <c:v>498.8</c:v>
                </c:pt>
                <c:pt idx="5663">
                  <c:v>498.8</c:v>
                </c:pt>
                <c:pt idx="5664">
                  <c:v>498.8</c:v>
                </c:pt>
                <c:pt idx="5665">
                  <c:v>498.8</c:v>
                </c:pt>
                <c:pt idx="5666">
                  <c:v>498.8</c:v>
                </c:pt>
                <c:pt idx="5667">
                  <c:v>498.8</c:v>
                </c:pt>
                <c:pt idx="5668">
                  <c:v>498.8</c:v>
                </c:pt>
                <c:pt idx="5669">
                  <c:v>498.8</c:v>
                </c:pt>
                <c:pt idx="5670">
                  <c:v>498.8</c:v>
                </c:pt>
                <c:pt idx="5671">
                  <c:v>498.8</c:v>
                </c:pt>
                <c:pt idx="5672">
                  <c:v>498.8</c:v>
                </c:pt>
                <c:pt idx="5673">
                  <c:v>498.8</c:v>
                </c:pt>
                <c:pt idx="5674">
                  <c:v>498.8</c:v>
                </c:pt>
                <c:pt idx="5675">
                  <c:v>498.8</c:v>
                </c:pt>
                <c:pt idx="5676">
                  <c:v>498.8</c:v>
                </c:pt>
                <c:pt idx="5677">
                  <c:v>498.8</c:v>
                </c:pt>
                <c:pt idx="5678">
                  <c:v>498.8</c:v>
                </c:pt>
                <c:pt idx="5679">
                  <c:v>498.8</c:v>
                </c:pt>
                <c:pt idx="5680">
                  <c:v>498.8</c:v>
                </c:pt>
                <c:pt idx="5681">
                  <c:v>498.8</c:v>
                </c:pt>
                <c:pt idx="5682">
                  <c:v>498.8</c:v>
                </c:pt>
                <c:pt idx="5683">
                  <c:v>498.8</c:v>
                </c:pt>
                <c:pt idx="5684">
                  <c:v>498.8</c:v>
                </c:pt>
                <c:pt idx="5685">
                  <c:v>498.8</c:v>
                </c:pt>
                <c:pt idx="5686">
                  <c:v>498.8</c:v>
                </c:pt>
                <c:pt idx="5687">
                  <c:v>498.8</c:v>
                </c:pt>
                <c:pt idx="5688">
                  <c:v>498.8</c:v>
                </c:pt>
                <c:pt idx="5689">
                  <c:v>498.8</c:v>
                </c:pt>
                <c:pt idx="5690">
                  <c:v>498.8</c:v>
                </c:pt>
                <c:pt idx="5691">
                  <c:v>498.8</c:v>
                </c:pt>
                <c:pt idx="5692">
                  <c:v>498.8</c:v>
                </c:pt>
                <c:pt idx="5693">
                  <c:v>498.8</c:v>
                </c:pt>
                <c:pt idx="5694">
                  <c:v>498.8</c:v>
                </c:pt>
                <c:pt idx="5695">
                  <c:v>498.8</c:v>
                </c:pt>
                <c:pt idx="5696">
                  <c:v>498.8</c:v>
                </c:pt>
                <c:pt idx="5697">
                  <c:v>498.8</c:v>
                </c:pt>
                <c:pt idx="5698">
                  <c:v>498.8</c:v>
                </c:pt>
                <c:pt idx="5699">
                  <c:v>498.8</c:v>
                </c:pt>
                <c:pt idx="5700">
                  <c:v>498.8</c:v>
                </c:pt>
                <c:pt idx="5701">
                  <c:v>498.8</c:v>
                </c:pt>
                <c:pt idx="5702">
                  <c:v>498.8</c:v>
                </c:pt>
                <c:pt idx="5703">
                  <c:v>498.8</c:v>
                </c:pt>
                <c:pt idx="5704">
                  <c:v>498.8</c:v>
                </c:pt>
                <c:pt idx="5705">
                  <c:v>498.8</c:v>
                </c:pt>
                <c:pt idx="5706">
                  <c:v>498.8</c:v>
                </c:pt>
                <c:pt idx="5707">
                  <c:v>498.8</c:v>
                </c:pt>
                <c:pt idx="5708">
                  <c:v>498.8</c:v>
                </c:pt>
                <c:pt idx="5709">
                  <c:v>498.8</c:v>
                </c:pt>
                <c:pt idx="5710">
                  <c:v>498.8</c:v>
                </c:pt>
                <c:pt idx="5711">
                  <c:v>498.8</c:v>
                </c:pt>
                <c:pt idx="5712">
                  <c:v>498.8</c:v>
                </c:pt>
                <c:pt idx="5713">
                  <c:v>498.8</c:v>
                </c:pt>
                <c:pt idx="5714">
                  <c:v>498.8</c:v>
                </c:pt>
                <c:pt idx="5715">
                  <c:v>498.8</c:v>
                </c:pt>
                <c:pt idx="5716">
                  <c:v>498.8</c:v>
                </c:pt>
                <c:pt idx="5717">
                  <c:v>498.8</c:v>
                </c:pt>
                <c:pt idx="5718">
                  <c:v>498.8</c:v>
                </c:pt>
                <c:pt idx="5719">
                  <c:v>498.8</c:v>
                </c:pt>
                <c:pt idx="5720">
                  <c:v>498.8</c:v>
                </c:pt>
                <c:pt idx="5721">
                  <c:v>498.8</c:v>
                </c:pt>
                <c:pt idx="5722">
                  <c:v>498.8</c:v>
                </c:pt>
                <c:pt idx="5723">
                  <c:v>498.8</c:v>
                </c:pt>
                <c:pt idx="5724">
                  <c:v>498.8</c:v>
                </c:pt>
                <c:pt idx="5725">
                  <c:v>498.8</c:v>
                </c:pt>
                <c:pt idx="5726">
                  <c:v>498.8</c:v>
                </c:pt>
                <c:pt idx="5727">
                  <c:v>498.8</c:v>
                </c:pt>
                <c:pt idx="5728">
                  <c:v>498.8</c:v>
                </c:pt>
                <c:pt idx="5729">
                  <c:v>498.8</c:v>
                </c:pt>
                <c:pt idx="5730">
                  <c:v>498.8</c:v>
                </c:pt>
                <c:pt idx="5731">
                  <c:v>498.8</c:v>
                </c:pt>
                <c:pt idx="5732">
                  <c:v>498.8</c:v>
                </c:pt>
                <c:pt idx="5733">
                  <c:v>498.8</c:v>
                </c:pt>
                <c:pt idx="5734">
                  <c:v>498.8</c:v>
                </c:pt>
                <c:pt idx="5735">
                  <c:v>498.8</c:v>
                </c:pt>
                <c:pt idx="5736">
                  <c:v>498.8</c:v>
                </c:pt>
                <c:pt idx="5737">
                  <c:v>498.8</c:v>
                </c:pt>
                <c:pt idx="5738">
                  <c:v>498.8</c:v>
                </c:pt>
                <c:pt idx="5739">
                  <c:v>498.8</c:v>
                </c:pt>
                <c:pt idx="5740">
                  <c:v>498.8</c:v>
                </c:pt>
                <c:pt idx="5741">
                  <c:v>498.8</c:v>
                </c:pt>
                <c:pt idx="5742">
                  <c:v>498.8</c:v>
                </c:pt>
                <c:pt idx="5743">
                  <c:v>498.8</c:v>
                </c:pt>
                <c:pt idx="5744">
                  <c:v>498.8</c:v>
                </c:pt>
                <c:pt idx="5745">
                  <c:v>498.8</c:v>
                </c:pt>
                <c:pt idx="5746">
                  <c:v>498.8</c:v>
                </c:pt>
                <c:pt idx="5747">
                  <c:v>498.8</c:v>
                </c:pt>
                <c:pt idx="5748">
                  <c:v>498.8</c:v>
                </c:pt>
                <c:pt idx="5749">
                  <c:v>498.8</c:v>
                </c:pt>
                <c:pt idx="5750">
                  <c:v>498.8</c:v>
                </c:pt>
                <c:pt idx="5751">
                  <c:v>498.8</c:v>
                </c:pt>
                <c:pt idx="5752">
                  <c:v>498.8</c:v>
                </c:pt>
                <c:pt idx="5753">
                  <c:v>498.8</c:v>
                </c:pt>
                <c:pt idx="5754">
                  <c:v>498.8</c:v>
                </c:pt>
                <c:pt idx="5755">
                  <c:v>498.8</c:v>
                </c:pt>
                <c:pt idx="5756">
                  <c:v>498.8</c:v>
                </c:pt>
                <c:pt idx="5757">
                  <c:v>498.8</c:v>
                </c:pt>
                <c:pt idx="5758">
                  <c:v>498.8</c:v>
                </c:pt>
                <c:pt idx="5759">
                  <c:v>498.8</c:v>
                </c:pt>
                <c:pt idx="5760">
                  <c:v>498.8</c:v>
                </c:pt>
                <c:pt idx="5761">
                  <c:v>498.8</c:v>
                </c:pt>
                <c:pt idx="5762">
                  <c:v>498.8</c:v>
                </c:pt>
                <c:pt idx="5763">
                  <c:v>498.8</c:v>
                </c:pt>
                <c:pt idx="5764">
                  <c:v>498.8</c:v>
                </c:pt>
                <c:pt idx="5765">
                  <c:v>498.8</c:v>
                </c:pt>
                <c:pt idx="5766">
                  <c:v>498.8</c:v>
                </c:pt>
                <c:pt idx="5767">
                  <c:v>498.8</c:v>
                </c:pt>
                <c:pt idx="5768">
                  <c:v>498.8</c:v>
                </c:pt>
                <c:pt idx="5769">
                  <c:v>498.8</c:v>
                </c:pt>
                <c:pt idx="5770">
                  <c:v>498.8</c:v>
                </c:pt>
                <c:pt idx="5771">
                  <c:v>498.8</c:v>
                </c:pt>
                <c:pt idx="5772">
                  <c:v>498.8</c:v>
                </c:pt>
                <c:pt idx="5773">
                  <c:v>498.8</c:v>
                </c:pt>
                <c:pt idx="5774">
                  <c:v>498.8</c:v>
                </c:pt>
                <c:pt idx="5775">
                  <c:v>498.8</c:v>
                </c:pt>
                <c:pt idx="5776">
                  <c:v>498.8</c:v>
                </c:pt>
                <c:pt idx="5777">
                  <c:v>498.8</c:v>
                </c:pt>
                <c:pt idx="5778">
                  <c:v>498.8</c:v>
                </c:pt>
                <c:pt idx="5779">
                  <c:v>498.8</c:v>
                </c:pt>
                <c:pt idx="5780">
                  <c:v>498.8</c:v>
                </c:pt>
                <c:pt idx="5781">
                  <c:v>498.8</c:v>
                </c:pt>
                <c:pt idx="5782">
                  <c:v>498.8</c:v>
                </c:pt>
                <c:pt idx="5783">
                  <c:v>498.8</c:v>
                </c:pt>
                <c:pt idx="5784">
                  <c:v>498.8</c:v>
                </c:pt>
                <c:pt idx="5785">
                  <c:v>498.8</c:v>
                </c:pt>
                <c:pt idx="5786">
                  <c:v>498.8</c:v>
                </c:pt>
                <c:pt idx="5787">
                  <c:v>498.8</c:v>
                </c:pt>
                <c:pt idx="5788">
                  <c:v>498.8</c:v>
                </c:pt>
                <c:pt idx="5789">
                  <c:v>498.8</c:v>
                </c:pt>
                <c:pt idx="5790">
                  <c:v>498.8</c:v>
                </c:pt>
                <c:pt idx="5791">
                  <c:v>498.8</c:v>
                </c:pt>
                <c:pt idx="5792">
                  <c:v>498.8</c:v>
                </c:pt>
                <c:pt idx="5793">
                  <c:v>498.8</c:v>
                </c:pt>
                <c:pt idx="5794">
                  <c:v>498.8</c:v>
                </c:pt>
                <c:pt idx="5795">
                  <c:v>498.8</c:v>
                </c:pt>
                <c:pt idx="5796">
                  <c:v>498.8</c:v>
                </c:pt>
                <c:pt idx="5797">
                  <c:v>498.8</c:v>
                </c:pt>
                <c:pt idx="5798">
                  <c:v>498.8</c:v>
                </c:pt>
                <c:pt idx="5799">
                  <c:v>498.8</c:v>
                </c:pt>
                <c:pt idx="5800">
                  <c:v>498.8</c:v>
                </c:pt>
                <c:pt idx="5801">
                  <c:v>498.8</c:v>
                </c:pt>
                <c:pt idx="5802">
                  <c:v>498.8</c:v>
                </c:pt>
                <c:pt idx="5803">
                  <c:v>498.8</c:v>
                </c:pt>
                <c:pt idx="5804">
                  <c:v>498.8</c:v>
                </c:pt>
                <c:pt idx="5805">
                  <c:v>498.8</c:v>
                </c:pt>
                <c:pt idx="5806">
                  <c:v>498.8</c:v>
                </c:pt>
                <c:pt idx="5807">
                  <c:v>498.8</c:v>
                </c:pt>
                <c:pt idx="5808">
                  <c:v>498.8</c:v>
                </c:pt>
                <c:pt idx="5809">
                  <c:v>498.8</c:v>
                </c:pt>
                <c:pt idx="5810">
                  <c:v>498.8</c:v>
                </c:pt>
                <c:pt idx="5811">
                  <c:v>498.8</c:v>
                </c:pt>
                <c:pt idx="5812">
                  <c:v>498.8</c:v>
                </c:pt>
                <c:pt idx="5813">
                  <c:v>498.8</c:v>
                </c:pt>
                <c:pt idx="5814">
                  <c:v>498.8</c:v>
                </c:pt>
                <c:pt idx="5815">
                  <c:v>498.8</c:v>
                </c:pt>
                <c:pt idx="5816">
                  <c:v>498.8</c:v>
                </c:pt>
                <c:pt idx="5817">
                  <c:v>498.8</c:v>
                </c:pt>
                <c:pt idx="5818">
                  <c:v>498.8</c:v>
                </c:pt>
                <c:pt idx="5819">
                  <c:v>498.8</c:v>
                </c:pt>
                <c:pt idx="5820">
                  <c:v>498.8</c:v>
                </c:pt>
                <c:pt idx="5821">
                  <c:v>498.8</c:v>
                </c:pt>
                <c:pt idx="5822">
                  <c:v>498.8</c:v>
                </c:pt>
                <c:pt idx="5823">
                  <c:v>498.8</c:v>
                </c:pt>
                <c:pt idx="5824">
                  <c:v>498.8</c:v>
                </c:pt>
                <c:pt idx="5825">
                  <c:v>498.8</c:v>
                </c:pt>
                <c:pt idx="5826">
                  <c:v>498.8</c:v>
                </c:pt>
                <c:pt idx="5827">
                  <c:v>498.8</c:v>
                </c:pt>
                <c:pt idx="5828">
                  <c:v>498.8</c:v>
                </c:pt>
                <c:pt idx="5829">
                  <c:v>498.8</c:v>
                </c:pt>
                <c:pt idx="5830">
                  <c:v>498.8</c:v>
                </c:pt>
                <c:pt idx="5831">
                  <c:v>498.8</c:v>
                </c:pt>
                <c:pt idx="5832">
                  <c:v>498.8</c:v>
                </c:pt>
                <c:pt idx="5833">
                  <c:v>498.8</c:v>
                </c:pt>
                <c:pt idx="5834">
                  <c:v>498.8</c:v>
                </c:pt>
                <c:pt idx="5835">
                  <c:v>498.8</c:v>
                </c:pt>
                <c:pt idx="5836">
                  <c:v>498.8</c:v>
                </c:pt>
                <c:pt idx="5837">
                  <c:v>498.8</c:v>
                </c:pt>
                <c:pt idx="5838">
                  <c:v>498.8</c:v>
                </c:pt>
                <c:pt idx="5839">
                  <c:v>498.8</c:v>
                </c:pt>
                <c:pt idx="5840">
                  <c:v>498.8</c:v>
                </c:pt>
                <c:pt idx="5841">
                  <c:v>498.8</c:v>
                </c:pt>
                <c:pt idx="5842">
                  <c:v>498.8</c:v>
                </c:pt>
                <c:pt idx="5843">
                  <c:v>498.8</c:v>
                </c:pt>
                <c:pt idx="5844">
                  <c:v>498.8</c:v>
                </c:pt>
                <c:pt idx="5845">
                  <c:v>498.8</c:v>
                </c:pt>
                <c:pt idx="5846">
                  <c:v>498.8</c:v>
                </c:pt>
                <c:pt idx="5847">
                  <c:v>498.8</c:v>
                </c:pt>
                <c:pt idx="5848">
                  <c:v>498.8</c:v>
                </c:pt>
                <c:pt idx="5849">
                  <c:v>498.8</c:v>
                </c:pt>
                <c:pt idx="5850">
                  <c:v>498.8</c:v>
                </c:pt>
                <c:pt idx="5851">
                  <c:v>498.8</c:v>
                </c:pt>
                <c:pt idx="5852">
                  <c:v>498.8</c:v>
                </c:pt>
                <c:pt idx="5853">
                  <c:v>498.8</c:v>
                </c:pt>
                <c:pt idx="5854">
                  <c:v>498.8</c:v>
                </c:pt>
                <c:pt idx="5855">
                  <c:v>498.8</c:v>
                </c:pt>
                <c:pt idx="5856">
                  <c:v>498.8</c:v>
                </c:pt>
                <c:pt idx="5857">
                  <c:v>498.8</c:v>
                </c:pt>
                <c:pt idx="5858">
                  <c:v>498.8</c:v>
                </c:pt>
                <c:pt idx="5859">
                  <c:v>498.8</c:v>
                </c:pt>
                <c:pt idx="5860">
                  <c:v>498.8</c:v>
                </c:pt>
                <c:pt idx="5861">
                  <c:v>498.8</c:v>
                </c:pt>
                <c:pt idx="5862">
                  <c:v>498.8</c:v>
                </c:pt>
                <c:pt idx="5863">
                  <c:v>498.8</c:v>
                </c:pt>
                <c:pt idx="5864">
                  <c:v>498.8</c:v>
                </c:pt>
                <c:pt idx="5865">
                  <c:v>498.8</c:v>
                </c:pt>
                <c:pt idx="5866">
                  <c:v>498.8</c:v>
                </c:pt>
                <c:pt idx="5867">
                  <c:v>498.8</c:v>
                </c:pt>
                <c:pt idx="5868">
                  <c:v>498.8</c:v>
                </c:pt>
                <c:pt idx="5869">
                  <c:v>498.8</c:v>
                </c:pt>
                <c:pt idx="5870">
                  <c:v>498.8</c:v>
                </c:pt>
                <c:pt idx="5871">
                  <c:v>498.8</c:v>
                </c:pt>
                <c:pt idx="5872">
                  <c:v>498.8</c:v>
                </c:pt>
                <c:pt idx="5873">
                  <c:v>498.8</c:v>
                </c:pt>
                <c:pt idx="5874">
                  <c:v>498.8</c:v>
                </c:pt>
                <c:pt idx="5875">
                  <c:v>498.8</c:v>
                </c:pt>
                <c:pt idx="5876">
                  <c:v>498.8</c:v>
                </c:pt>
                <c:pt idx="5877">
                  <c:v>498.8</c:v>
                </c:pt>
                <c:pt idx="5878">
                  <c:v>498.8</c:v>
                </c:pt>
                <c:pt idx="5879">
                  <c:v>498.8</c:v>
                </c:pt>
                <c:pt idx="5880">
                  <c:v>498.8</c:v>
                </c:pt>
                <c:pt idx="5881">
                  <c:v>498.8</c:v>
                </c:pt>
                <c:pt idx="5882">
                  <c:v>498.8</c:v>
                </c:pt>
                <c:pt idx="5883">
                  <c:v>498.8</c:v>
                </c:pt>
                <c:pt idx="5884">
                  <c:v>498.8</c:v>
                </c:pt>
                <c:pt idx="5885">
                  <c:v>498.8</c:v>
                </c:pt>
                <c:pt idx="5886">
                  <c:v>498.8</c:v>
                </c:pt>
                <c:pt idx="5887">
                  <c:v>498.8</c:v>
                </c:pt>
                <c:pt idx="5888">
                  <c:v>498.8</c:v>
                </c:pt>
                <c:pt idx="5889">
                  <c:v>498.8</c:v>
                </c:pt>
                <c:pt idx="5890">
                  <c:v>498.8</c:v>
                </c:pt>
                <c:pt idx="5891">
                  <c:v>498.8</c:v>
                </c:pt>
                <c:pt idx="5892">
                  <c:v>498.8</c:v>
                </c:pt>
                <c:pt idx="5893">
                  <c:v>498.8</c:v>
                </c:pt>
                <c:pt idx="5894">
                  <c:v>498.8</c:v>
                </c:pt>
                <c:pt idx="5895">
                  <c:v>498.8</c:v>
                </c:pt>
                <c:pt idx="5896">
                  <c:v>498.8</c:v>
                </c:pt>
                <c:pt idx="5897">
                  <c:v>498.8</c:v>
                </c:pt>
                <c:pt idx="5898">
                  <c:v>498.8</c:v>
                </c:pt>
                <c:pt idx="5899">
                  <c:v>498.8</c:v>
                </c:pt>
                <c:pt idx="5900">
                  <c:v>498.8</c:v>
                </c:pt>
                <c:pt idx="5901">
                  <c:v>498.8</c:v>
                </c:pt>
                <c:pt idx="5902">
                  <c:v>498.8</c:v>
                </c:pt>
                <c:pt idx="5903">
                  <c:v>498.8</c:v>
                </c:pt>
                <c:pt idx="5904">
                  <c:v>498.8</c:v>
                </c:pt>
                <c:pt idx="5905">
                  <c:v>498.8</c:v>
                </c:pt>
                <c:pt idx="5906">
                  <c:v>498.8</c:v>
                </c:pt>
                <c:pt idx="5907">
                  <c:v>498.8</c:v>
                </c:pt>
                <c:pt idx="5908">
                  <c:v>498.8</c:v>
                </c:pt>
                <c:pt idx="5909">
                  <c:v>498.8</c:v>
                </c:pt>
                <c:pt idx="5910">
                  <c:v>498.8</c:v>
                </c:pt>
                <c:pt idx="5911">
                  <c:v>498.8</c:v>
                </c:pt>
                <c:pt idx="5912">
                  <c:v>498.8</c:v>
                </c:pt>
                <c:pt idx="5913">
                  <c:v>498.8</c:v>
                </c:pt>
                <c:pt idx="5914">
                  <c:v>498.8</c:v>
                </c:pt>
                <c:pt idx="5915">
                  <c:v>498.8</c:v>
                </c:pt>
                <c:pt idx="5916">
                  <c:v>498.8</c:v>
                </c:pt>
                <c:pt idx="5917">
                  <c:v>498.8</c:v>
                </c:pt>
                <c:pt idx="5918">
                  <c:v>498.8</c:v>
                </c:pt>
                <c:pt idx="5919">
                  <c:v>498.8</c:v>
                </c:pt>
                <c:pt idx="5920">
                  <c:v>498.8</c:v>
                </c:pt>
                <c:pt idx="5921">
                  <c:v>498.8</c:v>
                </c:pt>
                <c:pt idx="5922">
                  <c:v>498.8</c:v>
                </c:pt>
                <c:pt idx="5923">
                  <c:v>498.8</c:v>
                </c:pt>
                <c:pt idx="5924">
                  <c:v>498.8</c:v>
                </c:pt>
                <c:pt idx="5925">
                  <c:v>498.8</c:v>
                </c:pt>
                <c:pt idx="5926">
                  <c:v>498.8</c:v>
                </c:pt>
                <c:pt idx="5927">
                  <c:v>498.8</c:v>
                </c:pt>
                <c:pt idx="5928">
                  <c:v>498.8</c:v>
                </c:pt>
                <c:pt idx="5929">
                  <c:v>498.8</c:v>
                </c:pt>
                <c:pt idx="5930">
                  <c:v>498.8</c:v>
                </c:pt>
                <c:pt idx="5931">
                  <c:v>498.8</c:v>
                </c:pt>
                <c:pt idx="5932">
                  <c:v>498.8</c:v>
                </c:pt>
                <c:pt idx="5933">
                  <c:v>498.8</c:v>
                </c:pt>
                <c:pt idx="5934">
                  <c:v>498.8</c:v>
                </c:pt>
                <c:pt idx="5935">
                  <c:v>498.8</c:v>
                </c:pt>
                <c:pt idx="5936">
                  <c:v>498.8</c:v>
                </c:pt>
                <c:pt idx="5937">
                  <c:v>498.8</c:v>
                </c:pt>
                <c:pt idx="5938">
                  <c:v>498.8</c:v>
                </c:pt>
                <c:pt idx="5939">
                  <c:v>498.8</c:v>
                </c:pt>
                <c:pt idx="5940">
                  <c:v>498.8</c:v>
                </c:pt>
                <c:pt idx="5941">
                  <c:v>498.8</c:v>
                </c:pt>
                <c:pt idx="5942">
                  <c:v>498.8</c:v>
                </c:pt>
                <c:pt idx="5943">
                  <c:v>498.8</c:v>
                </c:pt>
                <c:pt idx="5944">
                  <c:v>498.8</c:v>
                </c:pt>
                <c:pt idx="5945">
                  <c:v>498.8</c:v>
                </c:pt>
                <c:pt idx="5946">
                  <c:v>498.8</c:v>
                </c:pt>
                <c:pt idx="5947">
                  <c:v>498.8</c:v>
                </c:pt>
                <c:pt idx="5948">
                  <c:v>498.8</c:v>
                </c:pt>
                <c:pt idx="5949">
                  <c:v>498.8</c:v>
                </c:pt>
                <c:pt idx="5950">
                  <c:v>498.8</c:v>
                </c:pt>
                <c:pt idx="5951">
                  <c:v>498.8</c:v>
                </c:pt>
                <c:pt idx="5952">
                  <c:v>498.8</c:v>
                </c:pt>
                <c:pt idx="5953">
                  <c:v>498.8</c:v>
                </c:pt>
                <c:pt idx="5954">
                  <c:v>498.8</c:v>
                </c:pt>
                <c:pt idx="5955">
                  <c:v>498.8</c:v>
                </c:pt>
                <c:pt idx="5956">
                  <c:v>498.8</c:v>
                </c:pt>
                <c:pt idx="5957">
                  <c:v>498.8</c:v>
                </c:pt>
                <c:pt idx="5958">
                  <c:v>498.8</c:v>
                </c:pt>
                <c:pt idx="5959">
                  <c:v>498.8</c:v>
                </c:pt>
                <c:pt idx="5960">
                  <c:v>498.8</c:v>
                </c:pt>
                <c:pt idx="5961">
                  <c:v>498.8</c:v>
                </c:pt>
                <c:pt idx="5962">
                  <c:v>498.8</c:v>
                </c:pt>
                <c:pt idx="5963">
                  <c:v>498.8</c:v>
                </c:pt>
                <c:pt idx="5964">
                  <c:v>498.8</c:v>
                </c:pt>
                <c:pt idx="5965">
                  <c:v>498.8</c:v>
                </c:pt>
                <c:pt idx="5966">
                  <c:v>498.8</c:v>
                </c:pt>
                <c:pt idx="5967">
                  <c:v>498.8</c:v>
                </c:pt>
                <c:pt idx="5968">
                  <c:v>498.8</c:v>
                </c:pt>
                <c:pt idx="5969">
                  <c:v>498.8</c:v>
                </c:pt>
                <c:pt idx="5970">
                  <c:v>498.8</c:v>
                </c:pt>
                <c:pt idx="5971">
                  <c:v>498.8</c:v>
                </c:pt>
                <c:pt idx="5972">
                  <c:v>498.8</c:v>
                </c:pt>
                <c:pt idx="5973">
                  <c:v>498.8</c:v>
                </c:pt>
                <c:pt idx="5974">
                  <c:v>498.8</c:v>
                </c:pt>
                <c:pt idx="5975">
                  <c:v>498.8</c:v>
                </c:pt>
                <c:pt idx="5976">
                  <c:v>498.8</c:v>
                </c:pt>
                <c:pt idx="5977">
                  <c:v>498.8</c:v>
                </c:pt>
                <c:pt idx="5978">
                  <c:v>498.8</c:v>
                </c:pt>
                <c:pt idx="5979">
                  <c:v>498.8</c:v>
                </c:pt>
                <c:pt idx="5980">
                  <c:v>498.8</c:v>
                </c:pt>
                <c:pt idx="5981">
                  <c:v>498.8</c:v>
                </c:pt>
                <c:pt idx="5982">
                  <c:v>498.8</c:v>
                </c:pt>
                <c:pt idx="5983">
                  <c:v>498.8</c:v>
                </c:pt>
                <c:pt idx="5984">
                  <c:v>498.8</c:v>
                </c:pt>
                <c:pt idx="5985">
                  <c:v>498.8</c:v>
                </c:pt>
                <c:pt idx="5986">
                  <c:v>498.8</c:v>
                </c:pt>
                <c:pt idx="5987">
                  <c:v>498.8</c:v>
                </c:pt>
                <c:pt idx="5988">
                  <c:v>498.8</c:v>
                </c:pt>
                <c:pt idx="5989">
                  <c:v>498.8</c:v>
                </c:pt>
                <c:pt idx="5990">
                  <c:v>498.8</c:v>
                </c:pt>
                <c:pt idx="5991">
                  <c:v>498.8</c:v>
                </c:pt>
                <c:pt idx="5992">
                  <c:v>498.8</c:v>
                </c:pt>
                <c:pt idx="5993">
                  <c:v>498.8</c:v>
                </c:pt>
                <c:pt idx="5994">
                  <c:v>498.8</c:v>
                </c:pt>
                <c:pt idx="5995">
                  <c:v>498.8</c:v>
                </c:pt>
                <c:pt idx="5996">
                  <c:v>498.8</c:v>
                </c:pt>
                <c:pt idx="5997">
                  <c:v>498.8</c:v>
                </c:pt>
                <c:pt idx="5998">
                  <c:v>498.8</c:v>
                </c:pt>
                <c:pt idx="5999">
                  <c:v>498.8</c:v>
                </c:pt>
                <c:pt idx="6000">
                  <c:v>498.8</c:v>
                </c:pt>
                <c:pt idx="6001">
                  <c:v>498.8</c:v>
                </c:pt>
                <c:pt idx="6002">
                  <c:v>498.8</c:v>
                </c:pt>
                <c:pt idx="6003">
                  <c:v>498.8</c:v>
                </c:pt>
                <c:pt idx="6004">
                  <c:v>498.8</c:v>
                </c:pt>
                <c:pt idx="6005">
                  <c:v>498.8</c:v>
                </c:pt>
                <c:pt idx="6006">
                  <c:v>498.8</c:v>
                </c:pt>
                <c:pt idx="6007">
                  <c:v>498.8</c:v>
                </c:pt>
                <c:pt idx="6008">
                  <c:v>498.8</c:v>
                </c:pt>
                <c:pt idx="6009">
                  <c:v>498.8</c:v>
                </c:pt>
                <c:pt idx="6010">
                  <c:v>498.8</c:v>
                </c:pt>
                <c:pt idx="6011">
                  <c:v>498.8</c:v>
                </c:pt>
                <c:pt idx="6012">
                  <c:v>498.8</c:v>
                </c:pt>
                <c:pt idx="6013">
                  <c:v>498.8</c:v>
                </c:pt>
                <c:pt idx="6014">
                  <c:v>498.8</c:v>
                </c:pt>
                <c:pt idx="6015">
                  <c:v>498.8</c:v>
                </c:pt>
                <c:pt idx="6016">
                  <c:v>498.8</c:v>
                </c:pt>
                <c:pt idx="6017">
                  <c:v>498.8</c:v>
                </c:pt>
                <c:pt idx="6018">
                  <c:v>498.8</c:v>
                </c:pt>
                <c:pt idx="6019">
                  <c:v>498.8</c:v>
                </c:pt>
                <c:pt idx="6020">
                  <c:v>498.8</c:v>
                </c:pt>
                <c:pt idx="6021">
                  <c:v>498.8</c:v>
                </c:pt>
                <c:pt idx="6022">
                  <c:v>498.8</c:v>
                </c:pt>
                <c:pt idx="6023">
                  <c:v>498.8</c:v>
                </c:pt>
                <c:pt idx="6024">
                  <c:v>498.8</c:v>
                </c:pt>
                <c:pt idx="6025">
                  <c:v>498.8</c:v>
                </c:pt>
                <c:pt idx="6026">
                  <c:v>498.8</c:v>
                </c:pt>
                <c:pt idx="6027">
                  <c:v>498.8</c:v>
                </c:pt>
                <c:pt idx="6028">
                  <c:v>498.8</c:v>
                </c:pt>
                <c:pt idx="6029">
                  <c:v>498.8</c:v>
                </c:pt>
                <c:pt idx="6030">
                  <c:v>498.8</c:v>
                </c:pt>
                <c:pt idx="6031">
                  <c:v>498.8</c:v>
                </c:pt>
                <c:pt idx="6032">
                  <c:v>498.8</c:v>
                </c:pt>
                <c:pt idx="6033">
                  <c:v>498.8</c:v>
                </c:pt>
                <c:pt idx="6034">
                  <c:v>498.8</c:v>
                </c:pt>
                <c:pt idx="6035">
                  <c:v>498.8</c:v>
                </c:pt>
                <c:pt idx="6036">
                  <c:v>498.8</c:v>
                </c:pt>
                <c:pt idx="6037">
                  <c:v>498.8</c:v>
                </c:pt>
                <c:pt idx="6038">
                  <c:v>498.8</c:v>
                </c:pt>
                <c:pt idx="6039">
                  <c:v>498.8</c:v>
                </c:pt>
                <c:pt idx="6040">
                  <c:v>498.8</c:v>
                </c:pt>
                <c:pt idx="6041">
                  <c:v>498.8</c:v>
                </c:pt>
                <c:pt idx="6042">
                  <c:v>498.8</c:v>
                </c:pt>
                <c:pt idx="6043">
                  <c:v>498.8</c:v>
                </c:pt>
                <c:pt idx="6044">
                  <c:v>498.8</c:v>
                </c:pt>
                <c:pt idx="6045">
                  <c:v>498.8</c:v>
                </c:pt>
                <c:pt idx="6046">
                  <c:v>498.8</c:v>
                </c:pt>
                <c:pt idx="6047">
                  <c:v>498.8</c:v>
                </c:pt>
                <c:pt idx="6048">
                  <c:v>498.8</c:v>
                </c:pt>
                <c:pt idx="6049">
                  <c:v>498.8</c:v>
                </c:pt>
                <c:pt idx="6050">
                  <c:v>498.8</c:v>
                </c:pt>
                <c:pt idx="6051">
                  <c:v>498.8</c:v>
                </c:pt>
                <c:pt idx="6052">
                  <c:v>498.8</c:v>
                </c:pt>
                <c:pt idx="6053">
                  <c:v>498.8</c:v>
                </c:pt>
                <c:pt idx="6054">
                  <c:v>498.8</c:v>
                </c:pt>
                <c:pt idx="6055">
                  <c:v>498.8</c:v>
                </c:pt>
                <c:pt idx="6056">
                  <c:v>498.8</c:v>
                </c:pt>
                <c:pt idx="6057">
                  <c:v>498.8</c:v>
                </c:pt>
                <c:pt idx="6058">
                  <c:v>498.8</c:v>
                </c:pt>
                <c:pt idx="6059">
                  <c:v>498.8</c:v>
                </c:pt>
                <c:pt idx="6060">
                  <c:v>498.8</c:v>
                </c:pt>
                <c:pt idx="6061">
                  <c:v>498.8</c:v>
                </c:pt>
                <c:pt idx="6062">
                  <c:v>498.8</c:v>
                </c:pt>
                <c:pt idx="6063">
                  <c:v>498.8</c:v>
                </c:pt>
                <c:pt idx="6064">
                  <c:v>498.8</c:v>
                </c:pt>
                <c:pt idx="6065">
                  <c:v>498.8</c:v>
                </c:pt>
                <c:pt idx="6066">
                  <c:v>498.8</c:v>
                </c:pt>
                <c:pt idx="6067">
                  <c:v>498.8</c:v>
                </c:pt>
                <c:pt idx="6068">
                  <c:v>498.8</c:v>
                </c:pt>
                <c:pt idx="6069">
                  <c:v>498.8</c:v>
                </c:pt>
                <c:pt idx="6070">
                  <c:v>498.8</c:v>
                </c:pt>
                <c:pt idx="6071">
                  <c:v>498.8</c:v>
                </c:pt>
                <c:pt idx="6072">
                  <c:v>498.8</c:v>
                </c:pt>
                <c:pt idx="6073">
                  <c:v>498.8</c:v>
                </c:pt>
                <c:pt idx="6074">
                  <c:v>498.8</c:v>
                </c:pt>
                <c:pt idx="6075">
                  <c:v>498.8</c:v>
                </c:pt>
                <c:pt idx="6076">
                  <c:v>498.8</c:v>
                </c:pt>
                <c:pt idx="6077">
                  <c:v>498.8</c:v>
                </c:pt>
                <c:pt idx="6078">
                  <c:v>498.8</c:v>
                </c:pt>
                <c:pt idx="6079">
                  <c:v>498.8</c:v>
                </c:pt>
                <c:pt idx="6080">
                  <c:v>498.8</c:v>
                </c:pt>
                <c:pt idx="6081">
                  <c:v>498.8</c:v>
                </c:pt>
                <c:pt idx="6082">
                  <c:v>498.8</c:v>
                </c:pt>
                <c:pt idx="6083">
                  <c:v>498.8</c:v>
                </c:pt>
                <c:pt idx="6084">
                  <c:v>498.8</c:v>
                </c:pt>
                <c:pt idx="6085">
                  <c:v>498.8</c:v>
                </c:pt>
                <c:pt idx="6086">
                  <c:v>498.8</c:v>
                </c:pt>
                <c:pt idx="6087">
                  <c:v>498.8</c:v>
                </c:pt>
                <c:pt idx="6088">
                  <c:v>498.8</c:v>
                </c:pt>
                <c:pt idx="6089">
                  <c:v>498.8</c:v>
                </c:pt>
                <c:pt idx="6090">
                  <c:v>498.8</c:v>
                </c:pt>
                <c:pt idx="6091">
                  <c:v>498.8</c:v>
                </c:pt>
                <c:pt idx="6092">
                  <c:v>498.8</c:v>
                </c:pt>
                <c:pt idx="6093">
                  <c:v>498.8</c:v>
                </c:pt>
                <c:pt idx="6094">
                  <c:v>498.8</c:v>
                </c:pt>
                <c:pt idx="6095">
                  <c:v>498.8</c:v>
                </c:pt>
                <c:pt idx="6096">
                  <c:v>498.8</c:v>
                </c:pt>
                <c:pt idx="6097">
                  <c:v>498.8</c:v>
                </c:pt>
                <c:pt idx="6098">
                  <c:v>498.8</c:v>
                </c:pt>
                <c:pt idx="6099">
                  <c:v>498.8</c:v>
                </c:pt>
                <c:pt idx="6100">
                  <c:v>498.8</c:v>
                </c:pt>
                <c:pt idx="6101">
                  <c:v>498.8</c:v>
                </c:pt>
                <c:pt idx="6102">
                  <c:v>498.8</c:v>
                </c:pt>
                <c:pt idx="6103">
                  <c:v>498.8</c:v>
                </c:pt>
                <c:pt idx="6104">
                  <c:v>498.8</c:v>
                </c:pt>
                <c:pt idx="6105">
                  <c:v>498.8</c:v>
                </c:pt>
                <c:pt idx="6106">
                  <c:v>498.8</c:v>
                </c:pt>
                <c:pt idx="6107">
                  <c:v>498.8</c:v>
                </c:pt>
                <c:pt idx="6108">
                  <c:v>498.8</c:v>
                </c:pt>
                <c:pt idx="6109">
                  <c:v>498.8</c:v>
                </c:pt>
                <c:pt idx="6110">
                  <c:v>498.8</c:v>
                </c:pt>
                <c:pt idx="6111">
                  <c:v>498.8</c:v>
                </c:pt>
                <c:pt idx="6112">
                  <c:v>498.8</c:v>
                </c:pt>
                <c:pt idx="6113">
                  <c:v>498.8</c:v>
                </c:pt>
                <c:pt idx="6114">
                  <c:v>498.8</c:v>
                </c:pt>
                <c:pt idx="6115">
                  <c:v>498.8</c:v>
                </c:pt>
                <c:pt idx="6116">
                  <c:v>498.8</c:v>
                </c:pt>
                <c:pt idx="6117">
                  <c:v>498.8</c:v>
                </c:pt>
                <c:pt idx="6118">
                  <c:v>498.8</c:v>
                </c:pt>
                <c:pt idx="6119">
                  <c:v>498.8</c:v>
                </c:pt>
                <c:pt idx="6120">
                  <c:v>498.8</c:v>
                </c:pt>
                <c:pt idx="6121">
                  <c:v>498.8</c:v>
                </c:pt>
                <c:pt idx="6122">
                  <c:v>498.8</c:v>
                </c:pt>
                <c:pt idx="6123">
                  <c:v>498.8</c:v>
                </c:pt>
                <c:pt idx="6124">
                  <c:v>498.8</c:v>
                </c:pt>
                <c:pt idx="6125">
                  <c:v>498.8</c:v>
                </c:pt>
                <c:pt idx="6126">
                  <c:v>498.8</c:v>
                </c:pt>
                <c:pt idx="6127">
                  <c:v>498.8</c:v>
                </c:pt>
                <c:pt idx="6128">
                  <c:v>498.8</c:v>
                </c:pt>
                <c:pt idx="6129">
                  <c:v>498.8</c:v>
                </c:pt>
                <c:pt idx="6130">
                  <c:v>498.8</c:v>
                </c:pt>
                <c:pt idx="6131">
                  <c:v>498.8</c:v>
                </c:pt>
                <c:pt idx="6132">
                  <c:v>498.8</c:v>
                </c:pt>
                <c:pt idx="6133">
                  <c:v>498.8</c:v>
                </c:pt>
                <c:pt idx="6134">
                  <c:v>498.8</c:v>
                </c:pt>
                <c:pt idx="6135">
                  <c:v>498.8</c:v>
                </c:pt>
                <c:pt idx="6136">
                  <c:v>498.8</c:v>
                </c:pt>
                <c:pt idx="6137">
                  <c:v>498.8</c:v>
                </c:pt>
                <c:pt idx="6138">
                  <c:v>498.8</c:v>
                </c:pt>
                <c:pt idx="6139">
                  <c:v>498.8</c:v>
                </c:pt>
                <c:pt idx="6140">
                  <c:v>498.8</c:v>
                </c:pt>
                <c:pt idx="6141">
                  <c:v>498.8</c:v>
                </c:pt>
                <c:pt idx="6142">
                  <c:v>498.8</c:v>
                </c:pt>
                <c:pt idx="6143">
                  <c:v>498.8</c:v>
                </c:pt>
                <c:pt idx="6144">
                  <c:v>498.8</c:v>
                </c:pt>
                <c:pt idx="6145">
                  <c:v>498.8</c:v>
                </c:pt>
                <c:pt idx="6146">
                  <c:v>498.8</c:v>
                </c:pt>
                <c:pt idx="6147">
                  <c:v>498.8</c:v>
                </c:pt>
                <c:pt idx="6148">
                  <c:v>498.8</c:v>
                </c:pt>
                <c:pt idx="6149">
                  <c:v>498.8</c:v>
                </c:pt>
                <c:pt idx="6150">
                  <c:v>498.8</c:v>
                </c:pt>
                <c:pt idx="6151">
                  <c:v>498.8</c:v>
                </c:pt>
                <c:pt idx="6152">
                  <c:v>498.8</c:v>
                </c:pt>
                <c:pt idx="6153">
                  <c:v>498.8</c:v>
                </c:pt>
                <c:pt idx="6154">
                  <c:v>498.8</c:v>
                </c:pt>
                <c:pt idx="6155">
                  <c:v>498.8</c:v>
                </c:pt>
                <c:pt idx="6156">
                  <c:v>498.8</c:v>
                </c:pt>
                <c:pt idx="6157">
                  <c:v>498.8</c:v>
                </c:pt>
                <c:pt idx="6158">
                  <c:v>498.8</c:v>
                </c:pt>
                <c:pt idx="6159">
                  <c:v>498.8</c:v>
                </c:pt>
                <c:pt idx="6160">
                  <c:v>498.8</c:v>
                </c:pt>
                <c:pt idx="6161">
                  <c:v>498.8</c:v>
                </c:pt>
                <c:pt idx="6162">
                  <c:v>498.8</c:v>
                </c:pt>
                <c:pt idx="6163">
                  <c:v>498.8</c:v>
                </c:pt>
                <c:pt idx="6164">
                  <c:v>498.8</c:v>
                </c:pt>
                <c:pt idx="6165">
                  <c:v>498.8</c:v>
                </c:pt>
                <c:pt idx="6166">
                  <c:v>498.8</c:v>
                </c:pt>
                <c:pt idx="6167">
                  <c:v>498.8</c:v>
                </c:pt>
                <c:pt idx="6168">
                  <c:v>498.8</c:v>
                </c:pt>
                <c:pt idx="6169">
                  <c:v>498.8</c:v>
                </c:pt>
                <c:pt idx="6170">
                  <c:v>498.8</c:v>
                </c:pt>
                <c:pt idx="6171">
                  <c:v>498.8</c:v>
                </c:pt>
                <c:pt idx="6172">
                  <c:v>498.8</c:v>
                </c:pt>
                <c:pt idx="6173">
                  <c:v>498.8</c:v>
                </c:pt>
                <c:pt idx="6174">
                  <c:v>498.8</c:v>
                </c:pt>
                <c:pt idx="6175">
                  <c:v>498.8</c:v>
                </c:pt>
                <c:pt idx="6176">
                  <c:v>498.8</c:v>
                </c:pt>
                <c:pt idx="6177">
                  <c:v>498.8</c:v>
                </c:pt>
                <c:pt idx="6178">
                  <c:v>498.8</c:v>
                </c:pt>
                <c:pt idx="6179">
                  <c:v>498.8</c:v>
                </c:pt>
                <c:pt idx="6180">
                  <c:v>498.8</c:v>
                </c:pt>
                <c:pt idx="6181">
                  <c:v>498.8</c:v>
                </c:pt>
                <c:pt idx="6182">
                  <c:v>498.8</c:v>
                </c:pt>
                <c:pt idx="6183">
                  <c:v>498.8</c:v>
                </c:pt>
                <c:pt idx="6184">
                  <c:v>498.8</c:v>
                </c:pt>
                <c:pt idx="6185">
                  <c:v>498.8</c:v>
                </c:pt>
                <c:pt idx="6186">
                  <c:v>498.8</c:v>
                </c:pt>
                <c:pt idx="6187">
                  <c:v>498.8</c:v>
                </c:pt>
                <c:pt idx="6188">
                  <c:v>498.8</c:v>
                </c:pt>
                <c:pt idx="6189">
                  <c:v>498.8</c:v>
                </c:pt>
                <c:pt idx="6190">
                  <c:v>498.8</c:v>
                </c:pt>
                <c:pt idx="6191">
                  <c:v>498.8</c:v>
                </c:pt>
                <c:pt idx="6192">
                  <c:v>498.8</c:v>
                </c:pt>
                <c:pt idx="6193">
                  <c:v>498.8</c:v>
                </c:pt>
                <c:pt idx="6194">
                  <c:v>498.8</c:v>
                </c:pt>
                <c:pt idx="6195">
                  <c:v>498.8</c:v>
                </c:pt>
                <c:pt idx="6196">
                  <c:v>498.8</c:v>
                </c:pt>
                <c:pt idx="6197">
                  <c:v>498.8</c:v>
                </c:pt>
                <c:pt idx="6198">
                  <c:v>498.8</c:v>
                </c:pt>
                <c:pt idx="6199">
                  <c:v>498.8</c:v>
                </c:pt>
                <c:pt idx="6200">
                  <c:v>498.8</c:v>
                </c:pt>
                <c:pt idx="6201">
                  <c:v>498.8</c:v>
                </c:pt>
                <c:pt idx="6202">
                  <c:v>498.8</c:v>
                </c:pt>
                <c:pt idx="6203">
                  <c:v>498.8</c:v>
                </c:pt>
                <c:pt idx="6204">
                  <c:v>498.8</c:v>
                </c:pt>
                <c:pt idx="6205">
                  <c:v>498.8</c:v>
                </c:pt>
                <c:pt idx="6206">
                  <c:v>498.8</c:v>
                </c:pt>
                <c:pt idx="6207">
                  <c:v>498.8</c:v>
                </c:pt>
                <c:pt idx="6208">
                  <c:v>498.8</c:v>
                </c:pt>
                <c:pt idx="6209">
                  <c:v>498.8</c:v>
                </c:pt>
                <c:pt idx="6210">
                  <c:v>498.8</c:v>
                </c:pt>
                <c:pt idx="6211">
                  <c:v>498.8</c:v>
                </c:pt>
                <c:pt idx="6212">
                  <c:v>498.8</c:v>
                </c:pt>
                <c:pt idx="6213">
                  <c:v>498.8</c:v>
                </c:pt>
                <c:pt idx="6214">
                  <c:v>498.8</c:v>
                </c:pt>
                <c:pt idx="6215">
                  <c:v>498.8</c:v>
                </c:pt>
                <c:pt idx="6216">
                  <c:v>498.8</c:v>
                </c:pt>
                <c:pt idx="6217">
                  <c:v>498.8</c:v>
                </c:pt>
                <c:pt idx="6218">
                  <c:v>498.8</c:v>
                </c:pt>
                <c:pt idx="6219">
                  <c:v>498.8</c:v>
                </c:pt>
                <c:pt idx="6220">
                  <c:v>498.8</c:v>
                </c:pt>
                <c:pt idx="6221">
                  <c:v>498.8</c:v>
                </c:pt>
                <c:pt idx="6222">
                  <c:v>498.8</c:v>
                </c:pt>
                <c:pt idx="6223">
                  <c:v>498.8</c:v>
                </c:pt>
                <c:pt idx="6224">
                  <c:v>498.8</c:v>
                </c:pt>
                <c:pt idx="6225">
                  <c:v>498.8</c:v>
                </c:pt>
                <c:pt idx="6226">
                  <c:v>498.8</c:v>
                </c:pt>
                <c:pt idx="6227">
                  <c:v>498.8</c:v>
                </c:pt>
                <c:pt idx="6228">
                  <c:v>498.8</c:v>
                </c:pt>
                <c:pt idx="6229">
                  <c:v>498.8</c:v>
                </c:pt>
                <c:pt idx="6230">
                  <c:v>498.8</c:v>
                </c:pt>
                <c:pt idx="6231">
                  <c:v>498.8</c:v>
                </c:pt>
                <c:pt idx="6232">
                  <c:v>498.8</c:v>
                </c:pt>
                <c:pt idx="6233">
                  <c:v>498.8</c:v>
                </c:pt>
                <c:pt idx="6234">
                  <c:v>498.8</c:v>
                </c:pt>
                <c:pt idx="6235">
                  <c:v>498.8</c:v>
                </c:pt>
                <c:pt idx="6236">
                  <c:v>498.8</c:v>
                </c:pt>
                <c:pt idx="6237">
                  <c:v>498.8</c:v>
                </c:pt>
                <c:pt idx="6238">
                  <c:v>498.8</c:v>
                </c:pt>
                <c:pt idx="6239">
                  <c:v>498.8</c:v>
                </c:pt>
                <c:pt idx="6240">
                  <c:v>498.8</c:v>
                </c:pt>
                <c:pt idx="6241">
                  <c:v>498.8</c:v>
                </c:pt>
                <c:pt idx="6242">
                  <c:v>498.8</c:v>
                </c:pt>
                <c:pt idx="6243">
                  <c:v>498.8</c:v>
                </c:pt>
                <c:pt idx="6244">
                  <c:v>498.8</c:v>
                </c:pt>
                <c:pt idx="6245">
                  <c:v>498.8</c:v>
                </c:pt>
                <c:pt idx="6246">
                  <c:v>498.8</c:v>
                </c:pt>
                <c:pt idx="6247">
                  <c:v>498.8</c:v>
                </c:pt>
                <c:pt idx="6248">
                  <c:v>498.8</c:v>
                </c:pt>
                <c:pt idx="6249">
                  <c:v>498.8</c:v>
                </c:pt>
                <c:pt idx="6250">
                  <c:v>498.8</c:v>
                </c:pt>
                <c:pt idx="6251">
                  <c:v>498.8</c:v>
                </c:pt>
                <c:pt idx="6252">
                  <c:v>498.8</c:v>
                </c:pt>
                <c:pt idx="6253">
                  <c:v>498.8</c:v>
                </c:pt>
                <c:pt idx="6254">
                  <c:v>498.8</c:v>
                </c:pt>
                <c:pt idx="6255">
                  <c:v>498.8</c:v>
                </c:pt>
                <c:pt idx="6256">
                  <c:v>498.8</c:v>
                </c:pt>
                <c:pt idx="6257">
                  <c:v>498.8</c:v>
                </c:pt>
                <c:pt idx="6258">
                  <c:v>498.8</c:v>
                </c:pt>
                <c:pt idx="6259">
                  <c:v>498.8</c:v>
                </c:pt>
                <c:pt idx="6260">
                  <c:v>498.8</c:v>
                </c:pt>
                <c:pt idx="6261">
                  <c:v>498.8</c:v>
                </c:pt>
                <c:pt idx="6262">
                  <c:v>498.8</c:v>
                </c:pt>
                <c:pt idx="6263">
                  <c:v>498.8</c:v>
                </c:pt>
                <c:pt idx="6264">
                  <c:v>498.8</c:v>
                </c:pt>
                <c:pt idx="6265">
                  <c:v>498.8</c:v>
                </c:pt>
                <c:pt idx="6266">
                  <c:v>498.8</c:v>
                </c:pt>
                <c:pt idx="6267">
                  <c:v>498.8</c:v>
                </c:pt>
                <c:pt idx="6268">
                  <c:v>498.8</c:v>
                </c:pt>
                <c:pt idx="6269">
                  <c:v>498.8</c:v>
                </c:pt>
                <c:pt idx="6270">
                  <c:v>498.8</c:v>
                </c:pt>
                <c:pt idx="6271">
                  <c:v>498.8</c:v>
                </c:pt>
                <c:pt idx="6272">
                  <c:v>498.8</c:v>
                </c:pt>
                <c:pt idx="6273">
                  <c:v>498.8</c:v>
                </c:pt>
                <c:pt idx="6274">
                  <c:v>498.8</c:v>
                </c:pt>
                <c:pt idx="6275">
                  <c:v>498.8</c:v>
                </c:pt>
                <c:pt idx="6276">
                  <c:v>498.8</c:v>
                </c:pt>
                <c:pt idx="6277">
                  <c:v>498.8</c:v>
                </c:pt>
                <c:pt idx="6278">
                  <c:v>498.8</c:v>
                </c:pt>
                <c:pt idx="6279">
                  <c:v>498.8</c:v>
                </c:pt>
                <c:pt idx="6280">
                  <c:v>498.8</c:v>
                </c:pt>
                <c:pt idx="6281">
                  <c:v>498.8</c:v>
                </c:pt>
                <c:pt idx="6282">
                  <c:v>498.8</c:v>
                </c:pt>
                <c:pt idx="6283">
                  <c:v>498.8</c:v>
                </c:pt>
                <c:pt idx="6284">
                  <c:v>498.8</c:v>
                </c:pt>
                <c:pt idx="6285">
                  <c:v>498.8</c:v>
                </c:pt>
                <c:pt idx="6286">
                  <c:v>498.8</c:v>
                </c:pt>
                <c:pt idx="6287">
                  <c:v>498.8</c:v>
                </c:pt>
                <c:pt idx="6288">
                  <c:v>498.8</c:v>
                </c:pt>
                <c:pt idx="6289">
                  <c:v>498.8</c:v>
                </c:pt>
                <c:pt idx="6290">
                  <c:v>498.8</c:v>
                </c:pt>
                <c:pt idx="6291">
                  <c:v>498.8</c:v>
                </c:pt>
                <c:pt idx="6292">
                  <c:v>498.8</c:v>
                </c:pt>
                <c:pt idx="6293">
                  <c:v>498.8</c:v>
                </c:pt>
                <c:pt idx="6294">
                  <c:v>498.8</c:v>
                </c:pt>
                <c:pt idx="6295">
                  <c:v>498.8</c:v>
                </c:pt>
                <c:pt idx="6296">
                  <c:v>498.8</c:v>
                </c:pt>
                <c:pt idx="6297">
                  <c:v>498.8</c:v>
                </c:pt>
                <c:pt idx="6298">
                  <c:v>498.8</c:v>
                </c:pt>
                <c:pt idx="6299">
                  <c:v>498.8</c:v>
                </c:pt>
                <c:pt idx="6300">
                  <c:v>498.8</c:v>
                </c:pt>
                <c:pt idx="6301">
                  <c:v>498.8</c:v>
                </c:pt>
                <c:pt idx="6302">
                  <c:v>498.8</c:v>
                </c:pt>
                <c:pt idx="6303">
                  <c:v>498.8</c:v>
                </c:pt>
                <c:pt idx="6304">
                  <c:v>498.8</c:v>
                </c:pt>
                <c:pt idx="6305">
                  <c:v>498.8</c:v>
                </c:pt>
                <c:pt idx="6306">
                  <c:v>498.8</c:v>
                </c:pt>
                <c:pt idx="6307">
                  <c:v>498.8</c:v>
                </c:pt>
                <c:pt idx="6308">
                  <c:v>498.8</c:v>
                </c:pt>
                <c:pt idx="6309">
                  <c:v>498.8</c:v>
                </c:pt>
                <c:pt idx="6310">
                  <c:v>498.8</c:v>
                </c:pt>
                <c:pt idx="6311">
                  <c:v>498.8</c:v>
                </c:pt>
                <c:pt idx="6312">
                  <c:v>498.8</c:v>
                </c:pt>
                <c:pt idx="6313">
                  <c:v>498.8</c:v>
                </c:pt>
                <c:pt idx="6314">
                  <c:v>498.8</c:v>
                </c:pt>
                <c:pt idx="6315">
                  <c:v>498.8</c:v>
                </c:pt>
                <c:pt idx="6316">
                  <c:v>498.8</c:v>
                </c:pt>
                <c:pt idx="6317">
                  <c:v>498.8</c:v>
                </c:pt>
                <c:pt idx="6318">
                  <c:v>498.8</c:v>
                </c:pt>
                <c:pt idx="6319">
                  <c:v>498.8</c:v>
                </c:pt>
                <c:pt idx="6320">
                  <c:v>498.8</c:v>
                </c:pt>
                <c:pt idx="6321">
                  <c:v>498.8</c:v>
                </c:pt>
                <c:pt idx="6322">
                  <c:v>498.8</c:v>
                </c:pt>
                <c:pt idx="6323">
                  <c:v>498.8</c:v>
                </c:pt>
                <c:pt idx="6324">
                  <c:v>498.8</c:v>
                </c:pt>
                <c:pt idx="6325">
                  <c:v>498.8</c:v>
                </c:pt>
                <c:pt idx="6326">
                  <c:v>498.8</c:v>
                </c:pt>
                <c:pt idx="6327">
                  <c:v>498.8</c:v>
                </c:pt>
                <c:pt idx="6328">
                  <c:v>498.8</c:v>
                </c:pt>
                <c:pt idx="6329">
                  <c:v>498.8</c:v>
                </c:pt>
                <c:pt idx="6330">
                  <c:v>498.8</c:v>
                </c:pt>
                <c:pt idx="6331">
                  <c:v>498.8</c:v>
                </c:pt>
                <c:pt idx="6332">
                  <c:v>498.8</c:v>
                </c:pt>
                <c:pt idx="6333">
                  <c:v>498.8</c:v>
                </c:pt>
                <c:pt idx="6334">
                  <c:v>498.8</c:v>
                </c:pt>
                <c:pt idx="6335">
                  <c:v>498.8</c:v>
                </c:pt>
                <c:pt idx="6336">
                  <c:v>498.8</c:v>
                </c:pt>
                <c:pt idx="6337">
                  <c:v>498.8</c:v>
                </c:pt>
                <c:pt idx="6338">
                  <c:v>498.8</c:v>
                </c:pt>
                <c:pt idx="6339">
                  <c:v>498.8</c:v>
                </c:pt>
                <c:pt idx="6340">
                  <c:v>498.8</c:v>
                </c:pt>
                <c:pt idx="6341">
                  <c:v>498.8</c:v>
                </c:pt>
                <c:pt idx="6342">
                  <c:v>498.8</c:v>
                </c:pt>
                <c:pt idx="6343">
                  <c:v>498.8</c:v>
                </c:pt>
                <c:pt idx="6344">
                  <c:v>498.8</c:v>
                </c:pt>
                <c:pt idx="6345">
                  <c:v>498.8</c:v>
                </c:pt>
                <c:pt idx="6346">
                  <c:v>498.8</c:v>
                </c:pt>
                <c:pt idx="6347">
                  <c:v>498.8</c:v>
                </c:pt>
                <c:pt idx="6348">
                  <c:v>498.8</c:v>
                </c:pt>
                <c:pt idx="6349">
                  <c:v>498.8</c:v>
                </c:pt>
                <c:pt idx="6350">
                  <c:v>498.8</c:v>
                </c:pt>
                <c:pt idx="6351">
                  <c:v>498.8</c:v>
                </c:pt>
                <c:pt idx="6352">
                  <c:v>498.8</c:v>
                </c:pt>
                <c:pt idx="6353">
                  <c:v>498.8</c:v>
                </c:pt>
                <c:pt idx="6354">
                  <c:v>498.8</c:v>
                </c:pt>
                <c:pt idx="6355">
                  <c:v>498.8</c:v>
                </c:pt>
                <c:pt idx="6356">
                  <c:v>498.8</c:v>
                </c:pt>
                <c:pt idx="6357">
                  <c:v>498.8</c:v>
                </c:pt>
                <c:pt idx="6358">
                  <c:v>498.8</c:v>
                </c:pt>
                <c:pt idx="6359">
                  <c:v>498.8</c:v>
                </c:pt>
                <c:pt idx="6360">
                  <c:v>498.8</c:v>
                </c:pt>
                <c:pt idx="6361">
                  <c:v>498.8</c:v>
                </c:pt>
                <c:pt idx="6362">
                  <c:v>498.8</c:v>
                </c:pt>
                <c:pt idx="6363">
                  <c:v>498.8</c:v>
                </c:pt>
                <c:pt idx="6364">
                  <c:v>498.8</c:v>
                </c:pt>
                <c:pt idx="6365">
                  <c:v>498.8</c:v>
                </c:pt>
                <c:pt idx="6366">
                  <c:v>498.8</c:v>
                </c:pt>
                <c:pt idx="6367">
                  <c:v>498.8</c:v>
                </c:pt>
                <c:pt idx="6368">
                  <c:v>498.8</c:v>
                </c:pt>
                <c:pt idx="6369">
                  <c:v>498.8</c:v>
                </c:pt>
                <c:pt idx="6370">
                  <c:v>498.8</c:v>
                </c:pt>
                <c:pt idx="6371">
                  <c:v>498.8</c:v>
                </c:pt>
                <c:pt idx="6372">
                  <c:v>498.8</c:v>
                </c:pt>
                <c:pt idx="6373">
                  <c:v>498.8</c:v>
                </c:pt>
                <c:pt idx="6374">
                  <c:v>498.8</c:v>
                </c:pt>
                <c:pt idx="6375">
                  <c:v>498.8</c:v>
                </c:pt>
                <c:pt idx="6376">
                  <c:v>498.8</c:v>
                </c:pt>
                <c:pt idx="6377">
                  <c:v>498.8</c:v>
                </c:pt>
                <c:pt idx="6378">
                  <c:v>498.8</c:v>
                </c:pt>
                <c:pt idx="6379">
                  <c:v>498.8</c:v>
                </c:pt>
                <c:pt idx="6380">
                  <c:v>498.8</c:v>
                </c:pt>
                <c:pt idx="6381">
                  <c:v>498.8</c:v>
                </c:pt>
                <c:pt idx="6382">
                  <c:v>498.8</c:v>
                </c:pt>
                <c:pt idx="6383">
                  <c:v>498.8</c:v>
                </c:pt>
                <c:pt idx="6384">
                  <c:v>498.8</c:v>
                </c:pt>
                <c:pt idx="6385">
                  <c:v>498.8</c:v>
                </c:pt>
                <c:pt idx="6386">
                  <c:v>498.8</c:v>
                </c:pt>
                <c:pt idx="6387">
                  <c:v>498.8</c:v>
                </c:pt>
                <c:pt idx="6388">
                  <c:v>498.8</c:v>
                </c:pt>
                <c:pt idx="6389">
                  <c:v>498.8</c:v>
                </c:pt>
                <c:pt idx="6390">
                  <c:v>498.8</c:v>
                </c:pt>
                <c:pt idx="6391">
                  <c:v>498.8</c:v>
                </c:pt>
                <c:pt idx="6392">
                  <c:v>498.8</c:v>
                </c:pt>
                <c:pt idx="6393">
                  <c:v>498.8</c:v>
                </c:pt>
                <c:pt idx="6394">
                  <c:v>498.8</c:v>
                </c:pt>
                <c:pt idx="6395">
                  <c:v>498.8</c:v>
                </c:pt>
                <c:pt idx="6396">
                  <c:v>498.8</c:v>
                </c:pt>
                <c:pt idx="6397">
                  <c:v>498.8</c:v>
                </c:pt>
                <c:pt idx="6398">
                  <c:v>498.8</c:v>
                </c:pt>
                <c:pt idx="6399">
                  <c:v>498.8</c:v>
                </c:pt>
                <c:pt idx="6400">
                  <c:v>498.8</c:v>
                </c:pt>
                <c:pt idx="6401">
                  <c:v>498.8</c:v>
                </c:pt>
                <c:pt idx="6402">
                  <c:v>498.8</c:v>
                </c:pt>
                <c:pt idx="6403">
                  <c:v>498.8</c:v>
                </c:pt>
                <c:pt idx="6404">
                  <c:v>498.8</c:v>
                </c:pt>
                <c:pt idx="6405">
                  <c:v>498.8</c:v>
                </c:pt>
                <c:pt idx="6406">
                  <c:v>498.8</c:v>
                </c:pt>
                <c:pt idx="6407">
                  <c:v>498.8</c:v>
                </c:pt>
                <c:pt idx="6408">
                  <c:v>498.8</c:v>
                </c:pt>
                <c:pt idx="6409">
                  <c:v>498.8</c:v>
                </c:pt>
                <c:pt idx="6410">
                  <c:v>498.8</c:v>
                </c:pt>
                <c:pt idx="6411">
                  <c:v>498.8</c:v>
                </c:pt>
                <c:pt idx="6412">
                  <c:v>498.8</c:v>
                </c:pt>
                <c:pt idx="6413">
                  <c:v>498.8</c:v>
                </c:pt>
                <c:pt idx="6414">
                  <c:v>498.8</c:v>
                </c:pt>
                <c:pt idx="6415">
                  <c:v>498.8</c:v>
                </c:pt>
                <c:pt idx="6416">
                  <c:v>498.8</c:v>
                </c:pt>
                <c:pt idx="6417">
                  <c:v>498.8</c:v>
                </c:pt>
                <c:pt idx="6418">
                  <c:v>498.8</c:v>
                </c:pt>
                <c:pt idx="6419">
                  <c:v>498.8</c:v>
                </c:pt>
                <c:pt idx="6420">
                  <c:v>498.8</c:v>
                </c:pt>
                <c:pt idx="6421">
                  <c:v>498.8</c:v>
                </c:pt>
                <c:pt idx="6422">
                  <c:v>498.8</c:v>
                </c:pt>
                <c:pt idx="6423">
                  <c:v>498.8</c:v>
                </c:pt>
                <c:pt idx="6424">
                  <c:v>498.8</c:v>
                </c:pt>
                <c:pt idx="6425">
                  <c:v>498.8</c:v>
                </c:pt>
                <c:pt idx="6426">
                  <c:v>498.8</c:v>
                </c:pt>
                <c:pt idx="6427">
                  <c:v>498.8</c:v>
                </c:pt>
                <c:pt idx="6428">
                  <c:v>498.8</c:v>
                </c:pt>
                <c:pt idx="6429">
                  <c:v>498.8</c:v>
                </c:pt>
                <c:pt idx="6430">
                  <c:v>498.8</c:v>
                </c:pt>
                <c:pt idx="6431">
                  <c:v>498.8</c:v>
                </c:pt>
                <c:pt idx="6432">
                  <c:v>498.8</c:v>
                </c:pt>
                <c:pt idx="6433">
                  <c:v>498.8</c:v>
                </c:pt>
                <c:pt idx="6434">
                  <c:v>498.8</c:v>
                </c:pt>
                <c:pt idx="6435">
                  <c:v>498.8</c:v>
                </c:pt>
                <c:pt idx="6436">
                  <c:v>498.8</c:v>
                </c:pt>
                <c:pt idx="6437">
                  <c:v>498.8</c:v>
                </c:pt>
                <c:pt idx="6438">
                  <c:v>498.8</c:v>
                </c:pt>
                <c:pt idx="6439">
                  <c:v>498.8</c:v>
                </c:pt>
                <c:pt idx="6440">
                  <c:v>498.8</c:v>
                </c:pt>
                <c:pt idx="6441">
                  <c:v>498.8</c:v>
                </c:pt>
                <c:pt idx="6442">
                  <c:v>498.8</c:v>
                </c:pt>
                <c:pt idx="6443">
                  <c:v>498.8</c:v>
                </c:pt>
                <c:pt idx="6444">
                  <c:v>498.8</c:v>
                </c:pt>
                <c:pt idx="6445">
                  <c:v>498.8</c:v>
                </c:pt>
                <c:pt idx="6446">
                  <c:v>498.8</c:v>
                </c:pt>
                <c:pt idx="6447">
                  <c:v>498.8</c:v>
                </c:pt>
                <c:pt idx="6448">
                  <c:v>498.8</c:v>
                </c:pt>
                <c:pt idx="6449">
                  <c:v>498.8</c:v>
                </c:pt>
                <c:pt idx="6450">
                  <c:v>498.8</c:v>
                </c:pt>
                <c:pt idx="6451">
                  <c:v>498.8</c:v>
                </c:pt>
                <c:pt idx="6452">
                  <c:v>498.8</c:v>
                </c:pt>
                <c:pt idx="6453">
                  <c:v>498.8</c:v>
                </c:pt>
                <c:pt idx="6454">
                  <c:v>498.8</c:v>
                </c:pt>
                <c:pt idx="6455">
                  <c:v>498.8</c:v>
                </c:pt>
                <c:pt idx="6456">
                  <c:v>498.8</c:v>
                </c:pt>
                <c:pt idx="6457">
                  <c:v>498.8</c:v>
                </c:pt>
                <c:pt idx="6458">
                  <c:v>498.8</c:v>
                </c:pt>
                <c:pt idx="6459">
                  <c:v>498.8</c:v>
                </c:pt>
                <c:pt idx="6460">
                  <c:v>498.8</c:v>
                </c:pt>
                <c:pt idx="6461">
                  <c:v>498.8</c:v>
                </c:pt>
                <c:pt idx="6462">
                  <c:v>498.8</c:v>
                </c:pt>
                <c:pt idx="6463">
                  <c:v>498.8</c:v>
                </c:pt>
                <c:pt idx="6464">
                  <c:v>498.8</c:v>
                </c:pt>
                <c:pt idx="6465">
                  <c:v>498.8</c:v>
                </c:pt>
                <c:pt idx="6466">
                  <c:v>498.8</c:v>
                </c:pt>
                <c:pt idx="6467">
                  <c:v>498.8</c:v>
                </c:pt>
                <c:pt idx="6468">
                  <c:v>498.8</c:v>
                </c:pt>
                <c:pt idx="6469">
                  <c:v>498.8</c:v>
                </c:pt>
                <c:pt idx="6470">
                  <c:v>498.8</c:v>
                </c:pt>
                <c:pt idx="6471">
                  <c:v>498.8</c:v>
                </c:pt>
                <c:pt idx="6472">
                  <c:v>498.8</c:v>
                </c:pt>
                <c:pt idx="6473">
                  <c:v>498.8</c:v>
                </c:pt>
                <c:pt idx="6474">
                  <c:v>498.8</c:v>
                </c:pt>
                <c:pt idx="6475">
                  <c:v>498.8</c:v>
                </c:pt>
                <c:pt idx="6476">
                  <c:v>498.8</c:v>
                </c:pt>
                <c:pt idx="6477">
                  <c:v>498.8</c:v>
                </c:pt>
                <c:pt idx="6478">
                  <c:v>498.8</c:v>
                </c:pt>
                <c:pt idx="6479">
                  <c:v>498.8</c:v>
                </c:pt>
                <c:pt idx="6480">
                  <c:v>498.8</c:v>
                </c:pt>
                <c:pt idx="6481">
                  <c:v>498.8</c:v>
                </c:pt>
                <c:pt idx="6482">
                  <c:v>498.8</c:v>
                </c:pt>
                <c:pt idx="6483">
                  <c:v>498.8</c:v>
                </c:pt>
                <c:pt idx="6484">
                  <c:v>498.8</c:v>
                </c:pt>
                <c:pt idx="6485">
                  <c:v>498.8</c:v>
                </c:pt>
                <c:pt idx="6486">
                  <c:v>498.8</c:v>
                </c:pt>
                <c:pt idx="6487">
                  <c:v>498.8</c:v>
                </c:pt>
                <c:pt idx="6488">
                  <c:v>498.8</c:v>
                </c:pt>
                <c:pt idx="6489">
                  <c:v>498.8</c:v>
                </c:pt>
                <c:pt idx="6490">
                  <c:v>498.8</c:v>
                </c:pt>
                <c:pt idx="6491">
                  <c:v>498.8</c:v>
                </c:pt>
                <c:pt idx="6492">
                  <c:v>498.8</c:v>
                </c:pt>
                <c:pt idx="6493">
                  <c:v>498.8</c:v>
                </c:pt>
                <c:pt idx="6494">
                  <c:v>498.8</c:v>
                </c:pt>
                <c:pt idx="6495">
                  <c:v>498.8</c:v>
                </c:pt>
                <c:pt idx="6496">
                  <c:v>498.8</c:v>
                </c:pt>
                <c:pt idx="6497">
                  <c:v>498.8</c:v>
                </c:pt>
                <c:pt idx="6498">
                  <c:v>498.8</c:v>
                </c:pt>
                <c:pt idx="6499">
                  <c:v>498.8</c:v>
                </c:pt>
                <c:pt idx="6500">
                  <c:v>498.8</c:v>
                </c:pt>
                <c:pt idx="6501">
                  <c:v>498.8</c:v>
                </c:pt>
                <c:pt idx="6502">
                  <c:v>498.8</c:v>
                </c:pt>
                <c:pt idx="6503">
                  <c:v>498.8</c:v>
                </c:pt>
                <c:pt idx="6504">
                  <c:v>498.8</c:v>
                </c:pt>
                <c:pt idx="6505">
                  <c:v>498.8</c:v>
                </c:pt>
                <c:pt idx="6506">
                  <c:v>498.8</c:v>
                </c:pt>
                <c:pt idx="6507">
                  <c:v>498.8</c:v>
                </c:pt>
                <c:pt idx="6508">
                  <c:v>498.8</c:v>
                </c:pt>
                <c:pt idx="6509">
                  <c:v>498.8</c:v>
                </c:pt>
                <c:pt idx="6510">
                  <c:v>498.8</c:v>
                </c:pt>
                <c:pt idx="6511">
                  <c:v>498.8</c:v>
                </c:pt>
                <c:pt idx="6512">
                  <c:v>498.8</c:v>
                </c:pt>
                <c:pt idx="6513">
                  <c:v>498.8</c:v>
                </c:pt>
                <c:pt idx="6514">
                  <c:v>498.8</c:v>
                </c:pt>
                <c:pt idx="6515">
                  <c:v>498.8</c:v>
                </c:pt>
                <c:pt idx="6516">
                  <c:v>498.8</c:v>
                </c:pt>
                <c:pt idx="6517">
                  <c:v>498.8</c:v>
                </c:pt>
                <c:pt idx="6518">
                  <c:v>498.8</c:v>
                </c:pt>
                <c:pt idx="6519">
                  <c:v>498.8</c:v>
                </c:pt>
                <c:pt idx="6520">
                  <c:v>498.8</c:v>
                </c:pt>
                <c:pt idx="6521">
                  <c:v>498.8</c:v>
                </c:pt>
                <c:pt idx="6522">
                  <c:v>498.8</c:v>
                </c:pt>
                <c:pt idx="6523">
                  <c:v>498.8</c:v>
                </c:pt>
                <c:pt idx="6524">
                  <c:v>498.8</c:v>
                </c:pt>
                <c:pt idx="6525">
                  <c:v>498.8</c:v>
                </c:pt>
                <c:pt idx="6526">
                  <c:v>498.8</c:v>
                </c:pt>
                <c:pt idx="6527">
                  <c:v>498.8</c:v>
                </c:pt>
                <c:pt idx="6528">
                  <c:v>498.8</c:v>
                </c:pt>
                <c:pt idx="6529">
                  <c:v>498.8</c:v>
                </c:pt>
                <c:pt idx="6530">
                  <c:v>498.8</c:v>
                </c:pt>
                <c:pt idx="6531">
                  <c:v>498.8</c:v>
                </c:pt>
                <c:pt idx="6532">
                  <c:v>498.8</c:v>
                </c:pt>
                <c:pt idx="6533">
                  <c:v>498.8</c:v>
                </c:pt>
                <c:pt idx="6534">
                  <c:v>498.8</c:v>
                </c:pt>
                <c:pt idx="6535">
                  <c:v>498.8</c:v>
                </c:pt>
                <c:pt idx="6536">
                  <c:v>498.8</c:v>
                </c:pt>
                <c:pt idx="6537">
                  <c:v>498.8</c:v>
                </c:pt>
                <c:pt idx="6538">
                  <c:v>498.8</c:v>
                </c:pt>
                <c:pt idx="6539">
                  <c:v>498.8</c:v>
                </c:pt>
                <c:pt idx="6540">
                  <c:v>498.8</c:v>
                </c:pt>
                <c:pt idx="6541">
                  <c:v>498.8</c:v>
                </c:pt>
                <c:pt idx="6542">
                  <c:v>498.8</c:v>
                </c:pt>
                <c:pt idx="6543">
                  <c:v>498.8</c:v>
                </c:pt>
                <c:pt idx="6544">
                  <c:v>498.8</c:v>
                </c:pt>
                <c:pt idx="6545">
                  <c:v>498.8</c:v>
                </c:pt>
                <c:pt idx="6546">
                  <c:v>498.8</c:v>
                </c:pt>
                <c:pt idx="6547">
                  <c:v>498.8</c:v>
                </c:pt>
                <c:pt idx="6548">
                  <c:v>498.8</c:v>
                </c:pt>
                <c:pt idx="6549">
                  <c:v>498.8</c:v>
                </c:pt>
                <c:pt idx="6550">
                  <c:v>498.8</c:v>
                </c:pt>
                <c:pt idx="6551">
                  <c:v>498.8</c:v>
                </c:pt>
                <c:pt idx="6552">
                  <c:v>498.8</c:v>
                </c:pt>
                <c:pt idx="6553">
                  <c:v>498.8</c:v>
                </c:pt>
                <c:pt idx="6554">
                  <c:v>498.8</c:v>
                </c:pt>
                <c:pt idx="6555">
                  <c:v>498.8</c:v>
                </c:pt>
                <c:pt idx="6556">
                  <c:v>498.8</c:v>
                </c:pt>
                <c:pt idx="6557">
                  <c:v>498.8</c:v>
                </c:pt>
                <c:pt idx="6558">
                  <c:v>498.8</c:v>
                </c:pt>
                <c:pt idx="6559">
                  <c:v>498.8</c:v>
                </c:pt>
                <c:pt idx="6560">
                  <c:v>498.8</c:v>
                </c:pt>
                <c:pt idx="6561">
                  <c:v>498.8</c:v>
                </c:pt>
                <c:pt idx="6562">
                  <c:v>498.8</c:v>
                </c:pt>
                <c:pt idx="6563">
                  <c:v>498.8</c:v>
                </c:pt>
                <c:pt idx="6564">
                  <c:v>498.8</c:v>
                </c:pt>
                <c:pt idx="6565">
                  <c:v>498.8</c:v>
                </c:pt>
                <c:pt idx="6566">
                  <c:v>498.8</c:v>
                </c:pt>
                <c:pt idx="6567">
                  <c:v>498.8</c:v>
                </c:pt>
                <c:pt idx="6568">
                  <c:v>498.8</c:v>
                </c:pt>
                <c:pt idx="6569">
                  <c:v>498.8</c:v>
                </c:pt>
                <c:pt idx="6570">
                  <c:v>498.8</c:v>
                </c:pt>
                <c:pt idx="6571">
                  <c:v>498.8</c:v>
                </c:pt>
                <c:pt idx="6572">
                  <c:v>498.8</c:v>
                </c:pt>
                <c:pt idx="6573">
                  <c:v>498.8</c:v>
                </c:pt>
                <c:pt idx="6574">
                  <c:v>498.8</c:v>
                </c:pt>
                <c:pt idx="6575">
                  <c:v>498.8</c:v>
                </c:pt>
                <c:pt idx="6576">
                  <c:v>498.8</c:v>
                </c:pt>
                <c:pt idx="6577">
                  <c:v>498.8</c:v>
                </c:pt>
                <c:pt idx="6578">
                  <c:v>498.8</c:v>
                </c:pt>
                <c:pt idx="6579">
                  <c:v>498.8</c:v>
                </c:pt>
                <c:pt idx="6580">
                  <c:v>498.8</c:v>
                </c:pt>
                <c:pt idx="6581">
                  <c:v>498.8</c:v>
                </c:pt>
                <c:pt idx="6582">
                  <c:v>498.8</c:v>
                </c:pt>
                <c:pt idx="6583">
                  <c:v>498.8</c:v>
                </c:pt>
                <c:pt idx="6584">
                  <c:v>498.8</c:v>
                </c:pt>
                <c:pt idx="6585">
                  <c:v>498.8</c:v>
                </c:pt>
                <c:pt idx="6586">
                  <c:v>498.8</c:v>
                </c:pt>
                <c:pt idx="6587">
                  <c:v>498.8</c:v>
                </c:pt>
                <c:pt idx="6588">
                  <c:v>498.8</c:v>
                </c:pt>
                <c:pt idx="6589">
                  <c:v>498.8</c:v>
                </c:pt>
                <c:pt idx="6590">
                  <c:v>498.8</c:v>
                </c:pt>
                <c:pt idx="6591">
                  <c:v>498.8</c:v>
                </c:pt>
                <c:pt idx="6592">
                  <c:v>498.8</c:v>
                </c:pt>
                <c:pt idx="6593">
                  <c:v>498.8</c:v>
                </c:pt>
                <c:pt idx="6594">
                  <c:v>498.8</c:v>
                </c:pt>
                <c:pt idx="6595">
                  <c:v>498.8</c:v>
                </c:pt>
                <c:pt idx="6596">
                  <c:v>498.8</c:v>
                </c:pt>
                <c:pt idx="6597">
                  <c:v>498.8</c:v>
                </c:pt>
                <c:pt idx="6598">
                  <c:v>498.8</c:v>
                </c:pt>
                <c:pt idx="6599">
                  <c:v>498.8</c:v>
                </c:pt>
                <c:pt idx="6600">
                  <c:v>498.8</c:v>
                </c:pt>
                <c:pt idx="6601">
                  <c:v>498.8</c:v>
                </c:pt>
                <c:pt idx="6602">
                  <c:v>498.8</c:v>
                </c:pt>
                <c:pt idx="6603">
                  <c:v>498.8</c:v>
                </c:pt>
                <c:pt idx="6604">
                  <c:v>498.8</c:v>
                </c:pt>
                <c:pt idx="6605">
                  <c:v>498.8</c:v>
                </c:pt>
                <c:pt idx="6606">
                  <c:v>498.8</c:v>
                </c:pt>
                <c:pt idx="6607">
                  <c:v>498.8</c:v>
                </c:pt>
                <c:pt idx="6608">
                  <c:v>498.8</c:v>
                </c:pt>
                <c:pt idx="6609">
                  <c:v>498.8</c:v>
                </c:pt>
                <c:pt idx="6610">
                  <c:v>498.8</c:v>
                </c:pt>
                <c:pt idx="6611">
                  <c:v>498.8</c:v>
                </c:pt>
                <c:pt idx="6612">
                  <c:v>498.8</c:v>
                </c:pt>
                <c:pt idx="6613">
                  <c:v>498.8</c:v>
                </c:pt>
                <c:pt idx="6614">
                  <c:v>498.8</c:v>
                </c:pt>
                <c:pt idx="6615">
                  <c:v>498.8</c:v>
                </c:pt>
                <c:pt idx="6616">
                  <c:v>498.8</c:v>
                </c:pt>
                <c:pt idx="6617">
                  <c:v>498.8</c:v>
                </c:pt>
                <c:pt idx="6618">
                  <c:v>498.8</c:v>
                </c:pt>
                <c:pt idx="6619">
                  <c:v>498.8</c:v>
                </c:pt>
                <c:pt idx="6620">
                  <c:v>498.8</c:v>
                </c:pt>
                <c:pt idx="6621">
                  <c:v>498.8</c:v>
                </c:pt>
                <c:pt idx="6622">
                  <c:v>498.8</c:v>
                </c:pt>
                <c:pt idx="6623">
                  <c:v>498.8</c:v>
                </c:pt>
                <c:pt idx="6624">
                  <c:v>498.8</c:v>
                </c:pt>
                <c:pt idx="6625">
                  <c:v>498.8</c:v>
                </c:pt>
                <c:pt idx="6626">
                  <c:v>498.8</c:v>
                </c:pt>
                <c:pt idx="6627">
                  <c:v>498.8</c:v>
                </c:pt>
                <c:pt idx="6628">
                  <c:v>498.8</c:v>
                </c:pt>
                <c:pt idx="6629">
                  <c:v>498.8</c:v>
                </c:pt>
                <c:pt idx="6630">
                  <c:v>498.8</c:v>
                </c:pt>
                <c:pt idx="6631">
                  <c:v>498.8</c:v>
                </c:pt>
                <c:pt idx="6632">
                  <c:v>498.8</c:v>
                </c:pt>
                <c:pt idx="6633">
                  <c:v>498.8</c:v>
                </c:pt>
                <c:pt idx="6634">
                  <c:v>498.8</c:v>
                </c:pt>
                <c:pt idx="6635">
                  <c:v>498.8</c:v>
                </c:pt>
                <c:pt idx="6636">
                  <c:v>498.8</c:v>
                </c:pt>
                <c:pt idx="6637">
                  <c:v>498.8</c:v>
                </c:pt>
                <c:pt idx="6638">
                  <c:v>498.8</c:v>
                </c:pt>
                <c:pt idx="6639">
                  <c:v>498.8</c:v>
                </c:pt>
                <c:pt idx="6640">
                  <c:v>498.8</c:v>
                </c:pt>
                <c:pt idx="6641">
                  <c:v>498.8</c:v>
                </c:pt>
                <c:pt idx="6642">
                  <c:v>498.8</c:v>
                </c:pt>
                <c:pt idx="6643">
                  <c:v>498.8</c:v>
                </c:pt>
                <c:pt idx="6644">
                  <c:v>498.8</c:v>
                </c:pt>
                <c:pt idx="6645">
                  <c:v>498.8</c:v>
                </c:pt>
                <c:pt idx="6646">
                  <c:v>498.8</c:v>
                </c:pt>
                <c:pt idx="6647">
                  <c:v>498.8</c:v>
                </c:pt>
                <c:pt idx="6648">
                  <c:v>498.8</c:v>
                </c:pt>
                <c:pt idx="6649">
                  <c:v>498.8</c:v>
                </c:pt>
                <c:pt idx="6650">
                  <c:v>498.8</c:v>
                </c:pt>
                <c:pt idx="6651">
                  <c:v>498.8</c:v>
                </c:pt>
                <c:pt idx="6652">
                  <c:v>498.8</c:v>
                </c:pt>
                <c:pt idx="6653">
                  <c:v>498.8</c:v>
                </c:pt>
                <c:pt idx="6654">
                  <c:v>498.8</c:v>
                </c:pt>
                <c:pt idx="6655">
                  <c:v>498.8</c:v>
                </c:pt>
                <c:pt idx="6656">
                  <c:v>498.8</c:v>
                </c:pt>
                <c:pt idx="6657">
                  <c:v>498.8</c:v>
                </c:pt>
                <c:pt idx="6658">
                  <c:v>498.8</c:v>
                </c:pt>
                <c:pt idx="6659">
                  <c:v>498.8</c:v>
                </c:pt>
                <c:pt idx="6660">
                  <c:v>498.8</c:v>
                </c:pt>
                <c:pt idx="6661">
                  <c:v>498.8</c:v>
                </c:pt>
                <c:pt idx="6662">
                  <c:v>498.8</c:v>
                </c:pt>
                <c:pt idx="6663">
                  <c:v>498.8</c:v>
                </c:pt>
                <c:pt idx="6664">
                  <c:v>498.8</c:v>
                </c:pt>
                <c:pt idx="6665">
                  <c:v>498.8</c:v>
                </c:pt>
                <c:pt idx="6666">
                  <c:v>498.8</c:v>
                </c:pt>
                <c:pt idx="6667">
                  <c:v>498.8</c:v>
                </c:pt>
                <c:pt idx="6668">
                  <c:v>498.8</c:v>
                </c:pt>
                <c:pt idx="6669">
                  <c:v>498.8</c:v>
                </c:pt>
                <c:pt idx="6670">
                  <c:v>498.8</c:v>
                </c:pt>
                <c:pt idx="6671">
                  <c:v>498.8</c:v>
                </c:pt>
                <c:pt idx="6672">
                  <c:v>498.8</c:v>
                </c:pt>
                <c:pt idx="6673">
                  <c:v>498.8</c:v>
                </c:pt>
                <c:pt idx="6674">
                  <c:v>498.8</c:v>
                </c:pt>
                <c:pt idx="6675">
                  <c:v>498.8</c:v>
                </c:pt>
                <c:pt idx="6676">
                  <c:v>498.8</c:v>
                </c:pt>
                <c:pt idx="6677">
                  <c:v>498.8</c:v>
                </c:pt>
                <c:pt idx="6678">
                  <c:v>498.8</c:v>
                </c:pt>
                <c:pt idx="6679">
                  <c:v>498.8</c:v>
                </c:pt>
                <c:pt idx="6680">
                  <c:v>498.8</c:v>
                </c:pt>
                <c:pt idx="6681">
                  <c:v>498.8</c:v>
                </c:pt>
                <c:pt idx="6682">
                  <c:v>498.8</c:v>
                </c:pt>
                <c:pt idx="6683">
                  <c:v>498.8</c:v>
                </c:pt>
                <c:pt idx="6684">
                  <c:v>498.8</c:v>
                </c:pt>
                <c:pt idx="6685">
                  <c:v>498.8</c:v>
                </c:pt>
                <c:pt idx="6686">
                  <c:v>498.8</c:v>
                </c:pt>
                <c:pt idx="6687">
                  <c:v>498.8</c:v>
                </c:pt>
                <c:pt idx="6688">
                  <c:v>498.8</c:v>
                </c:pt>
                <c:pt idx="6689">
                  <c:v>498.8</c:v>
                </c:pt>
                <c:pt idx="6690">
                  <c:v>498.8</c:v>
                </c:pt>
                <c:pt idx="6691">
                  <c:v>498.8</c:v>
                </c:pt>
                <c:pt idx="6692">
                  <c:v>498.8</c:v>
                </c:pt>
                <c:pt idx="6693">
                  <c:v>498.8</c:v>
                </c:pt>
                <c:pt idx="6694">
                  <c:v>498.8</c:v>
                </c:pt>
                <c:pt idx="6695">
                  <c:v>498.8</c:v>
                </c:pt>
                <c:pt idx="6696">
                  <c:v>498.8</c:v>
                </c:pt>
                <c:pt idx="6697">
                  <c:v>498.8</c:v>
                </c:pt>
                <c:pt idx="6698">
                  <c:v>498.8</c:v>
                </c:pt>
                <c:pt idx="6699">
                  <c:v>498.8</c:v>
                </c:pt>
                <c:pt idx="6700">
                  <c:v>498.8</c:v>
                </c:pt>
                <c:pt idx="6701">
                  <c:v>498.8</c:v>
                </c:pt>
                <c:pt idx="6702">
                  <c:v>498.8</c:v>
                </c:pt>
                <c:pt idx="6703">
                  <c:v>498.8</c:v>
                </c:pt>
                <c:pt idx="6704">
                  <c:v>498.8</c:v>
                </c:pt>
                <c:pt idx="6705">
                  <c:v>498.8</c:v>
                </c:pt>
                <c:pt idx="6706">
                  <c:v>498.8</c:v>
                </c:pt>
                <c:pt idx="6707">
                  <c:v>498.8</c:v>
                </c:pt>
                <c:pt idx="6708">
                  <c:v>498.8</c:v>
                </c:pt>
                <c:pt idx="6709">
                  <c:v>498.8</c:v>
                </c:pt>
                <c:pt idx="6710">
                  <c:v>498.8</c:v>
                </c:pt>
                <c:pt idx="6711">
                  <c:v>498.8</c:v>
                </c:pt>
                <c:pt idx="6712">
                  <c:v>498.8</c:v>
                </c:pt>
                <c:pt idx="6713">
                  <c:v>498.8</c:v>
                </c:pt>
                <c:pt idx="6714">
                  <c:v>498.8</c:v>
                </c:pt>
                <c:pt idx="6715">
                  <c:v>498.8</c:v>
                </c:pt>
                <c:pt idx="6716">
                  <c:v>498.8</c:v>
                </c:pt>
                <c:pt idx="6717">
                  <c:v>498.8</c:v>
                </c:pt>
                <c:pt idx="6718">
                  <c:v>498.8</c:v>
                </c:pt>
                <c:pt idx="6719">
                  <c:v>498.8</c:v>
                </c:pt>
                <c:pt idx="6720">
                  <c:v>498.8</c:v>
                </c:pt>
                <c:pt idx="6721">
                  <c:v>498.8</c:v>
                </c:pt>
                <c:pt idx="6722">
                  <c:v>498.8</c:v>
                </c:pt>
                <c:pt idx="6723">
                  <c:v>498.8</c:v>
                </c:pt>
                <c:pt idx="6724">
                  <c:v>498.8</c:v>
                </c:pt>
                <c:pt idx="6725">
                  <c:v>498.8</c:v>
                </c:pt>
                <c:pt idx="6726">
                  <c:v>498.8</c:v>
                </c:pt>
                <c:pt idx="6727">
                  <c:v>498.8</c:v>
                </c:pt>
                <c:pt idx="6728">
                  <c:v>498.8</c:v>
                </c:pt>
                <c:pt idx="6729">
                  <c:v>498.8</c:v>
                </c:pt>
                <c:pt idx="6730">
                  <c:v>498.8</c:v>
                </c:pt>
                <c:pt idx="6731">
                  <c:v>498.8</c:v>
                </c:pt>
                <c:pt idx="6732">
                  <c:v>498.8</c:v>
                </c:pt>
                <c:pt idx="6733">
                  <c:v>498.8</c:v>
                </c:pt>
                <c:pt idx="6734">
                  <c:v>498.8</c:v>
                </c:pt>
                <c:pt idx="6735">
                  <c:v>498.8</c:v>
                </c:pt>
                <c:pt idx="6736">
                  <c:v>498.8</c:v>
                </c:pt>
                <c:pt idx="6737">
                  <c:v>498.8</c:v>
                </c:pt>
                <c:pt idx="6738">
                  <c:v>498.8</c:v>
                </c:pt>
                <c:pt idx="6739">
                  <c:v>498.8</c:v>
                </c:pt>
                <c:pt idx="6740">
                  <c:v>498.8</c:v>
                </c:pt>
                <c:pt idx="6741">
                  <c:v>498.8</c:v>
                </c:pt>
                <c:pt idx="6742">
                  <c:v>498.8</c:v>
                </c:pt>
                <c:pt idx="6743">
                  <c:v>498.8</c:v>
                </c:pt>
                <c:pt idx="6744">
                  <c:v>498.8</c:v>
                </c:pt>
                <c:pt idx="6745">
                  <c:v>498.8</c:v>
                </c:pt>
                <c:pt idx="6746">
                  <c:v>498.8</c:v>
                </c:pt>
                <c:pt idx="6747">
                  <c:v>498.8</c:v>
                </c:pt>
                <c:pt idx="6748">
                  <c:v>498.8</c:v>
                </c:pt>
                <c:pt idx="6749">
                  <c:v>498.8</c:v>
                </c:pt>
                <c:pt idx="6750">
                  <c:v>498.8</c:v>
                </c:pt>
                <c:pt idx="6751">
                  <c:v>498.8</c:v>
                </c:pt>
                <c:pt idx="6752">
                  <c:v>498.8</c:v>
                </c:pt>
                <c:pt idx="6753">
                  <c:v>498.8</c:v>
                </c:pt>
                <c:pt idx="6754">
                  <c:v>498.8</c:v>
                </c:pt>
                <c:pt idx="6755">
                  <c:v>498.8</c:v>
                </c:pt>
                <c:pt idx="6756">
                  <c:v>498.8</c:v>
                </c:pt>
                <c:pt idx="6757">
                  <c:v>498.8</c:v>
                </c:pt>
                <c:pt idx="6758">
                  <c:v>498.8</c:v>
                </c:pt>
                <c:pt idx="6759">
                  <c:v>498.8</c:v>
                </c:pt>
                <c:pt idx="6760">
                  <c:v>498.8</c:v>
                </c:pt>
                <c:pt idx="6761">
                  <c:v>498.8</c:v>
                </c:pt>
                <c:pt idx="6762">
                  <c:v>498.8</c:v>
                </c:pt>
                <c:pt idx="6763">
                  <c:v>498.8</c:v>
                </c:pt>
                <c:pt idx="6764">
                  <c:v>498.8</c:v>
                </c:pt>
                <c:pt idx="6765">
                  <c:v>498.8</c:v>
                </c:pt>
                <c:pt idx="6766">
                  <c:v>498.8</c:v>
                </c:pt>
                <c:pt idx="6767">
                  <c:v>498.8</c:v>
                </c:pt>
                <c:pt idx="6768">
                  <c:v>498.8</c:v>
                </c:pt>
                <c:pt idx="6769">
                  <c:v>498.8</c:v>
                </c:pt>
                <c:pt idx="6770">
                  <c:v>498.8</c:v>
                </c:pt>
                <c:pt idx="6771">
                  <c:v>498.8</c:v>
                </c:pt>
                <c:pt idx="6772">
                  <c:v>498.8</c:v>
                </c:pt>
                <c:pt idx="6773">
                  <c:v>498.8</c:v>
                </c:pt>
                <c:pt idx="6774">
                  <c:v>498.8</c:v>
                </c:pt>
                <c:pt idx="6775">
                  <c:v>498.8</c:v>
                </c:pt>
                <c:pt idx="6776">
                  <c:v>498.8</c:v>
                </c:pt>
                <c:pt idx="6777">
                  <c:v>498.8</c:v>
                </c:pt>
                <c:pt idx="6778">
                  <c:v>498.8</c:v>
                </c:pt>
                <c:pt idx="6779">
                  <c:v>498.8</c:v>
                </c:pt>
                <c:pt idx="6780">
                  <c:v>498.8</c:v>
                </c:pt>
                <c:pt idx="6781">
                  <c:v>498.8</c:v>
                </c:pt>
                <c:pt idx="6782">
                  <c:v>498.8</c:v>
                </c:pt>
                <c:pt idx="6783">
                  <c:v>498.8</c:v>
                </c:pt>
                <c:pt idx="6784">
                  <c:v>498.8</c:v>
                </c:pt>
                <c:pt idx="6785">
                  <c:v>498.8</c:v>
                </c:pt>
                <c:pt idx="6786">
                  <c:v>498.8</c:v>
                </c:pt>
                <c:pt idx="6787">
                  <c:v>498.8</c:v>
                </c:pt>
                <c:pt idx="6788">
                  <c:v>498.8</c:v>
                </c:pt>
                <c:pt idx="6789">
                  <c:v>498.8</c:v>
                </c:pt>
                <c:pt idx="6790">
                  <c:v>498.8</c:v>
                </c:pt>
                <c:pt idx="6791">
                  <c:v>498.8</c:v>
                </c:pt>
                <c:pt idx="6792">
                  <c:v>498.8</c:v>
                </c:pt>
                <c:pt idx="6793">
                  <c:v>498.8</c:v>
                </c:pt>
                <c:pt idx="6794">
                  <c:v>498.8</c:v>
                </c:pt>
                <c:pt idx="6795">
                  <c:v>498.8</c:v>
                </c:pt>
                <c:pt idx="6796">
                  <c:v>498.8</c:v>
                </c:pt>
                <c:pt idx="6797">
                  <c:v>498.8</c:v>
                </c:pt>
                <c:pt idx="6798">
                  <c:v>498.8</c:v>
                </c:pt>
                <c:pt idx="6799">
                  <c:v>498.8</c:v>
                </c:pt>
                <c:pt idx="6800">
                  <c:v>498.8</c:v>
                </c:pt>
                <c:pt idx="6801">
                  <c:v>498.8</c:v>
                </c:pt>
                <c:pt idx="6802">
                  <c:v>498.8</c:v>
                </c:pt>
                <c:pt idx="6803">
                  <c:v>498.8</c:v>
                </c:pt>
                <c:pt idx="6804">
                  <c:v>498.8</c:v>
                </c:pt>
                <c:pt idx="6805">
                  <c:v>498.8</c:v>
                </c:pt>
                <c:pt idx="6806">
                  <c:v>498.8</c:v>
                </c:pt>
                <c:pt idx="6807">
                  <c:v>498.8</c:v>
                </c:pt>
                <c:pt idx="6808">
                  <c:v>498.8</c:v>
                </c:pt>
                <c:pt idx="6809">
                  <c:v>498.8</c:v>
                </c:pt>
                <c:pt idx="6810">
                  <c:v>498.8</c:v>
                </c:pt>
                <c:pt idx="6811">
                  <c:v>498.8</c:v>
                </c:pt>
                <c:pt idx="6812">
                  <c:v>498.8</c:v>
                </c:pt>
                <c:pt idx="6813">
                  <c:v>498.8</c:v>
                </c:pt>
                <c:pt idx="6814">
                  <c:v>498.8</c:v>
                </c:pt>
                <c:pt idx="6815">
                  <c:v>498.8</c:v>
                </c:pt>
                <c:pt idx="6816">
                  <c:v>498.8</c:v>
                </c:pt>
                <c:pt idx="6817">
                  <c:v>498.8</c:v>
                </c:pt>
                <c:pt idx="6818">
                  <c:v>498.8</c:v>
                </c:pt>
                <c:pt idx="6819">
                  <c:v>498.8</c:v>
                </c:pt>
                <c:pt idx="6820">
                  <c:v>498.8</c:v>
                </c:pt>
                <c:pt idx="6821">
                  <c:v>498.8</c:v>
                </c:pt>
                <c:pt idx="6822">
                  <c:v>498.8</c:v>
                </c:pt>
                <c:pt idx="6823">
                  <c:v>498.8</c:v>
                </c:pt>
                <c:pt idx="6824">
                  <c:v>498.8</c:v>
                </c:pt>
                <c:pt idx="6825">
                  <c:v>498.8</c:v>
                </c:pt>
                <c:pt idx="6826">
                  <c:v>498.8</c:v>
                </c:pt>
                <c:pt idx="6827">
                  <c:v>498.8</c:v>
                </c:pt>
                <c:pt idx="6828">
                  <c:v>498.8</c:v>
                </c:pt>
                <c:pt idx="6829">
                  <c:v>498.8</c:v>
                </c:pt>
                <c:pt idx="6830">
                  <c:v>498.8</c:v>
                </c:pt>
                <c:pt idx="6831">
                  <c:v>498.8</c:v>
                </c:pt>
                <c:pt idx="6832">
                  <c:v>498.8</c:v>
                </c:pt>
                <c:pt idx="6833">
                  <c:v>498.8</c:v>
                </c:pt>
                <c:pt idx="6834">
                  <c:v>498.8</c:v>
                </c:pt>
                <c:pt idx="6835">
                  <c:v>498.8</c:v>
                </c:pt>
                <c:pt idx="6836">
                  <c:v>498.8</c:v>
                </c:pt>
                <c:pt idx="6837">
                  <c:v>498.8</c:v>
                </c:pt>
                <c:pt idx="6838">
                  <c:v>498.8</c:v>
                </c:pt>
                <c:pt idx="6839">
                  <c:v>498.8</c:v>
                </c:pt>
                <c:pt idx="6840">
                  <c:v>498.8</c:v>
                </c:pt>
                <c:pt idx="6841">
                  <c:v>498.8</c:v>
                </c:pt>
                <c:pt idx="6842">
                  <c:v>498.8</c:v>
                </c:pt>
                <c:pt idx="6843">
                  <c:v>498.8</c:v>
                </c:pt>
                <c:pt idx="6844">
                  <c:v>498.8</c:v>
                </c:pt>
                <c:pt idx="6845">
                  <c:v>498.8</c:v>
                </c:pt>
                <c:pt idx="6846">
                  <c:v>498.8</c:v>
                </c:pt>
                <c:pt idx="6847">
                  <c:v>498.8</c:v>
                </c:pt>
                <c:pt idx="6848">
                  <c:v>498.8</c:v>
                </c:pt>
                <c:pt idx="6849">
                  <c:v>498.8</c:v>
                </c:pt>
                <c:pt idx="6850">
                  <c:v>498.8</c:v>
                </c:pt>
                <c:pt idx="6851">
                  <c:v>498.8</c:v>
                </c:pt>
                <c:pt idx="6852">
                  <c:v>498.8</c:v>
                </c:pt>
                <c:pt idx="6853">
                  <c:v>498.8</c:v>
                </c:pt>
                <c:pt idx="6854">
                  <c:v>498.8</c:v>
                </c:pt>
                <c:pt idx="6855">
                  <c:v>498.8</c:v>
                </c:pt>
                <c:pt idx="6856">
                  <c:v>498.8</c:v>
                </c:pt>
                <c:pt idx="6857">
                  <c:v>498.8</c:v>
                </c:pt>
                <c:pt idx="6858">
                  <c:v>498.8</c:v>
                </c:pt>
                <c:pt idx="6859">
                  <c:v>498.8</c:v>
                </c:pt>
                <c:pt idx="6860">
                  <c:v>498.8</c:v>
                </c:pt>
                <c:pt idx="6861">
                  <c:v>498.8</c:v>
                </c:pt>
                <c:pt idx="6862">
                  <c:v>498.8</c:v>
                </c:pt>
                <c:pt idx="6863">
                  <c:v>498.8</c:v>
                </c:pt>
                <c:pt idx="6864">
                  <c:v>498.8</c:v>
                </c:pt>
                <c:pt idx="6865">
                  <c:v>498.8</c:v>
                </c:pt>
                <c:pt idx="6866">
                  <c:v>498.8</c:v>
                </c:pt>
                <c:pt idx="6867">
                  <c:v>498.8</c:v>
                </c:pt>
                <c:pt idx="6868">
                  <c:v>498.8</c:v>
                </c:pt>
                <c:pt idx="6869">
                  <c:v>498.8</c:v>
                </c:pt>
                <c:pt idx="6870">
                  <c:v>498.8</c:v>
                </c:pt>
                <c:pt idx="6871">
                  <c:v>498.8</c:v>
                </c:pt>
                <c:pt idx="6872">
                  <c:v>498.8</c:v>
                </c:pt>
                <c:pt idx="6873">
                  <c:v>498.8</c:v>
                </c:pt>
                <c:pt idx="6874">
                  <c:v>498.8</c:v>
                </c:pt>
                <c:pt idx="6875">
                  <c:v>498.8</c:v>
                </c:pt>
                <c:pt idx="6876">
                  <c:v>498.8</c:v>
                </c:pt>
                <c:pt idx="6877">
                  <c:v>498.8</c:v>
                </c:pt>
                <c:pt idx="6878">
                  <c:v>498.8</c:v>
                </c:pt>
                <c:pt idx="6879">
                  <c:v>498.8</c:v>
                </c:pt>
                <c:pt idx="6880">
                  <c:v>498.8</c:v>
                </c:pt>
                <c:pt idx="6881">
                  <c:v>498.8</c:v>
                </c:pt>
                <c:pt idx="6882">
                  <c:v>498.8</c:v>
                </c:pt>
                <c:pt idx="6883">
                  <c:v>498.8</c:v>
                </c:pt>
                <c:pt idx="6884">
                  <c:v>498.8</c:v>
                </c:pt>
                <c:pt idx="6885">
                  <c:v>498.8</c:v>
                </c:pt>
                <c:pt idx="6886">
                  <c:v>498.8</c:v>
                </c:pt>
                <c:pt idx="6887">
                  <c:v>498.8</c:v>
                </c:pt>
                <c:pt idx="6888">
                  <c:v>498.8</c:v>
                </c:pt>
                <c:pt idx="6889">
                  <c:v>498.8</c:v>
                </c:pt>
                <c:pt idx="6890">
                  <c:v>498.8</c:v>
                </c:pt>
                <c:pt idx="6891">
                  <c:v>498.8</c:v>
                </c:pt>
                <c:pt idx="6892">
                  <c:v>498.8</c:v>
                </c:pt>
                <c:pt idx="6893">
                  <c:v>498.8</c:v>
                </c:pt>
                <c:pt idx="6894">
                  <c:v>498.8</c:v>
                </c:pt>
                <c:pt idx="6895">
                  <c:v>498.8</c:v>
                </c:pt>
                <c:pt idx="6896">
                  <c:v>498.8</c:v>
                </c:pt>
                <c:pt idx="6897">
                  <c:v>498.8</c:v>
                </c:pt>
                <c:pt idx="6898">
                  <c:v>498.8</c:v>
                </c:pt>
                <c:pt idx="6899">
                  <c:v>498.8</c:v>
                </c:pt>
                <c:pt idx="6900">
                  <c:v>498.8</c:v>
                </c:pt>
                <c:pt idx="6901">
                  <c:v>498.8</c:v>
                </c:pt>
                <c:pt idx="6902">
                  <c:v>498.8</c:v>
                </c:pt>
                <c:pt idx="6903">
                  <c:v>498.8</c:v>
                </c:pt>
                <c:pt idx="6904">
                  <c:v>498.8</c:v>
                </c:pt>
                <c:pt idx="6905">
                  <c:v>498.8</c:v>
                </c:pt>
                <c:pt idx="6906">
                  <c:v>498.8</c:v>
                </c:pt>
                <c:pt idx="6907">
                  <c:v>498.8</c:v>
                </c:pt>
                <c:pt idx="6908">
                  <c:v>498.8</c:v>
                </c:pt>
                <c:pt idx="6909">
                  <c:v>498.8</c:v>
                </c:pt>
                <c:pt idx="6910">
                  <c:v>498.8</c:v>
                </c:pt>
                <c:pt idx="6911">
                  <c:v>498.8</c:v>
                </c:pt>
                <c:pt idx="6912">
                  <c:v>498.8</c:v>
                </c:pt>
                <c:pt idx="6913">
                  <c:v>498.8</c:v>
                </c:pt>
                <c:pt idx="6914">
                  <c:v>498.8</c:v>
                </c:pt>
                <c:pt idx="6915">
                  <c:v>498.8</c:v>
                </c:pt>
                <c:pt idx="6916">
                  <c:v>498.8</c:v>
                </c:pt>
                <c:pt idx="6917">
                  <c:v>498.8</c:v>
                </c:pt>
                <c:pt idx="6918">
                  <c:v>498.8</c:v>
                </c:pt>
                <c:pt idx="6919">
                  <c:v>498.8</c:v>
                </c:pt>
                <c:pt idx="6920">
                  <c:v>498.8</c:v>
                </c:pt>
                <c:pt idx="6921">
                  <c:v>498.8</c:v>
                </c:pt>
                <c:pt idx="6922">
                  <c:v>498.8</c:v>
                </c:pt>
                <c:pt idx="6923">
                  <c:v>498.8</c:v>
                </c:pt>
                <c:pt idx="6924">
                  <c:v>498.8</c:v>
                </c:pt>
                <c:pt idx="6925">
                  <c:v>498.8</c:v>
                </c:pt>
                <c:pt idx="6926">
                  <c:v>498.8</c:v>
                </c:pt>
                <c:pt idx="6927">
                  <c:v>498.8</c:v>
                </c:pt>
                <c:pt idx="6928">
                  <c:v>498.8</c:v>
                </c:pt>
                <c:pt idx="6929">
                  <c:v>498.8</c:v>
                </c:pt>
                <c:pt idx="6930">
                  <c:v>498.8</c:v>
                </c:pt>
                <c:pt idx="6931">
                  <c:v>498.8</c:v>
                </c:pt>
                <c:pt idx="6932">
                  <c:v>498.8</c:v>
                </c:pt>
                <c:pt idx="6933">
                  <c:v>498.8</c:v>
                </c:pt>
                <c:pt idx="6934">
                  <c:v>498.8</c:v>
                </c:pt>
                <c:pt idx="6935">
                  <c:v>498.8</c:v>
                </c:pt>
                <c:pt idx="6936">
                  <c:v>498.8</c:v>
                </c:pt>
                <c:pt idx="6937">
                  <c:v>498.8</c:v>
                </c:pt>
                <c:pt idx="6938">
                  <c:v>498.8</c:v>
                </c:pt>
                <c:pt idx="6939">
                  <c:v>498.8</c:v>
                </c:pt>
                <c:pt idx="6940">
                  <c:v>498.8</c:v>
                </c:pt>
                <c:pt idx="6941">
                  <c:v>498.8</c:v>
                </c:pt>
                <c:pt idx="6942">
                  <c:v>498.8</c:v>
                </c:pt>
                <c:pt idx="6943">
                  <c:v>498.8</c:v>
                </c:pt>
                <c:pt idx="6944">
                  <c:v>498.8</c:v>
                </c:pt>
                <c:pt idx="6945">
                  <c:v>498.8</c:v>
                </c:pt>
                <c:pt idx="6946">
                  <c:v>498.8</c:v>
                </c:pt>
                <c:pt idx="6947">
                  <c:v>498.8</c:v>
                </c:pt>
                <c:pt idx="6948">
                  <c:v>498.8</c:v>
                </c:pt>
                <c:pt idx="6949">
                  <c:v>498.8</c:v>
                </c:pt>
                <c:pt idx="6950">
                  <c:v>498.8</c:v>
                </c:pt>
                <c:pt idx="6951">
                  <c:v>498.8</c:v>
                </c:pt>
                <c:pt idx="6952">
                  <c:v>498.8</c:v>
                </c:pt>
                <c:pt idx="6953">
                  <c:v>498.8</c:v>
                </c:pt>
                <c:pt idx="6954">
                  <c:v>498.8</c:v>
                </c:pt>
                <c:pt idx="6955">
                  <c:v>498.8</c:v>
                </c:pt>
                <c:pt idx="6956">
                  <c:v>498.8</c:v>
                </c:pt>
                <c:pt idx="6957">
                  <c:v>498.8</c:v>
                </c:pt>
                <c:pt idx="6958">
                  <c:v>498.8</c:v>
                </c:pt>
                <c:pt idx="6959">
                  <c:v>498.8</c:v>
                </c:pt>
                <c:pt idx="6960">
                  <c:v>498.8</c:v>
                </c:pt>
                <c:pt idx="6961">
                  <c:v>498.8</c:v>
                </c:pt>
                <c:pt idx="6962">
                  <c:v>498.8</c:v>
                </c:pt>
                <c:pt idx="6963">
                  <c:v>498.8</c:v>
                </c:pt>
                <c:pt idx="6964">
                  <c:v>498.8</c:v>
                </c:pt>
                <c:pt idx="6965">
                  <c:v>498.8</c:v>
                </c:pt>
                <c:pt idx="6966">
                  <c:v>498.8</c:v>
                </c:pt>
                <c:pt idx="6967">
                  <c:v>498.8</c:v>
                </c:pt>
                <c:pt idx="6968">
                  <c:v>498.8</c:v>
                </c:pt>
                <c:pt idx="6969">
                  <c:v>498.8</c:v>
                </c:pt>
                <c:pt idx="6970">
                  <c:v>498.8</c:v>
                </c:pt>
                <c:pt idx="6971">
                  <c:v>498.8</c:v>
                </c:pt>
                <c:pt idx="6972">
                  <c:v>498.8</c:v>
                </c:pt>
                <c:pt idx="6973">
                  <c:v>498.8</c:v>
                </c:pt>
                <c:pt idx="6974">
                  <c:v>498.8</c:v>
                </c:pt>
                <c:pt idx="6975">
                  <c:v>498.8</c:v>
                </c:pt>
                <c:pt idx="6976">
                  <c:v>498.8</c:v>
                </c:pt>
                <c:pt idx="6977">
                  <c:v>498.8</c:v>
                </c:pt>
                <c:pt idx="6978">
                  <c:v>498.8</c:v>
                </c:pt>
                <c:pt idx="6979">
                  <c:v>498.8</c:v>
                </c:pt>
                <c:pt idx="6980">
                  <c:v>498.8</c:v>
                </c:pt>
                <c:pt idx="6981">
                  <c:v>498.8</c:v>
                </c:pt>
                <c:pt idx="6982">
                  <c:v>498.8</c:v>
                </c:pt>
                <c:pt idx="6983">
                  <c:v>498.8</c:v>
                </c:pt>
                <c:pt idx="6984">
                  <c:v>498.8</c:v>
                </c:pt>
                <c:pt idx="6985">
                  <c:v>498.8</c:v>
                </c:pt>
                <c:pt idx="6986">
                  <c:v>498.8</c:v>
                </c:pt>
                <c:pt idx="6987">
                  <c:v>498.8</c:v>
                </c:pt>
                <c:pt idx="6988">
                  <c:v>498.8</c:v>
                </c:pt>
                <c:pt idx="6989">
                  <c:v>498.8</c:v>
                </c:pt>
                <c:pt idx="6990">
                  <c:v>498.8</c:v>
                </c:pt>
                <c:pt idx="6991">
                  <c:v>498.8</c:v>
                </c:pt>
                <c:pt idx="6992">
                  <c:v>498.8</c:v>
                </c:pt>
                <c:pt idx="6993">
                  <c:v>498.8</c:v>
                </c:pt>
                <c:pt idx="6994">
                  <c:v>498.8</c:v>
                </c:pt>
                <c:pt idx="6995">
                  <c:v>498.8</c:v>
                </c:pt>
                <c:pt idx="6996">
                  <c:v>498.8</c:v>
                </c:pt>
                <c:pt idx="6997">
                  <c:v>498.8</c:v>
                </c:pt>
                <c:pt idx="6998">
                  <c:v>498.8</c:v>
                </c:pt>
                <c:pt idx="6999">
                  <c:v>498.8</c:v>
                </c:pt>
                <c:pt idx="7000">
                  <c:v>498.8</c:v>
                </c:pt>
                <c:pt idx="7001">
                  <c:v>498.8</c:v>
                </c:pt>
                <c:pt idx="7002">
                  <c:v>498.8</c:v>
                </c:pt>
                <c:pt idx="7003">
                  <c:v>498.8</c:v>
                </c:pt>
                <c:pt idx="7004">
                  <c:v>498.8</c:v>
                </c:pt>
                <c:pt idx="7005">
                  <c:v>498.8</c:v>
                </c:pt>
                <c:pt idx="7006">
                  <c:v>498.8</c:v>
                </c:pt>
                <c:pt idx="7007">
                  <c:v>498.8</c:v>
                </c:pt>
                <c:pt idx="7008">
                  <c:v>498.8</c:v>
                </c:pt>
                <c:pt idx="7009">
                  <c:v>498.8</c:v>
                </c:pt>
                <c:pt idx="7010">
                  <c:v>498.8</c:v>
                </c:pt>
                <c:pt idx="7011">
                  <c:v>498.8</c:v>
                </c:pt>
                <c:pt idx="7012">
                  <c:v>498.8</c:v>
                </c:pt>
                <c:pt idx="7013">
                  <c:v>498.8</c:v>
                </c:pt>
                <c:pt idx="7014">
                  <c:v>498.8</c:v>
                </c:pt>
                <c:pt idx="7015">
                  <c:v>498.8</c:v>
                </c:pt>
                <c:pt idx="7016">
                  <c:v>498.8</c:v>
                </c:pt>
                <c:pt idx="7017">
                  <c:v>498.8</c:v>
                </c:pt>
                <c:pt idx="7018">
                  <c:v>498.8</c:v>
                </c:pt>
                <c:pt idx="7019">
                  <c:v>498.8</c:v>
                </c:pt>
                <c:pt idx="7020">
                  <c:v>498.8</c:v>
                </c:pt>
                <c:pt idx="7021">
                  <c:v>498.8</c:v>
                </c:pt>
                <c:pt idx="7022">
                  <c:v>498.8</c:v>
                </c:pt>
                <c:pt idx="7023">
                  <c:v>498.8</c:v>
                </c:pt>
                <c:pt idx="7024">
                  <c:v>498.8</c:v>
                </c:pt>
                <c:pt idx="7025">
                  <c:v>498.8</c:v>
                </c:pt>
                <c:pt idx="7026">
                  <c:v>498.8</c:v>
                </c:pt>
                <c:pt idx="7027">
                  <c:v>498.8</c:v>
                </c:pt>
                <c:pt idx="7028">
                  <c:v>498.8</c:v>
                </c:pt>
                <c:pt idx="7029">
                  <c:v>498.8</c:v>
                </c:pt>
                <c:pt idx="7030">
                  <c:v>498.8</c:v>
                </c:pt>
                <c:pt idx="7031">
                  <c:v>498.8</c:v>
                </c:pt>
                <c:pt idx="7032">
                  <c:v>498.8</c:v>
                </c:pt>
                <c:pt idx="7033">
                  <c:v>498.8</c:v>
                </c:pt>
                <c:pt idx="7034">
                  <c:v>498.8</c:v>
                </c:pt>
                <c:pt idx="7035">
                  <c:v>498.8</c:v>
                </c:pt>
                <c:pt idx="7036">
                  <c:v>498.8</c:v>
                </c:pt>
                <c:pt idx="7037">
                  <c:v>498.8</c:v>
                </c:pt>
                <c:pt idx="7038">
                  <c:v>498.8</c:v>
                </c:pt>
                <c:pt idx="7039">
                  <c:v>498.8</c:v>
                </c:pt>
                <c:pt idx="7040">
                  <c:v>498.8</c:v>
                </c:pt>
                <c:pt idx="7041">
                  <c:v>498.8</c:v>
                </c:pt>
                <c:pt idx="7042">
                  <c:v>498.8</c:v>
                </c:pt>
                <c:pt idx="7043">
                  <c:v>498.8</c:v>
                </c:pt>
                <c:pt idx="7044">
                  <c:v>498.8</c:v>
                </c:pt>
                <c:pt idx="7045">
                  <c:v>498.8</c:v>
                </c:pt>
                <c:pt idx="7046">
                  <c:v>498.8</c:v>
                </c:pt>
                <c:pt idx="7047">
                  <c:v>498.8</c:v>
                </c:pt>
                <c:pt idx="7048">
                  <c:v>498.8</c:v>
                </c:pt>
                <c:pt idx="7049">
                  <c:v>498.8</c:v>
                </c:pt>
                <c:pt idx="7050">
                  <c:v>498.8</c:v>
                </c:pt>
                <c:pt idx="7051">
                  <c:v>498.8</c:v>
                </c:pt>
                <c:pt idx="7052">
                  <c:v>498.8</c:v>
                </c:pt>
                <c:pt idx="7053">
                  <c:v>498.8</c:v>
                </c:pt>
                <c:pt idx="7054">
                  <c:v>498.8</c:v>
                </c:pt>
                <c:pt idx="7055">
                  <c:v>498.8</c:v>
                </c:pt>
                <c:pt idx="7056">
                  <c:v>498.8</c:v>
                </c:pt>
                <c:pt idx="7057">
                  <c:v>498.8</c:v>
                </c:pt>
                <c:pt idx="7058">
                  <c:v>498.8</c:v>
                </c:pt>
                <c:pt idx="7059">
                  <c:v>498.8</c:v>
                </c:pt>
                <c:pt idx="7060">
                  <c:v>498.8</c:v>
                </c:pt>
                <c:pt idx="7061">
                  <c:v>498.8</c:v>
                </c:pt>
                <c:pt idx="7062">
                  <c:v>498.8</c:v>
                </c:pt>
                <c:pt idx="7063">
                  <c:v>498.8</c:v>
                </c:pt>
                <c:pt idx="7064">
                  <c:v>498.8</c:v>
                </c:pt>
                <c:pt idx="7065">
                  <c:v>498.8</c:v>
                </c:pt>
                <c:pt idx="7066">
                  <c:v>498.8</c:v>
                </c:pt>
                <c:pt idx="7067">
                  <c:v>498.8</c:v>
                </c:pt>
                <c:pt idx="7068">
                  <c:v>498.8</c:v>
                </c:pt>
                <c:pt idx="7069">
                  <c:v>498.8</c:v>
                </c:pt>
                <c:pt idx="7070">
                  <c:v>498.8</c:v>
                </c:pt>
                <c:pt idx="7071">
                  <c:v>498.8</c:v>
                </c:pt>
                <c:pt idx="7072">
                  <c:v>498.8</c:v>
                </c:pt>
                <c:pt idx="7073">
                  <c:v>498.8</c:v>
                </c:pt>
                <c:pt idx="7074">
                  <c:v>498.8</c:v>
                </c:pt>
                <c:pt idx="7075">
                  <c:v>498.8</c:v>
                </c:pt>
                <c:pt idx="7076">
                  <c:v>498.8</c:v>
                </c:pt>
                <c:pt idx="7077">
                  <c:v>498.8</c:v>
                </c:pt>
                <c:pt idx="7078">
                  <c:v>498.8</c:v>
                </c:pt>
                <c:pt idx="7079">
                  <c:v>498.8</c:v>
                </c:pt>
                <c:pt idx="7080">
                  <c:v>498.8</c:v>
                </c:pt>
                <c:pt idx="7081">
                  <c:v>498.8</c:v>
                </c:pt>
                <c:pt idx="7082">
                  <c:v>498.8</c:v>
                </c:pt>
                <c:pt idx="7083">
                  <c:v>498.8</c:v>
                </c:pt>
                <c:pt idx="7084">
                  <c:v>498.8</c:v>
                </c:pt>
                <c:pt idx="7085">
                  <c:v>498.8</c:v>
                </c:pt>
                <c:pt idx="7086">
                  <c:v>498.8</c:v>
                </c:pt>
                <c:pt idx="7087">
                  <c:v>498.8</c:v>
                </c:pt>
                <c:pt idx="7088">
                  <c:v>498.8</c:v>
                </c:pt>
                <c:pt idx="7089">
                  <c:v>498.8</c:v>
                </c:pt>
                <c:pt idx="7090">
                  <c:v>498.8</c:v>
                </c:pt>
                <c:pt idx="7091">
                  <c:v>498.8</c:v>
                </c:pt>
                <c:pt idx="7092">
                  <c:v>498.8</c:v>
                </c:pt>
                <c:pt idx="7093">
                  <c:v>498.8</c:v>
                </c:pt>
                <c:pt idx="7094">
                  <c:v>498.8</c:v>
                </c:pt>
                <c:pt idx="7095">
                  <c:v>498.8</c:v>
                </c:pt>
                <c:pt idx="7096">
                  <c:v>498.8</c:v>
                </c:pt>
                <c:pt idx="7097">
                  <c:v>498.8</c:v>
                </c:pt>
                <c:pt idx="7098">
                  <c:v>498.8</c:v>
                </c:pt>
                <c:pt idx="7099">
                  <c:v>498.8</c:v>
                </c:pt>
                <c:pt idx="7100">
                  <c:v>498.8</c:v>
                </c:pt>
                <c:pt idx="7101">
                  <c:v>498.8</c:v>
                </c:pt>
                <c:pt idx="7102">
                  <c:v>498.8</c:v>
                </c:pt>
                <c:pt idx="7103">
                  <c:v>498.8</c:v>
                </c:pt>
                <c:pt idx="7104">
                  <c:v>498.8</c:v>
                </c:pt>
                <c:pt idx="7105">
                  <c:v>498.8</c:v>
                </c:pt>
                <c:pt idx="7106">
                  <c:v>498.8</c:v>
                </c:pt>
                <c:pt idx="7107">
                  <c:v>498.8</c:v>
                </c:pt>
                <c:pt idx="7108">
                  <c:v>498.8</c:v>
                </c:pt>
                <c:pt idx="7109">
                  <c:v>498.8</c:v>
                </c:pt>
                <c:pt idx="7110">
                  <c:v>498.8</c:v>
                </c:pt>
                <c:pt idx="7111">
                  <c:v>498.8</c:v>
                </c:pt>
                <c:pt idx="7112">
                  <c:v>498.8</c:v>
                </c:pt>
                <c:pt idx="7113">
                  <c:v>498.8</c:v>
                </c:pt>
                <c:pt idx="7114">
                  <c:v>498.8</c:v>
                </c:pt>
                <c:pt idx="7115">
                  <c:v>498.8</c:v>
                </c:pt>
                <c:pt idx="7116">
                  <c:v>498.8</c:v>
                </c:pt>
                <c:pt idx="7117">
                  <c:v>498.8</c:v>
                </c:pt>
                <c:pt idx="7118">
                  <c:v>498.8</c:v>
                </c:pt>
                <c:pt idx="7119">
                  <c:v>498.8</c:v>
                </c:pt>
                <c:pt idx="7120">
                  <c:v>498.8</c:v>
                </c:pt>
                <c:pt idx="7121">
                  <c:v>498.8</c:v>
                </c:pt>
                <c:pt idx="7122">
                  <c:v>498.8</c:v>
                </c:pt>
                <c:pt idx="7123">
                  <c:v>498.8</c:v>
                </c:pt>
                <c:pt idx="7124">
                  <c:v>498.8</c:v>
                </c:pt>
                <c:pt idx="7125">
                  <c:v>498.8</c:v>
                </c:pt>
                <c:pt idx="7126">
                  <c:v>498.8</c:v>
                </c:pt>
                <c:pt idx="7127">
                  <c:v>498.8</c:v>
                </c:pt>
                <c:pt idx="7128">
                  <c:v>498.8</c:v>
                </c:pt>
                <c:pt idx="7129">
                  <c:v>498.8</c:v>
                </c:pt>
                <c:pt idx="7130">
                  <c:v>498.8</c:v>
                </c:pt>
                <c:pt idx="7131">
                  <c:v>498.8</c:v>
                </c:pt>
                <c:pt idx="7132">
                  <c:v>498.8</c:v>
                </c:pt>
                <c:pt idx="7133">
                  <c:v>498.8</c:v>
                </c:pt>
                <c:pt idx="7134">
                  <c:v>498.8</c:v>
                </c:pt>
                <c:pt idx="7135">
                  <c:v>498.8</c:v>
                </c:pt>
                <c:pt idx="7136">
                  <c:v>498.8</c:v>
                </c:pt>
                <c:pt idx="7137">
                  <c:v>498.8</c:v>
                </c:pt>
                <c:pt idx="7138">
                  <c:v>498.8</c:v>
                </c:pt>
                <c:pt idx="7139">
                  <c:v>498.8</c:v>
                </c:pt>
                <c:pt idx="7140">
                  <c:v>498.8</c:v>
                </c:pt>
                <c:pt idx="7141">
                  <c:v>498.8</c:v>
                </c:pt>
                <c:pt idx="7142">
                  <c:v>498.8</c:v>
                </c:pt>
                <c:pt idx="7143">
                  <c:v>498.8</c:v>
                </c:pt>
                <c:pt idx="7144">
                  <c:v>498.8</c:v>
                </c:pt>
                <c:pt idx="7145">
                  <c:v>498.8</c:v>
                </c:pt>
                <c:pt idx="7146">
                  <c:v>498.8</c:v>
                </c:pt>
                <c:pt idx="7147">
                  <c:v>498.8</c:v>
                </c:pt>
                <c:pt idx="7148">
                  <c:v>498.8</c:v>
                </c:pt>
                <c:pt idx="7149">
                  <c:v>498.8</c:v>
                </c:pt>
                <c:pt idx="7150">
                  <c:v>498.8</c:v>
                </c:pt>
                <c:pt idx="7151">
                  <c:v>498.8</c:v>
                </c:pt>
                <c:pt idx="7152">
                  <c:v>498.8</c:v>
                </c:pt>
                <c:pt idx="7153">
                  <c:v>498.8</c:v>
                </c:pt>
                <c:pt idx="7154">
                  <c:v>498.8</c:v>
                </c:pt>
                <c:pt idx="7155">
                  <c:v>498.8</c:v>
                </c:pt>
                <c:pt idx="7156">
                  <c:v>498.8</c:v>
                </c:pt>
                <c:pt idx="7157">
                  <c:v>498.8</c:v>
                </c:pt>
                <c:pt idx="7158">
                  <c:v>498.8</c:v>
                </c:pt>
                <c:pt idx="7159">
                  <c:v>498.8</c:v>
                </c:pt>
                <c:pt idx="7160">
                  <c:v>498.8</c:v>
                </c:pt>
                <c:pt idx="7161">
                  <c:v>498.8</c:v>
                </c:pt>
                <c:pt idx="7162">
                  <c:v>498.8</c:v>
                </c:pt>
                <c:pt idx="7163">
                  <c:v>498.8</c:v>
                </c:pt>
                <c:pt idx="7164">
                  <c:v>498.8</c:v>
                </c:pt>
                <c:pt idx="7165">
                  <c:v>498.8</c:v>
                </c:pt>
                <c:pt idx="7166">
                  <c:v>498.8</c:v>
                </c:pt>
                <c:pt idx="7167">
                  <c:v>498.8</c:v>
                </c:pt>
                <c:pt idx="7168">
                  <c:v>498.8</c:v>
                </c:pt>
                <c:pt idx="7169">
                  <c:v>498.8</c:v>
                </c:pt>
                <c:pt idx="7170">
                  <c:v>498.8</c:v>
                </c:pt>
                <c:pt idx="7171">
                  <c:v>498.8</c:v>
                </c:pt>
                <c:pt idx="7172">
                  <c:v>498.8</c:v>
                </c:pt>
                <c:pt idx="7173">
                  <c:v>498.8</c:v>
                </c:pt>
                <c:pt idx="7174">
                  <c:v>498.8</c:v>
                </c:pt>
                <c:pt idx="7175">
                  <c:v>498.8</c:v>
                </c:pt>
                <c:pt idx="7176">
                  <c:v>498.8</c:v>
                </c:pt>
                <c:pt idx="7177">
                  <c:v>498.8</c:v>
                </c:pt>
                <c:pt idx="7178">
                  <c:v>498.8</c:v>
                </c:pt>
                <c:pt idx="7179">
                  <c:v>498.8</c:v>
                </c:pt>
                <c:pt idx="7180">
                  <c:v>498.8</c:v>
                </c:pt>
                <c:pt idx="7181">
                  <c:v>498.8</c:v>
                </c:pt>
                <c:pt idx="7182">
                  <c:v>498.8</c:v>
                </c:pt>
                <c:pt idx="7183">
                  <c:v>498.8</c:v>
                </c:pt>
                <c:pt idx="7184">
                  <c:v>498.8</c:v>
                </c:pt>
                <c:pt idx="7185">
                  <c:v>498.8</c:v>
                </c:pt>
                <c:pt idx="7186">
                  <c:v>498.8</c:v>
                </c:pt>
                <c:pt idx="7187">
                  <c:v>498.8</c:v>
                </c:pt>
                <c:pt idx="7188">
                  <c:v>498.8</c:v>
                </c:pt>
                <c:pt idx="7189">
                  <c:v>498.8</c:v>
                </c:pt>
                <c:pt idx="7190">
                  <c:v>498.8</c:v>
                </c:pt>
                <c:pt idx="7191">
                  <c:v>498.8</c:v>
                </c:pt>
                <c:pt idx="7192">
                  <c:v>498.8</c:v>
                </c:pt>
                <c:pt idx="7193">
                  <c:v>498.8</c:v>
                </c:pt>
                <c:pt idx="7194">
                  <c:v>498.8</c:v>
                </c:pt>
                <c:pt idx="7195">
                  <c:v>498.8</c:v>
                </c:pt>
                <c:pt idx="7196">
                  <c:v>498.8</c:v>
                </c:pt>
                <c:pt idx="7197">
                  <c:v>498.8</c:v>
                </c:pt>
                <c:pt idx="7198">
                  <c:v>498.8</c:v>
                </c:pt>
                <c:pt idx="7199">
                  <c:v>498.8</c:v>
                </c:pt>
                <c:pt idx="7200">
                  <c:v>498.8</c:v>
                </c:pt>
                <c:pt idx="7201">
                  <c:v>498.8</c:v>
                </c:pt>
                <c:pt idx="7202">
                  <c:v>498.8</c:v>
                </c:pt>
                <c:pt idx="7203">
                  <c:v>498.8</c:v>
                </c:pt>
                <c:pt idx="7204">
                  <c:v>498.8</c:v>
                </c:pt>
                <c:pt idx="7205">
                  <c:v>498.8</c:v>
                </c:pt>
                <c:pt idx="7206">
                  <c:v>498.8</c:v>
                </c:pt>
                <c:pt idx="7207">
                  <c:v>498.8</c:v>
                </c:pt>
                <c:pt idx="7208">
                  <c:v>498.8</c:v>
                </c:pt>
                <c:pt idx="7209">
                  <c:v>498.8</c:v>
                </c:pt>
                <c:pt idx="7210">
                  <c:v>498.8</c:v>
                </c:pt>
                <c:pt idx="7211">
                  <c:v>498.8</c:v>
                </c:pt>
                <c:pt idx="7212">
                  <c:v>498.8</c:v>
                </c:pt>
                <c:pt idx="7213">
                  <c:v>498.8</c:v>
                </c:pt>
                <c:pt idx="7214">
                  <c:v>498.8</c:v>
                </c:pt>
                <c:pt idx="7215">
                  <c:v>498.8</c:v>
                </c:pt>
                <c:pt idx="7216">
                  <c:v>498.8</c:v>
                </c:pt>
                <c:pt idx="7217">
                  <c:v>498.8</c:v>
                </c:pt>
                <c:pt idx="7218">
                  <c:v>498.8</c:v>
                </c:pt>
                <c:pt idx="7219">
                  <c:v>498.8</c:v>
                </c:pt>
                <c:pt idx="7220">
                  <c:v>498.8</c:v>
                </c:pt>
                <c:pt idx="7221">
                  <c:v>498.8</c:v>
                </c:pt>
                <c:pt idx="7222">
                  <c:v>498.8</c:v>
                </c:pt>
                <c:pt idx="7223">
                  <c:v>498.8</c:v>
                </c:pt>
                <c:pt idx="7224">
                  <c:v>498.8</c:v>
                </c:pt>
                <c:pt idx="7225">
                  <c:v>498.8</c:v>
                </c:pt>
                <c:pt idx="7226">
                  <c:v>498.8</c:v>
                </c:pt>
                <c:pt idx="7227">
                  <c:v>498.8</c:v>
                </c:pt>
                <c:pt idx="7228">
                  <c:v>498.8</c:v>
                </c:pt>
                <c:pt idx="7229">
                  <c:v>498.8</c:v>
                </c:pt>
                <c:pt idx="7230">
                  <c:v>498.8</c:v>
                </c:pt>
                <c:pt idx="7231">
                  <c:v>498.8</c:v>
                </c:pt>
                <c:pt idx="7232">
                  <c:v>498.8</c:v>
                </c:pt>
                <c:pt idx="7233">
                  <c:v>498.8</c:v>
                </c:pt>
                <c:pt idx="7234">
                  <c:v>498.8</c:v>
                </c:pt>
                <c:pt idx="7235">
                  <c:v>498.8</c:v>
                </c:pt>
                <c:pt idx="7236">
                  <c:v>498.8</c:v>
                </c:pt>
                <c:pt idx="7237">
                  <c:v>498.8</c:v>
                </c:pt>
                <c:pt idx="7238">
                  <c:v>498.8</c:v>
                </c:pt>
                <c:pt idx="7239">
                  <c:v>498.8</c:v>
                </c:pt>
                <c:pt idx="7240">
                  <c:v>498.8</c:v>
                </c:pt>
                <c:pt idx="7241">
                  <c:v>498.8</c:v>
                </c:pt>
                <c:pt idx="7242">
                  <c:v>498.8</c:v>
                </c:pt>
                <c:pt idx="7243">
                  <c:v>498.8</c:v>
                </c:pt>
                <c:pt idx="7244">
                  <c:v>498.8</c:v>
                </c:pt>
                <c:pt idx="7245">
                  <c:v>498.8</c:v>
                </c:pt>
                <c:pt idx="7246">
                  <c:v>498.8</c:v>
                </c:pt>
                <c:pt idx="7247">
                  <c:v>498.8</c:v>
                </c:pt>
                <c:pt idx="7248">
                  <c:v>498.8</c:v>
                </c:pt>
                <c:pt idx="7249">
                  <c:v>498.8</c:v>
                </c:pt>
                <c:pt idx="7250">
                  <c:v>498.8</c:v>
                </c:pt>
                <c:pt idx="7251">
                  <c:v>498.8</c:v>
                </c:pt>
                <c:pt idx="7252">
                  <c:v>498.8</c:v>
                </c:pt>
                <c:pt idx="7253">
                  <c:v>498.8</c:v>
                </c:pt>
                <c:pt idx="7254">
                  <c:v>498.8</c:v>
                </c:pt>
                <c:pt idx="7255">
                  <c:v>498.8</c:v>
                </c:pt>
                <c:pt idx="7256">
                  <c:v>498.8</c:v>
                </c:pt>
                <c:pt idx="7257">
                  <c:v>498.8</c:v>
                </c:pt>
                <c:pt idx="7258">
                  <c:v>498.8</c:v>
                </c:pt>
                <c:pt idx="7259">
                  <c:v>498.8</c:v>
                </c:pt>
                <c:pt idx="7260">
                  <c:v>498.8</c:v>
                </c:pt>
                <c:pt idx="7261">
                  <c:v>498.8</c:v>
                </c:pt>
                <c:pt idx="7262">
                  <c:v>498.8</c:v>
                </c:pt>
                <c:pt idx="7263">
                  <c:v>498.8</c:v>
                </c:pt>
                <c:pt idx="7264">
                  <c:v>498.8</c:v>
                </c:pt>
                <c:pt idx="7265">
                  <c:v>498.8</c:v>
                </c:pt>
                <c:pt idx="7266">
                  <c:v>498.8</c:v>
                </c:pt>
                <c:pt idx="7267">
                  <c:v>498.8</c:v>
                </c:pt>
                <c:pt idx="7268">
                  <c:v>498.8</c:v>
                </c:pt>
                <c:pt idx="7269">
                  <c:v>498.8</c:v>
                </c:pt>
                <c:pt idx="7270">
                  <c:v>498.8</c:v>
                </c:pt>
                <c:pt idx="7271">
                  <c:v>498.8</c:v>
                </c:pt>
                <c:pt idx="7272">
                  <c:v>498.8</c:v>
                </c:pt>
                <c:pt idx="7273">
                  <c:v>498.8</c:v>
                </c:pt>
                <c:pt idx="7274">
                  <c:v>498.8</c:v>
                </c:pt>
                <c:pt idx="7275">
                  <c:v>498.8</c:v>
                </c:pt>
                <c:pt idx="7276">
                  <c:v>498.8</c:v>
                </c:pt>
                <c:pt idx="7277">
                  <c:v>498.8</c:v>
                </c:pt>
                <c:pt idx="7278">
                  <c:v>498.8</c:v>
                </c:pt>
                <c:pt idx="7279">
                  <c:v>498.8</c:v>
                </c:pt>
                <c:pt idx="7280">
                  <c:v>498.8</c:v>
                </c:pt>
                <c:pt idx="7281">
                  <c:v>498.8</c:v>
                </c:pt>
                <c:pt idx="7282">
                  <c:v>498.8</c:v>
                </c:pt>
                <c:pt idx="7283">
                  <c:v>498.8</c:v>
                </c:pt>
                <c:pt idx="7284">
                  <c:v>498.8</c:v>
                </c:pt>
                <c:pt idx="7285">
                  <c:v>498.8</c:v>
                </c:pt>
                <c:pt idx="7286">
                  <c:v>498.8</c:v>
                </c:pt>
                <c:pt idx="7287">
                  <c:v>498.8</c:v>
                </c:pt>
                <c:pt idx="7288">
                  <c:v>498.8</c:v>
                </c:pt>
                <c:pt idx="7289">
                  <c:v>498.8</c:v>
                </c:pt>
                <c:pt idx="7290">
                  <c:v>498.8</c:v>
                </c:pt>
                <c:pt idx="7291">
                  <c:v>498.8</c:v>
                </c:pt>
                <c:pt idx="7292">
                  <c:v>498.8</c:v>
                </c:pt>
                <c:pt idx="7293">
                  <c:v>498.8</c:v>
                </c:pt>
                <c:pt idx="7294">
                  <c:v>498.8</c:v>
                </c:pt>
                <c:pt idx="7295">
                  <c:v>498.8</c:v>
                </c:pt>
                <c:pt idx="7296">
                  <c:v>498.8</c:v>
                </c:pt>
                <c:pt idx="7297">
                  <c:v>498.8</c:v>
                </c:pt>
                <c:pt idx="7298">
                  <c:v>498.8</c:v>
                </c:pt>
                <c:pt idx="7299">
                  <c:v>498.8</c:v>
                </c:pt>
                <c:pt idx="7300">
                  <c:v>498.8</c:v>
                </c:pt>
                <c:pt idx="7301">
                  <c:v>498.8</c:v>
                </c:pt>
                <c:pt idx="7302">
                  <c:v>498.8</c:v>
                </c:pt>
                <c:pt idx="7303">
                  <c:v>498.8</c:v>
                </c:pt>
                <c:pt idx="7304">
                  <c:v>498.8</c:v>
                </c:pt>
                <c:pt idx="7305">
                  <c:v>498.8</c:v>
                </c:pt>
                <c:pt idx="7306">
                  <c:v>498.8</c:v>
                </c:pt>
                <c:pt idx="7307">
                  <c:v>498.8</c:v>
                </c:pt>
                <c:pt idx="7308">
                  <c:v>498.8</c:v>
                </c:pt>
                <c:pt idx="7309">
                  <c:v>498.8</c:v>
                </c:pt>
                <c:pt idx="7310">
                  <c:v>498.8</c:v>
                </c:pt>
                <c:pt idx="7311">
                  <c:v>498.8</c:v>
                </c:pt>
                <c:pt idx="7312">
                  <c:v>498.8</c:v>
                </c:pt>
                <c:pt idx="7313">
                  <c:v>498.8</c:v>
                </c:pt>
                <c:pt idx="7314">
                  <c:v>498.8</c:v>
                </c:pt>
                <c:pt idx="7315">
                  <c:v>498.8</c:v>
                </c:pt>
                <c:pt idx="7316">
                  <c:v>498.8</c:v>
                </c:pt>
                <c:pt idx="7317">
                  <c:v>498.8</c:v>
                </c:pt>
                <c:pt idx="7318">
                  <c:v>498.8</c:v>
                </c:pt>
                <c:pt idx="7319">
                  <c:v>498.8</c:v>
                </c:pt>
                <c:pt idx="7320">
                  <c:v>498.8</c:v>
                </c:pt>
                <c:pt idx="7321">
                  <c:v>498.8</c:v>
                </c:pt>
                <c:pt idx="7322">
                  <c:v>498.8</c:v>
                </c:pt>
                <c:pt idx="7323">
                  <c:v>498.8</c:v>
                </c:pt>
                <c:pt idx="7324">
                  <c:v>498.8</c:v>
                </c:pt>
                <c:pt idx="7325">
                  <c:v>498.8</c:v>
                </c:pt>
                <c:pt idx="7326">
                  <c:v>498.8</c:v>
                </c:pt>
                <c:pt idx="7327">
                  <c:v>498.8</c:v>
                </c:pt>
                <c:pt idx="7328">
                  <c:v>498.8</c:v>
                </c:pt>
                <c:pt idx="7329">
                  <c:v>498.8</c:v>
                </c:pt>
                <c:pt idx="7330">
                  <c:v>498.8</c:v>
                </c:pt>
                <c:pt idx="7331">
                  <c:v>498.8</c:v>
                </c:pt>
                <c:pt idx="7332">
                  <c:v>498.8</c:v>
                </c:pt>
                <c:pt idx="7333">
                  <c:v>498.8</c:v>
                </c:pt>
                <c:pt idx="7334">
                  <c:v>498.8</c:v>
                </c:pt>
                <c:pt idx="7335">
                  <c:v>498.8</c:v>
                </c:pt>
                <c:pt idx="7336">
                  <c:v>498.8</c:v>
                </c:pt>
                <c:pt idx="7337">
                  <c:v>498.8</c:v>
                </c:pt>
                <c:pt idx="7338">
                  <c:v>498.8</c:v>
                </c:pt>
                <c:pt idx="7339">
                  <c:v>498.8</c:v>
                </c:pt>
                <c:pt idx="7340">
                  <c:v>498.8</c:v>
                </c:pt>
                <c:pt idx="7341">
                  <c:v>498.8</c:v>
                </c:pt>
                <c:pt idx="7342">
                  <c:v>498.8</c:v>
                </c:pt>
                <c:pt idx="7343">
                  <c:v>498.8</c:v>
                </c:pt>
                <c:pt idx="7344">
                  <c:v>498.8</c:v>
                </c:pt>
                <c:pt idx="7345">
                  <c:v>498.8</c:v>
                </c:pt>
                <c:pt idx="7346">
                  <c:v>498.8</c:v>
                </c:pt>
                <c:pt idx="7347">
                  <c:v>498.8</c:v>
                </c:pt>
                <c:pt idx="7348">
                  <c:v>498.8</c:v>
                </c:pt>
                <c:pt idx="7349">
                  <c:v>498.8</c:v>
                </c:pt>
                <c:pt idx="7350">
                  <c:v>498.8</c:v>
                </c:pt>
                <c:pt idx="7351">
                  <c:v>498.8</c:v>
                </c:pt>
                <c:pt idx="7352">
                  <c:v>498.8</c:v>
                </c:pt>
                <c:pt idx="7353">
                  <c:v>498.8</c:v>
                </c:pt>
                <c:pt idx="7354">
                  <c:v>498.8</c:v>
                </c:pt>
                <c:pt idx="7355">
                  <c:v>498.8</c:v>
                </c:pt>
                <c:pt idx="7356">
                  <c:v>498.8</c:v>
                </c:pt>
                <c:pt idx="7357">
                  <c:v>498.8</c:v>
                </c:pt>
                <c:pt idx="7358">
                  <c:v>498.8</c:v>
                </c:pt>
                <c:pt idx="7359">
                  <c:v>498.8</c:v>
                </c:pt>
                <c:pt idx="7360">
                  <c:v>498.8</c:v>
                </c:pt>
                <c:pt idx="7361">
                  <c:v>498.8</c:v>
                </c:pt>
                <c:pt idx="7362">
                  <c:v>498.8</c:v>
                </c:pt>
                <c:pt idx="7363">
                  <c:v>498.8</c:v>
                </c:pt>
                <c:pt idx="7364">
                  <c:v>498.8</c:v>
                </c:pt>
                <c:pt idx="7365">
                  <c:v>498.8</c:v>
                </c:pt>
                <c:pt idx="7366">
                  <c:v>498.8</c:v>
                </c:pt>
                <c:pt idx="7367">
                  <c:v>498.8</c:v>
                </c:pt>
                <c:pt idx="7368">
                  <c:v>498.8</c:v>
                </c:pt>
                <c:pt idx="7369">
                  <c:v>498.8</c:v>
                </c:pt>
                <c:pt idx="7370">
                  <c:v>498.8</c:v>
                </c:pt>
                <c:pt idx="7371">
                  <c:v>498.8</c:v>
                </c:pt>
                <c:pt idx="7372">
                  <c:v>498.8</c:v>
                </c:pt>
                <c:pt idx="7373">
                  <c:v>498.8</c:v>
                </c:pt>
                <c:pt idx="7374">
                  <c:v>498.8</c:v>
                </c:pt>
                <c:pt idx="7375">
                  <c:v>498.8</c:v>
                </c:pt>
                <c:pt idx="7376">
                  <c:v>498.8</c:v>
                </c:pt>
                <c:pt idx="7377">
                  <c:v>498.8</c:v>
                </c:pt>
                <c:pt idx="7378">
                  <c:v>498.8</c:v>
                </c:pt>
                <c:pt idx="7379">
                  <c:v>498.8</c:v>
                </c:pt>
                <c:pt idx="7380">
                  <c:v>498.8</c:v>
                </c:pt>
                <c:pt idx="7381">
                  <c:v>498.8</c:v>
                </c:pt>
                <c:pt idx="7382">
                  <c:v>498.8</c:v>
                </c:pt>
                <c:pt idx="7383">
                  <c:v>498.8</c:v>
                </c:pt>
                <c:pt idx="7384">
                  <c:v>498.8</c:v>
                </c:pt>
                <c:pt idx="7385">
                  <c:v>498.8</c:v>
                </c:pt>
                <c:pt idx="7386">
                  <c:v>498.8</c:v>
                </c:pt>
                <c:pt idx="7387">
                  <c:v>498.8</c:v>
                </c:pt>
                <c:pt idx="7388">
                  <c:v>498.8</c:v>
                </c:pt>
                <c:pt idx="7389">
                  <c:v>498.8</c:v>
                </c:pt>
                <c:pt idx="7390">
                  <c:v>498.8</c:v>
                </c:pt>
                <c:pt idx="7391">
                  <c:v>498.8</c:v>
                </c:pt>
                <c:pt idx="7392">
                  <c:v>498.8</c:v>
                </c:pt>
                <c:pt idx="7393">
                  <c:v>498.8</c:v>
                </c:pt>
                <c:pt idx="7394">
                  <c:v>498.8</c:v>
                </c:pt>
                <c:pt idx="7395">
                  <c:v>498.8</c:v>
                </c:pt>
                <c:pt idx="7396">
                  <c:v>498.8</c:v>
                </c:pt>
                <c:pt idx="7397">
                  <c:v>498.8</c:v>
                </c:pt>
                <c:pt idx="7398">
                  <c:v>498.8</c:v>
                </c:pt>
                <c:pt idx="7399">
                  <c:v>498.8</c:v>
                </c:pt>
                <c:pt idx="7400">
                  <c:v>498.8</c:v>
                </c:pt>
                <c:pt idx="7401">
                  <c:v>498.8</c:v>
                </c:pt>
                <c:pt idx="7402">
                  <c:v>498.8</c:v>
                </c:pt>
                <c:pt idx="7403">
                  <c:v>498.8</c:v>
                </c:pt>
                <c:pt idx="7404">
                  <c:v>498.8</c:v>
                </c:pt>
                <c:pt idx="7405">
                  <c:v>498.8</c:v>
                </c:pt>
                <c:pt idx="7406">
                  <c:v>498.8</c:v>
                </c:pt>
                <c:pt idx="7407">
                  <c:v>498.8</c:v>
                </c:pt>
                <c:pt idx="7408">
                  <c:v>498.8</c:v>
                </c:pt>
                <c:pt idx="7409">
                  <c:v>498.8</c:v>
                </c:pt>
                <c:pt idx="7410">
                  <c:v>498.8</c:v>
                </c:pt>
                <c:pt idx="7411">
                  <c:v>498.8</c:v>
                </c:pt>
                <c:pt idx="7412">
                  <c:v>498.8</c:v>
                </c:pt>
                <c:pt idx="7413">
                  <c:v>498.8</c:v>
                </c:pt>
                <c:pt idx="7414">
                  <c:v>498.8</c:v>
                </c:pt>
                <c:pt idx="7415">
                  <c:v>498.8</c:v>
                </c:pt>
                <c:pt idx="7416">
                  <c:v>498.8</c:v>
                </c:pt>
                <c:pt idx="7417">
                  <c:v>498.8</c:v>
                </c:pt>
                <c:pt idx="7418">
                  <c:v>498.8</c:v>
                </c:pt>
                <c:pt idx="7419">
                  <c:v>498.8</c:v>
                </c:pt>
                <c:pt idx="7420">
                  <c:v>498.8</c:v>
                </c:pt>
                <c:pt idx="7421">
                  <c:v>498.8</c:v>
                </c:pt>
                <c:pt idx="7422">
                  <c:v>498.8</c:v>
                </c:pt>
                <c:pt idx="7423">
                  <c:v>498.8</c:v>
                </c:pt>
                <c:pt idx="7424">
                  <c:v>498.8</c:v>
                </c:pt>
                <c:pt idx="7425">
                  <c:v>498.8</c:v>
                </c:pt>
                <c:pt idx="7426">
                  <c:v>498.8</c:v>
                </c:pt>
                <c:pt idx="7427">
                  <c:v>498.8</c:v>
                </c:pt>
                <c:pt idx="7428">
                  <c:v>498.8</c:v>
                </c:pt>
                <c:pt idx="7429">
                  <c:v>498.8</c:v>
                </c:pt>
                <c:pt idx="7430">
                  <c:v>498.8</c:v>
                </c:pt>
                <c:pt idx="7431">
                  <c:v>498.8</c:v>
                </c:pt>
                <c:pt idx="7432">
                  <c:v>498.8</c:v>
                </c:pt>
                <c:pt idx="7433">
                  <c:v>498.8</c:v>
                </c:pt>
                <c:pt idx="7434">
                  <c:v>498.8</c:v>
                </c:pt>
                <c:pt idx="7435">
                  <c:v>498.8</c:v>
                </c:pt>
                <c:pt idx="7436">
                  <c:v>498.8</c:v>
                </c:pt>
                <c:pt idx="7437">
                  <c:v>498.8</c:v>
                </c:pt>
                <c:pt idx="7438">
                  <c:v>498.8</c:v>
                </c:pt>
                <c:pt idx="7439">
                  <c:v>498.8</c:v>
                </c:pt>
                <c:pt idx="7440">
                  <c:v>498.8</c:v>
                </c:pt>
                <c:pt idx="7441">
                  <c:v>498.8</c:v>
                </c:pt>
                <c:pt idx="7442">
                  <c:v>498.8</c:v>
                </c:pt>
                <c:pt idx="7443">
                  <c:v>498.8</c:v>
                </c:pt>
                <c:pt idx="7444">
                  <c:v>498.8</c:v>
                </c:pt>
                <c:pt idx="7445">
                  <c:v>498.8</c:v>
                </c:pt>
                <c:pt idx="7446">
                  <c:v>498.8</c:v>
                </c:pt>
                <c:pt idx="7447">
                  <c:v>498.8</c:v>
                </c:pt>
                <c:pt idx="7448">
                  <c:v>498.8</c:v>
                </c:pt>
                <c:pt idx="7449">
                  <c:v>498.8</c:v>
                </c:pt>
                <c:pt idx="7450">
                  <c:v>498.8</c:v>
                </c:pt>
                <c:pt idx="7451">
                  <c:v>498.8</c:v>
                </c:pt>
                <c:pt idx="7452">
                  <c:v>498.8</c:v>
                </c:pt>
                <c:pt idx="7453">
                  <c:v>498.8</c:v>
                </c:pt>
                <c:pt idx="7454">
                  <c:v>498.8</c:v>
                </c:pt>
                <c:pt idx="7455">
                  <c:v>498.8</c:v>
                </c:pt>
                <c:pt idx="7456">
                  <c:v>498.8</c:v>
                </c:pt>
                <c:pt idx="7457">
                  <c:v>498.8</c:v>
                </c:pt>
                <c:pt idx="7458">
                  <c:v>498.8</c:v>
                </c:pt>
                <c:pt idx="7459">
                  <c:v>498.8</c:v>
                </c:pt>
                <c:pt idx="7460">
                  <c:v>498.8</c:v>
                </c:pt>
                <c:pt idx="7461">
                  <c:v>498.8</c:v>
                </c:pt>
                <c:pt idx="7462">
                  <c:v>498.8</c:v>
                </c:pt>
                <c:pt idx="7463">
                  <c:v>498.8</c:v>
                </c:pt>
                <c:pt idx="7464">
                  <c:v>498.8</c:v>
                </c:pt>
                <c:pt idx="7465">
                  <c:v>498.8</c:v>
                </c:pt>
                <c:pt idx="7466">
                  <c:v>498.8</c:v>
                </c:pt>
                <c:pt idx="7467">
                  <c:v>498.8</c:v>
                </c:pt>
                <c:pt idx="7468">
                  <c:v>498.8</c:v>
                </c:pt>
                <c:pt idx="7469">
                  <c:v>498.8</c:v>
                </c:pt>
                <c:pt idx="7470">
                  <c:v>498.8</c:v>
                </c:pt>
                <c:pt idx="7471">
                  <c:v>498.8</c:v>
                </c:pt>
                <c:pt idx="7472">
                  <c:v>498.8</c:v>
                </c:pt>
                <c:pt idx="7473">
                  <c:v>498.8</c:v>
                </c:pt>
                <c:pt idx="7474">
                  <c:v>498.8</c:v>
                </c:pt>
                <c:pt idx="7475">
                  <c:v>498.8</c:v>
                </c:pt>
                <c:pt idx="7476">
                  <c:v>498.8</c:v>
                </c:pt>
                <c:pt idx="7477">
                  <c:v>498.8</c:v>
                </c:pt>
                <c:pt idx="7478">
                  <c:v>498.8</c:v>
                </c:pt>
                <c:pt idx="7479">
                  <c:v>498.8</c:v>
                </c:pt>
                <c:pt idx="7480">
                  <c:v>498.8</c:v>
                </c:pt>
                <c:pt idx="7481">
                  <c:v>498.8</c:v>
                </c:pt>
                <c:pt idx="7482">
                  <c:v>498.8</c:v>
                </c:pt>
                <c:pt idx="7483">
                  <c:v>498.8</c:v>
                </c:pt>
                <c:pt idx="7484">
                  <c:v>498.8</c:v>
                </c:pt>
                <c:pt idx="7485">
                  <c:v>498.8</c:v>
                </c:pt>
                <c:pt idx="7486">
                  <c:v>498.8</c:v>
                </c:pt>
                <c:pt idx="7487">
                  <c:v>498.8</c:v>
                </c:pt>
                <c:pt idx="7488">
                  <c:v>498.8</c:v>
                </c:pt>
                <c:pt idx="7489">
                  <c:v>498.8</c:v>
                </c:pt>
                <c:pt idx="7490">
                  <c:v>498.8</c:v>
                </c:pt>
                <c:pt idx="7491">
                  <c:v>498.8</c:v>
                </c:pt>
                <c:pt idx="7492">
                  <c:v>498.8</c:v>
                </c:pt>
                <c:pt idx="7493">
                  <c:v>498.8</c:v>
                </c:pt>
                <c:pt idx="7494">
                  <c:v>498.8</c:v>
                </c:pt>
                <c:pt idx="7495">
                  <c:v>498.8</c:v>
                </c:pt>
                <c:pt idx="7496">
                  <c:v>498.8</c:v>
                </c:pt>
                <c:pt idx="7497">
                  <c:v>498.8</c:v>
                </c:pt>
                <c:pt idx="7498">
                  <c:v>498.8</c:v>
                </c:pt>
                <c:pt idx="7499">
                  <c:v>498.8</c:v>
                </c:pt>
                <c:pt idx="7500">
                  <c:v>498.8</c:v>
                </c:pt>
                <c:pt idx="7501">
                  <c:v>498.8</c:v>
                </c:pt>
                <c:pt idx="7502">
                  <c:v>498.8</c:v>
                </c:pt>
                <c:pt idx="7503">
                  <c:v>498.8</c:v>
                </c:pt>
                <c:pt idx="7504">
                  <c:v>498.8</c:v>
                </c:pt>
                <c:pt idx="7505">
                  <c:v>498.8</c:v>
                </c:pt>
                <c:pt idx="7506">
                  <c:v>498.8</c:v>
                </c:pt>
                <c:pt idx="7507">
                  <c:v>498.8</c:v>
                </c:pt>
                <c:pt idx="7508">
                  <c:v>498.8</c:v>
                </c:pt>
                <c:pt idx="7509">
                  <c:v>498.8</c:v>
                </c:pt>
                <c:pt idx="7510">
                  <c:v>498.8</c:v>
                </c:pt>
                <c:pt idx="7511">
                  <c:v>498.8</c:v>
                </c:pt>
                <c:pt idx="7512">
                  <c:v>498.8</c:v>
                </c:pt>
                <c:pt idx="7513">
                  <c:v>498.8</c:v>
                </c:pt>
                <c:pt idx="7514">
                  <c:v>498.8</c:v>
                </c:pt>
                <c:pt idx="7515">
                  <c:v>498.8</c:v>
                </c:pt>
                <c:pt idx="7516">
                  <c:v>498.8</c:v>
                </c:pt>
                <c:pt idx="7517">
                  <c:v>498.8</c:v>
                </c:pt>
                <c:pt idx="7518">
                  <c:v>498.8</c:v>
                </c:pt>
                <c:pt idx="7519">
                  <c:v>498.8</c:v>
                </c:pt>
                <c:pt idx="7520">
                  <c:v>498.8</c:v>
                </c:pt>
                <c:pt idx="7521">
                  <c:v>498.8</c:v>
                </c:pt>
                <c:pt idx="7522">
                  <c:v>498.8</c:v>
                </c:pt>
                <c:pt idx="7523">
                  <c:v>498.8</c:v>
                </c:pt>
                <c:pt idx="7524">
                  <c:v>498.8</c:v>
                </c:pt>
                <c:pt idx="7525">
                  <c:v>498.8</c:v>
                </c:pt>
                <c:pt idx="7526">
                  <c:v>498.8</c:v>
                </c:pt>
                <c:pt idx="7527">
                  <c:v>498.8</c:v>
                </c:pt>
                <c:pt idx="7528">
                  <c:v>498.8</c:v>
                </c:pt>
                <c:pt idx="7529">
                  <c:v>498.8</c:v>
                </c:pt>
                <c:pt idx="7530">
                  <c:v>498.8</c:v>
                </c:pt>
                <c:pt idx="7531">
                  <c:v>498.8</c:v>
                </c:pt>
                <c:pt idx="7532">
                  <c:v>498.8</c:v>
                </c:pt>
                <c:pt idx="7533">
                  <c:v>498.8</c:v>
                </c:pt>
                <c:pt idx="7534">
                  <c:v>498.8</c:v>
                </c:pt>
                <c:pt idx="7535">
                  <c:v>498.8</c:v>
                </c:pt>
                <c:pt idx="7536">
                  <c:v>498.8</c:v>
                </c:pt>
                <c:pt idx="7537">
                  <c:v>498.8</c:v>
                </c:pt>
                <c:pt idx="7538">
                  <c:v>498.8</c:v>
                </c:pt>
                <c:pt idx="7539">
                  <c:v>498.8</c:v>
                </c:pt>
                <c:pt idx="7540">
                  <c:v>498.8</c:v>
                </c:pt>
                <c:pt idx="7541">
                  <c:v>498.8</c:v>
                </c:pt>
                <c:pt idx="7542">
                  <c:v>498.8</c:v>
                </c:pt>
                <c:pt idx="7543">
                  <c:v>498.8</c:v>
                </c:pt>
                <c:pt idx="7544">
                  <c:v>498.8</c:v>
                </c:pt>
                <c:pt idx="7545">
                  <c:v>498.8</c:v>
                </c:pt>
                <c:pt idx="7546">
                  <c:v>498.8</c:v>
                </c:pt>
                <c:pt idx="7547">
                  <c:v>498.8</c:v>
                </c:pt>
                <c:pt idx="7548">
                  <c:v>498.8</c:v>
                </c:pt>
                <c:pt idx="7549">
                  <c:v>498.8</c:v>
                </c:pt>
                <c:pt idx="7550">
                  <c:v>498.8</c:v>
                </c:pt>
                <c:pt idx="7551">
                  <c:v>498.8</c:v>
                </c:pt>
                <c:pt idx="7552">
                  <c:v>498.8</c:v>
                </c:pt>
                <c:pt idx="7553">
                  <c:v>498.8</c:v>
                </c:pt>
                <c:pt idx="7554">
                  <c:v>498.8</c:v>
                </c:pt>
                <c:pt idx="7555">
                  <c:v>498.8</c:v>
                </c:pt>
                <c:pt idx="7556">
                  <c:v>498.8</c:v>
                </c:pt>
                <c:pt idx="7557">
                  <c:v>498.8</c:v>
                </c:pt>
                <c:pt idx="7558">
                  <c:v>498.8</c:v>
                </c:pt>
                <c:pt idx="7559">
                  <c:v>498.8</c:v>
                </c:pt>
                <c:pt idx="7560">
                  <c:v>498.8</c:v>
                </c:pt>
                <c:pt idx="7561">
                  <c:v>498.8</c:v>
                </c:pt>
                <c:pt idx="7562">
                  <c:v>498.8</c:v>
                </c:pt>
                <c:pt idx="7563">
                  <c:v>498.8</c:v>
                </c:pt>
                <c:pt idx="7564">
                  <c:v>498.8</c:v>
                </c:pt>
                <c:pt idx="7565">
                  <c:v>498.8</c:v>
                </c:pt>
                <c:pt idx="7566">
                  <c:v>498.8</c:v>
                </c:pt>
                <c:pt idx="7567">
                  <c:v>498.8</c:v>
                </c:pt>
                <c:pt idx="7568">
                  <c:v>498.8</c:v>
                </c:pt>
                <c:pt idx="7569">
                  <c:v>498.8</c:v>
                </c:pt>
                <c:pt idx="7570">
                  <c:v>498.8</c:v>
                </c:pt>
                <c:pt idx="7571">
                  <c:v>498.8</c:v>
                </c:pt>
                <c:pt idx="7572">
                  <c:v>498.8</c:v>
                </c:pt>
                <c:pt idx="7573">
                  <c:v>498.8</c:v>
                </c:pt>
                <c:pt idx="7574">
                  <c:v>498.8</c:v>
                </c:pt>
                <c:pt idx="7575">
                  <c:v>498.8</c:v>
                </c:pt>
                <c:pt idx="7576">
                  <c:v>498.8</c:v>
                </c:pt>
                <c:pt idx="7577">
                  <c:v>498.8</c:v>
                </c:pt>
                <c:pt idx="7578">
                  <c:v>498.8</c:v>
                </c:pt>
                <c:pt idx="7579">
                  <c:v>498.8</c:v>
                </c:pt>
                <c:pt idx="7580">
                  <c:v>498.8</c:v>
                </c:pt>
                <c:pt idx="7581">
                  <c:v>498.8</c:v>
                </c:pt>
                <c:pt idx="7582">
                  <c:v>498.8</c:v>
                </c:pt>
                <c:pt idx="7583">
                  <c:v>498.8</c:v>
                </c:pt>
                <c:pt idx="7584">
                  <c:v>498.8</c:v>
                </c:pt>
                <c:pt idx="7585">
                  <c:v>498.8</c:v>
                </c:pt>
                <c:pt idx="7586">
                  <c:v>498.8</c:v>
                </c:pt>
                <c:pt idx="7587">
                  <c:v>498.8</c:v>
                </c:pt>
                <c:pt idx="7588">
                  <c:v>498.8</c:v>
                </c:pt>
                <c:pt idx="7589">
                  <c:v>498.8</c:v>
                </c:pt>
                <c:pt idx="7590">
                  <c:v>498.8</c:v>
                </c:pt>
                <c:pt idx="7591">
                  <c:v>498.8</c:v>
                </c:pt>
                <c:pt idx="7592">
                  <c:v>498.8</c:v>
                </c:pt>
                <c:pt idx="7593">
                  <c:v>498.8</c:v>
                </c:pt>
                <c:pt idx="7594">
                  <c:v>498.8</c:v>
                </c:pt>
                <c:pt idx="7595">
                  <c:v>498.8</c:v>
                </c:pt>
                <c:pt idx="7596">
                  <c:v>498.8</c:v>
                </c:pt>
                <c:pt idx="7597">
                  <c:v>498.8</c:v>
                </c:pt>
                <c:pt idx="7598">
                  <c:v>498.8</c:v>
                </c:pt>
                <c:pt idx="7599">
                  <c:v>498.8</c:v>
                </c:pt>
                <c:pt idx="7600">
                  <c:v>498.8</c:v>
                </c:pt>
                <c:pt idx="7601">
                  <c:v>498.8</c:v>
                </c:pt>
                <c:pt idx="7602">
                  <c:v>498.8</c:v>
                </c:pt>
                <c:pt idx="7603">
                  <c:v>498.8</c:v>
                </c:pt>
                <c:pt idx="7604">
                  <c:v>498.8</c:v>
                </c:pt>
                <c:pt idx="7605">
                  <c:v>498.8</c:v>
                </c:pt>
                <c:pt idx="7606">
                  <c:v>498.8</c:v>
                </c:pt>
                <c:pt idx="7607">
                  <c:v>498.8</c:v>
                </c:pt>
                <c:pt idx="7608">
                  <c:v>498.8</c:v>
                </c:pt>
                <c:pt idx="7609">
                  <c:v>498.8</c:v>
                </c:pt>
                <c:pt idx="7610">
                  <c:v>498.8</c:v>
                </c:pt>
                <c:pt idx="7611">
                  <c:v>498.8</c:v>
                </c:pt>
                <c:pt idx="7612">
                  <c:v>498.8</c:v>
                </c:pt>
                <c:pt idx="7613">
                  <c:v>498.8</c:v>
                </c:pt>
                <c:pt idx="7614">
                  <c:v>498.8</c:v>
                </c:pt>
                <c:pt idx="7615">
                  <c:v>498.8</c:v>
                </c:pt>
                <c:pt idx="7616">
                  <c:v>498.8</c:v>
                </c:pt>
                <c:pt idx="7617">
                  <c:v>498.8</c:v>
                </c:pt>
                <c:pt idx="7618">
                  <c:v>498.8</c:v>
                </c:pt>
                <c:pt idx="7619">
                  <c:v>498.8</c:v>
                </c:pt>
                <c:pt idx="7620">
                  <c:v>498.8</c:v>
                </c:pt>
                <c:pt idx="7621">
                  <c:v>498.8</c:v>
                </c:pt>
                <c:pt idx="7622">
                  <c:v>498.8</c:v>
                </c:pt>
                <c:pt idx="7623">
                  <c:v>498.8</c:v>
                </c:pt>
                <c:pt idx="7624">
                  <c:v>498.8</c:v>
                </c:pt>
                <c:pt idx="7625">
                  <c:v>498.8</c:v>
                </c:pt>
                <c:pt idx="7626">
                  <c:v>498.8</c:v>
                </c:pt>
                <c:pt idx="7627">
                  <c:v>498.8</c:v>
                </c:pt>
                <c:pt idx="7628">
                  <c:v>498.8</c:v>
                </c:pt>
                <c:pt idx="7629">
                  <c:v>498.8</c:v>
                </c:pt>
                <c:pt idx="7630">
                  <c:v>498.8</c:v>
                </c:pt>
                <c:pt idx="7631">
                  <c:v>498.8</c:v>
                </c:pt>
                <c:pt idx="7632">
                  <c:v>498.8</c:v>
                </c:pt>
                <c:pt idx="7633">
                  <c:v>498.8</c:v>
                </c:pt>
                <c:pt idx="7634">
                  <c:v>498.8</c:v>
                </c:pt>
                <c:pt idx="7635">
                  <c:v>498.8</c:v>
                </c:pt>
                <c:pt idx="7636">
                  <c:v>498.8</c:v>
                </c:pt>
                <c:pt idx="7637">
                  <c:v>498.8</c:v>
                </c:pt>
                <c:pt idx="7638">
                  <c:v>498.8</c:v>
                </c:pt>
                <c:pt idx="7639">
                  <c:v>498.8</c:v>
                </c:pt>
                <c:pt idx="7640">
                  <c:v>498.8</c:v>
                </c:pt>
                <c:pt idx="7641">
                  <c:v>498.8</c:v>
                </c:pt>
                <c:pt idx="7642">
                  <c:v>498.8</c:v>
                </c:pt>
                <c:pt idx="7643">
                  <c:v>498.8</c:v>
                </c:pt>
                <c:pt idx="7644">
                  <c:v>498.8</c:v>
                </c:pt>
                <c:pt idx="7645">
                  <c:v>498.8</c:v>
                </c:pt>
                <c:pt idx="7646">
                  <c:v>498.8</c:v>
                </c:pt>
                <c:pt idx="7647">
                  <c:v>498.8</c:v>
                </c:pt>
                <c:pt idx="7648">
                  <c:v>498.8</c:v>
                </c:pt>
                <c:pt idx="7649">
                  <c:v>498.8</c:v>
                </c:pt>
                <c:pt idx="7650">
                  <c:v>498.8</c:v>
                </c:pt>
                <c:pt idx="7651">
                  <c:v>498.8</c:v>
                </c:pt>
                <c:pt idx="7652">
                  <c:v>498.8</c:v>
                </c:pt>
                <c:pt idx="7653">
                  <c:v>498.8</c:v>
                </c:pt>
                <c:pt idx="7654">
                  <c:v>498.8</c:v>
                </c:pt>
                <c:pt idx="7655">
                  <c:v>498.8</c:v>
                </c:pt>
                <c:pt idx="7656">
                  <c:v>498.8</c:v>
                </c:pt>
                <c:pt idx="7657">
                  <c:v>498.8</c:v>
                </c:pt>
                <c:pt idx="7658">
                  <c:v>498.8</c:v>
                </c:pt>
                <c:pt idx="7659">
                  <c:v>498.8</c:v>
                </c:pt>
                <c:pt idx="7660">
                  <c:v>498.8</c:v>
                </c:pt>
                <c:pt idx="7661">
                  <c:v>498.8</c:v>
                </c:pt>
                <c:pt idx="7662">
                  <c:v>498.8</c:v>
                </c:pt>
                <c:pt idx="7663">
                  <c:v>498.8</c:v>
                </c:pt>
                <c:pt idx="7664">
                  <c:v>498.8</c:v>
                </c:pt>
                <c:pt idx="7665">
                  <c:v>498.8</c:v>
                </c:pt>
                <c:pt idx="7666">
                  <c:v>498.8</c:v>
                </c:pt>
                <c:pt idx="7667">
                  <c:v>498.8</c:v>
                </c:pt>
                <c:pt idx="7668">
                  <c:v>498.8</c:v>
                </c:pt>
                <c:pt idx="7669">
                  <c:v>498.8</c:v>
                </c:pt>
                <c:pt idx="7670">
                  <c:v>498.8</c:v>
                </c:pt>
                <c:pt idx="7671">
                  <c:v>498.8</c:v>
                </c:pt>
                <c:pt idx="7672">
                  <c:v>498.8</c:v>
                </c:pt>
                <c:pt idx="7673">
                  <c:v>498.8</c:v>
                </c:pt>
                <c:pt idx="7674">
                  <c:v>498.8</c:v>
                </c:pt>
                <c:pt idx="7675">
                  <c:v>498.8</c:v>
                </c:pt>
                <c:pt idx="7676">
                  <c:v>498.8</c:v>
                </c:pt>
                <c:pt idx="7677">
                  <c:v>498.8</c:v>
                </c:pt>
                <c:pt idx="7678">
                  <c:v>498.8</c:v>
                </c:pt>
                <c:pt idx="7679">
                  <c:v>498.8</c:v>
                </c:pt>
                <c:pt idx="7680">
                  <c:v>498.8</c:v>
                </c:pt>
                <c:pt idx="7681">
                  <c:v>498.8</c:v>
                </c:pt>
                <c:pt idx="7682">
                  <c:v>498.8</c:v>
                </c:pt>
                <c:pt idx="7683">
                  <c:v>498.8</c:v>
                </c:pt>
                <c:pt idx="7684">
                  <c:v>498.8</c:v>
                </c:pt>
                <c:pt idx="7685">
                  <c:v>498.8</c:v>
                </c:pt>
                <c:pt idx="7686">
                  <c:v>498.8</c:v>
                </c:pt>
                <c:pt idx="7687">
                  <c:v>498.8</c:v>
                </c:pt>
                <c:pt idx="7688">
                  <c:v>498.8</c:v>
                </c:pt>
                <c:pt idx="7689">
                  <c:v>498.8</c:v>
                </c:pt>
                <c:pt idx="7690">
                  <c:v>498.8</c:v>
                </c:pt>
                <c:pt idx="7691">
                  <c:v>498.8</c:v>
                </c:pt>
                <c:pt idx="7692">
                  <c:v>498.8</c:v>
                </c:pt>
                <c:pt idx="7693">
                  <c:v>498.8</c:v>
                </c:pt>
                <c:pt idx="7694">
                  <c:v>498.8</c:v>
                </c:pt>
                <c:pt idx="7695">
                  <c:v>498.8</c:v>
                </c:pt>
                <c:pt idx="7696">
                  <c:v>498.8</c:v>
                </c:pt>
                <c:pt idx="7697">
                  <c:v>498.8</c:v>
                </c:pt>
                <c:pt idx="7698">
                  <c:v>498.8</c:v>
                </c:pt>
                <c:pt idx="7699">
                  <c:v>498.8</c:v>
                </c:pt>
                <c:pt idx="7700">
                  <c:v>498.8</c:v>
                </c:pt>
                <c:pt idx="7701">
                  <c:v>498.8</c:v>
                </c:pt>
                <c:pt idx="7702">
                  <c:v>498.8</c:v>
                </c:pt>
                <c:pt idx="7703">
                  <c:v>498.8</c:v>
                </c:pt>
                <c:pt idx="7704">
                  <c:v>498.8</c:v>
                </c:pt>
                <c:pt idx="7705">
                  <c:v>498.8</c:v>
                </c:pt>
                <c:pt idx="7706">
                  <c:v>498.8</c:v>
                </c:pt>
                <c:pt idx="7707">
                  <c:v>498.8</c:v>
                </c:pt>
                <c:pt idx="7708">
                  <c:v>498.8</c:v>
                </c:pt>
                <c:pt idx="7709">
                  <c:v>498.8</c:v>
                </c:pt>
                <c:pt idx="7710">
                  <c:v>498.8</c:v>
                </c:pt>
                <c:pt idx="7711">
                  <c:v>498.8</c:v>
                </c:pt>
                <c:pt idx="7712">
                  <c:v>498.8</c:v>
                </c:pt>
                <c:pt idx="7713">
                  <c:v>498.8</c:v>
                </c:pt>
                <c:pt idx="7714">
                  <c:v>498.8</c:v>
                </c:pt>
                <c:pt idx="7715">
                  <c:v>498.8</c:v>
                </c:pt>
                <c:pt idx="7716">
                  <c:v>498.8</c:v>
                </c:pt>
                <c:pt idx="7717">
                  <c:v>498.8</c:v>
                </c:pt>
                <c:pt idx="7718">
                  <c:v>498.8</c:v>
                </c:pt>
                <c:pt idx="7719">
                  <c:v>498.8</c:v>
                </c:pt>
                <c:pt idx="7720">
                  <c:v>498.8</c:v>
                </c:pt>
                <c:pt idx="7721">
                  <c:v>498.8</c:v>
                </c:pt>
                <c:pt idx="7722">
                  <c:v>498.8</c:v>
                </c:pt>
                <c:pt idx="7723">
                  <c:v>498.8</c:v>
                </c:pt>
                <c:pt idx="7724">
                  <c:v>498.8</c:v>
                </c:pt>
                <c:pt idx="7725">
                  <c:v>498.8</c:v>
                </c:pt>
                <c:pt idx="7726">
                  <c:v>498.8</c:v>
                </c:pt>
                <c:pt idx="7727">
                  <c:v>498.8</c:v>
                </c:pt>
                <c:pt idx="7728">
                  <c:v>498.8</c:v>
                </c:pt>
                <c:pt idx="7729">
                  <c:v>498.8</c:v>
                </c:pt>
                <c:pt idx="7730">
                  <c:v>498.8</c:v>
                </c:pt>
                <c:pt idx="7731">
                  <c:v>498.8</c:v>
                </c:pt>
                <c:pt idx="7732">
                  <c:v>498.8</c:v>
                </c:pt>
                <c:pt idx="7733">
                  <c:v>498.8</c:v>
                </c:pt>
                <c:pt idx="7734">
                  <c:v>498.8</c:v>
                </c:pt>
                <c:pt idx="7735">
                  <c:v>498.8</c:v>
                </c:pt>
                <c:pt idx="7736">
                  <c:v>498.8</c:v>
                </c:pt>
                <c:pt idx="7737">
                  <c:v>498.8</c:v>
                </c:pt>
                <c:pt idx="7738">
                  <c:v>498.8</c:v>
                </c:pt>
                <c:pt idx="7739">
                  <c:v>498.8</c:v>
                </c:pt>
                <c:pt idx="7740">
                  <c:v>498.8</c:v>
                </c:pt>
                <c:pt idx="7741">
                  <c:v>498.8</c:v>
                </c:pt>
                <c:pt idx="7742">
                  <c:v>498.8</c:v>
                </c:pt>
                <c:pt idx="7743">
                  <c:v>498.8</c:v>
                </c:pt>
                <c:pt idx="7744">
                  <c:v>498.8</c:v>
                </c:pt>
                <c:pt idx="7745">
                  <c:v>498.8</c:v>
                </c:pt>
                <c:pt idx="7746">
                  <c:v>498.8</c:v>
                </c:pt>
                <c:pt idx="7747">
                  <c:v>498.8</c:v>
                </c:pt>
                <c:pt idx="7748">
                  <c:v>498.8</c:v>
                </c:pt>
                <c:pt idx="7749">
                  <c:v>498.8</c:v>
                </c:pt>
                <c:pt idx="7750">
                  <c:v>498.8</c:v>
                </c:pt>
                <c:pt idx="7751">
                  <c:v>498.8</c:v>
                </c:pt>
                <c:pt idx="7752">
                  <c:v>498.8</c:v>
                </c:pt>
                <c:pt idx="7753">
                  <c:v>498.8</c:v>
                </c:pt>
                <c:pt idx="7754">
                  <c:v>498.8</c:v>
                </c:pt>
                <c:pt idx="7755">
                  <c:v>498.8</c:v>
                </c:pt>
                <c:pt idx="7756">
                  <c:v>498.8</c:v>
                </c:pt>
                <c:pt idx="7757">
                  <c:v>498.8</c:v>
                </c:pt>
                <c:pt idx="7758">
                  <c:v>498.8</c:v>
                </c:pt>
                <c:pt idx="7759">
                  <c:v>498.8</c:v>
                </c:pt>
                <c:pt idx="7760">
                  <c:v>498.8</c:v>
                </c:pt>
                <c:pt idx="7761">
                  <c:v>498.8</c:v>
                </c:pt>
                <c:pt idx="7762">
                  <c:v>498.8</c:v>
                </c:pt>
                <c:pt idx="7763">
                  <c:v>498.8</c:v>
                </c:pt>
                <c:pt idx="7764">
                  <c:v>498.8</c:v>
                </c:pt>
                <c:pt idx="7765">
                  <c:v>498.8</c:v>
                </c:pt>
                <c:pt idx="7766">
                  <c:v>498.8</c:v>
                </c:pt>
                <c:pt idx="7767">
                  <c:v>498.8</c:v>
                </c:pt>
                <c:pt idx="7768">
                  <c:v>498.8</c:v>
                </c:pt>
                <c:pt idx="7769">
                  <c:v>498.8</c:v>
                </c:pt>
                <c:pt idx="7770">
                  <c:v>498.8</c:v>
                </c:pt>
                <c:pt idx="7771">
                  <c:v>498.8</c:v>
                </c:pt>
                <c:pt idx="7772">
                  <c:v>498.8</c:v>
                </c:pt>
                <c:pt idx="7773">
                  <c:v>498.8</c:v>
                </c:pt>
                <c:pt idx="7774">
                  <c:v>498.8</c:v>
                </c:pt>
                <c:pt idx="7775">
                  <c:v>498.8</c:v>
                </c:pt>
                <c:pt idx="7776">
                  <c:v>498.8</c:v>
                </c:pt>
                <c:pt idx="7777">
                  <c:v>498.8</c:v>
                </c:pt>
                <c:pt idx="7778">
                  <c:v>498.8</c:v>
                </c:pt>
                <c:pt idx="7779">
                  <c:v>498.8</c:v>
                </c:pt>
                <c:pt idx="7780">
                  <c:v>498.8</c:v>
                </c:pt>
                <c:pt idx="7781">
                  <c:v>498.8</c:v>
                </c:pt>
                <c:pt idx="7782">
                  <c:v>498.8</c:v>
                </c:pt>
                <c:pt idx="7783">
                  <c:v>498.8</c:v>
                </c:pt>
                <c:pt idx="7784">
                  <c:v>498.8</c:v>
                </c:pt>
                <c:pt idx="7785">
                  <c:v>498.8</c:v>
                </c:pt>
                <c:pt idx="7786">
                  <c:v>498.8</c:v>
                </c:pt>
                <c:pt idx="7787">
                  <c:v>498.8</c:v>
                </c:pt>
                <c:pt idx="7788">
                  <c:v>498.8</c:v>
                </c:pt>
                <c:pt idx="7789">
                  <c:v>498.8</c:v>
                </c:pt>
                <c:pt idx="7790">
                  <c:v>498.8</c:v>
                </c:pt>
                <c:pt idx="7791">
                  <c:v>498.8</c:v>
                </c:pt>
                <c:pt idx="7792">
                  <c:v>498.8</c:v>
                </c:pt>
                <c:pt idx="7793">
                  <c:v>498.8</c:v>
                </c:pt>
                <c:pt idx="7794">
                  <c:v>498.8</c:v>
                </c:pt>
                <c:pt idx="7795">
                  <c:v>498.8</c:v>
                </c:pt>
                <c:pt idx="7796">
                  <c:v>498.8</c:v>
                </c:pt>
                <c:pt idx="7797">
                  <c:v>498.8</c:v>
                </c:pt>
                <c:pt idx="7798">
                  <c:v>498.8</c:v>
                </c:pt>
                <c:pt idx="7799">
                  <c:v>498.8</c:v>
                </c:pt>
                <c:pt idx="7800">
                  <c:v>498.8</c:v>
                </c:pt>
                <c:pt idx="7801">
                  <c:v>498.8</c:v>
                </c:pt>
                <c:pt idx="7802">
                  <c:v>498.8</c:v>
                </c:pt>
                <c:pt idx="7803">
                  <c:v>498.8</c:v>
                </c:pt>
                <c:pt idx="7804">
                  <c:v>498.8</c:v>
                </c:pt>
                <c:pt idx="7805">
                  <c:v>498.8</c:v>
                </c:pt>
                <c:pt idx="7806">
                  <c:v>498.8</c:v>
                </c:pt>
                <c:pt idx="7807">
                  <c:v>498.8</c:v>
                </c:pt>
                <c:pt idx="7808">
                  <c:v>498.8</c:v>
                </c:pt>
                <c:pt idx="7809">
                  <c:v>498.8</c:v>
                </c:pt>
                <c:pt idx="7810">
                  <c:v>498.8</c:v>
                </c:pt>
                <c:pt idx="7811">
                  <c:v>498.8</c:v>
                </c:pt>
                <c:pt idx="7812">
                  <c:v>498.8</c:v>
                </c:pt>
                <c:pt idx="7813">
                  <c:v>498.8</c:v>
                </c:pt>
                <c:pt idx="7814">
                  <c:v>498.8</c:v>
                </c:pt>
                <c:pt idx="7815">
                  <c:v>498.8</c:v>
                </c:pt>
                <c:pt idx="7816">
                  <c:v>498.8</c:v>
                </c:pt>
                <c:pt idx="7817">
                  <c:v>498.8</c:v>
                </c:pt>
                <c:pt idx="7818">
                  <c:v>498.8</c:v>
                </c:pt>
                <c:pt idx="7819">
                  <c:v>498.8</c:v>
                </c:pt>
                <c:pt idx="7820">
                  <c:v>498.8</c:v>
                </c:pt>
                <c:pt idx="7821">
                  <c:v>498.8</c:v>
                </c:pt>
                <c:pt idx="7822">
                  <c:v>498.8</c:v>
                </c:pt>
                <c:pt idx="7823">
                  <c:v>498.8</c:v>
                </c:pt>
                <c:pt idx="7824">
                  <c:v>498.8</c:v>
                </c:pt>
                <c:pt idx="7825">
                  <c:v>498.8</c:v>
                </c:pt>
                <c:pt idx="7826">
                  <c:v>498.8</c:v>
                </c:pt>
                <c:pt idx="7827">
                  <c:v>498.8</c:v>
                </c:pt>
                <c:pt idx="7828">
                  <c:v>498.8</c:v>
                </c:pt>
                <c:pt idx="7829">
                  <c:v>498.8</c:v>
                </c:pt>
                <c:pt idx="7830">
                  <c:v>498.8</c:v>
                </c:pt>
                <c:pt idx="7831">
                  <c:v>498.8</c:v>
                </c:pt>
                <c:pt idx="7832">
                  <c:v>498.8</c:v>
                </c:pt>
                <c:pt idx="7833">
                  <c:v>498.8</c:v>
                </c:pt>
                <c:pt idx="7834">
                  <c:v>498.8</c:v>
                </c:pt>
                <c:pt idx="7835">
                  <c:v>498.8</c:v>
                </c:pt>
                <c:pt idx="7836">
                  <c:v>498.8</c:v>
                </c:pt>
                <c:pt idx="7837">
                  <c:v>498.8</c:v>
                </c:pt>
                <c:pt idx="7838">
                  <c:v>498.8</c:v>
                </c:pt>
                <c:pt idx="7839">
                  <c:v>498.8</c:v>
                </c:pt>
                <c:pt idx="7840">
                  <c:v>498.8</c:v>
                </c:pt>
                <c:pt idx="7841">
                  <c:v>498.8</c:v>
                </c:pt>
                <c:pt idx="7842">
                  <c:v>498.8</c:v>
                </c:pt>
                <c:pt idx="7843">
                  <c:v>498.8</c:v>
                </c:pt>
                <c:pt idx="7844">
                  <c:v>498.8</c:v>
                </c:pt>
                <c:pt idx="7845">
                  <c:v>498.8</c:v>
                </c:pt>
                <c:pt idx="7846">
                  <c:v>498.8</c:v>
                </c:pt>
                <c:pt idx="7847">
                  <c:v>498.8</c:v>
                </c:pt>
                <c:pt idx="7848">
                  <c:v>498.8</c:v>
                </c:pt>
                <c:pt idx="7849">
                  <c:v>498.8</c:v>
                </c:pt>
                <c:pt idx="7850">
                  <c:v>498.8</c:v>
                </c:pt>
                <c:pt idx="7851">
                  <c:v>498.8</c:v>
                </c:pt>
                <c:pt idx="7852">
                  <c:v>498.8</c:v>
                </c:pt>
                <c:pt idx="7853">
                  <c:v>498.8</c:v>
                </c:pt>
                <c:pt idx="7854">
                  <c:v>498.8</c:v>
                </c:pt>
                <c:pt idx="7855">
                  <c:v>498.8</c:v>
                </c:pt>
                <c:pt idx="7856">
                  <c:v>498.8</c:v>
                </c:pt>
                <c:pt idx="7857">
                  <c:v>498.8</c:v>
                </c:pt>
                <c:pt idx="7858">
                  <c:v>498.8</c:v>
                </c:pt>
                <c:pt idx="7859">
                  <c:v>498.8</c:v>
                </c:pt>
                <c:pt idx="7860">
                  <c:v>498.8</c:v>
                </c:pt>
                <c:pt idx="7861">
                  <c:v>498.8</c:v>
                </c:pt>
                <c:pt idx="7862">
                  <c:v>498.8</c:v>
                </c:pt>
                <c:pt idx="7863">
                  <c:v>498.8</c:v>
                </c:pt>
                <c:pt idx="7864">
                  <c:v>498.8</c:v>
                </c:pt>
                <c:pt idx="7865">
                  <c:v>498.8</c:v>
                </c:pt>
                <c:pt idx="7866">
                  <c:v>498.8</c:v>
                </c:pt>
                <c:pt idx="7867">
                  <c:v>498.8</c:v>
                </c:pt>
                <c:pt idx="7868">
                  <c:v>498.8</c:v>
                </c:pt>
                <c:pt idx="7869">
                  <c:v>498.8</c:v>
                </c:pt>
                <c:pt idx="7870">
                  <c:v>498.8</c:v>
                </c:pt>
                <c:pt idx="7871">
                  <c:v>498.8</c:v>
                </c:pt>
                <c:pt idx="7872">
                  <c:v>498.8</c:v>
                </c:pt>
                <c:pt idx="7873">
                  <c:v>498.8</c:v>
                </c:pt>
                <c:pt idx="7874">
                  <c:v>498.8</c:v>
                </c:pt>
                <c:pt idx="7875">
                  <c:v>498.8</c:v>
                </c:pt>
                <c:pt idx="7876">
                  <c:v>498.8</c:v>
                </c:pt>
                <c:pt idx="7877">
                  <c:v>498.8</c:v>
                </c:pt>
                <c:pt idx="7878">
                  <c:v>498.8</c:v>
                </c:pt>
                <c:pt idx="7879">
                  <c:v>498.8</c:v>
                </c:pt>
                <c:pt idx="7880">
                  <c:v>498.8</c:v>
                </c:pt>
                <c:pt idx="7881">
                  <c:v>498.8</c:v>
                </c:pt>
                <c:pt idx="7882">
                  <c:v>498.8</c:v>
                </c:pt>
                <c:pt idx="7883">
                  <c:v>498.8</c:v>
                </c:pt>
                <c:pt idx="7884">
                  <c:v>498.8</c:v>
                </c:pt>
                <c:pt idx="7885">
                  <c:v>498.8</c:v>
                </c:pt>
                <c:pt idx="7886">
                  <c:v>498.8</c:v>
                </c:pt>
                <c:pt idx="7887">
                  <c:v>498.8</c:v>
                </c:pt>
                <c:pt idx="7888">
                  <c:v>498.8</c:v>
                </c:pt>
                <c:pt idx="7889">
                  <c:v>498.8</c:v>
                </c:pt>
                <c:pt idx="7890">
                  <c:v>498.8</c:v>
                </c:pt>
                <c:pt idx="7891">
                  <c:v>498.8</c:v>
                </c:pt>
                <c:pt idx="7892">
                  <c:v>498.8</c:v>
                </c:pt>
                <c:pt idx="7893">
                  <c:v>498.8</c:v>
                </c:pt>
                <c:pt idx="7894">
                  <c:v>498.8</c:v>
                </c:pt>
                <c:pt idx="7895">
                  <c:v>498.8</c:v>
                </c:pt>
                <c:pt idx="7896">
                  <c:v>498.8</c:v>
                </c:pt>
                <c:pt idx="7897">
                  <c:v>498.8</c:v>
                </c:pt>
                <c:pt idx="7898">
                  <c:v>498.8</c:v>
                </c:pt>
                <c:pt idx="7899">
                  <c:v>498.8</c:v>
                </c:pt>
                <c:pt idx="7900">
                  <c:v>498.8</c:v>
                </c:pt>
                <c:pt idx="7901">
                  <c:v>498.8</c:v>
                </c:pt>
                <c:pt idx="7902">
                  <c:v>498.8</c:v>
                </c:pt>
                <c:pt idx="7903">
                  <c:v>498.8</c:v>
                </c:pt>
                <c:pt idx="7904">
                  <c:v>498.8</c:v>
                </c:pt>
                <c:pt idx="7905">
                  <c:v>498.8</c:v>
                </c:pt>
                <c:pt idx="7906">
                  <c:v>498.8</c:v>
                </c:pt>
                <c:pt idx="7907">
                  <c:v>498.8</c:v>
                </c:pt>
                <c:pt idx="7908">
                  <c:v>498.8</c:v>
                </c:pt>
                <c:pt idx="7909">
                  <c:v>498.8</c:v>
                </c:pt>
                <c:pt idx="7910">
                  <c:v>498.8</c:v>
                </c:pt>
                <c:pt idx="7911">
                  <c:v>498.8</c:v>
                </c:pt>
                <c:pt idx="7912">
                  <c:v>498.8</c:v>
                </c:pt>
                <c:pt idx="7913">
                  <c:v>498.8</c:v>
                </c:pt>
                <c:pt idx="7914">
                  <c:v>498.8</c:v>
                </c:pt>
                <c:pt idx="7915">
                  <c:v>498.8</c:v>
                </c:pt>
                <c:pt idx="7916">
                  <c:v>498.8</c:v>
                </c:pt>
                <c:pt idx="7917">
                  <c:v>498.8</c:v>
                </c:pt>
                <c:pt idx="7918">
                  <c:v>498.8</c:v>
                </c:pt>
                <c:pt idx="7919">
                  <c:v>498.8</c:v>
                </c:pt>
                <c:pt idx="7920">
                  <c:v>498.8</c:v>
                </c:pt>
                <c:pt idx="7921">
                  <c:v>498.8</c:v>
                </c:pt>
                <c:pt idx="7922">
                  <c:v>498.8</c:v>
                </c:pt>
                <c:pt idx="7923">
                  <c:v>498.8</c:v>
                </c:pt>
                <c:pt idx="7924">
                  <c:v>498.8</c:v>
                </c:pt>
                <c:pt idx="7925">
                  <c:v>498.8</c:v>
                </c:pt>
                <c:pt idx="7926">
                  <c:v>498.8</c:v>
                </c:pt>
                <c:pt idx="7927">
                  <c:v>498.8</c:v>
                </c:pt>
                <c:pt idx="7928">
                  <c:v>498.8</c:v>
                </c:pt>
                <c:pt idx="7929">
                  <c:v>498.8</c:v>
                </c:pt>
                <c:pt idx="7930">
                  <c:v>498.8</c:v>
                </c:pt>
                <c:pt idx="7931">
                  <c:v>498.8</c:v>
                </c:pt>
                <c:pt idx="7932">
                  <c:v>498.8</c:v>
                </c:pt>
                <c:pt idx="7933">
                  <c:v>498.8</c:v>
                </c:pt>
                <c:pt idx="7934">
                  <c:v>498.8</c:v>
                </c:pt>
                <c:pt idx="7935">
                  <c:v>498.8</c:v>
                </c:pt>
                <c:pt idx="7936">
                  <c:v>498.8</c:v>
                </c:pt>
                <c:pt idx="7937">
                  <c:v>498.8</c:v>
                </c:pt>
                <c:pt idx="7938">
                  <c:v>498.8</c:v>
                </c:pt>
                <c:pt idx="7939">
                  <c:v>498.8</c:v>
                </c:pt>
                <c:pt idx="7940">
                  <c:v>498.8</c:v>
                </c:pt>
                <c:pt idx="7941">
                  <c:v>498.8</c:v>
                </c:pt>
                <c:pt idx="7942">
                  <c:v>498.8</c:v>
                </c:pt>
                <c:pt idx="7943">
                  <c:v>498.8</c:v>
                </c:pt>
                <c:pt idx="7944">
                  <c:v>498.8</c:v>
                </c:pt>
                <c:pt idx="7945">
                  <c:v>498.8</c:v>
                </c:pt>
                <c:pt idx="7946">
                  <c:v>498.8</c:v>
                </c:pt>
                <c:pt idx="7947">
                  <c:v>498.8</c:v>
                </c:pt>
                <c:pt idx="7948">
                  <c:v>498.8</c:v>
                </c:pt>
                <c:pt idx="7949">
                  <c:v>498.8</c:v>
                </c:pt>
                <c:pt idx="7950">
                  <c:v>498.8</c:v>
                </c:pt>
                <c:pt idx="7951">
                  <c:v>498.8</c:v>
                </c:pt>
                <c:pt idx="7952">
                  <c:v>498.8</c:v>
                </c:pt>
                <c:pt idx="7953">
                  <c:v>498.8</c:v>
                </c:pt>
                <c:pt idx="7954">
                  <c:v>498.8</c:v>
                </c:pt>
                <c:pt idx="7955">
                  <c:v>498.8</c:v>
                </c:pt>
                <c:pt idx="7956">
                  <c:v>498.8</c:v>
                </c:pt>
                <c:pt idx="7957">
                  <c:v>498.8</c:v>
                </c:pt>
                <c:pt idx="7958">
                  <c:v>498.8</c:v>
                </c:pt>
                <c:pt idx="7959">
                  <c:v>498.8</c:v>
                </c:pt>
                <c:pt idx="7960">
                  <c:v>498.8</c:v>
                </c:pt>
                <c:pt idx="7961">
                  <c:v>498.8</c:v>
                </c:pt>
                <c:pt idx="7962">
                  <c:v>498.8</c:v>
                </c:pt>
                <c:pt idx="7963">
                  <c:v>498.8</c:v>
                </c:pt>
                <c:pt idx="7964">
                  <c:v>498.8</c:v>
                </c:pt>
                <c:pt idx="7965">
                  <c:v>498.8</c:v>
                </c:pt>
                <c:pt idx="7966">
                  <c:v>498.8</c:v>
                </c:pt>
                <c:pt idx="7967">
                  <c:v>498.8</c:v>
                </c:pt>
                <c:pt idx="7968">
                  <c:v>498.8</c:v>
                </c:pt>
                <c:pt idx="7969">
                  <c:v>498.8</c:v>
                </c:pt>
                <c:pt idx="7970">
                  <c:v>498.8</c:v>
                </c:pt>
                <c:pt idx="7971">
                  <c:v>498.8</c:v>
                </c:pt>
                <c:pt idx="7972">
                  <c:v>498.8</c:v>
                </c:pt>
                <c:pt idx="7973">
                  <c:v>498.8</c:v>
                </c:pt>
                <c:pt idx="7974">
                  <c:v>498.8</c:v>
                </c:pt>
                <c:pt idx="7975">
                  <c:v>498.8</c:v>
                </c:pt>
                <c:pt idx="7976">
                  <c:v>498.8</c:v>
                </c:pt>
                <c:pt idx="7977">
                  <c:v>498.8</c:v>
                </c:pt>
                <c:pt idx="7978">
                  <c:v>498.8</c:v>
                </c:pt>
                <c:pt idx="7979">
                  <c:v>498.8</c:v>
                </c:pt>
                <c:pt idx="7980">
                  <c:v>498.8</c:v>
                </c:pt>
                <c:pt idx="7981">
                  <c:v>498.8</c:v>
                </c:pt>
                <c:pt idx="7982">
                  <c:v>498.8</c:v>
                </c:pt>
                <c:pt idx="7983">
                  <c:v>498.8</c:v>
                </c:pt>
                <c:pt idx="7984">
                  <c:v>498.8</c:v>
                </c:pt>
                <c:pt idx="7985">
                  <c:v>498.8</c:v>
                </c:pt>
                <c:pt idx="7986">
                  <c:v>498.8</c:v>
                </c:pt>
                <c:pt idx="7987">
                  <c:v>498.8</c:v>
                </c:pt>
                <c:pt idx="7988">
                  <c:v>498.8</c:v>
                </c:pt>
                <c:pt idx="7989">
                  <c:v>498.8</c:v>
                </c:pt>
                <c:pt idx="7990">
                  <c:v>498.8</c:v>
                </c:pt>
                <c:pt idx="7991">
                  <c:v>498.8</c:v>
                </c:pt>
                <c:pt idx="7992">
                  <c:v>498.8</c:v>
                </c:pt>
                <c:pt idx="7993">
                  <c:v>498.8</c:v>
                </c:pt>
                <c:pt idx="7994">
                  <c:v>498.8</c:v>
                </c:pt>
                <c:pt idx="7995">
                  <c:v>498.8</c:v>
                </c:pt>
                <c:pt idx="7996">
                  <c:v>498.8</c:v>
                </c:pt>
                <c:pt idx="7997">
                  <c:v>498.8</c:v>
                </c:pt>
                <c:pt idx="7998">
                  <c:v>498.8</c:v>
                </c:pt>
                <c:pt idx="7999">
                  <c:v>498.8</c:v>
                </c:pt>
                <c:pt idx="8000">
                  <c:v>498.8</c:v>
                </c:pt>
                <c:pt idx="8001">
                  <c:v>498.8</c:v>
                </c:pt>
                <c:pt idx="8002">
                  <c:v>498.8</c:v>
                </c:pt>
                <c:pt idx="8003">
                  <c:v>498.8</c:v>
                </c:pt>
                <c:pt idx="8004">
                  <c:v>498.8</c:v>
                </c:pt>
                <c:pt idx="8005">
                  <c:v>498.8</c:v>
                </c:pt>
                <c:pt idx="8006">
                  <c:v>498.8</c:v>
                </c:pt>
                <c:pt idx="8007">
                  <c:v>498.8</c:v>
                </c:pt>
                <c:pt idx="8008">
                  <c:v>498.8</c:v>
                </c:pt>
                <c:pt idx="8009">
                  <c:v>498.8</c:v>
                </c:pt>
                <c:pt idx="8010">
                  <c:v>498.8</c:v>
                </c:pt>
                <c:pt idx="8011">
                  <c:v>498.8</c:v>
                </c:pt>
                <c:pt idx="8012">
                  <c:v>498.8</c:v>
                </c:pt>
                <c:pt idx="8013">
                  <c:v>498.8</c:v>
                </c:pt>
                <c:pt idx="8014">
                  <c:v>498.8</c:v>
                </c:pt>
                <c:pt idx="8015">
                  <c:v>498.8</c:v>
                </c:pt>
                <c:pt idx="8016">
                  <c:v>498.8</c:v>
                </c:pt>
                <c:pt idx="8017">
                  <c:v>498.8</c:v>
                </c:pt>
                <c:pt idx="8018">
                  <c:v>498.8</c:v>
                </c:pt>
                <c:pt idx="8019">
                  <c:v>498.8</c:v>
                </c:pt>
                <c:pt idx="8020">
                  <c:v>498.8</c:v>
                </c:pt>
                <c:pt idx="8021">
                  <c:v>498.8</c:v>
                </c:pt>
                <c:pt idx="8022">
                  <c:v>498.8</c:v>
                </c:pt>
                <c:pt idx="8023">
                  <c:v>498.8</c:v>
                </c:pt>
                <c:pt idx="8024">
                  <c:v>498.8</c:v>
                </c:pt>
                <c:pt idx="8025">
                  <c:v>498.8</c:v>
                </c:pt>
                <c:pt idx="8026">
                  <c:v>498.8</c:v>
                </c:pt>
                <c:pt idx="8027">
                  <c:v>498.8</c:v>
                </c:pt>
                <c:pt idx="8028">
                  <c:v>498.8</c:v>
                </c:pt>
                <c:pt idx="8029">
                  <c:v>498.8</c:v>
                </c:pt>
                <c:pt idx="8030">
                  <c:v>498.8</c:v>
                </c:pt>
                <c:pt idx="8031">
                  <c:v>498.8</c:v>
                </c:pt>
                <c:pt idx="8032">
                  <c:v>498.8</c:v>
                </c:pt>
                <c:pt idx="8033">
                  <c:v>498.8</c:v>
                </c:pt>
                <c:pt idx="8034">
                  <c:v>498.8</c:v>
                </c:pt>
                <c:pt idx="8035">
                  <c:v>498.8</c:v>
                </c:pt>
                <c:pt idx="8036">
                  <c:v>498.8</c:v>
                </c:pt>
                <c:pt idx="8037">
                  <c:v>498.8</c:v>
                </c:pt>
                <c:pt idx="8038">
                  <c:v>498.8</c:v>
                </c:pt>
                <c:pt idx="8039">
                  <c:v>498.8</c:v>
                </c:pt>
                <c:pt idx="8040">
                  <c:v>498.8</c:v>
                </c:pt>
                <c:pt idx="8041">
                  <c:v>498.8</c:v>
                </c:pt>
                <c:pt idx="8042">
                  <c:v>498.8</c:v>
                </c:pt>
                <c:pt idx="8043">
                  <c:v>498.8</c:v>
                </c:pt>
                <c:pt idx="8044">
                  <c:v>498.8</c:v>
                </c:pt>
                <c:pt idx="8045">
                  <c:v>498.8</c:v>
                </c:pt>
                <c:pt idx="8046">
                  <c:v>498.8</c:v>
                </c:pt>
                <c:pt idx="8047">
                  <c:v>498.8</c:v>
                </c:pt>
                <c:pt idx="8048">
                  <c:v>498.8</c:v>
                </c:pt>
                <c:pt idx="8049">
                  <c:v>498.8</c:v>
                </c:pt>
                <c:pt idx="8050">
                  <c:v>498.8</c:v>
                </c:pt>
                <c:pt idx="8051">
                  <c:v>498.8</c:v>
                </c:pt>
                <c:pt idx="8052">
                  <c:v>498.8</c:v>
                </c:pt>
                <c:pt idx="8053">
                  <c:v>498.8</c:v>
                </c:pt>
                <c:pt idx="8054">
                  <c:v>498.8</c:v>
                </c:pt>
                <c:pt idx="8055">
                  <c:v>498.8</c:v>
                </c:pt>
                <c:pt idx="8056">
                  <c:v>498.8</c:v>
                </c:pt>
                <c:pt idx="8057">
                  <c:v>498.8</c:v>
                </c:pt>
                <c:pt idx="8058">
                  <c:v>498.8</c:v>
                </c:pt>
                <c:pt idx="8059">
                  <c:v>498.8</c:v>
                </c:pt>
                <c:pt idx="8060">
                  <c:v>498.8</c:v>
                </c:pt>
                <c:pt idx="8061">
                  <c:v>498.8</c:v>
                </c:pt>
                <c:pt idx="8062">
                  <c:v>498.8</c:v>
                </c:pt>
                <c:pt idx="8063">
                  <c:v>498.8</c:v>
                </c:pt>
                <c:pt idx="8064">
                  <c:v>498.8</c:v>
                </c:pt>
                <c:pt idx="8065">
                  <c:v>498.8</c:v>
                </c:pt>
                <c:pt idx="8066">
                  <c:v>498.8</c:v>
                </c:pt>
                <c:pt idx="8067">
                  <c:v>498.8</c:v>
                </c:pt>
                <c:pt idx="8068">
                  <c:v>498.8</c:v>
                </c:pt>
                <c:pt idx="8069">
                  <c:v>498.8</c:v>
                </c:pt>
                <c:pt idx="8070">
                  <c:v>498.8</c:v>
                </c:pt>
                <c:pt idx="8071">
                  <c:v>498.8</c:v>
                </c:pt>
                <c:pt idx="8072">
                  <c:v>498.8</c:v>
                </c:pt>
                <c:pt idx="8073">
                  <c:v>498.8</c:v>
                </c:pt>
                <c:pt idx="8074">
                  <c:v>498.8</c:v>
                </c:pt>
                <c:pt idx="8075">
                  <c:v>498.8</c:v>
                </c:pt>
                <c:pt idx="8076">
                  <c:v>498.8</c:v>
                </c:pt>
                <c:pt idx="8077">
                  <c:v>498.8</c:v>
                </c:pt>
                <c:pt idx="8078">
                  <c:v>498.8</c:v>
                </c:pt>
                <c:pt idx="8079">
                  <c:v>498.8</c:v>
                </c:pt>
                <c:pt idx="8080">
                  <c:v>498.8</c:v>
                </c:pt>
                <c:pt idx="8081">
                  <c:v>498.8</c:v>
                </c:pt>
                <c:pt idx="8082">
                  <c:v>498.8</c:v>
                </c:pt>
                <c:pt idx="8083">
                  <c:v>498.8</c:v>
                </c:pt>
                <c:pt idx="8084">
                  <c:v>498.8</c:v>
                </c:pt>
                <c:pt idx="8085">
                  <c:v>498.8</c:v>
                </c:pt>
                <c:pt idx="8086">
                  <c:v>498.8</c:v>
                </c:pt>
                <c:pt idx="8087">
                  <c:v>498.8</c:v>
                </c:pt>
                <c:pt idx="8088">
                  <c:v>498.8</c:v>
                </c:pt>
                <c:pt idx="8089">
                  <c:v>498.8</c:v>
                </c:pt>
                <c:pt idx="8090">
                  <c:v>498.8</c:v>
                </c:pt>
                <c:pt idx="8091">
                  <c:v>498.8</c:v>
                </c:pt>
                <c:pt idx="8092">
                  <c:v>498.8</c:v>
                </c:pt>
                <c:pt idx="8093">
                  <c:v>498.8</c:v>
                </c:pt>
                <c:pt idx="8094">
                  <c:v>498.8</c:v>
                </c:pt>
                <c:pt idx="8095">
                  <c:v>498.8</c:v>
                </c:pt>
                <c:pt idx="8096">
                  <c:v>498.8</c:v>
                </c:pt>
                <c:pt idx="8097">
                  <c:v>498.8</c:v>
                </c:pt>
                <c:pt idx="8098">
                  <c:v>498.8</c:v>
                </c:pt>
                <c:pt idx="8099">
                  <c:v>498.8</c:v>
                </c:pt>
                <c:pt idx="8100">
                  <c:v>498.8</c:v>
                </c:pt>
                <c:pt idx="8101">
                  <c:v>498.8</c:v>
                </c:pt>
                <c:pt idx="8102">
                  <c:v>498.8</c:v>
                </c:pt>
                <c:pt idx="8103">
                  <c:v>498.8</c:v>
                </c:pt>
                <c:pt idx="8104">
                  <c:v>498.8</c:v>
                </c:pt>
                <c:pt idx="8105">
                  <c:v>498.8</c:v>
                </c:pt>
                <c:pt idx="8106">
                  <c:v>498.8</c:v>
                </c:pt>
                <c:pt idx="8107">
                  <c:v>498.8</c:v>
                </c:pt>
                <c:pt idx="8108">
                  <c:v>498.8</c:v>
                </c:pt>
                <c:pt idx="8109">
                  <c:v>498.8</c:v>
                </c:pt>
                <c:pt idx="8110">
                  <c:v>498.8</c:v>
                </c:pt>
                <c:pt idx="8111">
                  <c:v>498.8</c:v>
                </c:pt>
                <c:pt idx="8112">
                  <c:v>498.8</c:v>
                </c:pt>
                <c:pt idx="8113">
                  <c:v>498.8</c:v>
                </c:pt>
                <c:pt idx="8114">
                  <c:v>498.8</c:v>
                </c:pt>
                <c:pt idx="8115">
                  <c:v>498.8</c:v>
                </c:pt>
                <c:pt idx="8116">
                  <c:v>498.8</c:v>
                </c:pt>
                <c:pt idx="8117">
                  <c:v>498.8</c:v>
                </c:pt>
                <c:pt idx="8118">
                  <c:v>498.8</c:v>
                </c:pt>
                <c:pt idx="8119">
                  <c:v>498.8</c:v>
                </c:pt>
                <c:pt idx="8120">
                  <c:v>498.8</c:v>
                </c:pt>
                <c:pt idx="8121">
                  <c:v>498.8</c:v>
                </c:pt>
                <c:pt idx="8122">
                  <c:v>498.8</c:v>
                </c:pt>
                <c:pt idx="8123">
                  <c:v>498.8</c:v>
                </c:pt>
                <c:pt idx="8124">
                  <c:v>498.8</c:v>
                </c:pt>
                <c:pt idx="8125">
                  <c:v>498.8</c:v>
                </c:pt>
                <c:pt idx="8126">
                  <c:v>498.8</c:v>
                </c:pt>
                <c:pt idx="8127">
                  <c:v>498.8</c:v>
                </c:pt>
                <c:pt idx="8128">
                  <c:v>498.8</c:v>
                </c:pt>
                <c:pt idx="8129">
                  <c:v>498.8</c:v>
                </c:pt>
                <c:pt idx="8130">
                  <c:v>498.8</c:v>
                </c:pt>
                <c:pt idx="8131">
                  <c:v>498.8</c:v>
                </c:pt>
                <c:pt idx="8132">
                  <c:v>498.8</c:v>
                </c:pt>
                <c:pt idx="8133">
                  <c:v>498.8</c:v>
                </c:pt>
                <c:pt idx="8134">
                  <c:v>498.8</c:v>
                </c:pt>
                <c:pt idx="8135">
                  <c:v>498.8</c:v>
                </c:pt>
                <c:pt idx="8136">
                  <c:v>498.8</c:v>
                </c:pt>
                <c:pt idx="8137">
                  <c:v>498.8</c:v>
                </c:pt>
                <c:pt idx="8138">
                  <c:v>498.8</c:v>
                </c:pt>
                <c:pt idx="8139">
                  <c:v>498.8</c:v>
                </c:pt>
                <c:pt idx="8140">
                  <c:v>498.8</c:v>
                </c:pt>
                <c:pt idx="8141">
                  <c:v>498.8</c:v>
                </c:pt>
                <c:pt idx="8142">
                  <c:v>498.8</c:v>
                </c:pt>
                <c:pt idx="8143">
                  <c:v>498.8</c:v>
                </c:pt>
                <c:pt idx="8144">
                  <c:v>498.8</c:v>
                </c:pt>
                <c:pt idx="8145">
                  <c:v>498.8</c:v>
                </c:pt>
                <c:pt idx="8146">
                  <c:v>498.8</c:v>
                </c:pt>
                <c:pt idx="8147">
                  <c:v>498.8</c:v>
                </c:pt>
                <c:pt idx="8148">
                  <c:v>498.8</c:v>
                </c:pt>
                <c:pt idx="8149">
                  <c:v>498.8</c:v>
                </c:pt>
                <c:pt idx="8150">
                  <c:v>498.8</c:v>
                </c:pt>
                <c:pt idx="8151">
                  <c:v>498.8</c:v>
                </c:pt>
                <c:pt idx="8152">
                  <c:v>498.8</c:v>
                </c:pt>
                <c:pt idx="8153">
                  <c:v>498.8</c:v>
                </c:pt>
                <c:pt idx="8154">
                  <c:v>498.8</c:v>
                </c:pt>
                <c:pt idx="8155">
                  <c:v>498.8</c:v>
                </c:pt>
                <c:pt idx="8156">
                  <c:v>498.8</c:v>
                </c:pt>
                <c:pt idx="8157">
                  <c:v>498.8</c:v>
                </c:pt>
                <c:pt idx="8158">
                  <c:v>498.8</c:v>
                </c:pt>
                <c:pt idx="8159">
                  <c:v>498.8</c:v>
                </c:pt>
                <c:pt idx="8160">
                  <c:v>498.8</c:v>
                </c:pt>
                <c:pt idx="8161">
                  <c:v>498.8</c:v>
                </c:pt>
                <c:pt idx="8162">
                  <c:v>498.8</c:v>
                </c:pt>
                <c:pt idx="8163">
                  <c:v>498.8</c:v>
                </c:pt>
                <c:pt idx="8164">
                  <c:v>498.8</c:v>
                </c:pt>
                <c:pt idx="8165">
                  <c:v>498.8</c:v>
                </c:pt>
                <c:pt idx="8166">
                  <c:v>498.8</c:v>
                </c:pt>
                <c:pt idx="8167">
                  <c:v>498.8</c:v>
                </c:pt>
                <c:pt idx="8168">
                  <c:v>498.8</c:v>
                </c:pt>
                <c:pt idx="8169">
                  <c:v>498.8</c:v>
                </c:pt>
                <c:pt idx="8170">
                  <c:v>498.8</c:v>
                </c:pt>
                <c:pt idx="8171">
                  <c:v>498.8</c:v>
                </c:pt>
                <c:pt idx="8172">
                  <c:v>498.8</c:v>
                </c:pt>
                <c:pt idx="8173">
                  <c:v>498.8</c:v>
                </c:pt>
                <c:pt idx="8174">
                  <c:v>498.8</c:v>
                </c:pt>
                <c:pt idx="8175">
                  <c:v>498.8</c:v>
                </c:pt>
                <c:pt idx="8176">
                  <c:v>498.8</c:v>
                </c:pt>
                <c:pt idx="8177">
                  <c:v>498.8</c:v>
                </c:pt>
                <c:pt idx="8178">
                  <c:v>498.8</c:v>
                </c:pt>
                <c:pt idx="8179">
                  <c:v>498.8</c:v>
                </c:pt>
                <c:pt idx="8180">
                  <c:v>498.8</c:v>
                </c:pt>
                <c:pt idx="8181">
                  <c:v>498.8</c:v>
                </c:pt>
                <c:pt idx="8182">
                  <c:v>498.8</c:v>
                </c:pt>
                <c:pt idx="8183">
                  <c:v>498.8</c:v>
                </c:pt>
                <c:pt idx="8184">
                  <c:v>498.8</c:v>
                </c:pt>
                <c:pt idx="8185">
                  <c:v>498.8</c:v>
                </c:pt>
                <c:pt idx="8186">
                  <c:v>498.8</c:v>
                </c:pt>
                <c:pt idx="8187">
                  <c:v>498.8</c:v>
                </c:pt>
                <c:pt idx="8188">
                  <c:v>498.8</c:v>
                </c:pt>
                <c:pt idx="8189">
                  <c:v>498.8</c:v>
                </c:pt>
                <c:pt idx="8190">
                  <c:v>498.8</c:v>
                </c:pt>
                <c:pt idx="8191">
                  <c:v>498.8</c:v>
                </c:pt>
                <c:pt idx="8192">
                  <c:v>498.8</c:v>
                </c:pt>
                <c:pt idx="8193">
                  <c:v>498.8</c:v>
                </c:pt>
                <c:pt idx="8194">
                  <c:v>498.8</c:v>
                </c:pt>
                <c:pt idx="8195">
                  <c:v>498.8</c:v>
                </c:pt>
                <c:pt idx="8196">
                  <c:v>498.8</c:v>
                </c:pt>
                <c:pt idx="8197">
                  <c:v>498.8</c:v>
                </c:pt>
                <c:pt idx="8198">
                  <c:v>498.8</c:v>
                </c:pt>
                <c:pt idx="8199">
                  <c:v>498.8</c:v>
                </c:pt>
                <c:pt idx="8200">
                  <c:v>498.8</c:v>
                </c:pt>
                <c:pt idx="8201">
                  <c:v>498.8</c:v>
                </c:pt>
                <c:pt idx="8202">
                  <c:v>498.8</c:v>
                </c:pt>
                <c:pt idx="8203">
                  <c:v>498.8</c:v>
                </c:pt>
                <c:pt idx="8204">
                  <c:v>498.8</c:v>
                </c:pt>
                <c:pt idx="8205">
                  <c:v>498.8</c:v>
                </c:pt>
                <c:pt idx="8206">
                  <c:v>498.8</c:v>
                </c:pt>
                <c:pt idx="8207">
                  <c:v>498.8</c:v>
                </c:pt>
                <c:pt idx="8208">
                  <c:v>498.8</c:v>
                </c:pt>
                <c:pt idx="8209">
                  <c:v>498.8</c:v>
                </c:pt>
                <c:pt idx="8210">
                  <c:v>498.8</c:v>
                </c:pt>
                <c:pt idx="8211">
                  <c:v>498.8</c:v>
                </c:pt>
                <c:pt idx="8212">
                  <c:v>498.8</c:v>
                </c:pt>
                <c:pt idx="8213">
                  <c:v>498.8</c:v>
                </c:pt>
                <c:pt idx="8214">
                  <c:v>498.8</c:v>
                </c:pt>
                <c:pt idx="8215">
                  <c:v>498.8</c:v>
                </c:pt>
                <c:pt idx="8216">
                  <c:v>498.8</c:v>
                </c:pt>
                <c:pt idx="8217">
                  <c:v>498.8</c:v>
                </c:pt>
                <c:pt idx="8218">
                  <c:v>498.8</c:v>
                </c:pt>
                <c:pt idx="8219">
                  <c:v>498.8</c:v>
                </c:pt>
                <c:pt idx="8220">
                  <c:v>498.8</c:v>
                </c:pt>
                <c:pt idx="8221">
                  <c:v>498.8</c:v>
                </c:pt>
                <c:pt idx="8222">
                  <c:v>498.8</c:v>
                </c:pt>
                <c:pt idx="8223">
                  <c:v>498.8</c:v>
                </c:pt>
                <c:pt idx="8224">
                  <c:v>498.8</c:v>
                </c:pt>
                <c:pt idx="8225">
                  <c:v>498.8</c:v>
                </c:pt>
                <c:pt idx="8226">
                  <c:v>498.8</c:v>
                </c:pt>
                <c:pt idx="8227">
                  <c:v>498.8</c:v>
                </c:pt>
                <c:pt idx="8228">
                  <c:v>498.8</c:v>
                </c:pt>
                <c:pt idx="8229">
                  <c:v>498.8</c:v>
                </c:pt>
                <c:pt idx="8230">
                  <c:v>498.8</c:v>
                </c:pt>
                <c:pt idx="8231">
                  <c:v>498.8</c:v>
                </c:pt>
                <c:pt idx="8232">
                  <c:v>498.8</c:v>
                </c:pt>
                <c:pt idx="8233">
                  <c:v>498.8</c:v>
                </c:pt>
                <c:pt idx="8234">
                  <c:v>498.8</c:v>
                </c:pt>
                <c:pt idx="8235">
                  <c:v>498.8</c:v>
                </c:pt>
                <c:pt idx="8236">
                  <c:v>498.8</c:v>
                </c:pt>
                <c:pt idx="8237">
                  <c:v>498.8</c:v>
                </c:pt>
                <c:pt idx="8238">
                  <c:v>498.8</c:v>
                </c:pt>
                <c:pt idx="8239">
                  <c:v>498.8</c:v>
                </c:pt>
                <c:pt idx="8240">
                  <c:v>498.8</c:v>
                </c:pt>
                <c:pt idx="8241">
                  <c:v>498.8</c:v>
                </c:pt>
                <c:pt idx="8242">
                  <c:v>498.8</c:v>
                </c:pt>
                <c:pt idx="8243">
                  <c:v>498.8</c:v>
                </c:pt>
                <c:pt idx="8244">
                  <c:v>498.8</c:v>
                </c:pt>
                <c:pt idx="8245">
                  <c:v>498.8</c:v>
                </c:pt>
                <c:pt idx="8246">
                  <c:v>498.8</c:v>
                </c:pt>
                <c:pt idx="8247">
                  <c:v>498.8</c:v>
                </c:pt>
                <c:pt idx="8248">
                  <c:v>498.8</c:v>
                </c:pt>
                <c:pt idx="8249">
                  <c:v>498.8</c:v>
                </c:pt>
                <c:pt idx="8250">
                  <c:v>498.8</c:v>
                </c:pt>
                <c:pt idx="8251">
                  <c:v>498.8</c:v>
                </c:pt>
                <c:pt idx="8252">
                  <c:v>498.8</c:v>
                </c:pt>
                <c:pt idx="8253">
                  <c:v>498.8</c:v>
                </c:pt>
                <c:pt idx="8254">
                  <c:v>498.8</c:v>
                </c:pt>
                <c:pt idx="8255">
                  <c:v>498.8</c:v>
                </c:pt>
                <c:pt idx="8256">
                  <c:v>498.8</c:v>
                </c:pt>
                <c:pt idx="8257">
                  <c:v>498.8</c:v>
                </c:pt>
                <c:pt idx="8258">
                  <c:v>498.8</c:v>
                </c:pt>
                <c:pt idx="8259">
                  <c:v>498.8</c:v>
                </c:pt>
                <c:pt idx="8260">
                  <c:v>498.8</c:v>
                </c:pt>
                <c:pt idx="8261">
                  <c:v>498.8</c:v>
                </c:pt>
                <c:pt idx="8262">
                  <c:v>498.8</c:v>
                </c:pt>
                <c:pt idx="8263">
                  <c:v>498.8</c:v>
                </c:pt>
                <c:pt idx="8264">
                  <c:v>498.8</c:v>
                </c:pt>
                <c:pt idx="8265">
                  <c:v>498.8</c:v>
                </c:pt>
                <c:pt idx="8266">
                  <c:v>498.8</c:v>
                </c:pt>
                <c:pt idx="8267">
                  <c:v>498.8</c:v>
                </c:pt>
                <c:pt idx="8268">
                  <c:v>498.8</c:v>
                </c:pt>
                <c:pt idx="8269">
                  <c:v>498.8</c:v>
                </c:pt>
                <c:pt idx="8270">
                  <c:v>498.8</c:v>
                </c:pt>
                <c:pt idx="8271">
                  <c:v>498.8</c:v>
                </c:pt>
                <c:pt idx="8272">
                  <c:v>498.8</c:v>
                </c:pt>
                <c:pt idx="8273">
                  <c:v>498.8</c:v>
                </c:pt>
                <c:pt idx="8274">
                  <c:v>498.8</c:v>
                </c:pt>
                <c:pt idx="8275">
                  <c:v>498.8</c:v>
                </c:pt>
                <c:pt idx="8276">
                  <c:v>498.8</c:v>
                </c:pt>
                <c:pt idx="8277">
                  <c:v>498.8</c:v>
                </c:pt>
                <c:pt idx="8278">
                  <c:v>498.8</c:v>
                </c:pt>
                <c:pt idx="8279">
                  <c:v>498.8</c:v>
                </c:pt>
                <c:pt idx="8280">
                  <c:v>498.8</c:v>
                </c:pt>
                <c:pt idx="8281">
                  <c:v>498.8</c:v>
                </c:pt>
                <c:pt idx="8282">
                  <c:v>498.8</c:v>
                </c:pt>
                <c:pt idx="8283">
                  <c:v>498.8</c:v>
                </c:pt>
                <c:pt idx="8284">
                  <c:v>498.8</c:v>
                </c:pt>
                <c:pt idx="8285">
                  <c:v>498.8</c:v>
                </c:pt>
                <c:pt idx="8286">
                  <c:v>498.8</c:v>
                </c:pt>
                <c:pt idx="8287">
                  <c:v>498.8</c:v>
                </c:pt>
                <c:pt idx="8288">
                  <c:v>498.8</c:v>
                </c:pt>
                <c:pt idx="8289">
                  <c:v>498.8</c:v>
                </c:pt>
                <c:pt idx="8290">
                  <c:v>498.8</c:v>
                </c:pt>
                <c:pt idx="8291">
                  <c:v>498.8</c:v>
                </c:pt>
                <c:pt idx="8292">
                  <c:v>498.8</c:v>
                </c:pt>
                <c:pt idx="8293">
                  <c:v>498.8</c:v>
                </c:pt>
                <c:pt idx="8294">
                  <c:v>498.8</c:v>
                </c:pt>
                <c:pt idx="8295">
                  <c:v>498.8</c:v>
                </c:pt>
                <c:pt idx="8296">
                  <c:v>498.8</c:v>
                </c:pt>
                <c:pt idx="8297">
                  <c:v>498.8</c:v>
                </c:pt>
                <c:pt idx="8298">
                  <c:v>498.8</c:v>
                </c:pt>
                <c:pt idx="8299">
                  <c:v>498.8</c:v>
                </c:pt>
                <c:pt idx="8300">
                  <c:v>498.8</c:v>
                </c:pt>
                <c:pt idx="8301">
                  <c:v>498.8</c:v>
                </c:pt>
                <c:pt idx="8302">
                  <c:v>498.8</c:v>
                </c:pt>
                <c:pt idx="8303">
                  <c:v>498.8</c:v>
                </c:pt>
                <c:pt idx="8304">
                  <c:v>498.8</c:v>
                </c:pt>
                <c:pt idx="8305">
                  <c:v>498.8</c:v>
                </c:pt>
                <c:pt idx="8306">
                  <c:v>498.8</c:v>
                </c:pt>
                <c:pt idx="8307">
                  <c:v>498.8</c:v>
                </c:pt>
                <c:pt idx="8308">
                  <c:v>498.8</c:v>
                </c:pt>
                <c:pt idx="8309">
                  <c:v>498.8</c:v>
                </c:pt>
                <c:pt idx="8310">
                  <c:v>498.8</c:v>
                </c:pt>
                <c:pt idx="8311">
                  <c:v>498.8</c:v>
                </c:pt>
                <c:pt idx="8312">
                  <c:v>498.8</c:v>
                </c:pt>
                <c:pt idx="8313">
                  <c:v>498.8</c:v>
                </c:pt>
                <c:pt idx="8314">
                  <c:v>498.8</c:v>
                </c:pt>
                <c:pt idx="8315">
                  <c:v>498.8</c:v>
                </c:pt>
                <c:pt idx="8316">
                  <c:v>498.8</c:v>
                </c:pt>
                <c:pt idx="8317">
                  <c:v>498.8</c:v>
                </c:pt>
                <c:pt idx="8318">
                  <c:v>498.8</c:v>
                </c:pt>
                <c:pt idx="8319">
                  <c:v>498.8</c:v>
                </c:pt>
                <c:pt idx="8320">
                  <c:v>498.8</c:v>
                </c:pt>
                <c:pt idx="8321">
                  <c:v>498.8</c:v>
                </c:pt>
                <c:pt idx="8322">
                  <c:v>498.8</c:v>
                </c:pt>
                <c:pt idx="8323">
                  <c:v>498.8</c:v>
                </c:pt>
                <c:pt idx="8324">
                  <c:v>498.8</c:v>
                </c:pt>
                <c:pt idx="8325">
                  <c:v>498.8</c:v>
                </c:pt>
                <c:pt idx="8326">
                  <c:v>498.8</c:v>
                </c:pt>
                <c:pt idx="8327">
                  <c:v>498.8</c:v>
                </c:pt>
                <c:pt idx="8328">
                  <c:v>498.8</c:v>
                </c:pt>
                <c:pt idx="8329">
                  <c:v>498.8</c:v>
                </c:pt>
                <c:pt idx="8330">
                  <c:v>498.8</c:v>
                </c:pt>
                <c:pt idx="8331">
                  <c:v>498.8</c:v>
                </c:pt>
                <c:pt idx="8332">
                  <c:v>498.8</c:v>
                </c:pt>
                <c:pt idx="8333">
                  <c:v>498.8</c:v>
                </c:pt>
                <c:pt idx="8334">
                  <c:v>498.8</c:v>
                </c:pt>
                <c:pt idx="8335">
                  <c:v>498.8</c:v>
                </c:pt>
                <c:pt idx="8336">
                  <c:v>498.8</c:v>
                </c:pt>
                <c:pt idx="8337">
                  <c:v>498.8</c:v>
                </c:pt>
                <c:pt idx="8338">
                  <c:v>498.8</c:v>
                </c:pt>
                <c:pt idx="8339">
                  <c:v>498.8</c:v>
                </c:pt>
                <c:pt idx="8340">
                  <c:v>498.8</c:v>
                </c:pt>
                <c:pt idx="8341">
                  <c:v>498.8</c:v>
                </c:pt>
                <c:pt idx="8342">
                  <c:v>498.8</c:v>
                </c:pt>
                <c:pt idx="8343">
                  <c:v>498.8</c:v>
                </c:pt>
                <c:pt idx="8344">
                  <c:v>498.8</c:v>
                </c:pt>
                <c:pt idx="8345">
                  <c:v>498.8</c:v>
                </c:pt>
                <c:pt idx="8346">
                  <c:v>498.8</c:v>
                </c:pt>
                <c:pt idx="8347">
                  <c:v>498.8</c:v>
                </c:pt>
                <c:pt idx="8348">
                  <c:v>498.8</c:v>
                </c:pt>
                <c:pt idx="8349">
                  <c:v>498.8</c:v>
                </c:pt>
                <c:pt idx="8350">
                  <c:v>498.8</c:v>
                </c:pt>
                <c:pt idx="8351">
                  <c:v>498.8</c:v>
                </c:pt>
                <c:pt idx="8352">
                  <c:v>498.8</c:v>
                </c:pt>
                <c:pt idx="8353">
                  <c:v>498.8</c:v>
                </c:pt>
                <c:pt idx="8354">
                  <c:v>498.8</c:v>
                </c:pt>
                <c:pt idx="8355">
                  <c:v>498.8</c:v>
                </c:pt>
                <c:pt idx="8356">
                  <c:v>498.8</c:v>
                </c:pt>
                <c:pt idx="8357">
                  <c:v>498.8</c:v>
                </c:pt>
                <c:pt idx="8358">
                  <c:v>498.8</c:v>
                </c:pt>
                <c:pt idx="8359">
                  <c:v>498.8</c:v>
                </c:pt>
                <c:pt idx="8360">
                  <c:v>498.8</c:v>
                </c:pt>
                <c:pt idx="8361">
                  <c:v>498.8</c:v>
                </c:pt>
                <c:pt idx="8362">
                  <c:v>498.8</c:v>
                </c:pt>
                <c:pt idx="8363">
                  <c:v>498.8</c:v>
                </c:pt>
                <c:pt idx="8364">
                  <c:v>498.8</c:v>
                </c:pt>
                <c:pt idx="8365">
                  <c:v>498.8</c:v>
                </c:pt>
                <c:pt idx="8366">
                  <c:v>498.8</c:v>
                </c:pt>
                <c:pt idx="8367">
                  <c:v>498.8</c:v>
                </c:pt>
                <c:pt idx="8368">
                  <c:v>498.8</c:v>
                </c:pt>
                <c:pt idx="8369">
                  <c:v>498.8</c:v>
                </c:pt>
                <c:pt idx="8370">
                  <c:v>498.8</c:v>
                </c:pt>
                <c:pt idx="8371">
                  <c:v>498.8</c:v>
                </c:pt>
                <c:pt idx="8372">
                  <c:v>498.8</c:v>
                </c:pt>
                <c:pt idx="8373">
                  <c:v>498.8</c:v>
                </c:pt>
                <c:pt idx="8374">
                  <c:v>498.8</c:v>
                </c:pt>
                <c:pt idx="8375">
                  <c:v>498.8</c:v>
                </c:pt>
                <c:pt idx="8376">
                  <c:v>498.8</c:v>
                </c:pt>
                <c:pt idx="8377">
                  <c:v>498.8</c:v>
                </c:pt>
                <c:pt idx="8378">
                  <c:v>498.8</c:v>
                </c:pt>
                <c:pt idx="8379">
                  <c:v>498.8</c:v>
                </c:pt>
                <c:pt idx="8380">
                  <c:v>498.8</c:v>
                </c:pt>
                <c:pt idx="8381">
                  <c:v>498.8</c:v>
                </c:pt>
                <c:pt idx="8382">
                  <c:v>498.8</c:v>
                </c:pt>
                <c:pt idx="8383">
                  <c:v>498.8</c:v>
                </c:pt>
                <c:pt idx="8384">
                  <c:v>498.8</c:v>
                </c:pt>
                <c:pt idx="8385">
                  <c:v>498.8</c:v>
                </c:pt>
                <c:pt idx="8386">
                  <c:v>498.8</c:v>
                </c:pt>
                <c:pt idx="8387">
                  <c:v>498.8</c:v>
                </c:pt>
                <c:pt idx="8388">
                  <c:v>498.8</c:v>
                </c:pt>
                <c:pt idx="8389">
                  <c:v>498.8</c:v>
                </c:pt>
                <c:pt idx="8390">
                  <c:v>498.8</c:v>
                </c:pt>
                <c:pt idx="8391">
                  <c:v>498.8</c:v>
                </c:pt>
                <c:pt idx="8392">
                  <c:v>498.8</c:v>
                </c:pt>
                <c:pt idx="8393">
                  <c:v>498.8</c:v>
                </c:pt>
                <c:pt idx="8394">
                  <c:v>498.8</c:v>
                </c:pt>
                <c:pt idx="8395">
                  <c:v>498.8</c:v>
                </c:pt>
                <c:pt idx="8396">
                  <c:v>498.8</c:v>
                </c:pt>
                <c:pt idx="8397">
                  <c:v>498.8</c:v>
                </c:pt>
                <c:pt idx="8398">
                  <c:v>498.8</c:v>
                </c:pt>
                <c:pt idx="8399">
                  <c:v>498.8</c:v>
                </c:pt>
                <c:pt idx="8400">
                  <c:v>498.8</c:v>
                </c:pt>
                <c:pt idx="8401">
                  <c:v>498.8</c:v>
                </c:pt>
                <c:pt idx="8402">
                  <c:v>498.8</c:v>
                </c:pt>
                <c:pt idx="8403">
                  <c:v>498.8</c:v>
                </c:pt>
                <c:pt idx="8404">
                  <c:v>498.8</c:v>
                </c:pt>
                <c:pt idx="8405">
                  <c:v>498.8</c:v>
                </c:pt>
                <c:pt idx="8406">
                  <c:v>498.8</c:v>
                </c:pt>
                <c:pt idx="8407">
                  <c:v>498.8</c:v>
                </c:pt>
                <c:pt idx="8408">
                  <c:v>498.8</c:v>
                </c:pt>
                <c:pt idx="8409">
                  <c:v>498.8</c:v>
                </c:pt>
                <c:pt idx="8410">
                  <c:v>498.8</c:v>
                </c:pt>
                <c:pt idx="8411">
                  <c:v>498.8</c:v>
                </c:pt>
                <c:pt idx="8412">
                  <c:v>498.8</c:v>
                </c:pt>
                <c:pt idx="8413">
                  <c:v>498.8</c:v>
                </c:pt>
                <c:pt idx="8414">
                  <c:v>498.8</c:v>
                </c:pt>
                <c:pt idx="8415">
                  <c:v>498.8</c:v>
                </c:pt>
                <c:pt idx="8416">
                  <c:v>498.8</c:v>
                </c:pt>
                <c:pt idx="8417">
                  <c:v>498.8</c:v>
                </c:pt>
                <c:pt idx="8418">
                  <c:v>498.8</c:v>
                </c:pt>
                <c:pt idx="8419">
                  <c:v>498.8</c:v>
                </c:pt>
                <c:pt idx="8420">
                  <c:v>498.8</c:v>
                </c:pt>
                <c:pt idx="8421">
                  <c:v>498.8</c:v>
                </c:pt>
                <c:pt idx="8422">
                  <c:v>498.8</c:v>
                </c:pt>
                <c:pt idx="8423">
                  <c:v>498.8</c:v>
                </c:pt>
                <c:pt idx="8424">
                  <c:v>498.8</c:v>
                </c:pt>
                <c:pt idx="8425">
                  <c:v>498.8</c:v>
                </c:pt>
                <c:pt idx="8426">
                  <c:v>498.8</c:v>
                </c:pt>
                <c:pt idx="8427">
                  <c:v>498.8</c:v>
                </c:pt>
                <c:pt idx="8428">
                  <c:v>498.8</c:v>
                </c:pt>
                <c:pt idx="8429">
                  <c:v>498.8</c:v>
                </c:pt>
                <c:pt idx="8430">
                  <c:v>498.8</c:v>
                </c:pt>
                <c:pt idx="8431">
                  <c:v>498.8</c:v>
                </c:pt>
                <c:pt idx="8432">
                  <c:v>498.8</c:v>
                </c:pt>
                <c:pt idx="8433">
                  <c:v>498.8</c:v>
                </c:pt>
                <c:pt idx="8434">
                  <c:v>498.8</c:v>
                </c:pt>
                <c:pt idx="8435">
                  <c:v>498.8</c:v>
                </c:pt>
                <c:pt idx="8436">
                  <c:v>498.8</c:v>
                </c:pt>
                <c:pt idx="8437">
                  <c:v>498.8</c:v>
                </c:pt>
                <c:pt idx="8438">
                  <c:v>498.8</c:v>
                </c:pt>
                <c:pt idx="8439">
                  <c:v>498.8</c:v>
                </c:pt>
                <c:pt idx="8440">
                  <c:v>498.8</c:v>
                </c:pt>
                <c:pt idx="8441">
                  <c:v>498.8</c:v>
                </c:pt>
                <c:pt idx="8442">
                  <c:v>498.8</c:v>
                </c:pt>
                <c:pt idx="8443">
                  <c:v>498.8</c:v>
                </c:pt>
                <c:pt idx="8444">
                  <c:v>498.8</c:v>
                </c:pt>
                <c:pt idx="8445">
                  <c:v>498.8</c:v>
                </c:pt>
                <c:pt idx="8446">
                  <c:v>498.8</c:v>
                </c:pt>
                <c:pt idx="8447">
                  <c:v>498.8</c:v>
                </c:pt>
                <c:pt idx="8448">
                  <c:v>498.8</c:v>
                </c:pt>
                <c:pt idx="8449">
                  <c:v>498.8</c:v>
                </c:pt>
                <c:pt idx="8450">
                  <c:v>498.8</c:v>
                </c:pt>
                <c:pt idx="8451">
                  <c:v>498.8</c:v>
                </c:pt>
                <c:pt idx="8452">
                  <c:v>498.8</c:v>
                </c:pt>
                <c:pt idx="8453">
                  <c:v>498.8</c:v>
                </c:pt>
                <c:pt idx="8454">
                  <c:v>498.8</c:v>
                </c:pt>
                <c:pt idx="8455">
                  <c:v>498.8</c:v>
                </c:pt>
                <c:pt idx="8456">
                  <c:v>498.8</c:v>
                </c:pt>
                <c:pt idx="8457">
                  <c:v>498.8</c:v>
                </c:pt>
                <c:pt idx="8458">
                  <c:v>498.8</c:v>
                </c:pt>
                <c:pt idx="8459">
                  <c:v>498.8</c:v>
                </c:pt>
                <c:pt idx="8460">
                  <c:v>498.8</c:v>
                </c:pt>
                <c:pt idx="8461">
                  <c:v>498.8</c:v>
                </c:pt>
                <c:pt idx="8462">
                  <c:v>498.8</c:v>
                </c:pt>
                <c:pt idx="8463">
                  <c:v>498.8</c:v>
                </c:pt>
                <c:pt idx="8464">
                  <c:v>498.8</c:v>
                </c:pt>
                <c:pt idx="8465">
                  <c:v>498.8</c:v>
                </c:pt>
                <c:pt idx="8466">
                  <c:v>498.8</c:v>
                </c:pt>
                <c:pt idx="8467">
                  <c:v>498.8</c:v>
                </c:pt>
                <c:pt idx="8468">
                  <c:v>498.8</c:v>
                </c:pt>
                <c:pt idx="8469">
                  <c:v>498.8</c:v>
                </c:pt>
                <c:pt idx="8470">
                  <c:v>498.8</c:v>
                </c:pt>
                <c:pt idx="8471">
                  <c:v>498.8</c:v>
                </c:pt>
                <c:pt idx="8472">
                  <c:v>498.8</c:v>
                </c:pt>
                <c:pt idx="8473">
                  <c:v>498.8</c:v>
                </c:pt>
                <c:pt idx="8474">
                  <c:v>498.8</c:v>
                </c:pt>
                <c:pt idx="8475">
                  <c:v>498.8</c:v>
                </c:pt>
                <c:pt idx="8476">
                  <c:v>498.8</c:v>
                </c:pt>
                <c:pt idx="8477">
                  <c:v>498.8</c:v>
                </c:pt>
                <c:pt idx="8478">
                  <c:v>498.8</c:v>
                </c:pt>
                <c:pt idx="8479">
                  <c:v>498.8</c:v>
                </c:pt>
                <c:pt idx="8480">
                  <c:v>498.8</c:v>
                </c:pt>
                <c:pt idx="8481">
                  <c:v>498.8</c:v>
                </c:pt>
                <c:pt idx="8482">
                  <c:v>498.8</c:v>
                </c:pt>
                <c:pt idx="8483">
                  <c:v>498.8</c:v>
                </c:pt>
                <c:pt idx="8484">
                  <c:v>498.8</c:v>
                </c:pt>
                <c:pt idx="8485">
                  <c:v>498.8</c:v>
                </c:pt>
                <c:pt idx="8486">
                  <c:v>498.8</c:v>
                </c:pt>
                <c:pt idx="8487">
                  <c:v>498.8</c:v>
                </c:pt>
                <c:pt idx="8488">
                  <c:v>498.8</c:v>
                </c:pt>
                <c:pt idx="8489">
                  <c:v>498.8</c:v>
                </c:pt>
                <c:pt idx="8490">
                  <c:v>498.8</c:v>
                </c:pt>
                <c:pt idx="8491">
                  <c:v>498.8</c:v>
                </c:pt>
                <c:pt idx="8492">
                  <c:v>498.8</c:v>
                </c:pt>
                <c:pt idx="8493">
                  <c:v>498.8</c:v>
                </c:pt>
                <c:pt idx="8494">
                  <c:v>498.8</c:v>
                </c:pt>
                <c:pt idx="8495">
                  <c:v>498.8</c:v>
                </c:pt>
                <c:pt idx="8496">
                  <c:v>498.8</c:v>
                </c:pt>
                <c:pt idx="8497">
                  <c:v>498.8</c:v>
                </c:pt>
                <c:pt idx="8498">
                  <c:v>498.8</c:v>
                </c:pt>
                <c:pt idx="8499">
                  <c:v>498.8</c:v>
                </c:pt>
                <c:pt idx="8500">
                  <c:v>498.8</c:v>
                </c:pt>
                <c:pt idx="8501">
                  <c:v>498.8</c:v>
                </c:pt>
                <c:pt idx="8502">
                  <c:v>498.8</c:v>
                </c:pt>
                <c:pt idx="8503">
                  <c:v>498.8</c:v>
                </c:pt>
                <c:pt idx="8504">
                  <c:v>498.8</c:v>
                </c:pt>
                <c:pt idx="8505">
                  <c:v>498.8</c:v>
                </c:pt>
                <c:pt idx="8506">
                  <c:v>498.8</c:v>
                </c:pt>
                <c:pt idx="8507">
                  <c:v>498.8</c:v>
                </c:pt>
                <c:pt idx="8508">
                  <c:v>498.8</c:v>
                </c:pt>
                <c:pt idx="8509">
                  <c:v>498.8</c:v>
                </c:pt>
                <c:pt idx="8510">
                  <c:v>498.8</c:v>
                </c:pt>
                <c:pt idx="8511">
                  <c:v>498.8</c:v>
                </c:pt>
                <c:pt idx="8512">
                  <c:v>498.8</c:v>
                </c:pt>
                <c:pt idx="8513">
                  <c:v>498.8</c:v>
                </c:pt>
                <c:pt idx="8514">
                  <c:v>498.8</c:v>
                </c:pt>
                <c:pt idx="8515">
                  <c:v>498.8</c:v>
                </c:pt>
                <c:pt idx="8516">
                  <c:v>498.8</c:v>
                </c:pt>
                <c:pt idx="8517">
                  <c:v>498.8</c:v>
                </c:pt>
                <c:pt idx="8518">
                  <c:v>498.8</c:v>
                </c:pt>
                <c:pt idx="8519">
                  <c:v>498.8</c:v>
                </c:pt>
                <c:pt idx="8520">
                  <c:v>498.8</c:v>
                </c:pt>
                <c:pt idx="8521">
                  <c:v>498.8</c:v>
                </c:pt>
                <c:pt idx="8522">
                  <c:v>498.8</c:v>
                </c:pt>
                <c:pt idx="8523">
                  <c:v>498.8</c:v>
                </c:pt>
                <c:pt idx="8524">
                  <c:v>498.8</c:v>
                </c:pt>
                <c:pt idx="8525">
                  <c:v>498.8</c:v>
                </c:pt>
                <c:pt idx="8526">
                  <c:v>498.8</c:v>
                </c:pt>
                <c:pt idx="8527">
                  <c:v>498.8</c:v>
                </c:pt>
                <c:pt idx="8528">
                  <c:v>498.8</c:v>
                </c:pt>
                <c:pt idx="8529">
                  <c:v>498.8</c:v>
                </c:pt>
                <c:pt idx="8530">
                  <c:v>498.8</c:v>
                </c:pt>
                <c:pt idx="8531">
                  <c:v>498.8</c:v>
                </c:pt>
                <c:pt idx="8532">
                  <c:v>498.8</c:v>
                </c:pt>
                <c:pt idx="8533">
                  <c:v>498.8</c:v>
                </c:pt>
                <c:pt idx="8534">
                  <c:v>498.8</c:v>
                </c:pt>
                <c:pt idx="8535">
                  <c:v>498.8</c:v>
                </c:pt>
                <c:pt idx="8536">
                  <c:v>498.8</c:v>
                </c:pt>
                <c:pt idx="8537">
                  <c:v>498.8</c:v>
                </c:pt>
                <c:pt idx="8538">
                  <c:v>498.8</c:v>
                </c:pt>
                <c:pt idx="8539">
                  <c:v>498.8</c:v>
                </c:pt>
                <c:pt idx="8540">
                  <c:v>498.8</c:v>
                </c:pt>
                <c:pt idx="8541">
                  <c:v>498.8</c:v>
                </c:pt>
                <c:pt idx="8542">
                  <c:v>498.8</c:v>
                </c:pt>
                <c:pt idx="8543">
                  <c:v>498.8</c:v>
                </c:pt>
                <c:pt idx="8544">
                  <c:v>498.8</c:v>
                </c:pt>
                <c:pt idx="8545">
                  <c:v>498.8</c:v>
                </c:pt>
                <c:pt idx="8546">
                  <c:v>498.8</c:v>
                </c:pt>
                <c:pt idx="8547">
                  <c:v>498.8</c:v>
                </c:pt>
                <c:pt idx="8548">
                  <c:v>498.8</c:v>
                </c:pt>
                <c:pt idx="8549">
                  <c:v>498.8</c:v>
                </c:pt>
                <c:pt idx="8550">
                  <c:v>498.8</c:v>
                </c:pt>
                <c:pt idx="8551">
                  <c:v>498.8</c:v>
                </c:pt>
                <c:pt idx="8552">
                  <c:v>498.8</c:v>
                </c:pt>
                <c:pt idx="8553">
                  <c:v>498.8</c:v>
                </c:pt>
                <c:pt idx="8554">
                  <c:v>498.8</c:v>
                </c:pt>
                <c:pt idx="8555">
                  <c:v>498.8</c:v>
                </c:pt>
                <c:pt idx="8556">
                  <c:v>498.8</c:v>
                </c:pt>
                <c:pt idx="8557">
                  <c:v>498.8</c:v>
                </c:pt>
                <c:pt idx="8558">
                  <c:v>498.8</c:v>
                </c:pt>
                <c:pt idx="8559">
                  <c:v>498.8</c:v>
                </c:pt>
                <c:pt idx="8560">
                  <c:v>498.8</c:v>
                </c:pt>
                <c:pt idx="8561">
                  <c:v>498.8</c:v>
                </c:pt>
                <c:pt idx="8562">
                  <c:v>498.8</c:v>
                </c:pt>
                <c:pt idx="8563">
                  <c:v>498.8</c:v>
                </c:pt>
                <c:pt idx="8564">
                  <c:v>498.8</c:v>
                </c:pt>
                <c:pt idx="8565">
                  <c:v>498.8</c:v>
                </c:pt>
                <c:pt idx="8566">
                  <c:v>498.8</c:v>
                </c:pt>
                <c:pt idx="8567">
                  <c:v>498.8</c:v>
                </c:pt>
                <c:pt idx="8568">
                  <c:v>498.8</c:v>
                </c:pt>
                <c:pt idx="8569">
                  <c:v>498.8</c:v>
                </c:pt>
                <c:pt idx="8570">
                  <c:v>498.8</c:v>
                </c:pt>
                <c:pt idx="8571">
                  <c:v>498.8</c:v>
                </c:pt>
                <c:pt idx="8572">
                  <c:v>498.8</c:v>
                </c:pt>
                <c:pt idx="8573">
                  <c:v>498.8</c:v>
                </c:pt>
                <c:pt idx="8574">
                  <c:v>498.8</c:v>
                </c:pt>
                <c:pt idx="8575">
                  <c:v>498.8</c:v>
                </c:pt>
                <c:pt idx="8576">
                  <c:v>498.8</c:v>
                </c:pt>
                <c:pt idx="8577">
                  <c:v>498.8</c:v>
                </c:pt>
                <c:pt idx="8578">
                  <c:v>498.8</c:v>
                </c:pt>
                <c:pt idx="8579">
                  <c:v>498.8</c:v>
                </c:pt>
                <c:pt idx="8580">
                  <c:v>498.8</c:v>
                </c:pt>
                <c:pt idx="8581">
                  <c:v>498.8</c:v>
                </c:pt>
                <c:pt idx="8582">
                  <c:v>498.8</c:v>
                </c:pt>
                <c:pt idx="8583">
                  <c:v>498.8</c:v>
                </c:pt>
                <c:pt idx="8584">
                  <c:v>498.8</c:v>
                </c:pt>
                <c:pt idx="8585">
                  <c:v>498.8</c:v>
                </c:pt>
                <c:pt idx="8586">
                  <c:v>498.8</c:v>
                </c:pt>
                <c:pt idx="8587">
                  <c:v>498.8</c:v>
                </c:pt>
                <c:pt idx="8588">
                  <c:v>498.8</c:v>
                </c:pt>
                <c:pt idx="8589">
                  <c:v>498.8</c:v>
                </c:pt>
                <c:pt idx="8590">
                  <c:v>498.8</c:v>
                </c:pt>
                <c:pt idx="8591">
                  <c:v>498.8</c:v>
                </c:pt>
                <c:pt idx="8592">
                  <c:v>498.8</c:v>
                </c:pt>
                <c:pt idx="8593">
                  <c:v>498.8</c:v>
                </c:pt>
                <c:pt idx="8594">
                  <c:v>498.8</c:v>
                </c:pt>
                <c:pt idx="8595">
                  <c:v>498.8</c:v>
                </c:pt>
                <c:pt idx="8596">
                  <c:v>498.8</c:v>
                </c:pt>
                <c:pt idx="8597">
                  <c:v>498.8</c:v>
                </c:pt>
                <c:pt idx="8598">
                  <c:v>498.8</c:v>
                </c:pt>
                <c:pt idx="8599">
                  <c:v>498.8</c:v>
                </c:pt>
                <c:pt idx="8600">
                  <c:v>498.8</c:v>
                </c:pt>
                <c:pt idx="8601">
                  <c:v>498.8</c:v>
                </c:pt>
                <c:pt idx="8602">
                  <c:v>498.8</c:v>
                </c:pt>
                <c:pt idx="8603">
                  <c:v>498.8</c:v>
                </c:pt>
                <c:pt idx="8604">
                  <c:v>498.8</c:v>
                </c:pt>
                <c:pt idx="8605">
                  <c:v>498.8</c:v>
                </c:pt>
                <c:pt idx="8606">
                  <c:v>498.8</c:v>
                </c:pt>
                <c:pt idx="8607">
                  <c:v>498.8</c:v>
                </c:pt>
                <c:pt idx="8608">
                  <c:v>498.8</c:v>
                </c:pt>
                <c:pt idx="8609">
                  <c:v>498.8</c:v>
                </c:pt>
                <c:pt idx="8610">
                  <c:v>498.8</c:v>
                </c:pt>
                <c:pt idx="8611">
                  <c:v>498.8</c:v>
                </c:pt>
                <c:pt idx="8612">
                  <c:v>498.8</c:v>
                </c:pt>
                <c:pt idx="8613">
                  <c:v>498.8</c:v>
                </c:pt>
                <c:pt idx="8614">
                  <c:v>498.8</c:v>
                </c:pt>
                <c:pt idx="8615">
                  <c:v>498.8</c:v>
                </c:pt>
                <c:pt idx="8616">
                  <c:v>498.8</c:v>
                </c:pt>
                <c:pt idx="8617">
                  <c:v>498.8</c:v>
                </c:pt>
                <c:pt idx="8618">
                  <c:v>498.8</c:v>
                </c:pt>
                <c:pt idx="8619">
                  <c:v>498.8</c:v>
                </c:pt>
                <c:pt idx="8620">
                  <c:v>498.8</c:v>
                </c:pt>
                <c:pt idx="8621">
                  <c:v>498.8</c:v>
                </c:pt>
                <c:pt idx="8622">
                  <c:v>498.8</c:v>
                </c:pt>
                <c:pt idx="8623">
                  <c:v>498.8</c:v>
                </c:pt>
                <c:pt idx="8624">
                  <c:v>498.8</c:v>
                </c:pt>
                <c:pt idx="8625">
                  <c:v>498.8</c:v>
                </c:pt>
                <c:pt idx="8626">
                  <c:v>498.8</c:v>
                </c:pt>
                <c:pt idx="8627">
                  <c:v>498.8</c:v>
                </c:pt>
                <c:pt idx="8628">
                  <c:v>498.8</c:v>
                </c:pt>
                <c:pt idx="8629">
                  <c:v>498.8</c:v>
                </c:pt>
                <c:pt idx="8630">
                  <c:v>498.8</c:v>
                </c:pt>
                <c:pt idx="8631">
                  <c:v>498.8</c:v>
                </c:pt>
                <c:pt idx="8632">
                  <c:v>498.8</c:v>
                </c:pt>
                <c:pt idx="8633">
                  <c:v>498.8</c:v>
                </c:pt>
                <c:pt idx="8634">
                  <c:v>498.8</c:v>
                </c:pt>
                <c:pt idx="8635">
                  <c:v>498.8</c:v>
                </c:pt>
                <c:pt idx="8636">
                  <c:v>498.8</c:v>
                </c:pt>
                <c:pt idx="8637">
                  <c:v>498.8</c:v>
                </c:pt>
                <c:pt idx="8638">
                  <c:v>498.8</c:v>
                </c:pt>
                <c:pt idx="8639">
                  <c:v>498.8</c:v>
                </c:pt>
                <c:pt idx="8640">
                  <c:v>498.8</c:v>
                </c:pt>
                <c:pt idx="8641">
                  <c:v>498.8</c:v>
                </c:pt>
                <c:pt idx="8642">
                  <c:v>498.8</c:v>
                </c:pt>
                <c:pt idx="8643">
                  <c:v>498.8</c:v>
                </c:pt>
                <c:pt idx="8644">
                  <c:v>498.8</c:v>
                </c:pt>
                <c:pt idx="8645">
                  <c:v>498.8</c:v>
                </c:pt>
                <c:pt idx="8646">
                  <c:v>498.8</c:v>
                </c:pt>
                <c:pt idx="8647">
                  <c:v>498.8</c:v>
                </c:pt>
                <c:pt idx="8648">
                  <c:v>498.8</c:v>
                </c:pt>
                <c:pt idx="8649">
                  <c:v>498.8</c:v>
                </c:pt>
                <c:pt idx="8650">
                  <c:v>498.8</c:v>
                </c:pt>
                <c:pt idx="8651">
                  <c:v>498.8</c:v>
                </c:pt>
                <c:pt idx="8652">
                  <c:v>498.8</c:v>
                </c:pt>
                <c:pt idx="8653">
                  <c:v>498.8</c:v>
                </c:pt>
                <c:pt idx="8654">
                  <c:v>498.8</c:v>
                </c:pt>
                <c:pt idx="8655">
                  <c:v>498.8</c:v>
                </c:pt>
                <c:pt idx="8656">
                  <c:v>498.8</c:v>
                </c:pt>
                <c:pt idx="8657">
                  <c:v>498.8</c:v>
                </c:pt>
                <c:pt idx="8658">
                  <c:v>498.8</c:v>
                </c:pt>
                <c:pt idx="8659">
                  <c:v>498.8</c:v>
                </c:pt>
                <c:pt idx="8660">
                  <c:v>498.8</c:v>
                </c:pt>
                <c:pt idx="8661">
                  <c:v>498.8</c:v>
                </c:pt>
                <c:pt idx="8662">
                  <c:v>498.8</c:v>
                </c:pt>
                <c:pt idx="8663">
                  <c:v>498.8</c:v>
                </c:pt>
                <c:pt idx="8664">
                  <c:v>498.8</c:v>
                </c:pt>
                <c:pt idx="8665">
                  <c:v>498.8</c:v>
                </c:pt>
                <c:pt idx="8666">
                  <c:v>498.8</c:v>
                </c:pt>
                <c:pt idx="8667">
                  <c:v>498.8</c:v>
                </c:pt>
                <c:pt idx="8668">
                  <c:v>498.8</c:v>
                </c:pt>
                <c:pt idx="8669">
                  <c:v>498.8</c:v>
                </c:pt>
                <c:pt idx="8670">
                  <c:v>498.8</c:v>
                </c:pt>
                <c:pt idx="8671">
                  <c:v>498.8</c:v>
                </c:pt>
                <c:pt idx="8672">
                  <c:v>498.8</c:v>
                </c:pt>
                <c:pt idx="8673">
                  <c:v>498.8</c:v>
                </c:pt>
                <c:pt idx="8674">
                  <c:v>498.8</c:v>
                </c:pt>
                <c:pt idx="8675">
                  <c:v>498.8</c:v>
                </c:pt>
                <c:pt idx="8676">
                  <c:v>498.8</c:v>
                </c:pt>
                <c:pt idx="8677">
                  <c:v>498.8</c:v>
                </c:pt>
                <c:pt idx="8678">
                  <c:v>498.8</c:v>
                </c:pt>
                <c:pt idx="8679">
                  <c:v>498.8</c:v>
                </c:pt>
                <c:pt idx="8680">
                  <c:v>498.8</c:v>
                </c:pt>
                <c:pt idx="8681">
                  <c:v>498.8</c:v>
                </c:pt>
                <c:pt idx="8682">
                  <c:v>498.8</c:v>
                </c:pt>
                <c:pt idx="8683">
                  <c:v>498.8</c:v>
                </c:pt>
                <c:pt idx="8684">
                  <c:v>498.8</c:v>
                </c:pt>
                <c:pt idx="8685">
                  <c:v>498.8</c:v>
                </c:pt>
                <c:pt idx="8686">
                  <c:v>498.8</c:v>
                </c:pt>
                <c:pt idx="8687">
                  <c:v>498.8</c:v>
                </c:pt>
                <c:pt idx="8688">
                  <c:v>498.8</c:v>
                </c:pt>
                <c:pt idx="8689">
                  <c:v>498.8</c:v>
                </c:pt>
                <c:pt idx="8690">
                  <c:v>498.8</c:v>
                </c:pt>
                <c:pt idx="8691">
                  <c:v>498.8</c:v>
                </c:pt>
                <c:pt idx="8692">
                  <c:v>498.8</c:v>
                </c:pt>
                <c:pt idx="8693">
                  <c:v>498.8</c:v>
                </c:pt>
                <c:pt idx="8694">
                  <c:v>498.8</c:v>
                </c:pt>
                <c:pt idx="8695">
                  <c:v>498.8</c:v>
                </c:pt>
                <c:pt idx="8696">
                  <c:v>498.8</c:v>
                </c:pt>
                <c:pt idx="8697">
                  <c:v>498.8</c:v>
                </c:pt>
                <c:pt idx="8698">
                  <c:v>498.8</c:v>
                </c:pt>
                <c:pt idx="8699">
                  <c:v>498.8</c:v>
                </c:pt>
                <c:pt idx="8700">
                  <c:v>498.8</c:v>
                </c:pt>
                <c:pt idx="8701">
                  <c:v>498.8</c:v>
                </c:pt>
                <c:pt idx="8702">
                  <c:v>498.8</c:v>
                </c:pt>
                <c:pt idx="8703">
                  <c:v>498.8</c:v>
                </c:pt>
                <c:pt idx="8704">
                  <c:v>498.8</c:v>
                </c:pt>
                <c:pt idx="8705">
                  <c:v>498.8</c:v>
                </c:pt>
                <c:pt idx="8706">
                  <c:v>498.8</c:v>
                </c:pt>
                <c:pt idx="8707">
                  <c:v>498.8</c:v>
                </c:pt>
                <c:pt idx="8708">
                  <c:v>498.8</c:v>
                </c:pt>
                <c:pt idx="8709">
                  <c:v>498.8</c:v>
                </c:pt>
                <c:pt idx="8710">
                  <c:v>498.8</c:v>
                </c:pt>
                <c:pt idx="8711">
                  <c:v>498.8</c:v>
                </c:pt>
                <c:pt idx="8712">
                  <c:v>498.8</c:v>
                </c:pt>
                <c:pt idx="8713">
                  <c:v>498.8</c:v>
                </c:pt>
                <c:pt idx="8714">
                  <c:v>498.8</c:v>
                </c:pt>
                <c:pt idx="8715">
                  <c:v>498.8</c:v>
                </c:pt>
                <c:pt idx="8716">
                  <c:v>498.8</c:v>
                </c:pt>
                <c:pt idx="8717">
                  <c:v>498.8</c:v>
                </c:pt>
                <c:pt idx="8718">
                  <c:v>498.8</c:v>
                </c:pt>
                <c:pt idx="8719">
                  <c:v>498.8</c:v>
                </c:pt>
                <c:pt idx="8720">
                  <c:v>498.8</c:v>
                </c:pt>
                <c:pt idx="8721">
                  <c:v>498.8</c:v>
                </c:pt>
                <c:pt idx="8722">
                  <c:v>498.8</c:v>
                </c:pt>
                <c:pt idx="8723">
                  <c:v>498.8</c:v>
                </c:pt>
                <c:pt idx="8724">
                  <c:v>498.8</c:v>
                </c:pt>
                <c:pt idx="8725">
                  <c:v>498.8</c:v>
                </c:pt>
                <c:pt idx="8726">
                  <c:v>498.8</c:v>
                </c:pt>
                <c:pt idx="8727">
                  <c:v>498.8</c:v>
                </c:pt>
                <c:pt idx="8728">
                  <c:v>498.8</c:v>
                </c:pt>
                <c:pt idx="8729">
                  <c:v>498.8</c:v>
                </c:pt>
                <c:pt idx="8730">
                  <c:v>498.8</c:v>
                </c:pt>
                <c:pt idx="8731">
                  <c:v>498.8</c:v>
                </c:pt>
                <c:pt idx="8732">
                  <c:v>498.8</c:v>
                </c:pt>
                <c:pt idx="8733">
                  <c:v>498.8</c:v>
                </c:pt>
                <c:pt idx="8734">
                  <c:v>498.8</c:v>
                </c:pt>
                <c:pt idx="8735">
                  <c:v>498.8</c:v>
                </c:pt>
                <c:pt idx="8736">
                  <c:v>498.8</c:v>
                </c:pt>
                <c:pt idx="8737">
                  <c:v>498.8</c:v>
                </c:pt>
                <c:pt idx="8738">
                  <c:v>498.8</c:v>
                </c:pt>
                <c:pt idx="8739">
                  <c:v>498.8</c:v>
                </c:pt>
                <c:pt idx="8740">
                  <c:v>498.8</c:v>
                </c:pt>
                <c:pt idx="8741">
                  <c:v>498.8</c:v>
                </c:pt>
                <c:pt idx="8742">
                  <c:v>498.8</c:v>
                </c:pt>
                <c:pt idx="8743">
                  <c:v>498.8</c:v>
                </c:pt>
                <c:pt idx="8744">
                  <c:v>498.8</c:v>
                </c:pt>
                <c:pt idx="8745">
                  <c:v>498.8</c:v>
                </c:pt>
                <c:pt idx="8746">
                  <c:v>498.8</c:v>
                </c:pt>
                <c:pt idx="8747">
                  <c:v>498.8</c:v>
                </c:pt>
                <c:pt idx="8748">
                  <c:v>498.8</c:v>
                </c:pt>
                <c:pt idx="8749">
                  <c:v>498.8</c:v>
                </c:pt>
                <c:pt idx="8750">
                  <c:v>498.8</c:v>
                </c:pt>
                <c:pt idx="8751">
                  <c:v>498.8</c:v>
                </c:pt>
                <c:pt idx="8752">
                  <c:v>498.8</c:v>
                </c:pt>
                <c:pt idx="8753">
                  <c:v>498.8</c:v>
                </c:pt>
                <c:pt idx="8754">
                  <c:v>498.8</c:v>
                </c:pt>
                <c:pt idx="8755">
                  <c:v>498.8</c:v>
                </c:pt>
                <c:pt idx="8756">
                  <c:v>498.8</c:v>
                </c:pt>
                <c:pt idx="8757">
                  <c:v>498.8</c:v>
                </c:pt>
                <c:pt idx="8758">
                  <c:v>498.8</c:v>
                </c:pt>
                <c:pt idx="8759">
                  <c:v>498.8</c:v>
                </c:pt>
              </c:numCache>
            </c:numRef>
          </c:val>
          <c:smooth val="0"/>
          <c:extLst>
            <c:ext xmlns:c16="http://schemas.microsoft.com/office/drawing/2014/chart" uri="{C3380CC4-5D6E-409C-BE32-E72D297353CC}">
              <c16:uniqueId val="{00000001-5BDB-4369-A9E6-1BA3FAA1444F}"/>
            </c:ext>
          </c:extLst>
        </c:ser>
        <c:dLbls>
          <c:showLegendKey val="0"/>
          <c:showVal val="0"/>
          <c:showCatName val="0"/>
          <c:showSerName val="0"/>
          <c:showPercent val="0"/>
          <c:showBubbleSize val="0"/>
        </c:dLbls>
        <c:smooth val="0"/>
        <c:axId val="1886598304"/>
        <c:axId val="1886598720"/>
      </c:lineChart>
      <c:dateAx>
        <c:axId val="1886598304"/>
        <c:scaling>
          <c:orientation val="minMax"/>
        </c:scaling>
        <c:delete val="0"/>
        <c:axPos val="b"/>
        <c:numFmt formatCode="m/d/yyyy\ h:mm"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720"/>
        <c:crosses val="autoZero"/>
        <c:auto val="0"/>
        <c:lblOffset val="100"/>
        <c:baseTimeUnit val="days"/>
      </c:dateAx>
      <c:valAx>
        <c:axId val="188659872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6598304"/>
        <c:crossesAt val="12"/>
        <c:crossBetween val="between"/>
      </c:valAx>
      <c:spPr>
        <a:noFill/>
        <a:ln>
          <a:noFill/>
        </a:ln>
        <a:effectLst/>
      </c:spPr>
    </c:plotArea>
    <c:legend>
      <c:legendPos val="b"/>
      <c:layout>
        <c:manualLayout>
          <c:xMode val="edge"/>
          <c:yMode val="edge"/>
          <c:x val="0.25113350173713833"/>
          <c:y val="0.93593147630739704"/>
          <c:w val="0.49773299652572328"/>
          <c:h val="6.048429430192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652559055118111"/>
          <c:y val="0.10648148148148148"/>
          <c:w val="0.7101410761154856"/>
          <c:h val="0.54927748614756489"/>
        </c:manualLayout>
      </c:layout>
      <c:lineChart>
        <c:grouping val="standard"/>
        <c:varyColors val="0"/>
        <c:ser>
          <c:idx val="0"/>
          <c:order val="0"/>
          <c:tx>
            <c:strRef>
              <c:f>'Şekil 2.4.1'!$I$4</c:f>
              <c:strCache>
                <c:ptCount val="1"/>
                <c:pt idx="0">
                  <c:v>2019</c:v>
                </c:pt>
              </c:strCache>
            </c:strRef>
          </c:tx>
          <c:spPr>
            <a:ln w="28575" cap="rnd">
              <a:solidFill>
                <a:schemeClr val="accent1"/>
              </a:solidFill>
              <a:round/>
            </a:ln>
            <a:effectLst/>
          </c:spPr>
          <c:marker>
            <c:symbol val="none"/>
          </c:marker>
          <c:cat>
            <c:strRef>
              <c:f>'Şekil 2.4.1'!$H$5:$H$16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2.4.1'!$I$5:$I$16</c:f>
              <c:numCache>
                <c:formatCode>#,##0.00</c:formatCode>
                <c:ptCount val="12"/>
                <c:pt idx="0">
                  <c:v>17135225.900000002</c:v>
                </c:pt>
                <c:pt idx="1">
                  <c:v>17655417.599999998</c:v>
                </c:pt>
                <c:pt idx="2">
                  <c:v>16797699.899999999</c:v>
                </c:pt>
                <c:pt idx="3">
                  <c:v>18644131.5</c:v>
                </c:pt>
                <c:pt idx="4">
                  <c:v>18785393.699999999</c:v>
                </c:pt>
                <c:pt idx="5">
                  <c:v>18180995.800000001</c:v>
                </c:pt>
                <c:pt idx="6">
                  <c:v>20206376.100000001</c:v>
                </c:pt>
                <c:pt idx="7">
                  <c:v>18811208.100000001</c:v>
                </c:pt>
                <c:pt idx="8">
                  <c:v>16907349.399999999</c:v>
                </c:pt>
                <c:pt idx="9">
                  <c:v>18796905.599999998</c:v>
                </c:pt>
                <c:pt idx="10">
                  <c:v>18265208.400000002</c:v>
                </c:pt>
                <c:pt idx="11">
                  <c:v>18315928.399999999</c:v>
                </c:pt>
              </c:numCache>
            </c:numRef>
          </c:val>
          <c:smooth val="0"/>
          <c:extLst>
            <c:ext xmlns:c16="http://schemas.microsoft.com/office/drawing/2014/chart" uri="{C3380CC4-5D6E-409C-BE32-E72D297353CC}">
              <c16:uniqueId val="{00000000-01F1-406A-847A-41A1A5CDCBA6}"/>
            </c:ext>
          </c:extLst>
        </c:ser>
        <c:ser>
          <c:idx val="1"/>
          <c:order val="1"/>
          <c:tx>
            <c:strRef>
              <c:f>'Şekil 2.4.1'!$J$4</c:f>
              <c:strCache>
                <c:ptCount val="1"/>
                <c:pt idx="0">
                  <c:v>2020</c:v>
                </c:pt>
              </c:strCache>
            </c:strRef>
          </c:tx>
          <c:spPr>
            <a:ln w="28575" cap="rnd">
              <a:solidFill>
                <a:schemeClr val="accent2"/>
              </a:solidFill>
              <a:round/>
            </a:ln>
            <a:effectLst/>
          </c:spPr>
          <c:marker>
            <c:symbol val="none"/>
          </c:marker>
          <c:cat>
            <c:strRef>
              <c:f>'Şekil 2.4.1'!$H$5:$H$16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2.4.1'!$J$5:$J$16</c:f>
              <c:numCache>
                <c:formatCode>#,##0.00</c:formatCode>
                <c:ptCount val="12"/>
                <c:pt idx="0">
                  <c:v>18774127.100000001</c:v>
                </c:pt>
                <c:pt idx="1">
                  <c:v>19138323.5</c:v>
                </c:pt>
                <c:pt idx="2">
                  <c:v>20777484.400000002</c:v>
                </c:pt>
                <c:pt idx="3">
                  <c:v>19281856.399999999</c:v>
                </c:pt>
                <c:pt idx="4">
                  <c:v>18807914.099999998</c:v>
                </c:pt>
                <c:pt idx="5">
                  <c:v>20108423.199999999</c:v>
                </c:pt>
                <c:pt idx="6">
                  <c:v>22911126.300000004</c:v>
                </c:pt>
                <c:pt idx="7">
                  <c:v>23163914.700000003</c:v>
                </c:pt>
                <c:pt idx="8">
                  <c:v>21851270.199999999</c:v>
                </c:pt>
                <c:pt idx="9">
                  <c:v>22749698.199999999</c:v>
                </c:pt>
                <c:pt idx="10">
                  <c:v>22077321.300000001</c:v>
                </c:pt>
                <c:pt idx="11">
                  <c:v>23318733.800000001</c:v>
                </c:pt>
              </c:numCache>
            </c:numRef>
          </c:val>
          <c:smooth val="0"/>
          <c:extLst>
            <c:ext xmlns:c16="http://schemas.microsoft.com/office/drawing/2014/chart" uri="{C3380CC4-5D6E-409C-BE32-E72D297353CC}">
              <c16:uniqueId val="{00000001-01F1-406A-847A-41A1A5CDCBA6}"/>
            </c:ext>
          </c:extLst>
        </c:ser>
        <c:ser>
          <c:idx val="2"/>
          <c:order val="2"/>
          <c:tx>
            <c:strRef>
              <c:f>'Şekil 2.4.1'!$K$4</c:f>
              <c:strCache>
                <c:ptCount val="1"/>
                <c:pt idx="0">
                  <c:v>2021</c:v>
                </c:pt>
              </c:strCache>
            </c:strRef>
          </c:tx>
          <c:spPr>
            <a:ln w="28575" cap="rnd">
              <a:solidFill>
                <a:schemeClr val="accent3"/>
              </a:solidFill>
              <a:round/>
            </a:ln>
            <a:effectLst/>
          </c:spPr>
          <c:marker>
            <c:symbol val="none"/>
          </c:marker>
          <c:cat>
            <c:strRef>
              <c:f>'Şekil 2.4.1'!$H$5:$H$16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2.4.1'!$K$5:$K$16</c:f>
              <c:numCache>
                <c:formatCode>#,##0.00</c:formatCode>
                <c:ptCount val="12"/>
                <c:pt idx="0">
                  <c:v>23941281.099999998</c:v>
                </c:pt>
                <c:pt idx="1">
                  <c:v>22899245.5</c:v>
                </c:pt>
                <c:pt idx="2">
                  <c:v>24309280.300000001</c:v>
                </c:pt>
                <c:pt idx="3">
                  <c:v>22249957</c:v>
                </c:pt>
                <c:pt idx="4">
                  <c:v>22591441.800000001</c:v>
                </c:pt>
                <c:pt idx="5">
                  <c:v>23497094.600000001</c:v>
                </c:pt>
                <c:pt idx="6">
                  <c:v>26188666.600000001</c:v>
                </c:pt>
                <c:pt idx="7">
                  <c:v>25373834.399999999</c:v>
                </c:pt>
                <c:pt idx="8">
                  <c:v>23680494.699999999</c:v>
                </c:pt>
                <c:pt idx="9">
                  <c:v>22563507.899999999</c:v>
                </c:pt>
                <c:pt idx="10">
                  <c:v>24625106.899999999</c:v>
                </c:pt>
                <c:pt idx="11">
                  <c:v>24110201.100000001</c:v>
                </c:pt>
              </c:numCache>
            </c:numRef>
          </c:val>
          <c:smooth val="0"/>
          <c:extLst>
            <c:ext xmlns:c16="http://schemas.microsoft.com/office/drawing/2014/chart" uri="{C3380CC4-5D6E-409C-BE32-E72D297353CC}">
              <c16:uniqueId val="{00000002-01F1-406A-847A-41A1A5CDCBA6}"/>
            </c:ext>
          </c:extLst>
        </c:ser>
        <c:dLbls>
          <c:showLegendKey val="0"/>
          <c:showVal val="0"/>
          <c:showCatName val="0"/>
          <c:showSerName val="0"/>
          <c:showPercent val="0"/>
          <c:showBubbleSize val="0"/>
        </c:dLbls>
        <c:smooth val="0"/>
        <c:axId val="1150295088"/>
        <c:axId val="568258800"/>
      </c:lineChart>
      <c:catAx>
        <c:axId val="1150295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68258800"/>
        <c:crosses val="autoZero"/>
        <c:auto val="1"/>
        <c:lblAlgn val="ctr"/>
        <c:lblOffset val="100"/>
        <c:noMultiLvlLbl val="0"/>
      </c:catAx>
      <c:valAx>
        <c:axId val="568258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a:p>
                <a:pPr>
                  <a:defRPr/>
                </a:pPr>
                <a:endParaRPr lang="tr-TR"/>
              </a:p>
            </c:rich>
          </c:tx>
          <c:layout>
            <c:manualLayout>
              <c:xMode val="edge"/>
              <c:yMode val="edge"/>
              <c:x val="5.5555555555555558E-3"/>
              <c:y val="0.2683887430737824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02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978303302306443E-2"/>
          <c:y val="0.14999406921406902"/>
          <c:w val="0.82553411852186265"/>
          <c:h val="0.7913100207517600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314-4F6C-B915-CEDB7B1975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314-4F6C-B915-CEDB7B19756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314-4F6C-B915-CEDB7B19756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314-4F6C-B915-CEDB7B19756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314-4F6C-B915-CEDB7B197564}"/>
              </c:ext>
            </c:extLst>
          </c:dPt>
          <c:dLbls>
            <c:dLbl>
              <c:idx val="0"/>
              <c:layout>
                <c:manualLayout>
                  <c:x val="0.12952282313783289"/>
                  <c:y val="1.141226989748726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fld id="{45FA1426-9E67-4C4C-B67F-680088F8C9EA}" type="CATEGORYNAME">
                      <a:rPr lang="en-US">
                        <a:solidFill>
                          <a:sysClr val="windowText" lastClr="000000"/>
                        </a:solidFill>
                      </a:rPr>
                      <a:pPr>
                        <a:defRPr>
                          <a:solidFill>
                            <a:sysClr val="windowText" lastClr="000000"/>
                          </a:solidFill>
                        </a:defRPr>
                      </a:pPr>
                      <a:t>[KATEGORİ ADI]</a:t>
                    </a:fld>
                    <a:r>
                      <a:rPr lang="en-US" baseline="0">
                        <a:solidFill>
                          <a:sysClr val="windowText" lastClr="000000"/>
                        </a:solidFill>
                      </a:rPr>
                      <a:t>
1,41%</a:t>
                    </a:r>
                  </a:p>
                </c:rich>
              </c:tx>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314-4F6C-B915-CEDB7B197564}"/>
                </c:ext>
              </c:extLst>
            </c:dLbl>
            <c:dLbl>
              <c:idx val="1"/>
              <c:layout>
                <c:manualLayout>
                  <c:x val="-0.29679595278246207"/>
                  <c:y val="-0.1483595086673344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fld id="{A9F8ABF2-6AC1-421B-9404-D72CCA63C9C0}" type="CATEGORYNAME">
                      <a:rPr lang="en-US">
                        <a:solidFill>
                          <a:sysClr val="windowText" lastClr="000000"/>
                        </a:solidFill>
                      </a:rPr>
                      <a:pPr>
                        <a:defRPr>
                          <a:solidFill>
                            <a:sysClr val="windowText" lastClr="000000"/>
                          </a:solidFill>
                        </a:defRPr>
                      </a:pPr>
                      <a:t>[KATEGORİ ADI]</a:t>
                    </a:fld>
                    <a:r>
                      <a:rPr lang="en-US" baseline="0">
                        <a:solidFill>
                          <a:sysClr val="windowText" lastClr="000000"/>
                        </a:solidFill>
                      </a:rPr>
                      <a:t>
56,55%</a:t>
                    </a:r>
                  </a:p>
                </c:rich>
              </c:tx>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314-4F6C-B915-CEDB7B197564}"/>
                </c:ext>
              </c:extLst>
            </c:dLbl>
            <c:dLbl>
              <c:idx val="2"/>
              <c:layout>
                <c:manualLayout>
                  <c:x val="0.2181000562113547"/>
                  <c:y val="1.521635986331638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fld id="{0D6F29E6-324B-4085-9FBF-C2A8E1B10E68}" type="CATEGORYNAME">
                      <a:rPr lang="en-US">
                        <a:solidFill>
                          <a:sysClr val="windowText" lastClr="000000"/>
                        </a:solidFill>
                      </a:rPr>
                      <a:pPr>
                        <a:defRPr>
                          <a:solidFill>
                            <a:sysClr val="windowText" lastClr="000000"/>
                          </a:solidFill>
                        </a:defRPr>
                      </a:pPr>
                      <a:t>[KATEGORİ ADI]</a:t>
                    </a:fld>
                    <a:r>
                      <a:rPr lang="en-US" baseline="0">
                        <a:solidFill>
                          <a:sysClr val="windowText" lastClr="000000"/>
                        </a:solidFill>
                      </a:rPr>
                      <a:t>
31,22%</a:t>
                    </a:r>
                  </a:p>
                </c:rich>
              </c:tx>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314-4F6C-B915-CEDB7B197564}"/>
                </c:ext>
              </c:extLst>
            </c:dLbl>
            <c:dLbl>
              <c:idx val="3"/>
              <c:layout>
                <c:manualLayout>
                  <c:x val="-0.12141652613827993"/>
                  <c:y val="2.282453979497452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fld id="{ADDA44BE-C1B1-40AB-B1C6-A20EBD8F3280}" type="CATEGORYNAME">
                      <a:rPr lang="en-US">
                        <a:solidFill>
                          <a:sysClr val="windowText" lastClr="000000"/>
                        </a:solidFill>
                      </a:rPr>
                      <a:pPr>
                        <a:defRPr>
                          <a:solidFill>
                            <a:sysClr val="windowText" lastClr="000000"/>
                          </a:solidFill>
                        </a:defRPr>
                      </a:pPr>
                      <a:t>[KATEGORİ ADI]</a:t>
                    </a:fld>
                    <a:r>
                      <a:rPr lang="en-US" baseline="0">
                        <a:solidFill>
                          <a:sysClr val="windowText" lastClr="000000"/>
                        </a:solidFill>
                      </a:rPr>
                      <a:t>
6,78%</a:t>
                    </a:r>
                  </a:p>
                </c:rich>
              </c:tx>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314-4F6C-B915-CEDB7B197564}"/>
                </c:ext>
              </c:extLst>
            </c:dLbl>
            <c:dLbl>
              <c:idx val="4"/>
              <c:layout>
                <c:manualLayout>
                  <c:x val="3.3726812816188868E-2"/>
                  <c:y val="-3.80408996582908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fld id="{D1F49379-C09D-44FD-96EF-36F792009A6D}" type="CATEGORYNAME">
                      <a:rPr lang="en-US">
                        <a:solidFill>
                          <a:sysClr val="windowText" lastClr="000000"/>
                        </a:solidFill>
                      </a:rPr>
                      <a:pPr>
                        <a:defRPr>
                          <a:solidFill>
                            <a:sysClr val="windowText" lastClr="000000"/>
                          </a:solidFill>
                        </a:defRPr>
                      </a:pPr>
                      <a:t>[KATEGORİ ADI]</a:t>
                    </a:fld>
                    <a:r>
                      <a:rPr lang="en-US" baseline="0">
                        <a:solidFill>
                          <a:sysClr val="windowText" lastClr="000000"/>
                        </a:solidFill>
                      </a:rPr>
                      <a:t>
4,04%</a:t>
                    </a:r>
                  </a:p>
                </c:rich>
              </c:tx>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314-4F6C-B915-CEDB7B197564}"/>
                </c:ext>
              </c:extLst>
            </c:dLbl>
            <c:numFmt formatCode="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'\Users\ekaya\AppData\Local\Microsoft\Windows\INetCache\Content.Outlook\J0AJ5U4X\EMRE\[2019 YILI EPGR ŞEKİLLER-TABLOLAR LİSTESİ-EMRE.xlsx]şekil 2.5.1 tablo 2.5.1-2.5.2'!$S$15:$S$19</c:f>
              <c:strCache>
                <c:ptCount val="5"/>
                <c:pt idx="0">
                  <c:v>Güneş</c:v>
                </c:pt>
                <c:pt idx="1">
                  <c:v>Hidrolik</c:v>
                </c:pt>
                <c:pt idx="2">
                  <c:v>Rüzgar</c:v>
                </c:pt>
                <c:pt idx="3">
                  <c:v>Jeotermal</c:v>
                </c:pt>
                <c:pt idx="4">
                  <c:v>Biyokütle</c:v>
                </c:pt>
              </c:strCache>
            </c:strRef>
          </c:cat>
          <c:val>
            <c:numRef>
              <c:f>'\Users\ekaya\AppData\Local\Microsoft\Windows\INetCache\Content.Outlook\J0AJ5U4X\EMRE\[2019 YILI EPGR ŞEKİLLER-TABLOLAR LİSTESİ-EMRE.xlsx]şekil 2.5.1 tablo 2.5.1-2.5.2'!$AB$15:$AB$19</c:f>
              <c:numCache>
                <c:formatCode>General</c:formatCode>
                <c:ptCount val="5"/>
                <c:pt idx="0">
                  <c:v>81.660000000000011</c:v>
                </c:pt>
                <c:pt idx="1">
                  <c:v>12588.49400000001</c:v>
                </c:pt>
                <c:pt idx="2">
                  <c:v>6495.5539999999992</c:v>
                </c:pt>
                <c:pt idx="3">
                  <c:v>1252.7169999999999</c:v>
                </c:pt>
                <c:pt idx="4">
                  <c:v>503.06699999999984</c:v>
                </c:pt>
              </c:numCache>
            </c:numRef>
          </c:val>
          <c:extLst>
            <c:ext xmlns:c16="http://schemas.microsoft.com/office/drawing/2014/chart" uri="{C3380CC4-5D6E-409C-BE32-E72D297353CC}">
              <c16:uniqueId val="{0000000A-4314-4F6C-B915-CEDB7B19756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2819253839379224E-2"/>
          <c:y val="8.8865656037637214E-2"/>
          <c:w val="0.91435443364765123"/>
          <c:h val="0.67819930767932624"/>
        </c:manualLayout>
      </c:layout>
      <c:lineChart>
        <c:grouping val="standard"/>
        <c:varyColors val="0"/>
        <c:ser>
          <c:idx val="0"/>
          <c:order val="0"/>
          <c:tx>
            <c:strRef>
              <c:f>'GGF-PTF'!$C$1</c:f>
              <c:strCache>
                <c:ptCount val="1"/>
                <c:pt idx="0">
                  <c:v>GGF</c:v>
                </c:pt>
              </c:strCache>
            </c:strRef>
          </c:tx>
          <c:spPr>
            <a:ln w="28575" cap="rnd">
              <a:solidFill>
                <a:srgbClr val="002060"/>
              </a:solidFill>
              <a:round/>
            </a:ln>
            <a:effectLst/>
          </c:spPr>
          <c:marker>
            <c:symbol val="none"/>
          </c:marker>
          <c:cat>
            <c:multiLvlStrRef>
              <c:f>'GGF-PTF'!$A$2:$B$510</c:f>
              <c:multiLvlStrCache>
                <c:ptCount val="509"/>
                <c:lvl>
                  <c:pt idx="0">
                    <c:v>01.06.2021</c:v>
                  </c:pt>
                  <c:pt idx="1">
                    <c:v>02.06.2021</c:v>
                  </c:pt>
                  <c:pt idx="2">
                    <c:v>03.06.2021</c:v>
                  </c:pt>
                  <c:pt idx="3">
                    <c:v>04.06.2021</c:v>
                  </c:pt>
                  <c:pt idx="4">
                    <c:v>07.06.2021</c:v>
                  </c:pt>
                  <c:pt idx="5">
                    <c:v>08.06.2021</c:v>
                  </c:pt>
                  <c:pt idx="6">
                    <c:v>09.06.2021</c:v>
                  </c:pt>
                  <c:pt idx="7">
                    <c:v>10.06.2021</c:v>
                  </c:pt>
                  <c:pt idx="8">
                    <c:v>11.06.2021</c:v>
                  </c:pt>
                  <c:pt idx="9">
                    <c:v>14.06.2021</c:v>
                  </c:pt>
                  <c:pt idx="10">
                    <c:v>15.06.2021</c:v>
                  </c:pt>
                  <c:pt idx="11">
                    <c:v>16.06.2021</c:v>
                  </c:pt>
                  <c:pt idx="12">
                    <c:v>17.06.2021</c:v>
                  </c:pt>
                  <c:pt idx="13">
                    <c:v>18.06.2021</c:v>
                  </c:pt>
                  <c:pt idx="14">
                    <c:v>21.06.2021</c:v>
                  </c:pt>
                  <c:pt idx="15">
                    <c:v>22.06.2021</c:v>
                  </c:pt>
                  <c:pt idx="16">
                    <c:v>23.06.2021</c:v>
                  </c:pt>
                  <c:pt idx="17">
                    <c:v>24.06.2021</c:v>
                  </c:pt>
                  <c:pt idx="18">
                    <c:v>25.06.2021</c:v>
                  </c:pt>
                  <c:pt idx="19">
                    <c:v>28.06.2021</c:v>
                  </c:pt>
                  <c:pt idx="20">
                    <c:v>01.06.2021</c:v>
                  </c:pt>
                  <c:pt idx="21">
                    <c:v>02.06.2021</c:v>
                  </c:pt>
                  <c:pt idx="22">
                    <c:v>03.06.2021</c:v>
                  </c:pt>
                  <c:pt idx="23">
                    <c:v>04.06.2021</c:v>
                  </c:pt>
                  <c:pt idx="24">
                    <c:v>07.06.2021</c:v>
                  </c:pt>
                  <c:pt idx="25">
                    <c:v>08.06.2021</c:v>
                  </c:pt>
                  <c:pt idx="26">
                    <c:v>09.06.2021</c:v>
                  </c:pt>
                  <c:pt idx="27">
                    <c:v>10.06.2021</c:v>
                  </c:pt>
                  <c:pt idx="28">
                    <c:v>11.06.2021</c:v>
                  </c:pt>
                  <c:pt idx="29">
                    <c:v>14.06.2021</c:v>
                  </c:pt>
                  <c:pt idx="30">
                    <c:v>15.06.2021</c:v>
                  </c:pt>
                  <c:pt idx="31">
                    <c:v>16.06.2021</c:v>
                  </c:pt>
                  <c:pt idx="32">
                    <c:v>17.06.2021</c:v>
                  </c:pt>
                  <c:pt idx="33">
                    <c:v>18.06.2021</c:v>
                  </c:pt>
                  <c:pt idx="34">
                    <c:v>21.06.2021</c:v>
                  </c:pt>
                  <c:pt idx="35">
                    <c:v>22.06.2021</c:v>
                  </c:pt>
                  <c:pt idx="36">
                    <c:v>23.06.2021</c:v>
                  </c:pt>
                  <c:pt idx="37">
                    <c:v>24.06.2021</c:v>
                  </c:pt>
                  <c:pt idx="38">
                    <c:v>25.06.2021</c:v>
                  </c:pt>
                  <c:pt idx="39">
                    <c:v>28.06.2021</c:v>
                  </c:pt>
                  <c:pt idx="40">
                    <c:v>29.06.2021</c:v>
                  </c:pt>
                  <c:pt idx="41">
                    <c:v>30.06.2021</c:v>
                  </c:pt>
                  <c:pt idx="42">
                    <c:v>01.07.2021</c:v>
                  </c:pt>
                  <c:pt idx="43">
                    <c:v>02.07.2021</c:v>
                  </c:pt>
                  <c:pt idx="44">
                    <c:v>05.07.2021</c:v>
                  </c:pt>
                  <c:pt idx="45">
                    <c:v>06.07.2021</c:v>
                  </c:pt>
                  <c:pt idx="46">
                    <c:v>07.07.2021</c:v>
                  </c:pt>
                  <c:pt idx="47">
                    <c:v>08.07.2021</c:v>
                  </c:pt>
                  <c:pt idx="48">
                    <c:v>09.07.2021</c:v>
                  </c:pt>
                  <c:pt idx="49">
                    <c:v>12.07.2021</c:v>
                  </c:pt>
                  <c:pt idx="50">
                    <c:v>13.07.2021</c:v>
                  </c:pt>
                  <c:pt idx="51">
                    <c:v>14.07.2021</c:v>
                  </c:pt>
                  <c:pt idx="52">
                    <c:v>16.07.2021</c:v>
                  </c:pt>
                  <c:pt idx="53">
                    <c:v>26.07.2021</c:v>
                  </c:pt>
                  <c:pt idx="54">
                    <c:v>27.07.2021</c:v>
                  </c:pt>
                  <c:pt idx="55">
                    <c:v>28.07.2021</c:v>
                  </c:pt>
                  <c:pt idx="56">
                    <c:v>01.06.2021</c:v>
                  </c:pt>
                  <c:pt idx="57">
                    <c:v>02.06.2021</c:v>
                  </c:pt>
                  <c:pt idx="58">
                    <c:v>03.06.2021</c:v>
                  </c:pt>
                  <c:pt idx="59">
                    <c:v>04.06.2021</c:v>
                  </c:pt>
                  <c:pt idx="60">
                    <c:v>07.06.2021</c:v>
                  </c:pt>
                  <c:pt idx="61">
                    <c:v>08.06.2021</c:v>
                  </c:pt>
                  <c:pt idx="62">
                    <c:v>09.06.2021</c:v>
                  </c:pt>
                  <c:pt idx="63">
                    <c:v>10.06.2021</c:v>
                  </c:pt>
                  <c:pt idx="64">
                    <c:v>11.06.2021</c:v>
                  </c:pt>
                  <c:pt idx="65">
                    <c:v>14.06.2021</c:v>
                  </c:pt>
                  <c:pt idx="66">
                    <c:v>15.06.2021</c:v>
                  </c:pt>
                  <c:pt idx="67">
                    <c:v>16.06.2021</c:v>
                  </c:pt>
                  <c:pt idx="68">
                    <c:v>17.06.2021</c:v>
                  </c:pt>
                  <c:pt idx="69">
                    <c:v>18.06.2021</c:v>
                  </c:pt>
                  <c:pt idx="70">
                    <c:v>21.06.2021</c:v>
                  </c:pt>
                  <c:pt idx="71">
                    <c:v>22.06.2021</c:v>
                  </c:pt>
                  <c:pt idx="72">
                    <c:v>23.06.2021</c:v>
                  </c:pt>
                  <c:pt idx="73">
                    <c:v>24.06.2021</c:v>
                  </c:pt>
                  <c:pt idx="74">
                    <c:v>25.06.2021</c:v>
                  </c:pt>
                  <c:pt idx="75">
                    <c:v>28.06.2021</c:v>
                  </c:pt>
                  <c:pt idx="76">
                    <c:v>29.06.2021</c:v>
                  </c:pt>
                  <c:pt idx="77">
                    <c:v>30.06.2021</c:v>
                  </c:pt>
                  <c:pt idx="78">
                    <c:v>01.07.2021</c:v>
                  </c:pt>
                  <c:pt idx="79">
                    <c:v>02.07.2021</c:v>
                  </c:pt>
                  <c:pt idx="80">
                    <c:v>05.07.2021</c:v>
                  </c:pt>
                  <c:pt idx="81">
                    <c:v>06.07.2021</c:v>
                  </c:pt>
                  <c:pt idx="82">
                    <c:v>07.07.2021</c:v>
                  </c:pt>
                  <c:pt idx="83">
                    <c:v>08.07.2021</c:v>
                  </c:pt>
                  <c:pt idx="84">
                    <c:v>09.07.2021</c:v>
                  </c:pt>
                  <c:pt idx="85">
                    <c:v>12.07.2021</c:v>
                  </c:pt>
                  <c:pt idx="86">
                    <c:v>13.07.2021</c:v>
                  </c:pt>
                  <c:pt idx="87">
                    <c:v>14.07.2021</c:v>
                  </c:pt>
                  <c:pt idx="88">
                    <c:v>16.07.2021</c:v>
                  </c:pt>
                  <c:pt idx="89">
                    <c:v>26.07.2021</c:v>
                  </c:pt>
                  <c:pt idx="90">
                    <c:v>27.07.2021</c:v>
                  </c:pt>
                  <c:pt idx="91">
                    <c:v>28.07.2021</c:v>
                  </c:pt>
                  <c:pt idx="92">
                    <c:v>29.07.2021</c:v>
                  </c:pt>
                  <c:pt idx="93">
                    <c:v>30.07.2021</c:v>
                  </c:pt>
                  <c:pt idx="94">
                    <c:v>02.08.2021</c:v>
                  </c:pt>
                  <c:pt idx="95">
                    <c:v>03.08.2021</c:v>
                  </c:pt>
                  <c:pt idx="96">
                    <c:v>04.08.2021</c:v>
                  </c:pt>
                  <c:pt idx="97">
                    <c:v>05.08.2021</c:v>
                  </c:pt>
                  <c:pt idx="98">
                    <c:v>06.08.2021</c:v>
                  </c:pt>
                  <c:pt idx="99">
                    <c:v>09.08.2021</c:v>
                  </c:pt>
                  <c:pt idx="100">
                    <c:v>10.08.2021</c:v>
                  </c:pt>
                  <c:pt idx="101">
                    <c:v>11.08.2021</c:v>
                  </c:pt>
                  <c:pt idx="102">
                    <c:v>12.08.2021</c:v>
                  </c:pt>
                  <c:pt idx="103">
                    <c:v>13.08.2021</c:v>
                  </c:pt>
                  <c:pt idx="104">
                    <c:v>16.08.2021</c:v>
                  </c:pt>
                  <c:pt idx="105">
                    <c:v>17.08.2021</c:v>
                  </c:pt>
                  <c:pt idx="106">
                    <c:v>18.08.2021</c:v>
                  </c:pt>
                  <c:pt idx="107">
                    <c:v>19.08.2021</c:v>
                  </c:pt>
                  <c:pt idx="108">
                    <c:v>20.08.2021</c:v>
                  </c:pt>
                  <c:pt idx="109">
                    <c:v>23.08.2021</c:v>
                  </c:pt>
                  <c:pt idx="110">
                    <c:v>24.08.2021</c:v>
                  </c:pt>
                  <c:pt idx="111">
                    <c:v>25.08.2021</c:v>
                  </c:pt>
                  <c:pt idx="112">
                    <c:v>26.08.2021</c:v>
                  </c:pt>
                  <c:pt idx="113">
                    <c:v>01.06.2021</c:v>
                  </c:pt>
                  <c:pt idx="114">
                    <c:v>02.06.2021</c:v>
                  </c:pt>
                  <c:pt idx="115">
                    <c:v>03.06.2021</c:v>
                  </c:pt>
                  <c:pt idx="116">
                    <c:v>04.06.2021</c:v>
                  </c:pt>
                  <c:pt idx="117">
                    <c:v>07.06.2021</c:v>
                  </c:pt>
                  <c:pt idx="118">
                    <c:v>08.06.2021</c:v>
                  </c:pt>
                  <c:pt idx="119">
                    <c:v>09.06.2021</c:v>
                  </c:pt>
                  <c:pt idx="120">
                    <c:v>10.06.2021</c:v>
                  </c:pt>
                  <c:pt idx="121">
                    <c:v>11.06.2021</c:v>
                  </c:pt>
                  <c:pt idx="122">
                    <c:v>14.06.2021</c:v>
                  </c:pt>
                  <c:pt idx="123">
                    <c:v>15.06.2021</c:v>
                  </c:pt>
                  <c:pt idx="124">
                    <c:v>16.06.2021</c:v>
                  </c:pt>
                  <c:pt idx="125">
                    <c:v>17.06.2021</c:v>
                  </c:pt>
                  <c:pt idx="126">
                    <c:v>18.06.2021</c:v>
                  </c:pt>
                  <c:pt idx="127">
                    <c:v>21.06.2021</c:v>
                  </c:pt>
                  <c:pt idx="128">
                    <c:v>22.06.2021</c:v>
                  </c:pt>
                  <c:pt idx="129">
                    <c:v>23.06.2021</c:v>
                  </c:pt>
                  <c:pt idx="130">
                    <c:v>24.06.2021</c:v>
                  </c:pt>
                  <c:pt idx="131">
                    <c:v>25.06.2021</c:v>
                  </c:pt>
                  <c:pt idx="132">
                    <c:v>28.06.2021</c:v>
                  </c:pt>
                  <c:pt idx="133">
                    <c:v>01.06.2021</c:v>
                  </c:pt>
                  <c:pt idx="134">
                    <c:v>02.06.2021</c:v>
                  </c:pt>
                  <c:pt idx="135">
                    <c:v>03.06.2021</c:v>
                  </c:pt>
                  <c:pt idx="136">
                    <c:v>04.06.2021</c:v>
                  </c:pt>
                  <c:pt idx="137">
                    <c:v>07.06.2021</c:v>
                  </c:pt>
                  <c:pt idx="138">
                    <c:v>08.06.2021</c:v>
                  </c:pt>
                  <c:pt idx="139">
                    <c:v>09.06.2021</c:v>
                  </c:pt>
                  <c:pt idx="140">
                    <c:v>10.06.2021</c:v>
                  </c:pt>
                  <c:pt idx="141">
                    <c:v>11.06.2021</c:v>
                  </c:pt>
                  <c:pt idx="142">
                    <c:v>14.06.2021</c:v>
                  </c:pt>
                  <c:pt idx="143">
                    <c:v>15.06.2021</c:v>
                  </c:pt>
                  <c:pt idx="144">
                    <c:v>16.06.2021</c:v>
                  </c:pt>
                  <c:pt idx="145">
                    <c:v>17.06.2021</c:v>
                  </c:pt>
                  <c:pt idx="146">
                    <c:v>18.06.2021</c:v>
                  </c:pt>
                  <c:pt idx="147">
                    <c:v>21.06.2021</c:v>
                  </c:pt>
                  <c:pt idx="148">
                    <c:v>22.06.2021</c:v>
                  </c:pt>
                  <c:pt idx="149">
                    <c:v>23.06.2021</c:v>
                  </c:pt>
                  <c:pt idx="150">
                    <c:v>24.06.2021</c:v>
                  </c:pt>
                  <c:pt idx="151">
                    <c:v>25.06.2021</c:v>
                  </c:pt>
                  <c:pt idx="152">
                    <c:v>28.06.2021</c:v>
                  </c:pt>
                  <c:pt idx="153">
                    <c:v>29.06.2021</c:v>
                  </c:pt>
                  <c:pt idx="154">
                    <c:v>30.06.2021</c:v>
                  </c:pt>
                  <c:pt idx="155">
                    <c:v>01.07.2021</c:v>
                  </c:pt>
                  <c:pt idx="156">
                    <c:v>02.07.2021</c:v>
                  </c:pt>
                  <c:pt idx="157">
                    <c:v>05.07.2021</c:v>
                  </c:pt>
                  <c:pt idx="158">
                    <c:v>06.07.2021</c:v>
                  </c:pt>
                  <c:pt idx="159">
                    <c:v>07.07.2021</c:v>
                  </c:pt>
                  <c:pt idx="160">
                    <c:v>08.07.2021</c:v>
                  </c:pt>
                  <c:pt idx="161">
                    <c:v>09.07.2021</c:v>
                  </c:pt>
                  <c:pt idx="162">
                    <c:v>12.07.2021</c:v>
                  </c:pt>
                  <c:pt idx="163">
                    <c:v>13.07.2021</c:v>
                  </c:pt>
                  <c:pt idx="164">
                    <c:v>14.07.2021</c:v>
                  </c:pt>
                  <c:pt idx="165">
                    <c:v>16.07.2021</c:v>
                  </c:pt>
                  <c:pt idx="166">
                    <c:v>26.07.2021</c:v>
                  </c:pt>
                  <c:pt idx="167">
                    <c:v>27.07.2021</c:v>
                  </c:pt>
                  <c:pt idx="168">
                    <c:v>28.07.2021</c:v>
                  </c:pt>
                  <c:pt idx="169">
                    <c:v>29.07.2021</c:v>
                  </c:pt>
                  <c:pt idx="170">
                    <c:v>30.07.2021</c:v>
                  </c:pt>
                  <c:pt idx="171">
                    <c:v>02.08.2021</c:v>
                  </c:pt>
                  <c:pt idx="172">
                    <c:v>03.08.2021</c:v>
                  </c:pt>
                  <c:pt idx="173">
                    <c:v>04.08.2021</c:v>
                  </c:pt>
                  <c:pt idx="174">
                    <c:v>05.08.2021</c:v>
                  </c:pt>
                  <c:pt idx="175">
                    <c:v>06.08.2021</c:v>
                  </c:pt>
                  <c:pt idx="176">
                    <c:v>09.08.2021</c:v>
                  </c:pt>
                  <c:pt idx="177">
                    <c:v>10.08.2021</c:v>
                  </c:pt>
                  <c:pt idx="178">
                    <c:v>11.08.2021</c:v>
                  </c:pt>
                  <c:pt idx="179">
                    <c:v>12.08.2021</c:v>
                  </c:pt>
                  <c:pt idx="180">
                    <c:v>13.08.2021</c:v>
                  </c:pt>
                  <c:pt idx="181">
                    <c:v>16.08.2021</c:v>
                  </c:pt>
                  <c:pt idx="182">
                    <c:v>17.08.2021</c:v>
                  </c:pt>
                  <c:pt idx="183">
                    <c:v>18.08.2021</c:v>
                  </c:pt>
                  <c:pt idx="184">
                    <c:v>19.08.2021</c:v>
                  </c:pt>
                  <c:pt idx="185">
                    <c:v>20.08.2021</c:v>
                  </c:pt>
                  <c:pt idx="186">
                    <c:v>23.08.2021</c:v>
                  </c:pt>
                  <c:pt idx="187">
                    <c:v>24.08.2021</c:v>
                  </c:pt>
                  <c:pt idx="188">
                    <c:v>25.08.2021</c:v>
                  </c:pt>
                  <c:pt idx="189">
                    <c:v>26.08.2021</c:v>
                  </c:pt>
                  <c:pt idx="190">
                    <c:v>27.08.2021</c:v>
                  </c:pt>
                  <c:pt idx="191">
                    <c:v>31.08.2021</c:v>
                  </c:pt>
                  <c:pt idx="192">
                    <c:v>01.09.2021</c:v>
                  </c:pt>
                  <c:pt idx="193">
                    <c:v>02.09.2021</c:v>
                  </c:pt>
                  <c:pt idx="194">
                    <c:v>03.09.2021</c:v>
                  </c:pt>
                  <c:pt idx="195">
                    <c:v>06.09.2021</c:v>
                  </c:pt>
                  <c:pt idx="196">
                    <c:v>07.09.2021</c:v>
                  </c:pt>
                  <c:pt idx="197">
                    <c:v>08.09.2021</c:v>
                  </c:pt>
                  <c:pt idx="198">
                    <c:v>09.09.2021</c:v>
                  </c:pt>
                  <c:pt idx="199">
                    <c:v>10.09.2021</c:v>
                  </c:pt>
                  <c:pt idx="200">
                    <c:v>13.09.2021</c:v>
                  </c:pt>
                  <c:pt idx="201">
                    <c:v>14.09.2021</c:v>
                  </c:pt>
                  <c:pt idx="202">
                    <c:v>15.09.2021</c:v>
                  </c:pt>
                  <c:pt idx="203">
                    <c:v>16.09.2021</c:v>
                  </c:pt>
                  <c:pt idx="204">
                    <c:v>17.09.2021</c:v>
                  </c:pt>
                  <c:pt idx="205">
                    <c:v>20.09.2021</c:v>
                  </c:pt>
                  <c:pt idx="206">
                    <c:v>21.09.2021</c:v>
                  </c:pt>
                  <c:pt idx="207">
                    <c:v>22.09.2021</c:v>
                  </c:pt>
                  <c:pt idx="208">
                    <c:v>23.09.2021</c:v>
                  </c:pt>
                  <c:pt idx="209">
                    <c:v>24.09.2021</c:v>
                  </c:pt>
                  <c:pt idx="210">
                    <c:v>27.09.2021</c:v>
                  </c:pt>
                  <c:pt idx="211">
                    <c:v>28.09.2021</c:v>
                  </c:pt>
                  <c:pt idx="212">
                    <c:v>01.06.2021</c:v>
                  </c:pt>
                  <c:pt idx="213">
                    <c:v>02.06.2021</c:v>
                  </c:pt>
                  <c:pt idx="214">
                    <c:v>03.06.2021</c:v>
                  </c:pt>
                  <c:pt idx="215">
                    <c:v>04.06.2021</c:v>
                  </c:pt>
                  <c:pt idx="216">
                    <c:v>07.06.2021</c:v>
                  </c:pt>
                  <c:pt idx="217">
                    <c:v>08.06.2021</c:v>
                  </c:pt>
                  <c:pt idx="218">
                    <c:v>09.06.2021</c:v>
                  </c:pt>
                  <c:pt idx="219">
                    <c:v>10.06.2021</c:v>
                  </c:pt>
                  <c:pt idx="220">
                    <c:v>11.06.2021</c:v>
                  </c:pt>
                  <c:pt idx="221">
                    <c:v>14.06.2021</c:v>
                  </c:pt>
                  <c:pt idx="222">
                    <c:v>15.06.2021</c:v>
                  </c:pt>
                  <c:pt idx="223">
                    <c:v>16.06.2021</c:v>
                  </c:pt>
                  <c:pt idx="224">
                    <c:v>17.06.2021</c:v>
                  </c:pt>
                  <c:pt idx="225">
                    <c:v>18.06.2021</c:v>
                  </c:pt>
                  <c:pt idx="226">
                    <c:v>21.06.2021</c:v>
                  </c:pt>
                  <c:pt idx="227">
                    <c:v>22.06.2021</c:v>
                  </c:pt>
                  <c:pt idx="228">
                    <c:v>23.06.2021</c:v>
                  </c:pt>
                  <c:pt idx="229">
                    <c:v>24.06.2021</c:v>
                  </c:pt>
                  <c:pt idx="230">
                    <c:v>25.06.2021</c:v>
                  </c:pt>
                  <c:pt idx="231">
                    <c:v>28.06.2021</c:v>
                  </c:pt>
                  <c:pt idx="232">
                    <c:v>29.06.2021</c:v>
                  </c:pt>
                  <c:pt idx="233">
                    <c:v>30.06.2021</c:v>
                  </c:pt>
                  <c:pt idx="234">
                    <c:v>01.07.2021</c:v>
                  </c:pt>
                  <c:pt idx="235">
                    <c:v>02.07.2021</c:v>
                  </c:pt>
                  <c:pt idx="236">
                    <c:v>05.07.2021</c:v>
                  </c:pt>
                  <c:pt idx="237">
                    <c:v>06.07.2021</c:v>
                  </c:pt>
                  <c:pt idx="238">
                    <c:v>07.07.2021</c:v>
                  </c:pt>
                  <c:pt idx="239">
                    <c:v>08.07.2021</c:v>
                  </c:pt>
                  <c:pt idx="240">
                    <c:v>09.07.2021</c:v>
                  </c:pt>
                  <c:pt idx="241">
                    <c:v>12.07.2021</c:v>
                  </c:pt>
                  <c:pt idx="242">
                    <c:v>13.07.2021</c:v>
                  </c:pt>
                  <c:pt idx="243">
                    <c:v>14.07.2021</c:v>
                  </c:pt>
                  <c:pt idx="244">
                    <c:v>16.07.2021</c:v>
                  </c:pt>
                  <c:pt idx="245">
                    <c:v>26.07.2021</c:v>
                  </c:pt>
                  <c:pt idx="246">
                    <c:v>27.07.2021</c:v>
                  </c:pt>
                  <c:pt idx="247">
                    <c:v>28.07.2021</c:v>
                  </c:pt>
                  <c:pt idx="248">
                    <c:v>29.07.2021</c:v>
                  </c:pt>
                  <c:pt idx="249">
                    <c:v>30.07.2021</c:v>
                  </c:pt>
                  <c:pt idx="250">
                    <c:v>02.08.2021</c:v>
                  </c:pt>
                  <c:pt idx="251">
                    <c:v>03.08.2021</c:v>
                  </c:pt>
                  <c:pt idx="252">
                    <c:v>04.08.2021</c:v>
                  </c:pt>
                  <c:pt idx="253">
                    <c:v>05.08.2021</c:v>
                  </c:pt>
                  <c:pt idx="254">
                    <c:v>06.08.2021</c:v>
                  </c:pt>
                  <c:pt idx="255">
                    <c:v>09.08.2021</c:v>
                  </c:pt>
                  <c:pt idx="256">
                    <c:v>10.08.2021</c:v>
                  </c:pt>
                  <c:pt idx="257">
                    <c:v>11.08.2021</c:v>
                  </c:pt>
                  <c:pt idx="258">
                    <c:v>12.08.2021</c:v>
                  </c:pt>
                  <c:pt idx="259">
                    <c:v>13.08.2021</c:v>
                  </c:pt>
                  <c:pt idx="260">
                    <c:v>16.08.2021</c:v>
                  </c:pt>
                  <c:pt idx="261">
                    <c:v>17.08.2021</c:v>
                  </c:pt>
                  <c:pt idx="262">
                    <c:v>18.08.2021</c:v>
                  </c:pt>
                  <c:pt idx="263">
                    <c:v>19.08.2021</c:v>
                  </c:pt>
                  <c:pt idx="264">
                    <c:v>20.08.2021</c:v>
                  </c:pt>
                  <c:pt idx="265">
                    <c:v>23.08.2021</c:v>
                  </c:pt>
                  <c:pt idx="266">
                    <c:v>24.08.2021</c:v>
                  </c:pt>
                  <c:pt idx="267">
                    <c:v>25.08.2021</c:v>
                  </c:pt>
                  <c:pt idx="268">
                    <c:v>26.08.2021</c:v>
                  </c:pt>
                  <c:pt idx="269">
                    <c:v>27.08.2021</c:v>
                  </c:pt>
                  <c:pt idx="270">
                    <c:v>31.08.2021</c:v>
                  </c:pt>
                  <c:pt idx="271">
                    <c:v>01.09.2021</c:v>
                  </c:pt>
                  <c:pt idx="272">
                    <c:v>02.09.2021</c:v>
                  </c:pt>
                  <c:pt idx="273">
                    <c:v>03.09.2021</c:v>
                  </c:pt>
                  <c:pt idx="274">
                    <c:v>06.09.2021</c:v>
                  </c:pt>
                  <c:pt idx="275">
                    <c:v>07.09.2021</c:v>
                  </c:pt>
                  <c:pt idx="276">
                    <c:v>08.09.2021</c:v>
                  </c:pt>
                  <c:pt idx="277">
                    <c:v>09.09.2021</c:v>
                  </c:pt>
                  <c:pt idx="278">
                    <c:v>10.09.2021</c:v>
                  </c:pt>
                  <c:pt idx="279">
                    <c:v>13.09.2021</c:v>
                  </c:pt>
                  <c:pt idx="280">
                    <c:v>14.09.2021</c:v>
                  </c:pt>
                  <c:pt idx="281">
                    <c:v>15.09.2021</c:v>
                  </c:pt>
                  <c:pt idx="282">
                    <c:v>16.09.2021</c:v>
                  </c:pt>
                  <c:pt idx="283">
                    <c:v>17.09.2021</c:v>
                  </c:pt>
                  <c:pt idx="284">
                    <c:v>20.09.2021</c:v>
                  </c:pt>
                  <c:pt idx="285">
                    <c:v>21.09.2021</c:v>
                  </c:pt>
                  <c:pt idx="286">
                    <c:v>22.09.2021</c:v>
                  </c:pt>
                  <c:pt idx="287">
                    <c:v>23.09.2021</c:v>
                  </c:pt>
                  <c:pt idx="288">
                    <c:v>24.09.2021</c:v>
                  </c:pt>
                  <c:pt idx="289">
                    <c:v>27.09.2021</c:v>
                  </c:pt>
                  <c:pt idx="290">
                    <c:v>28.09.2021</c:v>
                  </c:pt>
                  <c:pt idx="291">
                    <c:v>29.09.2021</c:v>
                  </c:pt>
                  <c:pt idx="292">
                    <c:v>30.09.2021</c:v>
                  </c:pt>
                  <c:pt idx="293">
                    <c:v>01.10.2021</c:v>
                  </c:pt>
                  <c:pt idx="294">
                    <c:v>04.10.2021</c:v>
                  </c:pt>
                  <c:pt idx="295">
                    <c:v>05.10.2021</c:v>
                  </c:pt>
                  <c:pt idx="296">
                    <c:v>06.10.2021</c:v>
                  </c:pt>
                  <c:pt idx="297">
                    <c:v>07.10.2021</c:v>
                  </c:pt>
                  <c:pt idx="298">
                    <c:v>08.10.2021</c:v>
                  </c:pt>
                  <c:pt idx="299">
                    <c:v>11.10.2021</c:v>
                  </c:pt>
                  <c:pt idx="300">
                    <c:v>12.10.2021</c:v>
                  </c:pt>
                  <c:pt idx="301">
                    <c:v>13.10.2021</c:v>
                  </c:pt>
                  <c:pt idx="302">
                    <c:v>14.10.2021</c:v>
                  </c:pt>
                  <c:pt idx="303">
                    <c:v>15.10.2021</c:v>
                  </c:pt>
                  <c:pt idx="304">
                    <c:v>18.10.2021</c:v>
                  </c:pt>
                  <c:pt idx="305">
                    <c:v>19.10.2021</c:v>
                  </c:pt>
                  <c:pt idx="306">
                    <c:v>20.10.2021</c:v>
                  </c:pt>
                  <c:pt idx="307">
                    <c:v>21.10.2021</c:v>
                  </c:pt>
                  <c:pt idx="308">
                    <c:v>22.10.2021</c:v>
                  </c:pt>
                  <c:pt idx="309">
                    <c:v>25.10.2021</c:v>
                  </c:pt>
                  <c:pt idx="310">
                    <c:v>01.06.2021</c:v>
                  </c:pt>
                  <c:pt idx="311">
                    <c:v>02.06.2021</c:v>
                  </c:pt>
                  <c:pt idx="312">
                    <c:v>03.06.2021</c:v>
                  </c:pt>
                  <c:pt idx="313">
                    <c:v>04.06.2021</c:v>
                  </c:pt>
                  <c:pt idx="314">
                    <c:v>07.06.2021</c:v>
                  </c:pt>
                  <c:pt idx="315">
                    <c:v>08.06.2021</c:v>
                  </c:pt>
                  <c:pt idx="316">
                    <c:v>09.06.2021</c:v>
                  </c:pt>
                  <c:pt idx="317">
                    <c:v>10.06.2021</c:v>
                  </c:pt>
                  <c:pt idx="318">
                    <c:v>11.06.2021</c:v>
                  </c:pt>
                  <c:pt idx="319">
                    <c:v>14.06.2021</c:v>
                  </c:pt>
                  <c:pt idx="320">
                    <c:v>15.06.2021</c:v>
                  </c:pt>
                  <c:pt idx="321">
                    <c:v>16.06.2021</c:v>
                  </c:pt>
                  <c:pt idx="322">
                    <c:v>17.06.2021</c:v>
                  </c:pt>
                  <c:pt idx="323">
                    <c:v>18.06.2021</c:v>
                  </c:pt>
                  <c:pt idx="324">
                    <c:v>21.06.2021</c:v>
                  </c:pt>
                  <c:pt idx="325">
                    <c:v>22.06.2021</c:v>
                  </c:pt>
                  <c:pt idx="326">
                    <c:v>23.06.2021</c:v>
                  </c:pt>
                  <c:pt idx="327">
                    <c:v>24.06.2021</c:v>
                  </c:pt>
                  <c:pt idx="328">
                    <c:v>25.06.2021</c:v>
                  </c:pt>
                  <c:pt idx="329">
                    <c:v>28.06.2021</c:v>
                  </c:pt>
                  <c:pt idx="330">
                    <c:v>29.06.2021</c:v>
                  </c:pt>
                  <c:pt idx="331">
                    <c:v>30.06.2021</c:v>
                  </c:pt>
                  <c:pt idx="332">
                    <c:v>01.07.2021</c:v>
                  </c:pt>
                  <c:pt idx="333">
                    <c:v>02.07.2021</c:v>
                  </c:pt>
                  <c:pt idx="334">
                    <c:v>05.07.2021</c:v>
                  </c:pt>
                  <c:pt idx="335">
                    <c:v>06.07.2021</c:v>
                  </c:pt>
                  <c:pt idx="336">
                    <c:v>07.07.2021</c:v>
                  </c:pt>
                  <c:pt idx="337">
                    <c:v>08.07.2021</c:v>
                  </c:pt>
                  <c:pt idx="338">
                    <c:v>09.07.2021</c:v>
                  </c:pt>
                  <c:pt idx="339">
                    <c:v>12.07.2021</c:v>
                  </c:pt>
                  <c:pt idx="340">
                    <c:v>13.07.2021</c:v>
                  </c:pt>
                  <c:pt idx="341">
                    <c:v>14.07.2021</c:v>
                  </c:pt>
                  <c:pt idx="342">
                    <c:v>16.07.2021</c:v>
                  </c:pt>
                  <c:pt idx="343">
                    <c:v>26.07.2021</c:v>
                  </c:pt>
                  <c:pt idx="344">
                    <c:v>27.07.2021</c:v>
                  </c:pt>
                  <c:pt idx="345">
                    <c:v>28.07.2021</c:v>
                  </c:pt>
                  <c:pt idx="346">
                    <c:v>29.07.2021</c:v>
                  </c:pt>
                  <c:pt idx="347">
                    <c:v>30.07.2021</c:v>
                  </c:pt>
                  <c:pt idx="348">
                    <c:v>02.08.2021</c:v>
                  </c:pt>
                  <c:pt idx="349">
                    <c:v>03.08.2021</c:v>
                  </c:pt>
                  <c:pt idx="350">
                    <c:v>04.08.2021</c:v>
                  </c:pt>
                  <c:pt idx="351">
                    <c:v>05.08.2021</c:v>
                  </c:pt>
                  <c:pt idx="352">
                    <c:v>06.08.2021</c:v>
                  </c:pt>
                  <c:pt idx="353">
                    <c:v>09.08.2021</c:v>
                  </c:pt>
                  <c:pt idx="354">
                    <c:v>10.08.2021</c:v>
                  </c:pt>
                  <c:pt idx="355">
                    <c:v>11.08.2021</c:v>
                  </c:pt>
                  <c:pt idx="356">
                    <c:v>12.08.2021</c:v>
                  </c:pt>
                  <c:pt idx="357">
                    <c:v>13.08.2021</c:v>
                  </c:pt>
                  <c:pt idx="358">
                    <c:v>16.08.2021</c:v>
                  </c:pt>
                  <c:pt idx="359">
                    <c:v>17.08.2021</c:v>
                  </c:pt>
                  <c:pt idx="360">
                    <c:v>18.08.2021</c:v>
                  </c:pt>
                  <c:pt idx="361">
                    <c:v>19.08.2021</c:v>
                  </c:pt>
                  <c:pt idx="362">
                    <c:v>20.08.2021</c:v>
                  </c:pt>
                  <c:pt idx="363">
                    <c:v>23.08.2021</c:v>
                  </c:pt>
                  <c:pt idx="364">
                    <c:v>24.08.2021</c:v>
                  </c:pt>
                  <c:pt idx="365">
                    <c:v>25.08.2021</c:v>
                  </c:pt>
                  <c:pt idx="366">
                    <c:v>26.08.2021</c:v>
                  </c:pt>
                  <c:pt idx="367">
                    <c:v>27.08.2021</c:v>
                  </c:pt>
                  <c:pt idx="368">
                    <c:v>31.08.2021</c:v>
                  </c:pt>
                  <c:pt idx="369">
                    <c:v>01.09.2021</c:v>
                  </c:pt>
                  <c:pt idx="370">
                    <c:v>02.09.2021</c:v>
                  </c:pt>
                  <c:pt idx="371">
                    <c:v>03.09.2021</c:v>
                  </c:pt>
                  <c:pt idx="372">
                    <c:v>06.09.2021</c:v>
                  </c:pt>
                  <c:pt idx="373">
                    <c:v>07.09.2021</c:v>
                  </c:pt>
                  <c:pt idx="374">
                    <c:v>08.09.2021</c:v>
                  </c:pt>
                  <c:pt idx="375">
                    <c:v>09.09.2021</c:v>
                  </c:pt>
                  <c:pt idx="376">
                    <c:v>10.09.2021</c:v>
                  </c:pt>
                  <c:pt idx="377">
                    <c:v>13.09.2021</c:v>
                  </c:pt>
                  <c:pt idx="378">
                    <c:v>14.09.2021</c:v>
                  </c:pt>
                  <c:pt idx="379">
                    <c:v>15.09.2021</c:v>
                  </c:pt>
                  <c:pt idx="380">
                    <c:v>16.09.2021</c:v>
                  </c:pt>
                  <c:pt idx="381">
                    <c:v>17.09.2021</c:v>
                  </c:pt>
                  <c:pt idx="382">
                    <c:v>20.09.2021</c:v>
                  </c:pt>
                  <c:pt idx="383">
                    <c:v>21.09.2021</c:v>
                  </c:pt>
                  <c:pt idx="384">
                    <c:v>22.09.2021</c:v>
                  </c:pt>
                  <c:pt idx="385">
                    <c:v>23.09.2021</c:v>
                  </c:pt>
                  <c:pt idx="386">
                    <c:v>24.09.2021</c:v>
                  </c:pt>
                  <c:pt idx="387">
                    <c:v>27.09.2021</c:v>
                  </c:pt>
                  <c:pt idx="388">
                    <c:v>28.09.2021</c:v>
                  </c:pt>
                  <c:pt idx="389">
                    <c:v>29.09.2021</c:v>
                  </c:pt>
                  <c:pt idx="390">
                    <c:v>30.09.2021</c:v>
                  </c:pt>
                  <c:pt idx="391">
                    <c:v>01.10.2021</c:v>
                  </c:pt>
                  <c:pt idx="392">
                    <c:v>04.10.2021</c:v>
                  </c:pt>
                  <c:pt idx="393">
                    <c:v>05.10.2021</c:v>
                  </c:pt>
                  <c:pt idx="394">
                    <c:v>06.10.2021</c:v>
                  </c:pt>
                  <c:pt idx="395">
                    <c:v>07.10.2021</c:v>
                  </c:pt>
                  <c:pt idx="396">
                    <c:v>08.10.2021</c:v>
                  </c:pt>
                  <c:pt idx="397">
                    <c:v>11.10.2021</c:v>
                  </c:pt>
                  <c:pt idx="398">
                    <c:v>12.10.2021</c:v>
                  </c:pt>
                  <c:pt idx="399">
                    <c:v>13.10.2021</c:v>
                  </c:pt>
                  <c:pt idx="400">
                    <c:v>14.10.2021</c:v>
                  </c:pt>
                  <c:pt idx="401">
                    <c:v>15.10.2021</c:v>
                  </c:pt>
                  <c:pt idx="402">
                    <c:v>18.10.2021</c:v>
                  </c:pt>
                  <c:pt idx="403">
                    <c:v>19.10.2021</c:v>
                  </c:pt>
                  <c:pt idx="404">
                    <c:v>20.10.2021</c:v>
                  </c:pt>
                  <c:pt idx="405">
                    <c:v>21.10.2021</c:v>
                  </c:pt>
                  <c:pt idx="406">
                    <c:v>22.10.2021</c:v>
                  </c:pt>
                  <c:pt idx="407">
                    <c:v>25.10.2021</c:v>
                  </c:pt>
                  <c:pt idx="408">
                    <c:v>26.10.2021</c:v>
                  </c:pt>
                  <c:pt idx="409">
                    <c:v>27.10.2021</c:v>
                  </c:pt>
                  <c:pt idx="410">
                    <c:v>01.11.2021</c:v>
                  </c:pt>
                  <c:pt idx="411">
                    <c:v>02.11.2021</c:v>
                  </c:pt>
                  <c:pt idx="412">
                    <c:v>03.11.2021</c:v>
                  </c:pt>
                  <c:pt idx="413">
                    <c:v>04.11.2021</c:v>
                  </c:pt>
                  <c:pt idx="414">
                    <c:v>05.11.2021</c:v>
                  </c:pt>
                  <c:pt idx="415">
                    <c:v>08.11.2021</c:v>
                  </c:pt>
                  <c:pt idx="416">
                    <c:v>09.11.2021</c:v>
                  </c:pt>
                  <c:pt idx="417">
                    <c:v>10.11.2021</c:v>
                  </c:pt>
                  <c:pt idx="418">
                    <c:v>11.11.2021</c:v>
                  </c:pt>
                  <c:pt idx="419">
                    <c:v>12.11.2021</c:v>
                  </c:pt>
                  <c:pt idx="420">
                    <c:v>15.11.2021</c:v>
                  </c:pt>
                  <c:pt idx="421">
                    <c:v>16.11.2021</c:v>
                  </c:pt>
                  <c:pt idx="422">
                    <c:v>17.11.2021</c:v>
                  </c:pt>
                  <c:pt idx="423">
                    <c:v>18.11.2021</c:v>
                  </c:pt>
                  <c:pt idx="424">
                    <c:v>19.11.2021</c:v>
                  </c:pt>
                  <c:pt idx="425">
                    <c:v>22.11.2021</c:v>
                  </c:pt>
                  <c:pt idx="426">
                    <c:v>23.11.2021</c:v>
                  </c:pt>
                  <c:pt idx="427">
                    <c:v>24.11.2021</c:v>
                  </c:pt>
                  <c:pt idx="428">
                    <c:v>25.11.2021</c:v>
                  </c:pt>
                  <c:pt idx="429">
                    <c:v>26.11.2021</c:v>
                  </c:pt>
                  <c:pt idx="430">
                    <c:v>01.06.2021</c:v>
                  </c:pt>
                  <c:pt idx="431">
                    <c:v>02.06.2021</c:v>
                  </c:pt>
                  <c:pt idx="432">
                    <c:v>03.06.2021</c:v>
                  </c:pt>
                  <c:pt idx="433">
                    <c:v>04.06.2021</c:v>
                  </c:pt>
                  <c:pt idx="434">
                    <c:v>07.06.2021</c:v>
                  </c:pt>
                  <c:pt idx="435">
                    <c:v>08.06.2021</c:v>
                  </c:pt>
                  <c:pt idx="436">
                    <c:v>09.06.2021</c:v>
                  </c:pt>
                  <c:pt idx="437">
                    <c:v>10.06.2021</c:v>
                  </c:pt>
                  <c:pt idx="438">
                    <c:v>11.06.2021</c:v>
                  </c:pt>
                  <c:pt idx="439">
                    <c:v>14.06.2021</c:v>
                  </c:pt>
                  <c:pt idx="440">
                    <c:v>15.06.2021</c:v>
                  </c:pt>
                  <c:pt idx="441">
                    <c:v>16.06.2021</c:v>
                  </c:pt>
                  <c:pt idx="442">
                    <c:v>17.06.2021</c:v>
                  </c:pt>
                  <c:pt idx="443">
                    <c:v>18.06.2021</c:v>
                  </c:pt>
                  <c:pt idx="444">
                    <c:v>21.06.2021</c:v>
                  </c:pt>
                  <c:pt idx="445">
                    <c:v>22.06.2021</c:v>
                  </c:pt>
                  <c:pt idx="446">
                    <c:v>23.06.2021</c:v>
                  </c:pt>
                  <c:pt idx="447">
                    <c:v>24.06.2021</c:v>
                  </c:pt>
                  <c:pt idx="448">
                    <c:v>25.06.2021</c:v>
                  </c:pt>
                  <c:pt idx="449">
                    <c:v>28.06.2021</c:v>
                  </c:pt>
                  <c:pt idx="450">
                    <c:v>29.06.2021</c:v>
                  </c:pt>
                  <c:pt idx="451">
                    <c:v>30.06.2021</c:v>
                  </c:pt>
                  <c:pt idx="452">
                    <c:v>01.07.2021</c:v>
                  </c:pt>
                  <c:pt idx="453">
                    <c:v>02.07.2021</c:v>
                  </c:pt>
                  <c:pt idx="454">
                    <c:v>05.07.2021</c:v>
                  </c:pt>
                  <c:pt idx="455">
                    <c:v>06.07.2021</c:v>
                  </c:pt>
                  <c:pt idx="456">
                    <c:v>07.07.2021</c:v>
                  </c:pt>
                  <c:pt idx="457">
                    <c:v>08.07.2021</c:v>
                  </c:pt>
                  <c:pt idx="458">
                    <c:v>09.07.2021</c:v>
                  </c:pt>
                  <c:pt idx="459">
                    <c:v>12.07.2021</c:v>
                  </c:pt>
                  <c:pt idx="460">
                    <c:v>13.07.2021</c:v>
                  </c:pt>
                  <c:pt idx="461">
                    <c:v>14.07.2021</c:v>
                  </c:pt>
                  <c:pt idx="462">
                    <c:v>16.07.2021</c:v>
                  </c:pt>
                  <c:pt idx="463">
                    <c:v>26.07.2021</c:v>
                  </c:pt>
                  <c:pt idx="464">
                    <c:v>27.07.2021</c:v>
                  </c:pt>
                  <c:pt idx="465">
                    <c:v>28.07.2021</c:v>
                  </c:pt>
                  <c:pt idx="466">
                    <c:v>29.07.2021</c:v>
                  </c:pt>
                  <c:pt idx="467">
                    <c:v>30.07.2021</c:v>
                  </c:pt>
                  <c:pt idx="468">
                    <c:v>02.08.2021</c:v>
                  </c:pt>
                  <c:pt idx="469">
                    <c:v>03.08.2021</c:v>
                  </c:pt>
                  <c:pt idx="470">
                    <c:v>04.08.2021</c:v>
                  </c:pt>
                  <c:pt idx="471">
                    <c:v>05.08.2021</c:v>
                  </c:pt>
                  <c:pt idx="472">
                    <c:v>06.08.2021</c:v>
                  </c:pt>
                  <c:pt idx="473">
                    <c:v>09.08.2021</c:v>
                  </c:pt>
                  <c:pt idx="474">
                    <c:v>10.08.2021</c:v>
                  </c:pt>
                  <c:pt idx="475">
                    <c:v>11.08.2021</c:v>
                  </c:pt>
                  <c:pt idx="476">
                    <c:v>12.08.2021</c:v>
                  </c:pt>
                  <c:pt idx="477">
                    <c:v>13.08.2021</c:v>
                  </c:pt>
                  <c:pt idx="478">
                    <c:v>16.08.2021</c:v>
                  </c:pt>
                  <c:pt idx="479">
                    <c:v>17.08.2021</c:v>
                  </c:pt>
                  <c:pt idx="480">
                    <c:v>18.08.2021</c:v>
                  </c:pt>
                  <c:pt idx="481">
                    <c:v>19.08.2021</c:v>
                  </c:pt>
                  <c:pt idx="482">
                    <c:v>20.08.2021</c:v>
                  </c:pt>
                  <c:pt idx="483">
                    <c:v>23.08.2021</c:v>
                  </c:pt>
                  <c:pt idx="484">
                    <c:v>24.08.2021</c:v>
                  </c:pt>
                  <c:pt idx="485">
                    <c:v>25.08.2021</c:v>
                  </c:pt>
                  <c:pt idx="486">
                    <c:v>26.08.2021</c:v>
                  </c:pt>
                  <c:pt idx="487">
                    <c:v>27.08.2021</c:v>
                  </c:pt>
                  <c:pt idx="488">
                    <c:v>31.08.2021</c:v>
                  </c:pt>
                  <c:pt idx="489">
                    <c:v>01.09.2021</c:v>
                  </c:pt>
                  <c:pt idx="490">
                    <c:v>02.09.2021</c:v>
                  </c:pt>
                  <c:pt idx="491">
                    <c:v>03.09.2021</c:v>
                  </c:pt>
                  <c:pt idx="492">
                    <c:v>06.09.2021</c:v>
                  </c:pt>
                  <c:pt idx="493">
                    <c:v>07.09.2021</c:v>
                  </c:pt>
                  <c:pt idx="494">
                    <c:v>08.09.2021</c:v>
                  </c:pt>
                  <c:pt idx="495">
                    <c:v>09.09.2021</c:v>
                  </c:pt>
                  <c:pt idx="496">
                    <c:v>10.09.2021</c:v>
                  </c:pt>
                  <c:pt idx="497">
                    <c:v>13.09.2021</c:v>
                  </c:pt>
                  <c:pt idx="498">
                    <c:v>14.09.2021</c:v>
                  </c:pt>
                  <c:pt idx="499">
                    <c:v>15.09.2021</c:v>
                  </c:pt>
                  <c:pt idx="500">
                    <c:v>16.09.2021</c:v>
                  </c:pt>
                  <c:pt idx="501">
                    <c:v>17.09.2021</c:v>
                  </c:pt>
                  <c:pt idx="502">
                    <c:v>20.09.2021</c:v>
                  </c:pt>
                  <c:pt idx="503">
                    <c:v>21.09.2021</c:v>
                  </c:pt>
                  <c:pt idx="504">
                    <c:v>22.09.2021</c:v>
                  </c:pt>
                  <c:pt idx="505">
                    <c:v>23.09.2021</c:v>
                  </c:pt>
                  <c:pt idx="506">
                    <c:v>24.09.2021</c:v>
                  </c:pt>
                  <c:pt idx="507">
                    <c:v>27.09.2021</c:v>
                  </c:pt>
                  <c:pt idx="508">
                    <c:v>28.09.2021</c:v>
                  </c:pt>
                </c:lvl>
                <c:lvl>
                  <c:pt idx="0">
                    <c:v>EBM0721</c:v>
                  </c:pt>
                  <c:pt idx="20">
                    <c:v>EBM0821</c:v>
                  </c:pt>
                  <c:pt idx="56">
                    <c:v>EBM0921</c:v>
                  </c:pt>
                  <c:pt idx="113">
                    <c:v>EBQ321</c:v>
                  </c:pt>
                  <c:pt idx="133">
                    <c:v>EBM1021</c:v>
                  </c:pt>
                  <c:pt idx="212">
                    <c:v>EBM1121</c:v>
                  </c:pt>
                  <c:pt idx="310">
                    <c:v>EBM1221</c:v>
                  </c:pt>
                  <c:pt idx="430">
                    <c:v>EBQ421</c:v>
                  </c:pt>
                </c:lvl>
              </c:multiLvlStrCache>
            </c:multiLvlStrRef>
          </c:cat>
          <c:val>
            <c:numRef>
              <c:f>'GGF-PTF'!$C$2:$C$510</c:f>
              <c:numCache>
                <c:formatCode>#,##0.00</c:formatCode>
                <c:ptCount val="509"/>
                <c:pt idx="0">
                  <c:v>394.25</c:v>
                </c:pt>
                <c:pt idx="1">
                  <c:v>414.35</c:v>
                </c:pt>
                <c:pt idx="2">
                  <c:v>390.96</c:v>
                </c:pt>
                <c:pt idx="3">
                  <c:v>417.43</c:v>
                </c:pt>
                <c:pt idx="4">
                  <c:v>406.05</c:v>
                </c:pt>
                <c:pt idx="5">
                  <c:v>403.06</c:v>
                </c:pt>
                <c:pt idx="6">
                  <c:v>403.9</c:v>
                </c:pt>
                <c:pt idx="7">
                  <c:v>403.9</c:v>
                </c:pt>
                <c:pt idx="8">
                  <c:v>401.76</c:v>
                </c:pt>
                <c:pt idx="9">
                  <c:v>401.76</c:v>
                </c:pt>
                <c:pt idx="10">
                  <c:v>392.46</c:v>
                </c:pt>
                <c:pt idx="11">
                  <c:v>398.48</c:v>
                </c:pt>
                <c:pt idx="12">
                  <c:v>414.82</c:v>
                </c:pt>
                <c:pt idx="13">
                  <c:v>435.39</c:v>
                </c:pt>
                <c:pt idx="14">
                  <c:v>442.9</c:v>
                </c:pt>
                <c:pt idx="15">
                  <c:v>442.9</c:v>
                </c:pt>
                <c:pt idx="16">
                  <c:v>442.9</c:v>
                </c:pt>
                <c:pt idx="17">
                  <c:v>442.02</c:v>
                </c:pt>
                <c:pt idx="18">
                  <c:v>430.96</c:v>
                </c:pt>
                <c:pt idx="19">
                  <c:v>435.09</c:v>
                </c:pt>
                <c:pt idx="20">
                  <c:v>397.36</c:v>
                </c:pt>
                <c:pt idx="21">
                  <c:v>421.36</c:v>
                </c:pt>
                <c:pt idx="22">
                  <c:v>393.87</c:v>
                </c:pt>
                <c:pt idx="23">
                  <c:v>385.31</c:v>
                </c:pt>
                <c:pt idx="24">
                  <c:v>403.02</c:v>
                </c:pt>
                <c:pt idx="25">
                  <c:v>411.31</c:v>
                </c:pt>
                <c:pt idx="26">
                  <c:v>410.08</c:v>
                </c:pt>
                <c:pt idx="27">
                  <c:v>410.08</c:v>
                </c:pt>
                <c:pt idx="28">
                  <c:v>395.12</c:v>
                </c:pt>
                <c:pt idx="29">
                  <c:v>395.12</c:v>
                </c:pt>
                <c:pt idx="30">
                  <c:v>401.59</c:v>
                </c:pt>
                <c:pt idx="31">
                  <c:v>404.55</c:v>
                </c:pt>
                <c:pt idx="32">
                  <c:v>421.79</c:v>
                </c:pt>
                <c:pt idx="33">
                  <c:v>410.57</c:v>
                </c:pt>
                <c:pt idx="34">
                  <c:v>430.32</c:v>
                </c:pt>
                <c:pt idx="35">
                  <c:v>430.32</c:v>
                </c:pt>
                <c:pt idx="36">
                  <c:v>430.32</c:v>
                </c:pt>
                <c:pt idx="37">
                  <c:v>434.63</c:v>
                </c:pt>
                <c:pt idx="38">
                  <c:v>436.4</c:v>
                </c:pt>
                <c:pt idx="39">
                  <c:v>442</c:v>
                </c:pt>
                <c:pt idx="40">
                  <c:v>487.5</c:v>
                </c:pt>
                <c:pt idx="41">
                  <c:v>515.13</c:v>
                </c:pt>
                <c:pt idx="42">
                  <c:v>515.13</c:v>
                </c:pt>
                <c:pt idx="43">
                  <c:v>515.13</c:v>
                </c:pt>
                <c:pt idx="44">
                  <c:v>515.13</c:v>
                </c:pt>
                <c:pt idx="45">
                  <c:v>515.13</c:v>
                </c:pt>
                <c:pt idx="46">
                  <c:v>515.13</c:v>
                </c:pt>
                <c:pt idx="47">
                  <c:v>525</c:v>
                </c:pt>
                <c:pt idx="48">
                  <c:v>525</c:v>
                </c:pt>
                <c:pt idx="49">
                  <c:v>523.83000000000004</c:v>
                </c:pt>
                <c:pt idx="50">
                  <c:v>523.83000000000004</c:v>
                </c:pt>
                <c:pt idx="51">
                  <c:v>523.83000000000004</c:v>
                </c:pt>
                <c:pt idx="52">
                  <c:v>523.83000000000004</c:v>
                </c:pt>
                <c:pt idx="53">
                  <c:v>523.83000000000004</c:v>
                </c:pt>
                <c:pt idx="54">
                  <c:v>523.83000000000004</c:v>
                </c:pt>
                <c:pt idx="55">
                  <c:v>545</c:v>
                </c:pt>
                <c:pt idx="56">
                  <c:v>406.8</c:v>
                </c:pt>
                <c:pt idx="57">
                  <c:v>426.37</c:v>
                </c:pt>
                <c:pt idx="58">
                  <c:v>398.27</c:v>
                </c:pt>
                <c:pt idx="59">
                  <c:v>386.88</c:v>
                </c:pt>
                <c:pt idx="60">
                  <c:v>405.53</c:v>
                </c:pt>
                <c:pt idx="61">
                  <c:v>422.89</c:v>
                </c:pt>
                <c:pt idx="62">
                  <c:v>410.45</c:v>
                </c:pt>
                <c:pt idx="63">
                  <c:v>410.45</c:v>
                </c:pt>
                <c:pt idx="64">
                  <c:v>396.05</c:v>
                </c:pt>
                <c:pt idx="65">
                  <c:v>396.05</c:v>
                </c:pt>
                <c:pt idx="66">
                  <c:v>402.66</c:v>
                </c:pt>
                <c:pt idx="67">
                  <c:v>407.38</c:v>
                </c:pt>
                <c:pt idx="68">
                  <c:v>426.21</c:v>
                </c:pt>
                <c:pt idx="69">
                  <c:v>415.2</c:v>
                </c:pt>
                <c:pt idx="70">
                  <c:v>433.58</c:v>
                </c:pt>
                <c:pt idx="71">
                  <c:v>433.58</c:v>
                </c:pt>
                <c:pt idx="72">
                  <c:v>433.58</c:v>
                </c:pt>
                <c:pt idx="73">
                  <c:v>432.21</c:v>
                </c:pt>
                <c:pt idx="74">
                  <c:v>438.32</c:v>
                </c:pt>
                <c:pt idx="75">
                  <c:v>444.9</c:v>
                </c:pt>
                <c:pt idx="76">
                  <c:v>496.97</c:v>
                </c:pt>
                <c:pt idx="77">
                  <c:v>523.23</c:v>
                </c:pt>
                <c:pt idx="78">
                  <c:v>523.23</c:v>
                </c:pt>
                <c:pt idx="79">
                  <c:v>523.23</c:v>
                </c:pt>
                <c:pt idx="80">
                  <c:v>523.23</c:v>
                </c:pt>
                <c:pt idx="81">
                  <c:v>523.23</c:v>
                </c:pt>
                <c:pt idx="82">
                  <c:v>523.23</c:v>
                </c:pt>
                <c:pt idx="83">
                  <c:v>523.23</c:v>
                </c:pt>
                <c:pt idx="84">
                  <c:v>523.23</c:v>
                </c:pt>
                <c:pt idx="85">
                  <c:v>526.29999999999995</c:v>
                </c:pt>
                <c:pt idx="86">
                  <c:v>526.29999999999995</c:v>
                </c:pt>
                <c:pt idx="87">
                  <c:v>526.29999999999995</c:v>
                </c:pt>
                <c:pt idx="88">
                  <c:v>526.29999999999995</c:v>
                </c:pt>
                <c:pt idx="89">
                  <c:v>526.29999999999995</c:v>
                </c:pt>
                <c:pt idx="90">
                  <c:v>526.29999999999995</c:v>
                </c:pt>
                <c:pt idx="91">
                  <c:v>545</c:v>
                </c:pt>
                <c:pt idx="92">
                  <c:v>526.69000000000005</c:v>
                </c:pt>
                <c:pt idx="93">
                  <c:v>526.69000000000005</c:v>
                </c:pt>
                <c:pt idx="94">
                  <c:v>548.33000000000004</c:v>
                </c:pt>
                <c:pt idx="95">
                  <c:v>548.33000000000004</c:v>
                </c:pt>
                <c:pt idx="96">
                  <c:v>548.33000000000004</c:v>
                </c:pt>
                <c:pt idx="97">
                  <c:v>557.33000000000004</c:v>
                </c:pt>
                <c:pt idx="98">
                  <c:v>557.33000000000004</c:v>
                </c:pt>
                <c:pt idx="99">
                  <c:v>579.33000000000004</c:v>
                </c:pt>
                <c:pt idx="100">
                  <c:v>595.5</c:v>
                </c:pt>
                <c:pt idx="101">
                  <c:v>595.5</c:v>
                </c:pt>
                <c:pt idx="102">
                  <c:v>586</c:v>
                </c:pt>
                <c:pt idx="103">
                  <c:v>565.5</c:v>
                </c:pt>
                <c:pt idx="104">
                  <c:v>559.5</c:v>
                </c:pt>
                <c:pt idx="105">
                  <c:v>557</c:v>
                </c:pt>
                <c:pt idx="106">
                  <c:v>579.5</c:v>
                </c:pt>
                <c:pt idx="107">
                  <c:v>579.5</c:v>
                </c:pt>
                <c:pt idx="108">
                  <c:v>578</c:v>
                </c:pt>
                <c:pt idx="109">
                  <c:v>566</c:v>
                </c:pt>
                <c:pt idx="110">
                  <c:v>557.5</c:v>
                </c:pt>
                <c:pt idx="111">
                  <c:v>557.5</c:v>
                </c:pt>
                <c:pt idx="112">
                  <c:v>564</c:v>
                </c:pt>
                <c:pt idx="113">
                  <c:v>399.39</c:v>
                </c:pt>
                <c:pt idx="114">
                  <c:v>420.63</c:v>
                </c:pt>
                <c:pt idx="115">
                  <c:v>394.32</c:v>
                </c:pt>
                <c:pt idx="116">
                  <c:v>396.65</c:v>
                </c:pt>
                <c:pt idx="117">
                  <c:v>404.86</c:v>
                </c:pt>
                <c:pt idx="118">
                  <c:v>412.31</c:v>
                </c:pt>
                <c:pt idx="119">
                  <c:v>408.12</c:v>
                </c:pt>
                <c:pt idx="120">
                  <c:v>408.12</c:v>
                </c:pt>
                <c:pt idx="121">
                  <c:v>397.66</c:v>
                </c:pt>
                <c:pt idx="122">
                  <c:v>397.66</c:v>
                </c:pt>
                <c:pt idx="123">
                  <c:v>398.86</c:v>
                </c:pt>
                <c:pt idx="124">
                  <c:v>403.43</c:v>
                </c:pt>
                <c:pt idx="125">
                  <c:v>420.88</c:v>
                </c:pt>
                <c:pt idx="126">
                  <c:v>420.44</c:v>
                </c:pt>
                <c:pt idx="127">
                  <c:v>435.62</c:v>
                </c:pt>
                <c:pt idx="128">
                  <c:v>435.62</c:v>
                </c:pt>
                <c:pt idx="129">
                  <c:v>435.62</c:v>
                </c:pt>
                <c:pt idx="130">
                  <c:v>436.33</c:v>
                </c:pt>
                <c:pt idx="131">
                  <c:v>435.2</c:v>
                </c:pt>
                <c:pt idx="132">
                  <c:v>440.62</c:v>
                </c:pt>
                <c:pt idx="133">
                  <c:v>432.17</c:v>
                </c:pt>
                <c:pt idx="134">
                  <c:v>454.72</c:v>
                </c:pt>
                <c:pt idx="135">
                  <c:v>414.2</c:v>
                </c:pt>
                <c:pt idx="136">
                  <c:v>406.75</c:v>
                </c:pt>
                <c:pt idx="137">
                  <c:v>421.33</c:v>
                </c:pt>
                <c:pt idx="138">
                  <c:v>436.75</c:v>
                </c:pt>
                <c:pt idx="139">
                  <c:v>430.33</c:v>
                </c:pt>
                <c:pt idx="140">
                  <c:v>430.33</c:v>
                </c:pt>
                <c:pt idx="141">
                  <c:v>412.06</c:v>
                </c:pt>
                <c:pt idx="142">
                  <c:v>412.06</c:v>
                </c:pt>
                <c:pt idx="143">
                  <c:v>425.81</c:v>
                </c:pt>
                <c:pt idx="144">
                  <c:v>424.25</c:v>
                </c:pt>
                <c:pt idx="145">
                  <c:v>438.06</c:v>
                </c:pt>
                <c:pt idx="146">
                  <c:v>436.04</c:v>
                </c:pt>
                <c:pt idx="147">
                  <c:v>450.82</c:v>
                </c:pt>
                <c:pt idx="148">
                  <c:v>450.82</c:v>
                </c:pt>
                <c:pt idx="149">
                  <c:v>450.82</c:v>
                </c:pt>
                <c:pt idx="150">
                  <c:v>450.84</c:v>
                </c:pt>
                <c:pt idx="151">
                  <c:v>455.54</c:v>
                </c:pt>
                <c:pt idx="152">
                  <c:v>463.19</c:v>
                </c:pt>
                <c:pt idx="153">
                  <c:v>511.85</c:v>
                </c:pt>
                <c:pt idx="154">
                  <c:v>537.67999999999995</c:v>
                </c:pt>
                <c:pt idx="155">
                  <c:v>537.67999999999995</c:v>
                </c:pt>
                <c:pt idx="156">
                  <c:v>537.67999999999995</c:v>
                </c:pt>
                <c:pt idx="157">
                  <c:v>537.67999999999995</c:v>
                </c:pt>
                <c:pt idx="158">
                  <c:v>537.67999999999995</c:v>
                </c:pt>
                <c:pt idx="159">
                  <c:v>537.67999999999995</c:v>
                </c:pt>
                <c:pt idx="160">
                  <c:v>537.67999999999995</c:v>
                </c:pt>
                <c:pt idx="161">
                  <c:v>537.67999999999995</c:v>
                </c:pt>
                <c:pt idx="162">
                  <c:v>537.5</c:v>
                </c:pt>
                <c:pt idx="163">
                  <c:v>537.5</c:v>
                </c:pt>
                <c:pt idx="164">
                  <c:v>537.5</c:v>
                </c:pt>
                <c:pt idx="165">
                  <c:v>537.5</c:v>
                </c:pt>
                <c:pt idx="166">
                  <c:v>537.5</c:v>
                </c:pt>
                <c:pt idx="167">
                  <c:v>537.5</c:v>
                </c:pt>
                <c:pt idx="168">
                  <c:v>537.5</c:v>
                </c:pt>
                <c:pt idx="169">
                  <c:v>543.66</c:v>
                </c:pt>
                <c:pt idx="170">
                  <c:v>543.66</c:v>
                </c:pt>
                <c:pt idx="171">
                  <c:v>554.5</c:v>
                </c:pt>
                <c:pt idx="172">
                  <c:v>554.5</c:v>
                </c:pt>
                <c:pt idx="173">
                  <c:v>554.5</c:v>
                </c:pt>
                <c:pt idx="174">
                  <c:v>564.83000000000004</c:v>
                </c:pt>
                <c:pt idx="175">
                  <c:v>564.83000000000004</c:v>
                </c:pt>
                <c:pt idx="176">
                  <c:v>583.33000000000004</c:v>
                </c:pt>
                <c:pt idx="177">
                  <c:v>590.72</c:v>
                </c:pt>
                <c:pt idx="178">
                  <c:v>590.72</c:v>
                </c:pt>
                <c:pt idx="179">
                  <c:v>601.20000000000005</c:v>
                </c:pt>
                <c:pt idx="180">
                  <c:v>601.19000000000005</c:v>
                </c:pt>
                <c:pt idx="181">
                  <c:v>601.19000000000005</c:v>
                </c:pt>
                <c:pt idx="182">
                  <c:v>601.19000000000005</c:v>
                </c:pt>
                <c:pt idx="183">
                  <c:v>601.19000000000005</c:v>
                </c:pt>
                <c:pt idx="184">
                  <c:v>601.19000000000005</c:v>
                </c:pt>
                <c:pt idx="185">
                  <c:v>601.19000000000005</c:v>
                </c:pt>
                <c:pt idx="186">
                  <c:v>601.52</c:v>
                </c:pt>
                <c:pt idx="187">
                  <c:v>597.66999999999996</c:v>
                </c:pt>
                <c:pt idx="188">
                  <c:v>595.11</c:v>
                </c:pt>
                <c:pt idx="189">
                  <c:v>585.95000000000005</c:v>
                </c:pt>
                <c:pt idx="190">
                  <c:v>576.25</c:v>
                </c:pt>
                <c:pt idx="191">
                  <c:v>574.57000000000005</c:v>
                </c:pt>
                <c:pt idx="192">
                  <c:v>565.57000000000005</c:v>
                </c:pt>
                <c:pt idx="193">
                  <c:v>566.83000000000004</c:v>
                </c:pt>
                <c:pt idx="194">
                  <c:v>572.35</c:v>
                </c:pt>
                <c:pt idx="195">
                  <c:v>564.83000000000004</c:v>
                </c:pt>
                <c:pt idx="196">
                  <c:v>557.94000000000005</c:v>
                </c:pt>
                <c:pt idx="197">
                  <c:v>579.07000000000005</c:v>
                </c:pt>
                <c:pt idx="198">
                  <c:v>584.88</c:v>
                </c:pt>
                <c:pt idx="199">
                  <c:v>582.54999999999995</c:v>
                </c:pt>
                <c:pt idx="200">
                  <c:v>582.54999999999995</c:v>
                </c:pt>
                <c:pt idx="201">
                  <c:v>582.32000000000005</c:v>
                </c:pt>
                <c:pt idx="202">
                  <c:v>577.15</c:v>
                </c:pt>
                <c:pt idx="203">
                  <c:v>577.5</c:v>
                </c:pt>
                <c:pt idx="204">
                  <c:v>577.5</c:v>
                </c:pt>
                <c:pt idx="205">
                  <c:v>585.74</c:v>
                </c:pt>
                <c:pt idx="206">
                  <c:v>585.74</c:v>
                </c:pt>
                <c:pt idx="207">
                  <c:v>585.74</c:v>
                </c:pt>
                <c:pt idx="208">
                  <c:v>585.74</c:v>
                </c:pt>
                <c:pt idx="209">
                  <c:v>585.74</c:v>
                </c:pt>
                <c:pt idx="210">
                  <c:v>585.74</c:v>
                </c:pt>
                <c:pt idx="211">
                  <c:v>580.89</c:v>
                </c:pt>
                <c:pt idx="212">
                  <c:v>435.12</c:v>
                </c:pt>
                <c:pt idx="213">
                  <c:v>458.11</c:v>
                </c:pt>
                <c:pt idx="214">
                  <c:v>416.95</c:v>
                </c:pt>
                <c:pt idx="215">
                  <c:v>408.42</c:v>
                </c:pt>
                <c:pt idx="216">
                  <c:v>423.31</c:v>
                </c:pt>
                <c:pt idx="217">
                  <c:v>438.43</c:v>
                </c:pt>
                <c:pt idx="218">
                  <c:v>426.33</c:v>
                </c:pt>
                <c:pt idx="219">
                  <c:v>426.33</c:v>
                </c:pt>
                <c:pt idx="220">
                  <c:v>413.04</c:v>
                </c:pt>
                <c:pt idx="221">
                  <c:v>413.04</c:v>
                </c:pt>
                <c:pt idx="222">
                  <c:v>429.22</c:v>
                </c:pt>
                <c:pt idx="223">
                  <c:v>425.35</c:v>
                </c:pt>
                <c:pt idx="224">
                  <c:v>441.24</c:v>
                </c:pt>
                <c:pt idx="225">
                  <c:v>445.29</c:v>
                </c:pt>
                <c:pt idx="226">
                  <c:v>455.48</c:v>
                </c:pt>
                <c:pt idx="227">
                  <c:v>455.48</c:v>
                </c:pt>
                <c:pt idx="228">
                  <c:v>455.48</c:v>
                </c:pt>
                <c:pt idx="229">
                  <c:v>455.45</c:v>
                </c:pt>
                <c:pt idx="230">
                  <c:v>455.53</c:v>
                </c:pt>
                <c:pt idx="231">
                  <c:v>464.86</c:v>
                </c:pt>
                <c:pt idx="232">
                  <c:v>522.29999999999995</c:v>
                </c:pt>
                <c:pt idx="233">
                  <c:v>546.79999999999995</c:v>
                </c:pt>
                <c:pt idx="234">
                  <c:v>546.79999999999995</c:v>
                </c:pt>
                <c:pt idx="235">
                  <c:v>546.79999999999995</c:v>
                </c:pt>
                <c:pt idx="236">
                  <c:v>546.79999999999995</c:v>
                </c:pt>
                <c:pt idx="237">
                  <c:v>546.79999999999995</c:v>
                </c:pt>
                <c:pt idx="238">
                  <c:v>546.79999999999995</c:v>
                </c:pt>
                <c:pt idx="239">
                  <c:v>546.79999999999995</c:v>
                </c:pt>
                <c:pt idx="240">
                  <c:v>546.79999999999995</c:v>
                </c:pt>
                <c:pt idx="241">
                  <c:v>547</c:v>
                </c:pt>
                <c:pt idx="242">
                  <c:v>547</c:v>
                </c:pt>
                <c:pt idx="243">
                  <c:v>547</c:v>
                </c:pt>
                <c:pt idx="244">
                  <c:v>547</c:v>
                </c:pt>
                <c:pt idx="245">
                  <c:v>547</c:v>
                </c:pt>
                <c:pt idx="246">
                  <c:v>547</c:v>
                </c:pt>
                <c:pt idx="247">
                  <c:v>547</c:v>
                </c:pt>
                <c:pt idx="248">
                  <c:v>544.79999999999995</c:v>
                </c:pt>
                <c:pt idx="249">
                  <c:v>544.79999999999995</c:v>
                </c:pt>
                <c:pt idx="250">
                  <c:v>556.46</c:v>
                </c:pt>
                <c:pt idx="251">
                  <c:v>556.46</c:v>
                </c:pt>
                <c:pt idx="252">
                  <c:v>556.46</c:v>
                </c:pt>
                <c:pt idx="253">
                  <c:v>567.12</c:v>
                </c:pt>
                <c:pt idx="254">
                  <c:v>567.12</c:v>
                </c:pt>
                <c:pt idx="255">
                  <c:v>589.33000000000004</c:v>
                </c:pt>
                <c:pt idx="256">
                  <c:v>599.88</c:v>
                </c:pt>
                <c:pt idx="257">
                  <c:v>599.88</c:v>
                </c:pt>
                <c:pt idx="258">
                  <c:v>587.14</c:v>
                </c:pt>
                <c:pt idx="259">
                  <c:v>587.07000000000005</c:v>
                </c:pt>
                <c:pt idx="260">
                  <c:v>587.07000000000005</c:v>
                </c:pt>
                <c:pt idx="261">
                  <c:v>587.07000000000005</c:v>
                </c:pt>
                <c:pt idx="262">
                  <c:v>587.07000000000005</c:v>
                </c:pt>
                <c:pt idx="263">
                  <c:v>587.07000000000005</c:v>
                </c:pt>
                <c:pt idx="264">
                  <c:v>587.07000000000005</c:v>
                </c:pt>
                <c:pt idx="265">
                  <c:v>587.30999999999995</c:v>
                </c:pt>
                <c:pt idx="266">
                  <c:v>583.49</c:v>
                </c:pt>
                <c:pt idx="267">
                  <c:v>588.5</c:v>
                </c:pt>
                <c:pt idx="268">
                  <c:v>591.38</c:v>
                </c:pt>
                <c:pt idx="269">
                  <c:v>594.02</c:v>
                </c:pt>
                <c:pt idx="270">
                  <c:v>593.48</c:v>
                </c:pt>
                <c:pt idx="271">
                  <c:v>593.36</c:v>
                </c:pt>
                <c:pt idx="272">
                  <c:v>606.62</c:v>
                </c:pt>
                <c:pt idx="273">
                  <c:v>612.45000000000005</c:v>
                </c:pt>
                <c:pt idx="274">
                  <c:v>600.78</c:v>
                </c:pt>
                <c:pt idx="275">
                  <c:v>574.42999999999995</c:v>
                </c:pt>
                <c:pt idx="276">
                  <c:v>570.15</c:v>
                </c:pt>
                <c:pt idx="277">
                  <c:v>568.98</c:v>
                </c:pt>
                <c:pt idx="278">
                  <c:v>569.45000000000005</c:v>
                </c:pt>
                <c:pt idx="279">
                  <c:v>569.45000000000005</c:v>
                </c:pt>
                <c:pt idx="280">
                  <c:v>577.5</c:v>
                </c:pt>
                <c:pt idx="281">
                  <c:v>570.41</c:v>
                </c:pt>
                <c:pt idx="282">
                  <c:v>570.34</c:v>
                </c:pt>
                <c:pt idx="283">
                  <c:v>570.34</c:v>
                </c:pt>
                <c:pt idx="284">
                  <c:v>588.02</c:v>
                </c:pt>
                <c:pt idx="285">
                  <c:v>588.02</c:v>
                </c:pt>
                <c:pt idx="286">
                  <c:v>588.02</c:v>
                </c:pt>
                <c:pt idx="287">
                  <c:v>588.02</c:v>
                </c:pt>
                <c:pt idx="288">
                  <c:v>588.02</c:v>
                </c:pt>
                <c:pt idx="289">
                  <c:v>588.02</c:v>
                </c:pt>
                <c:pt idx="290">
                  <c:v>586.83000000000004</c:v>
                </c:pt>
                <c:pt idx="291">
                  <c:v>583.66999999999996</c:v>
                </c:pt>
                <c:pt idx="292">
                  <c:v>611</c:v>
                </c:pt>
                <c:pt idx="293">
                  <c:v>618</c:v>
                </c:pt>
                <c:pt idx="294">
                  <c:v>618</c:v>
                </c:pt>
                <c:pt idx="295">
                  <c:v>642.66999999999996</c:v>
                </c:pt>
                <c:pt idx="296">
                  <c:v>653.02</c:v>
                </c:pt>
                <c:pt idx="297">
                  <c:v>653.02</c:v>
                </c:pt>
                <c:pt idx="298">
                  <c:v>653.02</c:v>
                </c:pt>
                <c:pt idx="299">
                  <c:v>653.02</c:v>
                </c:pt>
                <c:pt idx="300">
                  <c:v>634.33000000000004</c:v>
                </c:pt>
                <c:pt idx="301">
                  <c:v>634.33000000000004</c:v>
                </c:pt>
                <c:pt idx="302">
                  <c:v>664.67</c:v>
                </c:pt>
                <c:pt idx="303">
                  <c:v>664.67</c:v>
                </c:pt>
                <c:pt idx="304">
                  <c:v>748.17</c:v>
                </c:pt>
                <c:pt idx="305">
                  <c:v>780</c:v>
                </c:pt>
                <c:pt idx="306">
                  <c:v>796.33</c:v>
                </c:pt>
                <c:pt idx="307">
                  <c:v>796.67</c:v>
                </c:pt>
                <c:pt idx="308">
                  <c:v>796.67</c:v>
                </c:pt>
                <c:pt idx="309">
                  <c:v>796.67</c:v>
                </c:pt>
                <c:pt idx="310">
                  <c:v>438.49</c:v>
                </c:pt>
                <c:pt idx="311">
                  <c:v>462.44</c:v>
                </c:pt>
                <c:pt idx="312">
                  <c:v>419.64</c:v>
                </c:pt>
                <c:pt idx="313">
                  <c:v>410.15</c:v>
                </c:pt>
                <c:pt idx="314">
                  <c:v>425.57</c:v>
                </c:pt>
                <c:pt idx="315">
                  <c:v>440.15</c:v>
                </c:pt>
                <c:pt idx="316">
                  <c:v>430.33</c:v>
                </c:pt>
                <c:pt idx="317">
                  <c:v>430.33</c:v>
                </c:pt>
                <c:pt idx="318">
                  <c:v>414.1</c:v>
                </c:pt>
                <c:pt idx="319">
                  <c:v>414.1</c:v>
                </c:pt>
                <c:pt idx="320">
                  <c:v>430.42</c:v>
                </c:pt>
                <c:pt idx="321">
                  <c:v>429.02</c:v>
                </c:pt>
                <c:pt idx="322">
                  <c:v>445.09</c:v>
                </c:pt>
                <c:pt idx="323">
                  <c:v>444.92</c:v>
                </c:pt>
                <c:pt idx="324">
                  <c:v>456.88</c:v>
                </c:pt>
                <c:pt idx="325">
                  <c:v>456.88</c:v>
                </c:pt>
                <c:pt idx="326">
                  <c:v>456.88</c:v>
                </c:pt>
                <c:pt idx="327">
                  <c:v>456.88</c:v>
                </c:pt>
                <c:pt idx="328">
                  <c:v>457.1</c:v>
                </c:pt>
                <c:pt idx="329">
                  <c:v>467.93</c:v>
                </c:pt>
                <c:pt idx="330">
                  <c:v>533.47</c:v>
                </c:pt>
                <c:pt idx="331">
                  <c:v>555.97</c:v>
                </c:pt>
                <c:pt idx="332">
                  <c:v>555.97</c:v>
                </c:pt>
                <c:pt idx="333">
                  <c:v>555.97</c:v>
                </c:pt>
                <c:pt idx="334">
                  <c:v>555.97</c:v>
                </c:pt>
                <c:pt idx="335">
                  <c:v>555.97</c:v>
                </c:pt>
                <c:pt idx="336">
                  <c:v>555.97</c:v>
                </c:pt>
                <c:pt idx="337">
                  <c:v>555.97</c:v>
                </c:pt>
                <c:pt idx="338">
                  <c:v>555.97</c:v>
                </c:pt>
                <c:pt idx="339">
                  <c:v>551.5</c:v>
                </c:pt>
                <c:pt idx="340">
                  <c:v>551.5</c:v>
                </c:pt>
                <c:pt idx="341">
                  <c:v>551.5</c:v>
                </c:pt>
                <c:pt idx="342">
                  <c:v>551.5</c:v>
                </c:pt>
                <c:pt idx="343">
                  <c:v>551.5</c:v>
                </c:pt>
                <c:pt idx="344">
                  <c:v>551.5</c:v>
                </c:pt>
                <c:pt idx="345">
                  <c:v>551.5</c:v>
                </c:pt>
                <c:pt idx="346">
                  <c:v>559.44000000000005</c:v>
                </c:pt>
                <c:pt idx="347">
                  <c:v>559.44000000000005</c:v>
                </c:pt>
                <c:pt idx="348">
                  <c:v>566.4</c:v>
                </c:pt>
                <c:pt idx="349">
                  <c:v>566.4</c:v>
                </c:pt>
                <c:pt idx="350">
                  <c:v>566.4</c:v>
                </c:pt>
                <c:pt idx="351">
                  <c:v>575.41999999999996</c:v>
                </c:pt>
                <c:pt idx="352">
                  <c:v>575.41999999999996</c:v>
                </c:pt>
                <c:pt idx="353">
                  <c:v>595.33000000000004</c:v>
                </c:pt>
                <c:pt idx="354">
                  <c:v>605.91999999999996</c:v>
                </c:pt>
                <c:pt idx="355">
                  <c:v>605.91999999999996</c:v>
                </c:pt>
                <c:pt idx="356">
                  <c:v>601.70000000000005</c:v>
                </c:pt>
                <c:pt idx="357">
                  <c:v>601.69000000000005</c:v>
                </c:pt>
                <c:pt idx="358">
                  <c:v>601.69000000000005</c:v>
                </c:pt>
                <c:pt idx="359">
                  <c:v>601.69000000000005</c:v>
                </c:pt>
                <c:pt idx="360">
                  <c:v>601.69000000000005</c:v>
                </c:pt>
                <c:pt idx="361">
                  <c:v>601.69000000000005</c:v>
                </c:pt>
                <c:pt idx="362">
                  <c:v>601.69000000000005</c:v>
                </c:pt>
                <c:pt idx="363">
                  <c:v>601.03</c:v>
                </c:pt>
                <c:pt idx="364">
                  <c:v>597.17999999999995</c:v>
                </c:pt>
                <c:pt idx="365">
                  <c:v>598.5</c:v>
                </c:pt>
                <c:pt idx="366">
                  <c:v>612.35</c:v>
                </c:pt>
                <c:pt idx="367">
                  <c:v>612.62</c:v>
                </c:pt>
                <c:pt idx="368">
                  <c:v>593.16</c:v>
                </c:pt>
                <c:pt idx="369">
                  <c:v>596.11</c:v>
                </c:pt>
                <c:pt idx="370">
                  <c:v>609.46</c:v>
                </c:pt>
                <c:pt idx="371">
                  <c:v>615.37</c:v>
                </c:pt>
                <c:pt idx="372">
                  <c:v>603.74</c:v>
                </c:pt>
                <c:pt idx="373">
                  <c:v>581.42999999999995</c:v>
                </c:pt>
                <c:pt idx="374">
                  <c:v>577.15</c:v>
                </c:pt>
                <c:pt idx="375">
                  <c:v>575.97</c:v>
                </c:pt>
                <c:pt idx="376">
                  <c:v>576.44000000000005</c:v>
                </c:pt>
                <c:pt idx="377">
                  <c:v>576.44000000000005</c:v>
                </c:pt>
                <c:pt idx="378">
                  <c:v>574.54</c:v>
                </c:pt>
                <c:pt idx="379">
                  <c:v>577.07000000000005</c:v>
                </c:pt>
                <c:pt idx="380">
                  <c:v>577</c:v>
                </c:pt>
                <c:pt idx="381">
                  <c:v>577</c:v>
                </c:pt>
                <c:pt idx="382">
                  <c:v>593.05999999999995</c:v>
                </c:pt>
                <c:pt idx="383">
                  <c:v>593.05999999999995</c:v>
                </c:pt>
                <c:pt idx="384">
                  <c:v>593.05999999999995</c:v>
                </c:pt>
                <c:pt idx="385">
                  <c:v>593.05999999999995</c:v>
                </c:pt>
                <c:pt idx="386">
                  <c:v>593.05999999999995</c:v>
                </c:pt>
                <c:pt idx="387">
                  <c:v>593.05999999999995</c:v>
                </c:pt>
                <c:pt idx="388">
                  <c:v>597.52</c:v>
                </c:pt>
                <c:pt idx="389">
                  <c:v>590</c:v>
                </c:pt>
                <c:pt idx="390">
                  <c:v>617.66999999999996</c:v>
                </c:pt>
                <c:pt idx="391">
                  <c:v>624.5</c:v>
                </c:pt>
                <c:pt idx="392">
                  <c:v>624.5</c:v>
                </c:pt>
                <c:pt idx="393">
                  <c:v>655.67</c:v>
                </c:pt>
                <c:pt idx="394">
                  <c:v>668.01</c:v>
                </c:pt>
                <c:pt idx="395">
                  <c:v>668.01</c:v>
                </c:pt>
                <c:pt idx="396">
                  <c:v>668.01</c:v>
                </c:pt>
                <c:pt idx="397">
                  <c:v>668.01</c:v>
                </c:pt>
                <c:pt idx="398">
                  <c:v>648</c:v>
                </c:pt>
                <c:pt idx="399">
                  <c:v>648</c:v>
                </c:pt>
                <c:pt idx="400">
                  <c:v>683</c:v>
                </c:pt>
                <c:pt idx="401">
                  <c:v>683</c:v>
                </c:pt>
                <c:pt idx="402">
                  <c:v>780.5</c:v>
                </c:pt>
                <c:pt idx="403">
                  <c:v>826</c:v>
                </c:pt>
                <c:pt idx="404">
                  <c:v>826</c:v>
                </c:pt>
                <c:pt idx="405">
                  <c:v>844.67</c:v>
                </c:pt>
                <c:pt idx="406">
                  <c:v>844.67</c:v>
                </c:pt>
                <c:pt idx="407">
                  <c:v>844.67</c:v>
                </c:pt>
                <c:pt idx="408">
                  <c:v>829.23</c:v>
                </c:pt>
                <c:pt idx="409">
                  <c:v>829.23</c:v>
                </c:pt>
                <c:pt idx="410">
                  <c:v>829.23</c:v>
                </c:pt>
                <c:pt idx="411">
                  <c:v>829.23</c:v>
                </c:pt>
                <c:pt idx="412">
                  <c:v>829.23</c:v>
                </c:pt>
                <c:pt idx="413">
                  <c:v>829.23</c:v>
                </c:pt>
                <c:pt idx="414">
                  <c:v>885.67</c:v>
                </c:pt>
                <c:pt idx="415">
                  <c:v>930</c:v>
                </c:pt>
                <c:pt idx="416">
                  <c:v>930</c:v>
                </c:pt>
                <c:pt idx="417">
                  <c:v>930</c:v>
                </c:pt>
                <c:pt idx="418">
                  <c:v>922.67</c:v>
                </c:pt>
                <c:pt idx="419">
                  <c:v>922.67</c:v>
                </c:pt>
                <c:pt idx="420">
                  <c:v>926.67</c:v>
                </c:pt>
                <c:pt idx="421">
                  <c:v>926.67</c:v>
                </c:pt>
                <c:pt idx="422">
                  <c:v>926.67</c:v>
                </c:pt>
                <c:pt idx="423">
                  <c:v>926.67</c:v>
                </c:pt>
                <c:pt idx="424">
                  <c:v>926.67</c:v>
                </c:pt>
                <c:pt idx="425">
                  <c:v>926.67</c:v>
                </c:pt>
                <c:pt idx="426">
                  <c:v>926.67</c:v>
                </c:pt>
                <c:pt idx="427">
                  <c:v>926.67</c:v>
                </c:pt>
                <c:pt idx="428">
                  <c:v>933</c:v>
                </c:pt>
                <c:pt idx="429">
                  <c:v>933</c:v>
                </c:pt>
                <c:pt idx="430">
                  <c:v>435.26</c:v>
                </c:pt>
                <c:pt idx="431">
                  <c:v>458.42</c:v>
                </c:pt>
                <c:pt idx="432">
                  <c:v>416.93</c:v>
                </c:pt>
                <c:pt idx="433">
                  <c:v>408.44</c:v>
                </c:pt>
                <c:pt idx="434">
                  <c:v>423.41</c:v>
                </c:pt>
                <c:pt idx="435">
                  <c:v>438.44</c:v>
                </c:pt>
                <c:pt idx="436">
                  <c:v>429.02</c:v>
                </c:pt>
                <c:pt idx="437">
                  <c:v>429.02</c:v>
                </c:pt>
                <c:pt idx="438">
                  <c:v>413.07</c:v>
                </c:pt>
                <c:pt idx="439">
                  <c:v>413.07</c:v>
                </c:pt>
                <c:pt idx="440">
                  <c:v>428.48</c:v>
                </c:pt>
                <c:pt idx="441">
                  <c:v>426.21</c:v>
                </c:pt>
                <c:pt idx="442">
                  <c:v>441.47</c:v>
                </c:pt>
                <c:pt idx="443">
                  <c:v>442.05</c:v>
                </c:pt>
                <c:pt idx="444">
                  <c:v>454.38</c:v>
                </c:pt>
                <c:pt idx="445">
                  <c:v>454.38</c:v>
                </c:pt>
                <c:pt idx="446">
                  <c:v>454.38</c:v>
                </c:pt>
                <c:pt idx="447">
                  <c:v>454.38</c:v>
                </c:pt>
                <c:pt idx="448">
                  <c:v>456.06</c:v>
                </c:pt>
                <c:pt idx="449">
                  <c:v>465.33</c:v>
                </c:pt>
                <c:pt idx="450">
                  <c:v>522.54999999999995</c:v>
                </c:pt>
                <c:pt idx="451">
                  <c:v>546.82000000000005</c:v>
                </c:pt>
                <c:pt idx="452">
                  <c:v>546.82000000000005</c:v>
                </c:pt>
                <c:pt idx="453">
                  <c:v>546.82000000000005</c:v>
                </c:pt>
                <c:pt idx="454">
                  <c:v>546.82000000000005</c:v>
                </c:pt>
                <c:pt idx="455">
                  <c:v>546.82000000000005</c:v>
                </c:pt>
                <c:pt idx="456">
                  <c:v>546.82000000000005</c:v>
                </c:pt>
                <c:pt idx="457">
                  <c:v>546.82000000000005</c:v>
                </c:pt>
                <c:pt idx="458">
                  <c:v>546.82000000000005</c:v>
                </c:pt>
                <c:pt idx="459">
                  <c:v>545.32000000000005</c:v>
                </c:pt>
                <c:pt idx="460">
                  <c:v>545.32000000000005</c:v>
                </c:pt>
                <c:pt idx="461">
                  <c:v>545.32000000000005</c:v>
                </c:pt>
                <c:pt idx="462">
                  <c:v>545.32000000000005</c:v>
                </c:pt>
                <c:pt idx="463">
                  <c:v>545.32000000000005</c:v>
                </c:pt>
                <c:pt idx="464">
                  <c:v>545.32000000000005</c:v>
                </c:pt>
                <c:pt idx="465">
                  <c:v>545.32000000000005</c:v>
                </c:pt>
                <c:pt idx="466">
                  <c:v>549.35</c:v>
                </c:pt>
                <c:pt idx="467">
                  <c:v>549.35</c:v>
                </c:pt>
                <c:pt idx="468">
                  <c:v>559.15</c:v>
                </c:pt>
                <c:pt idx="469">
                  <c:v>559.15</c:v>
                </c:pt>
                <c:pt idx="470">
                  <c:v>559.15</c:v>
                </c:pt>
                <c:pt idx="471">
                  <c:v>569.15</c:v>
                </c:pt>
                <c:pt idx="472">
                  <c:v>569.15</c:v>
                </c:pt>
                <c:pt idx="473">
                  <c:v>589.33000000000004</c:v>
                </c:pt>
                <c:pt idx="474">
                  <c:v>598.83000000000004</c:v>
                </c:pt>
                <c:pt idx="475">
                  <c:v>598.83000000000004</c:v>
                </c:pt>
                <c:pt idx="476">
                  <c:v>596.78</c:v>
                </c:pt>
                <c:pt idx="477">
                  <c:v>596.75</c:v>
                </c:pt>
                <c:pt idx="478">
                  <c:v>596.75</c:v>
                </c:pt>
                <c:pt idx="479">
                  <c:v>596.75</c:v>
                </c:pt>
                <c:pt idx="480">
                  <c:v>596.75</c:v>
                </c:pt>
                <c:pt idx="481">
                  <c:v>596.75</c:v>
                </c:pt>
                <c:pt idx="482">
                  <c:v>596.75</c:v>
                </c:pt>
                <c:pt idx="483">
                  <c:v>596.72</c:v>
                </c:pt>
                <c:pt idx="484">
                  <c:v>592.88</c:v>
                </c:pt>
                <c:pt idx="485">
                  <c:v>594.1</c:v>
                </c:pt>
                <c:pt idx="486">
                  <c:v>596.61</c:v>
                </c:pt>
                <c:pt idx="487">
                  <c:v>594.29999999999995</c:v>
                </c:pt>
                <c:pt idx="488">
                  <c:v>587</c:v>
                </c:pt>
                <c:pt idx="489">
                  <c:v>584.92999999999995</c:v>
                </c:pt>
                <c:pt idx="490">
                  <c:v>594.16999999999996</c:v>
                </c:pt>
                <c:pt idx="491">
                  <c:v>599.91999999999996</c:v>
                </c:pt>
                <c:pt idx="492">
                  <c:v>589.66999999999996</c:v>
                </c:pt>
                <c:pt idx="493">
                  <c:v>571.24</c:v>
                </c:pt>
                <c:pt idx="494">
                  <c:v>575.52</c:v>
                </c:pt>
                <c:pt idx="495">
                  <c:v>576.69000000000005</c:v>
                </c:pt>
                <c:pt idx="496">
                  <c:v>576.22</c:v>
                </c:pt>
                <c:pt idx="497">
                  <c:v>576.22</c:v>
                </c:pt>
                <c:pt idx="498">
                  <c:v>578.13</c:v>
                </c:pt>
                <c:pt idx="499">
                  <c:v>574.92999999999995</c:v>
                </c:pt>
                <c:pt idx="500">
                  <c:v>575</c:v>
                </c:pt>
                <c:pt idx="501">
                  <c:v>575</c:v>
                </c:pt>
                <c:pt idx="502">
                  <c:v>588.95000000000005</c:v>
                </c:pt>
                <c:pt idx="503">
                  <c:v>588.95000000000005</c:v>
                </c:pt>
                <c:pt idx="504">
                  <c:v>588.95000000000005</c:v>
                </c:pt>
                <c:pt idx="505">
                  <c:v>588.95000000000005</c:v>
                </c:pt>
                <c:pt idx="506">
                  <c:v>588.95000000000005</c:v>
                </c:pt>
                <c:pt idx="507">
                  <c:v>588.95000000000005</c:v>
                </c:pt>
                <c:pt idx="508">
                  <c:v>588.42999999999995</c:v>
                </c:pt>
              </c:numCache>
            </c:numRef>
          </c:val>
          <c:smooth val="0"/>
          <c:extLst>
            <c:ext xmlns:c16="http://schemas.microsoft.com/office/drawing/2014/chart" uri="{C3380CC4-5D6E-409C-BE32-E72D297353CC}">
              <c16:uniqueId val="{00000000-2F34-4144-8E23-2D707228A826}"/>
            </c:ext>
          </c:extLst>
        </c:ser>
        <c:ser>
          <c:idx val="1"/>
          <c:order val="1"/>
          <c:tx>
            <c:strRef>
              <c:f>'GGF-PTF'!$D$1</c:f>
              <c:strCache>
                <c:ptCount val="1"/>
                <c:pt idx="0">
                  <c:v>PTF</c:v>
                </c:pt>
              </c:strCache>
            </c:strRef>
          </c:tx>
          <c:spPr>
            <a:ln w="28575" cap="rnd">
              <a:solidFill>
                <a:srgbClr val="1F9EBF"/>
              </a:solidFill>
              <a:round/>
            </a:ln>
            <a:effectLst/>
          </c:spPr>
          <c:marker>
            <c:symbol val="none"/>
          </c:marker>
          <c:cat>
            <c:multiLvlStrRef>
              <c:f>'GGF-PTF'!$A$2:$B$510</c:f>
              <c:multiLvlStrCache>
                <c:ptCount val="509"/>
                <c:lvl>
                  <c:pt idx="0">
                    <c:v>01.06.2021</c:v>
                  </c:pt>
                  <c:pt idx="1">
                    <c:v>02.06.2021</c:v>
                  </c:pt>
                  <c:pt idx="2">
                    <c:v>03.06.2021</c:v>
                  </c:pt>
                  <c:pt idx="3">
                    <c:v>04.06.2021</c:v>
                  </c:pt>
                  <c:pt idx="4">
                    <c:v>07.06.2021</c:v>
                  </c:pt>
                  <c:pt idx="5">
                    <c:v>08.06.2021</c:v>
                  </c:pt>
                  <c:pt idx="6">
                    <c:v>09.06.2021</c:v>
                  </c:pt>
                  <c:pt idx="7">
                    <c:v>10.06.2021</c:v>
                  </c:pt>
                  <c:pt idx="8">
                    <c:v>11.06.2021</c:v>
                  </c:pt>
                  <c:pt idx="9">
                    <c:v>14.06.2021</c:v>
                  </c:pt>
                  <c:pt idx="10">
                    <c:v>15.06.2021</c:v>
                  </c:pt>
                  <c:pt idx="11">
                    <c:v>16.06.2021</c:v>
                  </c:pt>
                  <c:pt idx="12">
                    <c:v>17.06.2021</c:v>
                  </c:pt>
                  <c:pt idx="13">
                    <c:v>18.06.2021</c:v>
                  </c:pt>
                  <c:pt idx="14">
                    <c:v>21.06.2021</c:v>
                  </c:pt>
                  <c:pt idx="15">
                    <c:v>22.06.2021</c:v>
                  </c:pt>
                  <c:pt idx="16">
                    <c:v>23.06.2021</c:v>
                  </c:pt>
                  <c:pt idx="17">
                    <c:v>24.06.2021</c:v>
                  </c:pt>
                  <c:pt idx="18">
                    <c:v>25.06.2021</c:v>
                  </c:pt>
                  <c:pt idx="19">
                    <c:v>28.06.2021</c:v>
                  </c:pt>
                  <c:pt idx="20">
                    <c:v>01.06.2021</c:v>
                  </c:pt>
                  <c:pt idx="21">
                    <c:v>02.06.2021</c:v>
                  </c:pt>
                  <c:pt idx="22">
                    <c:v>03.06.2021</c:v>
                  </c:pt>
                  <c:pt idx="23">
                    <c:v>04.06.2021</c:v>
                  </c:pt>
                  <c:pt idx="24">
                    <c:v>07.06.2021</c:v>
                  </c:pt>
                  <c:pt idx="25">
                    <c:v>08.06.2021</c:v>
                  </c:pt>
                  <c:pt idx="26">
                    <c:v>09.06.2021</c:v>
                  </c:pt>
                  <c:pt idx="27">
                    <c:v>10.06.2021</c:v>
                  </c:pt>
                  <c:pt idx="28">
                    <c:v>11.06.2021</c:v>
                  </c:pt>
                  <c:pt idx="29">
                    <c:v>14.06.2021</c:v>
                  </c:pt>
                  <c:pt idx="30">
                    <c:v>15.06.2021</c:v>
                  </c:pt>
                  <c:pt idx="31">
                    <c:v>16.06.2021</c:v>
                  </c:pt>
                  <c:pt idx="32">
                    <c:v>17.06.2021</c:v>
                  </c:pt>
                  <c:pt idx="33">
                    <c:v>18.06.2021</c:v>
                  </c:pt>
                  <c:pt idx="34">
                    <c:v>21.06.2021</c:v>
                  </c:pt>
                  <c:pt idx="35">
                    <c:v>22.06.2021</c:v>
                  </c:pt>
                  <c:pt idx="36">
                    <c:v>23.06.2021</c:v>
                  </c:pt>
                  <c:pt idx="37">
                    <c:v>24.06.2021</c:v>
                  </c:pt>
                  <c:pt idx="38">
                    <c:v>25.06.2021</c:v>
                  </c:pt>
                  <c:pt idx="39">
                    <c:v>28.06.2021</c:v>
                  </c:pt>
                  <c:pt idx="40">
                    <c:v>29.06.2021</c:v>
                  </c:pt>
                  <c:pt idx="41">
                    <c:v>30.06.2021</c:v>
                  </c:pt>
                  <c:pt idx="42">
                    <c:v>01.07.2021</c:v>
                  </c:pt>
                  <c:pt idx="43">
                    <c:v>02.07.2021</c:v>
                  </c:pt>
                  <c:pt idx="44">
                    <c:v>05.07.2021</c:v>
                  </c:pt>
                  <c:pt idx="45">
                    <c:v>06.07.2021</c:v>
                  </c:pt>
                  <c:pt idx="46">
                    <c:v>07.07.2021</c:v>
                  </c:pt>
                  <c:pt idx="47">
                    <c:v>08.07.2021</c:v>
                  </c:pt>
                  <c:pt idx="48">
                    <c:v>09.07.2021</c:v>
                  </c:pt>
                  <c:pt idx="49">
                    <c:v>12.07.2021</c:v>
                  </c:pt>
                  <c:pt idx="50">
                    <c:v>13.07.2021</c:v>
                  </c:pt>
                  <c:pt idx="51">
                    <c:v>14.07.2021</c:v>
                  </c:pt>
                  <c:pt idx="52">
                    <c:v>16.07.2021</c:v>
                  </c:pt>
                  <c:pt idx="53">
                    <c:v>26.07.2021</c:v>
                  </c:pt>
                  <c:pt idx="54">
                    <c:v>27.07.2021</c:v>
                  </c:pt>
                  <c:pt idx="55">
                    <c:v>28.07.2021</c:v>
                  </c:pt>
                  <c:pt idx="56">
                    <c:v>01.06.2021</c:v>
                  </c:pt>
                  <c:pt idx="57">
                    <c:v>02.06.2021</c:v>
                  </c:pt>
                  <c:pt idx="58">
                    <c:v>03.06.2021</c:v>
                  </c:pt>
                  <c:pt idx="59">
                    <c:v>04.06.2021</c:v>
                  </c:pt>
                  <c:pt idx="60">
                    <c:v>07.06.2021</c:v>
                  </c:pt>
                  <c:pt idx="61">
                    <c:v>08.06.2021</c:v>
                  </c:pt>
                  <c:pt idx="62">
                    <c:v>09.06.2021</c:v>
                  </c:pt>
                  <c:pt idx="63">
                    <c:v>10.06.2021</c:v>
                  </c:pt>
                  <c:pt idx="64">
                    <c:v>11.06.2021</c:v>
                  </c:pt>
                  <c:pt idx="65">
                    <c:v>14.06.2021</c:v>
                  </c:pt>
                  <c:pt idx="66">
                    <c:v>15.06.2021</c:v>
                  </c:pt>
                  <c:pt idx="67">
                    <c:v>16.06.2021</c:v>
                  </c:pt>
                  <c:pt idx="68">
                    <c:v>17.06.2021</c:v>
                  </c:pt>
                  <c:pt idx="69">
                    <c:v>18.06.2021</c:v>
                  </c:pt>
                  <c:pt idx="70">
                    <c:v>21.06.2021</c:v>
                  </c:pt>
                  <c:pt idx="71">
                    <c:v>22.06.2021</c:v>
                  </c:pt>
                  <c:pt idx="72">
                    <c:v>23.06.2021</c:v>
                  </c:pt>
                  <c:pt idx="73">
                    <c:v>24.06.2021</c:v>
                  </c:pt>
                  <c:pt idx="74">
                    <c:v>25.06.2021</c:v>
                  </c:pt>
                  <c:pt idx="75">
                    <c:v>28.06.2021</c:v>
                  </c:pt>
                  <c:pt idx="76">
                    <c:v>29.06.2021</c:v>
                  </c:pt>
                  <c:pt idx="77">
                    <c:v>30.06.2021</c:v>
                  </c:pt>
                  <c:pt idx="78">
                    <c:v>01.07.2021</c:v>
                  </c:pt>
                  <c:pt idx="79">
                    <c:v>02.07.2021</c:v>
                  </c:pt>
                  <c:pt idx="80">
                    <c:v>05.07.2021</c:v>
                  </c:pt>
                  <c:pt idx="81">
                    <c:v>06.07.2021</c:v>
                  </c:pt>
                  <c:pt idx="82">
                    <c:v>07.07.2021</c:v>
                  </c:pt>
                  <c:pt idx="83">
                    <c:v>08.07.2021</c:v>
                  </c:pt>
                  <c:pt idx="84">
                    <c:v>09.07.2021</c:v>
                  </c:pt>
                  <c:pt idx="85">
                    <c:v>12.07.2021</c:v>
                  </c:pt>
                  <c:pt idx="86">
                    <c:v>13.07.2021</c:v>
                  </c:pt>
                  <c:pt idx="87">
                    <c:v>14.07.2021</c:v>
                  </c:pt>
                  <c:pt idx="88">
                    <c:v>16.07.2021</c:v>
                  </c:pt>
                  <c:pt idx="89">
                    <c:v>26.07.2021</c:v>
                  </c:pt>
                  <c:pt idx="90">
                    <c:v>27.07.2021</c:v>
                  </c:pt>
                  <c:pt idx="91">
                    <c:v>28.07.2021</c:v>
                  </c:pt>
                  <c:pt idx="92">
                    <c:v>29.07.2021</c:v>
                  </c:pt>
                  <c:pt idx="93">
                    <c:v>30.07.2021</c:v>
                  </c:pt>
                  <c:pt idx="94">
                    <c:v>02.08.2021</c:v>
                  </c:pt>
                  <c:pt idx="95">
                    <c:v>03.08.2021</c:v>
                  </c:pt>
                  <c:pt idx="96">
                    <c:v>04.08.2021</c:v>
                  </c:pt>
                  <c:pt idx="97">
                    <c:v>05.08.2021</c:v>
                  </c:pt>
                  <c:pt idx="98">
                    <c:v>06.08.2021</c:v>
                  </c:pt>
                  <c:pt idx="99">
                    <c:v>09.08.2021</c:v>
                  </c:pt>
                  <c:pt idx="100">
                    <c:v>10.08.2021</c:v>
                  </c:pt>
                  <c:pt idx="101">
                    <c:v>11.08.2021</c:v>
                  </c:pt>
                  <c:pt idx="102">
                    <c:v>12.08.2021</c:v>
                  </c:pt>
                  <c:pt idx="103">
                    <c:v>13.08.2021</c:v>
                  </c:pt>
                  <c:pt idx="104">
                    <c:v>16.08.2021</c:v>
                  </c:pt>
                  <c:pt idx="105">
                    <c:v>17.08.2021</c:v>
                  </c:pt>
                  <c:pt idx="106">
                    <c:v>18.08.2021</c:v>
                  </c:pt>
                  <c:pt idx="107">
                    <c:v>19.08.2021</c:v>
                  </c:pt>
                  <c:pt idx="108">
                    <c:v>20.08.2021</c:v>
                  </c:pt>
                  <c:pt idx="109">
                    <c:v>23.08.2021</c:v>
                  </c:pt>
                  <c:pt idx="110">
                    <c:v>24.08.2021</c:v>
                  </c:pt>
                  <c:pt idx="111">
                    <c:v>25.08.2021</c:v>
                  </c:pt>
                  <c:pt idx="112">
                    <c:v>26.08.2021</c:v>
                  </c:pt>
                  <c:pt idx="113">
                    <c:v>01.06.2021</c:v>
                  </c:pt>
                  <c:pt idx="114">
                    <c:v>02.06.2021</c:v>
                  </c:pt>
                  <c:pt idx="115">
                    <c:v>03.06.2021</c:v>
                  </c:pt>
                  <c:pt idx="116">
                    <c:v>04.06.2021</c:v>
                  </c:pt>
                  <c:pt idx="117">
                    <c:v>07.06.2021</c:v>
                  </c:pt>
                  <c:pt idx="118">
                    <c:v>08.06.2021</c:v>
                  </c:pt>
                  <c:pt idx="119">
                    <c:v>09.06.2021</c:v>
                  </c:pt>
                  <c:pt idx="120">
                    <c:v>10.06.2021</c:v>
                  </c:pt>
                  <c:pt idx="121">
                    <c:v>11.06.2021</c:v>
                  </c:pt>
                  <c:pt idx="122">
                    <c:v>14.06.2021</c:v>
                  </c:pt>
                  <c:pt idx="123">
                    <c:v>15.06.2021</c:v>
                  </c:pt>
                  <c:pt idx="124">
                    <c:v>16.06.2021</c:v>
                  </c:pt>
                  <c:pt idx="125">
                    <c:v>17.06.2021</c:v>
                  </c:pt>
                  <c:pt idx="126">
                    <c:v>18.06.2021</c:v>
                  </c:pt>
                  <c:pt idx="127">
                    <c:v>21.06.2021</c:v>
                  </c:pt>
                  <c:pt idx="128">
                    <c:v>22.06.2021</c:v>
                  </c:pt>
                  <c:pt idx="129">
                    <c:v>23.06.2021</c:v>
                  </c:pt>
                  <c:pt idx="130">
                    <c:v>24.06.2021</c:v>
                  </c:pt>
                  <c:pt idx="131">
                    <c:v>25.06.2021</c:v>
                  </c:pt>
                  <c:pt idx="132">
                    <c:v>28.06.2021</c:v>
                  </c:pt>
                  <c:pt idx="133">
                    <c:v>01.06.2021</c:v>
                  </c:pt>
                  <c:pt idx="134">
                    <c:v>02.06.2021</c:v>
                  </c:pt>
                  <c:pt idx="135">
                    <c:v>03.06.2021</c:v>
                  </c:pt>
                  <c:pt idx="136">
                    <c:v>04.06.2021</c:v>
                  </c:pt>
                  <c:pt idx="137">
                    <c:v>07.06.2021</c:v>
                  </c:pt>
                  <c:pt idx="138">
                    <c:v>08.06.2021</c:v>
                  </c:pt>
                  <c:pt idx="139">
                    <c:v>09.06.2021</c:v>
                  </c:pt>
                  <c:pt idx="140">
                    <c:v>10.06.2021</c:v>
                  </c:pt>
                  <c:pt idx="141">
                    <c:v>11.06.2021</c:v>
                  </c:pt>
                  <c:pt idx="142">
                    <c:v>14.06.2021</c:v>
                  </c:pt>
                  <c:pt idx="143">
                    <c:v>15.06.2021</c:v>
                  </c:pt>
                  <c:pt idx="144">
                    <c:v>16.06.2021</c:v>
                  </c:pt>
                  <c:pt idx="145">
                    <c:v>17.06.2021</c:v>
                  </c:pt>
                  <c:pt idx="146">
                    <c:v>18.06.2021</c:v>
                  </c:pt>
                  <c:pt idx="147">
                    <c:v>21.06.2021</c:v>
                  </c:pt>
                  <c:pt idx="148">
                    <c:v>22.06.2021</c:v>
                  </c:pt>
                  <c:pt idx="149">
                    <c:v>23.06.2021</c:v>
                  </c:pt>
                  <c:pt idx="150">
                    <c:v>24.06.2021</c:v>
                  </c:pt>
                  <c:pt idx="151">
                    <c:v>25.06.2021</c:v>
                  </c:pt>
                  <c:pt idx="152">
                    <c:v>28.06.2021</c:v>
                  </c:pt>
                  <c:pt idx="153">
                    <c:v>29.06.2021</c:v>
                  </c:pt>
                  <c:pt idx="154">
                    <c:v>30.06.2021</c:v>
                  </c:pt>
                  <c:pt idx="155">
                    <c:v>01.07.2021</c:v>
                  </c:pt>
                  <c:pt idx="156">
                    <c:v>02.07.2021</c:v>
                  </c:pt>
                  <c:pt idx="157">
                    <c:v>05.07.2021</c:v>
                  </c:pt>
                  <c:pt idx="158">
                    <c:v>06.07.2021</c:v>
                  </c:pt>
                  <c:pt idx="159">
                    <c:v>07.07.2021</c:v>
                  </c:pt>
                  <c:pt idx="160">
                    <c:v>08.07.2021</c:v>
                  </c:pt>
                  <c:pt idx="161">
                    <c:v>09.07.2021</c:v>
                  </c:pt>
                  <c:pt idx="162">
                    <c:v>12.07.2021</c:v>
                  </c:pt>
                  <c:pt idx="163">
                    <c:v>13.07.2021</c:v>
                  </c:pt>
                  <c:pt idx="164">
                    <c:v>14.07.2021</c:v>
                  </c:pt>
                  <c:pt idx="165">
                    <c:v>16.07.2021</c:v>
                  </c:pt>
                  <c:pt idx="166">
                    <c:v>26.07.2021</c:v>
                  </c:pt>
                  <c:pt idx="167">
                    <c:v>27.07.2021</c:v>
                  </c:pt>
                  <c:pt idx="168">
                    <c:v>28.07.2021</c:v>
                  </c:pt>
                  <c:pt idx="169">
                    <c:v>29.07.2021</c:v>
                  </c:pt>
                  <c:pt idx="170">
                    <c:v>30.07.2021</c:v>
                  </c:pt>
                  <c:pt idx="171">
                    <c:v>02.08.2021</c:v>
                  </c:pt>
                  <c:pt idx="172">
                    <c:v>03.08.2021</c:v>
                  </c:pt>
                  <c:pt idx="173">
                    <c:v>04.08.2021</c:v>
                  </c:pt>
                  <c:pt idx="174">
                    <c:v>05.08.2021</c:v>
                  </c:pt>
                  <c:pt idx="175">
                    <c:v>06.08.2021</c:v>
                  </c:pt>
                  <c:pt idx="176">
                    <c:v>09.08.2021</c:v>
                  </c:pt>
                  <c:pt idx="177">
                    <c:v>10.08.2021</c:v>
                  </c:pt>
                  <c:pt idx="178">
                    <c:v>11.08.2021</c:v>
                  </c:pt>
                  <c:pt idx="179">
                    <c:v>12.08.2021</c:v>
                  </c:pt>
                  <c:pt idx="180">
                    <c:v>13.08.2021</c:v>
                  </c:pt>
                  <c:pt idx="181">
                    <c:v>16.08.2021</c:v>
                  </c:pt>
                  <c:pt idx="182">
                    <c:v>17.08.2021</c:v>
                  </c:pt>
                  <c:pt idx="183">
                    <c:v>18.08.2021</c:v>
                  </c:pt>
                  <c:pt idx="184">
                    <c:v>19.08.2021</c:v>
                  </c:pt>
                  <c:pt idx="185">
                    <c:v>20.08.2021</c:v>
                  </c:pt>
                  <c:pt idx="186">
                    <c:v>23.08.2021</c:v>
                  </c:pt>
                  <c:pt idx="187">
                    <c:v>24.08.2021</c:v>
                  </c:pt>
                  <c:pt idx="188">
                    <c:v>25.08.2021</c:v>
                  </c:pt>
                  <c:pt idx="189">
                    <c:v>26.08.2021</c:v>
                  </c:pt>
                  <c:pt idx="190">
                    <c:v>27.08.2021</c:v>
                  </c:pt>
                  <c:pt idx="191">
                    <c:v>31.08.2021</c:v>
                  </c:pt>
                  <c:pt idx="192">
                    <c:v>01.09.2021</c:v>
                  </c:pt>
                  <c:pt idx="193">
                    <c:v>02.09.2021</c:v>
                  </c:pt>
                  <c:pt idx="194">
                    <c:v>03.09.2021</c:v>
                  </c:pt>
                  <c:pt idx="195">
                    <c:v>06.09.2021</c:v>
                  </c:pt>
                  <c:pt idx="196">
                    <c:v>07.09.2021</c:v>
                  </c:pt>
                  <c:pt idx="197">
                    <c:v>08.09.2021</c:v>
                  </c:pt>
                  <c:pt idx="198">
                    <c:v>09.09.2021</c:v>
                  </c:pt>
                  <c:pt idx="199">
                    <c:v>10.09.2021</c:v>
                  </c:pt>
                  <c:pt idx="200">
                    <c:v>13.09.2021</c:v>
                  </c:pt>
                  <c:pt idx="201">
                    <c:v>14.09.2021</c:v>
                  </c:pt>
                  <c:pt idx="202">
                    <c:v>15.09.2021</c:v>
                  </c:pt>
                  <c:pt idx="203">
                    <c:v>16.09.2021</c:v>
                  </c:pt>
                  <c:pt idx="204">
                    <c:v>17.09.2021</c:v>
                  </c:pt>
                  <c:pt idx="205">
                    <c:v>20.09.2021</c:v>
                  </c:pt>
                  <c:pt idx="206">
                    <c:v>21.09.2021</c:v>
                  </c:pt>
                  <c:pt idx="207">
                    <c:v>22.09.2021</c:v>
                  </c:pt>
                  <c:pt idx="208">
                    <c:v>23.09.2021</c:v>
                  </c:pt>
                  <c:pt idx="209">
                    <c:v>24.09.2021</c:v>
                  </c:pt>
                  <c:pt idx="210">
                    <c:v>27.09.2021</c:v>
                  </c:pt>
                  <c:pt idx="211">
                    <c:v>28.09.2021</c:v>
                  </c:pt>
                  <c:pt idx="212">
                    <c:v>01.06.2021</c:v>
                  </c:pt>
                  <c:pt idx="213">
                    <c:v>02.06.2021</c:v>
                  </c:pt>
                  <c:pt idx="214">
                    <c:v>03.06.2021</c:v>
                  </c:pt>
                  <c:pt idx="215">
                    <c:v>04.06.2021</c:v>
                  </c:pt>
                  <c:pt idx="216">
                    <c:v>07.06.2021</c:v>
                  </c:pt>
                  <c:pt idx="217">
                    <c:v>08.06.2021</c:v>
                  </c:pt>
                  <c:pt idx="218">
                    <c:v>09.06.2021</c:v>
                  </c:pt>
                  <c:pt idx="219">
                    <c:v>10.06.2021</c:v>
                  </c:pt>
                  <c:pt idx="220">
                    <c:v>11.06.2021</c:v>
                  </c:pt>
                  <c:pt idx="221">
                    <c:v>14.06.2021</c:v>
                  </c:pt>
                  <c:pt idx="222">
                    <c:v>15.06.2021</c:v>
                  </c:pt>
                  <c:pt idx="223">
                    <c:v>16.06.2021</c:v>
                  </c:pt>
                  <c:pt idx="224">
                    <c:v>17.06.2021</c:v>
                  </c:pt>
                  <c:pt idx="225">
                    <c:v>18.06.2021</c:v>
                  </c:pt>
                  <c:pt idx="226">
                    <c:v>21.06.2021</c:v>
                  </c:pt>
                  <c:pt idx="227">
                    <c:v>22.06.2021</c:v>
                  </c:pt>
                  <c:pt idx="228">
                    <c:v>23.06.2021</c:v>
                  </c:pt>
                  <c:pt idx="229">
                    <c:v>24.06.2021</c:v>
                  </c:pt>
                  <c:pt idx="230">
                    <c:v>25.06.2021</c:v>
                  </c:pt>
                  <c:pt idx="231">
                    <c:v>28.06.2021</c:v>
                  </c:pt>
                  <c:pt idx="232">
                    <c:v>29.06.2021</c:v>
                  </c:pt>
                  <c:pt idx="233">
                    <c:v>30.06.2021</c:v>
                  </c:pt>
                  <c:pt idx="234">
                    <c:v>01.07.2021</c:v>
                  </c:pt>
                  <c:pt idx="235">
                    <c:v>02.07.2021</c:v>
                  </c:pt>
                  <c:pt idx="236">
                    <c:v>05.07.2021</c:v>
                  </c:pt>
                  <c:pt idx="237">
                    <c:v>06.07.2021</c:v>
                  </c:pt>
                  <c:pt idx="238">
                    <c:v>07.07.2021</c:v>
                  </c:pt>
                  <c:pt idx="239">
                    <c:v>08.07.2021</c:v>
                  </c:pt>
                  <c:pt idx="240">
                    <c:v>09.07.2021</c:v>
                  </c:pt>
                  <c:pt idx="241">
                    <c:v>12.07.2021</c:v>
                  </c:pt>
                  <c:pt idx="242">
                    <c:v>13.07.2021</c:v>
                  </c:pt>
                  <c:pt idx="243">
                    <c:v>14.07.2021</c:v>
                  </c:pt>
                  <c:pt idx="244">
                    <c:v>16.07.2021</c:v>
                  </c:pt>
                  <c:pt idx="245">
                    <c:v>26.07.2021</c:v>
                  </c:pt>
                  <c:pt idx="246">
                    <c:v>27.07.2021</c:v>
                  </c:pt>
                  <c:pt idx="247">
                    <c:v>28.07.2021</c:v>
                  </c:pt>
                  <c:pt idx="248">
                    <c:v>29.07.2021</c:v>
                  </c:pt>
                  <c:pt idx="249">
                    <c:v>30.07.2021</c:v>
                  </c:pt>
                  <c:pt idx="250">
                    <c:v>02.08.2021</c:v>
                  </c:pt>
                  <c:pt idx="251">
                    <c:v>03.08.2021</c:v>
                  </c:pt>
                  <c:pt idx="252">
                    <c:v>04.08.2021</c:v>
                  </c:pt>
                  <c:pt idx="253">
                    <c:v>05.08.2021</c:v>
                  </c:pt>
                  <c:pt idx="254">
                    <c:v>06.08.2021</c:v>
                  </c:pt>
                  <c:pt idx="255">
                    <c:v>09.08.2021</c:v>
                  </c:pt>
                  <c:pt idx="256">
                    <c:v>10.08.2021</c:v>
                  </c:pt>
                  <c:pt idx="257">
                    <c:v>11.08.2021</c:v>
                  </c:pt>
                  <c:pt idx="258">
                    <c:v>12.08.2021</c:v>
                  </c:pt>
                  <c:pt idx="259">
                    <c:v>13.08.2021</c:v>
                  </c:pt>
                  <c:pt idx="260">
                    <c:v>16.08.2021</c:v>
                  </c:pt>
                  <c:pt idx="261">
                    <c:v>17.08.2021</c:v>
                  </c:pt>
                  <c:pt idx="262">
                    <c:v>18.08.2021</c:v>
                  </c:pt>
                  <c:pt idx="263">
                    <c:v>19.08.2021</c:v>
                  </c:pt>
                  <c:pt idx="264">
                    <c:v>20.08.2021</c:v>
                  </c:pt>
                  <c:pt idx="265">
                    <c:v>23.08.2021</c:v>
                  </c:pt>
                  <c:pt idx="266">
                    <c:v>24.08.2021</c:v>
                  </c:pt>
                  <c:pt idx="267">
                    <c:v>25.08.2021</c:v>
                  </c:pt>
                  <c:pt idx="268">
                    <c:v>26.08.2021</c:v>
                  </c:pt>
                  <c:pt idx="269">
                    <c:v>27.08.2021</c:v>
                  </c:pt>
                  <c:pt idx="270">
                    <c:v>31.08.2021</c:v>
                  </c:pt>
                  <c:pt idx="271">
                    <c:v>01.09.2021</c:v>
                  </c:pt>
                  <c:pt idx="272">
                    <c:v>02.09.2021</c:v>
                  </c:pt>
                  <c:pt idx="273">
                    <c:v>03.09.2021</c:v>
                  </c:pt>
                  <c:pt idx="274">
                    <c:v>06.09.2021</c:v>
                  </c:pt>
                  <c:pt idx="275">
                    <c:v>07.09.2021</c:v>
                  </c:pt>
                  <c:pt idx="276">
                    <c:v>08.09.2021</c:v>
                  </c:pt>
                  <c:pt idx="277">
                    <c:v>09.09.2021</c:v>
                  </c:pt>
                  <c:pt idx="278">
                    <c:v>10.09.2021</c:v>
                  </c:pt>
                  <c:pt idx="279">
                    <c:v>13.09.2021</c:v>
                  </c:pt>
                  <c:pt idx="280">
                    <c:v>14.09.2021</c:v>
                  </c:pt>
                  <c:pt idx="281">
                    <c:v>15.09.2021</c:v>
                  </c:pt>
                  <c:pt idx="282">
                    <c:v>16.09.2021</c:v>
                  </c:pt>
                  <c:pt idx="283">
                    <c:v>17.09.2021</c:v>
                  </c:pt>
                  <c:pt idx="284">
                    <c:v>20.09.2021</c:v>
                  </c:pt>
                  <c:pt idx="285">
                    <c:v>21.09.2021</c:v>
                  </c:pt>
                  <c:pt idx="286">
                    <c:v>22.09.2021</c:v>
                  </c:pt>
                  <c:pt idx="287">
                    <c:v>23.09.2021</c:v>
                  </c:pt>
                  <c:pt idx="288">
                    <c:v>24.09.2021</c:v>
                  </c:pt>
                  <c:pt idx="289">
                    <c:v>27.09.2021</c:v>
                  </c:pt>
                  <c:pt idx="290">
                    <c:v>28.09.2021</c:v>
                  </c:pt>
                  <c:pt idx="291">
                    <c:v>29.09.2021</c:v>
                  </c:pt>
                  <c:pt idx="292">
                    <c:v>30.09.2021</c:v>
                  </c:pt>
                  <c:pt idx="293">
                    <c:v>01.10.2021</c:v>
                  </c:pt>
                  <c:pt idx="294">
                    <c:v>04.10.2021</c:v>
                  </c:pt>
                  <c:pt idx="295">
                    <c:v>05.10.2021</c:v>
                  </c:pt>
                  <c:pt idx="296">
                    <c:v>06.10.2021</c:v>
                  </c:pt>
                  <c:pt idx="297">
                    <c:v>07.10.2021</c:v>
                  </c:pt>
                  <c:pt idx="298">
                    <c:v>08.10.2021</c:v>
                  </c:pt>
                  <c:pt idx="299">
                    <c:v>11.10.2021</c:v>
                  </c:pt>
                  <c:pt idx="300">
                    <c:v>12.10.2021</c:v>
                  </c:pt>
                  <c:pt idx="301">
                    <c:v>13.10.2021</c:v>
                  </c:pt>
                  <c:pt idx="302">
                    <c:v>14.10.2021</c:v>
                  </c:pt>
                  <c:pt idx="303">
                    <c:v>15.10.2021</c:v>
                  </c:pt>
                  <c:pt idx="304">
                    <c:v>18.10.2021</c:v>
                  </c:pt>
                  <c:pt idx="305">
                    <c:v>19.10.2021</c:v>
                  </c:pt>
                  <c:pt idx="306">
                    <c:v>20.10.2021</c:v>
                  </c:pt>
                  <c:pt idx="307">
                    <c:v>21.10.2021</c:v>
                  </c:pt>
                  <c:pt idx="308">
                    <c:v>22.10.2021</c:v>
                  </c:pt>
                  <c:pt idx="309">
                    <c:v>25.10.2021</c:v>
                  </c:pt>
                  <c:pt idx="310">
                    <c:v>01.06.2021</c:v>
                  </c:pt>
                  <c:pt idx="311">
                    <c:v>02.06.2021</c:v>
                  </c:pt>
                  <c:pt idx="312">
                    <c:v>03.06.2021</c:v>
                  </c:pt>
                  <c:pt idx="313">
                    <c:v>04.06.2021</c:v>
                  </c:pt>
                  <c:pt idx="314">
                    <c:v>07.06.2021</c:v>
                  </c:pt>
                  <c:pt idx="315">
                    <c:v>08.06.2021</c:v>
                  </c:pt>
                  <c:pt idx="316">
                    <c:v>09.06.2021</c:v>
                  </c:pt>
                  <c:pt idx="317">
                    <c:v>10.06.2021</c:v>
                  </c:pt>
                  <c:pt idx="318">
                    <c:v>11.06.2021</c:v>
                  </c:pt>
                  <c:pt idx="319">
                    <c:v>14.06.2021</c:v>
                  </c:pt>
                  <c:pt idx="320">
                    <c:v>15.06.2021</c:v>
                  </c:pt>
                  <c:pt idx="321">
                    <c:v>16.06.2021</c:v>
                  </c:pt>
                  <c:pt idx="322">
                    <c:v>17.06.2021</c:v>
                  </c:pt>
                  <c:pt idx="323">
                    <c:v>18.06.2021</c:v>
                  </c:pt>
                  <c:pt idx="324">
                    <c:v>21.06.2021</c:v>
                  </c:pt>
                  <c:pt idx="325">
                    <c:v>22.06.2021</c:v>
                  </c:pt>
                  <c:pt idx="326">
                    <c:v>23.06.2021</c:v>
                  </c:pt>
                  <c:pt idx="327">
                    <c:v>24.06.2021</c:v>
                  </c:pt>
                  <c:pt idx="328">
                    <c:v>25.06.2021</c:v>
                  </c:pt>
                  <c:pt idx="329">
                    <c:v>28.06.2021</c:v>
                  </c:pt>
                  <c:pt idx="330">
                    <c:v>29.06.2021</c:v>
                  </c:pt>
                  <c:pt idx="331">
                    <c:v>30.06.2021</c:v>
                  </c:pt>
                  <c:pt idx="332">
                    <c:v>01.07.2021</c:v>
                  </c:pt>
                  <c:pt idx="333">
                    <c:v>02.07.2021</c:v>
                  </c:pt>
                  <c:pt idx="334">
                    <c:v>05.07.2021</c:v>
                  </c:pt>
                  <c:pt idx="335">
                    <c:v>06.07.2021</c:v>
                  </c:pt>
                  <c:pt idx="336">
                    <c:v>07.07.2021</c:v>
                  </c:pt>
                  <c:pt idx="337">
                    <c:v>08.07.2021</c:v>
                  </c:pt>
                  <c:pt idx="338">
                    <c:v>09.07.2021</c:v>
                  </c:pt>
                  <c:pt idx="339">
                    <c:v>12.07.2021</c:v>
                  </c:pt>
                  <c:pt idx="340">
                    <c:v>13.07.2021</c:v>
                  </c:pt>
                  <c:pt idx="341">
                    <c:v>14.07.2021</c:v>
                  </c:pt>
                  <c:pt idx="342">
                    <c:v>16.07.2021</c:v>
                  </c:pt>
                  <c:pt idx="343">
                    <c:v>26.07.2021</c:v>
                  </c:pt>
                  <c:pt idx="344">
                    <c:v>27.07.2021</c:v>
                  </c:pt>
                  <c:pt idx="345">
                    <c:v>28.07.2021</c:v>
                  </c:pt>
                  <c:pt idx="346">
                    <c:v>29.07.2021</c:v>
                  </c:pt>
                  <c:pt idx="347">
                    <c:v>30.07.2021</c:v>
                  </c:pt>
                  <c:pt idx="348">
                    <c:v>02.08.2021</c:v>
                  </c:pt>
                  <c:pt idx="349">
                    <c:v>03.08.2021</c:v>
                  </c:pt>
                  <c:pt idx="350">
                    <c:v>04.08.2021</c:v>
                  </c:pt>
                  <c:pt idx="351">
                    <c:v>05.08.2021</c:v>
                  </c:pt>
                  <c:pt idx="352">
                    <c:v>06.08.2021</c:v>
                  </c:pt>
                  <c:pt idx="353">
                    <c:v>09.08.2021</c:v>
                  </c:pt>
                  <c:pt idx="354">
                    <c:v>10.08.2021</c:v>
                  </c:pt>
                  <c:pt idx="355">
                    <c:v>11.08.2021</c:v>
                  </c:pt>
                  <c:pt idx="356">
                    <c:v>12.08.2021</c:v>
                  </c:pt>
                  <c:pt idx="357">
                    <c:v>13.08.2021</c:v>
                  </c:pt>
                  <c:pt idx="358">
                    <c:v>16.08.2021</c:v>
                  </c:pt>
                  <c:pt idx="359">
                    <c:v>17.08.2021</c:v>
                  </c:pt>
                  <c:pt idx="360">
                    <c:v>18.08.2021</c:v>
                  </c:pt>
                  <c:pt idx="361">
                    <c:v>19.08.2021</c:v>
                  </c:pt>
                  <c:pt idx="362">
                    <c:v>20.08.2021</c:v>
                  </c:pt>
                  <c:pt idx="363">
                    <c:v>23.08.2021</c:v>
                  </c:pt>
                  <c:pt idx="364">
                    <c:v>24.08.2021</c:v>
                  </c:pt>
                  <c:pt idx="365">
                    <c:v>25.08.2021</c:v>
                  </c:pt>
                  <c:pt idx="366">
                    <c:v>26.08.2021</c:v>
                  </c:pt>
                  <c:pt idx="367">
                    <c:v>27.08.2021</c:v>
                  </c:pt>
                  <c:pt idx="368">
                    <c:v>31.08.2021</c:v>
                  </c:pt>
                  <c:pt idx="369">
                    <c:v>01.09.2021</c:v>
                  </c:pt>
                  <c:pt idx="370">
                    <c:v>02.09.2021</c:v>
                  </c:pt>
                  <c:pt idx="371">
                    <c:v>03.09.2021</c:v>
                  </c:pt>
                  <c:pt idx="372">
                    <c:v>06.09.2021</c:v>
                  </c:pt>
                  <c:pt idx="373">
                    <c:v>07.09.2021</c:v>
                  </c:pt>
                  <c:pt idx="374">
                    <c:v>08.09.2021</c:v>
                  </c:pt>
                  <c:pt idx="375">
                    <c:v>09.09.2021</c:v>
                  </c:pt>
                  <c:pt idx="376">
                    <c:v>10.09.2021</c:v>
                  </c:pt>
                  <c:pt idx="377">
                    <c:v>13.09.2021</c:v>
                  </c:pt>
                  <c:pt idx="378">
                    <c:v>14.09.2021</c:v>
                  </c:pt>
                  <c:pt idx="379">
                    <c:v>15.09.2021</c:v>
                  </c:pt>
                  <c:pt idx="380">
                    <c:v>16.09.2021</c:v>
                  </c:pt>
                  <c:pt idx="381">
                    <c:v>17.09.2021</c:v>
                  </c:pt>
                  <c:pt idx="382">
                    <c:v>20.09.2021</c:v>
                  </c:pt>
                  <c:pt idx="383">
                    <c:v>21.09.2021</c:v>
                  </c:pt>
                  <c:pt idx="384">
                    <c:v>22.09.2021</c:v>
                  </c:pt>
                  <c:pt idx="385">
                    <c:v>23.09.2021</c:v>
                  </c:pt>
                  <c:pt idx="386">
                    <c:v>24.09.2021</c:v>
                  </c:pt>
                  <c:pt idx="387">
                    <c:v>27.09.2021</c:v>
                  </c:pt>
                  <c:pt idx="388">
                    <c:v>28.09.2021</c:v>
                  </c:pt>
                  <c:pt idx="389">
                    <c:v>29.09.2021</c:v>
                  </c:pt>
                  <c:pt idx="390">
                    <c:v>30.09.2021</c:v>
                  </c:pt>
                  <c:pt idx="391">
                    <c:v>01.10.2021</c:v>
                  </c:pt>
                  <c:pt idx="392">
                    <c:v>04.10.2021</c:v>
                  </c:pt>
                  <c:pt idx="393">
                    <c:v>05.10.2021</c:v>
                  </c:pt>
                  <c:pt idx="394">
                    <c:v>06.10.2021</c:v>
                  </c:pt>
                  <c:pt idx="395">
                    <c:v>07.10.2021</c:v>
                  </c:pt>
                  <c:pt idx="396">
                    <c:v>08.10.2021</c:v>
                  </c:pt>
                  <c:pt idx="397">
                    <c:v>11.10.2021</c:v>
                  </c:pt>
                  <c:pt idx="398">
                    <c:v>12.10.2021</c:v>
                  </c:pt>
                  <c:pt idx="399">
                    <c:v>13.10.2021</c:v>
                  </c:pt>
                  <c:pt idx="400">
                    <c:v>14.10.2021</c:v>
                  </c:pt>
                  <c:pt idx="401">
                    <c:v>15.10.2021</c:v>
                  </c:pt>
                  <c:pt idx="402">
                    <c:v>18.10.2021</c:v>
                  </c:pt>
                  <c:pt idx="403">
                    <c:v>19.10.2021</c:v>
                  </c:pt>
                  <c:pt idx="404">
                    <c:v>20.10.2021</c:v>
                  </c:pt>
                  <c:pt idx="405">
                    <c:v>21.10.2021</c:v>
                  </c:pt>
                  <c:pt idx="406">
                    <c:v>22.10.2021</c:v>
                  </c:pt>
                  <c:pt idx="407">
                    <c:v>25.10.2021</c:v>
                  </c:pt>
                  <c:pt idx="408">
                    <c:v>26.10.2021</c:v>
                  </c:pt>
                  <c:pt idx="409">
                    <c:v>27.10.2021</c:v>
                  </c:pt>
                  <c:pt idx="410">
                    <c:v>01.11.2021</c:v>
                  </c:pt>
                  <c:pt idx="411">
                    <c:v>02.11.2021</c:v>
                  </c:pt>
                  <c:pt idx="412">
                    <c:v>03.11.2021</c:v>
                  </c:pt>
                  <c:pt idx="413">
                    <c:v>04.11.2021</c:v>
                  </c:pt>
                  <c:pt idx="414">
                    <c:v>05.11.2021</c:v>
                  </c:pt>
                  <c:pt idx="415">
                    <c:v>08.11.2021</c:v>
                  </c:pt>
                  <c:pt idx="416">
                    <c:v>09.11.2021</c:v>
                  </c:pt>
                  <c:pt idx="417">
                    <c:v>10.11.2021</c:v>
                  </c:pt>
                  <c:pt idx="418">
                    <c:v>11.11.2021</c:v>
                  </c:pt>
                  <c:pt idx="419">
                    <c:v>12.11.2021</c:v>
                  </c:pt>
                  <c:pt idx="420">
                    <c:v>15.11.2021</c:v>
                  </c:pt>
                  <c:pt idx="421">
                    <c:v>16.11.2021</c:v>
                  </c:pt>
                  <c:pt idx="422">
                    <c:v>17.11.2021</c:v>
                  </c:pt>
                  <c:pt idx="423">
                    <c:v>18.11.2021</c:v>
                  </c:pt>
                  <c:pt idx="424">
                    <c:v>19.11.2021</c:v>
                  </c:pt>
                  <c:pt idx="425">
                    <c:v>22.11.2021</c:v>
                  </c:pt>
                  <c:pt idx="426">
                    <c:v>23.11.2021</c:v>
                  </c:pt>
                  <c:pt idx="427">
                    <c:v>24.11.2021</c:v>
                  </c:pt>
                  <c:pt idx="428">
                    <c:v>25.11.2021</c:v>
                  </c:pt>
                  <c:pt idx="429">
                    <c:v>26.11.2021</c:v>
                  </c:pt>
                  <c:pt idx="430">
                    <c:v>01.06.2021</c:v>
                  </c:pt>
                  <c:pt idx="431">
                    <c:v>02.06.2021</c:v>
                  </c:pt>
                  <c:pt idx="432">
                    <c:v>03.06.2021</c:v>
                  </c:pt>
                  <c:pt idx="433">
                    <c:v>04.06.2021</c:v>
                  </c:pt>
                  <c:pt idx="434">
                    <c:v>07.06.2021</c:v>
                  </c:pt>
                  <c:pt idx="435">
                    <c:v>08.06.2021</c:v>
                  </c:pt>
                  <c:pt idx="436">
                    <c:v>09.06.2021</c:v>
                  </c:pt>
                  <c:pt idx="437">
                    <c:v>10.06.2021</c:v>
                  </c:pt>
                  <c:pt idx="438">
                    <c:v>11.06.2021</c:v>
                  </c:pt>
                  <c:pt idx="439">
                    <c:v>14.06.2021</c:v>
                  </c:pt>
                  <c:pt idx="440">
                    <c:v>15.06.2021</c:v>
                  </c:pt>
                  <c:pt idx="441">
                    <c:v>16.06.2021</c:v>
                  </c:pt>
                  <c:pt idx="442">
                    <c:v>17.06.2021</c:v>
                  </c:pt>
                  <c:pt idx="443">
                    <c:v>18.06.2021</c:v>
                  </c:pt>
                  <c:pt idx="444">
                    <c:v>21.06.2021</c:v>
                  </c:pt>
                  <c:pt idx="445">
                    <c:v>22.06.2021</c:v>
                  </c:pt>
                  <c:pt idx="446">
                    <c:v>23.06.2021</c:v>
                  </c:pt>
                  <c:pt idx="447">
                    <c:v>24.06.2021</c:v>
                  </c:pt>
                  <c:pt idx="448">
                    <c:v>25.06.2021</c:v>
                  </c:pt>
                  <c:pt idx="449">
                    <c:v>28.06.2021</c:v>
                  </c:pt>
                  <c:pt idx="450">
                    <c:v>29.06.2021</c:v>
                  </c:pt>
                  <c:pt idx="451">
                    <c:v>30.06.2021</c:v>
                  </c:pt>
                  <c:pt idx="452">
                    <c:v>01.07.2021</c:v>
                  </c:pt>
                  <c:pt idx="453">
                    <c:v>02.07.2021</c:v>
                  </c:pt>
                  <c:pt idx="454">
                    <c:v>05.07.2021</c:v>
                  </c:pt>
                  <c:pt idx="455">
                    <c:v>06.07.2021</c:v>
                  </c:pt>
                  <c:pt idx="456">
                    <c:v>07.07.2021</c:v>
                  </c:pt>
                  <c:pt idx="457">
                    <c:v>08.07.2021</c:v>
                  </c:pt>
                  <c:pt idx="458">
                    <c:v>09.07.2021</c:v>
                  </c:pt>
                  <c:pt idx="459">
                    <c:v>12.07.2021</c:v>
                  </c:pt>
                  <c:pt idx="460">
                    <c:v>13.07.2021</c:v>
                  </c:pt>
                  <c:pt idx="461">
                    <c:v>14.07.2021</c:v>
                  </c:pt>
                  <c:pt idx="462">
                    <c:v>16.07.2021</c:v>
                  </c:pt>
                  <c:pt idx="463">
                    <c:v>26.07.2021</c:v>
                  </c:pt>
                  <c:pt idx="464">
                    <c:v>27.07.2021</c:v>
                  </c:pt>
                  <c:pt idx="465">
                    <c:v>28.07.2021</c:v>
                  </c:pt>
                  <c:pt idx="466">
                    <c:v>29.07.2021</c:v>
                  </c:pt>
                  <c:pt idx="467">
                    <c:v>30.07.2021</c:v>
                  </c:pt>
                  <c:pt idx="468">
                    <c:v>02.08.2021</c:v>
                  </c:pt>
                  <c:pt idx="469">
                    <c:v>03.08.2021</c:v>
                  </c:pt>
                  <c:pt idx="470">
                    <c:v>04.08.2021</c:v>
                  </c:pt>
                  <c:pt idx="471">
                    <c:v>05.08.2021</c:v>
                  </c:pt>
                  <c:pt idx="472">
                    <c:v>06.08.2021</c:v>
                  </c:pt>
                  <c:pt idx="473">
                    <c:v>09.08.2021</c:v>
                  </c:pt>
                  <c:pt idx="474">
                    <c:v>10.08.2021</c:v>
                  </c:pt>
                  <c:pt idx="475">
                    <c:v>11.08.2021</c:v>
                  </c:pt>
                  <c:pt idx="476">
                    <c:v>12.08.2021</c:v>
                  </c:pt>
                  <c:pt idx="477">
                    <c:v>13.08.2021</c:v>
                  </c:pt>
                  <c:pt idx="478">
                    <c:v>16.08.2021</c:v>
                  </c:pt>
                  <c:pt idx="479">
                    <c:v>17.08.2021</c:v>
                  </c:pt>
                  <c:pt idx="480">
                    <c:v>18.08.2021</c:v>
                  </c:pt>
                  <c:pt idx="481">
                    <c:v>19.08.2021</c:v>
                  </c:pt>
                  <c:pt idx="482">
                    <c:v>20.08.2021</c:v>
                  </c:pt>
                  <c:pt idx="483">
                    <c:v>23.08.2021</c:v>
                  </c:pt>
                  <c:pt idx="484">
                    <c:v>24.08.2021</c:v>
                  </c:pt>
                  <c:pt idx="485">
                    <c:v>25.08.2021</c:v>
                  </c:pt>
                  <c:pt idx="486">
                    <c:v>26.08.2021</c:v>
                  </c:pt>
                  <c:pt idx="487">
                    <c:v>27.08.2021</c:v>
                  </c:pt>
                  <c:pt idx="488">
                    <c:v>31.08.2021</c:v>
                  </c:pt>
                  <c:pt idx="489">
                    <c:v>01.09.2021</c:v>
                  </c:pt>
                  <c:pt idx="490">
                    <c:v>02.09.2021</c:v>
                  </c:pt>
                  <c:pt idx="491">
                    <c:v>03.09.2021</c:v>
                  </c:pt>
                  <c:pt idx="492">
                    <c:v>06.09.2021</c:v>
                  </c:pt>
                  <c:pt idx="493">
                    <c:v>07.09.2021</c:v>
                  </c:pt>
                  <c:pt idx="494">
                    <c:v>08.09.2021</c:v>
                  </c:pt>
                  <c:pt idx="495">
                    <c:v>09.09.2021</c:v>
                  </c:pt>
                  <c:pt idx="496">
                    <c:v>10.09.2021</c:v>
                  </c:pt>
                  <c:pt idx="497">
                    <c:v>13.09.2021</c:v>
                  </c:pt>
                  <c:pt idx="498">
                    <c:v>14.09.2021</c:v>
                  </c:pt>
                  <c:pt idx="499">
                    <c:v>15.09.2021</c:v>
                  </c:pt>
                  <c:pt idx="500">
                    <c:v>16.09.2021</c:v>
                  </c:pt>
                  <c:pt idx="501">
                    <c:v>17.09.2021</c:v>
                  </c:pt>
                  <c:pt idx="502">
                    <c:v>20.09.2021</c:v>
                  </c:pt>
                  <c:pt idx="503">
                    <c:v>21.09.2021</c:v>
                  </c:pt>
                  <c:pt idx="504">
                    <c:v>22.09.2021</c:v>
                  </c:pt>
                  <c:pt idx="505">
                    <c:v>23.09.2021</c:v>
                  </c:pt>
                  <c:pt idx="506">
                    <c:v>24.09.2021</c:v>
                  </c:pt>
                  <c:pt idx="507">
                    <c:v>27.09.2021</c:v>
                  </c:pt>
                  <c:pt idx="508">
                    <c:v>28.09.2021</c:v>
                  </c:pt>
                </c:lvl>
                <c:lvl>
                  <c:pt idx="0">
                    <c:v>EBM0721</c:v>
                  </c:pt>
                  <c:pt idx="20">
                    <c:v>EBM0821</c:v>
                  </c:pt>
                  <c:pt idx="56">
                    <c:v>EBM0921</c:v>
                  </c:pt>
                  <c:pt idx="113">
                    <c:v>EBQ321</c:v>
                  </c:pt>
                  <c:pt idx="133">
                    <c:v>EBM1021</c:v>
                  </c:pt>
                  <c:pt idx="212">
                    <c:v>EBM1121</c:v>
                  </c:pt>
                  <c:pt idx="310">
                    <c:v>EBM1221</c:v>
                  </c:pt>
                  <c:pt idx="430">
                    <c:v>EBQ421</c:v>
                  </c:pt>
                </c:lvl>
              </c:multiLvlStrCache>
            </c:multiLvlStrRef>
          </c:cat>
          <c:val>
            <c:numRef>
              <c:f>'GGF-PTF'!$D$2:$D$510</c:f>
              <c:numCache>
                <c:formatCode>General</c:formatCode>
                <c:ptCount val="509"/>
                <c:pt idx="0">
                  <c:v>518.37</c:v>
                </c:pt>
                <c:pt idx="1">
                  <c:v>518.37</c:v>
                </c:pt>
                <c:pt idx="2">
                  <c:v>518.37</c:v>
                </c:pt>
                <c:pt idx="3">
                  <c:v>518.37</c:v>
                </c:pt>
                <c:pt idx="4">
                  <c:v>518.37</c:v>
                </c:pt>
                <c:pt idx="5">
                  <c:v>518.37</c:v>
                </c:pt>
                <c:pt idx="6">
                  <c:v>518.37</c:v>
                </c:pt>
                <c:pt idx="7">
                  <c:v>518.37</c:v>
                </c:pt>
                <c:pt idx="8">
                  <c:v>518.37</c:v>
                </c:pt>
                <c:pt idx="9">
                  <c:v>518.37</c:v>
                </c:pt>
                <c:pt idx="10">
                  <c:v>518.37</c:v>
                </c:pt>
                <c:pt idx="11">
                  <c:v>518.37</c:v>
                </c:pt>
                <c:pt idx="12">
                  <c:v>518.37</c:v>
                </c:pt>
                <c:pt idx="13">
                  <c:v>518.37</c:v>
                </c:pt>
                <c:pt idx="14">
                  <c:v>518.37</c:v>
                </c:pt>
                <c:pt idx="15">
                  <c:v>518.37</c:v>
                </c:pt>
                <c:pt idx="16">
                  <c:v>518.37</c:v>
                </c:pt>
                <c:pt idx="17">
                  <c:v>518.37</c:v>
                </c:pt>
                <c:pt idx="18">
                  <c:v>518.37</c:v>
                </c:pt>
                <c:pt idx="19">
                  <c:v>518.37</c:v>
                </c:pt>
                <c:pt idx="20">
                  <c:v>557.37</c:v>
                </c:pt>
                <c:pt idx="21">
                  <c:v>557.37</c:v>
                </c:pt>
                <c:pt idx="22">
                  <c:v>557.37</c:v>
                </c:pt>
                <c:pt idx="23">
                  <c:v>557.37</c:v>
                </c:pt>
                <c:pt idx="24">
                  <c:v>557.37</c:v>
                </c:pt>
                <c:pt idx="25">
                  <c:v>557.37</c:v>
                </c:pt>
                <c:pt idx="26">
                  <c:v>557.37</c:v>
                </c:pt>
                <c:pt idx="27">
                  <c:v>557.37</c:v>
                </c:pt>
                <c:pt idx="28">
                  <c:v>557.37</c:v>
                </c:pt>
                <c:pt idx="29">
                  <c:v>557.37</c:v>
                </c:pt>
                <c:pt idx="30">
                  <c:v>557.37</c:v>
                </c:pt>
                <c:pt idx="31">
                  <c:v>557.37</c:v>
                </c:pt>
                <c:pt idx="32">
                  <c:v>557.37</c:v>
                </c:pt>
                <c:pt idx="33">
                  <c:v>557.37</c:v>
                </c:pt>
                <c:pt idx="34">
                  <c:v>557.37</c:v>
                </c:pt>
                <c:pt idx="35">
                  <c:v>557.37</c:v>
                </c:pt>
                <c:pt idx="36">
                  <c:v>557.37</c:v>
                </c:pt>
                <c:pt idx="37">
                  <c:v>557.37</c:v>
                </c:pt>
                <c:pt idx="38">
                  <c:v>557.37</c:v>
                </c:pt>
                <c:pt idx="39">
                  <c:v>557.37</c:v>
                </c:pt>
                <c:pt idx="40">
                  <c:v>557.37</c:v>
                </c:pt>
                <c:pt idx="41">
                  <c:v>557.37</c:v>
                </c:pt>
                <c:pt idx="42">
                  <c:v>557.37</c:v>
                </c:pt>
                <c:pt idx="43">
                  <c:v>557.37</c:v>
                </c:pt>
                <c:pt idx="44">
                  <c:v>557.37</c:v>
                </c:pt>
                <c:pt idx="45">
                  <c:v>557.37</c:v>
                </c:pt>
                <c:pt idx="46">
                  <c:v>557.37</c:v>
                </c:pt>
                <c:pt idx="47">
                  <c:v>557.37</c:v>
                </c:pt>
                <c:pt idx="48">
                  <c:v>557.37</c:v>
                </c:pt>
                <c:pt idx="49">
                  <c:v>557.37</c:v>
                </c:pt>
                <c:pt idx="50">
                  <c:v>557.37</c:v>
                </c:pt>
                <c:pt idx="51">
                  <c:v>557.37</c:v>
                </c:pt>
                <c:pt idx="52">
                  <c:v>557.37</c:v>
                </c:pt>
                <c:pt idx="53">
                  <c:v>557.37</c:v>
                </c:pt>
                <c:pt idx="54">
                  <c:v>557.37</c:v>
                </c:pt>
                <c:pt idx="55">
                  <c:v>557.37</c:v>
                </c:pt>
                <c:pt idx="56">
                  <c:v>520.86</c:v>
                </c:pt>
                <c:pt idx="57">
                  <c:v>520.86</c:v>
                </c:pt>
                <c:pt idx="58">
                  <c:v>520.86</c:v>
                </c:pt>
                <c:pt idx="59">
                  <c:v>520.86</c:v>
                </c:pt>
                <c:pt idx="60">
                  <c:v>520.86</c:v>
                </c:pt>
                <c:pt idx="61">
                  <c:v>520.86</c:v>
                </c:pt>
                <c:pt idx="62">
                  <c:v>520.86</c:v>
                </c:pt>
                <c:pt idx="63">
                  <c:v>520.86</c:v>
                </c:pt>
                <c:pt idx="64">
                  <c:v>520.86</c:v>
                </c:pt>
                <c:pt idx="65">
                  <c:v>520.86</c:v>
                </c:pt>
                <c:pt idx="66">
                  <c:v>520.86</c:v>
                </c:pt>
                <c:pt idx="67">
                  <c:v>520.86</c:v>
                </c:pt>
                <c:pt idx="68">
                  <c:v>520.86</c:v>
                </c:pt>
                <c:pt idx="69">
                  <c:v>520.86</c:v>
                </c:pt>
                <c:pt idx="70">
                  <c:v>520.86</c:v>
                </c:pt>
                <c:pt idx="71">
                  <c:v>520.86</c:v>
                </c:pt>
                <c:pt idx="72">
                  <c:v>520.86</c:v>
                </c:pt>
                <c:pt idx="73">
                  <c:v>520.86</c:v>
                </c:pt>
                <c:pt idx="74">
                  <c:v>520.86</c:v>
                </c:pt>
                <c:pt idx="75">
                  <c:v>520.86</c:v>
                </c:pt>
                <c:pt idx="76">
                  <c:v>520.86</c:v>
                </c:pt>
                <c:pt idx="77">
                  <c:v>520.86</c:v>
                </c:pt>
                <c:pt idx="78">
                  <c:v>520.86</c:v>
                </c:pt>
                <c:pt idx="79">
                  <c:v>520.86</c:v>
                </c:pt>
                <c:pt idx="80">
                  <c:v>520.86</c:v>
                </c:pt>
                <c:pt idx="81">
                  <c:v>520.86</c:v>
                </c:pt>
                <c:pt idx="82">
                  <c:v>520.86</c:v>
                </c:pt>
                <c:pt idx="83">
                  <c:v>520.86</c:v>
                </c:pt>
                <c:pt idx="84">
                  <c:v>520.86</c:v>
                </c:pt>
                <c:pt idx="85">
                  <c:v>520.86</c:v>
                </c:pt>
                <c:pt idx="86">
                  <c:v>520.86</c:v>
                </c:pt>
                <c:pt idx="87">
                  <c:v>520.86</c:v>
                </c:pt>
                <c:pt idx="88">
                  <c:v>520.86</c:v>
                </c:pt>
                <c:pt idx="89">
                  <c:v>520.86</c:v>
                </c:pt>
                <c:pt idx="90">
                  <c:v>520.86</c:v>
                </c:pt>
                <c:pt idx="91">
                  <c:v>520.86</c:v>
                </c:pt>
                <c:pt idx="92">
                  <c:v>520.86</c:v>
                </c:pt>
                <c:pt idx="93">
                  <c:v>520.86</c:v>
                </c:pt>
                <c:pt idx="94">
                  <c:v>520.86</c:v>
                </c:pt>
                <c:pt idx="95">
                  <c:v>520.86</c:v>
                </c:pt>
                <c:pt idx="96">
                  <c:v>520.86</c:v>
                </c:pt>
                <c:pt idx="97">
                  <c:v>520.86</c:v>
                </c:pt>
                <c:pt idx="98">
                  <c:v>520.86</c:v>
                </c:pt>
                <c:pt idx="99">
                  <c:v>520.86</c:v>
                </c:pt>
                <c:pt idx="100">
                  <c:v>520.86</c:v>
                </c:pt>
                <c:pt idx="101">
                  <c:v>520.86</c:v>
                </c:pt>
                <c:pt idx="102">
                  <c:v>520.86</c:v>
                </c:pt>
                <c:pt idx="103">
                  <c:v>520.86</c:v>
                </c:pt>
                <c:pt idx="104">
                  <c:v>520.86</c:v>
                </c:pt>
                <c:pt idx="105">
                  <c:v>520.86</c:v>
                </c:pt>
                <c:pt idx="106">
                  <c:v>520.86</c:v>
                </c:pt>
                <c:pt idx="107">
                  <c:v>520.86</c:v>
                </c:pt>
                <c:pt idx="108">
                  <c:v>520.86</c:v>
                </c:pt>
                <c:pt idx="109">
                  <c:v>520.86</c:v>
                </c:pt>
                <c:pt idx="110">
                  <c:v>520.86</c:v>
                </c:pt>
                <c:pt idx="111">
                  <c:v>520.86</c:v>
                </c:pt>
                <c:pt idx="112">
                  <c:v>520.86</c:v>
                </c:pt>
                <c:pt idx="113">
                  <c:v>532.32000000000005</c:v>
                </c:pt>
                <c:pt idx="114">
                  <c:v>532.32000000000005</c:v>
                </c:pt>
                <c:pt idx="115">
                  <c:v>532.32000000000005</c:v>
                </c:pt>
                <c:pt idx="116">
                  <c:v>532.32000000000005</c:v>
                </c:pt>
                <c:pt idx="117">
                  <c:v>532.32000000000005</c:v>
                </c:pt>
                <c:pt idx="118">
                  <c:v>532.32000000000005</c:v>
                </c:pt>
                <c:pt idx="119">
                  <c:v>532.32000000000005</c:v>
                </c:pt>
                <c:pt idx="120">
                  <c:v>532.32000000000005</c:v>
                </c:pt>
                <c:pt idx="121">
                  <c:v>532.32000000000005</c:v>
                </c:pt>
                <c:pt idx="122">
                  <c:v>532.32000000000005</c:v>
                </c:pt>
                <c:pt idx="123">
                  <c:v>532.32000000000005</c:v>
                </c:pt>
                <c:pt idx="124">
                  <c:v>532.32000000000005</c:v>
                </c:pt>
                <c:pt idx="125">
                  <c:v>532.32000000000005</c:v>
                </c:pt>
                <c:pt idx="126">
                  <c:v>532.32000000000005</c:v>
                </c:pt>
                <c:pt idx="127">
                  <c:v>532.32000000000005</c:v>
                </c:pt>
                <c:pt idx="128">
                  <c:v>532.32000000000005</c:v>
                </c:pt>
                <c:pt idx="129">
                  <c:v>532.32000000000005</c:v>
                </c:pt>
                <c:pt idx="130">
                  <c:v>532.32000000000005</c:v>
                </c:pt>
                <c:pt idx="131">
                  <c:v>532.32000000000005</c:v>
                </c:pt>
                <c:pt idx="132">
                  <c:v>532.32000000000005</c:v>
                </c:pt>
                <c:pt idx="133">
                  <c:v>669.93</c:v>
                </c:pt>
                <c:pt idx="134">
                  <c:v>669.93</c:v>
                </c:pt>
                <c:pt idx="135">
                  <c:v>669.93</c:v>
                </c:pt>
                <c:pt idx="136">
                  <c:v>669.93</c:v>
                </c:pt>
                <c:pt idx="137">
                  <c:v>669.93</c:v>
                </c:pt>
                <c:pt idx="138">
                  <c:v>669.93</c:v>
                </c:pt>
                <c:pt idx="139">
                  <c:v>669.93</c:v>
                </c:pt>
                <c:pt idx="140">
                  <c:v>669.93</c:v>
                </c:pt>
                <c:pt idx="141">
                  <c:v>669.93</c:v>
                </c:pt>
                <c:pt idx="142">
                  <c:v>669.93</c:v>
                </c:pt>
                <c:pt idx="143">
                  <c:v>669.93</c:v>
                </c:pt>
                <c:pt idx="144">
                  <c:v>669.93</c:v>
                </c:pt>
                <c:pt idx="145">
                  <c:v>669.93</c:v>
                </c:pt>
                <c:pt idx="146">
                  <c:v>669.93</c:v>
                </c:pt>
                <c:pt idx="147">
                  <c:v>669.93</c:v>
                </c:pt>
                <c:pt idx="148">
                  <c:v>669.93</c:v>
                </c:pt>
                <c:pt idx="149">
                  <c:v>669.93</c:v>
                </c:pt>
                <c:pt idx="150">
                  <c:v>669.93</c:v>
                </c:pt>
                <c:pt idx="151">
                  <c:v>669.93</c:v>
                </c:pt>
                <c:pt idx="152">
                  <c:v>669.93</c:v>
                </c:pt>
                <c:pt idx="153">
                  <c:v>669.93</c:v>
                </c:pt>
                <c:pt idx="154">
                  <c:v>669.93</c:v>
                </c:pt>
                <c:pt idx="155">
                  <c:v>669.93</c:v>
                </c:pt>
                <c:pt idx="156">
                  <c:v>669.93</c:v>
                </c:pt>
                <c:pt idx="157">
                  <c:v>669.93</c:v>
                </c:pt>
                <c:pt idx="158">
                  <c:v>669.93</c:v>
                </c:pt>
                <c:pt idx="159">
                  <c:v>669.93</c:v>
                </c:pt>
                <c:pt idx="160">
                  <c:v>669.93</c:v>
                </c:pt>
                <c:pt idx="161">
                  <c:v>669.93</c:v>
                </c:pt>
                <c:pt idx="162">
                  <c:v>669.93</c:v>
                </c:pt>
                <c:pt idx="163">
                  <c:v>669.93</c:v>
                </c:pt>
                <c:pt idx="164">
                  <c:v>669.93</c:v>
                </c:pt>
                <c:pt idx="165">
                  <c:v>669.93</c:v>
                </c:pt>
                <c:pt idx="166">
                  <c:v>669.93</c:v>
                </c:pt>
                <c:pt idx="167">
                  <c:v>669.93</c:v>
                </c:pt>
                <c:pt idx="168">
                  <c:v>669.93</c:v>
                </c:pt>
                <c:pt idx="169">
                  <c:v>669.93</c:v>
                </c:pt>
                <c:pt idx="170">
                  <c:v>669.93</c:v>
                </c:pt>
                <c:pt idx="171">
                  <c:v>669.93</c:v>
                </c:pt>
                <c:pt idx="172">
                  <c:v>669.93</c:v>
                </c:pt>
                <c:pt idx="173">
                  <c:v>669.93</c:v>
                </c:pt>
                <c:pt idx="174">
                  <c:v>669.93</c:v>
                </c:pt>
                <c:pt idx="175">
                  <c:v>669.93</c:v>
                </c:pt>
                <c:pt idx="176">
                  <c:v>669.93</c:v>
                </c:pt>
                <c:pt idx="177">
                  <c:v>669.93</c:v>
                </c:pt>
                <c:pt idx="178">
                  <c:v>669.93</c:v>
                </c:pt>
                <c:pt idx="179">
                  <c:v>669.93</c:v>
                </c:pt>
                <c:pt idx="180">
                  <c:v>669.93</c:v>
                </c:pt>
                <c:pt idx="181">
                  <c:v>669.93</c:v>
                </c:pt>
                <c:pt idx="182">
                  <c:v>669.93</c:v>
                </c:pt>
                <c:pt idx="183">
                  <c:v>669.93</c:v>
                </c:pt>
                <c:pt idx="184">
                  <c:v>669.93</c:v>
                </c:pt>
                <c:pt idx="185">
                  <c:v>669.93</c:v>
                </c:pt>
                <c:pt idx="186">
                  <c:v>669.93</c:v>
                </c:pt>
                <c:pt idx="187">
                  <c:v>669.93</c:v>
                </c:pt>
                <c:pt idx="188">
                  <c:v>669.93</c:v>
                </c:pt>
                <c:pt idx="189">
                  <c:v>669.93</c:v>
                </c:pt>
                <c:pt idx="190">
                  <c:v>669.93</c:v>
                </c:pt>
                <c:pt idx="191">
                  <c:v>669.93</c:v>
                </c:pt>
                <c:pt idx="192">
                  <c:v>669.93</c:v>
                </c:pt>
                <c:pt idx="193">
                  <c:v>669.93</c:v>
                </c:pt>
                <c:pt idx="194">
                  <c:v>669.93</c:v>
                </c:pt>
                <c:pt idx="195">
                  <c:v>669.93</c:v>
                </c:pt>
                <c:pt idx="196">
                  <c:v>669.93</c:v>
                </c:pt>
                <c:pt idx="197">
                  <c:v>669.93</c:v>
                </c:pt>
                <c:pt idx="198">
                  <c:v>669.93</c:v>
                </c:pt>
                <c:pt idx="199">
                  <c:v>669.93</c:v>
                </c:pt>
                <c:pt idx="200">
                  <c:v>669.93</c:v>
                </c:pt>
                <c:pt idx="201">
                  <c:v>669.93</c:v>
                </c:pt>
                <c:pt idx="202">
                  <c:v>669.93</c:v>
                </c:pt>
                <c:pt idx="203">
                  <c:v>669.93</c:v>
                </c:pt>
                <c:pt idx="204">
                  <c:v>669.93</c:v>
                </c:pt>
                <c:pt idx="205">
                  <c:v>669.93</c:v>
                </c:pt>
                <c:pt idx="206">
                  <c:v>669.93</c:v>
                </c:pt>
                <c:pt idx="207">
                  <c:v>669.93</c:v>
                </c:pt>
                <c:pt idx="208">
                  <c:v>669.93</c:v>
                </c:pt>
                <c:pt idx="209">
                  <c:v>669.93</c:v>
                </c:pt>
                <c:pt idx="210">
                  <c:v>669.93</c:v>
                </c:pt>
                <c:pt idx="211">
                  <c:v>669.93</c:v>
                </c:pt>
                <c:pt idx="212">
                  <c:v>830.96</c:v>
                </c:pt>
                <c:pt idx="213">
                  <c:v>830.96</c:v>
                </c:pt>
                <c:pt idx="214">
                  <c:v>830.96</c:v>
                </c:pt>
                <c:pt idx="215">
                  <c:v>830.96</c:v>
                </c:pt>
                <c:pt idx="216">
                  <c:v>830.96</c:v>
                </c:pt>
                <c:pt idx="217">
                  <c:v>830.96</c:v>
                </c:pt>
                <c:pt idx="218">
                  <c:v>830.96</c:v>
                </c:pt>
                <c:pt idx="219">
                  <c:v>830.96</c:v>
                </c:pt>
                <c:pt idx="220">
                  <c:v>830.96</c:v>
                </c:pt>
                <c:pt idx="221">
                  <c:v>830.96</c:v>
                </c:pt>
                <c:pt idx="222">
                  <c:v>830.96</c:v>
                </c:pt>
                <c:pt idx="223">
                  <c:v>830.96</c:v>
                </c:pt>
                <c:pt idx="224">
                  <c:v>830.96</c:v>
                </c:pt>
                <c:pt idx="225">
                  <c:v>830.96</c:v>
                </c:pt>
                <c:pt idx="226">
                  <c:v>830.96</c:v>
                </c:pt>
                <c:pt idx="227">
                  <c:v>830.96</c:v>
                </c:pt>
                <c:pt idx="228">
                  <c:v>830.96</c:v>
                </c:pt>
                <c:pt idx="229">
                  <c:v>830.96</c:v>
                </c:pt>
                <c:pt idx="230">
                  <c:v>830.96</c:v>
                </c:pt>
                <c:pt idx="231">
                  <c:v>830.96</c:v>
                </c:pt>
                <c:pt idx="232">
                  <c:v>830.96</c:v>
                </c:pt>
                <c:pt idx="233">
                  <c:v>830.96</c:v>
                </c:pt>
                <c:pt idx="234">
                  <c:v>830.96</c:v>
                </c:pt>
                <c:pt idx="235">
                  <c:v>830.96</c:v>
                </c:pt>
                <c:pt idx="236">
                  <c:v>830.96</c:v>
                </c:pt>
                <c:pt idx="237">
                  <c:v>830.96</c:v>
                </c:pt>
                <c:pt idx="238">
                  <c:v>830.96</c:v>
                </c:pt>
                <c:pt idx="239">
                  <c:v>830.96</c:v>
                </c:pt>
                <c:pt idx="240">
                  <c:v>830.96</c:v>
                </c:pt>
                <c:pt idx="241">
                  <c:v>830.96</c:v>
                </c:pt>
                <c:pt idx="242">
                  <c:v>830.96</c:v>
                </c:pt>
                <c:pt idx="243">
                  <c:v>830.96</c:v>
                </c:pt>
                <c:pt idx="244">
                  <c:v>830.96</c:v>
                </c:pt>
                <c:pt idx="245">
                  <c:v>830.96</c:v>
                </c:pt>
                <c:pt idx="246">
                  <c:v>830.96</c:v>
                </c:pt>
                <c:pt idx="247">
                  <c:v>830.96</c:v>
                </c:pt>
                <c:pt idx="248">
                  <c:v>830.96</c:v>
                </c:pt>
                <c:pt idx="249">
                  <c:v>830.96</c:v>
                </c:pt>
                <c:pt idx="250">
                  <c:v>830.96</c:v>
                </c:pt>
                <c:pt idx="251">
                  <c:v>830.96</c:v>
                </c:pt>
                <c:pt idx="252">
                  <c:v>830.96</c:v>
                </c:pt>
                <c:pt idx="253">
                  <c:v>830.96</c:v>
                </c:pt>
                <c:pt idx="254">
                  <c:v>830.96</c:v>
                </c:pt>
                <c:pt idx="255">
                  <c:v>830.96</c:v>
                </c:pt>
                <c:pt idx="256">
                  <c:v>830.96</c:v>
                </c:pt>
                <c:pt idx="257">
                  <c:v>830.96</c:v>
                </c:pt>
                <c:pt idx="258">
                  <c:v>830.96</c:v>
                </c:pt>
                <c:pt idx="259">
                  <c:v>830.96</c:v>
                </c:pt>
                <c:pt idx="260">
                  <c:v>830.96</c:v>
                </c:pt>
                <c:pt idx="261">
                  <c:v>830.96</c:v>
                </c:pt>
                <c:pt idx="262">
                  <c:v>830.96</c:v>
                </c:pt>
                <c:pt idx="263">
                  <c:v>830.96</c:v>
                </c:pt>
                <c:pt idx="264">
                  <c:v>830.96</c:v>
                </c:pt>
                <c:pt idx="265">
                  <c:v>830.96</c:v>
                </c:pt>
                <c:pt idx="266">
                  <c:v>830.96</c:v>
                </c:pt>
                <c:pt idx="267">
                  <c:v>830.96</c:v>
                </c:pt>
                <c:pt idx="268">
                  <c:v>830.96</c:v>
                </c:pt>
                <c:pt idx="269">
                  <c:v>830.96</c:v>
                </c:pt>
                <c:pt idx="270">
                  <c:v>830.96</c:v>
                </c:pt>
                <c:pt idx="271">
                  <c:v>830.96</c:v>
                </c:pt>
                <c:pt idx="272">
                  <c:v>830.96</c:v>
                </c:pt>
                <c:pt idx="273">
                  <c:v>830.96</c:v>
                </c:pt>
                <c:pt idx="274">
                  <c:v>830.96</c:v>
                </c:pt>
                <c:pt idx="275">
                  <c:v>830.96</c:v>
                </c:pt>
                <c:pt idx="276">
                  <c:v>830.96</c:v>
                </c:pt>
                <c:pt idx="277">
                  <c:v>830.96</c:v>
                </c:pt>
                <c:pt idx="278">
                  <c:v>830.96</c:v>
                </c:pt>
                <c:pt idx="279">
                  <c:v>830.96</c:v>
                </c:pt>
                <c:pt idx="280">
                  <c:v>830.96</c:v>
                </c:pt>
                <c:pt idx="281">
                  <c:v>830.96</c:v>
                </c:pt>
                <c:pt idx="282">
                  <c:v>830.96</c:v>
                </c:pt>
                <c:pt idx="283">
                  <c:v>830.96</c:v>
                </c:pt>
                <c:pt idx="284">
                  <c:v>830.96</c:v>
                </c:pt>
                <c:pt idx="285">
                  <c:v>830.96</c:v>
                </c:pt>
                <c:pt idx="286">
                  <c:v>830.96</c:v>
                </c:pt>
                <c:pt idx="287">
                  <c:v>830.96</c:v>
                </c:pt>
                <c:pt idx="288">
                  <c:v>830.96</c:v>
                </c:pt>
                <c:pt idx="289">
                  <c:v>830.96</c:v>
                </c:pt>
                <c:pt idx="290">
                  <c:v>830.96</c:v>
                </c:pt>
                <c:pt idx="291">
                  <c:v>830.96</c:v>
                </c:pt>
                <c:pt idx="292">
                  <c:v>830.96</c:v>
                </c:pt>
                <c:pt idx="293">
                  <c:v>830.96</c:v>
                </c:pt>
                <c:pt idx="294">
                  <c:v>830.96</c:v>
                </c:pt>
                <c:pt idx="295">
                  <c:v>830.96</c:v>
                </c:pt>
                <c:pt idx="296">
                  <c:v>830.96</c:v>
                </c:pt>
                <c:pt idx="297">
                  <c:v>830.96</c:v>
                </c:pt>
                <c:pt idx="298">
                  <c:v>830.96</c:v>
                </c:pt>
                <c:pt idx="299">
                  <c:v>830.96</c:v>
                </c:pt>
                <c:pt idx="300">
                  <c:v>830.96</c:v>
                </c:pt>
                <c:pt idx="301">
                  <c:v>830.96</c:v>
                </c:pt>
                <c:pt idx="302">
                  <c:v>830.96</c:v>
                </c:pt>
                <c:pt idx="303">
                  <c:v>830.96</c:v>
                </c:pt>
                <c:pt idx="304">
                  <c:v>830.96</c:v>
                </c:pt>
                <c:pt idx="305">
                  <c:v>830.96</c:v>
                </c:pt>
                <c:pt idx="306">
                  <c:v>830.96</c:v>
                </c:pt>
                <c:pt idx="307">
                  <c:v>830.96</c:v>
                </c:pt>
                <c:pt idx="308">
                  <c:v>830.96</c:v>
                </c:pt>
                <c:pt idx="309">
                  <c:v>830.96</c:v>
                </c:pt>
                <c:pt idx="310">
                  <c:v>1008.64</c:v>
                </c:pt>
                <c:pt idx="311">
                  <c:v>1008.64</c:v>
                </c:pt>
                <c:pt idx="312">
                  <c:v>1008.64</c:v>
                </c:pt>
                <c:pt idx="313">
                  <c:v>1008.64</c:v>
                </c:pt>
                <c:pt idx="314">
                  <c:v>1008.64</c:v>
                </c:pt>
                <c:pt idx="315">
                  <c:v>1008.64</c:v>
                </c:pt>
                <c:pt idx="316">
                  <c:v>1008.64</c:v>
                </c:pt>
                <c:pt idx="317">
                  <c:v>1008.64</c:v>
                </c:pt>
                <c:pt idx="318">
                  <c:v>1008.64</c:v>
                </c:pt>
                <c:pt idx="319">
                  <c:v>1008.64</c:v>
                </c:pt>
                <c:pt idx="320">
                  <c:v>1008.64</c:v>
                </c:pt>
                <c:pt idx="321">
                  <c:v>1008.64</c:v>
                </c:pt>
                <c:pt idx="322">
                  <c:v>1008.64</c:v>
                </c:pt>
                <c:pt idx="323">
                  <c:v>1008.64</c:v>
                </c:pt>
                <c:pt idx="324">
                  <c:v>1008.64</c:v>
                </c:pt>
                <c:pt idx="325">
                  <c:v>1008.64</c:v>
                </c:pt>
                <c:pt idx="326">
                  <c:v>1008.64</c:v>
                </c:pt>
                <c:pt idx="327">
                  <c:v>1008.64</c:v>
                </c:pt>
                <c:pt idx="328">
                  <c:v>1008.64</c:v>
                </c:pt>
                <c:pt idx="329">
                  <c:v>1008.64</c:v>
                </c:pt>
                <c:pt idx="330">
                  <c:v>1008.64</c:v>
                </c:pt>
                <c:pt idx="331">
                  <c:v>1008.64</c:v>
                </c:pt>
                <c:pt idx="332">
                  <c:v>1008.64</c:v>
                </c:pt>
                <c:pt idx="333">
                  <c:v>1008.64</c:v>
                </c:pt>
                <c:pt idx="334">
                  <c:v>1008.64</c:v>
                </c:pt>
                <c:pt idx="335">
                  <c:v>1008.64</c:v>
                </c:pt>
                <c:pt idx="336">
                  <c:v>1008.64</c:v>
                </c:pt>
                <c:pt idx="337">
                  <c:v>1008.64</c:v>
                </c:pt>
                <c:pt idx="338">
                  <c:v>1008.64</c:v>
                </c:pt>
                <c:pt idx="339">
                  <c:v>1008.64</c:v>
                </c:pt>
                <c:pt idx="340">
                  <c:v>1008.64</c:v>
                </c:pt>
                <c:pt idx="341">
                  <c:v>1008.64</c:v>
                </c:pt>
                <c:pt idx="342">
                  <c:v>1008.64</c:v>
                </c:pt>
                <c:pt idx="343">
                  <c:v>1008.64</c:v>
                </c:pt>
                <c:pt idx="344">
                  <c:v>1008.64</c:v>
                </c:pt>
                <c:pt idx="345">
                  <c:v>1008.64</c:v>
                </c:pt>
                <c:pt idx="346">
                  <c:v>1008.64</c:v>
                </c:pt>
                <c:pt idx="347">
                  <c:v>1008.64</c:v>
                </c:pt>
                <c:pt idx="348">
                  <c:v>1008.64</c:v>
                </c:pt>
                <c:pt idx="349">
                  <c:v>1008.64</c:v>
                </c:pt>
                <c:pt idx="350">
                  <c:v>1008.64</c:v>
                </c:pt>
                <c:pt idx="351">
                  <c:v>1008.64</c:v>
                </c:pt>
                <c:pt idx="352">
                  <c:v>1008.64</c:v>
                </c:pt>
                <c:pt idx="353">
                  <c:v>1008.64</c:v>
                </c:pt>
                <c:pt idx="354">
                  <c:v>1008.64</c:v>
                </c:pt>
                <c:pt idx="355">
                  <c:v>1008.64</c:v>
                </c:pt>
                <c:pt idx="356">
                  <c:v>1008.64</c:v>
                </c:pt>
                <c:pt idx="357">
                  <c:v>1008.64</c:v>
                </c:pt>
                <c:pt idx="358">
                  <c:v>1008.64</c:v>
                </c:pt>
                <c:pt idx="359">
                  <c:v>1008.64</c:v>
                </c:pt>
                <c:pt idx="360">
                  <c:v>1008.64</c:v>
                </c:pt>
                <c:pt idx="361">
                  <c:v>1008.64</c:v>
                </c:pt>
                <c:pt idx="362">
                  <c:v>1008.64</c:v>
                </c:pt>
                <c:pt idx="363">
                  <c:v>1008.64</c:v>
                </c:pt>
                <c:pt idx="364">
                  <c:v>1008.64</c:v>
                </c:pt>
                <c:pt idx="365">
                  <c:v>1008.64</c:v>
                </c:pt>
                <c:pt idx="366">
                  <c:v>1008.64</c:v>
                </c:pt>
                <c:pt idx="367">
                  <c:v>1008.64</c:v>
                </c:pt>
                <c:pt idx="368">
                  <c:v>1008.64</c:v>
                </c:pt>
                <c:pt idx="369">
                  <c:v>1008.64</c:v>
                </c:pt>
                <c:pt idx="370">
                  <c:v>1008.64</c:v>
                </c:pt>
                <c:pt idx="371">
                  <c:v>1008.64</c:v>
                </c:pt>
                <c:pt idx="372">
                  <c:v>1008.64</c:v>
                </c:pt>
                <c:pt idx="373">
                  <c:v>1008.64</c:v>
                </c:pt>
                <c:pt idx="374">
                  <c:v>1008.64</c:v>
                </c:pt>
                <c:pt idx="375">
                  <c:v>1008.64</c:v>
                </c:pt>
                <c:pt idx="376">
                  <c:v>1008.64</c:v>
                </c:pt>
                <c:pt idx="377">
                  <c:v>1008.64</c:v>
                </c:pt>
                <c:pt idx="378">
                  <c:v>1008.64</c:v>
                </c:pt>
                <c:pt idx="379">
                  <c:v>1008.64</c:v>
                </c:pt>
                <c:pt idx="380">
                  <c:v>1008.64</c:v>
                </c:pt>
                <c:pt idx="381">
                  <c:v>1008.64</c:v>
                </c:pt>
                <c:pt idx="382">
                  <c:v>1008.64</c:v>
                </c:pt>
                <c:pt idx="383">
                  <c:v>1008.64</c:v>
                </c:pt>
                <c:pt idx="384">
                  <c:v>1008.64</c:v>
                </c:pt>
                <c:pt idx="385">
                  <c:v>1008.64</c:v>
                </c:pt>
                <c:pt idx="386">
                  <c:v>1008.64</c:v>
                </c:pt>
                <c:pt idx="387">
                  <c:v>1008.64</c:v>
                </c:pt>
                <c:pt idx="388">
                  <c:v>1008.64</c:v>
                </c:pt>
                <c:pt idx="389">
                  <c:v>1008.64</c:v>
                </c:pt>
                <c:pt idx="390">
                  <c:v>1008.64</c:v>
                </c:pt>
                <c:pt idx="391">
                  <c:v>1008.64</c:v>
                </c:pt>
                <c:pt idx="392">
                  <c:v>1008.64</c:v>
                </c:pt>
                <c:pt idx="393">
                  <c:v>1008.64</c:v>
                </c:pt>
                <c:pt idx="394">
                  <c:v>1008.64</c:v>
                </c:pt>
                <c:pt idx="395">
                  <c:v>1008.64</c:v>
                </c:pt>
                <c:pt idx="396">
                  <c:v>1008.64</c:v>
                </c:pt>
                <c:pt idx="397">
                  <c:v>1008.64</c:v>
                </c:pt>
                <c:pt idx="398">
                  <c:v>1008.64</c:v>
                </c:pt>
                <c:pt idx="399">
                  <c:v>1008.64</c:v>
                </c:pt>
                <c:pt idx="400">
                  <c:v>1008.64</c:v>
                </c:pt>
                <c:pt idx="401">
                  <c:v>1008.64</c:v>
                </c:pt>
                <c:pt idx="402">
                  <c:v>1008.64</c:v>
                </c:pt>
                <c:pt idx="403">
                  <c:v>1008.64</c:v>
                </c:pt>
                <c:pt idx="404">
                  <c:v>1008.64</c:v>
                </c:pt>
                <c:pt idx="405">
                  <c:v>1008.64</c:v>
                </c:pt>
                <c:pt idx="406">
                  <c:v>1008.64</c:v>
                </c:pt>
                <c:pt idx="407">
                  <c:v>1008.64</c:v>
                </c:pt>
                <c:pt idx="408">
                  <c:v>1008.64</c:v>
                </c:pt>
                <c:pt idx="409">
                  <c:v>1008.64</c:v>
                </c:pt>
                <c:pt idx="410">
                  <c:v>1008.64</c:v>
                </c:pt>
                <c:pt idx="411">
                  <c:v>1008.64</c:v>
                </c:pt>
                <c:pt idx="412">
                  <c:v>1008.64</c:v>
                </c:pt>
                <c:pt idx="413">
                  <c:v>1008.64</c:v>
                </c:pt>
                <c:pt idx="414">
                  <c:v>1008.64</c:v>
                </c:pt>
                <c:pt idx="415">
                  <c:v>1008.64</c:v>
                </c:pt>
                <c:pt idx="416">
                  <c:v>1008.64</c:v>
                </c:pt>
                <c:pt idx="417">
                  <c:v>1008.64</c:v>
                </c:pt>
                <c:pt idx="418">
                  <c:v>1008.64</c:v>
                </c:pt>
                <c:pt idx="419">
                  <c:v>1008.64</c:v>
                </c:pt>
                <c:pt idx="420">
                  <c:v>1008.64</c:v>
                </c:pt>
                <c:pt idx="421">
                  <c:v>1008.64</c:v>
                </c:pt>
                <c:pt idx="422">
                  <c:v>1008.64</c:v>
                </c:pt>
                <c:pt idx="423">
                  <c:v>1008.64</c:v>
                </c:pt>
                <c:pt idx="424">
                  <c:v>1008.64</c:v>
                </c:pt>
                <c:pt idx="425">
                  <c:v>1008.64</c:v>
                </c:pt>
                <c:pt idx="426">
                  <c:v>1008.64</c:v>
                </c:pt>
                <c:pt idx="427">
                  <c:v>1008.64</c:v>
                </c:pt>
                <c:pt idx="428">
                  <c:v>1008.64</c:v>
                </c:pt>
                <c:pt idx="429">
                  <c:v>1008.64</c:v>
                </c:pt>
                <c:pt idx="430">
                  <c:v>836.57</c:v>
                </c:pt>
                <c:pt idx="431">
                  <c:v>836.57</c:v>
                </c:pt>
                <c:pt idx="432">
                  <c:v>836.57</c:v>
                </c:pt>
                <c:pt idx="433">
                  <c:v>836.57</c:v>
                </c:pt>
                <c:pt idx="434">
                  <c:v>836.57</c:v>
                </c:pt>
                <c:pt idx="435">
                  <c:v>836.57</c:v>
                </c:pt>
                <c:pt idx="436">
                  <c:v>836.57</c:v>
                </c:pt>
                <c:pt idx="437">
                  <c:v>836.57</c:v>
                </c:pt>
                <c:pt idx="438">
                  <c:v>836.57</c:v>
                </c:pt>
                <c:pt idx="439">
                  <c:v>836.57</c:v>
                </c:pt>
                <c:pt idx="440">
                  <c:v>836.57</c:v>
                </c:pt>
                <c:pt idx="441">
                  <c:v>836.57</c:v>
                </c:pt>
                <c:pt idx="442">
                  <c:v>836.57</c:v>
                </c:pt>
                <c:pt idx="443">
                  <c:v>836.57</c:v>
                </c:pt>
                <c:pt idx="444">
                  <c:v>836.57</c:v>
                </c:pt>
                <c:pt idx="445">
                  <c:v>836.57</c:v>
                </c:pt>
                <c:pt idx="446">
                  <c:v>836.57</c:v>
                </c:pt>
                <c:pt idx="447">
                  <c:v>836.57</c:v>
                </c:pt>
                <c:pt idx="448">
                  <c:v>836.57</c:v>
                </c:pt>
                <c:pt idx="449">
                  <c:v>836.57</c:v>
                </c:pt>
                <c:pt idx="450">
                  <c:v>836.57</c:v>
                </c:pt>
                <c:pt idx="451">
                  <c:v>836.57</c:v>
                </c:pt>
                <c:pt idx="452">
                  <c:v>836.57</c:v>
                </c:pt>
                <c:pt idx="453">
                  <c:v>836.57</c:v>
                </c:pt>
                <c:pt idx="454">
                  <c:v>836.57</c:v>
                </c:pt>
                <c:pt idx="455">
                  <c:v>836.57</c:v>
                </c:pt>
                <c:pt idx="456">
                  <c:v>836.57</c:v>
                </c:pt>
                <c:pt idx="457">
                  <c:v>836.57</c:v>
                </c:pt>
                <c:pt idx="458">
                  <c:v>836.57</c:v>
                </c:pt>
                <c:pt idx="459">
                  <c:v>836.57</c:v>
                </c:pt>
                <c:pt idx="460">
                  <c:v>836.57</c:v>
                </c:pt>
                <c:pt idx="461">
                  <c:v>836.57</c:v>
                </c:pt>
                <c:pt idx="462">
                  <c:v>836.57</c:v>
                </c:pt>
                <c:pt idx="463">
                  <c:v>836.57</c:v>
                </c:pt>
                <c:pt idx="464">
                  <c:v>836.57</c:v>
                </c:pt>
                <c:pt idx="465">
                  <c:v>836.57</c:v>
                </c:pt>
                <c:pt idx="466">
                  <c:v>836.57</c:v>
                </c:pt>
                <c:pt idx="467">
                  <c:v>836.57</c:v>
                </c:pt>
                <c:pt idx="468">
                  <c:v>836.57</c:v>
                </c:pt>
                <c:pt idx="469">
                  <c:v>836.57</c:v>
                </c:pt>
                <c:pt idx="470">
                  <c:v>836.57</c:v>
                </c:pt>
                <c:pt idx="471">
                  <c:v>836.57</c:v>
                </c:pt>
                <c:pt idx="472">
                  <c:v>836.57</c:v>
                </c:pt>
                <c:pt idx="473">
                  <c:v>836.57</c:v>
                </c:pt>
                <c:pt idx="474">
                  <c:v>836.57</c:v>
                </c:pt>
                <c:pt idx="475">
                  <c:v>836.57</c:v>
                </c:pt>
                <c:pt idx="476">
                  <c:v>836.57</c:v>
                </c:pt>
                <c:pt idx="477">
                  <c:v>836.57</c:v>
                </c:pt>
                <c:pt idx="478">
                  <c:v>836.57</c:v>
                </c:pt>
                <c:pt idx="479">
                  <c:v>836.57</c:v>
                </c:pt>
                <c:pt idx="480">
                  <c:v>836.57</c:v>
                </c:pt>
                <c:pt idx="481">
                  <c:v>836.57</c:v>
                </c:pt>
                <c:pt idx="482">
                  <c:v>836.57</c:v>
                </c:pt>
                <c:pt idx="483">
                  <c:v>836.57</c:v>
                </c:pt>
                <c:pt idx="484">
                  <c:v>836.57</c:v>
                </c:pt>
                <c:pt idx="485">
                  <c:v>836.57</c:v>
                </c:pt>
                <c:pt idx="486">
                  <c:v>836.57</c:v>
                </c:pt>
                <c:pt idx="487">
                  <c:v>836.57</c:v>
                </c:pt>
                <c:pt idx="488">
                  <c:v>836.57</c:v>
                </c:pt>
                <c:pt idx="489">
                  <c:v>836.57</c:v>
                </c:pt>
                <c:pt idx="490">
                  <c:v>836.57</c:v>
                </c:pt>
                <c:pt idx="491">
                  <c:v>836.57</c:v>
                </c:pt>
                <c:pt idx="492">
                  <c:v>836.57</c:v>
                </c:pt>
                <c:pt idx="493">
                  <c:v>836.57</c:v>
                </c:pt>
                <c:pt idx="494">
                  <c:v>836.57</c:v>
                </c:pt>
                <c:pt idx="495">
                  <c:v>836.57</c:v>
                </c:pt>
                <c:pt idx="496">
                  <c:v>836.57</c:v>
                </c:pt>
                <c:pt idx="497">
                  <c:v>836.57</c:v>
                </c:pt>
                <c:pt idx="498">
                  <c:v>836.57</c:v>
                </c:pt>
                <c:pt idx="499">
                  <c:v>836.57</c:v>
                </c:pt>
                <c:pt idx="500">
                  <c:v>836.57</c:v>
                </c:pt>
                <c:pt idx="501">
                  <c:v>836.57</c:v>
                </c:pt>
                <c:pt idx="502">
                  <c:v>836.57</c:v>
                </c:pt>
                <c:pt idx="503">
                  <c:v>836.57</c:v>
                </c:pt>
                <c:pt idx="504">
                  <c:v>836.57</c:v>
                </c:pt>
                <c:pt idx="505">
                  <c:v>836.57</c:v>
                </c:pt>
                <c:pt idx="506">
                  <c:v>836.57</c:v>
                </c:pt>
                <c:pt idx="507">
                  <c:v>836.57</c:v>
                </c:pt>
                <c:pt idx="508">
                  <c:v>836.57</c:v>
                </c:pt>
              </c:numCache>
            </c:numRef>
          </c:val>
          <c:smooth val="0"/>
          <c:extLst>
            <c:ext xmlns:c16="http://schemas.microsoft.com/office/drawing/2014/chart" uri="{C3380CC4-5D6E-409C-BE32-E72D297353CC}">
              <c16:uniqueId val="{00000001-2F34-4144-8E23-2D707228A826}"/>
            </c:ext>
          </c:extLst>
        </c:ser>
        <c:dLbls>
          <c:showLegendKey val="0"/>
          <c:showVal val="0"/>
          <c:showCatName val="0"/>
          <c:showSerName val="0"/>
          <c:showPercent val="0"/>
          <c:showBubbleSize val="0"/>
        </c:dLbls>
        <c:smooth val="0"/>
        <c:axId val="494591824"/>
        <c:axId val="494591040"/>
      </c:lineChart>
      <c:catAx>
        <c:axId val="494591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tr-TR"/>
          </a:p>
        </c:txPr>
        <c:crossAx val="494591040"/>
        <c:crosses val="autoZero"/>
        <c:auto val="1"/>
        <c:lblAlgn val="ctr"/>
        <c:lblOffset val="100"/>
        <c:noMultiLvlLbl val="0"/>
      </c:catAx>
      <c:valAx>
        <c:axId val="494591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r>
                  <a:rPr lang="tr-TR" sz="800"/>
                  <a:t>TL/MWh</a:t>
                </a:r>
              </a:p>
            </c:rich>
          </c:tx>
          <c:layout>
            <c:manualLayout>
              <c:xMode val="edge"/>
              <c:yMode val="edge"/>
              <c:x val="2.0751193193608631E-3"/>
              <c:y val="4.010685282217403E-3"/>
            </c:manualLayout>
          </c:layout>
          <c:overlay val="0"/>
          <c:spPr>
            <a:noFill/>
            <a:ln>
              <a:noFill/>
            </a:ln>
            <a:effectLst/>
          </c:spPr>
          <c:txPr>
            <a:bodyPr rot="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crossAx val="494591824"/>
        <c:crosses val="autoZero"/>
        <c:crossBetween val="between"/>
      </c:valAx>
      <c:spPr>
        <a:noFill/>
        <a:ln>
          <a:noFill/>
        </a:ln>
        <a:effectLst/>
      </c:spPr>
    </c:plotArea>
    <c:legend>
      <c:legendPos val="b"/>
      <c:layout>
        <c:manualLayout>
          <c:xMode val="edge"/>
          <c:yMode val="edge"/>
          <c:x val="0.41248993076944446"/>
          <c:y val="0.92441479969211904"/>
          <c:w val="0.17502013846111111"/>
          <c:h val="7.5585200307881018E-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noFill/>
      <a:round/>
    </a:ln>
    <a:effectLst/>
  </c:spPr>
  <c:txPr>
    <a:bodyPr/>
    <a:lstStyle/>
    <a:p>
      <a:pPr>
        <a:defRPr/>
      </a:pPr>
      <a:endParaRPr lang="tr-T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17907626145195"/>
          <c:y val="9.9320439100888655E-2"/>
          <c:w val="0.79555663033301582"/>
          <c:h val="0.60876555354783479"/>
        </c:manualLayout>
      </c:layout>
      <c:lineChart>
        <c:grouping val="standard"/>
        <c:varyColors val="0"/>
        <c:ser>
          <c:idx val="0"/>
          <c:order val="0"/>
          <c:tx>
            <c:strRef>
              <c:f>'SON GGF-PTF '!$B$1</c:f>
              <c:strCache>
                <c:ptCount val="1"/>
                <c:pt idx="0">
                  <c:v>Son GGF</c:v>
                </c:pt>
              </c:strCache>
            </c:strRef>
          </c:tx>
          <c:spPr>
            <a:ln w="28575" cap="rnd">
              <a:solidFill>
                <a:srgbClr val="0F3957"/>
              </a:solidFill>
              <a:round/>
            </a:ln>
            <a:effectLst/>
          </c:spPr>
          <c:marker>
            <c:symbol val="circle"/>
            <c:size val="5"/>
            <c:spPr>
              <a:solidFill>
                <a:srgbClr val="0F3957"/>
              </a:solidFill>
              <a:ln w="9525">
                <a:solidFill>
                  <a:srgbClr val="0F3957"/>
                </a:solidFill>
              </a:ln>
              <a:effectLst/>
            </c:spPr>
          </c:marker>
          <c:cat>
            <c:strRef>
              <c:f>'SON GGF-PTF '!$A$2:$A$9</c:f>
              <c:strCache>
                <c:ptCount val="8"/>
                <c:pt idx="0">
                  <c:v>Tem.21</c:v>
                </c:pt>
                <c:pt idx="1">
                  <c:v>Ağu.21</c:v>
                </c:pt>
                <c:pt idx="2">
                  <c:v>Eyl.21</c:v>
                </c:pt>
                <c:pt idx="3">
                  <c:v>Eki.21</c:v>
                </c:pt>
                <c:pt idx="4">
                  <c:v>Kas.21</c:v>
                </c:pt>
                <c:pt idx="5">
                  <c:v>Ara.21</c:v>
                </c:pt>
                <c:pt idx="6">
                  <c:v>Q321</c:v>
                </c:pt>
                <c:pt idx="7">
                  <c:v>Q421</c:v>
                </c:pt>
              </c:strCache>
            </c:strRef>
          </c:cat>
          <c:val>
            <c:numRef>
              <c:f>'SON GGF-PTF '!$B$2:$B$9</c:f>
              <c:numCache>
                <c:formatCode>#,##0.00</c:formatCode>
                <c:ptCount val="8"/>
                <c:pt idx="0">
                  <c:v>435.09</c:v>
                </c:pt>
                <c:pt idx="1">
                  <c:v>545</c:v>
                </c:pt>
                <c:pt idx="2">
                  <c:v>564</c:v>
                </c:pt>
                <c:pt idx="3">
                  <c:v>580.89</c:v>
                </c:pt>
                <c:pt idx="4">
                  <c:v>796.67</c:v>
                </c:pt>
                <c:pt idx="5">
                  <c:v>933</c:v>
                </c:pt>
                <c:pt idx="6">
                  <c:v>440.62</c:v>
                </c:pt>
                <c:pt idx="7">
                  <c:v>588.42999999999995</c:v>
                </c:pt>
              </c:numCache>
            </c:numRef>
          </c:val>
          <c:smooth val="0"/>
          <c:extLst>
            <c:ext xmlns:c16="http://schemas.microsoft.com/office/drawing/2014/chart" uri="{C3380CC4-5D6E-409C-BE32-E72D297353CC}">
              <c16:uniqueId val="{00000000-4880-49AC-9D92-46C968692195}"/>
            </c:ext>
          </c:extLst>
        </c:ser>
        <c:ser>
          <c:idx val="1"/>
          <c:order val="1"/>
          <c:tx>
            <c:strRef>
              <c:f>'SON GGF-PTF '!$C$1</c:f>
              <c:strCache>
                <c:ptCount val="1"/>
                <c:pt idx="0">
                  <c:v>PTF</c:v>
                </c:pt>
              </c:strCache>
            </c:strRef>
          </c:tx>
          <c:spPr>
            <a:ln w="28575" cap="rnd">
              <a:solidFill>
                <a:srgbClr val="1F9EBF"/>
              </a:solidFill>
              <a:round/>
            </a:ln>
            <a:effectLst/>
          </c:spPr>
          <c:marker>
            <c:symbol val="circle"/>
            <c:size val="5"/>
            <c:spPr>
              <a:solidFill>
                <a:srgbClr val="1F9EBF"/>
              </a:solidFill>
              <a:ln w="9525">
                <a:solidFill>
                  <a:srgbClr val="1F9EBF"/>
                </a:solidFill>
              </a:ln>
              <a:effectLst/>
            </c:spPr>
          </c:marker>
          <c:cat>
            <c:strRef>
              <c:f>'SON GGF-PTF '!$A$2:$A$9</c:f>
              <c:strCache>
                <c:ptCount val="8"/>
                <c:pt idx="0">
                  <c:v>Tem.21</c:v>
                </c:pt>
                <c:pt idx="1">
                  <c:v>Ağu.21</c:v>
                </c:pt>
                <c:pt idx="2">
                  <c:v>Eyl.21</c:v>
                </c:pt>
                <c:pt idx="3">
                  <c:v>Eki.21</c:v>
                </c:pt>
                <c:pt idx="4">
                  <c:v>Kas.21</c:v>
                </c:pt>
                <c:pt idx="5">
                  <c:v>Ara.21</c:v>
                </c:pt>
                <c:pt idx="6">
                  <c:v>Q321</c:v>
                </c:pt>
                <c:pt idx="7">
                  <c:v>Q421</c:v>
                </c:pt>
              </c:strCache>
            </c:strRef>
          </c:cat>
          <c:val>
            <c:numRef>
              <c:f>'SON GGF-PTF '!$C$2:$C$9</c:f>
              <c:numCache>
                <c:formatCode>General</c:formatCode>
                <c:ptCount val="8"/>
                <c:pt idx="0">
                  <c:v>518.37</c:v>
                </c:pt>
                <c:pt idx="1">
                  <c:v>557.37</c:v>
                </c:pt>
                <c:pt idx="2">
                  <c:v>520.86</c:v>
                </c:pt>
                <c:pt idx="3">
                  <c:v>669.93</c:v>
                </c:pt>
                <c:pt idx="4">
                  <c:v>830.96</c:v>
                </c:pt>
                <c:pt idx="5">
                  <c:v>1008.64</c:v>
                </c:pt>
                <c:pt idx="6">
                  <c:v>532.32000000000005</c:v>
                </c:pt>
                <c:pt idx="7">
                  <c:v>836.57</c:v>
                </c:pt>
              </c:numCache>
            </c:numRef>
          </c:val>
          <c:smooth val="0"/>
          <c:extLst>
            <c:ext xmlns:c16="http://schemas.microsoft.com/office/drawing/2014/chart" uri="{C3380CC4-5D6E-409C-BE32-E72D297353CC}">
              <c16:uniqueId val="{00000001-4880-49AC-9D92-46C968692195}"/>
            </c:ext>
          </c:extLst>
        </c:ser>
        <c:dLbls>
          <c:showLegendKey val="0"/>
          <c:showVal val="0"/>
          <c:showCatName val="0"/>
          <c:showSerName val="0"/>
          <c:showPercent val="0"/>
          <c:showBubbleSize val="0"/>
        </c:dLbls>
        <c:marker val="1"/>
        <c:smooth val="0"/>
        <c:axId val="671327176"/>
        <c:axId val="671324432"/>
      </c:lineChart>
      <c:lineChart>
        <c:grouping val="standard"/>
        <c:varyColors val="0"/>
        <c:ser>
          <c:idx val="2"/>
          <c:order val="2"/>
          <c:tx>
            <c:strRef>
              <c:f>'SON GGF-PTF '!$D$1</c:f>
              <c:strCache>
                <c:ptCount val="1"/>
                <c:pt idx="0">
                  <c:v>Fark</c:v>
                </c:pt>
              </c:strCache>
            </c:strRef>
          </c:tx>
          <c:spPr>
            <a:ln w="28575" cap="rnd">
              <a:solidFill>
                <a:srgbClr val="C2C7C8"/>
              </a:solidFill>
              <a:round/>
            </a:ln>
            <a:effectLst/>
          </c:spPr>
          <c:marker>
            <c:symbol val="circle"/>
            <c:size val="5"/>
            <c:spPr>
              <a:solidFill>
                <a:srgbClr val="C2C7C8"/>
              </a:solidFill>
              <a:ln w="9525">
                <a:solidFill>
                  <a:srgbClr val="C2C7C8"/>
                </a:solidFill>
              </a:ln>
              <a:effectLst/>
            </c:spPr>
          </c:marker>
          <c:cat>
            <c:strRef>
              <c:f>'SON GGF-PTF '!$A$2:$A$9</c:f>
              <c:strCache>
                <c:ptCount val="8"/>
                <c:pt idx="0">
                  <c:v>Tem.21</c:v>
                </c:pt>
                <c:pt idx="1">
                  <c:v>Ağu.21</c:v>
                </c:pt>
                <c:pt idx="2">
                  <c:v>Eyl.21</c:v>
                </c:pt>
                <c:pt idx="3">
                  <c:v>Eki.21</c:v>
                </c:pt>
                <c:pt idx="4">
                  <c:v>Kas.21</c:v>
                </c:pt>
                <c:pt idx="5">
                  <c:v>Ara.21</c:v>
                </c:pt>
                <c:pt idx="6">
                  <c:v>Q321</c:v>
                </c:pt>
                <c:pt idx="7">
                  <c:v>Q421</c:v>
                </c:pt>
              </c:strCache>
            </c:strRef>
          </c:cat>
          <c:val>
            <c:numRef>
              <c:f>'SON GGF-PTF '!$D$2:$D$9</c:f>
              <c:numCache>
                <c:formatCode>0.00%</c:formatCode>
                <c:ptCount val="8"/>
                <c:pt idx="0">
                  <c:v>-0.16065744545401939</c:v>
                </c:pt>
                <c:pt idx="1">
                  <c:v>-2.2193515976819716E-2</c:v>
                </c:pt>
                <c:pt idx="2">
                  <c:v>8.2824559382559587E-2</c:v>
                </c:pt>
                <c:pt idx="3">
                  <c:v>-0.13290940844565846</c:v>
                </c:pt>
                <c:pt idx="4">
                  <c:v>-4.12655242129586E-2</c:v>
                </c:pt>
                <c:pt idx="5">
                  <c:v>-7.4992068527918773E-2</c:v>
                </c:pt>
                <c:pt idx="6">
                  <c:v>-0.17226480312593936</c:v>
                </c:pt>
                <c:pt idx="7">
                  <c:v>-0.29661594367476729</c:v>
                </c:pt>
              </c:numCache>
            </c:numRef>
          </c:val>
          <c:smooth val="0"/>
          <c:extLst>
            <c:ext xmlns:c16="http://schemas.microsoft.com/office/drawing/2014/chart" uri="{C3380CC4-5D6E-409C-BE32-E72D297353CC}">
              <c16:uniqueId val="{00000002-4880-49AC-9D92-46C968692195}"/>
            </c:ext>
          </c:extLst>
        </c:ser>
        <c:dLbls>
          <c:showLegendKey val="0"/>
          <c:showVal val="0"/>
          <c:showCatName val="0"/>
          <c:showSerName val="0"/>
          <c:showPercent val="0"/>
          <c:showBubbleSize val="0"/>
        </c:dLbls>
        <c:marker val="1"/>
        <c:smooth val="0"/>
        <c:axId val="671326784"/>
        <c:axId val="671324040"/>
      </c:lineChart>
      <c:catAx>
        <c:axId val="671327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tr-TR"/>
          </a:p>
        </c:txPr>
        <c:crossAx val="671324432"/>
        <c:crosses val="autoZero"/>
        <c:auto val="1"/>
        <c:lblAlgn val="ctr"/>
        <c:lblOffset val="100"/>
        <c:noMultiLvlLbl val="0"/>
      </c:catAx>
      <c:valAx>
        <c:axId val="671324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TL/MWh</a:t>
                </a:r>
              </a:p>
            </c:rich>
          </c:tx>
          <c:layout>
            <c:manualLayout>
              <c:xMode val="edge"/>
              <c:yMode val="edge"/>
              <c:x val="5.1877982984021583E-2"/>
              <c:y val="4.4218793089964639E-3"/>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71327176"/>
        <c:crosses val="autoZero"/>
        <c:crossBetween val="between"/>
      </c:valAx>
      <c:valAx>
        <c:axId val="67132404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71326784"/>
        <c:crosses val="max"/>
        <c:crossBetween val="between"/>
      </c:valAx>
      <c:catAx>
        <c:axId val="671326784"/>
        <c:scaling>
          <c:orientation val="minMax"/>
        </c:scaling>
        <c:delete val="1"/>
        <c:axPos val="b"/>
        <c:numFmt formatCode="General" sourceLinked="1"/>
        <c:majorTickMark val="out"/>
        <c:minorTickMark val="none"/>
        <c:tickLblPos val="nextTo"/>
        <c:crossAx val="671324040"/>
        <c:crosses val="autoZero"/>
        <c:auto val="1"/>
        <c:lblAlgn val="ctr"/>
        <c:lblOffset val="100"/>
        <c:noMultiLvlLbl val="0"/>
      </c:catAx>
      <c:dTable>
        <c:showHorzBorder val="1"/>
        <c:showVertBorder val="1"/>
        <c:showOutline val="1"/>
        <c:showKeys val="1"/>
        <c:spPr>
          <a:noFill/>
          <a:ln w="6350" cap="flat" cmpd="sng" algn="ctr">
            <a:solidFill>
              <a:sysClr val="windowText" lastClr="000000"/>
            </a:solidFill>
            <a:prstDash val="solid"/>
            <a:miter lim="800000"/>
          </a:ln>
          <a:effectLst/>
        </c:spPr>
        <c:txPr>
          <a:bodyPr rot="0" spcFirstLastPara="1" vertOverflow="ellipsis" vert="horz" wrap="square" anchor="ctr" anchorCtr="1"/>
          <a:lstStyle/>
          <a:p>
            <a:pPr rtl="0">
              <a:defRPr sz="800" b="0" i="0" u="none" strike="noStrike" kern="1200" baseline="0">
                <a:solidFill>
                  <a:sysClr val="windowText" lastClr="000000"/>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800"/>
      </a:pPr>
      <a:endParaRPr lang="tr-T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8462532658619994E-2"/>
          <c:y val="8.2444228903976721E-2"/>
          <c:w val="0.91284858328172769"/>
          <c:h val="0.68615211895797201"/>
        </c:manualLayout>
      </c:layout>
      <c:barChart>
        <c:barDir val="col"/>
        <c:grouping val="clustered"/>
        <c:varyColors val="0"/>
        <c:ser>
          <c:idx val="1"/>
          <c:order val="1"/>
          <c:tx>
            <c:strRef>
              <c:f>Eşleşmeler!$E$1</c:f>
              <c:strCache>
                <c:ptCount val="1"/>
                <c:pt idx="0">
                  <c:v>Eşleşme Miktarı</c:v>
                </c:pt>
              </c:strCache>
            </c:strRef>
          </c:tx>
          <c:spPr>
            <a:solidFill>
              <a:srgbClr val="002060"/>
            </a:solidFill>
            <a:ln>
              <a:solidFill>
                <a:srgbClr val="002060"/>
              </a:solidFill>
            </a:ln>
            <a:effectLst/>
          </c:spPr>
          <c:invertIfNegative val="0"/>
          <c:cat>
            <c:multiLvlStrRef>
              <c:f>Eşleşmeler!$A$2:$B$51</c:f>
              <c:multiLvlStrCache>
                <c:ptCount val="50"/>
                <c:lvl>
                  <c:pt idx="0">
                    <c:v>04.06.21</c:v>
                  </c:pt>
                  <c:pt idx="1">
                    <c:v>07.06.21</c:v>
                  </c:pt>
                  <c:pt idx="2">
                    <c:v>07.06.21</c:v>
                  </c:pt>
                  <c:pt idx="3">
                    <c:v>08.06.21</c:v>
                  </c:pt>
                  <c:pt idx="4">
                    <c:v>09.06.21</c:v>
                  </c:pt>
                  <c:pt idx="5">
                    <c:v>10.06.21</c:v>
                  </c:pt>
                  <c:pt idx="6">
                    <c:v>18.06.21</c:v>
                  </c:pt>
                  <c:pt idx="7">
                    <c:v>21.06.21</c:v>
                  </c:pt>
                  <c:pt idx="8">
                    <c:v>21.06.21</c:v>
                  </c:pt>
                  <c:pt idx="9">
                    <c:v>12.08.21</c:v>
                  </c:pt>
                  <c:pt idx="10">
                    <c:v>26.08.21</c:v>
                  </c:pt>
                  <c:pt idx="11">
                    <c:v>26.08.21</c:v>
                  </c:pt>
                  <c:pt idx="12">
                    <c:v>26.08.21</c:v>
                  </c:pt>
                  <c:pt idx="13">
                    <c:v>31.08.21</c:v>
                  </c:pt>
                  <c:pt idx="14">
                    <c:v>31.08.21</c:v>
                  </c:pt>
                  <c:pt idx="15">
                    <c:v>01.09.21</c:v>
                  </c:pt>
                  <c:pt idx="16">
                    <c:v>08.09.21</c:v>
                  </c:pt>
                  <c:pt idx="17">
                    <c:v>01.06.21</c:v>
                  </c:pt>
                  <c:pt idx="18">
                    <c:v>01.06.21</c:v>
                  </c:pt>
                  <c:pt idx="19">
                    <c:v>28.09.21</c:v>
                  </c:pt>
                  <c:pt idx="20">
                    <c:v>08.11.21</c:v>
                  </c:pt>
                  <c:pt idx="21">
                    <c:v>09.11.21</c:v>
                  </c:pt>
                  <c:pt idx="22">
                    <c:v>09.11.21</c:v>
                  </c:pt>
                  <c:pt idx="23">
                    <c:v>09.11.21</c:v>
                  </c:pt>
                  <c:pt idx="24">
                    <c:v>09.11.21</c:v>
                  </c:pt>
                  <c:pt idx="25">
                    <c:v>09.11.21</c:v>
                  </c:pt>
                  <c:pt idx="26">
                    <c:v>12.11.21</c:v>
                  </c:pt>
                  <c:pt idx="27">
                    <c:v>15.11.21</c:v>
                  </c:pt>
                  <c:pt idx="28">
                    <c:v>22.11.21</c:v>
                  </c:pt>
                  <c:pt idx="29">
                    <c:v>23.11.21</c:v>
                  </c:pt>
                  <c:pt idx="30">
                    <c:v>23.11.21</c:v>
                  </c:pt>
                  <c:pt idx="31">
                    <c:v>08.10.21</c:v>
                  </c:pt>
                  <c:pt idx="32">
                    <c:v>19.10.21</c:v>
                  </c:pt>
                  <c:pt idx="33">
                    <c:v>03.11.21</c:v>
                  </c:pt>
                  <c:pt idx="34">
                    <c:v>11.11.21</c:v>
                  </c:pt>
                  <c:pt idx="35">
                    <c:v>12.11.21</c:v>
                  </c:pt>
                  <c:pt idx="36">
                    <c:v>03.12.21</c:v>
                  </c:pt>
                  <c:pt idx="37">
                    <c:v>07.12.21</c:v>
                  </c:pt>
                  <c:pt idx="38">
                    <c:v>07.12.21</c:v>
                  </c:pt>
                  <c:pt idx="39">
                    <c:v>08.12.21</c:v>
                  </c:pt>
                  <c:pt idx="40">
                    <c:v>17.12.21</c:v>
                  </c:pt>
                  <c:pt idx="41">
                    <c:v>17.12.21</c:v>
                  </c:pt>
                  <c:pt idx="42">
                    <c:v>17.12.21</c:v>
                  </c:pt>
                  <c:pt idx="43">
                    <c:v>17.12.21</c:v>
                  </c:pt>
                  <c:pt idx="44">
                    <c:v>17.12.21</c:v>
                  </c:pt>
                  <c:pt idx="45">
                    <c:v>17.12.21</c:v>
                  </c:pt>
                  <c:pt idx="46">
                    <c:v>17.12.21</c:v>
                  </c:pt>
                  <c:pt idx="47">
                    <c:v>17.12.21</c:v>
                  </c:pt>
                  <c:pt idx="48">
                    <c:v>22.12.21</c:v>
                  </c:pt>
                  <c:pt idx="49">
                    <c:v>23.12.21</c:v>
                  </c:pt>
                </c:lvl>
                <c:lvl>
                  <c:pt idx="0">
                    <c:v>EBM0721</c:v>
                  </c:pt>
                  <c:pt idx="9">
                    <c:v>EBM0921</c:v>
                  </c:pt>
                  <c:pt idx="13">
                    <c:v>B-02</c:v>
                  </c:pt>
                  <c:pt idx="15">
                    <c:v>B-03</c:v>
                  </c:pt>
                  <c:pt idx="16">
                    <c:v>B-10</c:v>
                  </c:pt>
                  <c:pt idx="17">
                    <c:v>EBM1021</c:v>
                  </c:pt>
                  <c:pt idx="20">
                    <c:v>EBM1221</c:v>
                  </c:pt>
                  <c:pt idx="31">
                    <c:v>EBY22</c:v>
                  </c:pt>
                </c:lvl>
              </c:multiLvlStrCache>
            </c:multiLvlStrRef>
          </c:cat>
          <c:val>
            <c:numRef>
              <c:f>Eşleşmeler!$E$2:$E$51</c:f>
              <c:numCache>
                <c:formatCode>General</c:formatCode>
                <c:ptCount val="50"/>
                <c:pt idx="0">
                  <c:v>50</c:v>
                </c:pt>
                <c:pt idx="1">
                  <c:v>30</c:v>
                </c:pt>
                <c:pt idx="2">
                  <c:v>30</c:v>
                </c:pt>
                <c:pt idx="3">
                  <c:v>10</c:v>
                </c:pt>
                <c:pt idx="4">
                  <c:v>10</c:v>
                </c:pt>
                <c:pt idx="5">
                  <c:v>10</c:v>
                </c:pt>
                <c:pt idx="6">
                  <c:v>10</c:v>
                </c:pt>
                <c:pt idx="7">
                  <c:v>10</c:v>
                </c:pt>
                <c:pt idx="8">
                  <c:v>50</c:v>
                </c:pt>
                <c:pt idx="9">
                  <c:v>50</c:v>
                </c:pt>
                <c:pt idx="10">
                  <c:v>50</c:v>
                </c:pt>
                <c:pt idx="11">
                  <c:v>20</c:v>
                </c:pt>
                <c:pt idx="12">
                  <c:v>50</c:v>
                </c:pt>
                <c:pt idx="13">
                  <c:v>50</c:v>
                </c:pt>
                <c:pt idx="14">
                  <c:v>50</c:v>
                </c:pt>
                <c:pt idx="15">
                  <c:v>30</c:v>
                </c:pt>
                <c:pt idx="16">
                  <c:v>30</c:v>
                </c:pt>
                <c:pt idx="17">
                  <c:v>1</c:v>
                </c:pt>
                <c:pt idx="18">
                  <c:v>1</c:v>
                </c:pt>
                <c:pt idx="19">
                  <c:v>20</c:v>
                </c:pt>
                <c:pt idx="20">
                  <c:v>50</c:v>
                </c:pt>
                <c:pt idx="21">
                  <c:v>20</c:v>
                </c:pt>
                <c:pt idx="22">
                  <c:v>15</c:v>
                </c:pt>
                <c:pt idx="23">
                  <c:v>50</c:v>
                </c:pt>
                <c:pt idx="24">
                  <c:v>35</c:v>
                </c:pt>
                <c:pt idx="25">
                  <c:v>50</c:v>
                </c:pt>
                <c:pt idx="26">
                  <c:v>20</c:v>
                </c:pt>
                <c:pt idx="27">
                  <c:v>20</c:v>
                </c:pt>
                <c:pt idx="28">
                  <c:v>10</c:v>
                </c:pt>
                <c:pt idx="29">
                  <c:v>10</c:v>
                </c:pt>
                <c:pt idx="30">
                  <c:v>20</c:v>
                </c:pt>
                <c:pt idx="31">
                  <c:v>100</c:v>
                </c:pt>
                <c:pt idx="32">
                  <c:v>100</c:v>
                </c:pt>
                <c:pt idx="33">
                  <c:v>50</c:v>
                </c:pt>
                <c:pt idx="34">
                  <c:v>15</c:v>
                </c:pt>
                <c:pt idx="35">
                  <c:v>100</c:v>
                </c:pt>
                <c:pt idx="36">
                  <c:v>20</c:v>
                </c:pt>
                <c:pt idx="37">
                  <c:v>10</c:v>
                </c:pt>
                <c:pt idx="38">
                  <c:v>40</c:v>
                </c:pt>
                <c:pt idx="39">
                  <c:v>50</c:v>
                </c:pt>
                <c:pt idx="40">
                  <c:v>10</c:v>
                </c:pt>
                <c:pt idx="41">
                  <c:v>10</c:v>
                </c:pt>
                <c:pt idx="42">
                  <c:v>10</c:v>
                </c:pt>
                <c:pt idx="43">
                  <c:v>5</c:v>
                </c:pt>
                <c:pt idx="44">
                  <c:v>5</c:v>
                </c:pt>
                <c:pt idx="45">
                  <c:v>5</c:v>
                </c:pt>
                <c:pt idx="46">
                  <c:v>3</c:v>
                </c:pt>
                <c:pt idx="47">
                  <c:v>2</c:v>
                </c:pt>
                <c:pt idx="48">
                  <c:v>50</c:v>
                </c:pt>
                <c:pt idx="49">
                  <c:v>100</c:v>
                </c:pt>
              </c:numCache>
            </c:numRef>
          </c:val>
          <c:extLst>
            <c:ext xmlns:c16="http://schemas.microsoft.com/office/drawing/2014/chart" uri="{C3380CC4-5D6E-409C-BE32-E72D297353CC}">
              <c16:uniqueId val="{00000000-6872-4731-8DAF-FD9577728A82}"/>
            </c:ext>
          </c:extLst>
        </c:ser>
        <c:dLbls>
          <c:showLegendKey val="0"/>
          <c:showVal val="0"/>
          <c:showCatName val="0"/>
          <c:showSerName val="0"/>
          <c:showPercent val="0"/>
          <c:showBubbleSize val="0"/>
        </c:dLbls>
        <c:gapWidth val="150"/>
        <c:axId val="671326392"/>
        <c:axId val="671326000"/>
      </c:barChart>
      <c:lineChart>
        <c:grouping val="standard"/>
        <c:varyColors val="0"/>
        <c:ser>
          <c:idx val="0"/>
          <c:order val="0"/>
          <c:tx>
            <c:strRef>
              <c:f>Eşleşmeler!$D$1</c:f>
              <c:strCache>
                <c:ptCount val="1"/>
                <c:pt idx="0">
                  <c:v>Eşleşme Fiyatı</c:v>
                </c:pt>
              </c:strCache>
            </c:strRef>
          </c:tx>
          <c:spPr>
            <a:ln w="28575" cap="rnd">
              <a:solidFill>
                <a:srgbClr val="1F9EBF"/>
              </a:solidFill>
              <a:round/>
            </a:ln>
            <a:effectLst/>
          </c:spPr>
          <c:marker>
            <c:symbol val="none"/>
          </c:marker>
          <c:cat>
            <c:multiLvlStrRef>
              <c:f>Eşleşmeler!$A$2:$B$51</c:f>
              <c:multiLvlStrCache>
                <c:ptCount val="50"/>
                <c:lvl>
                  <c:pt idx="0">
                    <c:v>04.06.21</c:v>
                  </c:pt>
                  <c:pt idx="1">
                    <c:v>07.06.21</c:v>
                  </c:pt>
                  <c:pt idx="2">
                    <c:v>07.06.21</c:v>
                  </c:pt>
                  <c:pt idx="3">
                    <c:v>08.06.21</c:v>
                  </c:pt>
                  <c:pt idx="4">
                    <c:v>09.06.21</c:v>
                  </c:pt>
                  <c:pt idx="5">
                    <c:v>10.06.21</c:v>
                  </c:pt>
                  <c:pt idx="6">
                    <c:v>18.06.21</c:v>
                  </c:pt>
                  <c:pt idx="7">
                    <c:v>21.06.21</c:v>
                  </c:pt>
                  <c:pt idx="8">
                    <c:v>21.06.21</c:v>
                  </c:pt>
                  <c:pt idx="9">
                    <c:v>12.08.21</c:v>
                  </c:pt>
                  <c:pt idx="10">
                    <c:v>26.08.21</c:v>
                  </c:pt>
                  <c:pt idx="11">
                    <c:v>26.08.21</c:v>
                  </c:pt>
                  <c:pt idx="12">
                    <c:v>26.08.21</c:v>
                  </c:pt>
                  <c:pt idx="13">
                    <c:v>31.08.21</c:v>
                  </c:pt>
                  <c:pt idx="14">
                    <c:v>31.08.21</c:v>
                  </c:pt>
                  <c:pt idx="15">
                    <c:v>01.09.21</c:v>
                  </c:pt>
                  <c:pt idx="16">
                    <c:v>08.09.21</c:v>
                  </c:pt>
                  <c:pt idx="17">
                    <c:v>01.06.21</c:v>
                  </c:pt>
                  <c:pt idx="18">
                    <c:v>01.06.21</c:v>
                  </c:pt>
                  <c:pt idx="19">
                    <c:v>28.09.21</c:v>
                  </c:pt>
                  <c:pt idx="20">
                    <c:v>08.11.21</c:v>
                  </c:pt>
                  <c:pt idx="21">
                    <c:v>09.11.21</c:v>
                  </c:pt>
                  <c:pt idx="22">
                    <c:v>09.11.21</c:v>
                  </c:pt>
                  <c:pt idx="23">
                    <c:v>09.11.21</c:v>
                  </c:pt>
                  <c:pt idx="24">
                    <c:v>09.11.21</c:v>
                  </c:pt>
                  <c:pt idx="25">
                    <c:v>09.11.21</c:v>
                  </c:pt>
                  <c:pt idx="26">
                    <c:v>12.11.21</c:v>
                  </c:pt>
                  <c:pt idx="27">
                    <c:v>15.11.21</c:v>
                  </c:pt>
                  <c:pt idx="28">
                    <c:v>22.11.21</c:v>
                  </c:pt>
                  <c:pt idx="29">
                    <c:v>23.11.21</c:v>
                  </c:pt>
                  <c:pt idx="30">
                    <c:v>23.11.21</c:v>
                  </c:pt>
                  <c:pt idx="31">
                    <c:v>08.10.21</c:v>
                  </c:pt>
                  <c:pt idx="32">
                    <c:v>19.10.21</c:v>
                  </c:pt>
                  <c:pt idx="33">
                    <c:v>03.11.21</c:v>
                  </c:pt>
                  <c:pt idx="34">
                    <c:v>11.11.21</c:v>
                  </c:pt>
                  <c:pt idx="35">
                    <c:v>12.11.21</c:v>
                  </c:pt>
                  <c:pt idx="36">
                    <c:v>03.12.21</c:v>
                  </c:pt>
                  <c:pt idx="37">
                    <c:v>07.12.21</c:v>
                  </c:pt>
                  <c:pt idx="38">
                    <c:v>07.12.21</c:v>
                  </c:pt>
                  <c:pt idx="39">
                    <c:v>08.12.21</c:v>
                  </c:pt>
                  <c:pt idx="40">
                    <c:v>17.12.21</c:v>
                  </c:pt>
                  <c:pt idx="41">
                    <c:v>17.12.21</c:v>
                  </c:pt>
                  <c:pt idx="42">
                    <c:v>17.12.21</c:v>
                  </c:pt>
                  <c:pt idx="43">
                    <c:v>17.12.21</c:v>
                  </c:pt>
                  <c:pt idx="44">
                    <c:v>17.12.21</c:v>
                  </c:pt>
                  <c:pt idx="45">
                    <c:v>17.12.21</c:v>
                  </c:pt>
                  <c:pt idx="46">
                    <c:v>17.12.21</c:v>
                  </c:pt>
                  <c:pt idx="47">
                    <c:v>17.12.21</c:v>
                  </c:pt>
                  <c:pt idx="48">
                    <c:v>22.12.21</c:v>
                  </c:pt>
                  <c:pt idx="49">
                    <c:v>23.12.21</c:v>
                  </c:pt>
                </c:lvl>
                <c:lvl>
                  <c:pt idx="0">
                    <c:v>EBM0721</c:v>
                  </c:pt>
                  <c:pt idx="9">
                    <c:v>EBM0921</c:v>
                  </c:pt>
                  <c:pt idx="13">
                    <c:v>B-02</c:v>
                  </c:pt>
                  <c:pt idx="15">
                    <c:v>B-03</c:v>
                  </c:pt>
                  <c:pt idx="16">
                    <c:v>B-10</c:v>
                  </c:pt>
                  <c:pt idx="17">
                    <c:v>EBM1021</c:v>
                  </c:pt>
                  <c:pt idx="20">
                    <c:v>EBM1221</c:v>
                  </c:pt>
                  <c:pt idx="31">
                    <c:v>EBY22</c:v>
                  </c:pt>
                </c:lvl>
              </c:multiLvlStrCache>
            </c:multiLvlStrRef>
          </c:cat>
          <c:val>
            <c:numRef>
              <c:f>Eşleşmeler!$D$2:$D$51</c:f>
              <c:numCache>
                <c:formatCode>General</c:formatCode>
                <c:ptCount val="50"/>
                <c:pt idx="0">
                  <c:v>418</c:v>
                </c:pt>
                <c:pt idx="1">
                  <c:v>430</c:v>
                </c:pt>
                <c:pt idx="2">
                  <c:v>427</c:v>
                </c:pt>
                <c:pt idx="3">
                  <c:v>425</c:v>
                </c:pt>
                <c:pt idx="4">
                  <c:v>425</c:v>
                </c:pt>
                <c:pt idx="5">
                  <c:v>425</c:v>
                </c:pt>
                <c:pt idx="6">
                  <c:v>437.5</c:v>
                </c:pt>
                <c:pt idx="7">
                  <c:v>443</c:v>
                </c:pt>
                <c:pt idx="8">
                  <c:v>443</c:v>
                </c:pt>
                <c:pt idx="9">
                  <c:v>586</c:v>
                </c:pt>
                <c:pt idx="10">
                  <c:v>564</c:v>
                </c:pt>
                <c:pt idx="11">
                  <c:v>564</c:v>
                </c:pt>
                <c:pt idx="12">
                  <c:v>564</c:v>
                </c:pt>
                <c:pt idx="13">
                  <c:v>555</c:v>
                </c:pt>
                <c:pt idx="14">
                  <c:v>550</c:v>
                </c:pt>
                <c:pt idx="15">
                  <c:v>545</c:v>
                </c:pt>
                <c:pt idx="16">
                  <c:v>545</c:v>
                </c:pt>
                <c:pt idx="17">
                  <c:v>405</c:v>
                </c:pt>
                <c:pt idx="18">
                  <c:v>405</c:v>
                </c:pt>
                <c:pt idx="19">
                  <c:v>610</c:v>
                </c:pt>
                <c:pt idx="20">
                  <c:v>930</c:v>
                </c:pt>
                <c:pt idx="21">
                  <c:v>930</c:v>
                </c:pt>
                <c:pt idx="22">
                  <c:v>930</c:v>
                </c:pt>
                <c:pt idx="23">
                  <c:v>930</c:v>
                </c:pt>
                <c:pt idx="24">
                  <c:v>930</c:v>
                </c:pt>
                <c:pt idx="25">
                  <c:v>930</c:v>
                </c:pt>
                <c:pt idx="26">
                  <c:v>920</c:v>
                </c:pt>
                <c:pt idx="27">
                  <c:v>915</c:v>
                </c:pt>
                <c:pt idx="28">
                  <c:v>940</c:v>
                </c:pt>
                <c:pt idx="29">
                  <c:v>944</c:v>
                </c:pt>
                <c:pt idx="30">
                  <c:v>955</c:v>
                </c:pt>
                <c:pt idx="31">
                  <c:v>725</c:v>
                </c:pt>
                <c:pt idx="32">
                  <c:v>800</c:v>
                </c:pt>
                <c:pt idx="33">
                  <c:v>829</c:v>
                </c:pt>
                <c:pt idx="34">
                  <c:v>834</c:v>
                </c:pt>
                <c:pt idx="35">
                  <c:v>840</c:v>
                </c:pt>
                <c:pt idx="36">
                  <c:v>1180</c:v>
                </c:pt>
                <c:pt idx="37">
                  <c:v>1010</c:v>
                </c:pt>
                <c:pt idx="38">
                  <c:v>1220</c:v>
                </c:pt>
                <c:pt idx="39">
                  <c:v>1170</c:v>
                </c:pt>
                <c:pt idx="40">
                  <c:v>1420</c:v>
                </c:pt>
                <c:pt idx="41">
                  <c:v>1420</c:v>
                </c:pt>
                <c:pt idx="42">
                  <c:v>1420</c:v>
                </c:pt>
                <c:pt idx="43">
                  <c:v>1420</c:v>
                </c:pt>
                <c:pt idx="44">
                  <c:v>1420</c:v>
                </c:pt>
                <c:pt idx="45">
                  <c:v>1420</c:v>
                </c:pt>
                <c:pt idx="46">
                  <c:v>1420</c:v>
                </c:pt>
                <c:pt idx="47">
                  <c:v>1420</c:v>
                </c:pt>
                <c:pt idx="48">
                  <c:v>1175</c:v>
                </c:pt>
                <c:pt idx="49">
                  <c:v>1175</c:v>
                </c:pt>
              </c:numCache>
            </c:numRef>
          </c:val>
          <c:smooth val="0"/>
          <c:extLst>
            <c:ext xmlns:c16="http://schemas.microsoft.com/office/drawing/2014/chart" uri="{C3380CC4-5D6E-409C-BE32-E72D297353CC}">
              <c16:uniqueId val="{00000001-6872-4731-8DAF-FD9577728A82}"/>
            </c:ext>
          </c:extLst>
        </c:ser>
        <c:dLbls>
          <c:showLegendKey val="0"/>
          <c:showVal val="0"/>
          <c:showCatName val="0"/>
          <c:showSerName val="0"/>
          <c:showPercent val="0"/>
          <c:showBubbleSize val="0"/>
        </c:dLbls>
        <c:marker val="1"/>
        <c:smooth val="0"/>
        <c:axId val="671323648"/>
        <c:axId val="671325608"/>
      </c:lineChart>
      <c:valAx>
        <c:axId val="67132600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MW</a:t>
                </a:r>
              </a:p>
            </c:rich>
          </c:tx>
          <c:layout>
            <c:manualLayout>
              <c:xMode val="edge"/>
              <c:yMode val="edge"/>
              <c:x val="0.94515459638929233"/>
              <c:y val="4.1697026677635441E-3"/>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71326392"/>
        <c:crosses val="max"/>
        <c:crossBetween val="between"/>
      </c:valAx>
      <c:catAx>
        <c:axId val="671326392"/>
        <c:scaling>
          <c:orientation val="minMax"/>
        </c:scaling>
        <c:delete val="0"/>
        <c:axPos val="b"/>
        <c:numFmt formatCode="[$-41F]d\ mmmm\ yyyy\ h:mm;@"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tr-TR"/>
          </a:p>
        </c:txPr>
        <c:crossAx val="671326000"/>
        <c:crosses val="autoZero"/>
        <c:auto val="1"/>
        <c:lblAlgn val="ctr"/>
        <c:lblOffset val="100"/>
        <c:noMultiLvlLbl val="0"/>
      </c:catAx>
      <c:valAx>
        <c:axId val="671325608"/>
        <c:scaling>
          <c:orientation val="minMax"/>
        </c:scaling>
        <c:delete val="0"/>
        <c:axPos val="l"/>
        <c:title>
          <c:tx>
            <c:rich>
              <a:bodyPr rot="0" spcFirstLastPara="1" vertOverflow="ellipsis" wrap="square" anchor="ctr" anchorCtr="1"/>
              <a:lstStyle/>
              <a:p>
                <a:pPr algn="r">
                  <a:defRPr sz="900" b="0" i="0" u="none" strike="noStrike" kern="1200" baseline="0">
                    <a:solidFill>
                      <a:schemeClr val="tx1">
                        <a:lumMod val="65000"/>
                        <a:lumOff val="35000"/>
                      </a:schemeClr>
                    </a:solidFill>
                    <a:latin typeface="+mn-lt"/>
                    <a:ea typeface="+mn-ea"/>
                    <a:cs typeface="+mn-cs"/>
                  </a:defRPr>
                </a:pPr>
                <a:r>
                  <a:rPr lang="tr-TR" sz="900"/>
                  <a:t>TL/MWh</a:t>
                </a:r>
              </a:p>
            </c:rich>
          </c:tx>
          <c:layout>
            <c:manualLayout>
              <c:xMode val="edge"/>
              <c:yMode val="edge"/>
              <c:x val="6.2253579580825898E-3"/>
              <c:y val="1.9470293486041526E-3"/>
            </c:manualLayout>
          </c:layout>
          <c:overlay val="0"/>
          <c:spPr>
            <a:noFill/>
            <a:ln>
              <a:noFill/>
            </a:ln>
            <a:effectLst/>
          </c:spPr>
          <c:txPr>
            <a:bodyPr rot="0" spcFirstLastPara="1" vertOverflow="ellipsis" wrap="square" anchor="ctr" anchorCtr="1"/>
            <a:lstStyle/>
            <a:p>
              <a:pPr algn="r">
                <a:defRPr sz="9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71323648"/>
        <c:crosses val="autoZero"/>
        <c:crossBetween val="between"/>
      </c:valAx>
      <c:catAx>
        <c:axId val="671323648"/>
        <c:scaling>
          <c:orientation val="minMax"/>
        </c:scaling>
        <c:delete val="1"/>
        <c:axPos val="t"/>
        <c:numFmt formatCode="General" sourceLinked="1"/>
        <c:majorTickMark val="out"/>
        <c:minorTickMark val="none"/>
        <c:tickLblPos val="nextTo"/>
        <c:crossAx val="671325608"/>
        <c:crosses val="max"/>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no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115746714771023E-2"/>
          <c:y val="8.3333333333333329E-2"/>
          <c:w val="0.86074760356042446"/>
          <c:h val="0.74612787984835216"/>
        </c:manualLayout>
      </c:layout>
      <c:barChart>
        <c:barDir val="col"/>
        <c:grouping val="clustered"/>
        <c:varyColors val="0"/>
        <c:ser>
          <c:idx val="0"/>
          <c:order val="0"/>
          <c:tx>
            <c:strRef>
              <c:f>'Kontrat Bazlı Toplam Eşle-Tutar'!$B$1</c:f>
              <c:strCache>
                <c:ptCount val="1"/>
                <c:pt idx="0">
                  <c:v>Toplam Eşleşme </c:v>
                </c:pt>
              </c:strCache>
            </c:strRef>
          </c:tx>
          <c:spPr>
            <a:solidFill>
              <a:srgbClr val="0F3957"/>
            </a:solidFill>
            <a:ln>
              <a:noFill/>
            </a:ln>
            <a:effectLst/>
          </c:spPr>
          <c:invertIfNegative val="0"/>
          <c:cat>
            <c:strRef>
              <c:f>'Kontrat Bazlı Toplam Eşle-Tutar'!$A$2:$A$9</c:f>
              <c:strCache>
                <c:ptCount val="8"/>
                <c:pt idx="0">
                  <c:v>EBBOM0921-02</c:v>
                </c:pt>
                <c:pt idx="1">
                  <c:v>EBBOM0921-03</c:v>
                </c:pt>
                <c:pt idx="2">
                  <c:v>EBBOM0921-10</c:v>
                </c:pt>
                <c:pt idx="3">
                  <c:v>EBM0721</c:v>
                </c:pt>
                <c:pt idx="4">
                  <c:v>EBM0921</c:v>
                </c:pt>
                <c:pt idx="5">
                  <c:v>EBM1021</c:v>
                </c:pt>
                <c:pt idx="6">
                  <c:v>EBM1221</c:v>
                </c:pt>
                <c:pt idx="7">
                  <c:v>EBY22</c:v>
                </c:pt>
              </c:strCache>
            </c:strRef>
          </c:cat>
          <c:val>
            <c:numRef>
              <c:f>'Kontrat Bazlı Toplam Eşle-Tutar'!$B$2:$B$9</c:f>
              <c:numCache>
                <c:formatCode>#,##0.00</c:formatCode>
                <c:ptCount val="8"/>
                <c:pt idx="0">
                  <c:v>6960</c:v>
                </c:pt>
                <c:pt idx="1">
                  <c:v>2016</c:v>
                </c:pt>
                <c:pt idx="2">
                  <c:v>1512</c:v>
                </c:pt>
                <c:pt idx="3">
                  <c:v>15624</c:v>
                </c:pt>
                <c:pt idx="4">
                  <c:v>12240</c:v>
                </c:pt>
                <c:pt idx="5">
                  <c:v>1636.8</c:v>
                </c:pt>
                <c:pt idx="6">
                  <c:v>22320</c:v>
                </c:pt>
                <c:pt idx="7">
                  <c:v>600060</c:v>
                </c:pt>
              </c:numCache>
            </c:numRef>
          </c:val>
          <c:extLst>
            <c:ext xmlns:c16="http://schemas.microsoft.com/office/drawing/2014/chart" uri="{C3380CC4-5D6E-409C-BE32-E72D297353CC}">
              <c16:uniqueId val="{00000000-73C4-42B1-BF0F-65973F8E80ED}"/>
            </c:ext>
          </c:extLst>
        </c:ser>
        <c:dLbls>
          <c:showLegendKey val="0"/>
          <c:showVal val="0"/>
          <c:showCatName val="0"/>
          <c:showSerName val="0"/>
          <c:showPercent val="0"/>
          <c:showBubbleSize val="0"/>
        </c:dLbls>
        <c:gapWidth val="150"/>
        <c:axId val="582925584"/>
        <c:axId val="582925192"/>
      </c:barChart>
      <c:lineChart>
        <c:grouping val="standard"/>
        <c:varyColors val="0"/>
        <c:ser>
          <c:idx val="1"/>
          <c:order val="1"/>
          <c:tx>
            <c:strRef>
              <c:f>'Kontrat Bazlı Toplam Eşle-Tutar'!$C$1</c:f>
              <c:strCache>
                <c:ptCount val="1"/>
                <c:pt idx="0">
                  <c:v>Toplam İşlem Hacmi</c:v>
                </c:pt>
              </c:strCache>
            </c:strRef>
          </c:tx>
          <c:spPr>
            <a:ln w="28575" cap="rnd">
              <a:solidFill>
                <a:srgbClr val="1F9EBF"/>
              </a:solidFill>
              <a:round/>
            </a:ln>
            <a:effectLst/>
          </c:spPr>
          <c:marker>
            <c:symbol val="none"/>
          </c:marker>
          <c:cat>
            <c:strRef>
              <c:f>'Kontrat Bazlı Toplam Eşle-Tutar'!$A$2:$A$9</c:f>
              <c:strCache>
                <c:ptCount val="8"/>
                <c:pt idx="0">
                  <c:v>EBBOM0921-02</c:v>
                </c:pt>
                <c:pt idx="1">
                  <c:v>EBBOM0921-03</c:v>
                </c:pt>
                <c:pt idx="2">
                  <c:v>EBBOM0921-10</c:v>
                </c:pt>
                <c:pt idx="3">
                  <c:v>EBM0721</c:v>
                </c:pt>
                <c:pt idx="4">
                  <c:v>EBM0921</c:v>
                </c:pt>
                <c:pt idx="5">
                  <c:v>EBM1021</c:v>
                </c:pt>
                <c:pt idx="6">
                  <c:v>EBM1221</c:v>
                </c:pt>
                <c:pt idx="7">
                  <c:v>EBY22</c:v>
                </c:pt>
              </c:strCache>
            </c:strRef>
          </c:cat>
          <c:val>
            <c:numRef>
              <c:f>'Kontrat Bazlı Toplam Eşle-Tutar'!$C$2:$C$9</c:f>
              <c:numCache>
                <c:formatCode>#,##0.00</c:formatCode>
                <c:ptCount val="8"/>
                <c:pt idx="0">
                  <c:v>3845400</c:v>
                </c:pt>
                <c:pt idx="1">
                  <c:v>1098720</c:v>
                </c:pt>
                <c:pt idx="2">
                  <c:v>824040</c:v>
                </c:pt>
                <c:pt idx="3">
                  <c:v>6719436</c:v>
                </c:pt>
                <c:pt idx="4">
                  <c:v>6982560</c:v>
                </c:pt>
                <c:pt idx="5">
                  <c:v>967944</c:v>
                </c:pt>
                <c:pt idx="6">
                  <c:v>20775456</c:v>
                </c:pt>
                <c:pt idx="7">
                  <c:v>594549960</c:v>
                </c:pt>
              </c:numCache>
            </c:numRef>
          </c:val>
          <c:smooth val="0"/>
          <c:extLst>
            <c:ext xmlns:c16="http://schemas.microsoft.com/office/drawing/2014/chart" uri="{C3380CC4-5D6E-409C-BE32-E72D297353CC}">
              <c16:uniqueId val="{00000001-73C4-42B1-BF0F-65973F8E80ED}"/>
            </c:ext>
          </c:extLst>
        </c:ser>
        <c:dLbls>
          <c:showLegendKey val="0"/>
          <c:showVal val="0"/>
          <c:showCatName val="0"/>
          <c:showSerName val="0"/>
          <c:showPercent val="0"/>
          <c:showBubbleSize val="0"/>
        </c:dLbls>
        <c:marker val="1"/>
        <c:smooth val="0"/>
        <c:axId val="582924408"/>
        <c:axId val="582922056"/>
      </c:lineChart>
      <c:catAx>
        <c:axId val="58292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tr-TR"/>
          </a:p>
        </c:txPr>
        <c:crossAx val="582925192"/>
        <c:crosses val="autoZero"/>
        <c:auto val="1"/>
        <c:lblAlgn val="ctr"/>
        <c:lblOffset val="100"/>
        <c:noMultiLvlLbl val="0"/>
      </c:catAx>
      <c:valAx>
        <c:axId val="582925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MWh</a:t>
                </a:r>
              </a:p>
            </c:rich>
          </c:tx>
          <c:layout>
            <c:manualLayout>
              <c:xMode val="edge"/>
              <c:yMode val="edge"/>
              <c:x val="6.270903010033445E-3"/>
              <c:y val="2.2189659643302561E-3"/>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82925584"/>
        <c:crosses val="autoZero"/>
        <c:crossBetween val="between"/>
      </c:valAx>
      <c:valAx>
        <c:axId val="582922056"/>
        <c:scaling>
          <c:orientation val="minMax"/>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82924408"/>
        <c:crosses val="max"/>
        <c:crossBetween val="between"/>
        <c:dispUnits>
          <c:builtInUnit val="millions"/>
          <c:dispUnitsLbl>
            <c:layout>
              <c:manualLayout>
                <c:xMode val="edge"/>
                <c:yMode val="edge"/>
                <c:x val="0.91163532036978001"/>
                <c:y val="3.1967535734055692E-3"/>
              </c:manualLayout>
            </c:layout>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Milyon TL</a:t>
                  </a:r>
                </a:p>
              </c:rich>
            </c:tx>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dispUnitsLbl>
        </c:dispUnits>
      </c:valAx>
      <c:catAx>
        <c:axId val="582924408"/>
        <c:scaling>
          <c:orientation val="minMax"/>
        </c:scaling>
        <c:delete val="1"/>
        <c:axPos val="b"/>
        <c:numFmt formatCode="General" sourceLinked="1"/>
        <c:majorTickMark val="out"/>
        <c:minorTickMark val="none"/>
        <c:tickLblPos val="nextTo"/>
        <c:crossAx val="582922056"/>
        <c:crosses val="autoZero"/>
        <c:auto val="1"/>
        <c:lblAlgn val="ctr"/>
        <c:lblOffset val="100"/>
        <c:noMultiLvlLbl val="0"/>
      </c:catAx>
      <c:spPr>
        <a:noFill/>
        <a:ln>
          <a:noFill/>
        </a:ln>
        <a:effectLst/>
      </c:spPr>
    </c:plotArea>
    <c:legend>
      <c:legendPos val="b"/>
      <c:layout>
        <c:manualLayout>
          <c:xMode val="edge"/>
          <c:yMode val="edge"/>
          <c:x val="0.3202859597608827"/>
          <c:y val="0.92332816082255265"/>
          <c:w val="0.35524747847154559"/>
          <c:h val="6.098966458257015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noFill/>
      <a:round/>
    </a:ln>
    <a:effectLst/>
  </c:spPr>
  <c:txPr>
    <a:bodyPr/>
    <a:lstStyle/>
    <a:p>
      <a:pPr>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902557406454844E-2"/>
          <c:y val="0.10597041110475897"/>
          <c:w val="0.91459660507260698"/>
          <c:h val="0.74594899530243775"/>
        </c:manualLayout>
      </c:layout>
      <c:barChart>
        <c:barDir val="col"/>
        <c:grouping val="clustered"/>
        <c:varyColors val="0"/>
        <c:ser>
          <c:idx val="0"/>
          <c:order val="0"/>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İhraç!$A$2:$A$8</c:f>
              <c:strCache>
                <c:ptCount val="7"/>
                <c:pt idx="0">
                  <c:v>Haziran</c:v>
                </c:pt>
                <c:pt idx="1">
                  <c:v>Temmuz</c:v>
                </c:pt>
                <c:pt idx="2">
                  <c:v>Ağustos</c:v>
                </c:pt>
                <c:pt idx="3">
                  <c:v>Eylül</c:v>
                </c:pt>
                <c:pt idx="4">
                  <c:v>Ekim</c:v>
                </c:pt>
                <c:pt idx="5">
                  <c:v>Kasım</c:v>
                </c:pt>
                <c:pt idx="6">
                  <c:v>Aralık</c:v>
                </c:pt>
              </c:strCache>
            </c:strRef>
          </c:cat>
          <c:val>
            <c:numRef>
              <c:f>İhraç!$B$2:$B$8</c:f>
              <c:numCache>
                <c:formatCode>#,##0.00</c:formatCode>
                <c:ptCount val="7"/>
                <c:pt idx="0">
                  <c:v>6.25</c:v>
                </c:pt>
                <c:pt idx="1">
                  <c:v>0.5</c:v>
                </c:pt>
                <c:pt idx="2">
                  <c:v>0.51</c:v>
                </c:pt>
                <c:pt idx="3">
                  <c:v>0.45</c:v>
                </c:pt>
                <c:pt idx="4">
                  <c:v>0.46</c:v>
                </c:pt>
                <c:pt idx="5">
                  <c:v>0.67</c:v>
                </c:pt>
                <c:pt idx="6">
                  <c:v>1.41</c:v>
                </c:pt>
              </c:numCache>
            </c:numRef>
          </c:val>
          <c:extLst>
            <c:ext xmlns:c16="http://schemas.microsoft.com/office/drawing/2014/chart" uri="{C3380CC4-5D6E-409C-BE32-E72D297353CC}">
              <c16:uniqueId val="{00000000-FE8D-458C-A857-B6597348E2B7}"/>
            </c:ext>
          </c:extLst>
        </c:ser>
        <c:dLbls>
          <c:dLblPos val="outEnd"/>
          <c:showLegendKey val="0"/>
          <c:showVal val="1"/>
          <c:showCatName val="0"/>
          <c:showSerName val="0"/>
          <c:showPercent val="0"/>
          <c:showBubbleSize val="0"/>
        </c:dLbls>
        <c:gapWidth val="219"/>
        <c:overlap val="-27"/>
        <c:axId val="582922448"/>
        <c:axId val="582924800"/>
      </c:barChart>
      <c:catAx>
        <c:axId val="582922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baseline="0">
                    <a:solidFill>
                      <a:schemeClr val="tx1"/>
                    </a:solidFill>
                  </a:rPr>
                  <a:t>TWh</a:t>
                </a:r>
              </a:p>
            </c:rich>
          </c:tx>
          <c:layout>
            <c:manualLayout>
              <c:xMode val="edge"/>
              <c:yMode val="edge"/>
              <c:x val="1.8101903928675579E-3"/>
              <c:y val="4.0713937306509247E-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tr-TR"/>
          </a:p>
        </c:txPr>
        <c:crossAx val="582924800"/>
        <c:crosses val="autoZero"/>
        <c:auto val="1"/>
        <c:lblAlgn val="ctr"/>
        <c:lblOffset val="100"/>
        <c:noMultiLvlLbl val="0"/>
      </c:catAx>
      <c:valAx>
        <c:axId val="5829248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tr-TR"/>
          </a:p>
        </c:txPr>
        <c:crossAx val="58292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tr-TR" sz="1000" b="1"/>
              <a:t>GWh</a:t>
            </a:r>
          </a:p>
        </c:rich>
      </c:tx>
      <c:layout>
        <c:manualLayout>
          <c:xMode val="edge"/>
          <c:yMode val="edge"/>
          <c:x val="1.2916666666666682E-2"/>
          <c:y val="1.3888888888888888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'İkili Anlaşma'!$A$2:$A$8</c:f>
              <c:strCache>
                <c:ptCount val="7"/>
                <c:pt idx="0">
                  <c:v>Haziran</c:v>
                </c:pt>
                <c:pt idx="1">
                  <c:v>Temmuz</c:v>
                </c:pt>
                <c:pt idx="2">
                  <c:v>Ağustos</c:v>
                </c:pt>
                <c:pt idx="3">
                  <c:v>Eylül</c:v>
                </c:pt>
                <c:pt idx="4">
                  <c:v>Ekim</c:v>
                </c:pt>
                <c:pt idx="5">
                  <c:v>Kasım</c:v>
                </c:pt>
                <c:pt idx="6">
                  <c:v>Aralık</c:v>
                </c:pt>
              </c:strCache>
            </c:strRef>
          </c:cat>
          <c:val>
            <c:numRef>
              <c:f>'İkili Anlaşma'!$B$2:$B$8</c:f>
              <c:numCache>
                <c:formatCode>0.00</c:formatCode>
                <c:ptCount val="7"/>
                <c:pt idx="0">
                  <c:v>2</c:v>
                </c:pt>
                <c:pt idx="1">
                  <c:v>10.85</c:v>
                </c:pt>
                <c:pt idx="2">
                  <c:v>12.36</c:v>
                </c:pt>
                <c:pt idx="3">
                  <c:v>0</c:v>
                </c:pt>
                <c:pt idx="4">
                  <c:v>1.401</c:v>
                </c:pt>
                <c:pt idx="5">
                  <c:v>0</c:v>
                </c:pt>
                <c:pt idx="6">
                  <c:v>263.97899999999998</c:v>
                </c:pt>
              </c:numCache>
            </c:numRef>
          </c:val>
          <c:extLst>
            <c:ext xmlns:c16="http://schemas.microsoft.com/office/drawing/2014/chart" uri="{C3380CC4-5D6E-409C-BE32-E72D297353CC}">
              <c16:uniqueId val="{00000000-12F1-4E5B-AA74-74C077B69BED}"/>
            </c:ext>
          </c:extLst>
        </c:ser>
        <c:dLbls>
          <c:dLblPos val="outEnd"/>
          <c:showLegendKey val="0"/>
          <c:showVal val="1"/>
          <c:showCatName val="0"/>
          <c:showSerName val="0"/>
          <c:showPercent val="0"/>
          <c:showBubbleSize val="0"/>
        </c:dLbls>
        <c:gapWidth val="219"/>
        <c:overlap val="-27"/>
        <c:axId val="582923232"/>
        <c:axId val="748433920"/>
      </c:barChart>
      <c:catAx>
        <c:axId val="58292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48433920"/>
        <c:crosses val="autoZero"/>
        <c:auto val="1"/>
        <c:lblAlgn val="ctr"/>
        <c:lblOffset val="100"/>
        <c:noMultiLvlLbl val="0"/>
      </c:catAx>
      <c:valAx>
        <c:axId val="7484339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58292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000"/>
              <a:t>GWh</a:t>
            </a:r>
            <a:endParaRPr lang="en-US" sz="1000"/>
          </a:p>
        </c:rich>
      </c:tx>
      <c:layout>
        <c:manualLayout>
          <c:xMode val="edge"/>
          <c:yMode val="edge"/>
          <c:x val="1.163188976377951E-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'İtfa İşlemi'!$B$1</c:f>
              <c:strCache>
                <c:ptCount val="1"/>
                <c:pt idx="0">
                  <c:v>İtfa İşlemi Miktarı</c:v>
                </c:pt>
              </c:strCache>
            </c:strRef>
          </c:tx>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'İtfa İşlemi'!$A$2:$A$8</c:f>
              <c:strCache>
                <c:ptCount val="7"/>
                <c:pt idx="0">
                  <c:v>Haziran</c:v>
                </c:pt>
                <c:pt idx="1">
                  <c:v>Temmuz</c:v>
                </c:pt>
                <c:pt idx="2">
                  <c:v>Ağustos</c:v>
                </c:pt>
                <c:pt idx="3">
                  <c:v>Eylül</c:v>
                </c:pt>
                <c:pt idx="4">
                  <c:v>Ekim</c:v>
                </c:pt>
                <c:pt idx="5">
                  <c:v>Kasım</c:v>
                </c:pt>
                <c:pt idx="6">
                  <c:v>Aralık</c:v>
                </c:pt>
              </c:strCache>
            </c:strRef>
          </c:cat>
          <c:val>
            <c:numRef>
              <c:f>'İtfa İşlemi'!$B$2:$B$8</c:f>
              <c:numCache>
                <c:formatCode>#,##0.00</c:formatCode>
                <c:ptCount val="7"/>
                <c:pt idx="0">
                  <c:v>6.8929999999999998</c:v>
                </c:pt>
                <c:pt idx="1">
                  <c:v>0.249</c:v>
                </c:pt>
                <c:pt idx="2">
                  <c:v>29.518000000000001</c:v>
                </c:pt>
                <c:pt idx="3">
                  <c:v>62.454000000000001</c:v>
                </c:pt>
                <c:pt idx="4">
                  <c:v>14.411</c:v>
                </c:pt>
                <c:pt idx="5">
                  <c:v>116.792</c:v>
                </c:pt>
                <c:pt idx="6">
                  <c:v>60.183999999999997</c:v>
                </c:pt>
              </c:numCache>
            </c:numRef>
          </c:val>
          <c:extLst>
            <c:ext xmlns:c16="http://schemas.microsoft.com/office/drawing/2014/chart" uri="{C3380CC4-5D6E-409C-BE32-E72D297353CC}">
              <c16:uniqueId val="{00000000-8138-4256-8B6F-5612A45FB4ED}"/>
            </c:ext>
          </c:extLst>
        </c:ser>
        <c:dLbls>
          <c:dLblPos val="outEnd"/>
          <c:showLegendKey val="0"/>
          <c:showVal val="1"/>
          <c:showCatName val="0"/>
          <c:showSerName val="0"/>
          <c:showPercent val="0"/>
          <c:showBubbleSize val="0"/>
        </c:dLbls>
        <c:gapWidth val="219"/>
        <c:overlap val="-27"/>
        <c:axId val="748435096"/>
        <c:axId val="748435880"/>
      </c:barChart>
      <c:catAx>
        <c:axId val="748435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crossAx val="748435880"/>
        <c:crosses val="autoZero"/>
        <c:auto val="1"/>
        <c:lblAlgn val="ctr"/>
        <c:lblOffset val="100"/>
        <c:noMultiLvlLbl val="0"/>
      </c:catAx>
      <c:valAx>
        <c:axId val="7484358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crossAx val="748435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000">
                <a:solidFill>
                  <a:schemeClr val="tx1"/>
                </a:solidFill>
              </a:rPr>
              <a:t>MWh</a:t>
            </a:r>
          </a:p>
        </c:rich>
      </c:tx>
      <c:layout>
        <c:manualLayout>
          <c:xMode val="edge"/>
          <c:yMode val="edge"/>
          <c:x val="1.0540806293018682E-2"/>
          <c:y val="0"/>
        </c:manualLayout>
      </c:layout>
      <c:overlay val="0"/>
      <c:spPr>
        <a:solidFill>
          <a:schemeClr val="bg1"/>
        </a:solid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tr-TR"/>
        </a:p>
      </c:txPr>
    </c:title>
    <c:autoTitleDeleted val="0"/>
    <c:plotArea>
      <c:layout>
        <c:manualLayout>
          <c:layoutTarget val="inner"/>
          <c:xMode val="edge"/>
          <c:yMode val="edge"/>
          <c:x val="8.4811279121083313E-2"/>
          <c:y val="9.3158646607808815E-2"/>
          <c:w val="0.91518872087891667"/>
          <c:h val="0.67958651987048246"/>
        </c:manualLayout>
      </c:layout>
      <c:barChart>
        <c:barDir val="col"/>
        <c:grouping val="clustered"/>
        <c:varyColors val="0"/>
        <c:ser>
          <c:idx val="0"/>
          <c:order val="0"/>
          <c:tx>
            <c:strRef>
              <c:f>'Eşleşme Miktarı'!$A$2</c:f>
              <c:strCache>
                <c:ptCount val="1"/>
              </c:strCache>
            </c:strRef>
          </c:tx>
          <c:spPr>
            <a:solidFill>
              <a:schemeClr val="tx2"/>
            </a:solidFill>
            <a:ln>
              <a:solidFill>
                <a:schemeClr val="accent5">
                  <a:lumMod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'Eşleşme Miktarı'!$B$1:$M$1</c:f>
              <c:strCache>
                <c:ptCount val="7"/>
                <c:pt idx="0">
                  <c:v>Haziran</c:v>
                </c:pt>
                <c:pt idx="1">
                  <c:v>Temmuz</c:v>
                </c:pt>
                <c:pt idx="2">
                  <c:v>Ağustos</c:v>
                </c:pt>
                <c:pt idx="3">
                  <c:v>Eylül</c:v>
                </c:pt>
                <c:pt idx="4">
                  <c:v>Ekim</c:v>
                </c:pt>
                <c:pt idx="5">
                  <c:v>Kasım</c:v>
                </c:pt>
                <c:pt idx="6">
                  <c:v>Aralık</c:v>
                </c:pt>
              </c:strCache>
              <c:extLst/>
            </c:strRef>
          </c:cat>
          <c:val>
            <c:numRef>
              <c:f>'Eşleşme Miktarı'!$B$2:$M$2</c:f>
              <c:numCache>
                <c:formatCode>#,##0</c:formatCode>
                <c:ptCount val="7"/>
                <c:pt idx="0">
                  <c:v>2710</c:v>
                </c:pt>
                <c:pt idx="1">
                  <c:v>3081</c:v>
                </c:pt>
                <c:pt idx="2">
                  <c:v>5830</c:v>
                </c:pt>
                <c:pt idx="3">
                  <c:v>26</c:v>
                </c:pt>
                <c:pt idx="4">
                  <c:v>14048</c:v>
                </c:pt>
                <c:pt idx="5">
                  <c:v>28155</c:v>
                </c:pt>
                <c:pt idx="6">
                  <c:v>959265</c:v>
                </c:pt>
              </c:numCache>
              <c:extLst/>
            </c:numRef>
          </c:val>
          <c:extLst>
            <c:ext xmlns:c16="http://schemas.microsoft.com/office/drawing/2014/chart" uri="{C3380CC4-5D6E-409C-BE32-E72D297353CC}">
              <c16:uniqueId val="{00000000-6944-40C3-B7DC-B2D02855FFFF}"/>
            </c:ext>
          </c:extLst>
        </c:ser>
        <c:ser>
          <c:idx val="1"/>
          <c:order val="1"/>
          <c:tx>
            <c:strRef>
              <c:f>'Eşleşme Miktarı'!$A$3</c:f>
              <c:strCache>
                <c:ptCount val="1"/>
              </c:strCache>
            </c:strRef>
          </c:tx>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'Eşleşme Miktarı'!$B$1:$M$1</c:f>
              <c:strCache>
                <c:ptCount val="7"/>
                <c:pt idx="0">
                  <c:v>Haziran</c:v>
                </c:pt>
                <c:pt idx="1">
                  <c:v>Temmuz</c:v>
                </c:pt>
                <c:pt idx="2">
                  <c:v>Ağustos</c:v>
                </c:pt>
                <c:pt idx="3">
                  <c:v>Eylül</c:v>
                </c:pt>
                <c:pt idx="4">
                  <c:v>Ekim</c:v>
                </c:pt>
                <c:pt idx="5">
                  <c:v>Kasım</c:v>
                </c:pt>
                <c:pt idx="6">
                  <c:v>Aralık</c:v>
                </c:pt>
              </c:strCache>
              <c:extLst/>
            </c:strRef>
          </c:cat>
          <c:val>
            <c:numRef>
              <c:f>'Eşleşme Miktarı'!$B$3:$M$3</c:f>
              <c:numCache>
                <c:formatCode>General</c:formatCode>
                <c:ptCount val="7"/>
              </c:numCache>
              <c:extLst/>
            </c:numRef>
          </c:val>
          <c:extLst>
            <c:ext xmlns:c16="http://schemas.microsoft.com/office/drawing/2014/chart" uri="{C3380CC4-5D6E-409C-BE32-E72D297353CC}">
              <c16:uniqueId val="{00000001-6944-40C3-B7DC-B2D02855FFFF}"/>
            </c:ext>
          </c:extLst>
        </c:ser>
        <c:dLbls>
          <c:dLblPos val="outEnd"/>
          <c:showLegendKey val="0"/>
          <c:showVal val="1"/>
          <c:showCatName val="0"/>
          <c:showSerName val="0"/>
          <c:showPercent val="0"/>
          <c:showBubbleSize val="0"/>
        </c:dLbls>
        <c:gapWidth val="219"/>
        <c:overlap val="-27"/>
        <c:axId val="748436272"/>
        <c:axId val="748436664"/>
      </c:barChart>
      <c:catAx>
        <c:axId val="7484362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48436664"/>
        <c:crosses val="autoZero"/>
        <c:auto val="1"/>
        <c:lblAlgn val="ctr"/>
        <c:lblOffset val="100"/>
        <c:noMultiLvlLbl val="0"/>
      </c:catAx>
      <c:valAx>
        <c:axId val="748436664"/>
        <c:scaling>
          <c:orientation val="minMax"/>
          <c:max val="1000000"/>
        </c:scaling>
        <c:delete val="0"/>
        <c:axPos val="l"/>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tr-TR"/>
          </a:p>
        </c:txPr>
        <c:crossAx val="748436272"/>
        <c:crosses val="autoZero"/>
        <c:crossBetween val="between"/>
        <c:majorUnit val="10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1"/>
              <a:t>TL/MWh</a:t>
            </a:r>
          </a:p>
        </c:rich>
      </c:tx>
      <c:layout>
        <c:manualLayout>
          <c:xMode val="edge"/>
          <c:yMode val="edge"/>
          <c:x val="1.3289025201969748E-2"/>
          <c:y val="1.286690629168921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c:f>
              <c:strCache>
                <c:ptCount val="1"/>
                <c:pt idx="0">
                  <c:v>AOF</c:v>
                </c:pt>
              </c:strCache>
            </c:strRef>
          </c:tx>
          <c:spPr>
            <a:solidFill>
              <a:schemeClr val="accent1">
                <a:lumMod val="50000"/>
              </a:schemeClr>
            </a:solidFill>
            <a:ln>
              <a:solidFill>
                <a:srgbClr val="002060"/>
              </a:solidFill>
            </a:ln>
            <a:effectLst/>
          </c:spPr>
          <c:invertIfNegative val="0"/>
          <c:cat>
            <c:strRef>
              <c:f>Sayfa2!$A$2:$A$6</c:f>
              <c:strCache>
                <c:ptCount val="5"/>
                <c:pt idx="0">
                  <c:v>Biyokütle</c:v>
                </c:pt>
                <c:pt idx="1">
                  <c:v>Hidroelektrik</c:v>
                </c:pt>
                <c:pt idx="2">
                  <c:v>Rüzgar</c:v>
                </c:pt>
                <c:pt idx="3">
                  <c:v>Jeotermal</c:v>
                </c:pt>
                <c:pt idx="4">
                  <c:v>Güneş</c:v>
                </c:pt>
              </c:strCache>
            </c:strRef>
          </c:cat>
          <c:val>
            <c:numRef>
              <c:f>Sayfa2!$B$2:$B$6</c:f>
              <c:numCache>
                <c:formatCode>"₺"#,##0.00</c:formatCode>
                <c:ptCount val="5"/>
                <c:pt idx="0">
                  <c:v>1</c:v>
                </c:pt>
                <c:pt idx="1">
                  <c:v>0.3</c:v>
                </c:pt>
                <c:pt idx="2">
                  <c:v>0.72</c:v>
                </c:pt>
                <c:pt idx="3">
                  <c:v>0.35</c:v>
                </c:pt>
                <c:pt idx="4">
                  <c:v>0</c:v>
                </c:pt>
              </c:numCache>
            </c:numRef>
          </c:val>
          <c:extLst>
            <c:ext xmlns:c16="http://schemas.microsoft.com/office/drawing/2014/chart" uri="{C3380CC4-5D6E-409C-BE32-E72D297353CC}">
              <c16:uniqueId val="{00000000-0C00-40C6-BECF-BBB044D58837}"/>
            </c:ext>
          </c:extLst>
        </c:ser>
        <c:dLbls>
          <c:showLegendKey val="0"/>
          <c:showVal val="0"/>
          <c:showCatName val="0"/>
          <c:showSerName val="0"/>
          <c:showPercent val="0"/>
          <c:showBubbleSize val="0"/>
        </c:dLbls>
        <c:gapWidth val="219"/>
        <c:overlap val="-27"/>
        <c:axId val="748434312"/>
        <c:axId val="748433528"/>
      </c:barChart>
      <c:catAx>
        <c:axId val="748434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48433528"/>
        <c:crosses val="autoZero"/>
        <c:auto val="1"/>
        <c:lblAlgn val="ctr"/>
        <c:lblOffset val="100"/>
        <c:noMultiLvlLbl val="0"/>
      </c:catAx>
      <c:valAx>
        <c:axId val="74843352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7484343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tr-TR" sz="1200"/>
              <a:t>TL</a:t>
            </a:r>
          </a:p>
        </c:rich>
      </c:tx>
      <c:layout>
        <c:manualLayout>
          <c:xMode val="edge"/>
          <c:yMode val="edge"/>
          <c:x val="2.1456299998428336E-3"/>
          <c:y val="0"/>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6.1847957628050981E-2"/>
          <c:y val="0.11892351606127873"/>
          <c:w val="0.91619595454759772"/>
          <c:h val="0.78524758856847077"/>
        </c:manualLayout>
      </c:layout>
      <c:barChart>
        <c:barDir val="col"/>
        <c:grouping val="clustered"/>
        <c:varyColors val="0"/>
        <c:ser>
          <c:idx val="0"/>
          <c:order val="0"/>
          <c:tx>
            <c:strRef>
              <c:f>'İşlem Hacmi'!$B$1</c:f>
              <c:strCache>
                <c:ptCount val="1"/>
                <c:pt idx="0">
                  <c:v>İşlem Hacmi (TL)</c:v>
                </c:pt>
              </c:strCache>
            </c:strRef>
          </c:tx>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'İşlem Hacmi'!$A$2:$A$8</c:f>
              <c:strCache>
                <c:ptCount val="7"/>
                <c:pt idx="0">
                  <c:v>Haziran</c:v>
                </c:pt>
                <c:pt idx="1">
                  <c:v>Temmuz</c:v>
                </c:pt>
                <c:pt idx="2">
                  <c:v>Ağustos</c:v>
                </c:pt>
                <c:pt idx="3">
                  <c:v>Eylül</c:v>
                </c:pt>
                <c:pt idx="4">
                  <c:v>Ekim</c:v>
                </c:pt>
                <c:pt idx="5">
                  <c:v>Kasım</c:v>
                </c:pt>
                <c:pt idx="6">
                  <c:v>Aralık</c:v>
                </c:pt>
              </c:strCache>
            </c:strRef>
          </c:cat>
          <c:val>
            <c:numRef>
              <c:f>'İşlem Hacmi'!$B$2:$B$8</c:f>
              <c:numCache>
                <c:formatCode>#,##0.00</c:formatCode>
                <c:ptCount val="7"/>
                <c:pt idx="0">
                  <c:v>2307.1999999999998</c:v>
                </c:pt>
                <c:pt idx="1">
                  <c:v>2264.08</c:v>
                </c:pt>
                <c:pt idx="2">
                  <c:v>5254.58</c:v>
                </c:pt>
                <c:pt idx="3">
                  <c:v>10.6</c:v>
                </c:pt>
                <c:pt idx="4">
                  <c:v>20714.8</c:v>
                </c:pt>
                <c:pt idx="5">
                  <c:v>14167.42</c:v>
                </c:pt>
                <c:pt idx="6">
                  <c:v>577325.24</c:v>
                </c:pt>
              </c:numCache>
            </c:numRef>
          </c:val>
          <c:extLst>
            <c:ext xmlns:c16="http://schemas.microsoft.com/office/drawing/2014/chart" uri="{C3380CC4-5D6E-409C-BE32-E72D297353CC}">
              <c16:uniqueId val="{00000000-9DF9-417F-B634-2128128D3852}"/>
            </c:ext>
          </c:extLst>
        </c:ser>
        <c:dLbls>
          <c:dLblPos val="outEnd"/>
          <c:showLegendKey val="0"/>
          <c:showVal val="1"/>
          <c:showCatName val="0"/>
          <c:showSerName val="0"/>
          <c:showPercent val="0"/>
          <c:showBubbleSize val="0"/>
        </c:dLbls>
        <c:gapWidth val="219"/>
        <c:overlap val="-27"/>
        <c:axId val="748439984"/>
        <c:axId val="748440376"/>
      </c:barChart>
      <c:catAx>
        <c:axId val="74843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tr-TR"/>
          </a:p>
        </c:txPr>
        <c:crossAx val="748440376"/>
        <c:crosses val="autoZero"/>
        <c:auto val="1"/>
        <c:lblAlgn val="ctr"/>
        <c:lblOffset val="100"/>
        <c:noMultiLvlLbl val="0"/>
      </c:catAx>
      <c:valAx>
        <c:axId val="748440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tr-TR"/>
          </a:p>
        </c:txPr>
        <c:crossAx val="748439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i="0" baseline="0"/>
      </a:pPr>
      <a:endParaRPr lang="tr-T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380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4.1'!$B$11:$B$29</c:f>
              <c:numCache>
                <c:formatCode>#,##0.0</c:formatCode>
                <c:ptCount val="19"/>
                <c:pt idx="0">
                  <c:v>13958.1</c:v>
                </c:pt>
                <c:pt idx="1">
                  <c:v>13970.4</c:v>
                </c:pt>
                <c:pt idx="2">
                  <c:v>13976.9</c:v>
                </c:pt>
                <c:pt idx="3">
                  <c:v>14307.3</c:v>
                </c:pt>
                <c:pt idx="4">
                  <c:v>14338.4</c:v>
                </c:pt>
                <c:pt idx="5">
                  <c:v>14420.4</c:v>
                </c:pt>
                <c:pt idx="6">
                  <c:v>14622.9</c:v>
                </c:pt>
                <c:pt idx="7">
                  <c:v>15559.2</c:v>
                </c:pt>
                <c:pt idx="8">
                  <c:v>15978.4</c:v>
                </c:pt>
                <c:pt idx="9">
                  <c:v>16343.7</c:v>
                </c:pt>
                <c:pt idx="10">
                  <c:v>16808.3</c:v>
                </c:pt>
                <c:pt idx="11">
                  <c:v>17682.8</c:v>
                </c:pt>
                <c:pt idx="12">
                  <c:v>19070.900000000001</c:v>
                </c:pt>
                <c:pt idx="13">
                  <c:v>20249.692999999999</c:v>
                </c:pt>
                <c:pt idx="14">
                  <c:v>22596</c:v>
                </c:pt>
                <c:pt idx="15">
                  <c:v>23249</c:v>
                </c:pt>
                <c:pt idx="16">
                  <c:v>23940</c:v>
                </c:pt>
                <c:pt idx="17">
                  <c:v>24029</c:v>
                </c:pt>
                <c:pt idx="18">
                  <c:v>24652.59</c:v>
                </c:pt>
              </c:numCache>
            </c:numRef>
          </c:val>
          <c:extLst>
            <c:ext xmlns:c16="http://schemas.microsoft.com/office/drawing/2014/chart" uri="{C3380CC4-5D6E-409C-BE32-E72D297353CC}">
              <c16:uniqueId val="{00000000-C930-4080-865F-C9673C18C145}"/>
            </c:ext>
          </c:extLst>
        </c:ser>
        <c:ser>
          <c:idx val="1"/>
          <c:order val="1"/>
          <c:tx>
            <c:v>220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4.1'!$C$11:$C$29</c:f>
              <c:numCache>
                <c:formatCode>#,##0.0</c:formatCode>
                <c:ptCount val="19"/>
                <c:pt idx="0">
                  <c:v>84.5</c:v>
                </c:pt>
                <c:pt idx="1">
                  <c:v>84.5</c:v>
                </c:pt>
                <c:pt idx="2">
                  <c:v>84.5</c:v>
                </c:pt>
                <c:pt idx="3">
                  <c:v>84.5</c:v>
                </c:pt>
                <c:pt idx="4">
                  <c:v>84.5</c:v>
                </c:pt>
                <c:pt idx="5">
                  <c:v>84.5</c:v>
                </c:pt>
                <c:pt idx="6">
                  <c:v>84.5</c:v>
                </c:pt>
                <c:pt idx="7">
                  <c:v>84.5</c:v>
                </c:pt>
                <c:pt idx="8">
                  <c:v>84.5</c:v>
                </c:pt>
                <c:pt idx="9">
                  <c:v>84.5</c:v>
                </c:pt>
                <c:pt idx="10">
                  <c:v>84.5</c:v>
                </c:pt>
                <c:pt idx="11">
                  <c:v>84.5</c:v>
                </c:pt>
                <c:pt idx="12">
                  <c:v>84.5</c:v>
                </c:pt>
                <c:pt idx="13">
                  <c:v>15.65</c:v>
                </c:pt>
                <c:pt idx="14">
                  <c:v>85</c:v>
                </c:pt>
                <c:pt idx="15">
                  <c:v>85</c:v>
                </c:pt>
                <c:pt idx="16">
                  <c:v>85</c:v>
                </c:pt>
                <c:pt idx="17">
                  <c:v>85</c:v>
                </c:pt>
                <c:pt idx="18">
                  <c:v>0</c:v>
                </c:pt>
              </c:numCache>
            </c:numRef>
          </c:val>
          <c:extLst>
            <c:ext xmlns:c16="http://schemas.microsoft.com/office/drawing/2014/chart" uri="{C3380CC4-5D6E-409C-BE32-E72D297353CC}">
              <c16:uniqueId val="{00000001-C930-4080-865F-C9673C18C145}"/>
            </c:ext>
          </c:extLst>
        </c:ser>
        <c:ser>
          <c:idx val="2"/>
          <c:order val="2"/>
          <c:tx>
            <c:v>154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4.1'!$D$11:$D$29</c:f>
              <c:numCache>
                <c:formatCode>#,##0.0</c:formatCode>
                <c:ptCount val="19"/>
                <c:pt idx="0">
                  <c:v>30961.7</c:v>
                </c:pt>
                <c:pt idx="1">
                  <c:v>31005.7</c:v>
                </c:pt>
                <c:pt idx="2">
                  <c:v>31030</c:v>
                </c:pt>
                <c:pt idx="3">
                  <c:v>31163.4</c:v>
                </c:pt>
                <c:pt idx="4">
                  <c:v>31383</c:v>
                </c:pt>
                <c:pt idx="5">
                  <c:v>31653.9</c:v>
                </c:pt>
                <c:pt idx="6">
                  <c:v>31931.7</c:v>
                </c:pt>
                <c:pt idx="7">
                  <c:v>32607.8</c:v>
                </c:pt>
                <c:pt idx="8">
                  <c:v>32878.400000000001</c:v>
                </c:pt>
                <c:pt idx="9">
                  <c:v>33480.800000000003</c:v>
                </c:pt>
                <c:pt idx="10">
                  <c:v>33942.5</c:v>
                </c:pt>
                <c:pt idx="11">
                  <c:v>35132</c:v>
                </c:pt>
                <c:pt idx="12">
                  <c:v>37449.1</c:v>
                </c:pt>
                <c:pt idx="13">
                  <c:v>40882.521000000001</c:v>
                </c:pt>
                <c:pt idx="14">
                  <c:v>43495</c:v>
                </c:pt>
                <c:pt idx="15">
                  <c:v>44760</c:v>
                </c:pt>
                <c:pt idx="16">
                  <c:v>45889</c:v>
                </c:pt>
                <c:pt idx="17">
                  <c:v>46874</c:v>
                </c:pt>
                <c:pt idx="18">
                  <c:v>47520.46</c:v>
                </c:pt>
              </c:numCache>
            </c:numRef>
          </c:val>
          <c:extLst>
            <c:ext xmlns:c16="http://schemas.microsoft.com/office/drawing/2014/chart" uri="{C3380CC4-5D6E-409C-BE32-E72D297353CC}">
              <c16:uniqueId val="{00000002-C930-4080-865F-C9673C18C145}"/>
            </c:ext>
          </c:extLst>
        </c:ser>
        <c:ser>
          <c:idx val="3"/>
          <c:order val="3"/>
          <c:tx>
            <c:v>66 kV</c:v>
          </c:tx>
          <c:invertIfNegative val="0"/>
          <c:cat>
            <c:numRef>
              <c:f>'şekil 4.1'!$A$11:$A$29</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'şekil 4.1'!$E$11:$E$29</c:f>
              <c:numCache>
                <c:formatCode>#,##0.0</c:formatCode>
                <c:ptCount val="19"/>
                <c:pt idx="0">
                  <c:v>718.9</c:v>
                </c:pt>
                <c:pt idx="1">
                  <c:v>718.9</c:v>
                </c:pt>
                <c:pt idx="2">
                  <c:v>718.9</c:v>
                </c:pt>
                <c:pt idx="3">
                  <c:v>477.4</c:v>
                </c:pt>
                <c:pt idx="4">
                  <c:v>477.4</c:v>
                </c:pt>
                <c:pt idx="5">
                  <c:v>508.5</c:v>
                </c:pt>
                <c:pt idx="6">
                  <c:v>508.5</c:v>
                </c:pt>
                <c:pt idx="7">
                  <c:v>508.5</c:v>
                </c:pt>
                <c:pt idx="8">
                  <c:v>509.4</c:v>
                </c:pt>
                <c:pt idx="9">
                  <c:v>509.4</c:v>
                </c:pt>
                <c:pt idx="10">
                  <c:v>509.4</c:v>
                </c:pt>
                <c:pt idx="11">
                  <c:v>509.4</c:v>
                </c:pt>
                <c:pt idx="12">
                  <c:v>139.69999999999999</c:v>
                </c:pt>
                <c:pt idx="13">
                  <c:v>121.239</c:v>
                </c:pt>
                <c:pt idx="14">
                  <c:v>110</c:v>
                </c:pt>
                <c:pt idx="15">
                  <c:v>110</c:v>
                </c:pt>
                <c:pt idx="16">
                  <c:v>110</c:v>
                </c:pt>
                <c:pt idx="17">
                  <c:v>110</c:v>
                </c:pt>
                <c:pt idx="18">
                  <c:v>99.03</c:v>
                </c:pt>
              </c:numCache>
            </c:numRef>
          </c:val>
          <c:extLst>
            <c:ext xmlns:c16="http://schemas.microsoft.com/office/drawing/2014/chart" uri="{C3380CC4-5D6E-409C-BE32-E72D297353CC}">
              <c16:uniqueId val="{00000003-C930-4080-865F-C9673C18C145}"/>
            </c:ext>
          </c:extLst>
        </c:ser>
        <c:dLbls>
          <c:showLegendKey val="0"/>
          <c:showVal val="0"/>
          <c:showCatName val="0"/>
          <c:showSerName val="0"/>
          <c:showPercent val="0"/>
          <c:showBubbleSize val="0"/>
        </c:dLbls>
        <c:gapWidth val="150"/>
        <c:axId val="155067136"/>
        <c:axId val="155069056"/>
      </c:barChart>
      <c:lineChart>
        <c:grouping val="standard"/>
        <c:varyColors val="0"/>
        <c:ser>
          <c:idx val="4"/>
          <c:order val="4"/>
          <c:tx>
            <c:v>Toplam</c:v>
          </c:tx>
          <c:cat>
            <c:numRef>
              <c:f>'\Users\sdemir\Desktop\2016 YILLIK RAPOR\[2016 YILI EPGR ŞEKİLLER-TABLOLAR LİSTESİ-en son soft hali.xlsx]iletim hat şekil 4.1.'!$B$3:$B$19</c:f>
              <c:numCache>
                <c:formatCode>General</c:formatCode>
                <c:ptCount val="17"/>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numCache>
            </c:numRef>
          </c:cat>
          <c:val>
            <c:numRef>
              <c:f>'şekil 4.1'!$F$11:$F$29</c:f>
              <c:numCache>
                <c:formatCode>#,##0.0</c:formatCode>
                <c:ptCount val="19"/>
                <c:pt idx="0">
                  <c:v>45723.199999999997</c:v>
                </c:pt>
                <c:pt idx="1">
                  <c:v>45779.5</c:v>
                </c:pt>
                <c:pt idx="2">
                  <c:v>45810.3</c:v>
                </c:pt>
                <c:pt idx="3">
                  <c:v>46032.6</c:v>
                </c:pt>
                <c:pt idx="4">
                  <c:v>46283.3</c:v>
                </c:pt>
                <c:pt idx="5">
                  <c:v>46667.3</c:v>
                </c:pt>
                <c:pt idx="6">
                  <c:v>47147.6</c:v>
                </c:pt>
                <c:pt idx="7">
                  <c:v>48760</c:v>
                </c:pt>
                <c:pt idx="8">
                  <c:v>49450.7</c:v>
                </c:pt>
                <c:pt idx="9">
                  <c:v>50418.400000000001</c:v>
                </c:pt>
                <c:pt idx="10">
                  <c:v>51344.7</c:v>
                </c:pt>
                <c:pt idx="11">
                  <c:v>53408.5</c:v>
                </c:pt>
                <c:pt idx="12">
                  <c:v>56744.2</c:v>
                </c:pt>
                <c:pt idx="13">
                  <c:v>61269.103000000003</c:v>
                </c:pt>
                <c:pt idx="14">
                  <c:v>66286</c:v>
                </c:pt>
                <c:pt idx="15">
                  <c:v>68204</c:v>
                </c:pt>
                <c:pt idx="16">
                  <c:v>70024</c:v>
                </c:pt>
                <c:pt idx="17">
                  <c:v>71098</c:v>
                </c:pt>
                <c:pt idx="18">
                  <c:v>72272.08</c:v>
                </c:pt>
              </c:numCache>
            </c:numRef>
          </c:val>
          <c:smooth val="0"/>
          <c:extLst>
            <c:ext xmlns:c16="http://schemas.microsoft.com/office/drawing/2014/chart" uri="{C3380CC4-5D6E-409C-BE32-E72D297353CC}">
              <c16:uniqueId val="{00000004-C930-4080-865F-C9673C18C145}"/>
            </c:ext>
          </c:extLst>
        </c:ser>
        <c:dLbls>
          <c:showLegendKey val="0"/>
          <c:showVal val="0"/>
          <c:showCatName val="0"/>
          <c:showSerName val="0"/>
          <c:showPercent val="0"/>
          <c:showBubbleSize val="0"/>
        </c:dLbls>
        <c:marker val="1"/>
        <c:smooth val="0"/>
        <c:axId val="155067136"/>
        <c:axId val="155069056"/>
      </c:lineChart>
      <c:catAx>
        <c:axId val="155067136"/>
        <c:scaling>
          <c:orientation val="minMax"/>
        </c:scaling>
        <c:delete val="0"/>
        <c:axPos val="b"/>
        <c:title>
          <c:tx>
            <c:rich>
              <a:bodyPr/>
              <a:lstStyle/>
              <a:p>
                <a:pPr>
                  <a:defRPr/>
                </a:pPr>
                <a:r>
                  <a:rPr lang="tr-TR"/>
                  <a:t>Yıllar</a:t>
                </a:r>
              </a:p>
            </c:rich>
          </c:tx>
          <c:overlay val="0"/>
        </c:title>
        <c:numFmt formatCode="General" sourceLinked="1"/>
        <c:majorTickMark val="out"/>
        <c:minorTickMark val="none"/>
        <c:tickLblPos val="nextTo"/>
        <c:crossAx val="155069056"/>
        <c:crosses val="autoZero"/>
        <c:auto val="1"/>
        <c:lblAlgn val="ctr"/>
        <c:lblOffset val="100"/>
        <c:noMultiLvlLbl val="0"/>
      </c:catAx>
      <c:valAx>
        <c:axId val="155069056"/>
        <c:scaling>
          <c:orientation val="minMax"/>
        </c:scaling>
        <c:delete val="0"/>
        <c:axPos val="l"/>
        <c:majorGridlines/>
        <c:title>
          <c:tx>
            <c:rich>
              <a:bodyPr rot="-5400000" vert="horz"/>
              <a:lstStyle/>
              <a:p>
                <a:pPr>
                  <a:defRPr/>
                </a:pPr>
                <a:r>
                  <a:rPr lang="tr-TR"/>
                  <a:t>Hat Uzunluğu (km)</a:t>
                </a:r>
              </a:p>
            </c:rich>
          </c:tx>
          <c:overlay val="0"/>
        </c:title>
        <c:numFmt formatCode="#,##0.0" sourceLinked="1"/>
        <c:majorTickMark val="out"/>
        <c:minorTickMark val="none"/>
        <c:tickLblPos val="nextTo"/>
        <c:crossAx val="155067136"/>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B4291A-B40F-4822-AA5C-DCA83154E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24687</Words>
  <Characters>140721</Characters>
  <Application>Microsoft Office Word</Application>
  <DocSecurity>0</DocSecurity>
  <Lines>1172</Lines>
  <Paragraphs>330</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165078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Şaban DEMİR</cp:lastModifiedBy>
  <cp:revision>2</cp:revision>
  <cp:lastPrinted>2019-04-22T11:04:00Z</cp:lastPrinted>
  <dcterms:created xsi:type="dcterms:W3CDTF">2022-08-17T12:53:00Z</dcterms:created>
  <dcterms:modified xsi:type="dcterms:W3CDTF">2022-08-17T12:53:00Z</dcterms:modified>
</cp:coreProperties>
</file>